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339CA">
      <w:pPr>
        <w:pStyle w:val="23"/>
        <w:jc w:val="center"/>
        <w:rPr>
          <w:rFonts w:hint="eastAsia" w:asciiTheme="minorEastAsia" w:hAnsiTheme="minorEastAsia" w:eastAsiaTheme="minorEastAsia" w:cstheme="minorEastAsia"/>
          <w:b/>
          <w:color w:val="auto"/>
          <w:sz w:val="48"/>
          <w:szCs w:val="48"/>
          <w:lang w:eastAsia="zh-CN"/>
        </w:rPr>
      </w:pPr>
    </w:p>
    <w:p w14:paraId="60BA8DB2">
      <w:pPr>
        <w:pStyle w:val="23"/>
        <w:jc w:val="center"/>
        <w:rPr>
          <w:rFonts w:hint="eastAsia" w:asciiTheme="minorEastAsia" w:hAnsiTheme="minorEastAsia" w:eastAsiaTheme="minorEastAsia" w:cstheme="minorEastAsia"/>
          <w:b/>
          <w:color w:val="auto"/>
          <w:sz w:val="48"/>
          <w:szCs w:val="48"/>
          <w:lang w:eastAsia="zh-CN"/>
        </w:rPr>
      </w:pPr>
      <w:r>
        <w:rPr>
          <w:rFonts w:hint="eastAsia" w:asciiTheme="minorEastAsia" w:hAnsiTheme="minorEastAsia" w:eastAsiaTheme="minorEastAsia" w:cstheme="minorEastAsia"/>
          <w:b/>
          <w:color w:val="auto"/>
          <w:sz w:val="48"/>
          <w:szCs w:val="48"/>
          <w:lang w:eastAsia="zh-CN"/>
        </w:rPr>
        <w:t>若羌县开展农用地清理和规范工作项目</w:t>
      </w:r>
    </w:p>
    <w:p w14:paraId="4F4823DF">
      <w:pPr>
        <w:pStyle w:val="23"/>
        <w:rPr>
          <w:rFonts w:hint="eastAsia" w:asciiTheme="minorEastAsia" w:hAnsiTheme="minorEastAsia" w:eastAsiaTheme="minorEastAsia" w:cstheme="minorEastAsia"/>
          <w:b/>
          <w:color w:val="auto"/>
          <w:sz w:val="48"/>
          <w:szCs w:val="48"/>
          <w:lang w:eastAsia="zh-CN"/>
        </w:rPr>
      </w:pPr>
    </w:p>
    <w:p w14:paraId="0FEF9430">
      <w:pPr>
        <w:pStyle w:val="23"/>
        <w:rPr>
          <w:rFonts w:hint="eastAsia" w:asciiTheme="minorEastAsia" w:hAnsiTheme="minorEastAsia" w:eastAsiaTheme="minorEastAsia" w:cstheme="minorEastAsia"/>
          <w:b/>
          <w:color w:val="auto"/>
          <w:sz w:val="48"/>
          <w:szCs w:val="48"/>
          <w:lang w:eastAsia="zh-CN"/>
        </w:rPr>
      </w:pPr>
    </w:p>
    <w:p w14:paraId="2ABB1327">
      <w:pPr>
        <w:pStyle w:val="23"/>
        <w:rPr>
          <w:rFonts w:hint="eastAsia" w:asciiTheme="minorEastAsia" w:hAnsiTheme="minorEastAsia" w:eastAsiaTheme="minorEastAsia" w:cstheme="minorEastAsia"/>
          <w:b/>
          <w:color w:val="auto"/>
          <w:sz w:val="48"/>
          <w:szCs w:val="48"/>
          <w:lang w:eastAsia="zh-CN"/>
        </w:rPr>
      </w:pPr>
    </w:p>
    <w:p w14:paraId="0540C696">
      <w:pPr>
        <w:pStyle w:val="23"/>
        <w:rPr>
          <w:rFonts w:hint="eastAsia" w:asciiTheme="minorEastAsia" w:hAnsiTheme="minorEastAsia" w:eastAsiaTheme="minorEastAsia" w:cstheme="minorEastAsia"/>
          <w:b/>
          <w:color w:val="auto"/>
          <w:sz w:val="48"/>
          <w:szCs w:val="48"/>
          <w:lang w:eastAsia="zh-CN"/>
        </w:rPr>
      </w:pPr>
    </w:p>
    <w:p w14:paraId="4D19EC74">
      <w:pPr>
        <w:adjustRightInd w:val="0"/>
        <w:snapToGrid w:val="0"/>
        <w:spacing w:line="360" w:lineRule="auto"/>
        <w:jc w:val="center"/>
        <w:rPr>
          <w:rFonts w:hint="eastAsia" w:asciiTheme="minorEastAsia" w:hAnsiTheme="minorEastAsia" w:eastAsiaTheme="minorEastAsia" w:cstheme="minorEastAsia"/>
          <w:b/>
          <w:color w:val="auto"/>
          <w:sz w:val="56"/>
          <w:szCs w:val="56"/>
        </w:rPr>
      </w:pPr>
      <w:r>
        <w:rPr>
          <w:rFonts w:hint="eastAsia" w:asciiTheme="minorEastAsia" w:hAnsiTheme="minorEastAsia" w:eastAsiaTheme="minorEastAsia" w:cstheme="minorEastAsia"/>
          <w:b/>
          <w:color w:val="auto"/>
          <w:sz w:val="56"/>
          <w:szCs w:val="56"/>
          <w:lang w:eastAsia="zh-CN"/>
        </w:rPr>
        <w:t>公开招标</w:t>
      </w:r>
      <w:r>
        <w:rPr>
          <w:rFonts w:hint="eastAsia" w:asciiTheme="minorEastAsia" w:hAnsiTheme="minorEastAsia" w:eastAsiaTheme="minorEastAsia" w:cstheme="minorEastAsia"/>
          <w:b/>
          <w:color w:val="auto"/>
          <w:sz w:val="56"/>
          <w:szCs w:val="56"/>
        </w:rPr>
        <w:t>文件</w:t>
      </w:r>
    </w:p>
    <w:p w14:paraId="69D29A27">
      <w:pPr>
        <w:adjustRightInd w:val="0"/>
        <w:snapToGrid w:val="0"/>
        <w:spacing w:line="360" w:lineRule="auto"/>
        <w:jc w:val="center"/>
        <w:rPr>
          <w:rFonts w:hint="eastAsia" w:asciiTheme="minorEastAsia" w:hAnsiTheme="minorEastAsia" w:eastAsiaTheme="minorEastAsia" w:cstheme="minorEastAsia"/>
          <w:b/>
          <w:color w:val="auto"/>
          <w:sz w:val="36"/>
          <w:szCs w:val="36"/>
        </w:rPr>
      </w:pPr>
    </w:p>
    <w:p w14:paraId="1526887B">
      <w:pPr>
        <w:adjustRightInd w:val="0"/>
        <w:snapToGrid w:val="0"/>
        <w:spacing w:line="360" w:lineRule="auto"/>
        <w:jc w:val="center"/>
        <w:rPr>
          <w:rFonts w:hint="eastAsia" w:asciiTheme="minorEastAsia" w:hAnsiTheme="minorEastAsia" w:eastAsiaTheme="minorEastAsia" w:cstheme="minorEastAsia"/>
          <w:b/>
          <w:color w:val="auto"/>
          <w:sz w:val="36"/>
          <w:szCs w:val="36"/>
        </w:rPr>
      </w:pPr>
    </w:p>
    <w:p w14:paraId="76ACE775">
      <w:pPr>
        <w:adjustRightInd w:val="0"/>
        <w:snapToGrid w:val="0"/>
        <w:spacing w:line="360" w:lineRule="auto"/>
        <w:jc w:val="center"/>
        <w:rPr>
          <w:rFonts w:hint="eastAsia" w:asciiTheme="minorEastAsia" w:hAnsiTheme="minorEastAsia" w:eastAsiaTheme="minorEastAsia" w:cstheme="minorEastAsia"/>
          <w:b/>
          <w:color w:val="auto"/>
          <w:sz w:val="36"/>
          <w:szCs w:val="36"/>
        </w:rPr>
      </w:pPr>
    </w:p>
    <w:p w14:paraId="4D0F94EB">
      <w:pPr>
        <w:adjustRightInd w:val="0"/>
        <w:snapToGrid w:val="0"/>
        <w:spacing w:line="360" w:lineRule="auto"/>
        <w:jc w:val="center"/>
        <w:rPr>
          <w:rFonts w:hint="eastAsia" w:asciiTheme="minorEastAsia" w:hAnsiTheme="minorEastAsia" w:eastAsiaTheme="minorEastAsia" w:cstheme="minorEastAsia"/>
          <w:b/>
          <w:color w:val="auto"/>
          <w:sz w:val="36"/>
          <w:szCs w:val="36"/>
        </w:rPr>
      </w:pPr>
    </w:p>
    <w:p w14:paraId="42BDFF28">
      <w:pPr>
        <w:pStyle w:val="16"/>
        <w:rPr>
          <w:rFonts w:hint="eastAsia" w:asciiTheme="minorEastAsia" w:hAnsiTheme="minorEastAsia" w:eastAsiaTheme="minorEastAsia" w:cstheme="minorEastAsia"/>
          <w:b/>
          <w:color w:val="auto"/>
          <w:sz w:val="36"/>
          <w:szCs w:val="36"/>
        </w:rPr>
      </w:pPr>
    </w:p>
    <w:p w14:paraId="61F433D7">
      <w:pPr>
        <w:pStyle w:val="16"/>
        <w:rPr>
          <w:rFonts w:hint="eastAsia" w:asciiTheme="minorEastAsia" w:hAnsiTheme="minorEastAsia" w:eastAsiaTheme="minorEastAsia" w:cstheme="minorEastAsia"/>
          <w:b/>
          <w:color w:val="auto"/>
          <w:sz w:val="36"/>
          <w:szCs w:val="36"/>
        </w:rPr>
      </w:pPr>
    </w:p>
    <w:p w14:paraId="6DCD15EC">
      <w:pPr>
        <w:pStyle w:val="16"/>
        <w:rPr>
          <w:rFonts w:hint="eastAsia" w:asciiTheme="minorEastAsia" w:hAnsiTheme="minorEastAsia" w:eastAsiaTheme="minorEastAsia" w:cstheme="minorEastAsia"/>
          <w:b/>
          <w:color w:val="auto"/>
          <w:sz w:val="36"/>
          <w:szCs w:val="36"/>
        </w:rPr>
      </w:pPr>
    </w:p>
    <w:p w14:paraId="5DB50C3F">
      <w:pPr>
        <w:pStyle w:val="16"/>
        <w:rPr>
          <w:rFonts w:hint="eastAsia" w:asciiTheme="minorEastAsia" w:hAnsiTheme="minorEastAsia" w:eastAsiaTheme="minorEastAsia" w:cstheme="minorEastAsia"/>
          <w:b/>
          <w:color w:val="auto"/>
          <w:sz w:val="36"/>
          <w:szCs w:val="36"/>
        </w:rPr>
      </w:pPr>
    </w:p>
    <w:p w14:paraId="7D9C4100">
      <w:pPr>
        <w:adjustRightInd w:val="0"/>
        <w:snapToGrid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szCs w:val="36"/>
        </w:rPr>
        <w:t xml:space="preserve">     </w:t>
      </w:r>
    </w:p>
    <w:p w14:paraId="6737FD6C">
      <w:pPr>
        <w:keepNext w:val="0"/>
        <w:keepLines w:val="0"/>
        <w:pageBreakBefore w:val="0"/>
        <w:widowControl w:val="0"/>
        <w:kinsoku/>
        <w:wordWrap/>
        <w:overflowPunct/>
        <w:topLinePunct w:val="0"/>
        <w:autoSpaceDE/>
        <w:autoSpaceDN/>
        <w:bidi w:val="0"/>
        <w:adjustRightInd/>
        <w:snapToGrid w:val="0"/>
        <w:spacing w:line="1000" w:lineRule="exact"/>
        <w:textAlignment w:val="auto"/>
        <w:rPr>
          <w:rFonts w:hint="eastAsia" w:asciiTheme="minorEastAsia" w:hAnsiTheme="minorEastAsia" w:eastAsiaTheme="minorEastAsia" w:cstheme="minorEastAsia"/>
          <w:b/>
          <w:color w:val="auto"/>
          <w:kern w:val="0"/>
          <w:sz w:val="32"/>
          <w:szCs w:val="31"/>
          <w:lang w:val="en-US" w:eastAsia="zh-CN"/>
        </w:rPr>
      </w:pPr>
      <w:r>
        <w:rPr>
          <w:rFonts w:hint="eastAsia" w:asciiTheme="minorEastAsia" w:hAnsiTheme="minorEastAsia" w:eastAsiaTheme="minorEastAsia" w:cstheme="minorEastAsia"/>
          <w:b/>
          <w:color w:val="auto"/>
          <w:kern w:val="0"/>
          <w:sz w:val="32"/>
          <w:szCs w:val="31"/>
          <w:lang w:val="zh-CN"/>
        </w:rPr>
        <w:t>招标编号：YSHD</w:t>
      </w:r>
      <w:r>
        <w:rPr>
          <w:rFonts w:hint="eastAsia" w:asciiTheme="minorEastAsia" w:hAnsiTheme="minorEastAsia" w:eastAsiaTheme="minorEastAsia" w:cstheme="minorEastAsia"/>
          <w:b/>
          <w:color w:val="auto"/>
          <w:kern w:val="0"/>
          <w:sz w:val="32"/>
          <w:szCs w:val="31"/>
          <w:lang w:val="en-US" w:eastAsia="zh-CN"/>
        </w:rPr>
        <w:t>-</w:t>
      </w:r>
      <w:r>
        <w:rPr>
          <w:rFonts w:hint="eastAsia" w:asciiTheme="minorEastAsia" w:hAnsiTheme="minorEastAsia" w:eastAsiaTheme="minorEastAsia" w:cstheme="minorEastAsia"/>
          <w:b/>
          <w:color w:val="auto"/>
          <w:kern w:val="0"/>
          <w:sz w:val="32"/>
          <w:szCs w:val="31"/>
          <w:lang w:val="zh-CN"/>
        </w:rPr>
        <w:t>202</w:t>
      </w:r>
      <w:r>
        <w:rPr>
          <w:rFonts w:hint="eastAsia" w:asciiTheme="minorEastAsia" w:hAnsiTheme="minorEastAsia" w:eastAsiaTheme="minorEastAsia" w:cstheme="minorEastAsia"/>
          <w:b/>
          <w:color w:val="auto"/>
          <w:kern w:val="0"/>
          <w:sz w:val="32"/>
          <w:szCs w:val="31"/>
          <w:lang w:val="en-US" w:eastAsia="zh-CN"/>
        </w:rPr>
        <w:t>5</w:t>
      </w:r>
      <w:r>
        <w:rPr>
          <w:rFonts w:hint="eastAsia" w:asciiTheme="minorEastAsia" w:hAnsiTheme="minorEastAsia" w:eastAsiaTheme="minorEastAsia" w:cstheme="minorEastAsia"/>
          <w:b/>
          <w:color w:val="auto"/>
          <w:kern w:val="0"/>
          <w:sz w:val="32"/>
          <w:szCs w:val="31"/>
          <w:lang w:val="zh-CN"/>
        </w:rPr>
        <w:t>-GK00</w:t>
      </w:r>
      <w:r>
        <w:rPr>
          <w:rFonts w:hint="eastAsia" w:asciiTheme="minorEastAsia" w:hAnsiTheme="minorEastAsia" w:eastAsiaTheme="minorEastAsia" w:cstheme="minorEastAsia"/>
          <w:b/>
          <w:color w:val="auto"/>
          <w:kern w:val="0"/>
          <w:sz w:val="32"/>
          <w:szCs w:val="31"/>
          <w:lang w:val="en-US" w:eastAsia="zh-CN"/>
        </w:rPr>
        <w:t>2</w:t>
      </w:r>
    </w:p>
    <w:p w14:paraId="46D6E19C">
      <w:pPr>
        <w:keepNext w:val="0"/>
        <w:keepLines w:val="0"/>
        <w:pageBreakBefore w:val="0"/>
        <w:widowControl w:val="0"/>
        <w:kinsoku/>
        <w:wordWrap/>
        <w:overflowPunct/>
        <w:topLinePunct w:val="0"/>
        <w:autoSpaceDE/>
        <w:autoSpaceDN/>
        <w:bidi w:val="0"/>
        <w:adjustRightInd/>
        <w:snapToGrid w:val="0"/>
        <w:spacing w:line="1000" w:lineRule="exact"/>
        <w:textAlignment w:val="auto"/>
        <w:rPr>
          <w:rFonts w:hint="eastAsia" w:asciiTheme="minorEastAsia" w:hAnsiTheme="minorEastAsia" w:eastAsiaTheme="minorEastAsia" w:cstheme="minorEastAsia"/>
          <w:b/>
          <w:color w:val="auto"/>
          <w:kern w:val="0"/>
          <w:sz w:val="32"/>
          <w:szCs w:val="31"/>
          <w:lang w:val="zh-CN"/>
        </w:rPr>
      </w:pPr>
      <w:r>
        <w:rPr>
          <w:rFonts w:hint="eastAsia" w:asciiTheme="minorEastAsia" w:hAnsiTheme="minorEastAsia" w:eastAsiaTheme="minorEastAsia" w:cstheme="minorEastAsia"/>
          <w:b/>
          <w:color w:val="auto"/>
          <w:kern w:val="0"/>
          <w:sz w:val="32"/>
          <w:szCs w:val="31"/>
        </w:rPr>
        <w:t>采购单位</w:t>
      </w:r>
      <w:r>
        <w:rPr>
          <w:rFonts w:hint="eastAsia" w:asciiTheme="minorEastAsia" w:hAnsiTheme="minorEastAsia" w:eastAsiaTheme="minorEastAsia" w:cstheme="minorEastAsia"/>
          <w:b/>
          <w:color w:val="auto"/>
          <w:kern w:val="0"/>
          <w:sz w:val="32"/>
          <w:szCs w:val="31"/>
          <w:lang w:val="zh-CN"/>
        </w:rPr>
        <w:t>（盖章）：若羌县自然资源局</w:t>
      </w:r>
    </w:p>
    <w:p w14:paraId="3970A257">
      <w:pPr>
        <w:pStyle w:val="7"/>
        <w:rPr>
          <w:rFonts w:hint="eastAsia" w:asciiTheme="minorEastAsia" w:hAnsiTheme="minorEastAsia" w:eastAsiaTheme="minorEastAsia" w:cstheme="minorEastAsia"/>
          <w:color w:val="auto"/>
          <w:lang w:val="zh-CN"/>
        </w:rPr>
      </w:pPr>
    </w:p>
    <w:p w14:paraId="7FA9D17F">
      <w:pPr>
        <w:pStyle w:val="19"/>
        <w:ind w:left="0" w:leftChars="0" w:firstLine="0" w:firstLineChars="0"/>
        <w:jc w:val="left"/>
        <w:rPr>
          <w:rFonts w:hint="eastAsia" w:asciiTheme="minorEastAsia" w:hAnsiTheme="minorEastAsia" w:eastAsiaTheme="minorEastAsia" w:cstheme="minorEastAsia"/>
          <w:color w:val="auto"/>
        </w:rPr>
        <w:sectPr>
          <w:headerReference r:id="rId4" w:type="first"/>
          <w:footerReference r:id="rId6" w:type="first"/>
          <w:headerReference r:id="rId3" w:type="default"/>
          <w:footerReference r:id="rId5" w:type="default"/>
          <w:pgSz w:w="11906" w:h="16838"/>
          <w:pgMar w:top="1418" w:right="1417" w:bottom="1418" w:left="141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Theme="minorEastAsia" w:hAnsiTheme="minorEastAsia" w:eastAsiaTheme="minorEastAsia" w:cstheme="minorEastAsia"/>
          <w:b/>
          <w:color w:val="auto"/>
          <w:kern w:val="0"/>
          <w:sz w:val="32"/>
          <w:szCs w:val="31"/>
          <w:lang w:val="zh-CN"/>
        </w:rPr>
        <w:t>代理机构（盖章）：新疆亿晟恒达工程项目管理有限公司</w:t>
      </w:r>
    </w:p>
    <w:p w14:paraId="4AA58EFD">
      <w:pPr>
        <w:snapToGrid w:val="0"/>
        <w:spacing w:before="0" w:beforeAutospacing="0" w:after="0" w:afterAutospacing="0" w:line="480" w:lineRule="auto"/>
        <w:jc w:val="both"/>
        <w:textAlignment w:val="baseline"/>
        <w:rPr>
          <w:rFonts w:hint="eastAsia" w:asciiTheme="minorEastAsia" w:hAnsiTheme="minorEastAsia" w:eastAsiaTheme="minorEastAsia" w:cstheme="minorEastAsia"/>
          <w:b/>
          <w:i w:val="0"/>
          <w:caps w:val="0"/>
          <w:color w:val="000000"/>
          <w:spacing w:val="0"/>
          <w:w w:val="100"/>
          <w:kern w:val="0"/>
          <w:sz w:val="32"/>
          <w:szCs w:val="31"/>
          <w:lang w:val="zh-CN"/>
        </w:rPr>
      </w:pPr>
    </w:p>
    <w:p w14:paraId="279F4C4C">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i w:val="0"/>
          <w:caps w:val="0"/>
          <w:color w:val="000000"/>
          <w:spacing w:val="0"/>
          <w:w w:val="100"/>
          <w:sz w:val="32"/>
          <w:szCs w:val="32"/>
        </w:rPr>
      </w:pPr>
      <w:r>
        <w:rPr>
          <w:rFonts w:hint="eastAsia" w:asciiTheme="minorEastAsia" w:hAnsiTheme="minorEastAsia" w:eastAsiaTheme="minorEastAsia" w:cstheme="minorEastAsia"/>
          <w:b/>
          <w:i w:val="0"/>
          <w:caps w:val="0"/>
          <w:color w:val="000000"/>
          <w:spacing w:val="0"/>
          <w:w w:val="100"/>
          <w:sz w:val="32"/>
          <w:szCs w:val="32"/>
        </w:rPr>
        <w:t>目    录</w:t>
      </w:r>
    </w:p>
    <w:p w14:paraId="0DC34CAF">
      <w:pPr>
        <w:pStyle w:val="24"/>
        <w:snapToGrid w:val="0"/>
        <w:spacing w:before="0" w:beforeAutospacing="0" w:after="0" w:afterAutospacing="0" w:line="360" w:lineRule="auto"/>
        <w:ind w:firstLine="270" w:firstLineChars="112"/>
        <w:jc w:val="both"/>
        <w:textAlignment w:val="baseline"/>
        <w:rPr>
          <w:rFonts w:hint="eastAsia" w:asciiTheme="minorEastAsia" w:hAnsiTheme="minorEastAsia" w:eastAsiaTheme="minorEastAsia" w:cstheme="minorEastAsia"/>
          <w:b/>
          <w:bCs/>
          <w:i w:val="0"/>
          <w:caps w:val="0"/>
          <w:color w:val="000000"/>
          <w:spacing w:val="0"/>
          <w:w w:val="100"/>
          <w:sz w:val="24"/>
          <w:szCs w:val="24"/>
        </w:rPr>
      </w:pPr>
      <w:r>
        <w:rPr>
          <w:rFonts w:hint="eastAsia" w:asciiTheme="minorEastAsia" w:hAnsiTheme="minorEastAsia" w:eastAsiaTheme="minorEastAsia" w:cstheme="minorEastAsia"/>
          <w:b/>
          <w:bCs/>
          <w:i w:val="0"/>
          <w:caps w:val="0"/>
          <w:color w:val="000000"/>
          <w:spacing w:val="0"/>
          <w:w w:val="100"/>
          <w:sz w:val="24"/>
          <w:szCs w:val="24"/>
        </w:rPr>
        <w:t>第一部分 招标公告</w:t>
      </w:r>
    </w:p>
    <w:p w14:paraId="21A4E8D8">
      <w:pPr>
        <w:pStyle w:val="24"/>
        <w:snapToGrid w:val="0"/>
        <w:spacing w:before="0" w:beforeAutospacing="0" w:after="0" w:afterAutospacing="0" w:line="360" w:lineRule="auto"/>
        <w:ind w:firstLine="748" w:firstLineChars="312"/>
        <w:jc w:val="both"/>
        <w:textAlignment w:val="baseline"/>
        <w:rPr>
          <w:rFonts w:hint="eastAsia" w:asciiTheme="minorEastAsia" w:hAnsiTheme="minorEastAsia" w:eastAsiaTheme="minorEastAsia" w:cstheme="minorEastAsia"/>
          <w:b/>
          <w:bCs/>
          <w:i w:val="0"/>
          <w:caps w:val="0"/>
          <w:color w:val="000000"/>
          <w:spacing w:val="0"/>
          <w:w w:val="100"/>
          <w:sz w:val="24"/>
          <w:szCs w:val="24"/>
        </w:rPr>
      </w:pPr>
      <w:r>
        <w:rPr>
          <w:rFonts w:hint="eastAsia" w:asciiTheme="minorEastAsia" w:hAnsiTheme="minorEastAsia" w:eastAsiaTheme="minorEastAsia" w:cstheme="minorEastAsia"/>
          <w:b w:val="0"/>
          <w:i w:val="0"/>
          <w:caps w:val="0"/>
          <w:color w:val="000000"/>
          <w:spacing w:val="0"/>
          <w:w w:val="100"/>
          <w:sz w:val="24"/>
          <w:szCs w:val="24"/>
        </w:rPr>
        <w:t>招标公告</w:t>
      </w:r>
    </w:p>
    <w:p w14:paraId="63B3649E">
      <w:pPr>
        <w:pStyle w:val="24"/>
        <w:snapToGrid w:val="0"/>
        <w:spacing w:before="0" w:beforeAutospacing="0" w:after="0" w:afterAutospacing="0" w:line="360" w:lineRule="auto"/>
        <w:ind w:firstLine="270" w:firstLineChars="112"/>
        <w:jc w:val="both"/>
        <w:textAlignment w:val="baseline"/>
        <w:rPr>
          <w:rFonts w:hint="eastAsia" w:asciiTheme="minorEastAsia" w:hAnsiTheme="minorEastAsia" w:eastAsiaTheme="minorEastAsia" w:cstheme="minorEastAsia"/>
          <w:b/>
          <w:bCs/>
          <w:i w:val="0"/>
          <w:caps w:val="0"/>
          <w:color w:val="000000"/>
          <w:spacing w:val="0"/>
          <w:w w:val="100"/>
          <w:sz w:val="24"/>
          <w:szCs w:val="24"/>
        </w:rPr>
      </w:pPr>
      <w:r>
        <w:rPr>
          <w:rFonts w:hint="eastAsia" w:asciiTheme="minorEastAsia" w:hAnsiTheme="minorEastAsia" w:eastAsiaTheme="minorEastAsia" w:cstheme="minorEastAsia"/>
          <w:b/>
          <w:bCs/>
          <w:i w:val="0"/>
          <w:caps w:val="0"/>
          <w:color w:val="000000"/>
          <w:spacing w:val="0"/>
          <w:w w:val="100"/>
          <w:sz w:val="24"/>
          <w:szCs w:val="24"/>
        </w:rPr>
        <w:t>第二部分 投标须知</w:t>
      </w:r>
    </w:p>
    <w:p w14:paraId="47B3B8B0">
      <w:pPr>
        <w:pStyle w:val="24"/>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i w:val="0"/>
          <w:caps w:val="0"/>
          <w:color w:val="000000"/>
          <w:spacing w:val="0"/>
          <w:w w:val="100"/>
          <w:sz w:val="24"/>
          <w:szCs w:val="24"/>
        </w:rPr>
      </w:pPr>
      <w:r>
        <w:rPr>
          <w:rFonts w:hint="eastAsia" w:asciiTheme="minorEastAsia" w:hAnsiTheme="minorEastAsia" w:eastAsiaTheme="minorEastAsia" w:cstheme="minorEastAsia"/>
          <w:b w:val="0"/>
          <w:i w:val="0"/>
          <w:caps w:val="0"/>
          <w:color w:val="000000"/>
          <w:spacing w:val="0"/>
          <w:w w:val="100"/>
          <w:sz w:val="24"/>
          <w:szCs w:val="24"/>
        </w:rPr>
        <w:t>投标须知</w:t>
      </w:r>
    </w:p>
    <w:p w14:paraId="386F07D3">
      <w:pPr>
        <w:pStyle w:val="24"/>
        <w:snapToGrid w:val="0"/>
        <w:spacing w:before="0" w:beforeAutospacing="0" w:after="0" w:afterAutospacing="0" w:line="360" w:lineRule="auto"/>
        <w:ind w:firstLine="241" w:firstLineChars="100"/>
        <w:jc w:val="both"/>
        <w:textAlignment w:val="baseline"/>
        <w:rPr>
          <w:rFonts w:hint="eastAsia" w:asciiTheme="minorEastAsia" w:hAnsiTheme="minorEastAsia" w:eastAsiaTheme="minorEastAsia" w:cstheme="minorEastAsia"/>
          <w:b/>
          <w:bCs/>
          <w:i w:val="0"/>
          <w:caps w:val="0"/>
          <w:color w:val="000000"/>
          <w:spacing w:val="0"/>
          <w:w w:val="100"/>
          <w:sz w:val="24"/>
          <w:szCs w:val="24"/>
        </w:rPr>
      </w:pPr>
      <w:r>
        <w:rPr>
          <w:rFonts w:hint="eastAsia" w:asciiTheme="minorEastAsia" w:hAnsiTheme="minorEastAsia" w:eastAsiaTheme="minorEastAsia" w:cstheme="minorEastAsia"/>
          <w:b/>
          <w:bCs/>
          <w:i w:val="0"/>
          <w:caps w:val="0"/>
          <w:color w:val="000000"/>
          <w:spacing w:val="0"/>
          <w:w w:val="100"/>
          <w:sz w:val="24"/>
          <w:szCs w:val="24"/>
        </w:rPr>
        <w:t>第三部分 招标说明</w:t>
      </w:r>
      <w:r>
        <w:rPr>
          <w:rFonts w:hint="eastAsia" w:asciiTheme="minorEastAsia" w:hAnsiTheme="minorEastAsia" w:eastAsiaTheme="minorEastAsia" w:cstheme="minorEastAsia"/>
          <w:b w:val="0"/>
          <w:i w:val="0"/>
          <w:caps w:val="0"/>
          <w:color w:val="000000"/>
          <w:spacing w:val="0"/>
          <w:w w:val="100"/>
          <w:sz w:val="24"/>
          <w:szCs w:val="24"/>
        </w:rPr>
        <w:t xml:space="preserve"> </w:t>
      </w:r>
    </w:p>
    <w:p w14:paraId="7516F58F">
      <w:pPr>
        <w:pStyle w:val="24"/>
        <w:snapToGrid w:val="0"/>
        <w:spacing w:before="0" w:beforeAutospacing="0" w:after="0" w:afterAutospacing="0" w:line="360" w:lineRule="auto"/>
        <w:ind w:firstLine="241" w:firstLineChars="100"/>
        <w:jc w:val="both"/>
        <w:textAlignment w:val="baseline"/>
        <w:rPr>
          <w:rFonts w:hint="eastAsia" w:asciiTheme="minorEastAsia" w:hAnsiTheme="minorEastAsia" w:eastAsiaTheme="minorEastAsia" w:cstheme="minorEastAsia"/>
          <w:b w:val="0"/>
          <w:i w:val="0"/>
          <w:caps w:val="0"/>
          <w:color w:val="000000"/>
          <w:spacing w:val="0"/>
          <w:w w:val="100"/>
          <w:sz w:val="24"/>
          <w:szCs w:val="24"/>
        </w:rPr>
      </w:pPr>
      <w:r>
        <w:rPr>
          <w:rFonts w:hint="eastAsia" w:asciiTheme="minorEastAsia" w:hAnsiTheme="minorEastAsia" w:eastAsiaTheme="minorEastAsia" w:cstheme="minorEastAsia"/>
          <w:b/>
          <w:bCs/>
          <w:i w:val="0"/>
          <w:caps w:val="0"/>
          <w:color w:val="000000"/>
          <w:spacing w:val="0"/>
          <w:w w:val="100"/>
          <w:sz w:val="24"/>
          <w:szCs w:val="24"/>
        </w:rPr>
        <w:t>第四部分 投标说明</w:t>
      </w:r>
    </w:p>
    <w:p w14:paraId="57CFE1E1">
      <w:pPr>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bCs/>
          <w:i w:val="0"/>
          <w:caps w:val="0"/>
          <w:color w:val="000000"/>
          <w:spacing w:val="0"/>
          <w:w w:val="100"/>
          <w:sz w:val="24"/>
          <w:szCs w:val="24"/>
        </w:rPr>
      </w:pPr>
      <w:r>
        <w:rPr>
          <w:rFonts w:hint="eastAsia" w:asciiTheme="minorEastAsia" w:hAnsiTheme="minorEastAsia" w:eastAsiaTheme="minorEastAsia" w:cstheme="minorEastAsia"/>
          <w:b w:val="0"/>
          <w:bCs/>
          <w:i w:val="0"/>
          <w:caps w:val="0"/>
          <w:color w:val="000000"/>
          <w:spacing w:val="0"/>
          <w:w w:val="100"/>
          <w:sz w:val="24"/>
          <w:szCs w:val="24"/>
        </w:rPr>
        <w:t>第一章 对投标方的资质要求</w:t>
      </w:r>
      <w:r>
        <w:rPr>
          <w:rFonts w:hint="eastAsia" w:asciiTheme="minorEastAsia" w:hAnsiTheme="minorEastAsia" w:eastAsiaTheme="minorEastAsia" w:cstheme="minorEastAsia"/>
          <w:b w:val="0"/>
          <w:i w:val="0"/>
          <w:caps w:val="0"/>
          <w:color w:val="000000"/>
          <w:spacing w:val="0"/>
          <w:w w:val="100"/>
          <w:sz w:val="24"/>
          <w:szCs w:val="24"/>
        </w:rPr>
        <w:t xml:space="preserve"> </w:t>
      </w:r>
    </w:p>
    <w:p w14:paraId="05FC2B6A">
      <w:pPr>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bCs/>
          <w:i w:val="0"/>
          <w:caps w:val="0"/>
          <w:color w:val="000000"/>
          <w:spacing w:val="0"/>
          <w:w w:val="100"/>
          <w:sz w:val="24"/>
          <w:szCs w:val="24"/>
        </w:rPr>
      </w:pPr>
      <w:r>
        <w:rPr>
          <w:rFonts w:hint="eastAsia" w:asciiTheme="minorEastAsia" w:hAnsiTheme="minorEastAsia" w:eastAsiaTheme="minorEastAsia" w:cstheme="minorEastAsia"/>
          <w:b w:val="0"/>
          <w:bCs/>
          <w:i w:val="0"/>
          <w:caps w:val="0"/>
          <w:color w:val="000000"/>
          <w:spacing w:val="0"/>
          <w:w w:val="100"/>
          <w:sz w:val="24"/>
          <w:szCs w:val="24"/>
        </w:rPr>
        <w:t>第二章 投标文件的编写</w:t>
      </w:r>
      <w:r>
        <w:rPr>
          <w:rFonts w:hint="eastAsia" w:asciiTheme="minorEastAsia" w:hAnsiTheme="minorEastAsia" w:eastAsiaTheme="minorEastAsia" w:cstheme="minorEastAsia"/>
          <w:b w:val="0"/>
          <w:i w:val="0"/>
          <w:caps w:val="0"/>
          <w:color w:val="000000"/>
          <w:spacing w:val="0"/>
          <w:w w:val="100"/>
          <w:sz w:val="24"/>
          <w:szCs w:val="24"/>
        </w:rPr>
        <w:t xml:space="preserve"> </w:t>
      </w:r>
    </w:p>
    <w:p w14:paraId="128A48D7">
      <w:pPr>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bCs/>
          <w:i w:val="0"/>
          <w:caps w:val="0"/>
          <w:color w:val="000000"/>
          <w:spacing w:val="0"/>
          <w:w w:val="100"/>
          <w:sz w:val="24"/>
          <w:szCs w:val="24"/>
        </w:rPr>
      </w:pPr>
      <w:r>
        <w:rPr>
          <w:rFonts w:hint="eastAsia" w:asciiTheme="minorEastAsia" w:hAnsiTheme="minorEastAsia" w:eastAsiaTheme="minorEastAsia" w:cstheme="minorEastAsia"/>
          <w:b w:val="0"/>
          <w:bCs/>
          <w:i w:val="0"/>
          <w:caps w:val="0"/>
          <w:color w:val="000000"/>
          <w:spacing w:val="0"/>
          <w:w w:val="100"/>
          <w:sz w:val="24"/>
          <w:szCs w:val="24"/>
        </w:rPr>
        <w:t>第三章 投标文件的递交</w:t>
      </w:r>
      <w:r>
        <w:rPr>
          <w:rFonts w:hint="eastAsia" w:asciiTheme="minorEastAsia" w:hAnsiTheme="minorEastAsia" w:eastAsiaTheme="minorEastAsia" w:cstheme="minorEastAsia"/>
          <w:b w:val="0"/>
          <w:i w:val="0"/>
          <w:caps w:val="0"/>
          <w:color w:val="000000"/>
          <w:spacing w:val="0"/>
          <w:w w:val="100"/>
          <w:sz w:val="24"/>
          <w:szCs w:val="24"/>
        </w:rPr>
        <w:t xml:space="preserve">  </w:t>
      </w:r>
    </w:p>
    <w:p w14:paraId="687DAA1B">
      <w:pPr>
        <w:pStyle w:val="24"/>
        <w:snapToGrid w:val="0"/>
        <w:spacing w:before="0" w:beforeAutospacing="0" w:after="0" w:afterAutospacing="0" w:line="360" w:lineRule="auto"/>
        <w:ind w:firstLine="241" w:firstLineChars="100"/>
        <w:jc w:val="both"/>
        <w:textAlignment w:val="baseline"/>
        <w:rPr>
          <w:rFonts w:hint="eastAsia" w:asciiTheme="minorEastAsia" w:hAnsiTheme="minorEastAsia" w:eastAsiaTheme="minorEastAsia" w:cstheme="minorEastAsia"/>
          <w:b w:val="0"/>
          <w:i w:val="0"/>
          <w:caps w:val="0"/>
          <w:color w:val="000000"/>
          <w:spacing w:val="0"/>
          <w:w w:val="100"/>
          <w:sz w:val="24"/>
          <w:szCs w:val="24"/>
        </w:rPr>
      </w:pPr>
      <w:r>
        <w:rPr>
          <w:rFonts w:hint="eastAsia" w:asciiTheme="minorEastAsia" w:hAnsiTheme="minorEastAsia" w:eastAsiaTheme="minorEastAsia" w:cstheme="minorEastAsia"/>
          <w:b/>
          <w:bCs/>
          <w:i w:val="0"/>
          <w:caps w:val="0"/>
          <w:color w:val="000000"/>
          <w:spacing w:val="0"/>
          <w:w w:val="100"/>
          <w:sz w:val="24"/>
          <w:szCs w:val="24"/>
        </w:rPr>
        <w:t>第五部分 开标 评标 定标说明</w:t>
      </w:r>
    </w:p>
    <w:p w14:paraId="2989D382">
      <w:pPr>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bCs/>
          <w:i w:val="0"/>
          <w:caps w:val="0"/>
          <w:color w:val="000000"/>
          <w:spacing w:val="0"/>
          <w:w w:val="100"/>
          <w:sz w:val="24"/>
          <w:szCs w:val="24"/>
        </w:rPr>
      </w:pPr>
      <w:r>
        <w:rPr>
          <w:rFonts w:hint="eastAsia" w:asciiTheme="minorEastAsia" w:hAnsiTheme="minorEastAsia" w:eastAsiaTheme="minorEastAsia" w:cstheme="minorEastAsia"/>
          <w:b w:val="0"/>
          <w:bCs/>
          <w:i w:val="0"/>
          <w:caps w:val="0"/>
          <w:color w:val="000000"/>
          <w:spacing w:val="0"/>
          <w:w w:val="100"/>
          <w:sz w:val="24"/>
          <w:szCs w:val="24"/>
        </w:rPr>
        <w:t>第一章 开　标</w:t>
      </w:r>
      <w:r>
        <w:rPr>
          <w:rFonts w:hint="eastAsia" w:asciiTheme="minorEastAsia" w:hAnsiTheme="minorEastAsia" w:eastAsiaTheme="minorEastAsia" w:cstheme="minorEastAsia"/>
          <w:b w:val="0"/>
          <w:i w:val="0"/>
          <w:caps w:val="0"/>
          <w:color w:val="000000"/>
          <w:spacing w:val="0"/>
          <w:w w:val="100"/>
          <w:sz w:val="24"/>
          <w:szCs w:val="24"/>
        </w:rPr>
        <w:t xml:space="preserve"> </w:t>
      </w:r>
    </w:p>
    <w:p w14:paraId="2EA3F3E7">
      <w:pPr>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bCs/>
          <w:i w:val="0"/>
          <w:caps w:val="0"/>
          <w:color w:val="000000"/>
          <w:spacing w:val="0"/>
          <w:w w:val="100"/>
          <w:sz w:val="24"/>
          <w:szCs w:val="24"/>
        </w:rPr>
      </w:pPr>
      <w:r>
        <w:rPr>
          <w:rFonts w:hint="eastAsia" w:asciiTheme="minorEastAsia" w:hAnsiTheme="minorEastAsia" w:eastAsiaTheme="minorEastAsia" w:cstheme="minorEastAsia"/>
          <w:b w:val="0"/>
          <w:bCs/>
          <w:i w:val="0"/>
          <w:caps w:val="0"/>
          <w:color w:val="000000"/>
          <w:spacing w:val="0"/>
          <w:w w:val="100"/>
          <w:sz w:val="24"/>
          <w:szCs w:val="24"/>
        </w:rPr>
        <w:t>第二章 评　标</w:t>
      </w:r>
      <w:r>
        <w:rPr>
          <w:rFonts w:hint="eastAsia" w:asciiTheme="minorEastAsia" w:hAnsiTheme="minorEastAsia" w:eastAsiaTheme="minorEastAsia" w:cstheme="minorEastAsia"/>
          <w:b w:val="0"/>
          <w:i w:val="0"/>
          <w:caps w:val="0"/>
          <w:color w:val="000000"/>
          <w:spacing w:val="0"/>
          <w:w w:val="100"/>
          <w:sz w:val="24"/>
          <w:szCs w:val="24"/>
        </w:rPr>
        <w:t xml:space="preserve"> </w:t>
      </w:r>
    </w:p>
    <w:p w14:paraId="1140CB91">
      <w:pPr>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bCs/>
          <w:i w:val="0"/>
          <w:caps w:val="0"/>
          <w:color w:val="000000"/>
          <w:spacing w:val="0"/>
          <w:w w:val="100"/>
          <w:sz w:val="24"/>
          <w:szCs w:val="24"/>
        </w:rPr>
      </w:pPr>
      <w:r>
        <w:rPr>
          <w:rFonts w:hint="eastAsia" w:asciiTheme="minorEastAsia" w:hAnsiTheme="minorEastAsia" w:eastAsiaTheme="minorEastAsia" w:cstheme="minorEastAsia"/>
          <w:b w:val="0"/>
          <w:bCs/>
          <w:i w:val="0"/>
          <w:caps w:val="0"/>
          <w:color w:val="000000"/>
          <w:spacing w:val="0"/>
          <w:w w:val="100"/>
          <w:sz w:val="24"/>
          <w:szCs w:val="24"/>
        </w:rPr>
        <w:t>第三章 定　标</w:t>
      </w:r>
      <w:r>
        <w:rPr>
          <w:rFonts w:hint="eastAsia" w:asciiTheme="minorEastAsia" w:hAnsiTheme="minorEastAsia" w:eastAsiaTheme="minorEastAsia" w:cstheme="minorEastAsia"/>
          <w:b w:val="0"/>
          <w:i w:val="0"/>
          <w:caps w:val="0"/>
          <w:color w:val="000000"/>
          <w:spacing w:val="0"/>
          <w:w w:val="100"/>
          <w:sz w:val="24"/>
          <w:szCs w:val="24"/>
        </w:rPr>
        <w:t xml:space="preserve"> </w:t>
      </w:r>
    </w:p>
    <w:p w14:paraId="2D8936D5">
      <w:pPr>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bCs/>
          <w:i w:val="0"/>
          <w:caps w:val="0"/>
          <w:color w:val="000000"/>
          <w:spacing w:val="0"/>
          <w:w w:val="100"/>
          <w:sz w:val="24"/>
          <w:szCs w:val="24"/>
        </w:rPr>
      </w:pPr>
      <w:r>
        <w:rPr>
          <w:rFonts w:hint="eastAsia" w:asciiTheme="minorEastAsia" w:hAnsiTheme="minorEastAsia" w:eastAsiaTheme="minorEastAsia" w:cstheme="minorEastAsia"/>
          <w:b w:val="0"/>
          <w:bCs/>
          <w:i w:val="0"/>
          <w:caps w:val="0"/>
          <w:color w:val="000000"/>
          <w:spacing w:val="0"/>
          <w:w w:val="100"/>
          <w:sz w:val="24"/>
          <w:szCs w:val="24"/>
        </w:rPr>
        <w:t>第四章 授予合同</w:t>
      </w:r>
      <w:r>
        <w:rPr>
          <w:rFonts w:hint="eastAsia" w:asciiTheme="minorEastAsia" w:hAnsiTheme="minorEastAsia" w:eastAsiaTheme="minorEastAsia" w:cstheme="minorEastAsia"/>
          <w:b w:val="0"/>
          <w:i w:val="0"/>
          <w:caps w:val="0"/>
          <w:color w:val="000000"/>
          <w:spacing w:val="0"/>
          <w:w w:val="100"/>
          <w:sz w:val="24"/>
          <w:szCs w:val="24"/>
        </w:rPr>
        <w:t xml:space="preserve"> </w:t>
      </w:r>
    </w:p>
    <w:p w14:paraId="637B900D">
      <w:pPr>
        <w:pStyle w:val="24"/>
        <w:snapToGrid w:val="0"/>
        <w:spacing w:before="0" w:beforeAutospacing="0" w:after="0" w:afterAutospacing="0" w:line="360" w:lineRule="auto"/>
        <w:ind w:firstLine="241" w:firstLineChars="100"/>
        <w:jc w:val="both"/>
        <w:textAlignment w:val="baseline"/>
        <w:rPr>
          <w:rFonts w:hint="eastAsia" w:asciiTheme="minorEastAsia" w:hAnsiTheme="minorEastAsia" w:eastAsiaTheme="minorEastAsia" w:cstheme="minorEastAsia"/>
          <w:b/>
          <w:bCs/>
          <w:i w:val="0"/>
          <w:caps w:val="0"/>
          <w:color w:val="000000"/>
          <w:spacing w:val="0"/>
          <w:w w:val="100"/>
          <w:sz w:val="24"/>
          <w:szCs w:val="24"/>
          <w:lang w:eastAsia="zh-CN"/>
        </w:rPr>
      </w:pPr>
      <w:r>
        <w:rPr>
          <w:rFonts w:hint="eastAsia" w:asciiTheme="minorEastAsia" w:hAnsiTheme="minorEastAsia" w:eastAsiaTheme="minorEastAsia" w:cstheme="minorEastAsia"/>
          <w:b/>
          <w:bCs/>
          <w:i w:val="0"/>
          <w:caps w:val="0"/>
          <w:color w:val="000000"/>
          <w:spacing w:val="0"/>
          <w:w w:val="100"/>
          <w:sz w:val="24"/>
          <w:szCs w:val="24"/>
        </w:rPr>
        <w:t>第六部分 分合同的签订与执行</w:t>
      </w:r>
    </w:p>
    <w:p w14:paraId="44572BE5">
      <w:pPr>
        <w:pStyle w:val="24"/>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i w:val="0"/>
          <w:caps w:val="0"/>
          <w:color w:val="000000"/>
          <w:spacing w:val="0"/>
          <w:w w:val="100"/>
          <w:sz w:val="24"/>
          <w:szCs w:val="24"/>
          <w:lang w:eastAsia="zh-CN"/>
        </w:rPr>
      </w:pPr>
      <w:r>
        <w:rPr>
          <w:rFonts w:hint="eastAsia" w:asciiTheme="minorEastAsia" w:hAnsiTheme="minorEastAsia" w:eastAsiaTheme="minorEastAsia" w:cstheme="minorEastAsia"/>
          <w:b w:val="0"/>
          <w:i w:val="0"/>
          <w:caps w:val="0"/>
          <w:color w:val="000000"/>
          <w:spacing w:val="0"/>
          <w:w w:val="100"/>
          <w:sz w:val="24"/>
          <w:szCs w:val="24"/>
        </w:rPr>
        <w:t xml:space="preserve">第一章 </w:t>
      </w:r>
      <w:r>
        <w:rPr>
          <w:rFonts w:hint="eastAsia" w:asciiTheme="minorEastAsia" w:hAnsiTheme="minorEastAsia" w:eastAsiaTheme="minorEastAsia" w:cstheme="minorEastAsia"/>
          <w:b w:val="0"/>
          <w:i w:val="0"/>
          <w:caps w:val="0"/>
          <w:color w:val="000000"/>
          <w:spacing w:val="0"/>
          <w:w w:val="100"/>
          <w:sz w:val="24"/>
          <w:szCs w:val="24"/>
          <w:lang w:eastAsia="zh-CN"/>
        </w:rPr>
        <w:t>采购需求</w:t>
      </w:r>
    </w:p>
    <w:p w14:paraId="6A91C6F7">
      <w:pPr>
        <w:pStyle w:val="24"/>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eastAsia="zh-CN"/>
        </w:rPr>
        <w:t>第二章</w:t>
      </w:r>
      <w:r>
        <w:rPr>
          <w:rFonts w:hint="eastAsia" w:asciiTheme="minorEastAsia" w:hAnsiTheme="minorEastAsia" w:eastAsiaTheme="minorEastAsia" w:cstheme="minorEastAsia"/>
          <w:b w:val="0"/>
          <w:i w:val="0"/>
          <w:caps w:val="0"/>
          <w:color w:val="000000"/>
          <w:spacing w:val="0"/>
          <w:w w:val="100"/>
          <w:sz w:val="24"/>
          <w:szCs w:val="24"/>
          <w:lang w:val="en-US" w:eastAsia="zh-CN"/>
        </w:rPr>
        <w:t xml:space="preserve"> 服务要求</w:t>
      </w:r>
    </w:p>
    <w:p w14:paraId="1CF7881C">
      <w:pPr>
        <w:pStyle w:val="24"/>
        <w:snapToGrid w:val="0"/>
        <w:spacing w:before="0" w:beforeAutospacing="0" w:after="0" w:afterAutospacing="0" w:line="360" w:lineRule="auto"/>
        <w:ind w:firstLine="241" w:firstLineChars="100"/>
        <w:jc w:val="both"/>
        <w:textAlignment w:val="baseline"/>
        <w:rPr>
          <w:rFonts w:hint="eastAsia" w:asciiTheme="minorEastAsia" w:hAnsiTheme="minorEastAsia" w:eastAsiaTheme="minorEastAsia" w:cstheme="minorEastAsia"/>
          <w:b/>
          <w:bCs/>
          <w:i w:val="0"/>
          <w:caps w:val="0"/>
          <w:color w:val="000000"/>
          <w:spacing w:val="0"/>
          <w:w w:val="100"/>
          <w:sz w:val="24"/>
          <w:szCs w:val="24"/>
        </w:rPr>
      </w:pPr>
      <w:r>
        <w:rPr>
          <w:rFonts w:hint="eastAsia" w:asciiTheme="minorEastAsia" w:hAnsiTheme="minorEastAsia" w:eastAsiaTheme="minorEastAsia" w:cstheme="minorEastAsia"/>
          <w:b/>
          <w:bCs/>
          <w:i w:val="0"/>
          <w:caps w:val="0"/>
          <w:color w:val="000000"/>
          <w:spacing w:val="0"/>
          <w:w w:val="100"/>
          <w:sz w:val="24"/>
          <w:szCs w:val="24"/>
        </w:rPr>
        <w:t>第七部分</w:t>
      </w:r>
      <w:r>
        <w:rPr>
          <w:rFonts w:hint="eastAsia" w:asciiTheme="minorEastAsia" w:hAnsiTheme="minorEastAsia" w:eastAsiaTheme="minorEastAsia" w:cstheme="minorEastAsia"/>
          <w:b/>
          <w:bCs/>
          <w:i w:val="0"/>
          <w:caps w:val="0"/>
          <w:color w:val="000000"/>
          <w:spacing w:val="0"/>
          <w:w w:val="100"/>
          <w:sz w:val="24"/>
          <w:szCs w:val="24"/>
          <w:lang w:val="en-US" w:eastAsia="zh-CN"/>
        </w:rPr>
        <w:t xml:space="preserve">  </w:t>
      </w:r>
      <w:r>
        <w:rPr>
          <w:rFonts w:hint="eastAsia" w:asciiTheme="minorEastAsia" w:hAnsiTheme="minorEastAsia" w:eastAsiaTheme="minorEastAsia" w:cstheme="minorEastAsia"/>
          <w:b/>
          <w:bCs/>
          <w:i w:val="0"/>
          <w:caps w:val="0"/>
          <w:color w:val="000000"/>
          <w:spacing w:val="0"/>
          <w:w w:val="100"/>
          <w:sz w:val="24"/>
          <w:szCs w:val="24"/>
        </w:rPr>
        <w:t>采购内容及技术要求</w:t>
      </w:r>
    </w:p>
    <w:p w14:paraId="3A64F4F9">
      <w:pPr>
        <w:snapToGrid w:val="0"/>
        <w:spacing w:before="0" w:beforeAutospacing="0" w:after="0" w:afterAutospacing="0" w:line="360" w:lineRule="auto"/>
        <w:ind w:firstLine="597" w:firstLineChars="249"/>
        <w:jc w:val="both"/>
        <w:textAlignment w:val="baseline"/>
        <w:rPr>
          <w:rFonts w:hint="eastAsia" w:asciiTheme="minorEastAsia" w:hAnsiTheme="minorEastAsia" w:eastAsiaTheme="minorEastAsia" w:cstheme="minorEastAsia"/>
          <w:b w:val="0"/>
          <w:i w:val="0"/>
          <w:caps w:val="0"/>
          <w:color w:val="000000"/>
          <w:spacing w:val="0"/>
          <w:w w:val="100"/>
          <w:sz w:val="24"/>
          <w:szCs w:val="24"/>
        </w:rPr>
      </w:pPr>
      <w:r>
        <w:rPr>
          <w:rFonts w:hint="eastAsia" w:asciiTheme="minorEastAsia" w:hAnsiTheme="minorEastAsia" w:eastAsiaTheme="minorEastAsia" w:cstheme="minorEastAsia"/>
          <w:b w:val="0"/>
          <w:i w:val="0"/>
          <w:caps w:val="0"/>
          <w:color w:val="000000"/>
          <w:spacing w:val="0"/>
          <w:w w:val="100"/>
          <w:kern w:val="0"/>
          <w:sz w:val="24"/>
          <w:szCs w:val="24"/>
        </w:rPr>
        <w:t>一、</w:t>
      </w:r>
      <w:r>
        <w:rPr>
          <w:rFonts w:hint="eastAsia" w:asciiTheme="minorEastAsia" w:hAnsiTheme="minorEastAsia" w:eastAsiaTheme="minorEastAsia" w:cstheme="minorEastAsia"/>
          <w:b w:val="0"/>
          <w:i w:val="0"/>
          <w:caps w:val="0"/>
          <w:color w:val="000000"/>
          <w:spacing w:val="0"/>
          <w:w w:val="100"/>
          <w:sz w:val="24"/>
          <w:szCs w:val="24"/>
        </w:rPr>
        <w:t>投标文件编制和装订顺序</w:t>
      </w:r>
    </w:p>
    <w:p w14:paraId="00CDDC90">
      <w:pPr>
        <w:pStyle w:val="24"/>
        <w:snapToGrid w:val="0"/>
        <w:spacing w:before="0" w:beforeAutospacing="0" w:after="0" w:afterAutospacing="0" w:line="360" w:lineRule="auto"/>
        <w:ind w:firstLine="600" w:firstLineChars="250"/>
        <w:jc w:val="both"/>
        <w:textAlignment w:val="baseline"/>
        <w:rPr>
          <w:rFonts w:hint="eastAsia" w:asciiTheme="minorEastAsia" w:hAnsiTheme="minorEastAsia" w:eastAsiaTheme="minorEastAsia" w:cstheme="minorEastAsia"/>
          <w:b w:val="0"/>
          <w:i w:val="0"/>
          <w:caps w:val="0"/>
          <w:color w:val="000000"/>
          <w:spacing w:val="0"/>
          <w:w w:val="100"/>
          <w:sz w:val="24"/>
          <w:szCs w:val="24"/>
        </w:rPr>
      </w:pPr>
      <w:r>
        <w:rPr>
          <w:rFonts w:hint="eastAsia" w:asciiTheme="minorEastAsia" w:hAnsiTheme="minorEastAsia" w:eastAsiaTheme="minorEastAsia" w:cstheme="minorEastAsia"/>
          <w:b w:val="0"/>
          <w:i w:val="0"/>
          <w:caps w:val="0"/>
          <w:color w:val="000000"/>
          <w:spacing w:val="0"/>
          <w:w w:val="100"/>
          <w:sz w:val="24"/>
          <w:szCs w:val="24"/>
        </w:rPr>
        <w:t xml:space="preserve">二、投标文件封面及格式范本 </w:t>
      </w:r>
    </w:p>
    <w:p w14:paraId="3D82B2C2">
      <w:pPr>
        <w:pStyle w:val="24"/>
        <w:snapToGrid w:val="0"/>
        <w:spacing w:before="0" w:beforeAutospacing="0" w:after="0" w:afterAutospacing="0" w:line="360" w:lineRule="auto"/>
        <w:ind w:firstLine="241" w:firstLineChars="100"/>
        <w:jc w:val="both"/>
        <w:textAlignment w:val="baseline"/>
        <w:rPr>
          <w:rFonts w:hint="default"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bCs/>
          <w:i w:val="0"/>
          <w:caps w:val="0"/>
          <w:color w:val="000000"/>
          <w:spacing w:val="0"/>
          <w:w w:val="100"/>
          <w:sz w:val="24"/>
          <w:szCs w:val="24"/>
          <w:lang w:eastAsia="zh-CN"/>
        </w:rPr>
        <w:t>第八部分</w:t>
      </w:r>
      <w:r>
        <w:rPr>
          <w:rFonts w:hint="eastAsia" w:asciiTheme="minorEastAsia" w:hAnsiTheme="minorEastAsia" w:eastAsiaTheme="minorEastAsia" w:cstheme="minorEastAsia"/>
          <w:b/>
          <w:bCs/>
          <w:i w:val="0"/>
          <w:caps w:val="0"/>
          <w:color w:val="000000"/>
          <w:spacing w:val="0"/>
          <w:w w:val="100"/>
          <w:sz w:val="24"/>
          <w:szCs w:val="24"/>
          <w:lang w:val="en-US" w:eastAsia="zh-CN"/>
        </w:rPr>
        <w:t xml:space="preserve"> </w:t>
      </w:r>
      <w:r>
        <w:rPr>
          <w:rFonts w:hint="eastAsia" w:asciiTheme="minorEastAsia" w:hAnsiTheme="minorEastAsia" w:eastAsiaTheme="minorEastAsia" w:cstheme="minorEastAsia"/>
          <w:b w:val="0"/>
          <w:i w:val="0"/>
          <w:caps w:val="0"/>
          <w:color w:val="000000"/>
          <w:spacing w:val="0"/>
          <w:w w:val="100"/>
          <w:sz w:val="24"/>
          <w:szCs w:val="24"/>
          <w:lang w:val="en-US" w:eastAsia="zh-CN"/>
        </w:rPr>
        <w:t xml:space="preserve">  </w:t>
      </w:r>
      <w:r>
        <w:rPr>
          <w:rFonts w:hint="eastAsia" w:asciiTheme="minorEastAsia" w:hAnsiTheme="minorEastAsia" w:eastAsiaTheme="minorEastAsia" w:cstheme="minorEastAsia"/>
          <w:b/>
          <w:bCs/>
          <w:i w:val="0"/>
          <w:caps w:val="0"/>
          <w:color w:val="000000"/>
          <w:spacing w:val="0"/>
          <w:w w:val="100"/>
          <w:sz w:val="24"/>
          <w:szCs w:val="24"/>
        </w:rPr>
        <w:t>投标文件的编制装订</w:t>
      </w:r>
    </w:p>
    <w:p w14:paraId="790A9996">
      <w:pPr>
        <w:snapToGrid w:val="0"/>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20"/>
        </w:rPr>
      </w:pPr>
    </w:p>
    <w:p w14:paraId="0A860A54">
      <w:pPr>
        <w:pStyle w:val="6"/>
        <w:snapToGrid w:val="0"/>
        <w:spacing w:before="12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24"/>
        </w:rPr>
      </w:pPr>
    </w:p>
    <w:p w14:paraId="421DAA2F">
      <w:pPr>
        <w:snapToGrid w:val="0"/>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20"/>
        </w:rPr>
      </w:pPr>
    </w:p>
    <w:p w14:paraId="4DE20CF9">
      <w:pPr>
        <w:pStyle w:val="6"/>
        <w:snapToGrid w:val="0"/>
        <w:spacing w:before="12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24"/>
        </w:rPr>
      </w:pPr>
    </w:p>
    <w:p w14:paraId="075C9FC7">
      <w:pPr>
        <w:snapToGrid w:val="0"/>
        <w:spacing w:before="0" w:beforeAutospacing="0" w:after="0" w:afterAutospacing="0" w:line="360" w:lineRule="auto"/>
        <w:jc w:val="both"/>
        <w:textAlignment w:val="baseline"/>
        <w:rPr>
          <w:rFonts w:hint="eastAsia" w:asciiTheme="minorEastAsia" w:hAnsiTheme="minorEastAsia" w:eastAsiaTheme="minorEastAsia" w:cstheme="minorEastAsia"/>
          <w:b/>
          <w:i w:val="0"/>
          <w:caps w:val="0"/>
          <w:color w:val="000000"/>
          <w:spacing w:val="0"/>
          <w:w w:val="100"/>
          <w:sz w:val="36"/>
          <w:szCs w:val="36"/>
        </w:rPr>
      </w:pPr>
    </w:p>
    <w:p w14:paraId="00BD35AE">
      <w:pPr>
        <w:snapToGrid w:val="0"/>
        <w:spacing w:before="0" w:beforeAutospacing="0" w:after="0" w:afterAutospacing="0" w:line="360" w:lineRule="auto"/>
        <w:jc w:val="both"/>
        <w:textAlignment w:val="baseline"/>
        <w:rPr>
          <w:rFonts w:hint="eastAsia" w:asciiTheme="minorEastAsia" w:hAnsiTheme="minorEastAsia" w:eastAsiaTheme="minorEastAsia" w:cstheme="minorEastAsia"/>
          <w:b/>
          <w:i w:val="0"/>
          <w:caps w:val="0"/>
          <w:color w:val="000000"/>
          <w:spacing w:val="0"/>
          <w:w w:val="100"/>
          <w:sz w:val="36"/>
          <w:szCs w:val="36"/>
        </w:rPr>
      </w:pPr>
    </w:p>
    <w:p w14:paraId="7A1E6DE8">
      <w:pPr>
        <w:pStyle w:val="19"/>
        <w:rPr>
          <w:rFonts w:hint="eastAsia"/>
        </w:rPr>
      </w:pPr>
    </w:p>
    <w:p w14:paraId="511B76C4">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i w:val="0"/>
          <w:caps w:val="0"/>
          <w:color w:val="000000"/>
          <w:spacing w:val="0"/>
          <w:w w:val="100"/>
          <w:sz w:val="36"/>
          <w:szCs w:val="36"/>
        </w:rPr>
      </w:pPr>
      <w:r>
        <w:rPr>
          <w:rFonts w:hint="eastAsia" w:asciiTheme="minorEastAsia" w:hAnsiTheme="minorEastAsia" w:eastAsiaTheme="minorEastAsia" w:cstheme="minorEastAsia"/>
          <w:b/>
          <w:i w:val="0"/>
          <w:caps w:val="0"/>
          <w:color w:val="000000"/>
          <w:spacing w:val="0"/>
          <w:w w:val="100"/>
          <w:sz w:val="36"/>
          <w:szCs w:val="36"/>
        </w:rPr>
        <w:t>第一部分 招标公告</w:t>
      </w:r>
    </w:p>
    <w:p w14:paraId="557D91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Theme="minorEastAsia" w:hAnsiTheme="minorEastAsia" w:eastAsiaTheme="minorEastAsia" w:cstheme="minorEastAsia"/>
          <w:b/>
          <w:bCs/>
          <w:i w:val="0"/>
          <w:iCs w:val="0"/>
          <w:caps w:val="0"/>
          <w:spacing w:val="0"/>
          <w:sz w:val="36"/>
          <w:szCs w:val="22"/>
          <w:lang w:eastAsia="zh-CN"/>
        </w:rPr>
      </w:pPr>
      <w:r>
        <w:rPr>
          <w:rFonts w:hint="eastAsia" w:asciiTheme="minorEastAsia" w:hAnsiTheme="minorEastAsia" w:eastAsiaTheme="minorEastAsia" w:cstheme="minorEastAsia"/>
          <w:b/>
          <w:bCs/>
          <w:i w:val="0"/>
          <w:iCs w:val="0"/>
          <w:caps w:val="0"/>
          <w:spacing w:val="0"/>
          <w:sz w:val="36"/>
          <w:szCs w:val="22"/>
          <w:lang w:eastAsia="zh-CN"/>
        </w:rPr>
        <w:t>若羌县开展农用地清理和规范工作项目</w:t>
      </w:r>
    </w:p>
    <w:p w14:paraId="4E9A9373">
      <w:pPr>
        <w:pBdr>
          <w:top w:val="single" w:color="auto" w:sz="4" w:space="1"/>
          <w:left w:val="single" w:color="auto" w:sz="4" w:space="4"/>
          <w:bottom w:val="single" w:color="auto" w:sz="4" w:space="1"/>
          <w:right w:val="single" w:color="auto" w:sz="4" w:space="4"/>
        </w:pBdr>
        <w:snapToGrid w:val="0"/>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28"/>
          <w:szCs w:val="28"/>
        </w:rPr>
      </w:pPr>
      <w:r>
        <w:rPr>
          <w:rFonts w:hint="eastAsia" w:asciiTheme="minorEastAsia" w:hAnsiTheme="minorEastAsia" w:eastAsiaTheme="minorEastAsia" w:cstheme="minorEastAsia"/>
          <w:b w:val="0"/>
          <w:i w:val="0"/>
          <w:caps w:val="0"/>
          <w:spacing w:val="0"/>
          <w:w w:val="100"/>
          <w:sz w:val="28"/>
          <w:szCs w:val="28"/>
        </w:rPr>
        <w:t>项目概况</w:t>
      </w:r>
    </w:p>
    <w:p w14:paraId="777804F5">
      <w:pPr>
        <w:pBdr>
          <w:top w:val="single" w:color="auto" w:sz="4" w:space="1"/>
          <w:left w:val="single" w:color="auto" w:sz="4" w:space="4"/>
          <w:bottom w:val="single" w:color="auto" w:sz="4" w:space="1"/>
          <w:right w:val="single" w:color="auto" w:sz="4" w:space="4"/>
        </w:pBdr>
        <w:snapToGrid w:val="0"/>
        <w:spacing w:before="0" w:beforeAutospacing="0" w:after="0" w:afterAutospacing="0" w:line="240" w:lineRule="auto"/>
        <w:ind w:firstLine="560" w:firstLineChars="200"/>
        <w:jc w:val="left"/>
        <w:textAlignment w:val="baseline"/>
        <w:rPr>
          <w:rFonts w:hint="eastAsia" w:asciiTheme="minorEastAsia" w:hAnsiTheme="minorEastAsia" w:eastAsiaTheme="minorEastAsia" w:cstheme="minorEastAsia"/>
          <w:b w:val="0"/>
          <w:i w:val="0"/>
          <w:caps w:val="0"/>
          <w:spacing w:val="0"/>
          <w:w w:val="100"/>
          <w:sz w:val="28"/>
          <w:szCs w:val="28"/>
        </w:rPr>
      </w:pPr>
      <w:r>
        <w:rPr>
          <w:rFonts w:hint="eastAsia" w:asciiTheme="minorEastAsia" w:hAnsiTheme="minorEastAsia" w:eastAsiaTheme="minorEastAsia" w:cstheme="minorEastAsia"/>
          <w:b w:val="0"/>
          <w:i w:val="0"/>
          <w:caps w:val="0"/>
          <w:spacing w:val="0"/>
          <w:w w:val="100"/>
          <w:sz w:val="28"/>
          <w:szCs w:val="28"/>
          <w:u w:val="single" w:color="000000"/>
          <w:lang w:val="en-US" w:eastAsia="zh-CN"/>
        </w:rPr>
        <w:t>（若羌县开展农用地清理和规范工作项目）</w:t>
      </w:r>
      <w:r>
        <w:rPr>
          <w:rFonts w:hint="eastAsia" w:asciiTheme="minorEastAsia" w:hAnsiTheme="minorEastAsia" w:eastAsiaTheme="minorEastAsia" w:cstheme="minorEastAsia"/>
          <w:b w:val="0"/>
          <w:i w:val="0"/>
          <w:caps w:val="0"/>
          <w:spacing w:val="0"/>
          <w:w w:val="100"/>
          <w:sz w:val="28"/>
          <w:szCs w:val="28"/>
        </w:rPr>
        <w:t>招标项目的潜在投标人应在</w:t>
      </w:r>
      <w:r>
        <w:rPr>
          <w:rFonts w:hint="eastAsia" w:asciiTheme="minorEastAsia" w:hAnsiTheme="minorEastAsia" w:eastAsiaTheme="minorEastAsia" w:cstheme="minorEastAsia"/>
          <w:b w:val="0"/>
          <w:i w:val="0"/>
          <w:caps w:val="0"/>
          <w:spacing w:val="0"/>
          <w:w w:val="100"/>
          <w:sz w:val="28"/>
          <w:szCs w:val="28"/>
          <w:u w:val="single" w:color="000000"/>
        </w:rPr>
        <w:t>（新疆政府采购网（</w:t>
      </w:r>
      <w:r>
        <w:rPr>
          <w:rFonts w:hint="eastAsia" w:asciiTheme="minorEastAsia" w:hAnsiTheme="minorEastAsia" w:eastAsiaTheme="minorEastAsia" w:cstheme="minorEastAsia"/>
          <w:b w:val="0"/>
          <w:i w:val="0"/>
          <w:caps w:val="0"/>
          <w:spacing w:val="0"/>
          <w:w w:val="100"/>
          <w:sz w:val="28"/>
          <w:szCs w:val="28"/>
          <w:u w:val="single"/>
        </w:rPr>
        <w:fldChar w:fldCharType="begin"/>
      </w:r>
      <w:r>
        <w:rPr>
          <w:rFonts w:hint="eastAsia" w:asciiTheme="minorEastAsia" w:hAnsiTheme="minorEastAsia" w:eastAsiaTheme="minorEastAsia" w:cstheme="minorEastAsia"/>
          <w:b w:val="0"/>
          <w:i w:val="0"/>
          <w:caps w:val="0"/>
          <w:spacing w:val="0"/>
          <w:w w:val="100"/>
          <w:sz w:val="28"/>
          <w:szCs w:val="28"/>
          <w:u w:val="single"/>
        </w:rPr>
        <w:instrText xml:space="preserve"> HYPERLINK "http://www.ccgp-xinjiang.gov.cn/" </w:instrText>
      </w:r>
      <w:r>
        <w:rPr>
          <w:rFonts w:hint="eastAsia" w:asciiTheme="minorEastAsia" w:hAnsiTheme="minorEastAsia" w:eastAsiaTheme="minorEastAsia" w:cstheme="minorEastAsia"/>
          <w:b w:val="0"/>
          <w:i w:val="0"/>
          <w:caps w:val="0"/>
          <w:spacing w:val="0"/>
          <w:w w:val="100"/>
          <w:sz w:val="28"/>
          <w:szCs w:val="28"/>
          <w:u w:val="single"/>
        </w:rPr>
        <w:fldChar w:fldCharType="separate"/>
      </w:r>
      <w:r>
        <w:rPr>
          <w:rFonts w:hint="eastAsia" w:asciiTheme="minorEastAsia" w:hAnsiTheme="minorEastAsia" w:eastAsiaTheme="minorEastAsia" w:cstheme="minorEastAsia"/>
          <w:b w:val="0"/>
          <w:i w:val="0"/>
          <w:caps w:val="0"/>
          <w:spacing w:val="0"/>
          <w:w w:val="100"/>
          <w:sz w:val="28"/>
          <w:szCs w:val="28"/>
          <w:u w:val="single" w:color="000000"/>
        </w:rPr>
        <w:t>http://www.ccgp-xinjiang.gov.cn/</w:t>
      </w:r>
      <w:r>
        <w:rPr>
          <w:rFonts w:hint="eastAsia" w:asciiTheme="minorEastAsia" w:hAnsiTheme="minorEastAsia" w:eastAsiaTheme="minorEastAsia" w:cstheme="minorEastAsia"/>
          <w:b w:val="0"/>
          <w:i w:val="0"/>
          <w:caps w:val="0"/>
          <w:spacing w:val="0"/>
          <w:w w:val="100"/>
          <w:sz w:val="28"/>
          <w:szCs w:val="28"/>
          <w:u w:val="single"/>
        </w:rPr>
        <w:fldChar w:fldCharType="end"/>
      </w:r>
      <w:r>
        <w:rPr>
          <w:rFonts w:hint="eastAsia" w:asciiTheme="minorEastAsia" w:hAnsiTheme="minorEastAsia" w:eastAsiaTheme="minorEastAsia" w:cstheme="minorEastAsia"/>
          <w:b w:val="0"/>
          <w:i w:val="0"/>
          <w:caps w:val="0"/>
          <w:spacing w:val="0"/>
          <w:w w:val="100"/>
          <w:sz w:val="28"/>
          <w:szCs w:val="28"/>
          <w:u w:val="single" w:color="000000"/>
        </w:rPr>
        <w:t>））</w:t>
      </w:r>
      <w:r>
        <w:rPr>
          <w:rFonts w:hint="eastAsia" w:asciiTheme="minorEastAsia" w:hAnsiTheme="minorEastAsia" w:eastAsiaTheme="minorEastAsia" w:cstheme="minorEastAsia"/>
          <w:b w:val="0"/>
          <w:i w:val="0"/>
          <w:caps w:val="0"/>
          <w:spacing w:val="0"/>
          <w:w w:val="100"/>
          <w:sz w:val="28"/>
          <w:szCs w:val="28"/>
        </w:rPr>
        <w:t>获取招标文件，并于</w:t>
      </w:r>
      <w:r>
        <w:rPr>
          <w:rFonts w:hint="eastAsia" w:asciiTheme="minorEastAsia" w:hAnsiTheme="minorEastAsia" w:eastAsiaTheme="minorEastAsia" w:cstheme="minorEastAsia"/>
          <w:b w:val="0"/>
          <w:i w:val="0"/>
          <w:caps w:val="0"/>
          <w:spacing w:val="0"/>
          <w:w w:val="100"/>
          <w:sz w:val="28"/>
          <w:szCs w:val="28"/>
          <w:u w:val="single" w:color="000000"/>
        </w:rPr>
        <w:t xml:space="preserve"> </w:t>
      </w:r>
      <w:r>
        <w:rPr>
          <w:rFonts w:hint="eastAsia" w:asciiTheme="minorEastAsia" w:hAnsiTheme="minorEastAsia" w:eastAsiaTheme="minorEastAsia" w:cstheme="minorEastAsia"/>
          <w:b w:val="0"/>
          <w:i w:val="0"/>
          <w:caps w:val="0"/>
          <w:spacing w:val="0"/>
          <w:w w:val="100"/>
          <w:sz w:val="28"/>
          <w:szCs w:val="28"/>
          <w:u w:val="single" w:color="000000"/>
          <w:lang w:val="en-US" w:eastAsia="zh-CN"/>
        </w:rPr>
        <w:t>2025</w:t>
      </w:r>
      <w:r>
        <w:rPr>
          <w:rFonts w:hint="eastAsia" w:asciiTheme="minorEastAsia" w:hAnsiTheme="minorEastAsia" w:eastAsiaTheme="minorEastAsia" w:cstheme="minorEastAsia"/>
          <w:b w:val="0"/>
          <w:bCs/>
          <w:i w:val="0"/>
          <w:caps w:val="0"/>
          <w:spacing w:val="0"/>
          <w:w w:val="100"/>
          <w:sz w:val="28"/>
          <w:szCs w:val="28"/>
          <w:u w:val="single" w:color="000000"/>
        </w:rPr>
        <w:t>年</w:t>
      </w:r>
      <w:r>
        <w:rPr>
          <w:rFonts w:hint="eastAsia" w:asciiTheme="minorEastAsia" w:hAnsiTheme="minorEastAsia" w:eastAsiaTheme="minorEastAsia" w:cstheme="minorEastAsia"/>
          <w:b w:val="0"/>
          <w:bCs/>
          <w:i w:val="0"/>
          <w:caps w:val="0"/>
          <w:spacing w:val="0"/>
          <w:w w:val="100"/>
          <w:sz w:val="28"/>
          <w:szCs w:val="28"/>
          <w:u w:val="single" w:color="000000"/>
          <w:lang w:val="en-US" w:eastAsia="zh-CN"/>
        </w:rPr>
        <w:t>03</w:t>
      </w:r>
      <w:r>
        <w:rPr>
          <w:rFonts w:hint="eastAsia" w:asciiTheme="minorEastAsia" w:hAnsiTheme="minorEastAsia" w:eastAsiaTheme="minorEastAsia" w:cstheme="minorEastAsia"/>
          <w:b w:val="0"/>
          <w:bCs/>
          <w:i w:val="0"/>
          <w:caps w:val="0"/>
          <w:spacing w:val="0"/>
          <w:w w:val="100"/>
          <w:sz w:val="28"/>
          <w:szCs w:val="28"/>
          <w:u w:val="single" w:color="000000"/>
        </w:rPr>
        <w:t>月</w:t>
      </w:r>
      <w:r>
        <w:rPr>
          <w:rFonts w:hint="eastAsia" w:asciiTheme="minorEastAsia" w:hAnsiTheme="minorEastAsia" w:eastAsiaTheme="minorEastAsia" w:cstheme="minorEastAsia"/>
          <w:b w:val="0"/>
          <w:bCs/>
          <w:i w:val="0"/>
          <w:caps w:val="0"/>
          <w:spacing w:val="0"/>
          <w:w w:val="100"/>
          <w:sz w:val="28"/>
          <w:szCs w:val="28"/>
          <w:u w:val="single" w:color="000000"/>
          <w:lang w:val="en-US" w:eastAsia="zh-CN"/>
        </w:rPr>
        <w:t>03</w:t>
      </w:r>
      <w:r>
        <w:rPr>
          <w:rFonts w:hint="eastAsia" w:asciiTheme="minorEastAsia" w:hAnsiTheme="minorEastAsia" w:eastAsiaTheme="minorEastAsia" w:cstheme="minorEastAsia"/>
          <w:b w:val="0"/>
          <w:bCs/>
          <w:i w:val="0"/>
          <w:caps w:val="0"/>
          <w:spacing w:val="0"/>
          <w:w w:val="100"/>
          <w:sz w:val="28"/>
          <w:szCs w:val="28"/>
          <w:u w:val="single" w:color="000000"/>
        </w:rPr>
        <w:t>日</w:t>
      </w:r>
      <w:r>
        <w:rPr>
          <w:rFonts w:hint="eastAsia" w:asciiTheme="minorEastAsia" w:hAnsiTheme="minorEastAsia" w:eastAsiaTheme="minorEastAsia" w:cstheme="minorEastAsia"/>
          <w:b w:val="0"/>
          <w:bCs/>
          <w:i w:val="0"/>
          <w:caps w:val="0"/>
          <w:spacing w:val="0"/>
          <w:w w:val="100"/>
          <w:sz w:val="28"/>
          <w:szCs w:val="28"/>
          <w:u w:val="single" w:color="000000"/>
          <w:lang w:val="en-US" w:eastAsia="zh-CN"/>
        </w:rPr>
        <w:t>16</w:t>
      </w:r>
      <w:r>
        <w:rPr>
          <w:rFonts w:hint="eastAsia" w:asciiTheme="minorEastAsia" w:hAnsiTheme="minorEastAsia" w:eastAsiaTheme="minorEastAsia" w:cstheme="minorEastAsia"/>
          <w:b w:val="0"/>
          <w:bCs/>
          <w:i w:val="0"/>
          <w:caps w:val="0"/>
          <w:spacing w:val="0"/>
          <w:w w:val="100"/>
          <w:sz w:val="28"/>
          <w:szCs w:val="28"/>
          <w:u w:val="single" w:color="000000"/>
        </w:rPr>
        <w:t>点</w:t>
      </w:r>
      <w:r>
        <w:rPr>
          <w:rFonts w:hint="eastAsia" w:asciiTheme="minorEastAsia" w:hAnsiTheme="minorEastAsia" w:eastAsiaTheme="minorEastAsia" w:cstheme="minorEastAsia"/>
          <w:b w:val="0"/>
          <w:bCs/>
          <w:i w:val="0"/>
          <w:caps w:val="0"/>
          <w:spacing w:val="0"/>
          <w:w w:val="100"/>
          <w:sz w:val="28"/>
          <w:szCs w:val="28"/>
          <w:u w:val="single" w:color="000000"/>
          <w:lang w:val="en-US" w:eastAsia="zh-CN"/>
        </w:rPr>
        <w:t>00</w:t>
      </w:r>
      <w:r>
        <w:rPr>
          <w:rFonts w:hint="eastAsia" w:asciiTheme="minorEastAsia" w:hAnsiTheme="minorEastAsia" w:eastAsiaTheme="minorEastAsia" w:cstheme="minorEastAsia"/>
          <w:b w:val="0"/>
          <w:bCs/>
          <w:i w:val="0"/>
          <w:caps w:val="0"/>
          <w:spacing w:val="0"/>
          <w:w w:val="100"/>
          <w:sz w:val="28"/>
          <w:szCs w:val="28"/>
          <w:u w:val="single" w:color="000000"/>
        </w:rPr>
        <w:t>分（</w:t>
      </w:r>
      <w:r>
        <w:rPr>
          <w:rFonts w:hint="eastAsia" w:asciiTheme="minorEastAsia" w:hAnsiTheme="minorEastAsia" w:eastAsiaTheme="minorEastAsia" w:cstheme="minorEastAsia"/>
          <w:b w:val="0"/>
          <w:bCs/>
          <w:i w:val="0"/>
          <w:caps w:val="0"/>
          <w:spacing w:val="0"/>
          <w:w w:val="100"/>
          <w:sz w:val="28"/>
          <w:szCs w:val="28"/>
        </w:rPr>
        <w:t>北京时间）前递交投标文件</w:t>
      </w:r>
      <w:r>
        <w:rPr>
          <w:rFonts w:hint="eastAsia" w:asciiTheme="minorEastAsia" w:hAnsiTheme="minorEastAsia" w:eastAsiaTheme="minorEastAsia" w:cstheme="minorEastAsia"/>
          <w:b w:val="0"/>
          <w:i w:val="0"/>
          <w:caps w:val="0"/>
          <w:spacing w:val="0"/>
          <w:w w:val="100"/>
          <w:sz w:val="28"/>
          <w:szCs w:val="28"/>
        </w:rPr>
        <w:t>。</w:t>
      </w:r>
    </w:p>
    <w:p w14:paraId="472084E0">
      <w:pPr>
        <w:snapToGrid w:val="0"/>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28"/>
          <w:szCs w:val="28"/>
        </w:rPr>
      </w:pPr>
    </w:p>
    <w:p w14:paraId="57E7CE19">
      <w:pPr>
        <w:pStyle w:val="3"/>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spacing w:val="0"/>
          <w:w w:val="100"/>
          <w:sz w:val="24"/>
          <w:szCs w:val="24"/>
        </w:rPr>
      </w:pPr>
      <w:bookmarkStart w:id="0" w:name="_Toc28359002"/>
      <w:bookmarkStart w:id="1" w:name="_Toc35393621"/>
      <w:bookmarkStart w:id="2" w:name="_Toc28359079"/>
      <w:bookmarkStart w:id="3" w:name="_Toc35393790"/>
      <w:r>
        <w:rPr>
          <w:rFonts w:hint="eastAsia" w:asciiTheme="minorEastAsia" w:hAnsiTheme="minorEastAsia" w:eastAsiaTheme="minorEastAsia" w:cstheme="minorEastAsia"/>
          <w:b w:val="0"/>
          <w:i w:val="0"/>
          <w:caps w:val="0"/>
          <w:spacing w:val="0"/>
          <w:w w:val="100"/>
          <w:sz w:val="24"/>
          <w:szCs w:val="24"/>
        </w:rPr>
        <w:t>一、项目基本情况</w:t>
      </w:r>
      <w:bookmarkEnd w:id="0"/>
      <w:bookmarkEnd w:id="1"/>
      <w:bookmarkEnd w:id="2"/>
      <w:bookmarkEnd w:id="3"/>
    </w:p>
    <w:p w14:paraId="4C89E3B6">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color w:val="FF0000"/>
          <w:spacing w:val="0"/>
          <w:w w:val="100"/>
          <w:sz w:val="24"/>
          <w:szCs w:val="24"/>
          <w:lang w:eastAsia="zh-CN"/>
        </w:rPr>
      </w:pPr>
      <w:r>
        <w:rPr>
          <w:rFonts w:hint="eastAsia" w:asciiTheme="minorEastAsia" w:hAnsiTheme="minorEastAsia" w:eastAsiaTheme="minorEastAsia" w:cstheme="minorEastAsia"/>
          <w:b w:val="0"/>
          <w:i w:val="0"/>
          <w:caps w:val="0"/>
          <w:spacing w:val="0"/>
          <w:w w:val="100"/>
          <w:sz w:val="24"/>
          <w:szCs w:val="24"/>
        </w:rPr>
        <w:t>项目编号： YSHD</w:t>
      </w:r>
      <w:r>
        <w:rPr>
          <w:rFonts w:hint="eastAsia" w:asciiTheme="minorEastAsia" w:hAnsiTheme="minorEastAsia" w:eastAsiaTheme="minorEastAsia" w:cstheme="minorEastAsia"/>
          <w:b w:val="0"/>
          <w:i w:val="0"/>
          <w:caps w:val="0"/>
          <w:spacing w:val="0"/>
          <w:w w:val="100"/>
          <w:sz w:val="24"/>
          <w:szCs w:val="24"/>
          <w:lang w:val="en-US" w:eastAsia="zh-CN"/>
        </w:rPr>
        <w:t>-</w:t>
      </w:r>
      <w:r>
        <w:rPr>
          <w:rFonts w:hint="eastAsia" w:asciiTheme="minorEastAsia" w:hAnsiTheme="minorEastAsia" w:eastAsiaTheme="minorEastAsia" w:cstheme="minorEastAsia"/>
          <w:b w:val="0"/>
          <w:i w:val="0"/>
          <w:caps w:val="0"/>
          <w:spacing w:val="0"/>
          <w:w w:val="100"/>
          <w:sz w:val="24"/>
          <w:szCs w:val="24"/>
        </w:rPr>
        <w:t>202</w:t>
      </w:r>
      <w:r>
        <w:rPr>
          <w:rFonts w:hint="eastAsia" w:asciiTheme="minorEastAsia" w:hAnsiTheme="minorEastAsia" w:eastAsiaTheme="minorEastAsia" w:cstheme="minorEastAsia"/>
          <w:b w:val="0"/>
          <w:i w:val="0"/>
          <w:caps w:val="0"/>
          <w:spacing w:val="0"/>
          <w:w w:val="100"/>
          <w:sz w:val="24"/>
          <w:szCs w:val="24"/>
          <w:lang w:val="en-US" w:eastAsia="zh-CN"/>
        </w:rPr>
        <w:t>5</w:t>
      </w:r>
      <w:r>
        <w:rPr>
          <w:rFonts w:hint="eastAsia" w:asciiTheme="minorEastAsia" w:hAnsiTheme="minorEastAsia" w:eastAsiaTheme="minorEastAsia" w:cstheme="minorEastAsia"/>
          <w:b w:val="0"/>
          <w:i w:val="0"/>
          <w:caps w:val="0"/>
          <w:spacing w:val="0"/>
          <w:w w:val="100"/>
          <w:sz w:val="24"/>
          <w:szCs w:val="24"/>
        </w:rPr>
        <w:t>-GK00</w:t>
      </w:r>
      <w:r>
        <w:rPr>
          <w:rFonts w:hint="eastAsia" w:asciiTheme="minorEastAsia" w:hAnsiTheme="minorEastAsia" w:eastAsiaTheme="minorEastAsia" w:cstheme="minorEastAsia"/>
          <w:b w:val="0"/>
          <w:i w:val="0"/>
          <w:caps w:val="0"/>
          <w:spacing w:val="0"/>
          <w:w w:val="100"/>
          <w:sz w:val="24"/>
          <w:szCs w:val="24"/>
          <w:lang w:val="en-US" w:eastAsia="zh-CN"/>
        </w:rPr>
        <w:t>2</w:t>
      </w:r>
    </w:p>
    <w:p w14:paraId="07E44C8E">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lang w:eastAsia="zh-CN"/>
        </w:rPr>
      </w:pPr>
      <w:r>
        <w:rPr>
          <w:rFonts w:hint="eastAsia" w:asciiTheme="minorEastAsia" w:hAnsiTheme="minorEastAsia" w:eastAsiaTheme="minorEastAsia" w:cstheme="minorEastAsia"/>
          <w:b w:val="0"/>
          <w:i w:val="0"/>
          <w:caps w:val="0"/>
          <w:spacing w:val="0"/>
          <w:w w:val="100"/>
          <w:sz w:val="24"/>
          <w:szCs w:val="24"/>
        </w:rPr>
        <w:t>项目名称：若羌县开展农用地清理和规范工作项目</w:t>
      </w:r>
    </w:p>
    <w:p w14:paraId="6686FF2D">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4"/>
          <w:szCs w:val="24"/>
        </w:rPr>
        <w:t>预算金额：</w:t>
      </w:r>
      <w:r>
        <w:rPr>
          <w:rFonts w:hint="eastAsia" w:asciiTheme="minorEastAsia" w:hAnsiTheme="minorEastAsia" w:eastAsiaTheme="minorEastAsia" w:cstheme="minorEastAsia"/>
          <w:b w:val="0"/>
          <w:i w:val="0"/>
          <w:caps w:val="0"/>
          <w:spacing w:val="0"/>
          <w:w w:val="100"/>
          <w:sz w:val="24"/>
          <w:szCs w:val="24"/>
          <w:lang w:val="en-US" w:eastAsia="zh-CN"/>
        </w:rPr>
        <w:t>2450000.00元</w:t>
      </w:r>
    </w:p>
    <w:p w14:paraId="57EFCA13">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最高限价：</w:t>
      </w:r>
      <w:r>
        <w:rPr>
          <w:rFonts w:hint="eastAsia" w:asciiTheme="minorEastAsia" w:hAnsiTheme="minorEastAsia" w:eastAsiaTheme="minorEastAsia" w:cstheme="minorEastAsia"/>
          <w:b w:val="0"/>
          <w:i w:val="0"/>
          <w:caps w:val="0"/>
          <w:spacing w:val="0"/>
          <w:w w:val="100"/>
          <w:sz w:val="24"/>
          <w:szCs w:val="24"/>
          <w:lang w:val="en-US" w:eastAsia="zh-CN"/>
        </w:rPr>
        <w:t>2450000.00元</w:t>
      </w:r>
    </w:p>
    <w:p w14:paraId="270ED2CF">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采购需求：</w:t>
      </w:r>
    </w:p>
    <w:p w14:paraId="6DD806F2">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若羌县农用地规范化管理与信息化建设 依据《关于若羌县清理和规范农业用地管理工作实施方案》，开展若羌县农区航测工作，获取0.05 米的农区高清影像。利用信息化手段将影像与收集到的资料进行融合，并配合各行业局对全县国有农用地、家庭承包地、集体机动地逐村开展承包方地块调查，逐户逐地块进行地块权利人调查，同时开展流转情况调查、水利信息调查、费用缴纳情况调查、成果图件制作与输出工作，最终形成电子化的调查成果，建立若羌县国有农用地调查数据库，并研发若羌县农用地综合管理系统。</w:t>
      </w:r>
    </w:p>
    <w:p w14:paraId="309BD011">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u w:val="single"/>
        </w:rPr>
      </w:pPr>
      <w:r>
        <w:rPr>
          <w:rFonts w:hint="eastAsia" w:asciiTheme="minorEastAsia" w:hAnsiTheme="minorEastAsia" w:eastAsiaTheme="minorEastAsia" w:cstheme="minorEastAsia"/>
          <w:b w:val="0"/>
          <w:i w:val="0"/>
          <w:caps w:val="0"/>
          <w:spacing w:val="0"/>
          <w:w w:val="100"/>
          <w:sz w:val="24"/>
          <w:szCs w:val="24"/>
        </w:rPr>
        <w:t>合同履行期限：</w:t>
      </w:r>
      <w:r>
        <w:rPr>
          <w:rFonts w:hint="eastAsia" w:asciiTheme="minorEastAsia" w:hAnsiTheme="minorEastAsia" w:eastAsiaTheme="minorEastAsia" w:cstheme="minorEastAsia"/>
          <w:b w:val="0"/>
          <w:i w:val="0"/>
          <w:caps w:val="0"/>
          <w:spacing w:val="0"/>
          <w:w w:val="100"/>
          <w:sz w:val="24"/>
          <w:szCs w:val="24"/>
          <w:lang w:val="en-US" w:eastAsia="zh-CN"/>
        </w:rPr>
        <w:t>于2025年6月30日前</w:t>
      </w:r>
      <w:r>
        <w:rPr>
          <w:rFonts w:hint="eastAsia" w:asciiTheme="minorEastAsia" w:hAnsiTheme="minorEastAsia" w:eastAsiaTheme="minorEastAsia" w:cstheme="minorEastAsia"/>
          <w:b w:val="0"/>
          <w:i w:val="0"/>
          <w:caps w:val="0"/>
          <w:spacing w:val="0"/>
          <w:w w:val="100"/>
          <w:sz w:val="24"/>
          <w:szCs w:val="24"/>
        </w:rPr>
        <w:t>完成（最终期限以合同签订为准）。</w:t>
      </w:r>
    </w:p>
    <w:p w14:paraId="2D81673E">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本项目（</w:t>
      </w:r>
      <w:r>
        <w:rPr>
          <w:rFonts w:hint="eastAsia" w:asciiTheme="minorEastAsia" w:hAnsiTheme="minorEastAsia" w:eastAsiaTheme="minorEastAsia" w:cstheme="minorEastAsia"/>
          <w:b w:val="0"/>
          <w:i/>
          <w:caps w:val="0"/>
          <w:spacing w:val="0"/>
          <w:w w:val="100"/>
          <w:sz w:val="24"/>
          <w:szCs w:val="24"/>
        </w:rPr>
        <w:t>否</w:t>
      </w:r>
      <w:r>
        <w:rPr>
          <w:rFonts w:hint="eastAsia" w:asciiTheme="minorEastAsia" w:hAnsiTheme="minorEastAsia" w:eastAsiaTheme="minorEastAsia" w:cstheme="minorEastAsia"/>
          <w:b w:val="0"/>
          <w:i w:val="0"/>
          <w:caps w:val="0"/>
          <w:spacing w:val="0"/>
          <w:w w:val="100"/>
          <w:sz w:val="24"/>
          <w:szCs w:val="24"/>
        </w:rPr>
        <w:t>）接受联合体投标。</w:t>
      </w:r>
      <w:bookmarkStart w:id="4" w:name="_Toc28359080"/>
      <w:bookmarkStart w:id="5" w:name="_Toc35393791"/>
      <w:bookmarkStart w:id="6" w:name="_Toc28359003"/>
      <w:bookmarkStart w:id="7" w:name="_Toc35393622"/>
    </w:p>
    <w:p w14:paraId="2A12E023">
      <w:pPr>
        <w:numPr>
          <w:ilvl w:val="0"/>
          <w:numId w:val="0"/>
        </w:numPr>
        <w:snapToGrid w:val="0"/>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lang w:val="en-US" w:eastAsia="zh-CN"/>
        </w:rPr>
        <w:t>二、</w:t>
      </w:r>
      <w:r>
        <w:rPr>
          <w:rFonts w:hint="eastAsia" w:asciiTheme="minorEastAsia" w:hAnsiTheme="minorEastAsia" w:eastAsiaTheme="minorEastAsia" w:cstheme="minorEastAsia"/>
          <w:b w:val="0"/>
          <w:i w:val="0"/>
          <w:caps w:val="0"/>
          <w:spacing w:val="0"/>
          <w:w w:val="100"/>
          <w:sz w:val="24"/>
          <w:szCs w:val="24"/>
        </w:rPr>
        <w:t>申请人的资格要求：</w:t>
      </w:r>
      <w:bookmarkEnd w:id="4"/>
      <w:bookmarkEnd w:id="5"/>
      <w:bookmarkEnd w:id="6"/>
      <w:bookmarkEnd w:id="7"/>
      <w:bookmarkStart w:id="8" w:name="_Toc35393623"/>
      <w:bookmarkStart w:id="9" w:name="_Toc28359004"/>
      <w:bookmarkStart w:id="10" w:name="_Toc35393792"/>
      <w:bookmarkStart w:id="11" w:name="_Toc28359081"/>
    </w:p>
    <w:p w14:paraId="137E5704">
      <w:pPr>
        <w:numPr>
          <w:ilvl w:val="0"/>
          <w:numId w:val="0"/>
        </w:numPr>
        <w:snapToGrid w:val="0"/>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（1）具有独立法人资格的有效企业法人营业执照或事业单位法人证书；</w:t>
      </w:r>
    </w:p>
    <w:p w14:paraId="57C83F62">
      <w:pPr>
        <w:numPr>
          <w:ilvl w:val="0"/>
          <w:numId w:val="0"/>
        </w:numPr>
        <w:snapToGrid w:val="0"/>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w:t>
      </w:r>
      <w:r>
        <w:rPr>
          <w:rFonts w:hint="eastAsia" w:asciiTheme="minorEastAsia" w:hAnsiTheme="minorEastAsia" w:eastAsiaTheme="minorEastAsia" w:cstheme="minorEastAsia"/>
          <w:b w:val="0"/>
          <w:i w:val="0"/>
          <w:caps w:val="0"/>
          <w:spacing w:val="0"/>
          <w:w w:val="100"/>
          <w:sz w:val="24"/>
          <w:szCs w:val="24"/>
          <w:lang w:val="en-US" w:eastAsia="zh-CN"/>
        </w:rPr>
        <w:t>2</w:t>
      </w:r>
      <w:r>
        <w:rPr>
          <w:rFonts w:hint="eastAsia" w:asciiTheme="minorEastAsia" w:hAnsiTheme="minorEastAsia" w:eastAsiaTheme="minorEastAsia" w:cstheme="minorEastAsia"/>
          <w:b w:val="0"/>
          <w:i w:val="0"/>
          <w:caps w:val="0"/>
          <w:spacing w:val="0"/>
          <w:w w:val="100"/>
          <w:sz w:val="24"/>
          <w:szCs w:val="24"/>
        </w:rPr>
        <w:t>）投标人（供应商）应具备行政主管部门颁发的有效的乙级及以上测绘资质证书。</w:t>
      </w:r>
    </w:p>
    <w:p w14:paraId="771ED22B">
      <w:pPr>
        <w:numPr>
          <w:ilvl w:val="0"/>
          <w:numId w:val="0"/>
        </w:numPr>
        <w:snapToGrid w:val="0"/>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w:t>
      </w:r>
      <w:r>
        <w:rPr>
          <w:rFonts w:hint="eastAsia" w:asciiTheme="minorEastAsia" w:hAnsiTheme="minorEastAsia" w:eastAsiaTheme="minorEastAsia" w:cstheme="minorEastAsia"/>
          <w:b w:val="0"/>
          <w:i w:val="0"/>
          <w:caps w:val="0"/>
          <w:spacing w:val="0"/>
          <w:w w:val="100"/>
          <w:sz w:val="24"/>
          <w:szCs w:val="24"/>
          <w:lang w:val="en-US" w:eastAsia="zh-CN"/>
        </w:rPr>
        <w:t>3</w:t>
      </w:r>
      <w:r>
        <w:rPr>
          <w:rFonts w:hint="eastAsia" w:asciiTheme="minorEastAsia" w:hAnsiTheme="minorEastAsia" w:eastAsiaTheme="minorEastAsia" w:cstheme="minorEastAsia"/>
          <w:b w:val="0"/>
          <w:i w:val="0"/>
          <w:caps w:val="0"/>
          <w:spacing w:val="0"/>
          <w:w w:val="100"/>
          <w:sz w:val="24"/>
          <w:szCs w:val="24"/>
        </w:rPr>
        <w:t>）在中华人民共和国境内注册，有能力提供本项目全部服务能力的供应商,未在“信用中国”网站（www.creditchina.gov.cn）、中国政府采购网（www.ccgp.gov.cn）等渠道列入失信被执行人、重大税收违法案件当事人名单、政府采购严重违法失信行为记录名单。</w:t>
      </w:r>
    </w:p>
    <w:p w14:paraId="0684A388">
      <w:pPr>
        <w:pStyle w:val="3"/>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spacing w:val="0"/>
          <w:w w:val="100"/>
          <w:sz w:val="24"/>
          <w:szCs w:val="24"/>
          <w:lang w:eastAsia="zh-CN"/>
        </w:rPr>
      </w:pPr>
      <w:r>
        <w:rPr>
          <w:rFonts w:hint="eastAsia" w:asciiTheme="minorEastAsia" w:hAnsiTheme="minorEastAsia" w:eastAsiaTheme="minorEastAsia" w:cstheme="minorEastAsia"/>
          <w:b w:val="0"/>
          <w:i w:val="0"/>
          <w:caps w:val="0"/>
          <w:spacing w:val="0"/>
          <w:w w:val="100"/>
          <w:sz w:val="24"/>
          <w:szCs w:val="24"/>
        </w:rPr>
        <w:t>三、获取招标文件</w:t>
      </w:r>
      <w:bookmarkEnd w:id="8"/>
      <w:bookmarkEnd w:id="9"/>
      <w:bookmarkEnd w:id="10"/>
      <w:bookmarkEnd w:id="11"/>
    </w:p>
    <w:p w14:paraId="630C7C23">
      <w:pPr>
        <w:snapToGrid w:val="0"/>
        <w:spacing w:before="0" w:beforeAutospacing="0" w:after="0" w:afterAutospacing="0" w:line="360" w:lineRule="auto"/>
        <w:ind w:firstLine="540"/>
        <w:jc w:val="both"/>
        <w:textAlignment w:val="baseline"/>
        <w:rPr>
          <w:rFonts w:hint="default"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4"/>
          <w:szCs w:val="24"/>
        </w:rPr>
        <w:t>时间：</w:t>
      </w:r>
      <w:r>
        <w:rPr>
          <w:rFonts w:hint="eastAsia" w:asciiTheme="minorEastAsia" w:hAnsiTheme="minorEastAsia" w:eastAsiaTheme="minorEastAsia" w:cstheme="minorEastAsia"/>
          <w:b w:val="0"/>
          <w:i w:val="0"/>
          <w:caps w:val="0"/>
          <w:spacing w:val="0"/>
          <w:w w:val="100"/>
          <w:sz w:val="24"/>
          <w:szCs w:val="24"/>
          <w:u w:val="single" w:color="000000"/>
          <w:lang w:val="en-US" w:eastAsia="zh-CN"/>
        </w:rPr>
        <w:t>2025</w:t>
      </w:r>
      <w:r>
        <w:rPr>
          <w:rFonts w:hint="eastAsia" w:asciiTheme="minorEastAsia" w:hAnsiTheme="minorEastAsia" w:eastAsiaTheme="minorEastAsia" w:cstheme="minorEastAsia"/>
          <w:b w:val="0"/>
          <w:i w:val="0"/>
          <w:caps w:val="0"/>
          <w:spacing w:val="0"/>
          <w:w w:val="100"/>
          <w:sz w:val="24"/>
          <w:szCs w:val="24"/>
          <w:u w:val="single" w:color="000000"/>
        </w:rPr>
        <w:t>年</w:t>
      </w:r>
      <w:r>
        <w:rPr>
          <w:rFonts w:hint="eastAsia" w:asciiTheme="minorEastAsia" w:hAnsiTheme="minorEastAsia" w:eastAsiaTheme="minorEastAsia" w:cstheme="minorEastAsia"/>
          <w:b w:val="0"/>
          <w:i w:val="0"/>
          <w:caps w:val="0"/>
          <w:spacing w:val="0"/>
          <w:w w:val="100"/>
          <w:sz w:val="24"/>
          <w:szCs w:val="24"/>
          <w:u w:val="single" w:color="000000"/>
          <w:lang w:val="en-US" w:eastAsia="zh-CN"/>
        </w:rPr>
        <w:t>02</w:t>
      </w:r>
      <w:r>
        <w:rPr>
          <w:rFonts w:hint="eastAsia" w:asciiTheme="minorEastAsia" w:hAnsiTheme="minorEastAsia" w:eastAsiaTheme="minorEastAsia" w:cstheme="minorEastAsia"/>
          <w:b w:val="0"/>
          <w:i w:val="0"/>
          <w:caps w:val="0"/>
          <w:spacing w:val="0"/>
          <w:w w:val="100"/>
          <w:sz w:val="24"/>
          <w:szCs w:val="24"/>
          <w:u w:val="single" w:color="000000"/>
        </w:rPr>
        <w:t>月</w:t>
      </w:r>
      <w:r>
        <w:rPr>
          <w:rFonts w:hint="eastAsia" w:asciiTheme="minorEastAsia" w:hAnsiTheme="minorEastAsia" w:eastAsiaTheme="minorEastAsia" w:cstheme="minorEastAsia"/>
          <w:b w:val="0"/>
          <w:i w:val="0"/>
          <w:caps w:val="0"/>
          <w:spacing w:val="0"/>
          <w:w w:val="100"/>
          <w:sz w:val="24"/>
          <w:szCs w:val="24"/>
          <w:u w:val="single" w:color="000000"/>
          <w:lang w:val="en-US" w:eastAsia="zh-CN"/>
        </w:rPr>
        <w:t>11</w:t>
      </w:r>
      <w:r>
        <w:rPr>
          <w:rFonts w:hint="eastAsia" w:asciiTheme="minorEastAsia" w:hAnsiTheme="minorEastAsia" w:eastAsiaTheme="minorEastAsia" w:cstheme="minorEastAsia"/>
          <w:b w:val="0"/>
          <w:i w:val="0"/>
          <w:caps w:val="0"/>
          <w:spacing w:val="0"/>
          <w:w w:val="100"/>
          <w:sz w:val="24"/>
          <w:szCs w:val="24"/>
          <w:u w:val="single" w:color="000000"/>
        </w:rPr>
        <w:t>日</w:t>
      </w:r>
      <w:r>
        <w:rPr>
          <w:rFonts w:hint="eastAsia" w:asciiTheme="minorEastAsia" w:hAnsiTheme="minorEastAsia" w:eastAsiaTheme="minorEastAsia" w:cstheme="minorEastAsia"/>
          <w:b w:val="0"/>
          <w:i w:val="0"/>
          <w:caps w:val="0"/>
          <w:spacing w:val="0"/>
          <w:w w:val="100"/>
          <w:sz w:val="24"/>
          <w:szCs w:val="24"/>
        </w:rPr>
        <w:t>至</w:t>
      </w:r>
      <w:r>
        <w:rPr>
          <w:rFonts w:hint="eastAsia" w:asciiTheme="minorEastAsia" w:hAnsiTheme="minorEastAsia" w:eastAsiaTheme="minorEastAsia" w:cstheme="minorEastAsia"/>
          <w:b w:val="0"/>
          <w:i w:val="0"/>
          <w:caps w:val="0"/>
          <w:spacing w:val="0"/>
          <w:w w:val="100"/>
          <w:sz w:val="24"/>
          <w:szCs w:val="24"/>
          <w:u w:val="single" w:color="000000"/>
          <w:lang w:val="en-US" w:eastAsia="zh-CN"/>
        </w:rPr>
        <w:t>2025</w:t>
      </w:r>
      <w:r>
        <w:rPr>
          <w:rFonts w:hint="eastAsia" w:asciiTheme="minorEastAsia" w:hAnsiTheme="minorEastAsia" w:eastAsiaTheme="minorEastAsia" w:cstheme="minorEastAsia"/>
          <w:b w:val="0"/>
          <w:i w:val="0"/>
          <w:caps w:val="0"/>
          <w:spacing w:val="0"/>
          <w:w w:val="100"/>
          <w:sz w:val="24"/>
          <w:szCs w:val="24"/>
          <w:u w:val="single" w:color="000000"/>
        </w:rPr>
        <w:t>年</w:t>
      </w:r>
      <w:r>
        <w:rPr>
          <w:rFonts w:hint="eastAsia" w:asciiTheme="minorEastAsia" w:hAnsiTheme="minorEastAsia" w:eastAsiaTheme="minorEastAsia" w:cstheme="minorEastAsia"/>
          <w:b w:val="0"/>
          <w:i w:val="0"/>
          <w:caps w:val="0"/>
          <w:spacing w:val="0"/>
          <w:w w:val="100"/>
          <w:sz w:val="24"/>
          <w:szCs w:val="24"/>
          <w:u w:val="single" w:color="000000"/>
          <w:lang w:val="en-US" w:eastAsia="zh-CN"/>
        </w:rPr>
        <w:t>02</w:t>
      </w:r>
      <w:r>
        <w:rPr>
          <w:rFonts w:hint="eastAsia" w:asciiTheme="minorEastAsia" w:hAnsiTheme="minorEastAsia" w:eastAsiaTheme="minorEastAsia" w:cstheme="minorEastAsia"/>
          <w:b w:val="0"/>
          <w:i w:val="0"/>
          <w:caps w:val="0"/>
          <w:spacing w:val="0"/>
          <w:w w:val="100"/>
          <w:sz w:val="24"/>
          <w:szCs w:val="24"/>
          <w:u w:val="single" w:color="000000"/>
        </w:rPr>
        <w:t>月</w:t>
      </w:r>
      <w:r>
        <w:rPr>
          <w:rFonts w:hint="eastAsia" w:asciiTheme="minorEastAsia" w:hAnsiTheme="minorEastAsia" w:eastAsiaTheme="minorEastAsia" w:cstheme="minorEastAsia"/>
          <w:b w:val="0"/>
          <w:i w:val="0"/>
          <w:caps w:val="0"/>
          <w:spacing w:val="0"/>
          <w:w w:val="100"/>
          <w:sz w:val="24"/>
          <w:szCs w:val="24"/>
          <w:u w:val="single" w:color="000000"/>
          <w:lang w:val="en-US" w:eastAsia="zh-CN"/>
        </w:rPr>
        <w:t>18</w:t>
      </w:r>
      <w:r>
        <w:rPr>
          <w:rFonts w:hint="eastAsia" w:asciiTheme="minorEastAsia" w:hAnsiTheme="minorEastAsia" w:eastAsiaTheme="minorEastAsia" w:cstheme="minorEastAsia"/>
          <w:b w:val="0"/>
          <w:i w:val="0"/>
          <w:caps w:val="0"/>
          <w:spacing w:val="0"/>
          <w:w w:val="100"/>
          <w:sz w:val="24"/>
          <w:szCs w:val="24"/>
          <w:u w:val="single" w:color="000000"/>
        </w:rPr>
        <w:t>日</w:t>
      </w:r>
      <w:r>
        <w:rPr>
          <w:rFonts w:hint="eastAsia" w:asciiTheme="minorEastAsia" w:hAnsiTheme="minorEastAsia" w:eastAsiaTheme="minorEastAsia" w:cstheme="minorEastAsia"/>
          <w:b w:val="0"/>
          <w:i w:val="0"/>
          <w:caps w:val="0"/>
          <w:spacing w:val="0"/>
          <w:w w:val="100"/>
          <w:sz w:val="24"/>
          <w:szCs w:val="24"/>
          <w:u w:val="single" w:color="000000"/>
          <w:lang w:val="en-US" w:eastAsia="zh-CN"/>
        </w:rPr>
        <w:t>19时00分。</w:t>
      </w:r>
    </w:p>
    <w:p w14:paraId="5958C3CB">
      <w:pPr>
        <w:snapToGrid w:val="0"/>
        <w:spacing w:before="0" w:beforeAutospacing="0" w:after="0" w:afterAutospacing="0" w:line="360" w:lineRule="auto"/>
        <w:ind w:firstLine="540"/>
        <w:jc w:val="both"/>
        <w:textAlignment w:val="baseline"/>
        <w:rPr>
          <w:rFonts w:hint="eastAsia" w:asciiTheme="minorEastAsia" w:hAnsiTheme="minorEastAsia" w:eastAsiaTheme="minorEastAsia" w:cstheme="minorEastAsia"/>
          <w:b w:val="0"/>
          <w:i w:val="0"/>
          <w:caps w:val="0"/>
          <w:spacing w:val="0"/>
          <w:w w:val="100"/>
          <w:sz w:val="24"/>
          <w:szCs w:val="24"/>
          <w:u w:val="single"/>
        </w:rPr>
      </w:pPr>
      <w:r>
        <w:rPr>
          <w:rFonts w:hint="eastAsia" w:asciiTheme="minorEastAsia" w:hAnsiTheme="minorEastAsia" w:eastAsiaTheme="minorEastAsia" w:cstheme="minorEastAsia"/>
          <w:b w:val="0"/>
          <w:i w:val="0"/>
          <w:caps w:val="0"/>
          <w:spacing w:val="0"/>
          <w:w w:val="100"/>
          <w:sz w:val="24"/>
          <w:szCs w:val="24"/>
        </w:rPr>
        <w:t>地点：</w:t>
      </w:r>
      <w:r>
        <w:rPr>
          <w:rFonts w:hint="eastAsia" w:asciiTheme="minorEastAsia" w:hAnsiTheme="minorEastAsia" w:eastAsiaTheme="minorEastAsia" w:cstheme="minorEastAsia"/>
          <w:b w:val="0"/>
          <w:i w:val="0"/>
          <w:caps w:val="0"/>
          <w:spacing w:val="0"/>
          <w:w w:val="100"/>
          <w:sz w:val="24"/>
          <w:szCs w:val="24"/>
          <w:u w:val="single" w:color="000000"/>
        </w:rPr>
        <w:t>新疆政府采购网（</w:t>
      </w:r>
      <w:r>
        <w:rPr>
          <w:rFonts w:hint="eastAsia" w:asciiTheme="minorEastAsia" w:hAnsiTheme="minorEastAsia" w:eastAsiaTheme="minorEastAsia" w:cstheme="minorEastAsia"/>
          <w:b w:val="0"/>
          <w:i w:val="0"/>
          <w:caps w:val="0"/>
          <w:spacing w:val="0"/>
          <w:w w:val="100"/>
          <w:sz w:val="24"/>
          <w:szCs w:val="24"/>
          <w:u w:val="single"/>
        </w:rPr>
        <w:fldChar w:fldCharType="begin"/>
      </w:r>
      <w:r>
        <w:rPr>
          <w:rFonts w:hint="eastAsia" w:asciiTheme="minorEastAsia" w:hAnsiTheme="minorEastAsia" w:eastAsiaTheme="minorEastAsia" w:cstheme="minorEastAsia"/>
          <w:b w:val="0"/>
          <w:i w:val="0"/>
          <w:caps w:val="0"/>
          <w:spacing w:val="0"/>
          <w:w w:val="100"/>
          <w:sz w:val="24"/>
          <w:szCs w:val="24"/>
          <w:u w:val="single"/>
        </w:rPr>
        <w:instrText xml:space="preserve"> HYPERLINK "http://www.ccgp-xinjiang.gov.cn/" </w:instrText>
      </w:r>
      <w:r>
        <w:rPr>
          <w:rFonts w:hint="eastAsia" w:asciiTheme="minorEastAsia" w:hAnsiTheme="minorEastAsia" w:eastAsiaTheme="minorEastAsia" w:cstheme="minorEastAsia"/>
          <w:b w:val="0"/>
          <w:i w:val="0"/>
          <w:caps w:val="0"/>
          <w:spacing w:val="0"/>
          <w:w w:val="100"/>
          <w:sz w:val="24"/>
          <w:szCs w:val="24"/>
          <w:u w:val="single"/>
        </w:rPr>
        <w:fldChar w:fldCharType="separate"/>
      </w:r>
      <w:r>
        <w:rPr>
          <w:rFonts w:hint="eastAsia" w:asciiTheme="minorEastAsia" w:hAnsiTheme="minorEastAsia" w:eastAsiaTheme="minorEastAsia" w:cstheme="minorEastAsia"/>
          <w:b w:val="0"/>
          <w:i w:val="0"/>
          <w:caps w:val="0"/>
          <w:spacing w:val="0"/>
          <w:w w:val="100"/>
          <w:sz w:val="24"/>
          <w:szCs w:val="24"/>
          <w:u w:val="single" w:color="000000"/>
        </w:rPr>
        <w:t>http://www.ccgp-xinjiang.gov.cn/</w:t>
      </w:r>
      <w:r>
        <w:rPr>
          <w:rFonts w:hint="eastAsia" w:asciiTheme="minorEastAsia" w:hAnsiTheme="minorEastAsia" w:eastAsiaTheme="minorEastAsia" w:cstheme="minorEastAsia"/>
          <w:b w:val="0"/>
          <w:i w:val="0"/>
          <w:caps w:val="0"/>
          <w:spacing w:val="0"/>
          <w:w w:val="100"/>
          <w:sz w:val="24"/>
          <w:szCs w:val="24"/>
          <w:u w:val="single"/>
        </w:rPr>
        <w:fldChar w:fldCharType="end"/>
      </w:r>
      <w:r>
        <w:rPr>
          <w:rFonts w:hint="eastAsia" w:asciiTheme="minorEastAsia" w:hAnsiTheme="minorEastAsia" w:eastAsiaTheme="minorEastAsia" w:cstheme="minorEastAsia"/>
          <w:b w:val="0"/>
          <w:i w:val="0"/>
          <w:caps w:val="0"/>
          <w:spacing w:val="0"/>
          <w:w w:val="100"/>
          <w:sz w:val="24"/>
          <w:szCs w:val="24"/>
          <w:u w:val="single" w:color="000000"/>
        </w:rPr>
        <w:t>）</w:t>
      </w:r>
    </w:p>
    <w:p w14:paraId="099BF6C8">
      <w:pPr>
        <w:pStyle w:val="3"/>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4"/>
          <w:szCs w:val="24"/>
          <w:lang w:val="en-US" w:eastAsia="zh-CN"/>
        </w:rPr>
        <w:t>获取</w:t>
      </w:r>
      <w:r>
        <w:rPr>
          <w:rFonts w:hint="eastAsia" w:asciiTheme="minorEastAsia" w:hAnsiTheme="minorEastAsia" w:eastAsiaTheme="minorEastAsia" w:cstheme="minorEastAsia"/>
          <w:b w:val="0"/>
          <w:i w:val="0"/>
          <w:caps w:val="0"/>
          <w:spacing w:val="0"/>
          <w:w w:val="100"/>
          <w:sz w:val="24"/>
          <w:szCs w:val="24"/>
        </w:rPr>
        <w:t>方式：</w:t>
      </w:r>
      <w:bookmarkStart w:id="12" w:name="_Toc28359082"/>
      <w:bookmarkStart w:id="13" w:name="_Toc28359005"/>
      <w:bookmarkStart w:id="14" w:name="_Toc35393624"/>
      <w:bookmarkStart w:id="15" w:name="_Toc35393793"/>
      <w:r>
        <w:rPr>
          <w:rFonts w:hint="eastAsia" w:asciiTheme="minorEastAsia" w:hAnsiTheme="minorEastAsia" w:eastAsiaTheme="minorEastAsia" w:cstheme="minorEastAsia"/>
          <w:b w:val="0"/>
          <w:i w:val="0"/>
          <w:caps w:val="0"/>
          <w:spacing w:val="0"/>
          <w:w w:val="100"/>
          <w:sz w:val="24"/>
          <w:szCs w:val="24"/>
          <w:lang w:val="en-US" w:eastAsia="zh-CN"/>
        </w:rPr>
        <w:t>供应商登陆政采云平台在线申请获取采购文件（进入“项目采购”应用，在获取采购文件菜单中选择项目，申请获取采购文件）。 </w:t>
      </w:r>
    </w:p>
    <w:p w14:paraId="49343C33">
      <w:pPr>
        <w:pStyle w:val="3"/>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四、提交投标文件</w:t>
      </w:r>
      <w:bookmarkEnd w:id="12"/>
      <w:bookmarkEnd w:id="13"/>
      <w:r>
        <w:rPr>
          <w:rFonts w:hint="eastAsia" w:asciiTheme="minorEastAsia" w:hAnsiTheme="minorEastAsia" w:eastAsiaTheme="minorEastAsia" w:cstheme="minorEastAsia"/>
          <w:b w:val="0"/>
          <w:i w:val="0"/>
          <w:caps w:val="0"/>
          <w:spacing w:val="0"/>
          <w:w w:val="100"/>
          <w:sz w:val="24"/>
          <w:szCs w:val="24"/>
        </w:rPr>
        <w:t>截止时间、开标时间和地点</w:t>
      </w:r>
      <w:bookmarkEnd w:id="14"/>
      <w:bookmarkEnd w:id="15"/>
    </w:p>
    <w:p w14:paraId="59B4C748">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szCs w:val="24"/>
        </w:rPr>
      </w:pPr>
      <w:r>
        <w:rPr>
          <w:rFonts w:hint="eastAsia" w:asciiTheme="minorEastAsia" w:hAnsiTheme="minorEastAsia" w:eastAsiaTheme="minorEastAsia" w:cstheme="minorEastAsia"/>
          <w:b w:val="0"/>
          <w:bCs/>
          <w:i w:val="0"/>
          <w:caps w:val="0"/>
          <w:spacing w:val="0"/>
          <w:w w:val="100"/>
          <w:sz w:val="24"/>
          <w:szCs w:val="24"/>
          <w:u w:val="single" w:color="000000"/>
          <w:lang w:val="en-US" w:eastAsia="zh-CN"/>
        </w:rPr>
        <w:t>2025</w:t>
      </w:r>
      <w:r>
        <w:rPr>
          <w:rFonts w:hint="eastAsia" w:asciiTheme="minorEastAsia" w:hAnsiTheme="minorEastAsia" w:eastAsiaTheme="minorEastAsia" w:cstheme="minorEastAsia"/>
          <w:b w:val="0"/>
          <w:bCs/>
          <w:i w:val="0"/>
          <w:caps w:val="0"/>
          <w:spacing w:val="0"/>
          <w:w w:val="100"/>
          <w:sz w:val="24"/>
          <w:szCs w:val="24"/>
          <w:u w:val="single" w:color="000000"/>
        </w:rPr>
        <w:t>年</w:t>
      </w:r>
      <w:r>
        <w:rPr>
          <w:rFonts w:hint="eastAsia" w:asciiTheme="minorEastAsia" w:hAnsiTheme="minorEastAsia" w:eastAsiaTheme="minorEastAsia" w:cstheme="minorEastAsia"/>
          <w:b w:val="0"/>
          <w:bCs/>
          <w:i w:val="0"/>
          <w:caps w:val="0"/>
          <w:spacing w:val="0"/>
          <w:w w:val="100"/>
          <w:sz w:val="24"/>
          <w:szCs w:val="24"/>
          <w:u w:val="single" w:color="000000"/>
          <w:lang w:val="en-US" w:eastAsia="zh-CN"/>
        </w:rPr>
        <w:t>03</w:t>
      </w:r>
      <w:r>
        <w:rPr>
          <w:rFonts w:hint="eastAsia" w:asciiTheme="minorEastAsia" w:hAnsiTheme="minorEastAsia" w:eastAsiaTheme="minorEastAsia" w:cstheme="minorEastAsia"/>
          <w:b w:val="0"/>
          <w:bCs/>
          <w:i w:val="0"/>
          <w:caps w:val="0"/>
          <w:spacing w:val="0"/>
          <w:w w:val="100"/>
          <w:sz w:val="24"/>
          <w:szCs w:val="24"/>
          <w:u w:val="single" w:color="000000"/>
        </w:rPr>
        <w:t>月</w:t>
      </w:r>
      <w:r>
        <w:rPr>
          <w:rFonts w:hint="eastAsia" w:asciiTheme="minorEastAsia" w:hAnsiTheme="minorEastAsia" w:eastAsiaTheme="minorEastAsia" w:cstheme="minorEastAsia"/>
          <w:b w:val="0"/>
          <w:bCs/>
          <w:i w:val="0"/>
          <w:caps w:val="0"/>
          <w:spacing w:val="0"/>
          <w:w w:val="100"/>
          <w:sz w:val="24"/>
          <w:szCs w:val="24"/>
          <w:u w:val="single" w:color="000000"/>
          <w:lang w:val="en-US" w:eastAsia="zh-CN"/>
        </w:rPr>
        <w:t>03</w:t>
      </w:r>
      <w:r>
        <w:rPr>
          <w:rFonts w:hint="eastAsia" w:asciiTheme="minorEastAsia" w:hAnsiTheme="minorEastAsia" w:eastAsiaTheme="minorEastAsia" w:cstheme="minorEastAsia"/>
          <w:b w:val="0"/>
          <w:bCs/>
          <w:i w:val="0"/>
          <w:caps w:val="0"/>
          <w:spacing w:val="0"/>
          <w:w w:val="100"/>
          <w:sz w:val="24"/>
          <w:szCs w:val="24"/>
          <w:u w:val="single" w:color="000000"/>
        </w:rPr>
        <w:t>日</w:t>
      </w:r>
      <w:r>
        <w:rPr>
          <w:rFonts w:hint="eastAsia" w:asciiTheme="minorEastAsia" w:hAnsiTheme="minorEastAsia" w:eastAsiaTheme="minorEastAsia" w:cstheme="minorEastAsia"/>
          <w:b w:val="0"/>
          <w:bCs/>
          <w:i w:val="0"/>
          <w:caps w:val="0"/>
          <w:spacing w:val="0"/>
          <w:w w:val="100"/>
          <w:sz w:val="24"/>
          <w:szCs w:val="24"/>
          <w:u w:val="single" w:color="000000"/>
          <w:lang w:val="en-US" w:eastAsia="zh-CN"/>
        </w:rPr>
        <w:t>16</w:t>
      </w:r>
      <w:r>
        <w:rPr>
          <w:rFonts w:hint="eastAsia" w:asciiTheme="minorEastAsia" w:hAnsiTheme="minorEastAsia" w:eastAsiaTheme="minorEastAsia" w:cstheme="minorEastAsia"/>
          <w:b w:val="0"/>
          <w:bCs/>
          <w:i w:val="0"/>
          <w:caps w:val="0"/>
          <w:spacing w:val="0"/>
          <w:w w:val="100"/>
          <w:sz w:val="24"/>
          <w:szCs w:val="24"/>
          <w:u w:val="single" w:color="000000"/>
        </w:rPr>
        <w:t xml:space="preserve">点 </w:t>
      </w:r>
      <w:r>
        <w:rPr>
          <w:rFonts w:hint="eastAsia" w:asciiTheme="minorEastAsia" w:hAnsiTheme="minorEastAsia" w:eastAsiaTheme="minorEastAsia" w:cstheme="minorEastAsia"/>
          <w:b w:val="0"/>
          <w:bCs/>
          <w:i w:val="0"/>
          <w:caps w:val="0"/>
          <w:spacing w:val="0"/>
          <w:w w:val="100"/>
          <w:sz w:val="24"/>
          <w:szCs w:val="24"/>
          <w:u w:val="single" w:color="000000"/>
          <w:lang w:val="en-US" w:eastAsia="zh-CN"/>
        </w:rPr>
        <w:t>00</w:t>
      </w:r>
      <w:r>
        <w:rPr>
          <w:rFonts w:hint="eastAsia" w:asciiTheme="minorEastAsia" w:hAnsiTheme="minorEastAsia" w:eastAsiaTheme="minorEastAsia" w:cstheme="minorEastAsia"/>
          <w:b w:val="0"/>
          <w:bCs/>
          <w:i w:val="0"/>
          <w:caps w:val="0"/>
          <w:spacing w:val="0"/>
          <w:w w:val="100"/>
          <w:sz w:val="24"/>
          <w:szCs w:val="24"/>
          <w:u w:val="single" w:color="000000"/>
        </w:rPr>
        <w:t>分</w:t>
      </w:r>
      <w:r>
        <w:rPr>
          <w:rFonts w:hint="eastAsia" w:asciiTheme="minorEastAsia" w:hAnsiTheme="minorEastAsia" w:eastAsiaTheme="minorEastAsia" w:cstheme="minorEastAsia"/>
          <w:b w:val="0"/>
          <w:bCs/>
          <w:i w:val="0"/>
          <w:caps w:val="0"/>
          <w:spacing w:val="0"/>
          <w:w w:val="100"/>
          <w:sz w:val="24"/>
          <w:szCs w:val="24"/>
        </w:rPr>
        <w:t>（北京时间）</w:t>
      </w:r>
    </w:p>
    <w:p w14:paraId="403C263F">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szCs w:val="24"/>
          <w:u w:val="single"/>
        </w:rPr>
      </w:pPr>
      <w:r>
        <w:rPr>
          <w:rFonts w:hint="eastAsia" w:asciiTheme="minorEastAsia" w:hAnsiTheme="minorEastAsia" w:eastAsiaTheme="minorEastAsia" w:cstheme="minorEastAsia"/>
          <w:b w:val="0"/>
          <w:i w:val="0"/>
          <w:caps w:val="0"/>
          <w:spacing w:val="0"/>
          <w:w w:val="100"/>
          <w:sz w:val="24"/>
          <w:szCs w:val="24"/>
        </w:rPr>
        <w:t>地点：</w:t>
      </w:r>
      <w:r>
        <w:rPr>
          <w:rFonts w:hint="eastAsia" w:asciiTheme="minorEastAsia" w:hAnsiTheme="minorEastAsia" w:eastAsiaTheme="minorEastAsia" w:cstheme="minorEastAsia"/>
          <w:b w:val="0"/>
          <w:i w:val="0"/>
          <w:caps w:val="0"/>
          <w:spacing w:val="0"/>
          <w:w w:val="100"/>
          <w:sz w:val="24"/>
          <w:szCs w:val="24"/>
          <w:lang w:eastAsia="zh-CN"/>
        </w:rPr>
        <w:t>政采云开标大厅</w:t>
      </w:r>
    </w:p>
    <w:p w14:paraId="2BE390BB">
      <w:pPr>
        <w:pStyle w:val="3"/>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spacing w:val="0"/>
          <w:w w:val="100"/>
          <w:sz w:val="24"/>
          <w:szCs w:val="24"/>
        </w:rPr>
      </w:pPr>
      <w:bookmarkStart w:id="16" w:name="_Toc28359084"/>
      <w:bookmarkStart w:id="17" w:name="_Toc35393625"/>
      <w:bookmarkStart w:id="18" w:name="_Toc28359007"/>
      <w:bookmarkStart w:id="19" w:name="_Toc35393794"/>
      <w:r>
        <w:rPr>
          <w:rFonts w:hint="eastAsia" w:asciiTheme="minorEastAsia" w:hAnsiTheme="minorEastAsia" w:eastAsiaTheme="minorEastAsia" w:cstheme="minorEastAsia"/>
          <w:b w:val="0"/>
          <w:i w:val="0"/>
          <w:caps w:val="0"/>
          <w:spacing w:val="0"/>
          <w:w w:val="100"/>
          <w:sz w:val="24"/>
          <w:szCs w:val="24"/>
        </w:rPr>
        <w:t>五、公告期限</w:t>
      </w:r>
      <w:bookmarkEnd w:id="16"/>
      <w:bookmarkEnd w:id="17"/>
      <w:bookmarkEnd w:id="18"/>
      <w:bookmarkEnd w:id="19"/>
    </w:p>
    <w:p w14:paraId="014A468E">
      <w:pPr>
        <w:snapToGrid w:val="0"/>
        <w:spacing w:before="0" w:beforeAutospacing="0" w:after="0" w:afterAutospacing="0" w:line="360" w:lineRule="auto"/>
        <w:ind w:firstLine="480" w:firstLineChars="200"/>
        <w:jc w:val="both"/>
        <w:textAlignment w:val="baseline"/>
        <w:rPr>
          <w:rFonts w:hint="eastAsia"/>
          <w:sz w:val="24"/>
          <w:szCs w:val="24"/>
        </w:rPr>
      </w:pPr>
      <w:r>
        <w:rPr>
          <w:rFonts w:hint="eastAsia" w:asciiTheme="minorEastAsia" w:hAnsiTheme="minorEastAsia" w:eastAsiaTheme="minorEastAsia" w:cstheme="minorEastAsia"/>
          <w:b w:val="0"/>
          <w:i w:val="0"/>
          <w:caps w:val="0"/>
          <w:spacing w:val="0"/>
          <w:w w:val="100"/>
          <w:kern w:val="0"/>
          <w:sz w:val="24"/>
          <w:szCs w:val="24"/>
        </w:rPr>
        <w:t>自本公告发布之日起5个工作日。</w:t>
      </w:r>
    </w:p>
    <w:p w14:paraId="2A4EDA1A">
      <w:pPr>
        <w:numPr>
          <w:ilvl w:val="0"/>
          <w:numId w:val="0"/>
        </w:numPr>
        <w:snapToGrid w:val="0"/>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spacing w:val="0"/>
          <w:w w:val="100"/>
          <w:sz w:val="24"/>
          <w:szCs w:val="24"/>
        </w:rPr>
      </w:pPr>
      <w:bookmarkStart w:id="20" w:name="_Toc35393795"/>
      <w:bookmarkStart w:id="21" w:name="_Toc35393626"/>
      <w:r>
        <w:rPr>
          <w:rFonts w:hint="eastAsia" w:asciiTheme="minorEastAsia" w:hAnsiTheme="minorEastAsia" w:eastAsiaTheme="minorEastAsia" w:cstheme="minorEastAsia"/>
          <w:b w:val="0"/>
          <w:i w:val="0"/>
          <w:caps w:val="0"/>
          <w:spacing w:val="0"/>
          <w:w w:val="100"/>
          <w:sz w:val="24"/>
          <w:szCs w:val="24"/>
          <w:lang w:val="en-US" w:eastAsia="zh-CN"/>
        </w:rPr>
        <w:t>六、</w:t>
      </w:r>
      <w:r>
        <w:rPr>
          <w:rFonts w:hint="eastAsia" w:asciiTheme="minorEastAsia" w:hAnsiTheme="minorEastAsia" w:eastAsiaTheme="minorEastAsia" w:cstheme="minorEastAsia"/>
          <w:b w:val="0"/>
          <w:i w:val="0"/>
          <w:caps w:val="0"/>
          <w:spacing w:val="0"/>
          <w:w w:val="100"/>
          <w:sz w:val="24"/>
          <w:szCs w:val="24"/>
        </w:rPr>
        <w:t>其他补充事宜</w:t>
      </w:r>
      <w:bookmarkEnd w:id="20"/>
      <w:bookmarkEnd w:id="21"/>
    </w:p>
    <w:p w14:paraId="587BA197">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kern w:val="0"/>
          <w:sz w:val="24"/>
          <w:szCs w:val="24"/>
          <w:lang w:val="en-US" w:eastAsia="zh-CN"/>
        </w:rPr>
      </w:pPr>
      <w:r>
        <w:rPr>
          <w:rFonts w:hint="eastAsia" w:asciiTheme="minorEastAsia" w:hAnsiTheme="minorEastAsia" w:eastAsiaTheme="minorEastAsia" w:cstheme="minorEastAsia"/>
          <w:b w:val="0"/>
          <w:i w:val="0"/>
          <w:caps w:val="0"/>
          <w:spacing w:val="0"/>
          <w:w w:val="100"/>
          <w:kern w:val="0"/>
          <w:sz w:val="24"/>
          <w:szCs w:val="24"/>
          <w:lang w:val="en-US" w:eastAsia="zh-CN"/>
        </w:rPr>
        <w:t>（1）本项目为电子招投标项目，投标人需要使用CA加密设备，凡参加本项目供应商可通过新疆数字证书认证中心官网（</w:t>
      </w:r>
      <w:r>
        <w:rPr>
          <w:rFonts w:hint="eastAsia" w:asciiTheme="minorEastAsia" w:hAnsiTheme="minorEastAsia" w:eastAsiaTheme="minorEastAsia" w:cstheme="minorEastAsia"/>
          <w:b w:val="0"/>
          <w:i w:val="0"/>
          <w:caps w:val="0"/>
          <w:spacing w:val="0"/>
          <w:w w:val="100"/>
          <w:kern w:val="0"/>
          <w:sz w:val="24"/>
          <w:szCs w:val="24"/>
          <w:lang w:val="en-US" w:eastAsia="zh-CN"/>
        </w:rPr>
        <w:fldChar w:fldCharType="begin"/>
      </w:r>
      <w:r>
        <w:rPr>
          <w:rFonts w:hint="eastAsia" w:asciiTheme="minorEastAsia" w:hAnsiTheme="minorEastAsia" w:eastAsiaTheme="minorEastAsia" w:cstheme="minorEastAsia"/>
          <w:b w:val="0"/>
          <w:i w:val="0"/>
          <w:caps w:val="0"/>
          <w:spacing w:val="0"/>
          <w:w w:val="100"/>
          <w:kern w:val="0"/>
          <w:sz w:val="24"/>
          <w:szCs w:val="24"/>
          <w:lang w:val="en-US" w:eastAsia="zh-CN"/>
        </w:rPr>
        <w:instrText xml:space="preserve"> HYPERLINK "https://www.xjca.com.cn/%EF%BC%89%E6%88%96%E4%B8%8B%E8%BD%BD%E2%80%9C%E6%96%B0%E7%96%86%E6%94%BF%E5%8A%A1%E9%80%9A%E2%80%9DAPP%E8%87%AA%E8%A1%8C%E8%BF%9B%E8%A1%8C%E7%94%B3%E9%A2%86" \t "_blank" </w:instrText>
      </w:r>
      <w:r>
        <w:rPr>
          <w:rFonts w:hint="eastAsia" w:asciiTheme="minorEastAsia" w:hAnsiTheme="minorEastAsia" w:eastAsiaTheme="minorEastAsia" w:cstheme="minorEastAsia"/>
          <w:b w:val="0"/>
          <w:i w:val="0"/>
          <w:caps w:val="0"/>
          <w:spacing w:val="0"/>
          <w:w w:val="100"/>
          <w:kern w:val="0"/>
          <w:sz w:val="24"/>
          <w:szCs w:val="24"/>
          <w:lang w:val="en-US" w:eastAsia="zh-CN"/>
        </w:rPr>
        <w:fldChar w:fldCharType="separate"/>
      </w:r>
      <w:r>
        <w:rPr>
          <w:rFonts w:hint="eastAsia" w:asciiTheme="minorEastAsia" w:hAnsiTheme="minorEastAsia" w:eastAsiaTheme="minorEastAsia" w:cstheme="minorEastAsia"/>
          <w:b w:val="0"/>
          <w:i w:val="0"/>
          <w:caps w:val="0"/>
          <w:spacing w:val="0"/>
          <w:w w:val="100"/>
          <w:kern w:val="0"/>
          <w:sz w:val="24"/>
          <w:szCs w:val="24"/>
          <w:lang w:val="en-US" w:eastAsia="zh-CN"/>
        </w:rPr>
        <w:t>https://www.xjca.com.cn/）或下载“新疆政务通”APP自行进行申领</w:t>
      </w:r>
      <w:r>
        <w:rPr>
          <w:rFonts w:hint="eastAsia" w:asciiTheme="minorEastAsia" w:hAnsiTheme="minorEastAsia" w:eastAsiaTheme="minorEastAsia" w:cstheme="minorEastAsia"/>
          <w:b w:val="0"/>
          <w:i w:val="0"/>
          <w:caps w:val="0"/>
          <w:spacing w:val="0"/>
          <w:w w:val="100"/>
          <w:kern w:val="0"/>
          <w:sz w:val="24"/>
          <w:szCs w:val="24"/>
          <w:lang w:val="en-US" w:eastAsia="zh-CN"/>
        </w:rPr>
        <w:fldChar w:fldCharType="end"/>
      </w:r>
      <w:r>
        <w:rPr>
          <w:rFonts w:hint="eastAsia" w:asciiTheme="minorEastAsia" w:hAnsiTheme="minorEastAsia" w:eastAsiaTheme="minorEastAsia" w:cstheme="minorEastAsia"/>
          <w:b w:val="0"/>
          <w:i w:val="0"/>
          <w:caps w:val="0"/>
          <w:spacing w:val="0"/>
          <w:w w:val="100"/>
          <w:kern w:val="0"/>
          <w:sz w:val="24"/>
          <w:szCs w:val="24"/>
          <w:lang w:val="en-US" w:eastAsia="zh-CN"/>
        </w:rPr>
        <w:t>。如原有兵团或公共资源使用的CA，可与新疆CA联系，申请增加电子证书即可，无需重复申领。新疆CA服务热线0991-2819290。 </w:t>
      </w:r>
    </w:p>
    <w:p w14:paraId="41B3313C">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kern w:val="0"/>
          <w:sz w:val="24"/>
          <w:szCs w:val="24"/>
          <w:lang w:val="en-US" w:eastAsia="zh-CN"/>
        </w:rPr>
      </w:pPr>
      <w:r>
        <w:rPr>
          <w:rFonts w:hint="eastAsia" w:asciiTheme="minorEastAsia" w:hAnsiTheme="minorEastAsia" w:eastAsiaTheme="minorEastAsia" w:cstheme="minorEastAsia"/>
          <w:b w:val="0"/>
          <w:i w:val="0"/>
          <w:caps w:val="0"/>
          <w:spacing w:val="0"/>
          <w:w w:val="100"/>
          <w:kern w:val="0"/>
          <w:sz w:val="24"/>
          <w:szCs w:val="24"/>
          <w:lang w:val="en-US" w:eastAsia="zh-CN"/>
        </w:rPr>
        <w:t>（2）本项目实行网上投标，采用电子响应文件，若供应商参与投标，自行承担投标一切费用。</w:t>
      </w:r>
    </w:p>
    <w:p w14:paraId="15CEBFBE">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kern w:val="0"/>
          <w:sz w:val="24"/>
          <w:szCs w:val="24"/>
          <w:lang w:val="en-US" w:eastAsia="zh-CN"/>
        </w:rPr>
      </w:pPr>
      <w:r>
        <w:rPr>
          <w:rFonts w:hint="eastAsia" w:asciiTheme="minorEastAsia" w:hAnsiTheme="minorEastAsia" w:eastAsiaTheme="minorEastAsia" w:cstheme="minorEastAsia"/>
          <w:b w:val="0"/>
          <w:i w:val="0"/>
          <w:caps w:val="0"/>
          <w:spacing w:val="0"/>
          <w:w w:val="100"/>
          <w:kern w:val="0"/>
          <w:sz w:val="24"/>
          <w:szCs w:val="24"/>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35746C6B">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kern w:val="0"/>
          <w:sz w:val="24"/>
          <w:szCs w:val="24"/>
          <w:lang w:val="en-US" w:eastAsia="zh-CN"/>
        </w:rPr>
      </w:pPr>
      <w:r>
        <w:rPr>
          <w:rFonts w:hint="eastAsia" w:asciiTheme="minorEastAsia" w:hAnsiTheme="minorEastAsia" w:eastAsiaTheme="minorEastAsia" w:cstheme="minorEastAsia"/>
          <w:b w:val="0"/>
          <w:i w:val="0"/>
          <w:caps w:val="0"/>
          <w:spacing w:val="0"/>
          <w:w w:val="100"/>
          <w:kern w:val="0"/>
          <w:sz w:val="24"/>
          <w:szCs w:val="24"/>
          <w:lang w:val="en-US" w:eastAsia="zh-CN"/>
        </w:rPr>
        <w:t>（4）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400-881-7190进行咨询。</w:t>
      </w:r>
    </w:p>
    <w:p w14:paraId="6FC8E66E">
      <w:pPr>
        <w:snapToGrid w:val="0"/>
        <w:spacing w:before="0" w:beforeAutospacing="0" w:after="0" w:afterAutospacing="0" w:line="360" w:lineRule="auto"/>
        <w:ind w:firstLine="480" w:firstLineChars="200"/>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Theme="minorEastAsia" w:hAnsiTheme="minorEastAsia" w:eastAsiaTheme="minorEastAsia" w:cstheme="minorEastAsia"/>
          <w:b w:val="0"/>
          <w:i w:val="0"/>
          <w:caps w:val="0"/>
          <w:spacing w:val="0"/>
          <w:w w:val="100"/>
          <w:kern w:val="0"/>
          <w:sz w:val="24"/>
          <w:szCs w:val="24"/>
          <w:lang w:val="en-US" w:eastAsia="zh-CN"/>
        </w:rPr>
        <w:t>（5）各供应商须准备CA数字证书（解密响应文件）、备份文件（BFBS格式）参与投标。</w:t>
      </w:r>
    </w:p>
    <w:p w14:paraId="6F4DD840">
      <w:pPr>
        <w:pStyle w:val="17"/>
        <w:keepNext w:val="0"/>
        <w:keepLines w:val="0"/>
        <w:widowControl/>
        <w:suppressLineNumbers w:val="0"/>
        <w:spacing w:before="75" w:beforeAutospacing="0" w:after="75" w:afterAutospacing="0" w:line="360" w:lineRule="auto"/>
        <w:ind w:right="0"/>
        <w:rPr>
          <w:rFonts w:hint="eastAsia" w:ascii="宋体" w:hAnsi="宋体" w:eastAsia="宋体" w:cs="宋体"/>
          <w:b/>
          <w:bCs/>
          <w:color w:val="auto"/>
          <w:kern w:val="2"/>
          <w:sz w:val="24"/>
          <w:szCs w:val="24"/>
          <w:highlight w:val="none"/>
          <w:lang w:val="en-US" w:eastAsia="zh-CN" w:bidi="ar-SA"/>
        </w:rPr>
      </w:pPr>
    </w:p>
    <w:p w14:paraId="23BC6352">
      <w:pPr>
        <w:pStyle w:val="17"/>
        <w:keepNext w:val="0"/>
        <w:keepLines w:val="0"/>
        <w:widowControl/>
        <w:suppressLineNumbers w:val="0"/>
        <w:spacing w:before="75" w:beforeAutospacing="0" w:after="75" w:afterAutospacing="0" w:line="360" w:lineRule="auto"/>
        <w:ind w:right="0"/>
        <w:rPr>
          <w:rFonts w:hint="eastAsia" w:ascii="宋体" w:hAnsi="宋体" w:eastAsia="宋体" w:cs="宋体"/>
          <w:b/>
          <w:bCs/>
          <w:color w:val="auto"/>
          <w:kern w:val="2"/>
          <w:sz w:val="24"/>
          <w:szCs w:val="24"/>
          <w:highlight w:val="none"/>
          <w:lang w:val="en-US" w:eastAsia="zh-CN" w:bidi="ar-SA"/>
        </w:rPr>
      </w:pPr>
    </w:p>
    <w:p w14:paraId="5D7D3E55">
      <w:pPr>
        <w:pStyle w:val="17"/>
        <w:keepNext w:val="0"/>
        <w:keepLines w:val="0"/>
        <w:widowControl/>
        <w:suppressLineNumbers w:val="0"/>
        <w:spacing w:before="75" w:beforeAutospacing="0" w:after="75" w:afterAutospacing="0" w:line="360" w:lineRule="auto"/>
        <w:ind w:right="0"/>
        <w:rPr>
          <w:rFonts w:hint="eastAsia" w:ascii="宋体" w:hAnsi="宋体" w:eastAsia="宋体" w:cs="宋体"/>
          <w:b/>
          <w:bCs/>
          <w:color w:val="auto"/>
          <w:kern w:val="2"/>
          <w:sz w:val="24"/>
          <w:szCs w:val="24"/>
          <w:highlight w:val="none"/>
          <w:lang w:val="en-US" w:eastAsia="zh-CN" w:bidi="ar-SA"/>
        </w:rPr>
      </w:pPr>
    </w:p>
    <w:p w14:paraId="499C333B">
      <w:pPr>
        <w:pStyle w:val="17"/>
        <w:keepNext w:val="0"/>
        <w:keepLines w:val="0"/>
        <w:widowControl/>
        <w:suppressLineNumbers w:val="0"/>
        <w:spacing w:before="75" w:beforeAutospacing="0" w:after="75" w:afterAutospacing="0" w:line="360" w:lineRule="auto"/>
        <w:ind w:right="0"/>
        <w:rPr>
          <w:rFonts w:hint="eastAsia" w:ascii="宋体" w:hAnsi="宋体" w:eastAsia="宋体" w:cs="宋体"/>
          <w:b/>
          <w:bCs/>
          <w:color w:val="auto"/>
          <w:kern w:val="2"/>
          <w:sz w:val="24"/>
          <w:szCs w:val="24"/>
          <w:highlight w:val="none"/>
          <w:lang w:val="en-US" w:eastAsia="zh-CN" w:bidi="ar-SA"/>
        </w:rPr>
      </w:pPr>
    </w:p>
    <w:p w14:paraId="55AD9E0D">
      <w:pPr>
        <w:pStyle w:val="17"/>
        <w:keepNext w:val="0"/>
        <w:keepLines w:val="0"/>
        <w:widowControl/>
        <w:suppressLineNumbers w:val="0"/>
        <w:spacing w:before="75" w:beforeAutospacing="0" w:after="75" w:afterAutospacing="0" w:line="360" w:lineRule="auto"/>
        <w:ind w:right="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特别提示：</w:t>
      </w:r>
    </w:p>
    <w:p w14:paraId="3C5424C3">
      <w:pPr>
        <w:pStyle w:val="17"/>
        <w:keepNext w:val="0"/>
        <w:keepLines w:val="0"/>
        <w:widowControl/>
        <w:suppressLineNumbers w:val="0"/>
        <w:spacing w:before="75" w:beforeAutospacing="0" w:after="75" w:afterAutospacing="0" w:line="360" w:lineRule="auto"/>
        <w:ind w:right="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14:paraId="254D7DDC">
      <w:pPr>
        <w:pStyle w:val="17"/>
        <w:keepNext w:val="0"/>
        <w:keepLines w:val="0"/>
        <w:widowControl/>
        <w:suppressLineNumbers w:val="0"/>
        <w:spacing w:before="75" w:beforeAutospacing="0" w:after="75" w:afterAutospacing="0" w:line="360" w:lineRule="auto"/>
        <w:ind w:right="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149281F2">
      <w:pPr>
        <w:pStyle w:val="17"/>
        <w:keepNext w:val="0"/>
        <w:keepLines w:val="0"/>
        <w:widowControl/>
        <w:suppressLineNumbers w:val="0"/>
        <w:spacing w:before="75" w:beforeAutospacing="0" w:after="75" w:afterAutospacing="0" w:line="360" w:lineRule="auto"/>
        <w:ind w:right="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020436C3">
      <w:pPr>
        <w:pageBreakBefore w:val="0"/>
        <w:kinsoku/>
        <w:wordWrap/>
        <w:overflowPunct w:val="0"/>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采购单位</w:t>
      </w:r>
      <w:r>
        <w:rPr>
          <w:rFonts w:hint="eastAsia" w:ascii="宋体" w:hAnsi="宋体" w:eastAsia="宋体" w:cs="宋体"/>
          <w:b w:val="0"/>
          <w:bCs w:val="0"/>
          <w:color w:val="auto"/>
          <w:kern w:val="2"/>
          <w:sz w:val="24"/>
          <w:szCs w:val="24"/>
          <w:highlight w:val="none"/>
          <w:lang w:val="en-US" w:eastAsia="zh-CN" w:bidi="ar-SA"/>
        </w:rPr>
        <w:t>联系电话：0996-6022733</w:t>
      </w:r>
    </w:p>
    <w:p w14:paraId="52C0FC13">
      <w:pPr>
        <w:pageBreakBefore w:val="0"/>
        <w:kinsoku/>
        <w:wordWrap/>
        <w:overflowPunct w:val="0"/>
        <w:topLinePunct w:val="0"/>
        <w:bidi w:val="0"/>
        <w:spacing w:line="360" w:lineRule="auto"/>
        <w:textAlignment w:val="auto"/>
        <w:rPr>
          <w:rFonts w:hint="eastAsia" w:asciiTheme="minorEastAsia" w:hAnsiTheme="minorEastAsia" w:eastAsiaTheme="minorEastAsia" w:cstheme="minorEastAsia"/>
          <w:b w:val="0"/>
          <w:i w:val="0"/>
          <w:caps w:val="0"/>
          <w:spacing w:val="0"/>
          <w:w w:val="100"/>
          <w:sz w:val="24"/>
          <w:szCs w:val="24"/>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如对</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 xml:space="preserve">有疑问，请致电招标代理公司：19609967701 </w:t>
      </w:r>
      <w:bookmarkStart w:id="22" w:name="_Toc35393627"/>
      <w:bookmarkStart w:id="23" w:name="_Toc28359008"/>
      <w:bookmarkStart w:id="24" w:name="_Toc28359085"/>
      <w:bookmarkStart w:id="25" w:name="_Toc35393796"/>
    </w:p>
    <w:p w14:paraId="2A5139CC">
      <w:pPr>
        <w:pStyle w:val="3"/>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lang w:eastAsia="zh-CN"/>
        </w:rPr>
        <w:t>八</w:t>
      </w:r>
      <w:r>
        <w:rPr>
          <w:rFonts w:hint="eastAsia" w:asciiTheme="minorEastAsia" w:hAnsiTheme="minorEastAsia" w:eastAsiaTheme="minorEastAsia" w:cstheme="minorEastAsia"/>
          <w:b w:val="0"/>
          <w:i w:val="0"/>
          <w:caps w:val="0"/>
          <w:spacing w:val="0"/>
          <w:w w:val="100"/>
          <w:sz w:val="24"/>
          <w:szCs w:val="24"/>
        </w:rPr>
        <w:t>、对本次招标提出询问，请按以下方式联系。</w:t>
      </w:r>
      <w:bookmarkEnd w:id="22"/>
      <w:bookmarkEnd w:id="23"/>
      <w:bookmarkEnd w:id="24"/>
      <w:bookmarkEnd w:id="25"/>
    </w:p>
    <w:p w14:paraId="6E500EE5">
      <w:pPr>
        <w:widowControl/>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　　　1.采购人信息</w:t>
      </w:r>
    </w:p>
    <w:p w14:paraId="32930840">
      <w:pPr>
        <w:snapToGrid w:val="0"/>
        <w:spacing w:before="0" w:beforeAutospacing="0" w:after="0" w:afterAutospacing="0" w:line="360" w:lineRule="auto"/>
        <w:ind w:left="1079" w:leftChars="371" w:hangingChars="125"/>
        <w:jc w:val="left"/>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名 称：若羌县自然资源局</w:t>
      </w:r>
    </w:p>
    <w:p w14:paraId="359CC17B">
      <w:pPr>
        <w:snapToGrid w:val="0"/>
        <w:spacing w:before="0" w:beforeAutospacing="0" w:after="0" w:afterAutospacing="0" w:line="360" w:lineRule="auto"/>
        <w:ind w:left="1079" w:leftChars="371" w:hangingChars="125"/>
        <w:jc w:val="left"/>
        <w:textAlignment w:val="baseline"/>
        <w:rPr>
          <w:rFonts w:hint="default" w:asciiTheme="minorEastAsia" w:hAnsiTheme="minorEastAsia" w:eastAsiaTheme="minorEastAsia" w:cstheme="minorEastAsia"/>
          <w:b w:val="0"/>
          <w:i w:val="0"/>
          <w:caps w:val="0"/>
          <w:spacing w:val="0"/>
          <w:w w:val="100"/>
          <w:sz w:val="24"/>
          <w:szCs w:val="24"/>
          <w:u w:val="single"/>
          <w:lang w:val="en-US" w:eastAsia="zh-CN"/>
        </w:rPr>
      </w:pPr>
      <w:r>
        <w:rPr>
          <w:rFonts w:hint="eastAsia" w:asciiTheme="minorEastAsia" w:hAnsiTheme="minorEastAsia" w:eastAsiaTheme="minorEastAsia" w:cstheme="minorEastAsia"/>
          <w:b w:val="0"/>
          <w:i w:val="0"/>
          <w:caps w:val="0"/>
          <w:spacing w:val="0"/>
          <w:w w:val="100"/>
          <w:sz w:val="24"/>
          <w:szCs w:val="24"/>
        </w:rPr>
        <w:t>地址：</w:t>
      </w:r>
      <w:r>
        <w:rPr>
          <w:rFonts w:hint="eastAsia" w:asciiTheme="minorEastAsia" w:hAnsiTheme="minorEastAsia" w:eastAsiaTheme="minorEastAsia" w:cstheme="minorEastAsia"/>
          <w:b w:val="0"/>
          <w:i w:val="0"/>
          <w:caps w:val="0"/>
          <w:spacing w:val="0"/>
          <w:w w:val="100"/>
          <w:sz w:val="24"/>
          <w:szCs w:val="24"/>
          <w:u w:val="single" w:color="000000"/>
          <w:lang w:eastAsia="zh-CN"/>
        </w:rPr>
        <w:t>巴音郭楞蒙古自治州</w:t>
      </w:r>
      <w:r>
        <w:rPr>
          <w:rFonts w:hint="eastAsia" w:asciiTheme="minorEastAsia" w:hAnsiTheme="minorEastAsia" w:eastAsiaTheme="minorEastAsia" w:cstheme="minorEastAsia"/>
          <w:b w:val="0"/>
          <w:i w:val="0"/>
          <w:caps w:val="0"/>
          <w:spacing w:val="0"/>
          <w:w w:val="100"/>
          <w:sz w:val="24"/>
          <w:szCs w:val="24"/>
          <w:u w:val="single" w:color="000000"/>
          <w:lang w:val="en-US" w:eastAsia="zh-CN"/>
        </w:rPr>
        <w:t>若羌</w:t>
      </w:r>
      <w:r>
        <w:rPr>
          <w:rFonts w:hint="eastAsia" w:asciiTheme="minorEastAsia" w:hAnsiTheme="minorEastAsia" w:eastAsiaTheme="minorEastAsia" w:cstheme="minorEastAsia"/>
          <w:b w:val="0"/>
          <w:i w:val="0"/>
          <w:caps w:val="0"/>
          <w:spacing w:val="0"/>
          <w:w w:val="100"/>
          <w:sz w:val="24"/>
          <w:szCs w:val="24"/>
          <w:u w:val="single" w:color="000000"/>
          <w:lang w:eastAsia="zh-CN"/>
        </w:rPr>
        <w:t>县</w:t>
      </w:r>
      <w:bookmarkStart w:id="26" w:name="_Toc28359086"/>
      <w:bookmarkStart w:id="27" w:name="_Toc28359009"/>
    </w:p>
    <w:p w14:paraId="7D94A0F0">
      <w:pPr>
        <w:snapToGrid w:val="0"/>
        <w:spacing w:before="0" w:beforeAutospacing="0" w:after="0" w:afterAutospacing="0" w:line="360" w:lineRule="auto"/>
        <w:ind w:left="1079" w:leftChars="371" w:hangingChars="125"/>
        <w:jc w:val="left"/>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2.采购代理机构信息</w:t>
      </w:r>
      <w:bookmarkEnd w:id="26"/>
      <w:bookmarkEnd w:id="27"/>
    </w:p>
    <w:p w14:paraId="39FF67C7">
      <w:pPr>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名 称：新疆亿晟恒达工程项目管理有限公司</w:t>
      </w:r>
    </w:p>
    <w:p w14:paraId="4F901828">
      <w:pPr>
        <w:snapToGrid w:val="0"/>
        <w:spacing w:before="0" w:beforeAutospacing="0" w:after="0" w:afterAutospacing="0" w:line="360" w:lineRule="auto"/>
        <w:ind w:firstLine="720" w:firstLineChars="300"/>
        <w:jc w:val="both"/>
        <w:textAlignment w:val="baseline"/>
        <w:rPr>
          <w:rFonts w:hint="default" w:asciiTheme="minorEastAsia" w:hAnsiTheme="minorEastAsia" w:eastAsiaTheme="minorEastAsia" w:cstheme="minorEastAsia"/>
          <w:b w:val="0"/>
          <w:i w:val="0"/>
          <w:caps w:val="0"/>
          <w:spacing w:val="0"/>
          <w:w w:val="100"/>
          <w:sz w:val="24"/>
          <w:szCs w:val="24"/>
          <w:lang w:val="en-US"/>
        </w:rPr>
      </w:pPr>
      <w:r>
        <w:rPr>
          <w:rFonts w:hint="eastAsia" w:asciiTheme="minorEastAsia" w:hAnsiTheme="minorEastAsia" w:eastAsiaTheme="minorEastAsia" w:cstheme="minorEastAsia"/>
          <w:b w:val="0"/>
          <w:i w:val="0"/>
          <w:caps w:val="0"/>
          <w:spacing w:val="0"/>
          <w:w w:val="100"/>
          <w:sz w:val="24"/>
          <w:szCs w:val="24"/>
        </w:rPr>
        <w:t>地　址：</w:t>
      </w:r>
      <w:r>
        <w:rPr>
          <w:rFonts w:hint="eastAsia" w:asciiTheme="minorEastAsia" w:hAnsiTheme="minorEastAsia" w:eastAsiaTheme="minorEastAsia" w:cstheme="minorEastAsia"/>
          <w:b w:val="0"/>
          <w:i w:val="0"/>
          <w:caps w:val="0"/>
          <w:spacing w:val="0"/>
          <w:w w:val="100"/>
          <w:sz w:val="24"/>
          <w:szCs w:val="24"/>
          <w:u w:val="single" w:color="000000"/>
          <w:lang w:val="en-US" w:eastAsia="zh-CN"/>
        </w:rPr>
        <w:t>新疆库尔勒市金汇来</w:t>
      </w:r>
    </w:p>
    <w:p w14:paraId="53E0B6FB">
      <w:pPr>
        <w:snapToGrid w:val="0"/>
        <w:spacing w:before="0" w:beforeAutospacing="0" w:after="0" w:afterAutospacing="0" w:line="360" w:lineRule="auto"/>
        <w:ind w:firstLine="720" w:firstLineChars="300"/>
        <w:jc w:val="both"/>
        <w:textAlignment w:val="baseline"/>
        <w:rPr>
          <w:rFonts w:hint="default" w:asciiTheme="minorEastAsia" w:hAnsiTheme="minorEastAsia" w:eastAsiaTheme="minorEastAsia" w:cstheme="minorEastAsia"/>
          <w:b w:val="0"/>
          <w:i w:val="0"/>
          <w:caps w:val="0"/>
          <w:spacing w:val="0"/>
          <w:w w:val="100"/>
          <w:sz w:val="24"/>
          <w:szCs w:val="24"/>
          <w:lang w:val="en-US"/>
        </w:rPr>
      </w:pPr>
      <w:r>
        <w:rPr>
          <w:rFonts w:hint="eastAsia" w:asciiTheme="minorEastAsia" w:hAnsiTheme="minorEastAsia" w:eastAsiaTheme="minorEastAsia" w:cstheme="minorEastAsia"/>
          <w:b w:val="0"/>
          <w:i w:val="0"/>
          <w:caps w:val="0"/>
          <w:spacing w:val="0"/>
          <w:w w:val="100"/>
          <w:sz w:val="24"/>
          <w:szCs w:val="24"/>
        </w:rPr>
        <w:t>联系方式：</w:t>
      </w:r>
      <w:bookmarkStart w:id="28" w:name="_Toc28359087"/>
      <w:bookmarkStart w:id="29" w:name="_Toc28359010"/>
      <w:r>
        <w:rPr>
          <w:rFonts w:hint="eastAsia" w:asciiTheme="minorEastAsia" w:hAnsiTheme="minorEastAsia" w:eastAsiaTheme="minorEastAsia" w:cstheme="minorEastAsia"/>
          <w:b w:val="0"/>
          <w:i w:val="0"/>
          <w:caps w:val="0"/>
          <w:spacing w:val="0"/>
          <w:w w:val="100"/>
          <w:sz w:val="24"/>
          <w:szCs w:val="24"/>
          <w:u w:val="single" w:color="000000"/>
          <w:lang w:val="en-US" w:eastAsia="zh-CN"/>
        </w:rPr>
        <w:t>0996-2257770</w:t>
      </w:r>
    </w:p>
    <w:p w14:paraId="71ED56CF">
      <w:pPr>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i w:val="0"/>
          <w:caps w:val="0"/>
          <w:spacing w:val="0"/>
          <w:w w:val="100"/>
          <w:sz w:val="24"/>
          <w:szCs w:val="24"/>
          <w:u w:val="single"/>
        </w:rPr>
      </w:pPr>
      <w:r>
        <w:rPr>
          <w:rFonts w:hint="eastAsia" w:asciiTheme="minorEastAsia" w:hAnsiTheme="minorEastAsia" w:eastAsiaTheme="minorEastAsia" w:cstheme="minorEastAsia"/>
          <w:b w:val="0"/>
          <w:i w:val="0"/>
          <w:caps w:val="0"/>
          <w:spacing w:val="0"/>
          <w:w w:val="100"/>
          <w:sz w:val="24"/>
          <w:szCs w:val="24"/>
        </w:rPr>
        <w:t>3.项目联系方式</w:t>
      </w:r>
      <w:bookmarkEnd w:id="28"/>
      <w:bookmarkEnd w:id="29"/>
    </w:p>
    <w:p w14:paraId="3F16F223">
      <w:pPr>
        <w:pStyle w:val="11"/>
        <w:snapToGrid w:val="0"/>
        <w:spacing w:before="0" w:beforeAutospacing="0" w:after="0" w:afterAutospacing="0" w:line="360" w:lineRule="auto"/>
        <w:ind w:firstLine="720" w:firstLineChars="300"/>
        <w:jc w:val="both"/>
        <w:textAlignment w:val="baseline"/>
        <w:rPr>
          <w:rFonts w:hint="default"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4"/>
          <w:szCs w:val="24"/>
        </w:rPr>
        <w:t>项目联系人：</w:t>
      </w:r>
      <w:r>
        <w:rPr>
          <w:rFonts w:hint="eastAsia" w:asciiTheme="minorEastAsia" w:hAnsiTheme="minorEastAsia" w:eastAsiaTheme="minorEastAsia" w:cstheme="minorEastAsia"/>
          <w:b w:val="0"/>
          <w:i w:val="0"/>
          <w:caps w:val="0"/>
          <w:spacing w:val="0"/>
          <w:w w:val="100"/>
          <w:sz w:val="24"/>
          <w:szCs w:val="24"/>
          <w:u w:val="single" w:color="000000"/>
          <w:lang w:val="en-US" w:eastAsia="zh-CN"/>
        </w:rPr>
        <w:t>郭先生</w:t>
      </w:r>
    </w:p>
    <w:p w14:paraId="6371ABA6">
      <w:pPr>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i w:val="0"/>
          <w:caps w:val="0"/>
          <w:spacing w:val="0"/>
          <w:w w:val="100"/>
          <w:kern w:val="2"/>
          <w:sz w:val="24"/>
          <w:szCs w:val="24"/>
          <w:u w:val="single" w:color="000000"/>
          <w:lang w:val="en-US" w:eastAsia="zh-CN" w:bidi="ar-SA"/>
        </w:rPr>
      </w:pPr>
      <w:r>
        <w:rPr>
          <w:rFonts w:hint="eastAsia" w:asciiTheme="minorEastAsia" w:hAnsiTheme="minorEastAsia" w:eastAsiaTheme="minorEastAsia" w:cstheme="minorEastAsia"/>
          <w:b w:val="0"/>
          <w:i w:val="0"/>
          <w:caps w:val="0"/>
          <w:spacing w:val="0"/>
          <w:w w:val="100"/>
          <w:sz w:val="24"/>
          <w:szCs w:val="24"/>
        </w:rPr>
        <w:t>电　话：</w:t>
      </w:r>
      <w:r>
        <w:rPr>
          <w:rFonts w:hint="eastAsia" w:asciiTheme="minorEastAsia" w:hAnsiTheme="minorEastAsia" w:eastAsiaTheme="minorEastAsia" w:cstheme="minorEastAsia"/>
          <w:b w:val="0"/>
          <w:i w:val="0"/>
          <w:caps w:val="0"/>
          <w:spacing w:val="0"/>
          <w:w w:val="100"/>
          <w:kern w:val="2"/>
          <w:sz w:val="24"/>
          <w:szCs w:val="24"/>
          <w:u w:val="single" w:color="000000"/>
          <w:lang w:val="en-US" w:eastAsia="zh-CN" w:bidi="ar-SA"/>
        </w:rPr>
        <w:t>19609967701</w:t>
      </w:r>
    </w:p>
    <w:p w14:paraId="21E4D262">
      <w:pPr>
        <w:snapToGrid w:val="0"/>
        <w:spacing w:before="0" w:beforeAutospacing="0" w:after="0" w:afterAutospacing="0" w:line="360" w:lineRule="auto"/>
        <w:ind w:firstLine="720" w:firstLineChars="300"/>
        <w:jc w:val="both"/>
        <w:textAlignment w:val="baseline"/>
        <w:rPr>
          <w:rFonts w:hint="eastAsia" w:asciiTheme="minorEastAsia" w:hAnsiTheme="minorEastAsia" w:eastAsiaTheme="minorEastAsia" w:cstheme="minorEastAsia"/>
          <w:b w:val="0"/>
          <w:i w:val="0"/>
          <w:caps w:val="0"/>
          <w:spacing w:val="0"/>
          <w:w w:val="100"/>
          <w:kern w:val="2"/>
          <w:sz w:val="24"/>
          <w:szCs w:val="24"/>
          <w:u w:val="single" w:color="000000"/>
          <w:lang w:val="en-US" w:eastAsia="zh-CN" w:bidi="ar-SA"/>
        </w:rPr>
      </w:pPr>
    </w:p>
    <w:p w14:paraId="68DE5EB1">
      <w:pPr>
        <w:pStyle w:val="6"/>
        <w:snapToGrid w:val="0"/>
        <w:spacing w:before="12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24"/>
        </w:rPr>
      </w:pPr>
    </w:p>
    <w:p w14:paraId="1EA1FDF8">
      <w:pPr>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i w:val="0"/>
          <w:caps w:val="0"/>
          <w:color w:val="000000"/>
          <w:spacing w:val="0"/>
          <w:w w:val="100"/>
          <w:sz w:val="36"/>
        </w:rPr>
      </w:pPr>
      <w:r>
        <w:rPr>
          <w:rFonts w:hint="eastAsia" w:asciiTheme="minorEastAsia" w:hAnsiTheme="minorEastAsia" w:eastAsiaTheme="minorEastAsia" w:cstheme="minorEastAsia"/>
          <w:b/>
          <w:i w:val="0"/>
          <w:caps w:val="0"/>
          <w:color w:val="000000"/>
          <w:spacing w:val="0"/>
          <w:w w:val="100"/>
          <w:sz w:val="36"/>
        </w:rPr>
        <w:t>第二部份 投标须知</w:t>
      </w:r>
    </w:p>
    <w:p w14:paraId="70C40068">
      <w:pPr>
        <w:keepLines w:val="0"/>
        <w:widowControl/>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kern w:val="2"/>
          <w:sz w:val="24"/>
          <w:szCs w:val="24"/>
          <w:lang w:val="en-US" w:eastAsia="zh-CN" w:bidi="ar-SA"/>
        </w:rPr>
      </w:pPr>
      <w:r>
        <w:rPr>
          <w:rFonts w:hint="eastAsia" w:asciiTheme="minorEastAsia" w:hAnsiTheme="minorEastAsia" w:eastAsiaTheme="minorEastAsia" w:cstheme="minorEastAsia"/>
          <w:b w:val="0"/>
          <w:i w:val="0"/>
          <w:caps w:val="0"/>
          <w:color w:val="000000"/>
          <w:spacing w:val="0"/>
          <w:w w:val="100"/>
          <w:kern w:val="2"/>
          <w:sz w:val="24"/>
          <w:szCs w:val="24"/>
          <w:lang w:val="en-US" w:eastAsia="zh-CN" w:bidi="ar-SA"/>
        </w:rPr>
        <w:t>一、前附表：本表的具体资料是对投标须知的具体补充和修改，如有矛盾，应以本前附表为准。</w:t>
      </w:r>
    </w:p>
    <w:tbl>
      <w:tblPr>
        <w:tblStyle w:val="20"/>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42"/>
        <w:gridCol w:w="8318"/>
      </w:tblGrid>
      <w:tr w14:paraId="27E3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14:paraId="27214650">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rPr>
            </w:pPr>
            <w:r>
              <w:rPr>
                <w:rFonts w:hint="eastAsia" w:asciiTheme="minorEastAsia" w:hAnsiTheme="minorEastAsia" w:eastAsiaTheme="minorEastAsia" w:cstheme="minorEastAsia"/>
                <w:b w:val="0"/>
                <w:i w:val="0"/>
                <w:caps w:val="0"/>
                <w:color w:val="000000"/>
                <w:spacing w:val="0"/>
                <w:w w:val="100"/>
                <w:sz w:val="24"/>
                <w:szCs w:val="24"/>
              </w:rPr>
              <w:t>项号</w:t>
            </w:r>
          </w:p>
        </w:tc>
        <w:tc>
          <w:tcPr>
            <w:tcW w:w="1342" w:type="dxa"/>
            <w:tcBorders>
              <w:top w:val="single" w:color="auto" w:sz="4" w:space="0"/>
              <w:left w:val="single" w:color="auto" w:sz="4" w:space="0"/>
              <w:bottom w:val="single" w:color="auto" w:sz="4" w:space="0"/>
              <w:right w:val="single" w:color="auto" w:sz="4" w:space="0"/>
            </w:tcBorders>
            <w:vAlign w:val="center"/>
          </w:tcPr>
          <w:p w14:paraId="37E406CF">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rPr>
            </w:pPr>
            <w:r>
              <w:rPr>
                <w:rFonts w:hint="eastAsia" w:asciiTheme="minorEastAsia" w:hAnsiTheme="minorEastAsia" w:eastAsiaTheme="minorEastAsia" w:cstheme="minorEastAsia"/>
                <w:b w:val="0"/>
                <w:i w:val="0"/>
                <w:caps w:val="0"/>
                <w:color w:val="000000"/>
                <w:spacing w:val="0"/>
                <w:w w:val="100"/>
                <w:sz w:val="24"/>
                <w:szCs w:val="24"/>
              </w:rPr>
              <w:t>项目</w:t>
            </w:r>
          </w:p>
        </w:tc>
        <w:tc>
          <w:tcPr>
            <w:tcW w:w="8318" w:type="dxa"/>
            <w:tcBorders>
              <w:top w:val="single" w:color="auto" w:sz="4" w:space="0"/>
              <w:left w:val="single" w:color="auto" w:sz="4" w:space="0"/>
              <w:bottom w:val="single" w:color="auto" w:sz="4" w:space="0"/>
              <w:right w:val="single" w:color="auto" w:sz="4" w:space="0"/>
            </w:tcBorders>
            <w:vAlign w:val="center"/>
          </w:tcPr>
          <w:p w14:paraId="7C2E24A4">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rPr>
            </w:pPr>
            <w:r>
              <w:rPr>
                <w:rFonts w:hint="eastAsia" w:asciiTheme="minorEastAsia" w:hAnsiTheme="minorEastAsia" w:eastAsiaTheme="minorEastAsia" w:cstheme="minorEastAsia"/>
                <w:b w:val="0"/>
                <w:i w:val="0"/>
                <w:caps w:val="0"/>
                <w:color w:val="000000"/>
                <w:spacing w:val="0"/>
                <w:w w:val="100"/>
                <w:sz w:val="24"/>
                <w:szCs w:val="24"/>
              </w:rPr>
              <w:t>内   容</w:t>
            </w:r>
          </w:p>
        </w:tc>
      </w:tr>
      <w:tr w14:paraId="07E7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04FEC61">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lang w:val="zh-CN"/>
              </w:rPr>
              <w:fldChar w:fldCharType="begin"/>
            </w:r>
            <w:r>
              <w:rPr>
                <w:rFonts w:hint="eastAsia" w:asciiTheme="minorEastAsia" w:hAnsiTheme="minorEastAsia" w:eastAsiaTheme="minorEastAsia" w:cstheme="minorEastAsia"/>
                <w:b w:val="0"/>
                <w:i w:val="0"/>
                <w:caps w:val="0"/>
                <w:color w:val="000000"/>
                <w:spacing w:val="0"/>
                <w:w w:val="100"/>
                <w:sz w:val="24"/>
                <w:szCs w:val="24"/>
                <w:lang w:val="zh-CN"/>
              </w:rPr>
              <w:instrText xml:space="preserve"> SEQ 前附表 \* MERGEFORMAT </w:instrText>
            </w:r>
            <w:r>
              <w:rPr>
                <w:rFonts w:hint="eastAsia" w:asciiTheme="minorEastAsia" w:hAnsiTheme="minorEastAsia" w:eastAsiaTheme="minorEastAsia" w:cstheme="minorEastAsia"/>
                <w:b w:val="0"/>
                <w:i w:val="0"/>
                <w:caps w:val="0"/>
                <w:color w:val="000000"/>
                <w:spacing w:val="0"/>
                <w:w w:val="100"/>
                <w:sz w:val="24"/>
                <w:szCs w:val="24"/>
                <w:lang w:val="zh-CN"/>
              </w:rPr>
              <w:fldChar w:fldCharType="separate"/>
            </w:r>
            <w:r>
              <w:rPr>
                <w:rFonts w:hint="eastAsia" w:asciiTheme="minorEastAsia" w:hAnsiTheme="minorEastAsia" w:eastAsiaTheme="minorEastAsia" w:cstheme="minorEastAsia"/>
                <w:b w:val="0"/>
                <w:i w:val="0"/>
                <w:caps w:val="0"/>
                <w:color w:val="000000"/>
                <w:spacing w:val="0"/>
                <w:w w:val="100"/>
                <w:sz w:val="24"/>
                <w:szCs w:val="24"/>
                <w:lang w:val="zh-CN"/>
              </w:rPr>
              <w:t>1</w:t>
            </w:r>
            <w:r>
              <w:rPr>
                <w:rFonts w:hint="eastAsia" w:asciiTheme="minorEastAsia" w:hAnsiTheme="minorEastAsia" w:eastAsiaTheme="minorEastAsia" w:cstheme="minorEastAsia"/>
                <w:b w:val="0"/>
                <w:i w:val="0"/>
                <w:caps w:val="0"/>
                <w:color w:val="000000"/>
                <w:spacing w:val="0"/>
                <w:w w:val="100"/>
                <w:sz w:val="24"/>
                <w:szCs w:val="24"/>
                <w:lang w:val="zh-CN"/>
              </w:rPr>
              <w:fldChar w:fldCharType="end"/>
            </w:r>
          </w:p>
        </w:tc>
        <w:tc>
          <w:tcPr>
            <w:tcW w:w="1342" w:type="dxa"/>
            <w:tcBorders>
              <w:top w:val="single" w:color="auto" w:sz="4" w:space="0"/>
              <w:left w:val="single" w:color="auto" w:sz="4" w:space="0"/>
              <w:bottom w:val="single" w:color="auto" w:sz="4" w:space="0"/>
              <w:right w:val="single" w:color="auto" w:sz="4" w:space="0"/>
            </w:tcBorders>
            <w:vAlign w:val="center"/>
          </w:tcPr>
          <w:p w14:paraId="732E0A44">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lang w:val="zh-CN"/>
              </w:rPr>
              <w:t>项目名称</w:t>
            </w:r>
          </w:p>
        </w:tc>
        <w:tc>
          <w:tcPr>
            <w:tcW w:w="8318" w:type="dxa"/>
            <w:tcBorders>
              <w:top w:val="single" w:color="auto" w:sz="4" w:space="0"/>
              <w:left w:val="single" w:color="auto" w:sz="4" w:space="0"/>
              <w:bottom w:val="single" w:color="auto" w:sz="4" w:space="0"/>
              <w:right w:val="single" w:color="auto" w:sz="4" w:space="0"/>
            </w:tcBorders>
            <w:vAlign w:val="center"/>
          </w:tcPr>
          <w:p w14:paraId="0D452476">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lang w:val="zh-CN"/>
              </w:rPr>
              <w:t>若羌县开展农用地清理和规范工作项目</w:t>
            </w:r>
          </w:p>
        </w:tc>
      </w:tr>
      <w:tr w14:paraId="6737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2B205A3">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lang w:val="zh-CN"/>
              </w:rPr>
              <w:t>2</w:t>
            </w:r>
          </w:p>
        </w:tc>
        <w:tc>
          <w:tcPr>
            <w:tcW w:w="1342" w:type="dxa"/>
            <w:tcBorders>
              <w:top w:val="single" w:color="auto" w:sz="4" w:space="0"/>
              <w:left w:val="single" w:color="auto" w:sz="4" w:space="0"/>
              <w:bottom w:val="single" w:color="auto" w:sz="4" w:space="0"/>
              <w:right w:val="single" w:color="auto" w:sz="4" w:space="0"/>
            </w:tcBorders>
            <w:vAlign w:val="center"/>
          </w:tcPr>
          <w:p w14:paraId="5110A629">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lang w:val="zh-CN"/>
              </w:rPr>
              <w:t>项目编号</w:t>
            </w:r>
          </w:p>
        </w:tc>
        <w:tc>
          <w:tcPr>
            <w:tcW w:w="8318" w:type="dxa"/>
            <w:tcBorders>
              <w:top w:val="single" w:color="auto" w:sz="4" w:space="0"/>
              <w:left w:val="single" w:color="auto" w:sz="4" w:space="0"/>
              <w:bottom w:val="single" w:color="auto" w:sz="4" w:space="0"/>
              <w:right w:val="single" w:color="auto" w:sz="4" w:space="0"/>
            </w:tcBorders>
            <w:vAlign w:val="center"/>
          </w:tcPr>
          <w:p w14:paraId="7ADF8F9C">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zh-CN" w:eastAsia="zh-CN"/>
              </w:rPr>
            </w:pPr>
            <w:r>
              <w:rPr>
                <w:rFonts w:hint="eastAsia" w:asciiTheme="minorEastAsia" w:hAnsiTheme="minorEastAsia" w:eastAsiaTheme="minorEastAsia" w:cstheme="minorEastAsia"/>
                <w:b w:val="0"/>
                <w:i w:val="0"/>
                <w:caps w:val="0"/>
                <w:color w:val="000000"/>
                <w:spacing w:val="0"/>
                <w:w w:val="100"/>
                <w:sz w:val="24"/>
                <w:szCs w:val="24"/>
                <w:lang w:val="zh-CN"/>
              </w:rPr>
              <w:t>YSHD</w:t>
            </w:r>
            <w:r>
              <w:rPr>
                <w:rFonts w:hint="eastAsia" w:asciiTheme="minorEastAsia" w:hAnsiTheme="minorEastAsia" w:eastAsiaTheme="minorEastAsia" w:cstheme="minorEastAsia"/>
                <w:b w:val="0"/>
                <w:i w:val="0"/>
                <w:caps w:val="0"/>
                <w:color w:val="000000"/>
                <w:spacing w:val="0"/>
                <w:w w:val="100"/>
                <w:sz w:val="24"/>
                <w:szCs w:val="24"/>
                <w:lang w:val="en-US" w:eastAsia="zh-CN"/>
              </w:rPr>
              <w:t>-</w:t>
            </w:r>
            <w:r>
              <w:rPr>
                <w:rFonts w:hint="eastAsia" w:asciiTheme="minorEastAsia" w:hAnsiTheme="minorEastAsia" w:eastAsiaTheme="minorEastAsia" w:cstheme="minorEastAsia"/>
                <w:b w:val="0"/>
                <w:i w:val="0"/>
                <w:caps w:val="0"/>
                <w:color w:val="000000"/>
                <w:spacing w:val="0"/>
                <w:w w:val="100"/>
                <w:sz w:val="24"/>
                <w:szCs w:val="24"/>
                <w:lang w:val="zh-CN"/>
              </w:rPr>
              <w:t>202</w:t>
            </w:r>
            <w:r>
              <w:rPr>
                <w:rFonts w:hint="eastAsia" w:asciiTheme="minorEastAsia" w:hAnsiTheme="minorEastAsia" w:eastAsiaTheme="minorEastAsia" w:cstheme="minorEastAsia"/>
                <w:b w:val="0"/>
                <w:i w:val="0"/>
                <w:caps w:val="0"/>
                <w:color w:val="000000"/>
                <w:spacing w:val="0"/>
                <w:w w:val="100"/>
                <w:sz w:val="24"/>
                <w:szCs w:val="24"/>
                <w:lang w:val="en-US" w:eastAsia="zh-CN"/>
              </w:rPr>
              <w:t>5</w:t>
            </w:r>
            <w:r>
              <w:rPr>
                <w:rFonts w:hint="eastAsia" w:asciiTheme="minorEastAsia" w:hAnsiTheme="minorEastAsia" w:eastAsiaTheme="minorEastAsia" w:cstheme="minorEastAsia"/>
                <w:b w:val="0"/>
                <w:i w:val="0"/>
                <w:caps w:val="0"/>
                <w:color w:val="000000"/>
                <w:spacing w:val="0"/>
                <w:w w:val="100"/>
                <w:sz w:val="24"/>
                <w:szCs w:val="24"/>
                <w:lang w:val="zh-CN"/>
              </w:rPr>
              <w:t>-GK00</w:t>
            </w:r>
            <w:r>
              <w:rPr>
                <w:rFonts w:hint="eastAsia" w:asciiTheme="minorEastAsia" w:hAnsiTheme="minorEastAsia" w:eastAsiaTheme="minorEastAsia" w:cstheme="minorEastAsia"/>
                <w:b w:val="0"/>
                <w:i w:val="0"/>
                <w:caps w:val="0"/>
                <w:color w:val="000000"/>
                <w:spacing w:val="0"/>
                <w:w w:val="100"/>
                <w:sz w:val="24"/>
                <w:szCs w:val="24"/>
                <w:lang w:val="en-US" w:eastAsia="zh-CN"/>
              </w:rPr>
              <w:t>2</w:t>
            </w:r>
          </w:p>
        </w:tc>
      </w:tr>
      <w:tr w14:paraId="3817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6A79E11C">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kern w:val="2"/>
                <w:sz w:val="24"/>
                <w:szCs w:val="24"/>
                <w:lang w:val="zh-CN" w:eastAsia="zh-CN" w:bidi="ar-SA"/>
              </w:rPr>
            </w:pPr>
            <w:r>
              <w:rPr>
                <w:rFonts w:hint="eastAsia" w:asciiTheme="minorEastAsia" w:hAnsiTheme="minorEastAsia" w:eastAsiaTheme="minorEastAsia" w:cstheme="minorEastAsia"/>
                <w:b w:val="0"/>
                <w:i w:val="0"/>
                <w:caps w:val="0"/>
                <w:spacing w:val="0"/>
                <w:w w:val="100"/>
                <w:sz w:val="24"/>
                <w:szCs w:val="24"/>
                <w:lang w:val="en-US" w:eastAsia="zh-CN"/>
              </w:rPr>
              <w:t>3</w:t>
            </w:r>
          </w:p>
        </w:tc>
        <w:tc>
          <w:tcPr>
            <w:tcW w:w="1342" w:type="dxa"/>
            <w:tcBorders>
              <w:top w:val="single" w:color="auto" w:sz="4" w:space="0"/>
              <w:left w:val="single" w:color="auto" w:sz="4" w:space="0"/>
              <w:bottom w:val="single" w:color="auto" w:sz="4" w:space="0"/>
              <w:right w:val="single" w:color="auto" w:sz="4" w:space="0"/>
            </w:tcBorders>
            <w:vAlign w:val="center"/>
          </w:tcPr>
          <w:p w14:paraId="4E138164">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kern w:val="2"/>
                <w:sz w:val="24"/>
                <w:szCs w:val="24"/>
                <w:lang w:val="zh-CN" w:eastAsia="zh-CN" w:bidi="ar-SA"/>
              </w:rPr>
            </w:pPr>
            <w:r>
              <w:rPr>
                <w:rFonts w:hint="eastAsia" w:asciiTheme="minorEastAsia" w:hAnsiTheme="minorEastAsia" w:eastAsiaTheme="minorEastAsia" w:cstheme="minorEastAsia"/>
                <w:b w:val="0"/>
                <w:i w:val="0"/>
                <w:caps w:val="0"/>
                <w:spacing w:val="0"/>
                <w:w w:val="100"/>
                <w:sz w:val="24"/>
                <w:szCs w:val="24"/>
              </w:rPr>
              <w:t>联系方式</w:t>
            </w:r>
          </w:p>
        </w:tc>
        <w:tc>
          <w:tcPr>
            <w:tcW w:w="8318" w:type="dxa"/>
            <w:tcBorders>
              <w:top w:val="single" w:color="auto" w:sz="4" w:space="0"/>
              <w:left w:val="single" w:color="auto" w:sz="4" w:space="0"/>
              <w:bottom w:val="single" w:color="auto" w:sz="4" w:space="0"/>
              <w:right w:val="single" w:color="auto" w:sz="4" w:space="0"/>
            </w:tcBorders>
            <w:vAlign w:val="center"/>
          </w:tcPr>
          <w:p w14:paraId="34A9916D">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采购人名称：若羌县自然资源局</w:t>
            </w:r>
          </w:p>
          <w:p w14:paraId="48C29E8E">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地址：巴音郭楞蒙古自治州若羌县</w:t>
            </w:r>
          </w:p>
          <w:p w14:paraId="1C601BE9">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联系电话：0996-6022733</w:t>
            </w:r>
          </w:p>
          <w:p w14:paraId="3C4CDCB4">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 xml:space="preserve">采购代理机构名称：新疆亿晟恒达工程项目管理有限公司 </w:t>
            </w:r>
          </w:p>
          <w:p w14:paraId="39FA5679">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联系人：郭先生</w:t>
            </w:r>
          </w:p>
          <w:p w14:paraId="036D768B">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联系电话：19609967701 </w:t>
            </w:r>
          </w:p>
          <w:p w14:paraId="59D7F4A2">
            <w:pPr>
              <w:snapToGrid w:val="0"/>
              <w:spacing w:before="0" w:beforeAutospacing="0" w:after="0" w:afterAutospacing="0" w:line="360" w:lineRule="auto"/>
              <w:jc w:val="left"/>
              <w:textAlignment w:val="baseline"/>
              <w:rPr>
                <w:rFonts w:hint="default" w:asciiTheme="minorEastAsia" w:hAnsiTheme="minorEastAsia" w:eastAsiaTheme="minorEastAsia" w:cstheme="minorEastAsia"/>
                <w:b w:val="0"/>
                <w:bCs w:val="0"/>
                <w:i w:val="0"/>
                <w:caps w:val="0"/>
                <w:color w:val="000000"/>
                <w:spacing w:val="0"/>
                <w:w w:val="100"/>
                <w:kern w:val="2"/>
                <w:sz w:val="24"/>
                <w:szCs w:val="24"/>
                <w:lang w:val="en-US" w:eastAsia="zh-CN" w:bidi="ar-SA"/>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地址：新疆库尔勒市金汇来</w:t>
            </w:r>
          </w:p>
        </w:tc>
      </w:tr>
      <w:tr w14:paraId="6AC7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69A74750">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spacing w:val="0"/>
                <w:w w:val="100"/>
                <w:sz w:val="24"/>
                <w:szCs w:val="24"/>
                <w:lang w:val="en-US" w:eastAsia="zh-CN"/>
              </w:rPr>
              <w:t>4</w:t>
            </w:r>
          </w:p>
        </w:tc>
        <w:tc>
          <w:tcPr>
            <w:tcW w:w="1342" w:type="dxa"/>
            <w:tcBorders>
              <w:top w:val="single" w:color="auto" w:sz="4" w:space="0"/>
              <w:left w:val="single" w:color="auto" w:sz="4" w:space="0"/>
              <w:bottom w:val="single" w:color="auto" w:sz="4" w:space="0"/>
              <w:right w:val="single" w:color="auto" w:sz="4" w:space="0"/>
            </w:tcBorders>
            <w:vAlign w:val="center"/>
          </w:tcPr>
          <w:p w14:paraId="1DB8C6F3">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kern w:val="0"/>
                <w:sz w:val="24"/>
                <w:szCs w:val="24"/>
              </w:rPr>
              <w:t>招标范围</w:t>
            </w:r>
          </w:p>
        </w:tc>
        <w:tc>
          <w:tcPr>
            <w:tcW w:w="8318" w:type="dxa"/>
            <w:tcBorders>
              <w:top w:val="single" w:color="auto" w:sz="4" w:space="0"/>
              <w:left w:val="single" w:color="auto" w:sz="4" w:space="0"/>
              <w:bottom w:val="single" w:color="auto" w:sz="4" w:space="0"/>
              <w:right w:val="single" w:color="auto" w:sz="4" w:space="0"/>
            </w:tcBorders>
            <w:vAlign w:val="center"/>
          </w:tcPr>
          <w:p w14:paraId="1A35797A">
            <w:pPr>
              <w:numPr>
                <w:ilvl w:val="0"/>
                <w:numId w:val="0"/>
              </w:numPr>
              <w:snapToGrid w:val="0"/>
              <w:spacing w:before="0" w:beforeAutospacing="0" w:after="0" w:afterAutospacing="0" w:line="360" w:lineRule="auto"/>
              <w:ind w:left="121" w:leftChars="0" w:firstLine="480" w:firstLineChars="200"/>
              <w:jc w:val="left"/>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lang w:val="zh-CN"/>
              </w:rPr>
              <w:t>若羌县农用地规范化管理与信息化建设 依据《关于若羌县清理和规范农业用地管理工作实施方案》，开展若羌县农区航测工作，获取0.05 米的农区高清影像。利用信息化手段将影像与收集到的资料进行融合，并配合各行业局对全县国有农用地、家庭承包地、集体机动地逐村开展承包方地块调查，逐户逐地块进行地块权利人调查，同时开展流转情况调查、水利信息调查、费用缴纳情况调查、成果图件制作与输出工作，最终形成电子化的调查成果，建立若羌县国有农用地调查数据库，并研发若羌县农用地综合管理系统。</w:t>
            </w:r>
          </w:p>
        </w:tc>
      </w:tr>
      <w:tr w14:paraId="419C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9AEFEA7">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4"/>
                <w:szCs w:val="24"/>
                <w:lang w:val="en-US" w:eastAsia="zh-CN"/>
              </w:rPr>
              <w:t>5</w:t>
            </w:r>
          </w:p>
        </w:tc>
        <w:tc>
          <w:tcPr>
            <w:tcW w:w="1342" w:type="dxa"/>
            <w:tcBorders>
              <w:top w:val="single" w:color="auto" w:sz="4" w:space="0"/>
              <w:left w:val="single" w:color="auto" w:sz="4" w:space="0"/>
              <w:bottom w:val="single" w:color="auto" w:sz="4" w:space="0"/>
              <w:right w:val="single" w:color="auto" w:sz="4" w:space="0"/>
            </w:tcBorders>
            <w:vAlign w:val="center"/>
          </w:tcPr>
          <w:p w14:paraId="45671201">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kern w:val="0"/>
                <w:sz w:val="24"/>
                <w:szCs w:val="24"/>
              </w:rPr>
            </w:pPr>
            <w:r>
              <w:rPr>
                <w:rFonts w:hint="eastAsia" w:asciiTheme="minorEastAsia" w:hAnsiTheme="minorEastAsia" w:eastAsiaTheme="minorEastAsia" w:cstheme="minorEastAsia"/>
                <w:b w:val="0"/>
                <w:i w:val="0"/>
                <w:caps w:val="0"/>
                <w:spacing w:val="0"/>
                <w:w w:val="100"/>
                <w:sz w:val="24"/>
                <w:szCs w:val="24"/>
              </w:rPr>
              <w:t>预算金额</w:t>
            </w:r>
          </w:p>
        </w:tc>
        <w:tc>
          <w:tcPr>
            <w:tcW w:w="8318" w:type="dxa"/>
            <w:tcBorders>
              <w:top w:val="single" w:color="auto" w:sz="4" w:space="0"/>
              <w:left w:val="single" w:color="auto" w:sz="4" w:space="0"/>
              <w:bottom w:val="single" w:color="auto" w:sz="4" w:space="0"/>
              <w:right w:val="single" w:color="auto" w:sz="4" w:space="0"/>
            </w:tcBorders>
            <w:vAlign w:val="center"/>
          </w:tcPr>
          <w:p w14:paraId="48F791D6">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2450000.00元</w:t>
            </w:r>
            <w:r>
              <w:rPr>
                <w:rFonts w:hint="eastAsia" w:asciiTheme="minorEastAsia" w:hAnsiTheme="minorEastAsia" w:eastAsiaTheme="minorEastAsia" w:cstheme="minorEastAsia"/>
                <w:b w:val="0"/>
                <w:i w:val="0"/>
                <w:caps w:val="0"/>
                <w:color w:val="000000"/>
                <w:spacing w:val="0"/>
                <w:w w:val="100"/>
                <w:kern w:val="2"/>
                <w:sz w:val="24"/>
                <w:szCs w:val="24"/>
                <w:lang w:val="en-US" w:eastAsia="zh-CN" w:bidi="ar-SA"/>
              </w:rPr>
              <w:t>（各供应商的报价一览表报价超出预算范围将作废标处理。）</w:t>
            </w:r>
          </w:p>
        </w:tc>
      </w:tr>
      <w:tr w14:paraId="7EEC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1425E5D">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6</w:t>
            </w:r>
          </w:p>
        </w:tc>
        <w:tc>
          <w:tcPr>
            <w:tcW w:w="1342" w:type="dxa"/>
            <w:tcBorders>
              <w:top w:val="single" w:color="auto" w:sz="4" w:space="0"/>
              <w:left w:val="single" w:color="auto" w:sz="4" w:space="0"/>
              <w:bottom w:val="single" w:color="auto" w:sz="4" w:space="0"/>
              <w:right w:val="single" w:color="auto" w:sz="4" w:space="0"/>
            </w:tcBorders>
            <w:vAlign w:val="center"/>
          </w:tcPr>
          <w:p w14:paraId="18AD328E">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color w:val="000000"/>
                <w:spacing w:val="0"/>
                <w:w w:val="100"/>
                <w:sz w:val="24"/>
                <w:szCs w:val="24"/>
                <w:lang w:val="zh-CN"/>
              </w:rPr>
              <w:t>资金来源</w:t>
            </w:r>
          </w:p>
        </w:tc>
        <w:tc>
          <w:tcPr>
            <w:tcW w:w="8318" w:type="dxa"/>
            <w:tcBorders>
              <w:top w:val="single" w:color="auto" w:sz="4" w:space="0"/>
              <w:left w:val="single" w:color="auto" w:sz="4" w:space="0"/>
              <w:bottom w:val="single" w:color="auto" w:sz="4" w:space="0"/>
              <w:right w:val="single" w:color="auto" w:sz="4" w:space="0"/>
            </w:tcBorders>
            <w:vAlign w:val="center"/>
          </w:tcPr>
          <w:p w14:paraId="48587D98">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zh-CN" w:eastAsia="zh-CN"/>
              </w:rPr>
              <w:t>财政资金</w:t>
            </w:r>
          </w:p>
        </w:tc>
      </w:tr>
      <w:tr w14:paraId="7E30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1A8F8E3">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7</w:t>
            </w:r>
          </w:p>
        </w:tc>
        <w:tc>
          <w:tcPr>
            <w:tcW w:w="1342" w:type="dxa"/>
            <w:tcBorders>
              <w:top w:val="single" w:color="auto" w:sz="4" w:space="0"/>
              <w:left w:val="single" w:color="auto" w:sz="4" w:space="0"/>
              <w:bottom w:val="single" w:color="auto" w:sz="4" w:space="0"/>
              <w:right w:val="single" w:color="auto" w:sz="4" w:space="0"/>
            </w:tcBorders>
            <w:vAlign w:val="center"/>
          </w:tcPr>
          <w:p w14:paraId="06E1DED3">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color w:val="000000"/>
                <w:spacing w:val="0"/>
                <w:w w:val="100"/>
                <w:sz w:val="24"/>
                <w:szCs w:val="24"/>
                <w:lang w:val="zh-CN"/>
              </w:rPr>
              <w:t>采购方式</w:t>
            </w:r>
          </w:p>
        </w:tc>
        <w:tc>
          <w:tcPr>
            <w:tcW w:w="8318" w:type="dxa"/>
            <w:tcBorders>
              <w:top w:val="single" w:color="auto" w:sz="4" w:space="0"/>
              <w:left w:val="single" w:color="auto" w:sz="4" w:space="0"/>
              <w:bottom w:val="single" w:color="auto" w:sz="4" w:space="0"/>
              <w:right w:val="single" w:color="auto" w:sz="4" w:space="0"/>
            </w:tcBorders>
            <w:vAlign w:val="center"/>
          </w:tcPr>
          <w:p w14:paraId="3769FE2A">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zh-CN"/>
              </w:rPr>
              <w:t>公开招标</w:t>
            </w:r>
          </w:p>
        </w:tc>
      </w:tr>
      <w:tr w14:paraId="3976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19596B0">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4"/>
                <w:szCs w:val="24"/>
                <w:lang w:val="en-US" w:eastAsia="zh-CN"/>
              </w:rPr>
              <w:t>8</w:t>
            </w:r>
          </w:p>
        </w:tc>
        <w:tc>
          <w:tcPr>
            <w:tcW w:w="1342" w:type="dxa"/>
            <w:tcBorders>
              <w:top w:val="single" w:color="auto" w:sz="4" w:space="0"/>
              <w:left w:val="single" w:color="auto" w:sz="4" w:space="0"/>
              <w:bottom w:val="single" w:color="auto" w:sz="4" w:space="0"/>
              <w:right w:val="single" w:color="auto" w:sz="4" w:space="0"/>
            </w:tcBorders>
            <w:vAlign w:val="center"/>
          </w:tcPr>
          <w:p w14:paraId="233C308C">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评标方法</w:t>
            </w:r>
          </w:p>
        </w:tc>
        <w:tc>
          <w:tcPr>
            <w:tcW w:w="8318" w:type="dxa"/>
            <w:tcBorders>
              <w:top w:val="single" w:color="auto" w:sz="4" w:space="0"/>
              <w:left w:val="single" w:color="auto" w:sz="4" w:space="0"/>
              <w:bottom w:val="single" w:color="auto" w:sz="4" w:space="0"/>
              <w:right w:val="single" w:color="auto" w:sz="4" w:space="0"/>
            </w:tcBorders>
            <w:vAlign w:val="center"/>
          </w:tcPr>
          <w:p w14:paraId="4E662CAA">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综合评分法（是指投标文件满足招标文件全部实质性要求，且按照评审因素的量化指标评审得分最高的投标人为中标候选人，投标方最低投标报价不是唯一中标条件。）</w:t>
            </w:r>
          </w:p>
        </w:tc>
      </w:tr>
      <w:tr w14:paraId="6BC8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DC812B4">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9</w:t>
            </w:r>
          </w:p>
        </w:tc>
        <w:tc>
          <w:tcPr>
            <w:tcW w:w="1342" w:type="dxa"/>
            <w:tcBorders>
              <w:top w:val="single" w:color="auto" w:sz="4" w:space="0"/>
              <w:left w:val="single" w:color="auto" w:sz="4" w:space="0"/>
              <w:bottom w:val="single" w:color="auto" w:sz="4" w:space="0"/>
              <w:right w:val="single" w:color="auto" w:sz="4" w:space="0"/>
            </w:tcBorders>
            <w:vAlign w:val="center"/>
          </w:tcPr>
          <w:p w14:paraId="5452DDD3">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lang w:val="zh-CN" w:eastAsia="zh-CN"/>
              </w:rPr>
              <w:t>服务</w:t>
            </w:r>
            <w:r>
              <w:rPr>
                <w:rFonts w:hint="eastAsia" w:asciiTheme="minorEastAsia" w:hAnsiTheme="minorEastAsia" w:eastAsiaTheme="minorEastAsia" w:cstheme="minorEastAsia"/>
                <w:b w:val="0"/>
                <w:i w:val="0"/>
                <w:caps w:val="0"/>
                <w:color w:val="000000"/>
                <w:spacing w:val="0"/>
                <w:w w:val="100"/>
                <w:sz w:val="24"/>
                <w:szCs w:val="24"/>
                <w:lang w:val="zh-CN"/>
              </w:rPr>
              <w:t>周期</w:t>
            </w:r>
          </w:p>
        </w:tc>
        <w:tc>
          <w:tcPr>
            <w:tcW w:w="8318" w:type="dxa"/>
            <w:tcBorders>
              <w:top w:val="single" w:color="auto" w:sz="4" w:space="0"/>
              <w:left w:val="single" w:color="auto" w:sz="4" w:space="0"/>
              <w:bottom w:val="single" w:color="auto" w:sz="4" w:space="0"/>
              <w:right w:val="single" w:color="auto" w:sz="4" w:space="0"/>
            </w:tcBorders>
            <w:vAlign w:val="center"/>
          </w:tcPr>
          <w:p w14:paraId="1F8CC6D8">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于2025年6月30日前完成（最终期限以合同签订为准）</w:t>
            </w:r>
          </w:p>
        </w:tc>
      </w:tr>
      <w:tr w14:paraId="5F8E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6AA61AD">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10</w:t>
            </w:r>
          </w:p>
        </w:tc>
        <w:tc>
          <w:tcPr>
            <w:tcW w:w="1342" w:type="dxa"/>
            <w:tcBorders>
              <w:top w:val="single" w:color="auto" w:sz="4" w:space="0"/>
              <w:left w:val="single" w:color="auto" w:sz="4" w:space="0"/>
              <w:bottom w:val="single" w:color="auto" w:sz="4" w:space="0"/>
              <w:right w:val="single" w:color="auto" w:sz="4" w:space="0"/>
            </w:tcBorders>
            <w:vAlign w:val="center"/>
          </w:tcPr>
          <w:p w14:paraId="1E033123">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lang w:val="zh-CN"/>
              </w:rPr>
              <w:t>服务地点</w:t>
            </w:r>
          </w:p>
        </w:tc>
        <w:tc>
          <w:tcPr>
            <w:tcW w:w="8318" w:type="dxa"/>
            <w:tcBorders>
              <w:top w:val="single" w:color="auto" w:sz="4" w:space="0"/>
              <w:left w:val="single" w:color="auto" w:sz="4" w:space="0"/>
              <w:bottom w:val="single" w:color="auto" w:sz="4" w:space="0"/>
              <w:right w:val="single" w:color="auto" w:sz="4" w:space="0"/>
            </w:tcBorders>
            <w:vAlign w:val="center"/>
          </w:tcPr>
          <w:p w14:paraId="7F112E4E">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zh-CN" w:eastAsia="zh-CN"/>
              </w:rPr>
            </w:pPr>
            <w:r>
              <w:rPr>
                <w:rFonts w:hint="eastAsia" w:asciiTheme="minorEastAsia" w:hAnsiTheme="minorEastAsia" w:eastAsiaTheme="minorEastAsia" w:cstheme="minorEastAsia"/>
                <w:b w:val="0"/>
                <w:i w:val="0"/>
                <w:caps w:val="0"/>
                <w:color w:val="000000"/>
                <w:spacing w:val="0"/>
                <w:w w:val="100"/>
                <w:sz w:val="24"/>
                <w:szCs w:val="24"/>
                <w:lang w:val="zh-CN" w:eastAsia="zh-CN"/>
              </w:rPr>
              <w:t>巴音郭楞蒙古自治州若羌县</w:t>
            </w:r>
          </w:p>
        </w:tc>
      </w:tr>
      <w:tr w14:paraId="65D2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39197FC">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11</w:t>
            </w:r>
          </w:p>
        </w:tc>
        <w:tc>
          <w:tcPr>
            <w:tcW w:w="1342" w:type="dxa"/>
            <w:tcBorders>
              <w:top w:val="single" w:color="auto" w:sz="4" w:space="0"/>
              <w:left w:val="single" w:color="auto" w:sz="4" w:space="0"/>
              <w:bottom w:val="single" w:color="auto" w:sz="4" w:space="0"/>
              <w:right w:val="single" w:color="auto" w:sz="4" w:space="0"/>
            </w:tcBorders>
            <w:vAlign w:val="center"/>
          </w:tcPr>
          <w:p w14:paraId="29FF463E">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lang w:val="zh-CN"/>
              </w:rPr>
              <w:t>投标人资质要求</w:t>
            </w:r>
          </w:p>
        </w:tc>
        <w:tc>
          <w:tcPr>
            <w:tcW w:w="8318" w:type="dxa"/>
            <w:tcBorders>
              <w:top w:val="single" w:color="auto" w:sz="4" w:space="0"/>
              <w:left w:val="single" w:color="auto" w:sz="4" w:space="0"/>
              <w:bottom w:val="single" w:color="auto" w:sz="4" w:space="0"/>
              <w:right w:val="single" w:color="auto" w:sz="4" w:space="0"/>
            </w:tcBorders>
            <w:vAlign w:val="center"/>
          </w:tcPr>
          <w:p w14:paraId="38AEA47C">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kern w:val="2"/>
                <w:sz w:val="24"/>
                <w:szCs w:val="24"/>
                <w:lang w:val="en-US" w:eastAsia="zh-CN" w:bidi="ar-SA"/>
              </w:rPr>
            </w:pPr>
            <w:r>
              <w:rPr>
                <w:rFonts w:hint="eastAsia" w:asciiTheme="minorEastAsia" w:hAnsiTheme="minorEastAsia" w:eastAsiaTheme="minorEastAsia" w:cstheme="minorEastAsia"/>
                <w:b w:val="0"/>
                <w:i w:val="0"/>
                <w:caps w:val="0"/>
                <w:color w:val="000000"/>
                <w:spacing w:val="0"/>
                <w:w w:val="100"/>
                <w:kern w:val="2"/>
                <w:sz w:val="24"/>
                <w:szCs w:val="24"/>
                <w:lang w:val="en-US" w:eastAsia="zh-CN" w:bidi="ar-SA"/>
              </w:rPr>
              <w:t>（1）具有独立法人资格的有效企业法人营业执照或事业单位法人证书；</w:t>
            </w:r>
          </w:p>
          <w:p w14:paraId="25669A6C">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kern w:val="2"/>
                <w:sz w:val="24"/>
                <w:szCs w:val="24"/>
                <w:lang w:val="en-US" w:eastAsia="zh-CN" w:bidi="ar-SA"/>
              </w:rPr>
            </w:pPr>
            <w:r>
              <w:rPr>
                <w:rFonts w:hint="eastAsia" w:asciiTheme="minorEastAsia" w:hAnsiTheme="minorEastAsia" w:eastAsiaTheme="minorEastAsia" w:cstheme="minorEastAsia"/>
                <w:b w:val="0"/>
                <w:i w:val="0"/>
                <w:caps w:val="0"/>
                <w:color w:val="000000"/>
                <w:spacing w:val="0"/>
                <w:w w:val="100"/>
                <w:kern w:val="2"/>
                <w:sz w:val="24"/>
                <w:szCs w:val="24"/>
                <w:lang w:val="en-US" w:eastAsia="zh-CN" w:bidi="ar-SA"/>
              </w:rPr>
              <w:t>（2）投标人（供应商）应具备行政主管部门颁发的有效的乙级及以上测绘资质证书。</w:t>
            </w:r>
          </w:p>
          <w:p w14:paraId="77FFB547">
            <w:pPr>
              <w:snapToGrid w:val="0"/>
              <w:spacing w:before="0" w:beforeAutospacing="0" w:after="0" w:afterAutospacing="0" w:line="360" w:lineRule="auto"/>
              <w:jc w:val="left"/>
              <w:textAlignment w:val="baseline"/>
              <w:rPr>
                <w:rFonts w:hint="eastAsia"/>
                <w:lang w:val="en-US" w:eastAsia="zh-CN"/>
              </w:rPr>
            </w:pPr>
            <w:r>
              <w:rPr>
                <w:rFonts w:hint="eastAsia" w:asciiTheme="minorEastAsia" w:hAnsiTheme="minorEastAsia" w:eastAsiaTheme="minorEastAsia" w:cstheme="minorEastAsia"/>
                <w:b w:val="0"/>
                <w:i w:val="0"/>
                <w:caps w:val="0"/>
                <w:color w:val="000000"/>
                <w:spacing w:val="0"/>
                <w:w w:val="100"/>
                <w:kern w:val="2"/>
                <w:sz w:val="24"/>
                <w:szCs w:val="24"/>
                <w:lang w:val="en-US" w:eastAsia="zh-CN" w:bidi="ar-SA"/>
              </w:rPr>
              <w:t>（3）在中华人民共和国境内注册，有能力提供本项目全部服务能力的供应商,未在“信用中国”网站（www.creditchina.gov.cn）、中国政府采购网（www.ccgp.gov.cn）等渠道列入失信被执行人、重大税收违法案件当事人名单、政府采购严重违法失信行为记录名单。</w:t>
            </w:r>
          </w:p>
        </w:tc>
      </w:tr>
      <w:tr w14:paraId="7747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0E5B10E">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12</w:t>
            </w:r>
          </w:p>
        </w:tc>
        <w:tc>
          <w:tcPr>
            <w:tcW w:w="1342" w:type="dxa"/>
            <w:tcBorders>
              <w:top w:val="single" w:color="auto" w:sz="4" w:space="0"/>
              <w:left w:val="single" w:color="auto" w:sz="4" w:space="0"/>
              <w:bottom w:val="single" w:color="auto" w:sz="4" w:space="0"/>
              <w:right w:val="single" w:color="auto" w:sz="4" w:space="0"/>
            </w:tcBorders>
            <w:vAlign w:val="center"/>
          </w:tcPr>
          <w:p w14:paraId="5159881D">
            <w:pPr>
              <w:snapToGrid w:val="0"/>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lang w:val="zh-CN"/>
              </w:rPr>
              <w:t>招标文件发售时间</w:t>
            </w:r>
          </w:p>
        </w:tc>
        <w:tc>
          <w:tcPr>
            <w:tcW w:w="8318" w:type="dxa"/>
            <w:tcBorders>
              <w:top w:val="single" w:color="auto" w:sz="4" w:space="0"/>
              <w:left w:val="single" w:color="auto" w:sz="4" w:space="0"/>
              <w:bottom w:val="single" w:color="auto" w:sz="4" w:space="0"/>
              <w:right w:val="single" w:color="auto" w:sz="4" w:space="0"/>
            </w:tcBorders>
            <w:vAlign w:val="center"/>
          </w:tcPr>
          <w:p w14:paraId="3D43C214">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zh-CN" w:eastAsia="zh-CN"/>
              </w:rPr>
            </w:pPr>
            <w:r>
              <w:rPr>
                <w:rFonts w:hint="eastAsia" w:asciiTheme="minorEastAsia" w:hAnsiTheme="minorEastAsia" w:eastAsiaTheme="minorEastAsia" w:cstheme="minorEastAsia"/>
                <w:b w:val="0"/>
                <w:i w:val="0"/>
                <w:caps w:val="0"/>
                <w:color w:val="000000"/>
                <w:spacing w:val="0"/>
                <w:w w:val="100"/>
                <w:sz w:val="24"/>
                <w:szCs w:val="24"/>
                <w:lang w:val="zh-CN"/>
              </w:rPr>
              <w:t>202</w:t>
            </w:r>
            <w:r>
              <w:rPr>
                <w:rFonts w:hint="eastAsia" w:asciiTheme="minorEastAsia" w:hAnsiTheme="minorEastAsia" w:eastAsiaTheme="minorEastAsia" w:cstheme="minorEastAsia"/>
                <w:b w:val="0"/>
                <w:i w:val="0"/>
                <w:caps w:val="0"/>
                <w:color w:val="000000"/>
                <w:spacing w:val="0"/>
                <w:w w:val="100"/>
                <w:sz w:val="24"/>
                <w:szCs w:val="24"/>
                <w:lang w:val="en-US" w:eastAsia="zh-CN"/>
              </w:rPr>
              <w:t>5</w:t>
            </w:r>
            <w:r>
              <w:rPr>
                <w:rFonts w:hint="eastAsia" w:asciiTheme="minorEastAsia" w:hAnsiTheme="minorEastAsia" w:eastAsiaTheme="minorEastAsia" w:cstheme="minorEastAsia"/>
                <w:b w:val="0"/>
                <w:i w:val="0"/>
                <w:caps w:val="0"/>
                <w:color w:val="000000"/>
                <w:spacing w:val="0"/>
                <w:w w:val="100"/>
                <w:sz w:val="24"/>
                <w:szCs w:val="24"/>
                <w:lang w:val="zh-CN"/>
              </w:rPr>
              <w:t>年</w:t>
            </w:r>
            <w:r>
              <w:rPr>
                <w:rFonts w:hint="eastAsia" w:asciiTheme="minorEastAsia" w:hAnsiTheme="minorEastAsia" w:eastAsiaTheme="minorEastAsia" w:cstheme="minorEastAsia"/>
                <w:b w:val="0"/>
                <w:i w:val="0"/>
                <w:caps w:val="0"/>
                <w:color w:val="000000"/>
                <w:spacing w:val="0"/>
                <w:w w:val="100"/>
                <w:sz w:val="24"/>
                <w:szCs w:val="24"/>
                <w:lang w:val="en-US" w:eastAsia="zh-CN"/>
              </w:rPr>
              <w:t>02</w:t>
            </w:r>
            <w:r>
              <w:rPr>
                <w:rFonts w:hint="eastAsia" w:asciiTheme="minorEastAsia" w:hAnsiTheme="minorEastAsia" w:eastAsiaTheme="minorEastAsia" w:cstheme="minorEastAsia"/>
                <w:b w:val="0"/>
                <w:i w:val="0"/>
                <w:caps w:val="0"/>
                <w:color w:val="000000"/>
                <w:spacing w:val="0"/>
                <w:w w:val="100"/>
                <w:sz w:val="24"/>
                <w:szCs w:val="24"/>
                <w:lang w:val="zh-CN"/>
              </w:rPr>
              <w:t>月</w:t>
            </w:r>
            <w:r>
              <w:rPr>
                <w:rFonts w:hint="eastAsia" w:asciiTheme="minorEastAsia" w:hAnsiTheme="minorEastAsia" w:eastAsiaTheme="minorEastAsia" w:cstheme="minorEastAsia"/>
                <w:b w:val="0"/>
                <w:i w:val="0"/>
                <w:caps w:val="0"/>
                <w:color w:val="000000"/>
                <w:spacing w:val="0"/>
                <w:w w:val="100"/>
                <w:sz w:val="24"/>
                <w:szCs w:val="24"/>
                <w:lang w:val="en-US" w:eastAsia="zh-CN"/>
              </w:rPr>
              <w:t>11</w:t>
            </w:r>
            <w:r>
              <w:rPr>
                <w:rFonts w:hint="eastAsia" w:asciiTheme="minorEastAsia" w:hAnsiTheme="minorEastAsia" w:eastAsiaTheme="minorEastAsia" w:cstheme="minorEastAsia"/>
                <w:b w:val="0"/>
                <w:i w:val="0"/>
                <w:caps w:val="0"/>
                <w:color w:val="000000"/>
                <w:spacing w:val="0"/>
                <w:w w:val="100"/>
                <w:sz w:val="24"/>
                <w:szCs w:val="24"/>
                <w:lang w:val="zh-CN"/>
              </w:rPr>
              <w:t>日 至 202</w:t>
            </w:r>
            <w:r>
              <w:rPr>
                <w:rFonts w:hint="eastAsia" w:asciiTheme="minorEastAsia" w:hAnsiTheme="minorEastAsia" w:eastAsiaTheme="minorEastAsia" w:cstheme="minorEastAsia"/>
                <w:b w:val="0"/>
                <w:i w:val="0"/>
                <w:caps w:val="0"/>
                <w:color w:val="000000"/>
                <w:spacing w:val="0"/>
                <w:w w:val="100"/>
                <w:sz w:val="24"/>
                <w:szCs w:val="24"/>
                <w:lang w:val="en-US" w:eastAsia="zh-CN"/>
              </w:rPr>
              <w:t>5</w:t>
            </w:r>
            <w:r>
              <w:rPr>
                <w:rFonts w:hint="eastAsia" w:asciiTheme="minorEastAsia" w:hAnsiTheme="minorEastAsia" w:eastAsiaTheme="minorEastAsia" w:cstheme="minorEastAsia"/>
                <w:b w:val="0"/>
                <w:i w:val="0"/>
                <w:caps w:val="0"/>
                <w:color w:val="000000"/>
                <w:spacing w:val="0"/>
                <w:w w:val="100"/>
                <w:sz w:val="24"/>
                <w:szCs w:val="24"/>
                <w:lang w:val="zh-CN"/>
              </w:rPr>
              <w:t>年</w:t>
            </w:r>
            <w:r>
              <w:rPr>
                <w:rFonts w:hint="eastAsia" w:asciiTheme="minorEastAsia" w:hAnsiTheme="minorEastAsia" w:eastAsiaTheme="minorEastAsia" w:cstheme="minorEastAsia"/>
                <w:b w:val="0"/>
                <w:i w:val="0"/>
                <w:caps w:val="0"/>
                <w:color w:val="000000"/>
                <w:spacing w:val="0"/>
                <w:w w:val="100"/>
                <w:sz w:val="24"/>
                <w:szCs w:val="24"/>
                <w:lang w:val="en-US" w:eastAsia="zh-CN"/>
              </w:rPr>
              <w:t>02</w:t>
            </w:r>
            <w:r>
              <w:rPr>
                <w:rFonts w:hint="eastAsia" w:asciiTheme="minorEastAsia" w:hAnsiTheme="minorEastAsia" w:eastAsiaTheme="minorEastAsia" w:cstheme="minorEastAsia"/>
                <w:b w:val="0"/>
                <w:i w:val="0"/>
                <w:caps w:val="0"/>
                <w:color w:val="000000"/>
                <w:spacing w:val="0"/>
                <w:w w:val="100"/>
                <w:sz w:val="24"/>
                <w:szCs w:val="24"/>
                <w:lang w:val="zh-CN"/>
              </w:rPr>
              <w:t>月</w:t>
            </w:r>
            <w:r>
              <w:rPr>
                <w:rFonts w:hint="eastAsia" w:asciiTheme="minorEastAsia" w:hAnsiTheme="minorEastAsia" w:eastAsiaTheme="minorEastAsia" w:cstheme="minorEastAsia"/>
                <w:b w:val="0"/>
                <w:i w:val="0"/>
                <w:caps w:val="0"/>
                <w:color w:val="000000"/>
                <w:spacing w:val="0"/>
                <w:w w:val="100"/>
                <w:sz w:val="24"/>
                <w:szCs w:val="24"/>
                <w:lang w:val="en-US" w:eastAsia="zh-CN"/>
              </w:rPr>
              <w:t>18</w:t>
            </w:r>
            <w:r>
              <w:rPr>
                <w:rFonts w:hint="eastAsia" w:asciiTheme="minorEastAsia" w:hAnsiTheme="minorEastAsia" w:eastAsiaTheme="minorEastAsia" w:cstheme="minorEastAsia"/>
                <w:b w:val="0"/>
                <w:i w:val="0"/>
                <w:caps w:val="0"/>
                <w:color w:val="000000"/>
                <w:spacing w:val="0"/>
                <w:w w:val="100"/>
                <w:sz w:val="24"/>
                <w:szCs w:val="24"/>
                <w:lang w:val="zh-CN"/>
              </w:rPr>
              <w:t>日</w:t>
            </w:r>
            <w:r>
              <w:rPr>
                <w:rFonts w:hint="eastAsia" w:asciiTheme="minorEastAsia" w:hAnsiTheme="minorEastAsia" w:eastAsiaTheme="minorEastAsia" w:cstheme="minorEastAsia"/>
                <w:b w:val="0"/>
                <w:i w:val="0"/>
                <w:caps w:val="0"/>
                <w:color w:val="000000"/>
                <w:spacing w:val="0"/>
                <w:w w:val="100"/>
                <w:sz w:val="24"/>
                <w:szCs w:val="24"/>
                <w:lang w:val="en-US" w:eastAsia="zh-CN"/>
              </w:rPr>
              <w:t>19时00分</w:t>
            </w:r>
            <w:r>
              <w:rPr>
                <w:rFonts w:hint="eastAsia" w:asciiTheme="minorEastAsia" w:hAnsiTheme="minorEastAsia" w:eastAsiaTheme="minorEastAsia" w:cstheme="minorEastAsia"/>
                <w:b w:val="0"/>
                <w:i w:val="0"/>
                <w:caps w:val="0"/>
                <w:color w:val="000000"/>
                <w:spacing w:val="0"/>
                <w:w w:val="100"/>
                <w:sz w:val="24"/>
                <w:szCs w:val="24"/>
                <w:lang w:val="zh-CN"/>
              </w:rPr>
              <w:t>（北京时间）</w:t>
            </w:r>
          </w:p>
        </w:tc>
      </w:tr>
      <w:tr w14:paraId="7300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857FECD">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13</w:t>
            </w:r>
          </w:p>
        </w:tc>
        <w:tc>
          <w:tcPr>
            <w:tcW w:w="1342" w:type="dxa"/>
            <w:tcBorders>
              <w:top w:val="single" w:color="auto" w:sz="4" w:space="0"/>
              <w:left w:val="single" w:color="auto" w:sz="4" w:space="0"/>
              <w:bottom w:val="single" w:color="auto" w:sz="4" w:space="0"/>
              <w:right w:val="single" w:color="auto" w:sz="4" w:space="0"/>
            </w:tcBorders>
            <w:vAlign w:val="center"/>
          </w:tcPr>
          <w:p w14:paraId="753337D7">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lang w:val="zh-CN"/>
              </w:rPr>
              <w:t>投标文件递交地点</w:t>
            </w:r>
          </w:p>
        </w:tc>
        <w:tc>
          <w:tcPr>
            <w:tcW w:w="8318" w:type="dxa"/>
            <w:tcBorders>
              <w:top w:val="single" w:color="auto" w:sz="4" w:space="0"/>
              <w:left w:val="single" w:color="auto" w:sz="4" w:space="0"/>
              <w:bottom w:val="single" w:color="auto" w:sz="4" w:space="0"/>
              <w:right w:val="single" w:color="auto" w:sz="4" w:space="0"/>
            </w:tcBorders>
            <w:vAlign w:val="center"/>
          </w:tcPr>
          <w:p w14:paraId="2721A62A">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zh-CN" w:eastAsia="zh-CN"/>
              </w:rPr>
            </w:pPr>
            <w:r>
              <w:rPr>
                <w:rFonts w:hint="eastAsia" w:asciiTheme="minorEastAsia" w:hAnsiTheme="minorEastAsia" w:eastAsiaTheme="minorEastAsia" w:cstheme="minorEastAsia"/>
                <w:b w:val="0"/>
                <w:i w:val="0"/>
                <w:caps w:val="0"/>
                <w:color w:val="000000"/>
                <w:spacing w:val="0"/>
                <w:w w:val="100"/>
                <w:sz w:val="24"/>
                <w:szCs w:val="24"/>
                <w:lang w:val="zh-CN"/>
              </w:rPr>
              <w:t>政采云开标大厅</w:t>
            </w:r>
          </w:p>
        </w:tc>
      </w:tr>
      <w:tr w14:paraId="52FF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12AC69E">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14</w:t>
            </w:r>
          </w:p>
        </w:tc>
        <w:tc>
          <w:tcPr>
            <w:tcW w:w="1342" w:type="dxa"/>
            <w:tcBorders>
              <w:top w:val="single" w:color="auto" w:sz="4" w:space="0"/>
              <w:left w:val="single" w:color="auto" w:sz="4" w:space="0"/>
              <w:bottom w:val="single" w:color="auto" w:sz="4" w:space="0"/>
              <w:right w:val="single" w:color="auto" w:sz="4" w:space="0"/>
            </w:tcBorders>
            <w:vAlign w:val="center"/>
          </w:tcPr>
          <w:p w14:paraId="2FAF8FE6">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开标时间及地点</w:t>
            </w:r>
          </w:p>
        </w:tc>
        <w:tc>
          <w:tcPr>
            <w:tcW w:w="8318" w:type="dxa"/>
            <w:tcBorders>
              <w:top w:val="single" w:color="auto" w:sz="4" w:space="0"/>
              <w:left w:val="single" w:color="auto" w:sz="4" w:space="0"/>
              <w:bottom w:val="single" w:color="auto" w:sz="4" w:space="0"/>
              <w:right w:val="single" w:color="auto" w:sz="4" w:space="0"/>
            </w:tcBorders>
            <w:vAlign w:val="center"/>
          </w:tcPr>
          <w:p w14:paraId="21715D43">
            <w:pPr>
              <w:pStyle w:val="14"/>
              <w:snapToGrid w:val="0"/>
              <w:spacing w:before="0" w:beforeAutospacing="0" w:after="60" w:afterAutospacing="0" w:line="360" w:lineRule="auto"/>
              <w:ind w:left="0" w:leftChars="0" w:firstLine="0" w:firstLineChars="0"/>
              <w:jc w:val="both"/>
              <w:textAlignment w:val="baseline"/>
              <w:rPr>
                <w:rFonts w:hint="eastAsia" w:asciiTheme="minorEastAsia" w:hAnsiTheme="minorEastAsia" w:eastAsiaTheme="minorEastAsia" w:cstheme="minorEastAsia"/>
                <w:b w:val="0"/>
                <w:i w:val="0"/>
                <w:caps w:val="0"/>
                <w:color w:val="000000"/>
                <w:spacing w:val="0"/>
                <w:w w:val="100"/>
                <w:sz w:val="24"/>
                <w:szCs w:val="24"/>
                <w:lang w:val="zh-CN" w:eastAsia="zh-CN"/>
              </w:rPr>
            </w:pPr>
            <w:r>
              <w:rPr>
                <w:rFonts w:hint="eastAsia" w:asciiTheme="minorEastAsia" w:hAnsiTheme="minorEastAsia" w:eastAsiaTheme="minorEastAsia" w:cstheme="minorEastAsia"/>
                <w:b w:val="0"/>
                <w:i w:val="0"/>
                <w:caps w:val="0"/>
                <w:color w:val="000000"/>
                <w:spacing w:val="0"/>
                <w:w w:val="100"/>
                <w:sz w:val="24"/>
                <w:szCs w:val="24"/>
                <w:lang w:val="zh-CN" w:eastAsia="zh-CN"/>
              </w:rPr>
              <w:t>开标时间： 202</w:t>
            </w:r>
            <w:r>
              <w:rPr>
                <w:rFonts w:hint="eastAsia" w:asciiTheme="minorEastAsia" w:hAnsiTheme="minorEastAsia" w:eastAsiaTheme="minorEastAsia" w:cstheme="minorEastAsia"/>
                <w:b w:val="0"/>
                <w:i w:val="0"/>
                <w:caps w:val="0"/>
                <w:color w:val="000000"/>
                <w:spacing w:val="0"/>
                <w:w w:val="100"/>
                <w:sz w:val="24"/>
                <w:szCs w:val="24"/>
                <w:lang w:val="en-US" w:eastAsia="zh-CN"/>
              </w:rPr>
              <w:t>5</w:t>
            </w:r>
            <w:r>
              <w:rPr>
                <w:rFonts w:hint="eastAsia" w:asciiTheme="minorEastAsia" w:hAnsiTheme="minorEastAsia" w:eastAsiaTheme="minorEastAsia" w:cstheme="minorEastAsia"/>
                <w:b w:val="0"/>
                <w:i w:val="0"/>
                <w:caps w:val="0"/>
                <w:color w:val="000000"/>
                <w:spacing w:val="0"/>
                <w:w w:val="100"/>
                <w:sz w:val="24"/>
                <w:szCs w:val="24"/>
                <w:lang w:val="zh-CN" w:eastAsia="zh-CN"/>
              </w:rPr>
              <w:t>年</w:t>
            </w:r>
            <w:r>
              <w:rPr>
                <w:rFonts w:hint="eastAsia" w:asciiTheme="minorEastAsia" w:hAnsiTheme="minorEastAsia" w:eastAsiaTheme="minorEastAsia" w:cstheme="minorEastAsia"/>
                <w:b w:val="0"/>
                <w:i w:val="0"/>
                <w:caps w:val="0"/>
                <w:color w:val="000000"/>
                <w:spacing w:val="0"/>
                <w:w w:val="100"/>
                <w:sz w:val="24"/>
                <w:szCs w:val="24"/>
                <w:lang w:val="en-US" w:eastAsia="zh-CN"/>
              </w:rPr>
              <w:t>03</w:t>
            </w:r>
            <w:r>
              <w:rPr>
                <w:rFonts w:hint="eastAsia" w:asciiTheme="minorEastAsia" w:hAnsiTheme="minorEastAsia" w:eastAsiaTheme="minorEastAsia" w:cstheme="minorEastAsia"/>
                <w:b w:val="0"/>
                <w:i w:val="0"/>
                <w:caps w:val="0"/>
                <w:color w:val="000000"/>
                <w:spacing w:val="0"/>
                <w:w w:val="100"/>
                <w:sz w:val="24"/>
                <w:szCs w:val="24"/>
                <w:lang w:val="zh-CN" w:eastAsia="zh-CN"/>
              </w:rPr>
              <w:t>月</w:t>
            </w:r>
            <w:r>
              <w:rPr>
                <w:rFonts w:hint="eastAsia" w:asciiTheme="minorEastAsia" w:hAnsiTheme="minorEastAsia" w:eastAsiaTheme="minorEastAsia" w:cstheme="minorEastAsia"/>
                <w:b w:val="0"/>
                <w:i w:val="0"/>
                <w:caps w:val="0"/>
                <w:color w:val="000000"/>
                <w:spacing w:val="0"/>
                <w:w w:val="100"/>
                <w:sz w:val="24"/>
                <w:szCs w:val="24"/>
                <w:lang w:val="en-US" w:eastAsia="zh-CN"/>
              </w:rPr>
              <w:t>03</w:t>
            </w:r>
            <w:r>
              <w:rPr>
                <w:rFonts w:hint="eastAsia" w:asciiTheme="minorEastAsia" w:hAnsiTheme="minorEastAsia" w:eastAsiaTheme="minorEastAsia" w:cstheme="minorEastAsia"/>
                <w:b w:val="0"/>
                <w:i w:val="0"/>
                <w:caps w:val="0"/>
                <w:color w:val="000000"/>
                <w:spacing w:val="0"/>
                <w:w w:val="100"/>
                <w:sz w:val="24"/>
                <w:szCs w:val="24"/>
                <w:lang w:val="zh-CN" w:eastAsia="zh-CN"/>
              </w:rPr>
              <w:t>日  1</w:t>
            </w:r>
            <w:r>
              <w:rPr>
                <w:rFonts w:hint="eastAsia" w:asciiTheme="minorEastAsia" w:hAnsiTheme="minorEastAsia" w:eastAsiaTheme="minorEastAsia" w:cstheme="minorEastAsia"/>
                <w:b w:val="0"/>
                <w:i w:val="0"/>
                <w:caps w:val="0"/>
                <w:color w:val="000000"/>
                <w:spacing w:val="0"/>
                <w:w w:val="100"/>
                <w:sz w:val="24"/>
                <w:szCs w:val="24"/>
                <w:lang w:val="en-US" w:eastAsia="zh-CN"/>
              </w:rPr>
              <w:t>6</w:t>
            </w:r>
            <w:r>
              <w:rPr>
                <w:rFonts w:hint="eastAsia" w:asciiTheme="minorEastAsia" w:hAnsiTheme="minorEastAsia" w:eastAsiaTheme="minorEastAsia" w:cstheme="minorEastAsia"/>
                <w:b w:val="0"/>
                <w:i w:val="0"/>
                <w:caps w:val="0"/>
                <w:color w:val="000000"/>
                <w:spacing w:val="0"/>
                <w:w w:val="100"/>
                <w:sz w:val="24"/>
                <w:szCs w:val="24"/>
                <w:lang w:val="zh-CN" w:eastAsia="zh-CN"/>
              </w:rPr>
              <w:t>:</w:t>
            </w:r>
            <w:r>
              <w:rPr>
                <w:rFonts w:hint="eastAsia" w:asciiTheme="minorEastAsia" w:hAnsiTheme="minorEastAsia" w:eastAsiaTheme="minorEastAsia" w:cstheme="minorEastAsia"/>
                <w:b w:val="0"/>
                <w:i w:val="0"/>
                <w:caps w:val="0"/>
                <w:color w:val="000000"/>
                <w:spacing w:val="0"/>
                <w:w w:val="100"/>
                <w:sz w:val="24"/>
                <w:szCs w:val="24"/>
                <w:lang w:val="en-US" w:eastAsia="zh-CN"/>
              </w:rPr>
              <w:t>0</w:t>
            </w:r>
            <w:r>
              <w:rPr>
                <w:rFonts w:hint="eastAsia" w:asciiTheme="minorEastAsia" w:hAnsiTheme="minorEastAsia" w:eastAsiaTheme="minorEastAsia" w:cstheme="minorEastAsia"/>
                <w:b w:val="0"/>
                <w:i w:val="0"/>
                <w:caps w:val="0"/>
                <w:color w:val="000000"/>
                <w:spacing w:val="0"/>
                <w:w w:val="100"/>
                <w:sz w:val="24"/>
                <w:szCs w:val="24"/>
                <w:lang w:val="zh-CN" w:eastAsia="zh-CN"/>
              </w:rPr>
              <w:t>0（北京时间）</w:t>
            </w:r>
          </w:p>
          <w:p w14:paraId="35BC43FD">
            <w:pPr>
              <w:pStyle w:val="14"/>
              <w:snapToGrid w:val="0"/>
              <w:spacing w:before="0" w:beforeAutospacing="0" w:after="60" w:afterAutospacing="0" w:line="360" w:lineRule="auto"/>
              <w:ind w:left="0" w:leftChars="0" w:firstLine="0" w:firstLineChars="0"/>
              <w:jc w:val="both"/>
              <w:textAlignment w:val="baseline"/>
              <w:rPr>
                <w:rFonts w:hint="eastAsia" w:asciiTheme="minorEastAsia" w:hAnsiTheme="minorEastAsia" w:eastAsiaTheme="minorEastAsia" w:cstheme="minorEastAsia"/>
                <w:b w:val="0"/>
                <w:i w:val="0"/>
                <w:caps w:val="0"/>
                <w:spacing w:val="0"/>
                <w:w w:val="100"/>
                <w:sz w:val="21"/>
                <w:lang w:val="zh-CN" w:eastAsia="zh-CN"/>
              </w:rPr>
            </w:pPr>
            <w:r>
              <w:rPr>
                <w:rFonts w:hint="eastAsia" w:asciiTheme="minorEastAsia" w:hAnsiTheme="minorEastAsia" w:eastAsiaTheme="minorEastAsia" w:cstheme="minorEastAsia"/>
                <w:b w:val="0"/>
                <w:i w:val="0"/>
                <w:caps w:val="0"/>
                <w:color w:val="000000"/>
                <w:spacing w:val="0"/>
                <w:w w:val="100"/>
                <w:sz w:val="24"/>
                <w:szCs w:val="24"/>
                <w:lang w:val="zh-CN" w:eastAsia="zh-CN"/>
              </w:rPr>
              <w:t>开标地点：</w:t>
            </w:r>
            <w:r>
              <w:rPr>
                <w:rFonts w:hint="eastAsia" w:asciiTheme="minorEastAsia" w:hAnsiTheme="minorEastAsia" w:eastAsiaTheme="minorEastAsia" w:cstheme="minorEastAsia"/>
                <w:b w:val="0"/>
                <w:i w:val="0"/>
                <w:caps w:val="0"/>
                <w:color w:val="000000"/>
                <w:spacing w:val="0"/>
                <w:w w:val="100"/>
                <w:sz w:val="24"/>
                <w:szCs w:val="24"/>
                <w:lang w:val="zh-CN"/>
              </w:rPr>
              <w:t>政采云开标大厅</w:t>
            </w:r>
          </w:p>
        </w:tc>
      </w:tr>
      <w:tr w14:paraId="5ABC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A497AF7">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15</w:t>
            </w:r>
          </w:p>
        </w:tc>
        <w:tc>
          <w:tcPr>
            <w:tcW w:w="1342" w:type="dxa"/>
            <w:tcBorders>
              <w:top w:val="single" w:color="auto" w:sz="4" w:space="0"/>
              <w:left w:val="single" w:color="auto" w:sz="4" w:space="0"/>
              <w:bottom w:val="single" w:color="auto" w:sz="4" w:space="0"/>
              <w:right w:val="single" w:color="auto" w:sz="4" w:space="0"/>
            </w:tcBorders>
            <w:vAlign w:val="center"/>
          </w:tcPr>
          <w:p w14:paraId="54342228">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投标文件发放</w:t>
            </w:r>
          </w:p>
        </w:tc>
        <w:tc>
          <w:tcPr>
            <w:tcW w:w="8318" w:type="dxa"/>
            <w:tcBorders>
              <w:top w:val="single" w:color="auto" w:sz="4" w:space="0"/>
              <w:left w:val="single" w:color="auto" w:sz="4" w:space="0"/>
              <w:bottom w:val="single" w:color="auto" w:sz="4" w:space="0"/>
              <w:right w:val="single" w:color="auto" w:sz="4" w:space="0"/>
            </w:tcBorders>
            <w:vAlign w:val="center"/>
          </w:tcPr>
          <w:p w14:paraId="3FBF0D85">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kern w:val="2"/>
                <w:sz w:val="24"/>
                <w:szCs w:val="24"/>
                <w:lang w:val="zh-CN" w:eastAsia="zh-CN" w:bidi="ar-SA"/>
              </w:rPr>
            </w:pPr>
            <w:r>
              <w:rPr>
                <w:rFonts w:hint="eastAsia" w:asciiTheme="minorEastAsia" w:hAnsiTheme="minorEastAsia" w:eastAsiaTheme="minorEastAsia" w:cstheme="minorEastAsia"/>
                <w:b w:val="0"/>
                <w:i w:val="0"/>
                <w:caps w:val="0"/>
                <w:color w:val="000000"/>
                <w:spacing w:val="0"/>
                <w:w w:val="100"/>
                <w:kern w:val="2"/>
                <w:sz w:val="24"/>
                <w:szCs w:val="24"/>
                <w:lang w:val="zh-CN" w:eastAsia="zh-CN" w:bidi="ar-SA"/>
              </w:rPr>
              <w:t>供应商登陆政采云平台在线申请获取采购文件（进入“项目采购”应用，在获取采购文件菜单中选择项目，申请获取采购文件）。</w:t>
            </w:r>
          </w:p>
        </w:tc>
      </w:tr>
      <w:tr w14:paraId="1B1A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D9CC1F5">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16</w:t>
            </w:r>
          </w:p>
        </w:tc>
        <w:tc>
          <w:tcPr>
            <w:tcW w:w="1342" w:type="dxa"/>
            <w:tcBorders>
              <w:top w:val="single" w:color="auto" w:sz="4" w:space="0"/>
              <w:left w:val="single" w:color="auto" w:sz="4" w:space="0"/>
              <w:bottom w:val="single" w:color="auto" w:sz="4" w:space="0"/>
              <w:right w:val="single" w:color="auto" w:sz="4" w:space="0"/>
            </w:tcBorders>
            <w:vAlign w:val="center"/>
          </w:tcPr>
          <w:p w14:paraId="63AC463B">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zh-CN"/>
              </w:rPr>
              <w:t>投标保证金金额</w:t>
            </w:r>
          </w:p>
        </w:tc>
        <w:tc>
          <w:tcPr>
            <w:tcW w:w="8318" w:type="dxa"/>
            <w:tcBorders>
              <w:top w:val="single" w:color="auto" w:sz="4" w:space="0"/>
              <w:left w:val="single" w:color="auto" w:sz="4" w:space="0"/>
              <w:bottom w:val="single" w:color="auto" w:sz="4" w:space="0"/>
              <w:right w:val="single" w:color="auto" w:sz="4" w:space="0"/>
            </w:tcBorders>
            <w:vAlign w:val="center"/>
          </w:tcPr>
          <w:p w14:paraId="119AD248">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1、缴纳投标保证金：40000.00元；大写：肆万元整。</w:t>
            </w:r>
          </w:p>
          <w:p w14:paraId="4BB378DC">
            <w:pPr>
              <w:keepLines w:val="0"/>
              <w:snapToGrid w:val="0"/>
              <w:spacing w:before="0" w:beforeAutospacing="0" w:after="0" w:afterAutospacing="0" w:line="360" w:lineRule="auto"/>
              <w:jc w:val="left"/>
              <w:textAlignment w:val="baseline"/>
              <w:rPr>
                <w:rFonts w:hint="eastAsia" w:asciiTheme="minorEastAsia" w:hAnsiTheme="minorEastAsia" w:eastAsiaTheme="minorEastAsia" w:cstheme="minorEastAsia"/>
                <w:b/>
                <w:bCs/>
                <w:i w:val="0"/>
                <w:caps w:val="0"/>
                <w:color w:val="000000"/>
                <w:spacing w:val="0"/>
                <w:w w:val="100"/>
                <w:sz w:val="24"/>
                <w:szCs w:val="24"/>
              </w:rPr>
            </w:pPr>
            <w:r>
              <w:rPr>
                <w:rFonts w:hint="eastAsia" w:asciiTheme="minorEastAsia" w:hAnsiTheme="minorEastAsia" w:eastAsiaTheme="minorEastAsia" w:cstheme="minorEastAsia"/>
                <w:b/>
                <w:bCs/>
                <w:i w:val="0"/>
                <w:caps w:val="0"/>
                <w:color w:val="000000"/>
                <w:spacing w:val="0"/>
                <w:w w:val="100"/>
                <w:sz w:val="24"/>
                <w:szCs w:val="24"/>
              </w:rPr>
              <w:t>收款单位：新疆亿晟恒达工程项目管理有限公司</w:t>
            </w:r>
          </w:p>
          <w:p w14:paraId="0EE397F3">
            <w:pPr>
              <w:keepLines w:val="0"/>
              <w:snapToGrid w:val="0"/>
              <w:spacing w:before="0" w:beforeAutospacing="0" w:after="0" w:afterAutospacing="0" w:line="360" w:lineRule="auto"/>
              <w:jc w:val="left"/>
              <w:textAlignment w:val="baseline"/>
              <w:rPr>
                <w:rFonts w:hint="eastAsia" w:asciiTheme="minorEastAsia" w:hAnsiTheme="minorEastAsia" w:eastAsiaTheme="minorEastAsia" w:cstheme="minorEastAsia"/>
                <w:b/>
                <w:bCs/>
                <w:i w:val="0"/>
                <w:caps w:val="0"/>
                <w:color w:val="000000"/>
                <w:spacing w:val="0"/>
                <w:w w:val="100"/>
                <w:sz w:val="24"/>
                <w:szCs w:val="24"/>
              </w:rPr>
            </w:pPr>
            <w:r>
              <w:rPr>
                <w:rFonts w:hint="eastAsia" w:asciiTheme="minorEastAsia" w:hAnsiTheme="minorEastAsia" w:eastAsiaTheme="minorEastAsia" w:cstheme="minorEastAsia"/>
                <w:b/>
                <w:bCs/>
                <w:i w:val="0"/>
                <w:caps w:val="0"/>
                <w:color w:val="000000"/>
                <w:spacing w:val="0"/>
                <w:w w:val="100"/>
                <w:sz w:val="24"/>
                <w:szCs w:val="24"/>
              </w:rPr>
              <w:t>开户银行：昆仑银行股份有限公司库尔勒石化大道支行</w:t>
            </w:r>
          </w:p>
          <w:p w14:paraId="33D6E276">
            <w:pPr>
              <w:keepLines w:val="0"/>
              <w:snapToGrid w:val="0"/>
              <w:spacing w:before="0" w:beforeAutospacing="0" w:after="0" w:afterAutospacing="0" w:line="360" w:lineRule="auto"/>
              <w:jc w:val="left"/>
              <w:textAlignment w:val="baseline"/>
              <w:rPr>
                <w:rFonts w:hint="eastAsia" w:asciiTheme="minorEastAsia" w:hAnsiTheme="minorEastAsia" w:eastAsiaTheme="minorEastAsia" w:cstheme="minorEastAsia"/>
                <w:b/>
                <w:bCs/>
                <w:i w:val="0"/>
                <w:caps w:val="0"/>
                <w:color w:val="000000"/>
                <w:spacing w:val="0"/>
                <w:w w:val="100"/>
                <w:sz w:val="24"/>
                <w:szCs w:val="24"/>
              </w:rPr>
            </w:pPr>
            <w:r>
              <w:rPr>
                <w:rFonts w:hint="eastAsia" w:asciiTheme="minorEastAsia" w:hAnsiTheme="minorEastAsia" w:eastAsiaTheme="minorEastAsia" w:cstheme="minorEastAsia"/>
                <w:b/>
                <w:bCs/>
                <w:i w:val="0"/>
                <w:caps w:val="0"/>
                <w:color w:val="000000"/>
                <w:spacing w:val="0"/>
                <w:w w:val="100"/>
                <w:sz w:val="24"/>
                <w:szCs w:val="24"/>
              </w:rPr>
              <w:t xml:space="preserve">帐    号：88812100139830000019 </w:t>
            </w:r>
          </w:p>
          <w:p w14:paraId="0B307825">
            <w:pPr>
              <w:keepLines w:val="0"/>
              <w:snapToGrid w:val="0"/>
              <w:spacing w:before="0" w:beforeAutospacing="0" w:after="0" w:afterAutospacing="0" w:line="360" w:lineRule="auto"/>
              <w:jc w:val="left"/>
              <w:textAlignment w:val="baseline"/>
              <w:rPr>
                <w:rFonts w:hint="eastAsia" w:asciiTheme="minorEastAsia" w:hAnsiTheme="minorEastAsia" w:eastAsiaTheme="minorEastAsia" w:cstheme="minorEastAsia"/>
                <w:b/>
                <w:bCs/>
                <w:i w:val="0"/>
                <w:caps w:val="0"/>
                <w:color w:val="000000"/>
                <w:spacing w:val="0"/>
                <w:w w:val="100"/>
                <w:sz w:val="24"/>
                <w:szCs w:val="24"/>
              </w:rPr>
            </w:pPr>
            <w:r>
              <w:rPr>
                <w:rFonts w:hint="eastAsia" w:asciiTheme="minorEastAsia" w:hAnsiTheme="minorEastAsia" w:eastAsiaTheme="minorEastAsia" w:cstheme="minorEastAsia"/>
                <w:b/>
                <w:bCs/>
                <w:i w:val="0"/>
                <w:caps w:val="0"/>
                <w:color w:val="000000"/>
                <w:spacing w:val="0"/>
                <w:w w:val="100"/>
                <w:sz w:val="24"/>
                <w:szCs w:val="24"/>
              </w:rPr>
              <w:t>注：投标保证金只针对公对公汇款</w:t>
            </w:r>
            <w:r>
              <w:rPr>
                <w:rFonts w:hint="eastAsia" w:asciiTheme="minorEastAsia" w:hAnsiTheme="minorEastAsia" w:eastAsiaTheme="minorEastAsia" w:cstheme="minorEastAsia"/>
                <w:b/>
                <w:bCs/>
                <w:i w:val="0"/>
                <w:caps w:val="0"/>
                <w:color w:val="000000"/>
                <w:spacing w:val="0"/>
                <w:w w:val="100"/>
                <w:sz w:val="24"/>
                <w:szCs w:val="24"/>
                <w:lang w:eastAsia="zh-CN"/>
              </w:rPr>
              <w:t>、</w:t>
            </w:r>
            <w:r>
              <w:rPr>
                <w:rFonts w:hint="eastAsia" w:asciiTheme="minorEastAsia" w:hAnsiTheme="minorEastAsia" w:eastAsiaTheme="minorEastAsia" w:cstheme="minorEastAsia"/>
                <w:b/>
                <w:bCs/>
                <w:i w:val="0"/>
                <w:caps w:val="0"/>
                <w:color w:val="000000"/>
                <w:spacing w:val="0"/>
                <w:w w:val="100"/>
                <w:sz w:val="24"/>
                <w:szCs w:val="24"/>
                <w:lang w:val="en-US" w:eastAsia="zh-CN"/>
              </w:rPr>
              <w:t>金融机构、担保机构出具的保函、政采云出具的电子保函等非现金形式提交</w:t>
            </w:r>
            <w:r>
              <w:rPr>
                <w:rFonts w:hint="eastAsia" w:asciiTheme="minorEastAsia" w:hAnsiTheme="minorEastAsia" w:eastAsiaTheme="minorEastAsia" w:cstheme="minorEastAsia"/>
                <w:b/>
                <w:bCs/>
                <w:i w:val="0"/>
                <w:caps w:val="0"/>
                <w:color w:val="000000"/>
                <w:spacing w:val="0"/>
                <w:w w:val="100"/>
                <w:sz w:val="24"/>
                <w:szCs w:val="24"/>
              </w:rPr>
              <w:t>，个人名义汇款无效。</w:t>
            </w:r>
          </w:p>
          <w:p w14:paraId="495BC2AC">
            <w:pPr>
              <w:keepLines w:val="0"/>
              <w:snapToGrid w:val="0"/>
              <w:spacing w:before="0" w:beforeAutospacing="0" w:after="0" w:afterAutospacing="0" w:line="360" w:lineRule="auto"/>
              <w:jc w:val="left"/>
              <w:textAlignment w:val="baseline"/>
              <w:rPr>
                <w:rFonts w:hint="eastAsia" w:asciiTheme="minorEastAsia" w:hAnsiTheme="minorEastAsia" w:eastAsiaTheme="minorEastAsia" w:cstheme="minorEastAsia"/>
                <w:b/>
                <w:bCs/>
                <w:i w:val="0"/>
                <w:caps w:val="0"/>
                <w:color w:val="000000"/>
                <w:spacing w:val="0"/>
                <w:w w:val="100"/>
                <w:sz w:val="24"/>
                <w:szCs w:val="24"/>
              </w:rPr>
            </w:pPr>
            <w:r>
              <w:rPr>
                <w:rFonts w:hint="eastAsia" w:asciiTheme="minorEastAsia" w:hAnsiTheme="minorEastAsia" w:eastAsiaTheme="minorEastAsia" w:cstheme="minorEastAsia"/>
                <w:b/>
                <w:bCs/>
                <w:i w:val="0"/>
                <w:caps w:val="0"/>
                <w:color w:val="000000"/>
                <w:spacing w:val="0"/>
                <w:w w:val="100"/>
                <w:sz w:val="24"/>
                <w:szCs w:val="24"/>
              </w:rPr>
              <w:t>必须在202</w:t>
            </w:r>
            <w:r>
              <w:rPr>
                <w:rFonts w:hint="eastAsia" w:asciiTheme="minorEastAsia" w:hAnsiTheme="minorEastAsia" w:eastAsiaTheme="minorEastAsia" w:cstheme="minorEastAsia"/>
                <w:b/>
                <w:bCs/>
                <w:i w:val="0"/>
                <w:caps w:val="0"/>
                <w:color w:val="000000"/>
                <w:spacing w:val="0"/>
                <w:w w:val="100"/>
                <w:sz w:val="24"/>
                <w:szCs w:val="24"/>
                <w:lang w:val="en-US" w:eastAsia="zh-CN"/>
              </w:rPr>
              <w:t>5</w:t>
            </w:r>
            <w:r>
              <w:rPr>
                <w:rFonts w:hint="eastAsia" w:asciiTheme="minorEastAsia" w:hAnsiTheme="minorEastAsia" w:eastAsiaTheme="minorEastAsia" w:cstheme="minorEastAsia"/>
                <w:b/>
                <w:bCs/>
                <w:i w:val="0"/>
                <w:caps w:val="0"/>
                <w:color w:val="000000"/>
                <w:spacing w:val="0"/>
                <w:w w:val="100"/>
                <w:sz w:val="24"/>
                <w:szCs w:val="24"/>
              </w:rPr>
              <w:t>年0</w:t>
            </w:r>
            <w:r>
              <w:rPr>
                <w:rFonts w:hint="eastAsia" w:asciiTheme="minorEastAsia" w:hAnsiTheme="minorEastAsia" w:eastAsiaTheme="minorEastAsia" w:cstheme="minorEastAsia"/>
                <w:b/>
                <w:bCs/>
                <w:i w:val="0"/>
                <w:caps w:val="0"/>
                <w:color w:val="000000"/>
                <w:spacing w:val="0"/>
                <w:w w:val="100"/>
                <w:sz w:val="24"/>
                <w:szCs w:val="24"/>
                <w:lang w:val="en-US" w:eastAsia="zh-CN"/>
              </w:rPr>
              <w:t>3</w:t>
            </w:r>
            <w:r>
              <w:rPr>
                <w:rFonts w:hint="eastAsia" w:asciiTheme="minorEastAsia" w:hAnsiTheme="minorEastAsia" w:eastAsiaTheme="minorEastAsia" w:cstheme="minorEastAsia"/>
                <w:b/>
                <w:bCs/>
                <w:i w:val="0"/>
                <w:caps w:val="0"/>
                <w:color w:val="000000"/>
                <w:spacing w:val="0"/>
                <w:w w:val="100"/>
                <w:sz w:val="24"/>
                <w:szCs w:val="24"/>
              </w:rPr>
              <w:t>月</w:t>
            </w:r>
            <w:r>
              <w:rPr>
                <w:rFonts w:hint="eastAsia" w:asciiTheme="minorEastAsia" w:hAnsiTheme="minorEastAsia" w:eastAsiaTheme="minorEastAsia" w:cstheme="minorEastAsia"/>
                <w:b/>
                <w:bCs/>
                <w:i w:val="0"/>
                <w:caps w:val="0"/>
                <w:color w:val="000000"/>
                <w:spacing w:val="0"/>
                <w:w w:val="100"/>
                <w:sz w:val="24"/>
                <w:szCs w:val="24"/>
                <w:lang w:val="en-US" w:eastAsia="zh-CN"/>
              </w:rPr>
              <w:t>03</w:t>
            </w:r>
            <w:r>
              <w:rPr>
                <w:rFonts w:hint="eastAsia" w:asciiTheme="minorEastAsia" w:hAnsiTheme="minorEastAsia" w:eastAsiaTheme="minorEastAsia" w:cstheme="minorEastAsia"/>
                <w:b/>
                <w:bCs/>
                <w:i w:val="0"/>
                <w:caps w:val="0"/>
                <w:color w:val="000000"/>
                <w:spacing w:val="0"/>
                <w:w w:val="100"/>
                <w:sz w:val="24"/>
                <w:szCs w:val="24"/>
              </w:rPr>
              <w:t>日1</w:t>
            </w:r>
            <w:r>
              <w:rPr>
                <w:rFonts w:hint="eastAsia" w:asciiTheme="minorEastAsia" w:hAnsiTheme="minorEastAsia" w:eastAsiaTheme="minorEastAsia" w:cstheme="minorEastAsia"/>
                <w:b/>
                <w:bCs/>
                <w:i w:val="0"/>
                <w:caps w:val="0"/>
                <w:color w:val="000000"/>
                <w:spacing w:val="0"/>
                <w:w w:val="100"/>
                <w:sz w:val="24"/>
                <w:szCs w:val="24"/>
                <w:lang w:val="en-US" w:eastAsia="zh-CN"/>
              </w:rPr>
              <w:t>6</w:t>
            </w:r>
            <w:r>
              <w:rPr>
                <w:rFonts w:hint="eastAsia" w:asciiTheme="minorEastAsia" w:hAnsiTheme="minorEastAsia" w:eastAsiaTheme="minorEastAsia" w:cstheme="minorEastAsia"/>
                <w:b/>
                <w:bCs/>
                <w:i w:val="0"/>
                <w:caps w:val="0"/>
                <w:color w:val="000000"/>
                <w:spacing w:val="0"/>
                <w:w w:val="100"/>
                <w:sz w:val="24"/>
                <w:szCs w:val="24"/>
              </w:rPr>
              <w:t>:00时（北京时间）前由供应商基本账户转账、支票、汇票或者金融机构、担保机构出具的保函</w:t>
            </w:r>
            <w:r>
              <w:rPr>
                <w:rFonts w:hint="eastAsia" w:asciiTheme="minorEastAsia" w:hAnsiTheme="minorEastAsia" w:eastAsiaTheme="minorEastAsia" w:cstheme="minorEastAsia"/>
                <w:b/>
                <w:bCs/>
                <w:i w:val="0"/>
                <w:caps w:val="0"/>
                <w:color w:val="000000"/>
                <w:spacing w:val="0"/>
                <w:w w:val="100"/>
                <w:sz w:val="24"/>
                <w:szCs w:val="24"/>
                <w:lang w:eastAsia="zh-CN"/>
              </w:rPr>
              <w:t>、</w:t>
            </w:r>
            <w:r>
              <w:rPr>
                <w:rFonts w:hint="eastAsia" w:asciiTheme="minorEastAsia" w:hAnsiTheme="minorEastAsia" w:eastAsiaTheme="minorEastAsia" w:cstheme="minorEastAsia"/>
                <w:b/>
                <w:bCs/>
                <w:i w:val="0"/>
                <w:caps w:val="0"/>
                <w:color w:val="000000"/>
                <w:spacing w:val="0"/>
                <w:w w:val="100"/>
                <w:sz w:val="24"/>
                <w:szCs w:val="24"/>
                <w:lang w:val="en-US" w:eastAsia="zh-CN"/>
              </w:rPr>
              <w:t>政采云出具的电子保函</w:t>
            </w:r>
            <w:r>
              <w:rPr>
                <w:rFonts w:hint="eastAsia" w:asciiTheme="minorEastAsia" w:hAnsiTheme="minorEastAsia" w:eastAsiaTheme="minorEastAsia" w:cstheme="minorEastAsia"/>
                <w:b/>
                <w:bCs/>
                <w:i w:val="0"/>
                <w:caps w:val="0"/>
                <w:color w:val="000000"/>
                <w:spacing w:val="0"/>
                <w:w w:val="100"/>
                <w:sz w:val="24"/>
                <w:szCs w:val="24"/>
              </w:rPr>
              <w:t>等非现金形式提交。投标保证金汇款凭证上用途栏应注明本项目[标准格式：若羌县开展农用地清理和规范工作项目保证金]</w:t>
            </w:r>
            <w:r>
              <w:rPr>
                <w:rFonts w:hint="eastAsia" w:asciiTheme="minorEastAsia" w:hAnsiTheme="minorEastAsia" w:eastAsiaTheme="minorEastAsia" w:cstheme="minorEastAsia"/>
                <w:b/>
                <w:bCs/>
                <w:i w:val="0"/>
                <w:caps w:val="0"/>
                <w:color w:val="000000"/>
                <w:spacing w:val="0"/>
                <w:w w:val="100"/>
                <w:sz w:val="24"/>
                <w:szCs w:val="24"/>
                <w:lang w:eastAsia="zh-CN"/>
              </w:rPr>
              <w:t>（</w:t>
            </w:r>
            <w:r>
              <w:rPr>
                <w:rFonts w:hint="eastAsia" w:asciiTheme="minorEastAsia" w:hAnsiTheme="minorEastAsia" w:eastAsiaTheme="minorEastAsia" w:cstheme="minorEastAsia"/>
                <w:b/>
                <w:bCs/>
                <w:i w:val="0"/>
                <w:caps w:val="0"/>
                <w:color w:val="000000"/>
                <w:spacing w:val="0"/>
                <w:w w:val="100"/>
                <w:sz w:val="24"/>
                <w:szCs w:val="24"/>
                <w:lang w:val="en-US" w:eastAsia="zh-CN"/>
              </w:rPr>
              <w:t>可简写或填写项目编号）</w:t>
            </w:r>
            <w:r>
              <w:rPr>
                <w:rFonts w:hint="eastAsia" w:asciiTheme="minorEastAsia" w:hAnsiTheme="minorEastAsia" w:eastAsiaTheme="minorEastAsia" w:cstheme="minorEastAsia"/>
                <w:b/>
                <w:bCs/>
                <w:i w:val="0"/>
                <w:caps w:val="0"/>
                <w:color w:val="000000"/>
                <w:spacing w:val="0"/>
                <w:w w:val="100"/>
                <w:sz w:val="24"/>
                <w:szCs w:val="24"/>
              </w:rPr>
              <w:t>。如未按时缴纳投标保证金，投标将被拒绝。</w:t>
            </w:r>
          </w:p>
          <w:p w14:paraId="503E9044">
            <w:pPr>
              <w:keepLines w:val="0"/>
              <w:snapToGrid w:val="0"/>
              <w:spacing w:before="0" w:beforeAutospacing="0" w:after="0" w:afterAutospacing="0" w:line="360" w:lineRule="auto"/>
              <w:jc w:val="left"/>
              <w:textAlignment w:val="baseline"/>
              <w:rPr>
                <w:rFonts w:hint="eastAsia" w:asciiTheme="minorEastAsia" w:hAnsiTheme="minorEastAsia" w:eastAsiaTheme="minorEastAsia" w:cstheme="minorEastAsia"/>
                <w:b/>
                <w:bCs/>
                <w:i w:val="0"/>
                <w:caps w:val="0"/>
                <w:color w:val="000000"/>
                <w:spacing w:val="0"/>
                <w:w w:val="100"/>
                <w:sz w:val="24"/>
                <w:szCs w:val="24"/>
              </w:rPr>
            </w:pPr>
            <w:r>
              <w:rPr>
                <w:rFonts w:hint="eastAsia" w:asciiTheme="minorEastAsia" w:hAnsiTheme="minorEastAsia" w:eastAsiaTheme="minorEastAsia" w:cstheme="minorEastAsia"/>
                <w:b/>
                <w:bCs/>
                <w:i w:val="0"/>
                <w:caps w:val="0"/>
                <w:color w:val="000000"/>
                <w:spacing w:val="0"/>
                <w:w w:val="100"/>
                <w:sz w:val="24"/>
                <w:szCs w:val="24"/>
              </w:rPr>
              <w:t>注：投标保证金只针对公对公汇款，个人名义汇款无效。</w:t>
            </w:r>
          </w:p>
          <w:p w14:paraId="734F0539">
            <w:pPr>
              <w:keepLines w:val="0"/>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en-US" w:eastAsia="zh-CN"/>
              </w:rPr>
              <w:t>（1）请投标方选择实时到账（2）以我公司实际到账为准（3）开标前1小时我公司会再次核</w:t>
            </w:r>
            <w:r>
              <w:rPr>
                <w:rFonts w:hint="eastAsia" w:asciiTheme="minorEastAsia" w:hAnsiTheme="minorEastAsia" w:eastAsiaTheme="minorEastAsia" w:cstheme="minorEastAsia"/>
                <w:b w:val="0"/>
                <w:i w:val="0"/>
                <w:caps w:val="0"/>
                <w:color w:val="000000"/>
                <w:spacing w:val="0"/>
                <w:w w:val="100"/>
                <w:sz w:val="24"/>
                <w:szCs w:val="24"/>
              </w:rPr>
              <w:t>对保证金提交情况，任何未按时收到保证金的投标方，投标被拒绝。</w:t>
            </w:r>
          </w:p>
        </w:tc>
      </w:tr>
      <w:tr w14:paraId="1BB0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C1A9665">
            <w:pPr>
              <w:keepLines w:val="0"/>
              <w:widowControl w:val="0"/>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kern w:val="2"/>
                <w:sz w:val="24"/>
                <w:szCs w:val="24"/>
                <w:lang w:val="en-US" w:eastAsia="zh-CN" w:bidi="ar-SA"/>
              </w:rPr>
              <w:t>17</w:t>
            </w:r>
          </w:p>
        </w:tc>
        <w:tc>
          <w:tcPr>
            <w:tcW w:w="1342" w:type="dxa"/>
            <w:tcBorders>
              <w:top w:val="single" w:color="auto" w:sz="4" w:space="0"/>
              <w:left w:val="single" w:color="auto" w:sz="4" w:space="0"/>
              <w:bottom w:val="single" w:color="auto" w:sz="4" w:space="0"/>
              <w:right w:val="single" w:color="auto" w:sz="4" w:space="0"/>
            </w:tcBorders>
            <w:vAlign w:val="center"/>
          </w:tcPr>
          <w:p w14:paraId="42402ACE">
            <w:pPr>
              <w:keepLines w:val="0"/>
              <w:widowControl w:val="0"/>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bCs w:val="0"/>
                <w:i w:val="0"/>
                <w:caps w:val="0"/>
                <w:color w:val="000000"/>
                <w:spacing w:val="0"/>
                <w:w w:val="100"/>
                <w:kern w:val="2"/>
                <w:sz w:val="24"/>
                <w:szCs w:val="24"/>
                <w:lang w:val="en-US" w:eastAsia="zh-CN" w:bidi="ar-SA"/>
              </w:rPr>
              <w:t>标前准备</w:t>
            </w:r>
          </w:p>
        </w:tc>
        <w:tc>
          <w:tcPr>
            <w:tcW w:w="8318" w:type="dxa"/>
            <w:tcBorders>
              <w:top w:val="single" w:color="auto" w:sz="4" w:space="0"/>
              <w:left w:val="single" w:color="auto" w:sz="4" w:space="0"/>
              <w:bottom w:val="single" w:color="auto" w:sz="4" w:space="0"/>
              <w:right w:val="single" w:color="auto" w:sz="4" w:space="0"/>
            </w:tcBorders>
            <w:vAlign w:val="center"/>
          </w:tcPr>
          <w:p w14:paraId="02F1332F">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1"/>
                <w:lang w:val="en-US" w:eastAsia="zh-CN"/>
              </w:rPr>
              <w:t>1</w:t>
            </w:r>
            <w:r>
              <w:rPr>
                <w:rFonts w:hint="eastAsia" w:asciiTheme="minorEastAsia" w:hAnsiTheme="minorEastAsia" w:eastAsiaTheme="minorEastAsia" w:cstheme="minorEastAsia"/>
                <w:b w:val="0"/>
                <w:bCs w:val="0"/>
                <w:i w:val="0"/>
                <w:caps w:val="0"/>
                <w:color w:val="000000"/>
                <w:spacing w:val="0"/>
                <w:w w:val="100"/>
                <w:sz w:val="24"/>
                <w:szCs w:val="24"/>
                <w:lang w:val="en-US" w:eastAsia="zh-CN"/>
              </w:rPr>
              <w:t>、本项目实行网上投标，采用电子投标文件。若供应商参与投标，自行承担投标一切费用。</w:t>
            </w:r>
          </w:p>
          <w:p w14:paraId="01C37348">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2E7B96D1">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Theme="minorEastAsia" w:hAnsiTheme="minorEastAsia" w:eastAsiaTheme="minorEastAsia" w:cstheme="minorEastAsia"/>
                <w:b w:val="0"/>
                <w:bCs w:val="0"/>
                <w:i w:val="0"/>
                <w:caps w:val="0"/>
                <w:color w:val="000000"/>
                <w:spacing w:val="0"/>
                <w:w w:val="100"/>
                <w:sz w:val="24"/>
                <w:szCs w:val="24"/>
                <w:lang w:val="en-US" w:eastAsia="zh-CN"/>
              </w:rPr>
              <w:fldChar w:fldCharType="begin"/>
            </w:r>
            <w:r>
              <w:rPr>
                <w:rFonts w:hint="eastAsia" w:asciiTheme="minorEastAsia" w:hAnsiTheme="minorEastAsia" w:eastAsiaTheme="minorEastAsia" w:cstheme="minorEastAsia"/>
                <w:b w:val="0"/>
                <w:bCs w:val="0"/>
                <w:i w:val="0"/>
                <w:caps w:val="0"/>
                <w:color w:val="000000"/>
                <w:spacing w:val="0"/>
                <w:w w:val="100"/>
                <w:sz w:val="24"/>
                <w:szCs w:val="24"/>
                <w:lang w:val="en-US" w:eastAsia="zh-CN"/>
              </w:rPr>
              <w:instrText xml:space="preserve"> HYPERLINK "http://www.ccgp-xinjiang.gov.cn/" </w:instrText>
            </w:r>
            <w:r>
              <w:rPr>
                <w:rFonts w:hint="eastAsia" w:asciiTheme="minorEastAsia" w:hAnsiTheme="minorEastAsia" w:eastAsiaTheme="minorEastAsia" w:cstheme="minorEastAsia"/>
                <w:b w:val="0"/>
                <w:bCs w:val="0"/>
                <w:i w:val="0"/>
                <w:caps w:val="0"/>
                <w:color w:val="000000"/>
                <w:spacing w:val="0"/>
                <w:w w:val="100"/>
                <w:sz w:val="24"/>
                <w:szCs w:val="24"/>
                <w:lang w:val="en-US" w:eastAsia="zh-CN"/>
              </w:rPr>
              <w:fldChar w:fldCharType="separate"/>
            </w:r>
            <w:r>
              <w:rPr>
                <w:rFonts w:hint="eastAsia" w:asciiTheme="minorEastAsia" w:hAnsiTheme="minorEastAsia" w:eastAsiaTheme="minorEastAsia" w:cstheme="minorEastAsia"/>
                <w:b w:val="0"/>
                <w:bCs w:val="0"/>
                <w:i w:val="0"/>
                <w:caps w:val="0"/>
                <w:color w:val="000000"/>
                <w:spacing w:val="0"/>
                <w:w w:val="100"/>
                <w:sz w:val="24"/>
                <w:szCs w:val="24"/>
                <w:lang w:val="en-US" w:eastAsia="zh-CN"/>
              </w:rPr>
              <w:t>http://www.ccgp-xinjiang.gov.cn/</w:t>
            </w:r>
            <w:r>
              <w:rPr>
                <w:rFonts w:hint="eastAsia" w:asciiTheme="minorEastAsia" w:hAnsiTheme="minorEastAsia" w:eastAsiaTheme="minorEastAsia" w:cstheme="minorEastAsia"/>
                <w:b w:val="0"/>
                <w:bCs w:val="0"/>
                <w:i w:val="0"/>
                <w:caps w:val="0"/>
                <w:color w:val="000000"/>
                <w:spacing w:val="0"/>
                <w:w w:val="100"/>
                <w:sz w:val="24"/>
                <w:szCs w:val="24"/>
                <w:lang w:val="en-US" w:eastAsia="zh-CN"/>
              </w:rPr>
              <w:fldChar w:fldCharType="end"/>
            </w:r>
            <w:r>
              <w:rPr>
                <w:rFonts w:hint="eastAsia" w:asciiTheme="minorEastAsia" w:hAnsiTheme="minorEastAsia" w:eastAsiaTheme="minorEastAsia" w:cstheme="minorEastAsia"/>
                <w:b w:val="0"/>
                <w:bCs w:val="0"/>
                <w:i w:val="0"/>
                <w:caps w:val="0"/>
                <w:color w:val="000000"/>
                <w:spacing w:val="0"/>
                <w:w w:val="100"/>
                <w:sz w:val="24"/>
                <w:szCs w:val="24"/>
                <w:lang w:val="en-US" w:eastAsia="zh-CN"/>
              </w:rPr>
              <w:t>）下载专区查看，如有问题可拨打政采云客户服务热线400-881-7190进行咨询。</w:t>
            </w:r>
          </w:p>
          <w:p w14:paraId="32AA9134">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4、本项目采用计算机辅助评标，电子投标文件要求如下：</w:t>
            </w:r>
          </w:p>
          <w:p w14:paraId="5B8AAF43">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为满足计算机辅助评标需要，所有投标人按文本规定提交电子投标文件。</w:t>
            </w:r>
          </w:p>
          <w:p w14:paraId="439D093D">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供应商在开标时须使用制作加密电子投标文件所使用的CA锁及电脑，电脑须提前配置好浏览器（建议使用谷歌浏览器），以便开标时解锁。</w:t>
            </w:r>
          </w:p>
          <w:p w14:paraId="2B09B8A2">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spacing w:val="0"/>
                <w:w w:val="100"/>
                <w:sz w:val="20"/>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供应商对不见面开评标系统的技术操作咨询，可通过</w:t>
            </w:r>
            <w:r>
              <w:rPr>
                <w:rFonts w:hint="eastAsia" w:asciiTheme="minorEastAsia" w:hAnsiTheme="minorEastAsia" w:eastAsiaTheme="minorEastAsia" w:cstheme="minorEastAsia"/>
                <w:b w:val="0"/>
                <w:bCs w:val="0"/>
                <w:i w:val="0"/>
                <w:caps w:val="0"/>
                <w:color w:val="000000"/>
                <w:spacing w:val="0"/>
                <w:w w:val="100"/>
                <w:sz w:val="24"/>
                <w:szCs w:val="24"/>
                <w:lang w:val="en-US" w:eastAsia="zh-CN"/>
              </w:rPr>
              <w:fldChar w:fldCharType="begin"/>
            </w:r>
            <w:r>
              <w:rPr>
                <w:rFonts w:hint="eastAsia" w:asciiTheme="minorEastAsia" w:hAnsiTheme="minorEastAsia" w:eastAsiaTheme="minorEastAsia" w:cstheme="minorEastAsia"/>
                <w:b w:val="0"/>
                <w:bCs w:val="0"/>
                <w:i w:val="0"/>
                <w:caps w:val="0"/>
                <w:color w:val="000000"/>
                <w:spacing w:val="0"/>
                <w:w w:val="100"/>
                <w:sz w:val="24"/>
                <w:szCs w:val="24"/>
                <w:lang w:val="en-US" w:eastAsia="zh-CN"/>
              </w:rPr>
              <w:instrText xml:space="preserve"> HYPERLINK "https://edu.zcygov.cn/luban/xinjiang-e-biding%E8%87%AA%E5%8A%A9%E6%9F%A5%E8%AF%A2" \t "_blank" </w:instrText>
            </w:r>
            <w:r>
              <w:rPr>
                <w:rFonts w:hint="eastAsia" w:asciiTheme="minorEastAsia" w:hAnsiTheme="minorEastAsia" w:eastAsiaTheme="minorEastAsia" w:cstheme="minorEastAsia"/>
                <w:b w:val="0"/>
                <w:bCs w:val="0"/>
                <w:i w:val="0"/>
                <w:caps w:val="0"/>
                <w:color w:val="000000"/>
                <w:spacing w:val="0"/>
                <w:w w:val="100"/>
                <w:sz w:val="24"/>
                <w:szCs w:val="24"/>
                <w:lang w:val="en-US" w:eastAsia="zh-CN"/>
              </w:rPr>
              <w:fldChar w:fldCharType="separate"/>
            </w:r>
            <w:r>
              <w:rPr>
                <w:rFonts w:hint="eastAsia" w:asciiTheme="minorEastAsia" w:hAnsiTheme="minorEastAsia" w:eastAsiaTheme="minorEastAsia" w:cstheme="minorEastAsia"/>
                <w:b w:val="0"/>
                <w:bCs w:val="0"/>
                <w:i w:val="0"/>
                <w:caps w:val="0"/>
                <w:color w:val="000000"/>
                <w:spacing w:val="0"/>
                <w:w w:val="100"/>
                <w:sz w:val="24"/>
                <w:szCs w:val="24"/>
                <w:lang w:val="en-US" w:eastAsia="zh-CN"/>
              </w:rPr>
              <w:t>https://edu.zcygov.cn/luban/xinjiang-e-biding自助查询</w:t>
            </w:r>
            <w:r>
              <w:rPr>
                <w:rFonts w:hint="eastAsia" w:asciiTheme="minorEastAsia" w:hAnsiTheme="minorEastAsia" w:eastAsiaTheme="minorEastAsia" w:cstheme="minorEastAsia"/>
                <w:b w:val="0"/>
                <w:bCs w:val="0"/>
                <w:i w:val="0"/>
                <w:caps w:val="0"/>
                <w:color w:val="000000"/>
                <w:spacing w:val="0"/>
                <w:w w:val="100"/>
                <w:sz w:val="24"/>
                <w:szCs w:val="24"/>
                <w:lang w:val="en-US" w:eastAsia="zh-CN"/>
              </w:rPr>
              <w:fldChar w:fldCharType="end"/>
            </w:r>
            <w:r>
              <w:rPr>
                <w:rFonts w:hint="eastAsia" w:asciiTheme="minorEastAsia" w:hAnsiTheme="minorEastAsia" w:eastAsiaTheme="minorEastAsia" w:cstheme="minorEastAsia"/>
                <w:b w:val="0"/>
                <w:bCs w:val="0"/>
                <w:i w:val="0"/>
                <w:caps w:val="0"/>
                <w:color w:val="000000"/>
                <w:spacing w:val="0"/>
                <w:w w:val="100"/>
                <w:sz w:val="24"/>
                <w:szCs w:val="24"/>
                <w:lang w:val="en-US" w:eastAsia="zh-CN"/>
              </w:rPr>
              <w:t>，也可在政采云帮助中心常见问题解答和操作流程讲解视频中自助查询，网址为：</w:t>
            </w:r>
            <w:r>
              <w:rPr>
                <w:rFonts w:hint="eastAsia" w:asciiTheme="minorEastAsia" w:hAnsiTheme="minorEastAsia" w:eastAsiaTheme="minorEastAsia" w:cstheme="minorEastAsia"/>
                <w:b w:val="0"/>
                <w:bCs w:val="0"/>
                <w:i w:val="0"/>
                <w:caps w:val="0"/>
                <w:color w:val="000000"/>
                <w:spacing w:val="0"/>
                <w:w w:val="100"/>
                <w:sz w:val="24"/>
                <w:szCs w:val="24"/>
                <w:lang w:val="en-US" w:eastAsia="zh-CN"/>
              </w:rPr>
              <w:fldChar w:fldCharType="begin"/>
            </w:r>
            <w:r>
              <w:rPr>
                <w:rFonts w:hint="eastAsia" w:asciiTheme="minorEastAsia" w:hAnsiTheme="minorEastAsia" w:eastAsiaTheme="minorEastAsia" w:cstheme="minorEastAsia"/>
                <w:b w:val="0"/>
                <w:bCs w:val="0"/>
                <w:i w:val="0"/>
                <w:caps w:val="0"/>
                <w:color w:val="000000"/>
                <w:spacing w:val="0"/>
                <w:w w:val="100"/>
                <w:sz w:val="24"/>
                <w:szCs w:val="24"/>
                <w:lang w:val="en-US" w:eastAsia="zh-CN"/>
              </w:rPr>
              <w:instrText xml:space="preserve"> HYPERLINK "https://service.zcygov.cn/" \l "/help" \t "_blank" </w:instrText>
            </w:r>
            <w:r>
              <w:rPr>
                <w:rFonts w:hint="eastAsia" w:asciiTheme="minorEastAsia" w:hAnsiTheme="minorEastAsia" w:eastAsiaTheme="minorEastAsia" w:cstheme="minorEastAsia"/>
                <w:b w:val="0"/>
                <w:bCs w:val="0"/>
                <w:i w:val="0"/>
                <w:caps w:val="0"/>
                <w:color w:val="000000"/>
                <w:spacing w:val="0"/>
                <w:w w:val="100"/>
                <w:sz w:val="24"/>
                <w:szCs w:val="24"/>
                <w:lang w:val="en-US" w:eastAsia="zh-CN"/>
              </w:rPr>
              <w:fldChar w:fldCharType="separate"/>
            </w:r>
            <w:r>
              <w:rPr>
                <w:rFonts w:hint="eastAsia" w:asciiTheme="minorEastAsia" w:hAnsiTheme="minorEastAsia" w:eastAsiaTheme="minorEastAsia" w:cstheme="minorEastAsia"/>
                <w:b w:val="0"/>
                <w:bCs w:val="0"/>
                <w:i w:val="0"/>
                <w:caps w:val="0"/>
                <w:color w:val="000000"/>
                <w:spacing w:val="0"/>
                <w:w w:val="100"/>
                <w:sz w:val="24"/>
                <w:szCs w:val="24"/>
                <w:lang w:val="en-US" w:eastAsia="zh-CN"/>
              </w:rPr>
              <w:t>https://service.zcygov.cn/#/help</w:t>
            </w:r>
            <w:r>
              <w:rPr>
                <w:rFonts w:hint="eastAsia" w:asciiTheme="minorEastAsia" w:hAnsiTheme="minorEastAsia" w:eastAsiaTheme="minorEastAsia" w:cstheme="minorEastAsia"/>
                <w:b w:val="0"/>
                <w:bCs w:val="0"/>
                <w:i w:val="0"/>
                <w:caps w:val="0"/>
                <w:color w:val="000000"/>
                <w:spacing w:val="0"/>
                <w:w w:val="100"/>
                <w:sz w:val="24"/>
                <w:szCs w:val="24"/>
                <w:lang w:val="en-US" w:eastAsia="zh-CN"/>
              </w:rPr>
              <w:fldChar w:fldCharType="end"/>
            </w:r>
            <w:r>
              <w:rPr>
                <w:rFonts w:hint="eastAsia" w:asciiTheme="minorEastAsia" w:hAnsiTheme="minorEastAsia" w:eastAsiaTheme="minorEastAsia" w:cstheme="minorEastAsia"/>
                <w:b w:val="0"/>
                <w:bCs w:val="0"/>
                <w:i w:val="0"/>
                <w:caps w:val="0"/>
                <w:color w:val="000000"/>
                <w:spacing w:val="0"/>
                <w:w w:val="100"/>
                <w:sz w:val="24"/>
                <w:szCs w:val="24"/>
                <w:lang w:val="en-US" w:eastAsia="zh-CN"/>
              </w:rPr>
              <w:t>，“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tc>
      </w:tr>
      <w:tr w14:paraId="08F2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A4AEFF1">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4"/>
                <w:szCs w:val="24"/>
                <w:lang w:val="en-US" w:eastAsia="zh-CN"/>
              </w:rPr>
              <w:t>18</w:t>
            </w:r>
          </w:p>
        </w:tc>
        <w:tc>
          <w:tcPr>
            <w:tcW w:w="1342" w:type="dxa"/>
            <w:tcBorders>
              <w:top w:val="single" w:color="auto" w:sz="4" w:space="0"/>
              <w:left w:val="single" w:color="auto" w:sz="4" w:space="0"/>
              <w:bottom w:val="single" w:color="auto" w:sz="4" w:space="0"/>
              <w:right w:val="single" w:color="auto" w:sz="4" w:space="0"/>
            </w:tcBorders>
            <w:vAlign w:val="center"/>
          </w:tcPr>
          <w:p w14:paraId="2B31E757">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bCs/>
                <w:i w:val="0"/>
                <w:caps w:val="0"/>
                <w:color w:val="000000"/>
                <w:spacing w:val="0"/>
                <w:w w:val="100"/>
                <w:sz w:val="24"/>
                <w:szCs w:val="24"/>
                <w:lang w:val="en-US" w:eastAsia="zh-CN"/>
              </w:rPr>
              <w:t>开标时资格审查内容</w:t>
            </w:r>
          </w:p>
        </w:tc>
        <w:tc>
          <w:tcPr>
            <w:tcW w:w="8318" w:type="dxa"/>
            <w:tcBorders>
              <w:top w:val="single" w:color="auto" w:sz="4" w:space="0"/>
              <w:left w:val="single" w:color="auto" w:sz="4" w:space="0"/>
              <w:bottom w:val="single" w:color="auto" w:sz="4" w:space="0"/>
              <w:right w:val="single" w:color="auto" w:sz="4" w:space="0"/>
            </w:tcBorders>
            <w:vAlign w:val="center"/>
          </w:tcPr>
          <w:p w14:paraId="1B60AF5B">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i w:val="0"/>
                <w:caps w:val="0"/>
                <w:color w:val="000000"/>
                <w:spacing w:val="0"/>
                <w:w w:val="100"/>
                <w:sz w:val="24"/>
                <w:lang w:eastAsia="zh-CN"/>
              </w:rPr>
            </w:pPr>
            <w:r>
              <w:rPr>
                <w:rFonts w:hint="eastAsia" w:asciiTheme="minorEastAsia" w:hAnsiTheme="minorEastAsia" w:eastAsiaTheme="minorEastAsia" w:cstheme="minorEastAsia"/>
                <w:b/>
                <w:i w:val="0"/>
                <w:caps w:val="0"/>
                <w:color w:val="000000"/>
                <w:spacing w:val="0"/>
                <w:w w:val="100"/>
                <w:sz w:val="24"/>
              </w:rPr>
              <w:t>投标时资质审查的必要条件</w:t>
            </w:r>
            <w:r>
              <w:rPr>
                <w:rFonts w:hint="eastAsia" w:asciiTheme="minorEastAsia" w:hAnsiTheme="minorEastAsia" w:eastAsiaTheme="minorEastAsia" w:cstheme="minorEastAsia"/>
                <w:b/>
                <w:i w:val="0"/>
                <w:caps w:val="0"/>
                <w:color w:val="000000"/>
                <w:spacing w:val="0"/>
                <w:w w:val="100"/>
                <w:sz w:val="24"/>
                <w:lang w:eastAsia="zh-CN"/>
              </w:rPr>
              <w:t>内容：</w:t>
            </w:r>
          </w:p>
          <w:p w14:paraId="450600AF">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pPr>
            <w:r>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t>（1）在中华人民共和国境内依法注册的、具有独立承担民事责任的能力，提供有效的营业执照或事业单位法人证书加盖公章；</w:t>
            </w:r>
          </w:p>
          <w:p w14:paraId="64564DA2">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pPr>
            <w:r>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t>（2）法人须提供法定代表人资格证明书及身份证或法人授权委托书及被授权人身份证；</w:t>
            </w:r>
          </w:p>
          <w:p w14:paraId="7B8A3D2F">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pPr>
            <w:r>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t>（3）未被“信用中国”（www.creditchina.gov.cn）、中国政府采购网（www.ccgp.gov.cn）未列入失信被执行人、重大税收违法案件当事人名单、政府采购严重违法失信行为记录名单截图加盖公章。</w:t>
            </w:r>
          </w:p>
          <w:p w14:paraId="1A1F7097">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pPr>
            <w:r>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t>（4）投标人（供应商）应具备行政主管部门颁发的有效的乙级及以上测绘资质证书加盖公章。</w:t>
            </w:r>
          </w:p>
          <w:p w14:paraId="0D67A74A">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pPr>
            <w:r>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t>（5）投标保证金缴纳凭证（银行回单、保函证明）加盖公章扫描件。</w:t>
            </w:r>
          </w:p>
          <w:p w14:paraId="3A13DB12">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t>以上1-5项原件扫描件为投标时的资格审查项目，投标人如果不能单独提交或有缺项的，则视为对投标文件该资格审查项目内容不响应，投标被拒绝。</w:t>
            </w:r>
          </w:p>
        </w:tc>
      </w:tr>
      <w:tr w14:paraId="44E9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5CA0C61">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4"/>
                <w:szCs w:val="24"/>
                <w:lang w:val="en-US" w:eastAsia="zh-CN"/>
              </w:rPr>
              <w:t>19</w:t>
            </w:r>
          </w:p>
        </w:tc>
        <w:tc>
          <w:tcPr>
            <w:tcW w:w="1342" w:type="dxa"/>
            <w:tcBorders>
              <w:top w:val="single" w:color="auto" w:sz="4" w:space="0"/>
              <w:left w:val="single" w:color="auto" w:sz="4" w:space="0"/>
              <w:bottom w:val="single" w:color="auto" w:sz="4" w:space="0"/>
              <w:right w:val="single" w:color="auto" w:sz="4" w:space="0"/>
            </w:tcBorders>
            <w:vAlign w:val="center"/>
          </w:tcPr>
          <w:p w14:paraId="56919CC7">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bCs/>
                <w:i w:val="0"/>
                <w:caps w:val="0"/>
                <w:color w:val="000000"/>
                <w:spacing w:val="0"/>
                <w:w w:val="100"/>
                <w:sz w:val="24"/>
                <w:szCs w:val="24"/>
                <w:lang w:val="en-US" w:eastAsia="zh-CN"/>
              </w:rPr>
              <w:t>开</w:t>
            </w:r>
            <w:r>
              <w:rPr>
                <w:rFonts w:hint="eastAsia" w:asciiTheme="minorEastAsia" w:hAnsiTheme="minorEastAsia" w:eastAsiaTheme="minorEastAsia" w:cstheme="minorEastAsia"/>
                <w:b/>
                <w:bCs w:val="0"/>
                <w:i w:val="0"/>
                <w:caps w:val="0"/>
                <w:color w:val="000000"/>
                <w:spacing w:val="0"/>
                <w:w w:val="100"/>
                <w:sz w:val="24"/>
                <w:szCs w:val="24"/>
                <w:lang w:val="en-US" w:eastAsia="zh-CN"/>
              </w:rPr>
              <w:t>标时符合性审查内容</w:t>
            </w:r>
          </w:p>
        </w:tc>
        <w:tc>
          <w:tcPr>
            <w:tcW w:w="8318" w:type="dxa"/>
            <w:tcBorders>
              <w:top w:val="single" w:color="auto" w:sz="4" w:space="0"/>
              <w:left w:val="single" w:color="auto" w:sz="4" w:space="0"/>
              <w:bottom w:val="single" w:color="auto" w:sz="4" w:space="0"/>
              <w:right w:val="single" w:color="auto" w:sz="4" w:space="0"/>
            </w:tcBorders>
            <w:vAlign w:val="center"/>
          </w:tcPr>
          <w:p w14:paraId="4E95CB50">
            <w:pPr>
              <w:pStyle w:val="19"/>
              <w:snapToGrid w:val="0"/>
              <w:spacing w:before="0" w:beforeAutospacing="0" w:after="120" w:afterAutospacing="0" w:line="360" w:lineRule="auto"/>
              <w:ind w:left="0" w:leftChars="0" w:firstLine="0" w:firstLineChars="0"/>
              <w:jc w:val="left"/>
              <w:textAlignment w:val="baseline"/>
              <w:rPr>
                <w:rFonts w:hint="eastAsia" w:asciiTheme="minorEastAsia" w:hAnsiTheme="minorEastAsia" w:eastAsiaTheme="minorEastAsia" w:cstheme="minorEastAsia"/>
                <w:b/>
                <w:bCs w:val="0"/>
                <w:i w:val="0"/>
                <w:caps w:val="0"/>
                <w:color w:val="000000"/>
                <w:spacing w:val="0"/>
                <w:w w:val="100"/>
                <w:sz w:val="24"/>
                <w:szCs w:val="24"/>
                <w:lang w:val="en-US" w:eastAsia="zh-CN"/>
              </w:rPr>
            </w:pPr>
            <w:r>
              <w:rPr>
                <w:rFonts w:hint="eastAsia" w:asciiTheme="minorEastAsia" w:hAnsiTheme="minorEastAsia" w:eastAsiaTheme="minorEastAsia" w:cstheme="minorEastAsia"/>
                <w:b/>
                <w:bCs w:val="0"/>
                <w:i w:val="0"/>
                <w:caps w:val="0"/>
                <w:color w:val="000000"/>
                <w:spacing w:val="0"/>
                <w:w w:val="100"/>
                <w:sz w:val="24"/>
                <w:szCs w:val="24"/>
                <w:lang w:val="zh-CN" w:eastAsia="zh-CN"/>
              </w:rPr>
              <w:t>进行符合性审查时，评标委员会</w:t>
            </w:r>
            <w:r>
              <w:rPr>
                <w:rFonts w:hint="eastAsia" w:asciiTheme="minorEastAsia" w:hAnsiTheme="minorEastAsia" w:eastAsiaTheme="minorEastAsia" w:cstheme="minorEastAsia"/>
                <w:b/>
                <w:bCs w:val="0"/>
                <w:i w:val="0"/>
                <w:caps w:val="0"/>
                <w:color w:val="000000"/>
                <w:spacing w:val="0"/>
                <w:w w:val="100"/>
                <w:sz w:val="24"/>
                <w:szCs w:val="24"/>
                <w:lang w:val="en-US" w:eastAsia="zh-CN"/>
              </w:rPr>
              <w:t>应当审查每一个投标文件是否对招标文件提出的所有实质性要求和条件作出响应。未能实质上响应的，视情况按照招标文件的规定，应不得进入综合评审程序。主要有下列情况：</w:t>
            </w:r>
          </w:p>
          <w:p w14:paraId="7A6E9E05">
            <w:pPr>
              <w:pStyle w:val="19"/>
              <w:snapToGrid w:val="0"/>
              <w:spacing w:before="0" w:beforeAutospacing="0" w:after="120" w:afterAutospacing="0" w:line="360" w:lineRule="auto"/>
              <w:ind w:left="0" w:leftChars="0" w:firstLine="0" w:firstLineChars="0"/>
              <w:jc w:val="left"/>
              <w:textAlignment w:val="baseline"/>
              <w:rPr>
                <w:rFonts w:hint="eastAsia" w:asciiTheme="minorEastAsia" w:hAnsiTheme="minorEastAsia" w:eastAsiaTheme="minorEastAsia" w:cstheme="minorEastAsia"/>
                <w:b/>
                <w:bCs w:val="0"/>
                <w:i w:val="0"/>
                <w:caps w:val="0"/>
                <w:color w:val="000000"/>
                <w:spacing w:val="0"/>
                <w:w w:val="100"/>
                <w:sz w:val="24"/>
                <w:szCs w:val="24"/>
                <w:lang w:val="zh-CN" w:eastAsia="zh-CN"/>
              </w:rPr>
            </w:pPr>
            <w:r>
              <w:rPr>
                <w:rFonts w:hint="eastAsia" w:asciiTheme="minorEastAsia" w:hAnsiTheme="minorEastAsia" w:eastAsiaTheme="minorEastAsia" w:cstheme="minorEastAsia"/>
                <w:b/>
                <w:bCs w:val="0"/>
                <w:i w:val="0"/>
                <w:caps w:val="0"/>
                <w:color w:val="000000"/>
                <w:spacing w:val="0"/>
                <w:w w:val="100"/>
                <w:sz w:val="24"/>
                <w:szCs w:val="24"/>
                <w:lang w:val="zh-CN" w:eastAsia="zh-CN"/>
              </w:rPr>
              <w:t>1、是否与营业执照或事业单位法人证书等相关证明资料一致；</w:t>
            </w:r>
          </w:p>
          <w:p w14:paraId="02CA984D">
            <w:pPr>
              <w:pStyle w:val="19"/>
              <w:snapToGrid w:val="0"/>
              <w:spacing w:before="0" w:beforeAutospacing="0" w:after="120" w:afterAutospacing="0" w:line="360" w:lineRule="auto"/>
              <w:ind w:left="0" w:leftChars="0" w:firstLine="0" w:firstLineChars="0"/>
              <w:jc w:val="left"/>
              <w:textAlignment w:val="baseline"/>
              <w:rPr>
                <w:rFonts w:hint="eastAsia" w:asciiTheme="minorEastAsia" w:hAnsiTheme="minorEastAsia" w:eastAsiaTheme="minorEastAsia" w:cstheme="minorEastAsia"/>
                <w:b/>
                <w:bCs w:val="0"/>
                <w:i w:val="0"/>
                <w:caps w:val="0"/>
                <w:color w:val="000000"/>
                <w:spacing w:val="0"/>
                <w:w w:val="100"/>
                <w:sz w:val="24"/>
                <w:szCs w:val="24"/>
                <w:lang w:val="zh-CN" w:eastAsia="zh-CN"/>
              </w:rPr>
            </w:pPr>
            <w:r>
              <w:rPr>
                <w:rFonts w:hint="eastAsia" w:asciiTheme="minorEastAsia" w:hAnsiTheme="minorEastAsia" w:eastAsiaTheme="minorEastAsia" w:cstheme="minorEastAsia"/>
                <w:b/>
                <w:bCs w:val="0"/>
                <w:i w:val="0"/>
                <w:caps w:val="0"/>
                <w:color w:val="000000"/>
                <w:spacing w:val="0"/>
                <w:w w:val="100"/>
                <w:sz w:val="24"/>
                <w:szCs w:val="24"/>
                <w:lang w:val="zh-CN" w:eastAsia="zh-CN"/>
              </w:rPr>
              <w:t>投标文件是否有投标单位法定代表人或其授权代表签字（章）和加盖投标单位公章；</w:t>
            </w:r>
          </w:p>
          <w:p w14:paraId="1FDE9C9A">
            <w:pPr>
              <w:pStyle w:val="19"/>
              <w:snapToGrid w:val="0"/>
              <w:spacing w:before="0" w:beforeAutospacing="0" w:after="120" w:afterAutospacing="0" w:line="360" w:lineRule="auto"/>
              <w:ind w:left="0" w:leftChars="0" w:firstLine="0" w:firstLineChars="0"/>
              <w:jc w:val="left"/>
              <w:textAlignment w:val="baseline"/>
              <w:rPr>
                <w:rFonts w:hint="eastAsia" w:asciiTheme="minorEastAsia" w:hAnsiTheme="minorEastAsia" w:eastAsiaTheme="minorEastAsia" w:cstheme="minorEastAsia"/>
                <w:b/>
                <w:bCs w:val="0"/>
                <w:i w:val="0"/>
                <w:caps w:val="0"/>
                <w:color w:val="000000"/>
                <w:spacing w:val="0"/>
                <w:w w:val="100"/>
                <w:sz w:val="24"/>
                <w:szCs w:val="24"/>
                <w:lang w:val="zh-CN" w:eastAsia="zh-CN"/>
              </w:rPr>
            </w:pPr>
            <w:r>
              <w:rPr>
                <w:rFonts w:hint="eastAsia" w:asciiTheme="minorEastAsia" w:hAnsiTheme="minorEastAsia" w:eastAsiaTheme="minorEastAsia" w:cstheme="minorEastAsia"/>
                <w:b/>
                <w:bCs w:val="0"/>
                <w:i w:val="0"/>
                <w:caps w:val="0"/>
                <w:color w:val="000000"/>
                <w:spacing w:val="0"/>
                <w:w w:val="100"/>
                <w:sz w:val="24"/>
                <w:szCs w:val="24"/>
                <w:lang w:val="en-US" w:eastAsia="zh-CN"/>
              </w:rPr>
              <w:t>2</w:t>
            </w:r>
            <w:r>
              <w:rPr>
                <w:rFonts w:hint="eastAsia" w:asciiTheme="minorEastAsia" w:hAnsiTheme="minorEastAsia" w:eastAsiaTheme="minorEastAsia" w:cstheme="minorEastAsia"/>
                <w:b/>
                <w:bCs w:val="0"/>
                <w:i w:val="0"/>
                <w:caps w:val="0"/>
                <w:color w:val="000000"/>
                <w:spacing w:val="0"/>
                <w:w w:val="100"/>
                <w:sz w:val="24"/>
                <w:szCs w:val="24"/>
                <w:lang w:val="zh-CN" w:eastAsia="zh-CN"/>
              </w:rPr>
              <w:t>、服务期限是否符合招标文件和采购人要求；</w:t>
            </w:r>
          </w:p>
          <w:p w14:paraId="47D77BED">
            <w:pPr>
              <w:pStyle w:val="19"/>
              <w:snapToGrid w:val="0"/>
              <w:spacing w:before="0" w:beforeAutospacing="0" w:after="120" w:afterAutospacing="0" w:line="360" w:lineRule="auto"/>
              <w:ind w:left="0" w:leftChars="0" w:firstLine="0" w:firstLineChars="0"/>
              <w:jc w:val="left"/>
              <w:textAlignment w:val="baseline"/>
              <w:rPr>
                <w:rFonts w:hint="eastAsia" w:asciiTheme="minorEastAsia" w:hAnsiTheme="minorEastAsia" w:eastAsiaTheme="minorEastAsia" w:cstheme="minorEastAsia"/>
                <w:b/>
                <w:bCs w:val="0"/>
                <w:i w:val="0"/>
                <w:caps w:val="0"/>
                <w:color w:val="000000"/>
                <w:spacing w:val="0"/>
                <w:w w:val="100"/>
                <w:sz w:val="24"/>
                <w:szCs w:val="24"/>
                <w:lang w:val="zh-CN" w:eastAsia="zh-CN"/>
              </w:rPr>
            </w:pPr>
            <w:r>
              <w:rPr>
                <w:rFonts w:hint="eastAsia" w:asciiTheme="minorEastAsia" w:hAnsiTheme="minorEastAsia" w:eastAsiaTheme="minorEastAsia" w:cstheme="minorEastAsia"/>
                <w:b/>
                <w:bCs w:val="0"/>
                <w:i w:val="0"/>
                <w:caps w:val="0"/>
                <w:color w:val="000000"/>
                <w:spacing w:val="0"/>
                <w:w w:val="100"/>
                <w:sz w:val="24"/>
                <w:szCs w:val="24"/>
                <w:lang w:val="en-US" w:eastAsia="zh-CN"/>
              </w:rPr>
              <w:t>3、</w:t>
            </w:r>
            <w:r>
              <w:rPr>
                <w:rFonts w:hint="eastAsia" w:asciiTheme="minorEastAsia" w:hAnsiTheme="minorEastAsia" w:eastAsiaTheme="minorEastAsia" w:cstheme="minorEastAsia"/>
                <w:b/>
                <w:bCs w:val="0"/>
                <w:i w:val="0"/>
                <w:caps w:val="0"/>
                <w:color w:val="000000"/>
                <w:spacing w:val="0"/>
                <w:w w:val="100"/>
                <w:sz w:val="24"/>
                <w:szCs w:val="24"/>
                <w:lang w:val="zh-CN" w:eastAsia="zh-CN"/>
              </w:rPr>
              <w:t>投标报价是否超出预算价；</w:t>
            </w:r>
          </w:p>
          <w:p w14:paraId="1F1B6AFF">
            <w:pPr>
              <w:pStyle w:val="19"/>
              <w:snapToGrid w:val="0"/>
              <w:spacing w:before="0" w:beforeAutospacing="0" w:after="120" w:afterAutospacing="0" w:line="360" w:lineRule="auto"/>
              <w:ind w:left="0" w:leftChars="0" w:firstLine="0" w:firstLineChars="0"/>
              <w:jc w:val="left"/>
              <w:textAlignment w:val="baseline"/>
              <w:rPr>
                <w:rFonts w:hint="eastAsia" w:asciiTheme="minorEastAsia" w:hAnsiTheme="minorEastAsia" w:eastAsiaTheme="minorEastAsia" w:cstheme="minorEastAsia"/>
                <w:b/>
                <w:bCs w:val="0"/>
                <w:i w:val="0"/>
                <w:caps w:val="0"/>
                <w:color w:val="000000"/>
                <w:spacing w:val="0"/>
                <w:w w:val="100"/>
                <w:sz w:val="24"/>
                <w:szCs w:val="24"/>
                <w:lang w:val="en-US" w:eastAsia="zh-CN"/>
              </w:rPr>
            </w:pPr>
            <w:r>
              <w:rPr>
                <w:rFonts w:hint="eastAsia" w:asciiTheme="minorEastAsia" w:hAnsiTheme="minorEastAsia" w:eastAsiaTheme="minorEastAsia" w:cstheme="minorEastAsia"/>
                <w:b/>
                <w:bCs w:val="0"/>
                <w:i w:val="0"/>
                <w:caps w:val="0"/>
                <w:color w:val="000000"/>
                <w:spacing w:val="0"/>
                <w:w w:val="100"/>
                <w:sz w:val="24"/>
                <w:szCs w:val="24"/>
                <w:lang w:val="en-US" w:eastAsia="zh-CN"/>
              </w:rPr>
              <w:t>4、是否满足招标文件的格式要求</w:t>
            </w:r>
          </w:p>
          <w:p w14:paraId="31ADFE6D">
            <w:pPr>
              <w:pStyle w:val="19"/>
              <w:snapToGrid w:val="0"/>
              <w:spacing w:before="0" w:beforeAutospacing="0" w:after="120" w:afterAutospacing="0" w:line="360" w:lineRule="auto"/>
              <w:ind w:left="0" w:leftChars="0" w:firstLine="0" w:firstLineChars="0"/>
              <w:jc w:val="left"/>
              <w:textAlignment w:val="baseline"/>
              <w:rPr>
                <w:rFonts w:hint="eastAsia"/>
                <w:lang w:val="en-US" w:eastAsia="zh-CN"/>
              </w:rPr>
            </w:pPr>
            <w:r>
              <w:rPr>
                <w:rFonts w:hint="eastAsia" w:asciiTheme="minorEastAsia" w:hAnsiTheme="minorEastAsia" w:eastAsiaTheme="minorEastAsia" w:cstheme="minorEastAsia"/>
                <w:b/>
                <w:bCs w:val="0"/>
                <w:i w:val="0"/>
                <w:caps w:val="0"/>
                <w:color w:val="000000"/>
                <w:spacing w:val="0"/>
                <w:w w:val="100"/>
                <w:sz w:val="24"/>
                <w:szCs w:val="24"/>
                <w:lang w:val="en-US" w:eastAsia="zh-CN"/>
              </w:rPr>
              <w:t>5、</w:t>
            </w:r>
            <w:r>
              <w:rPr>
                <w:rFonts w:hint="eastAsia" w:asciiTheme="minorEastAsia" w:hAnsiTheme="minorEastAsia" w:eastAsiaTheme="minorEastAsia" w:cstheme="minorEastAsia"/>
                <w:b/>
                <w:bCs w:val="0"/>
                <w:i w:val="0"/>
                <w:caps w:val="0"/>
                <w:color w:val="000000"/>
                <w:spacing w:val="0"/>
                <w:w w:val="100"/>
                <w:sz w:val="24"/>
                <w:szCs w:val="24"/>
                <w:lang w:val="zh-CN" w:eastAsia="zh-CN"/>
              </w:rPr>
              <w:t>是否存在法律、法规、规章和招标文件禁止的其他情况。</w:t>
            </w:r>
          </w:p>
        </w:tc>
      </w:tr>
      <w:tr w14:paraId="1027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6FA81F5">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4"/>
                <w:szCs w:val="24"/>
                <w:lang w:val="en-US" w:eastAsia="zh-CN"/>
              </w:rPr>
              <w:t>20</w:t>
            </w:r>
          </w:p>
        </w:tc>
        <w:tc>
          <w:tcPr>
            <w:tcW w:w="1342" w:type="dxa"/>
            <w:tcBorders>
              <w:top w:val="single" w:color="auto" w:sz="4" w:space="0"/>
              <w:left w:val="single" w:color="auto" w:sz="4" w:space="0"/>
              <w:bottom w:val="single" w:color="auto" w:sz="4" w:space="0"/>
              <w:right w:val="single" w:color="auto" w:sz="4" w:space="0"/>
            </w:tcBorders>
            <w:vAlign w:val="center"/>
          </w:tcPr>
          <w:p w14:paraId="68C916E4">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spacing w:val="0"/>
                <w:w w:val="100"/>
                <w:sz w:val="24"/>
                <w:szCs w:val="24"/>
              </w:rPr>
              <w:t>低于成本价不正当</w:t>
            </w:r>
          </w:p>
          <w:p w14:paraId="11DBD797">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4"/>
                <w:szCs w:val="24"/>
              </w:rPr>
              <w:t>竞争预防措施</w:t>
            </w:r>
          </w:p>
        </w:tc>
        <w:tc>
          <w:tcPr>
            <w:tcW w:w="8318" w:type="dxa"/>
            <w:tcBorders>
              <w:top w:val="single" w:color="auto" w:sz="4" w:space="0"/>
              <w:left w:val="single" w:color="auto" w:sz="4" w:space="0"/>
              <w:bottom w:val="single" w:color="auto" w:sz="4" w:space="0"/>
              <w:right w:val="single" w:color="auto" w:sz="4" w:space="0"/>
            </w:tcBorders>
            <w:vAlign w:val="center"/>
          </w:tcPr>
          <w:p w14:paraId="4F8095D5">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在评标过程中，投标人报价低于市场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5DDC4ECA">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E533619">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470C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A06178E">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4"/>
                <w:szCs w:val="24"/>
                <w:lang w:val="en-US" w:eastAsia="zh-CN"/>
              </w:rPr>
              <w:t>21</w:t>
            </w:r>
          </w:p>
        </w:tc>
        <w:tc>
          <w:tcPr>
            <w:tcW w:w="1342" w:type="dxa"/>
            <w:tcBorders>
              <w:top w:val="single" w:color="auto" w:sz="4" w:space="0"/>
              <w:left w:val="single" w:color="auto" w:sz="4" w:space="0"/>
              <w:bottom w:val="single" w:color="auto" w:sz="4" w:space="0"/>
              <w:right w:val="single" w:color="auto" w:sz="4" w:space="0"/>
            </w:tcBorders>
            <w:vAlign w:val="center"/>
          </w:tcPr>
          <w:p w14:paraId="18A92F99">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rPr>
            </w:pPr>
            <w:r>
              <w:rPr>
                <w:rFonts w:hint="eastAsia" w:asciiTheme="minorEastAsia" w:hAnsiTheme="minorEastAsia" w:eastAsiaTheme="minorEastAsia" w:cstheme="minorEastAsia"/>
                <w:b w:val="0"/>
                <w:i w:val="0"/>
                <w:caps w:val="0"/>
                <w:color w:val="000000"/>
                <w:spacing w:val="0"/>
                <w:w w:val="100"/>
                <w:sz w:val="24"/>
                <w:szCs w:val="24"/>
                <w:lang w:val="zh-CN"/>
              </w:rPr>
              <w:t>付款方式</w:t>
            </w:r>
          </w:p>
        </w:tc>
        <w:tc>
          <w:tcPr>
            <w:tcW w:w="8318" w:type="dxa"/>
            <w:tcBorders>
              <w:top w:val="single" w:color="auto" w:sz="4" w:space="0"/>
              <w:left w:val="single" w:color="auto" w:sz="4" w:space="0"/>
              <w:bottom w:val="single" w:color="auto" w:sz="4" w:space="0"/>
              <w:right w:val="single" w:color="auto" w:sz="4" w:space="0"/>
            </w:tcBorders>
            <w:vAlign w:val="center"/>
          </w:tcPr>
          <w:p w14:paraId="61AA5CC6">
            <w:pPr>
              <w:snapToGrid w:val="0"/>
              <w:spacing w:before="0" w:beforeAutospacing="0" w:after="0" w:afterAutospacing="0" w:line="360" w:lineRule="auto"/>
              <w:jc w:val="left"/>
              <w:textAlignment w:val="baseline"/>
              <w:rPr>
                <w:rFonts w:hint="default"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以签订合同内容为准。</w:t>
            </w:r>
          </w:p>
        </w:tc>
      </w:tr>
      <w:tr w14:paraId="1E03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C97339B">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4"/>
                <w:szCs w:val="24"/>
                <w:lang w:val="en-US" w:eastAsia="zh-CN"/>
              </w:rPr>
              <w:t>22</w:t>
            </w:r>
          </w:p>
        </w:tc>
        <w:tc>
          <w:tcPr>
            <w:tcW w:w="1342" w:type="dxa"/>
            <w:tcBorders>
              <w:top w:val="single" w:color="auto" w:sz="4" w:space="0"/>
              <w:left w:val="single" w:color="auto" w:sz="4" w:space="0"/>
              <w:bottom w:val="single" w:color="auto" w:sz="4" w:space="0"/>
              <w:right w:val="single" w:color="auto" w:sz="4" w:space="0"/>
            </w:tcBorders>
            <w:vAlign w:val="center"/>
          </w:tcPr>
          <w:p w14:paraId="0DB9DBE2">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rPr>
              <w:t>中标服务费</w:t>
            </w:r>
          </w:p>
        </w:tc>
        <w:tc>
          <w:tcPr>
            <w:tcW w:w="8318" w:type="dxa"/>
            <w:tcBorders>
              <w:top w:val="single" w:color="auto" w:sz="4" w:space="0"/>
              <w:left w:val="single" w:color="auto" w:sz="4" w:space="0"/>
              <w:bottom w:val="single" w:color="auto" w:sz="4" w:space="0"/>
              <w:right w:val="single" w:color="auto" w:sz="4" w:space="0"/>
            </w:tcBorders>
            <w:vAlign w:val="center"/>
          </w:tcPr>
          <w:p w14:paraId="152F3BCB">
            <w:pPr>
              <w:snapToGrid w:val="0"/>
              <w:spacing w:before="0" w:beforeAutospacing="0" w:after="0" w:afterAutospacing="0" w:line="360" w:lineRule="auto"/>
              <w:jc w:val="left"/>
              <w:textAlignment w:val="baseline"/>
              <w:rPr>
                <w:rFonts w:hint="default" w:asciiTheme="minorEastAsia" w:hAnsiTheme="minorEastAsia" w:eastAsiaTheme="minorEastAsia" w:cstheme="minorEastAsia"/>
                <w:b w:val="0"/>
                <w:i w:val="0"/>
                <w:caps w:val="0"/>
                <w:color w:val="FF0000"/>
                <w:spacing w:val="0"/>
                <w:w w:val="100"/>
                <w:sz w:val="24"/>
                <w:szCs w:val="24"/>
                <w:lang w:val="en-US" w:eastAsia="zh-CN"/>
              </w:rPr>
            </w:pPr>
            <w:r>
              <w:rPr>
                <w:rFonts w:hint="eastAsia" w:asciiTheme="minorEastAsia" w:hAnsiTheme="minorEastAsia" w:eastAsiaTheme="minorEastAsia" w:cstheme="minorEastAsia"/>
                <w:b w:val="0"/>
                <w:i w:val="0"/>
                <w:caps w:val="0"/>
                <w:color w:val="auto"/>
                <w:spacing w:val="0"/>
                <w:w w:val="100"/>
                <w:sz w:val="24"/>
                <w:szCs w:val="24"/>
                <w:lang w:val="en-US" w:eastAsia="zh-CN"/>
              </w:rPr>
              <w:t>收取标准参照发改价格[2015]299号文执行；由中标单位支付相关费用。</w:t>
            </w:r>
          </w:p>
        </w:tc>
      </w:tr>
      <w:tr w14:paraId="6118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3621BDA">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spacing w:val="0"/>
                <w:w w:val="100"/>
                <w:sz w:val="24"/>
                <w:szCs w:val="24"/>
                <w:lang w:val="en-US" w:eastAsia="zh-CN"/>
              </w:rPr>
              <w:t>23</w:t>
            </w:r>
          </w:p>
        </w:tc>
        <w:tc>
          <w:tcPr>
            <w:tcW w:w="1342" w:type="dxa"/>
            <w:tcBorders>
              <w:top w:val="single" w:color="auto" w:sz="4" w:space="0"/>
              <w:left w:val="single" w:color="auto" w:sz="4" w:space="0"/>
              <w:bottom w:val="single" w:color="auto" w:sz="4" w:space="0"/>
              <w:right w:val="single" w:color="auto" w:sz="4" w:space="0"/>
            </w:tcBorders>
            <w:vAlign w:val="center"/>
          </w:tcPr>
          <w:p w14:paraId="618742D5">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color w:val="000000"/>
                <w:spacing w:val="0"/>
                <w:w w:val="100"/>
                <w:sz w:val="24"/>
                <w:szCs w:val="24"/>
              </w:rPr>
            </w:pPr>
            <w:r>
              <w:rPr>
                <w:rFonts w:hint="eastAsia" w:asciiTheme="minorEastAsia" w:hAnsiTheme="minorEastAsia" w:eastAsiaTheme="minorEastAsia" w:cstheme="minorEastAsia"/>
                <w:b w:val="0"/>
                <w:i w:val="0"/>
                <w:caps w:val="0"/>
                <w:color w:val="000000"/>
                <w:spacing w:val="0"/>
                <w:w w:val="100"/>
                <w:sz w:val="24"/>
                <w:szCs w:val="24"/>
                <w:lang w:val="zh-CN"/>
              </w:rPr>
              <w:t>质疑须知</w:t>
            </w:r>
          </w:p>
        </w:tc>
        <w:tc>
          <w:tcPr>
            <w:tcW w:w="8318" w:type="dxa"/>
            <w:tcBorders>
              <w:top w:val="single" w:color="auto" w:sz="4" w:space="0"/>
              <w:left w:val="single" w:color="auto" w:sz="4" w:space="0"/>
              <w:bottom w:val="single" w:color="auto" w:sz="4" w:space="0"/>
              <w:right w:val="single" w:color="auto" w:sz="4" w:space="0"/>
            </w:tcBorders>
            <w:vAlign w:val="center"/>
          </w:tcPr>
          <w:p w14:paraId="624FB21B">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lang w:val="zh-CN"/>
              </w:rPr>
              <w:t>1、供应商认为采购文件、采购过程、中标或者成交结果使自己的权益受到损害的，可以在知道或者应知其权益受到损害之日起7个工作日内，以书面形式、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b w:val="0"/>
                <w:i w:val="0"/>
                <w:caps w:val="0"/>
                <w:color w:val="000000"/>
                <w:spacing w:val="0"/>
                <w:w w:val="100"/>
                <w:sz w:val="24"/>
                <w:szCs w:val="24"/>
                <w:lang w:val="en-US" w:eastAsia="zh-CN"/>
              </w:rPr>
              <w:t>电子邮件（邮箱：4519160@qq.com)、现场纸质版递交</w:t>
            </w:r>
            <w:r>
              <w:rPr>
                <w:rFonts w:hint="eastAsia" w:asciiTheme="minorEastAsia" w:hAnsiTheme="minorEastAsia" w:eastAsiaTheme="minorEastAsia" w:cstheme="minorEastAsia"/>
                <w:b w:val="0"/>
                <w:i w:val="0"/>
                <w:caps w:val="0"/>
                <w:color w:val="000000"/>
                <w:spacing w:val="0"/>
                <w:w w:val="100"/>
                <w:sz w:val="24"/>
                <w:szCs w:val="24"/>
                <w:lang w:val="zh-CN"/>
              </w:rPr>
              <w:t>向采购人、采购代理机构提出质疑。</w:t>
            </w:r>
          </w:p>
          <w:p w14:paraId="63C13771">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zh-CN"/>
              </w:rPr>
            </w:pPr>
            <w:r>
              <w:rPr>
                <w:rFonts w:hint="eastAsia" w:asciiTheme="minorEastAsia" w:hAnsiTheme="minorEastAsia" w:eastAsiaTheme="minorEastAsia" w:cstheme="minorEastAsia"/>
                <w:b w:val="0"/>
                <w:i w:val="0"/>
                <w:caps w:val="0"/>
                <w:color w:val="000000"/>
                <w:spacing w:val="0"/>
                <w:w w:val="100"/>
                <w:sz w:val="24"/>
                <w:szCs w:val="24"/>
                <w:lang w:val="zh-CN"/>
              </w:rPr>
              <w:t>2、提出质疑的供应商（以下简称质疑供应商）应当是参与所质疑项目采购活动的供应商。</w:t>
            </w:r>
          </w:p>
          <w:p w14:paraId="3834685D">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en-US"/>
              </w:rPr>
            </w:pPr>
            <w:r>
              <w:rPr>
                <w:rFonts w:hint="eastAsia" w:asciiTheme="minorEastAsia" w:hAnsiTheme="minorEastAsia" w:eastAsiaTheme="minorEastAsia" w:cstheme="minorEastAsia"/>
                <w:b w:val="0"/>
                <w:i w:val="0"/>
                <w:caps w:val="0"/>
                <w:color w:val="000000"/>
                <w:spacing w:val="0"/>
                <w:w w:val="100"/>
                <w:sz w:val="24"/>
                <w:szCs w:val="24"/>
                <w:lang w:val="en-US"/>
              </w:rPr>
              <w:t>3、对采购文件提出质疑的，应当在获取采购文件或者采购文件公告期限届满之日起7个工作日内提出。</w:t>
            </w:r>
          </w:p>
          <w:p w14:paraId="069493EC">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en-US"/>
              </w:rPr>
            </w:pPr>
            <w:r>
              <w:rPr>
                <w:rFonts w:hint="eastAsia" w:asciiTheme="minorEastAsia" w:hAnsiTheme="minorEastAsia" w:eastAsiaTheme="minorEastAsia" w:cstheme="minorEastAsia"/>
                <w:b w:val="0"/>
                <w:i w:val="0"/>
                <w:caps w:val="0"/>
                <w:color w:val="000000"/>
                <w:spacing w:val="0"/>
                <w:w w:val="100"/>
                <w:sz w:val="24"/>
                <w:szCs w:val="24"/>
                <w:lang w:val="en-US"/>
              </w:rPr>
              <w:t>4、质疑函应当包括下列内容：</w:t>
            </w:r>
          </w:p>
          <w:p w14:paraId="4E0B1DA6">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en-US"/>
              </w:rPr>
            </w:pPr>
            <w:r>
              <w:rPr>
                <w:rFonts w:hint="eastAsia" w:asciiTheme="minorEastAsia" w:hAnsiTheme="minorEastAsia" w:eastAsiaTheme="minorEastAsia" w:cstheme="minorEastAsia"/>
                <w:b w:val="0"/>
                <w:i w:val="0"/>
                <w:caps w:val="0"/>
                <w:color w:val="000000"/>
                <w:spacing w:val="0"/>
                <w:w w:val="100"/>
                <w:sz w:val="24"/>
                <w:szCs w:val="24"/>
                <w:lang w:val="en-US"/>
              </w:rPr>
              <w:t>（一）供应商的姓名或者名称、地址、邮编、联系人及联系电话；</w:t>
            </w:r>
          </w:p>
          <w:p w14:paraId="404B677A">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en-US"/>
              </w:rPr>
            </w:pPr>
            <w:r>
              <w:rPr>
                <w:rFonts w:hint="eastAsia" w:asciiTheme="minorEastAsia" w:hAnsiTheme="minorEastAsia" w:eastAsiaTheme="minorEastAsia" w:cstheme="minorEastAsia"/>
                <w:b w:val="0"/>
                <w:i w:val="0"/>
                <w:caps w:val="0"/>
                <w:color w:val="000000"/>
                <w:spacing w:val="0"/>
                <w:w w:val="100"/>
                <w:sz w:val="24"/>
                <w:szCs w:val="24"/>
                <w:lang w:val="en-US"/>
              </w:rPr>
              <w:t>（二）质疑项目的名称、编号；</w:t>
            </w:r>
          </w:p>
          <w:p w14:paraId="26CB7F67">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en-US"/>
              </w:rPr>
            </w:pPr>
            <w:r>
              <w:rPr>
                <w:rFonts w:hint="eastAsia" w:asciiTheme="minorEastAsia" w:hAnsiTheme="minorEastAsia" w:eastAsiaTheme="minorEastAsia" w:cstheme="minorEastAsia"/>
                <w:b w:val="0"/>
                <w:i w:val="0"/>
                <w:caps w:val="0"/>
                <w:color w:val="000000"/>
                <w:spacing w:val="0"/>
                <w:w w:val="100"/>
                <w:sz w:val="24"/>
                <w:szCs w:val="24"/>
                <w:lang w:val="en-US"/>
              </w:rPr>
              <w:t>（三）具体、明确的质疑事项和与质疑事项相关的请求；</w:t>
            </w:r>
          </w:p>
          <w:p w14:paraId="0E29E676">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en-US"/>
              </w:rPr>
            </w:pPr>
            <w:r>
              <w:rPr>
                <w:rFonts w:hint="eastAsia" w:asciiTheme="minorEastAsia" w:hAnsiTheme="minorEastAsia" w:eastAsiaTheme="minorEastAsia" w:cstheme="minorEastAsia"/>
                <w:b w:val="0"/>
                <w:i w:val="0"/>
                <w:caps w:val="0"/>
                <w:color w:val="000000"/>
                <w:spacing w:val="0"/>
                <w:w w:val="100"/>
                <w:sz w:val="24"/>
                <w:szCs w:val="24"/>
                <w:lang w:val="en-US"/>
              </w:rPr>
              <w:t>（四）事实依据；</w:t>
            </w:r>
          </w:p>
          <w:p w14:paraId="0B64ACF3">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en-US"/>
              </w:rPr>
            </w:pPr>
            <w:r>
              <w:rPr>
                <w:rFonts w:hint="eastAsia" w:asciiTheme="minorEastAsia" w:hAnsiTheme="minorEastAsia" w:eastAsiaTheme="minorEastAsia" w:cstheme="minorEastAsia"/>
                <w:b w:val="0"/>
                <w:i w:val="0"/>
                <w:caps w:val="0"/>
                <w:color w:val="000000"/>
                <w:spacing w:val="0"/>
                <w:w w:val="100"/>
                <w:sz w:val="24"/>
                <w:szCs w:val="24"/>
                <w:lang w:val="en-US"/>
              </w:rPr>
              <w:t>（五）必要的法律依据；</w:t>
            </w:r>
          </w:p>
          <w:p w14:paraId="1222B722">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en-US"/>
              </w:rPr>
            </w:pPr>
            <w:r>
              <w:rPr>
                <w:rFonts w:hint="eastAsia" w:asciiTheme="minorEastAsia" w:hAnsiTheme="minorEastAsia" w:eastAsiaTheme="minorEastAsia" w:cstheme="minorEastAsia"/>
                <w:b w:val="0"/>
                <w:i w:val="0"/>
                <w:caps w:val="0"/>
                <w:color w:val="000000"/>
                <w:spacing w:val="0"/>
                <w:w w:val="100"/>
                <w:sz w:val="24"/>
                <w:szCs w:val="24"/>
                <w:lang w:val="en-US"/>
              </w:rPr>
              <w:t>（六）提出质疑的日期。</w:t>
            </w:r>
          </w:p>
          <w:p w14:paraId="569538DC">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en-US"/>
              </w:rPr>
            </w:pPr>
            <w:r>
              <w:rPr>
                <w:rFonts w:hint="eastAsia" w:asciiTheme="minorEastAsia" w:hAnsiTheme="minorEastAsia" w:eastAsiaTheme="minorEastAsia" w:cstheme="minorEastAsia"/>
                <w:b w:val="0"/>
                <w:i w:val="0"/>
                <w:caps w:val="0"/>
                <w:color w:val="000000"/>
                <w:spacing w:val="0"/>
                <w:w w:val="100"/>
                <w:sz w:val="24"/>
                <w:szCs w:val="24"/>
                <w:lang w:val="en-US"/>
              </w:rPr>
              <w:t>供应商为自然人的，应当由本人签字；供应商为法人或者其他组织的，应当由法定代表人、主要负责人，或者其授权代表签字或者盖章，并加盖公章。</w:t>
            </w:r>
          </w:p>
          <w:p w14:paraId="63EEA423">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rPr>
            </w:pPr>
            <w:r>
              <w:rPr>
                <w:rFonts w:hint="eastAsia" w:asciiTheme="minorEastAsia" w:hAnsiTheme="minorEastAsia" w:eastAsiaTheme="minorEastAsia" w:cstheme="minorEastAsia"/>
                <w:b w:val="0"/>
                <w:i w:val="0"/>
                <w:caps w:val="0"/>
                <w:color w:val="000000"/>
                <w:spacing w:val="0"/>
                <w:w w:val="100"/>
                <w:sz w:val="24"/>
                <w:szCs w:val="24"/>
                <w:lang w:val="en-US"/>
              </w:rPr>
              <w:t>5、接受质疑函的方式：</w:t>
            </w:r>
            <w:r>
              <w:rPr>
                <w:rFonts w:hint="eastAsia" w:asciiTheme="minorEastAsia" w:hAnsiTheme="minorEastAsia" w:eastAsiaTheme="minorEastAsia" w:cstheme="minorEastAsia"/>
                <w:b w:val="0"/>
                <w:i w:val="0"/>
                <w:caps w:val="0"/>
                <w:color w:val="000000"/>
                <w:spacing w:val="0"/>
                <w:w w:val="100"/>
                <w:sz w:val="24"/>
                <w:szCs w:val="24"/>
                <w:lang w:val="en-US" w:eastAsia="zh-CN"/>
              </w:rPr>
              <w:t>电子邮寄方式（WPS</w:t>
            </w:r>
            <w:r>
              <w:rPr>
                <w:rFonts w:hint="eastAsia" w:asciiTheme="minorEastAsia" w:hAnsiTheme="minorEastAsia" w:eastAsiaTheme="minorEastAsia" w:cstheme="minorEastAsia"/>
                <w:b w:val="0"/>
                <w:i w:val="0"/>
                <w:caps w:val="0"/>
                <w:color w:val="000000"/>
                <w:spacing w:val="0"/>
                <w:w w:val="100"/>
                <w:sz w:val="24"/>
                <w:szCs w:val="24"/>
                <w:lang w:val="en-US"/>
              </w:rPr>
              <w:t>格式电子版质疑文</w:t>
            </w:r>
            <w:r>
              <w:rPr>
                <w:rFonts w:hint="eastAsia" w:asciiTheme="minorEastAsia" w:hAnsiTheme="minorEastAsia" w:eastAsiaTheme="minorEastAsia" w:cstheme="minorEastAsia"/>
                <w:b w:val="0"/>
                <w:i w:val="0"/>
                <w:caps w:val="0"/>
                <w:color w:val="000000"/>
                <w:spacing w:val="0"/>
                <w:w w:val="100"/>
                <w:sz w:val="24"/>
                <w:szCs w:val="24"/>
                <w:lang w:val="en-US" w:eastAsia="zh-CN"/>
              </w:rPr>
              <w:t>件，邮箱：4519160@qq.com）、</w:t>
            </w:r>
            <w:r>
              <w:rPr>
                <w:rFonts w:hint="eastAsia" w:asciiTheme="minorEastAsia" w:hAnsiTheme="minorEastAsia" w:eastAsiaTheme="minorEastAsia" w:cstheme="minorEastAsia"/>
                <w:b w:val="0"/>
                <w:i w:val="0"/>
                <w:caps w:val="0"/>
                <w:color w:val="000000"/>
                <w:spacing w:val="0"/>
                <w:w w:val="100"/>
                <w:sz w:val="24"/>
                <w:szCs w:val="24"/>
                <w:lang w:val="en-US"/>
              </w:rPr>
              <w:t>现场递交纸质版及</w:t>
            </w:r>
            <w:r>
              <w:rPr>
                <w:rFonts w:hint="eastAsia" w:asciiTheme="minorEastAsia" w:hAnsiTheme="minorEastAsia" w:eastAsiaTheme="minorEastAsia" w:cstheme="minorEastAsia"/>
                <w:b w:val="0"/>
                <w:i w:val="0"/>
                <w:caps w:val="0"/>
                <w:color w:val="000000"/>
                <w:spacing w:val="0"/>
                <w:w w:val="100"/>
                <w:sz w:val="24"/>
                <w:szCs w:val="24"/>
                <w:lang w:val="en-US" w:eastAsia="zh-CN"/>
              </w:rPr>
              <w:t>（一式两份）地址：新疆库尔勒市人民西路铂鑫大厦三楼</w:t>
            </w:r>
            <w:r>
              <w:rPr>
                <w:rFonts w:hint="eastAsia" w:asciiTheme="minorEastAsia" w:hAnsiTheme="minorEastAsia" w:eastAsiaTheme="minorEastAsia" w:cstheme="minorEastAsia"/>
                <w:b w:val="0"/>
                <w:i w:val="0"/>
                <w:caps w:val="0"/>
                <w:color w:val="000000"/>
                <w:spacing w:val="0"/>
                <w:w w:val="100"/>
                <w:sz w:val="24"/>
                <w:szCs w:val="24"/>
                <w:lang w:val="en-US"/>
              </w:rPr>
              <w:t>。</w:t>
            </w:r>
          </w:p>
        </w:tc>
      </w:tr>
      <w:tr w14:paraId="47EF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FA95C23">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val="0"/>
                <w:i w:val="0"/>
                <w:caps w:val="0"/>
                <w:spacing w:val="0"/>
                <w:w w:val="100"/>
                <w:sz w:val="24"/>
                <w:szCs w:val="24"/>
                <w:lang w:val="en-US" w:eastAsia="zh-CN"/>
              </w:rPr>
            </w:pPr>
            <w:r>
              <w:rPr>
                <w:rFonts w:hint="eastAsia" w:asciiTheme="minorEastAsia" w:hAnsiTheme="minorEastAsia" w:eastAsiaTheme="minorEastAsia" w:cstheme="minorEastAsia"/>
                <w:b w:val="0"/>
                <w:i w:val="0"/>
                <w:caps w:val="0"/>
                <w:color w:val="000000"/>
                <w:spacing w:val="0"/>
                <w:w w:val="100"/>
                <w:sz w:val="24"/>
                <w:szCs w:val="24"/>
                <w:lang w:val="zh-CN"/>
              </w:rPr>
              <w:t>备注</w:t>
            </w:r>
          </w:p>
        </w:tc>
        <w:tc>
          <w:tcPr>
            <w:tcW w:w="9660" w:type="dxa"/>
            <w:gridSpan w:val="2"/>
            <w:tcBorders>
              <w:top w:val="single" w:color="auto" w:sz="4" w:space="0"/>
              <w:left w:val="single" w:color="auto" w:sz="4" w:space="0"/>
              <w:bottom w:val="single" w:color="auto" w:sz="4" w:space="0"/>
              <w:right w:val="single" w:color="auto" w:sz="4" w:space="0"/>
            </w:tcBorders>
            <w:vAlign w:val="center"/>
          </w:tcPr>
          <w:p w14:paraId="45A98DA9">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bCs w:val="0"/>
                <w:i w:val="0"/>
                <w:caps w:val="0"/>
                <w:color w:val="000000"/>
                <w:spacing w:val="0"/>
                <w:w w:val="100"/>
                <w:sz w:val="24"/>
                <w:szCs w:val="24"/>
                <w:lang w:val="en-US" w:eastAsia="zh-CN"/>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64A4FD1F">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spacing w:val="0"/>
                <w:w w:val="100"/>
                <w:sz w:val="24"/>
                <w:szCs w:val="24"/>
                <w:lang w:val="en-US"/>
              </w:rPr>
            </w:pPr>
            <w:r>
              <w:rPr>
                <w:rFonts w:hint="eastAsia" w:asciiTheme="minorEastAsia" w:hAnsiTheme="minorEastAsia" w:eastAsiaTheme="minorEastAsia" w:cstheme="minorEastAsia"/>
                <w:b w:val="0"/>
                <w:bCs w:val="0"/>
                <w:i w:val="0"/>
                <w:caps w:val="0"/>
                <w:color w:val="000000"/>
                <w:spacing w:val="0"/>
                <w:w w:val="100"/>
                <w:sz w:val="24"/>
                <w:szCs w:val="24"/>
                <w:lang w:val="en-US" w:eastAsia="zh-CN"/>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bl>
    <w:p w14:paraId="5E22486B">
      <w:pPr>
        <w:pStyle w:val="24"/>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i w:val="0"/>
          <w:caps w:val="0"/>
          <w:color w:val="000000"/>
          <w:spacing w:val="0"/>
          <w:w w:val="100"/>
          <w:kern w:val="2"/>
          <w:sz w:val="36"/>
          <w:szCs w:val="20"/>
        </w:rPr>
      </w:pPr>
    </w:p>
    <w:p w14:paraId="0996E645">
      <w:pPr>
        <w:pStyle w:val="24"/>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i w:val="0"/>
          <w:caps w:val="0"/>
          <w:color w:val="000000"/>
          <w:spacing w:val="0"/>
          <w:w w:val="100"/>
          <w:kern w:val="2"/>
          <w:sz w:val="36"/>
          <w:szCs w:val="20"/>
        </w:rPr>
      </w:pPr>
    </w:p>
    <w:p w14:paraId="521CD00F">
      <w:pPr>
        <w:pStyle w:val="24"/>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i w:val="0"/>
          <w:caps w:val="0"/>
          <w:color w:val="000000"/>
          <w:spacing w:val="0"/>
          <w:w w:val="100"/>
          <w:kern w:val="2"/>
          <w:sz w:val="36"/>
          <w:szCs w:val="20"/>
        </w:rPr>
      </w:pPr>
    </w:p>
    <w:p w14:paraId="6266E2C0">
      <w:pPr>
        <w:rPr>
          <w:rFonts w:hint="eastAsia" w:asciiTheme="minorEastAsia" w:hAnsiTheme="minorEastAsia" w:eastAsiaTheme="minorEastAsia" w:cstheme="minorEastAsia"/>
          <w:b/>
          <w:i w:val="0"/>
          <w:caps w:val="0"/>
          <w:color w:val="000000"/>
          <w:spacing w:val="0"/>
          <w:w w:val="100"/>
          <w:kern w:val="2"/>
          <w:sz w:val="36"/>
          <w:szCs w:val="20"/>
        </w:rPr>
      </w:pPr>
      <w:r>
        <w:rPr>
          <w:rFonts w:hint="eastAsia" w:asciiTheme="minorEastAsia" w:hAnsiTheme="minorEastAsia" w:eastAsiaTheme="minorEastAsia" w:cstheme="minorEastAsia"/>
          <w:b/>
          <w:i w:val="0"/>
          <w:caps w:val="0"/>
          <w:color w:val="000000"/>
          <w:spacing w:val="0"/>
          <w:w w:val="100"/>
          <w:kern w:val="2"/>
          <w:sz w:val="36"/>
          <w:szCs w:val="20"/>
        </w:rPr>
        <w:br w:type="page"/>
      </w:r>
    </w:p>
    <w:p w14:paraId="21C131EF">
      <w:pPr>
        <w:pStyle w:val="24"/>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i w:val="0"/>
          <w:caps w:val="0"/>
          <w:color w:val="000000"/>
          <w:spacing w:val="0"/>
          <w:w w:val="100"/>
          <w:kern w:val="2"/>
          <w:sz w:val="36"/>
          <w:szCs w:val="20"/>
        </w:rPr>
      </w:pPr>
      <w:r>
        <w:rPr>
          <w:rFonts w:hint="eastAsia" w:asciiTheme="minorEastAsia" w:hAnsiTheme="minorEastAsia" w:eastAsiaTheme="minorEastAsia" w:cstheme="minorEastAsia"/>
          <w:b/>
          <w:i w:val="0"/>
          <w:caps w:val="0"/>
          <w:color w:val="000000"/>
          <w:spacing w:val="0"/>
          <w:w w:val="100"/>
          <w:kern w:val="2"/>
          <w:sz w:val="36"/>
          <w:szCs w:val="20"/>
        </w:rPr>
        <w:t>第三部分 招标说明</w:t>
      </w:r>
    </w:p>
    <w:p w14:paraId="4BBF2823">
      <w:pPr>
        <w:snapToGrid w:val="0"/>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i w:val="0"/>
          <w:caps w:val="0"/>
          <w:color w:val="000000"/>
          <w:spacing w:val="0"/>
          <w:w w:val="100"/>
          <w:sz w:val="24"/>
        </w:rPr>
      </w:pPr>
      <w:r>
        <w:rPr>
          <w:rFonts w:hint="eastAsia" w:asciiTheme="minorEastAsia" w:hAnsiTheme="minorEastAsia" w:eastAsiaTheme="minorEastAsia" w:cstheme="minorEastAsia"/>
          <w:b w:val="0"/>
          <w:i w:val="0"/>
          <w:caps w:val="0"/>
          <w:color w:val="000000"/>
          <w:spacing w:val="0"/>
          <w:w w:val="100"/>
          <w:sz w:val="21"/>
        </w:rPr>
        <w:t xml:space="preserve"> </w:t>
      </w:r>
      <w:r>
        <w:rPr>
          <w:rFonts w:hint="eastAsia" w:asciiTheme="minorEastAsia" w:hAnsiTheme="minorEastAsia" w:eastAsiaTheme="minorEastAsia" w:cstheme="minorEastAsia"/>
          <w:b/>
          <w:i w:val="0"/>
          <w:caps w:val="0"/>
          <w:color w:val="000000"/>
          <w:spacing w:val="0"/>
          <w:w w:val="100"/>
          <w:sz w:val="24"/>
        </w:rPr>
        <w:t>1. 适用范围</w:t>
      </w:r>
    </w:p>
    <w:p w14:paraId="0C0C8BEE">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color w:val="000000"/>
          <w:spacing w:val="0"/>
          <w:w w:val="100"/>
          <w:kern w:val="0"/>
          <w:sz w:val="24"/>
          <w:szCs w:val="24"/>
        </w:rPr>
      </w:pPr>
      <w:r>
        <w:rPr>
          <w:rFonts w:hint="eastAsia" w:asciiTheme="minorEastAsia" w:hAnsiTheme="minorEastAsia" w:eastAsiaTheme="minorEastAsia" w:cstheme="minorEastAsia"/>
          <w:b w:val="0"/>
          <w:bCs/>
          <w:i w:val="0"/>
          <w:caps w:val="0"/>
          <w:color w:val="000000"/>
          <w:spacing w:val="0"/>
          <w:w w:val="100"/>
          <w:sz w:val="24"/>
        </w:rPr>
        <w:t>1.1 本招标文件仅适用于在若羌县开展农用地清理和规范工作项目招标文件中所叙述的若羌县开展农用地清理和规范工作项目的合格</w:t>
      </w:r>
      <w:r>
        <w:rPr>
          <w:rFonts w:hint="eastAsia" w:asciiTheme="minorEastAsia" w:hAnsiTheme="minorEastAsia" w:eastAsiaTheme="minorEastAsia" w:cstheme="minorEastAsia"/>
          <w:b w:val="0"/>
          <w:bCs/>
          <w:i w:val="0"/>
          <w:caps w:val="0"/>
          <w:color w:val="000000"/>
          <w:spacing w:val="0"/>
          <w:w w:val="100"/>
          <w:sz w:val="24"/>
          <w:lang w:eastAsia="zh-CN"/>
        </w:rPr>
        <w:t>投标人</w:t>
      </w:r>
      <w:r>
        <w:rPr>
          <w:rFonts w:hint="eastAsia" w:asciiTheme="minorEastAsia" w:hAnsiTheme="minorEastAsia" w:eastAsiaTheme="minorEastAsia" w:cstheme="minorEastAsia"/>
          <w:b w:val="0"/>
          <w:bCs/>
          <w:i w:val="0"/>
          <w:caps w:val="0"/>
          <w:color w:val="000000"/>
          <w:spacing w:val="0"/>
          <w:w w:val="100"/>
          <w:sz w:val="24"/>
        </w:rPr>
        <w:t>（包括制造商和代理商）。</w:t>
      </w:r>
    </w:p>
    <w:p w14:paraId="7C80AAEA">
      <w:pPr>
        <w:snapToGrid w:val="0"/>
        <w:spacing w:before="0" w:beforeAutospacing="0" w:after="0" w:afterAutospacing="0" w:line="360" w:lineRule="auto"/>
        <w:ind w:firstLine="482" w:firstLineChars="200"/>
        <w:jc w:val="both"/>
        <w:textAlignment w:val="baseline"/>
        <w:rPr>
          <w:rFonts w:hint="eastAsia" w:asciiTheme="minorEastAsia" w:hAnsiTheme="minorEastAsia" w:eastAsiaTheme="minorEastAsia" w:cstheme="minorEastAsia"/>
          <w:b/>
          <w:bCs/>
          <w:i w:val="0"/>
          <w:caps w:val="0"/>
          <w:color w:val="000000"/>
          <w:spacing w:val="0"/>
          <w:w w:val="100"/>
          <w:sz w:val="24"/>
        </w:rPr>
      </w:pPr>
      <w:r>
        <w:rPr>
          <w:rFonts w:hint="eastAsia" w:asciiTheme="minorEastAsia" w:hAnsiTheme="minorEastAsia" w:eastAsiaTheme="minorEastAsia" w:cstheme="minorEastAsia"/>
          <w:b/>
          <w:bCs/>
          <w:i w:val="0"/>
          <w:caps w:val="0"/>
          <w:color w:val="000000"/>
          <w:spacing w:val="0"/>
          <w:w w:val="100"/>
          <w:sz w:val="24"/>
        </w:rPr>
        <w:t>2. 投标资格</w:t>
      </w:r>
    </w:p>
    <w:p w14:paraId="68D1D2B4">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lang w:val="en-US" w:eastAsia="zh-CN"/>
        </w:rPr>
        <w:t>2.1(同投标须知）</w:t>
      </w:r>
    </w:p>
    <w:p w14:paraId="10C037A1">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2.</w:t>
      </w:r>
      <w:r>
        <w:rPr>
          <w:rFonts w:hint="eastAsia" w:asciiTheme="minorEastAsia" w:hAnsiTheme="minorEastAsia" w:eastAsiaTheme="minorEastAsia" w:cstheme="minorEastAsia"/>
          <w:b w:val="0"/>
          <w:bCs/>
          <w:i w:val="0"/>
          <w:caps w:val="0"/>
          <w:spacing w:val="0"/>
          <w:w w:val="100"/>
          <w:sz w:val="24"/>
          <w:lang w:val="en-US" w:eastAsia="zh-CN"/>
        </w:rPr>
        <w:t>2</w:t>
      </w:r>
      <w:r>
        <w:rPr>
          <w:rFonts w:hint="eastAsia" w:asciiTheme="minorEastAsia" w:hAnsiTheme="minorEastAsia" w:eastAsiaTheme="minorEastAsia" w:cstheme="minorEastAsia"/>
          <w:b w:val="0"/>
          <w:bCs/>
          <w:i w:val="0"/>
          <w:caps w:val="0"/>
          <w:spacing w:val="0"/>
          <w:w w:val="100"/>
          <w:sz w:val="24"/>
        </w:rPr>
        <w:t xml:space="preserve"> 投标人存在下列情形之一的，拒绝其参加本次投标（已投标的按无效标处理）：</w:t>
      </w:r>
    </w:p>
    <w:p w14:paraId="6914247E">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（1）为招标人不具有独立法人资格的附属机构（单位）；</w:t>
      </w:r>
    </w:p>
    <w:p w14:paraId="2BB90817">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（2）为本标段前期准备提供设计或咨询服务的；</w:t>
      </w:r>
    </w:p>
    <w:p w14:paraId="64E63DA3">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（3）为本标段提供招标代理服务的；</w:t>
      </w:r>
    </w:p>
    <w:p w14:paraId="18F6EC89">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（4）法定代表人为同一人的两个及两个以上法人，母公司、全资子公司及其控股公司，在同一货物采购招标中同时投标的；</w:t>
      </w:r>
    </w:p>
    <w:p w14:paraId="3B6A8DA3">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（5）被责令停业的；</w:t>
      </w:r>
    </w:p>
    <w:p w14:paraId="30364FC7">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（6）被暂停或取消投标资格的；</w:t>
      </w:r>
    </w:p>
    <w:p w14:paraId="3933A423">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2.3 有下列情形之一的，视为投标人串通投标，其投标无效：</w:t>
      </w:r>
    </w:p>
    <w:p w14:paraId="3E2ABD35">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（1）不同投标人的投标文件由同一单位或者个人编制。</w:t>
      </w:r>
    </w:p>
    <w:p w14:paraId="4A1553DE">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（2）不同投标人委托同一单位或者个人办理投标事宜。</w:t>
      </w:r>
    </w:p>
    <w:p w14:paraId="73BA7191">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（3）不同投标人的投标文件载明的项目管理成员或者联系人员为同一人。</w:t>
      </w:r>
    </w:p>
    <w:p w14:paraId="3F1DF8A2">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（4）不同投标人的投标文件异常一致或者投标报价呈规律性差异。</w:t>
      </w:r>
    </w:p>
    <w:p w14:paraId="21411F20">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（5）不同投标人的投标文件相互混装。</w:t>
      </w:r>
    </w:p>
    <w:p w14:paraId="372E1D57">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spacing w:val="0"/>
          <w:w w:val="100"/>
          <w:sz w:val="24"/>
        </w:rPr>
      </w:pPr>
      <w:r>
        <w:rPr>
          <w:rFonts w:hint="eastAsia" w:asciiTheme="minorEastAsia" w:hAnsiTheme="minorEastAsia" w:eastAsiaTheme="minorEastAsia" w:cstheme="minorEastAsia"/>
          <w:b w:val="0"/>
          <w:bCs/>
          <w:i w:val="0"/>
          <w:caps w:val="0"/>
          <w:spacing w:val="0"/>
          <w:w w:val="100"/>
          <w:sz w:val="24"/>
        </w:rPr>
        <w:t>（6）不同投标人的投标保证金从同一单位或者个人的账户转出。</w:t>
      </w:r>
    </w:p>
    <w:p w14:paraId="0CBD6D1A">
      <w:pPr>
        <w:tabs>
          <w:tab w:val="left" w:pos="1185"/>
        </w:tabs>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spacing w:val="0"/>
          <w:w w:val="100"/>
          <w:sz w:val="24"/>
        </w:rPr>
        <w:t>2.4投标人在本次招标活动中，必须遵守《中华人民共和国政府采购法》的规定。</w:t>
      </w:r>
    </w:p>
    <w:p w14:paraId="1FBD70E3">
      <w:pPr>
        <w:tabs>
          <w:tab w:val="left" w:pos="1185"/>
        </w:tabs>
        <w:snapToGrid w:val="0"/>
        <w:spacing w:before="0" w:beforeAutospacing="0" w:after="0" w:afterAutospacing="0" w:line="360" w:lineRule="auto"/>
        <w:ind w:firstLine="482" w:firstLineChars="200"/>
        <w:jc w:val="both"/>
        <w:textAlignment w:val="baseline"/>
        <w:rPr>
          <w:rFonts w:hint="eastAsia" w:asciiTheme="minorEastAsia" w:hAnsiTheme="minorEastAsia" w:eastAsiaTheme="minorEastAsia" w:cstheme="minorEastAsia"/>
          <w:b/>
          <w:i w:val="0"/>
          <w:caps w:val="0"/>
          <w:color w:val="000000"/>
          <w:spacing w:val="0"/>
          <w:w w:val="100"/>
          <w:sz w:val="24"/>
        </w:rPr>
      </w:pPr>
      <w:r>
        <w:rPr>
          <w:rFonts w:hint="eastAsia" w:asciiTheme="minorEastAsia" w:hAnsiTheme="minorEastAsia" w:eastAsiaTheme="minorEastAsia" w:cstheme="minorEastAsia"/>
          <w:b/>
          <w:i w:val="0"/>
          <w:caps w:val="0"/>
          <w:color w:val="000000"/>
          <w:spacing w:val="0"/>
          <w:w w:val="100"/>
          <w:sz w:val="24"/>
        </w:rPr>
        <w:t>3. 定义</w:t>
      </w:r>
    </w:p>
    <w:p w14:paraId="18141CF2">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rPr>
        <w:t>下列术语和缩写的定义为：</w:t>
      </w:r>
    </w:p>
    <w:p w14:paraId="56B2B24D">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0"/>
        </w:rPr>
      </w:pPr>
      <w:r>
        <w:rPr>
          <w:rFonts w:hint="eastAsia" w:asciiTheme="minorEastAsia" w:hAnsiTheme="minorEastAsia" w:eastAsiaTheme="minorEastAsia" w:cstheme="minorEastAsia"/>
          <w:b w:val="0"/>
          <w:bCs/>
          <w:i w:val="0"/>
          <w:caps w:val="0"/>
          <w:spacing w:val="0"/>
          <w:w w:val="100"/>
          <w:sz w:val="24"/>
          <w:szCs w:val="22"/>
          <w:lang w:val="en-US" w:eastAsia="zh-CN"/>
        </w:rPr>
        <w:t>3.1 “采购人”系指若羌县自然资源局。</w:t>
      </w:r>
    </w:p>
    <w:p w14:paraId="0283A855">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lang w:eastAsia="zh-CN"/>
        </w:rPr>
      </w:pPr>
      <w:r>
        <w:rPr>
          <w:rFonts w:hint="eastAsia" w:asciiTheme="minorEastAsia" w:hAnsiTheme="minorEastAsia" w:eastAsiaTheme="minorEastAsia" w:cstheme="minorEastAsia"/>
          <w:b w:val="0"/>
          <w:bCs/>
          <w:i w:val="0"/>
          <w:caps w:val="0"/>
          <w:color w:val="000000"/>
          <w:spacing w:val="0"/>
          <w:w w:val="100"/>
          <w:sz w:val="24"/>
        </w:rPr>
        <w:t>3.</w:t>
      </w:r>
      <w:r>
        <w:rPr>
          <w:rFonts w:hint="eastAsia" w:asciiTheme="minorEastAsia" w:hAnsiTheme="minorEastAsia" w:eastAsiaTheme="minorEastAsia" w:cstheme="minorEastAsia"/>
          <w:b w:val="0"/>
          <w:bCs/>
          <w:i w:val="0"/>
          <w:caps w:val="0"/>
          <w:color w:val="000000"/>
          <w:spacing w:val="0"/>
          <w:w w:val="100"/>
          <w:sz w:val="24"/>
          <w:lang w:val="en-US" w:eastAsia="zh-CN"/>
        </w:rPr>
        <w:t>2</w:t>
      </w:r>
      <w:r>
        <w:rPr>
          <w:rFonts w:hint="eastAsia" w:asciiTheme="minorEastAsia" w:hAnsiTheme="minorEastAsia" w:eastAsiaTheme="minorEastAsia" w:cstheme="minorEastAsia"/>
          <w:b w:val="0"/>
          <w:bCs/>
          <w:i w:val="0"/>
          <w:caps w:val="0"/>
          <w:color w:val="000000"/>
          <w:spacing w:val="0"/>
          <w:w w:val="100"/>
          <w:sz w:val="24"/>
        </w:rPr>
        <w:t xml:space="preserve"> “招标方”系指新疆亿晟恒达工程项目管理有限公司</w:t>
      </w:r>
      <w:r>
        <w:rPr>
          <w:rFonts w:hint="eastAsia" w:asciiTheme="minorEastAsia" w:hAnsiTheme="minorEastAsia" w:eastAsiaTheme="minorEastAsia" w:cstheme="minorEastAsia"/>
          <w:b w:val="0"/>
          <w:bCs/>
          <w:i w:val="0"/>
          <w:caps w:val="0"/>
          <w:color w:val="000000"/>
          <w:spacing w:val="0"/>
          <w:w w:val="100"/>
          <w:sz w:val="24"/>
          <w:lang w:eastAsia="zh-CN"/>
        </w:rPr>
        <w:t>。</w:t>
      </w:r>
    </w:p>
    <w:p w14:paraId="2DA87391">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rPr>
        <w:t>3.</w:t>
      </w:r>
      <w:r>
        <w:rPr>
          <w:rFonts w:hint="eastAsia" w:asciiTheme="minorEastAsia" w:hAnsiTheme="minorEastAsia" w:eastAsiaTheme="minorEastAsia" w:cstheme="minorEastAsia"/>
          <w:b w:val="0"/>
          <w:bCs/>
          <w:i w:val="0"/>
          <w:caps w:val="0"/>
          <w:color w:val="000000"/>
          <w:spacing w:val="0"/>
          <w:w w:val="100"/>
          <w:sz w:val="24"/>
          <w:lang w:val="en-US" w:eastAsia="zh-CN"/>
        </w:rPr>
        <w:t>3</w:t>
      </w:r>
      <w:r>
        <w:rPr>
          <w:rFonts w:hint="eastAsia" w:asciiTheme="minorEastAsia" w:hAnsiTheme="minorEastAsia" w:eastAsiaTheme="minorEastAsia" w:cstheme="minorEastAsia"/>
          <w:b w:val="0"/>
          <w:bCs/>
          <w:i w:val="0"/>
          <w:caps w:val="0"/>
          <w:color w:val="000000"/>
          <w:spacing w:val="0"/>
          <w:w w:val="100"/>
          <w:sz w:val="24"/>
        </w:rPr>
        <w:t xml:space="preserve"> “投标方”、“投标人”系指有资格的供应商（制造商和代理商）及投标表现人。</w:t>
      </w:r>
    </w:p>
    <w:p w14:paraId="5F6675A8">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rPr>
        <w:t>3.</w:t>
      </w:r>
      <w:r>
        <w:rPr>
          <w:rFonts w:hint="eastAsia" w:asciiTheme="minorEastAsia" w:hAnsiTheme="minorEastAsia" w:eastAsiaTheme="minorEastAsia" w:cstheme="minorEastAsia"/>
          <w:b w:val="0"/>
          <w:bCs/>
          <w:i w:val="0"/>
          <w:caps w:val="0"/>
          <w:color w:val="000000"/>
          <w:spacing w:val="0"/>
          <w:w w:val="100"/>
          <w:sz w:val="24"/>
          <w:lang w:val="en-US" w:eastAsia="zh-CN"/>
        </w:rPr>
        <w:t>4</w:t>
      </w:r>
      <w:r>
        <w:rPr>
          <w:rFonts w:hint="eastAsia" w:asciiTheme="minorEastAsia" w:hAnsiTheme="minorEastAsia" w:eastAsiaTheme="minorEastAsia" w:cstheme="minorEastAsia"/>
          <w:b w:val="0"/>
          <w:bCs/>
          <w:i w:val="0"/>
          <w:caps w:val="0"/>
          <w:color w:val="000000"/>
          <w:spacing w:val="0"/>
          <w:w w:val="100"/>
          <w:sz w:val="24"/>
        </w:rPr>
        <w:t xml:space="preserve"> “货物”系指招标文件规定的，投标方须向招标方提供的一切设备、附件、备品备件、工具、手册及其它有关资料和材料。</w:t>
      </w:r>
    </w:p>
    <w:p w14:paraId="52A57175">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rPr>
        <w:t>3.</w:t>
      </w:r>
      <w:r>
        <w:rPr>
          <w:rFonts w:hint="eastAsia" w:asciiTheme="minorEastAsia" w:hAnsiTheme="minorEastAsia" w:eastAsiaTheme="minorEastAsia" w:cstheme="minorEastAsia"/>
          <w:b w:val="0"/>
          <w:bCs/>
          <w:i w:val="0"/>
          <w:caps w:val="0"/>
          <w:color w:val="000000"/>
          <w:spacing w:val="0"/>
          <w:w w:val="100"/>
          <w:sz w:val="24"/>
          <w:lang w:val="en-US" w:eastAsia="zh-CN"/>
        </w:rPr>
        <w:t>5</w:t>
      </w:r>
      <w:r>
        <w:rPr>
          <w:rFonts w:hint="eastAsia" w:asciiTheme="minorEastAsia" w:hAnsiTheme="minorEastAsia" w:eastAsiaTheme="minorEastAsia" w:cstheme="minorEastAsia"/>
          <w:b w:val="0"/>
          <w:bCs/>
          <w:i w:val="0"/>
          <w:caps w:val="0"/>
          <w:color w:val="000000"/>
          <w:spacing w:val="0"/>
          <w:w w:val="100"/>
          <w:sz w:val="24"/>
        </w:rPr>
        <w:t>“服务”系指招标文件规定投标方须承担若羌县开展农用地清理和规范工作项目。</w:t>
      </w:r>
    </w:p>
    <w:p w14:paraId="64582780">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0"/>
        </w:rPr>
      </w:pPr>
      <w:r>
        <w:rPr>
          <w:rFonts w:hint="eastAsia" w:asciiTheme="minorEastAsia" w:hAnsiTheme="minorEastAsia" w:eastAsiaTheme="minorEastAsia" w:cstheme="minorEastAsia"/>
          <w:b w:val="0"/>
          <w:bCs/>
          <w:i w:val="0"/>
          <w:caps w:val="0"/>
          <w:spacing w:val="0"/>
          <w:w w:val="100"/>
          <w:sz w:val="24"/>
          <w:szCs w:val="22"/>
          <w:lang w:val="en-US" w:eastAsia="zh-CN"/>
        </w:rPr>
        <w:t>3.6</w:t>
      </w:r>
      <w:r>
        <w:rPr>
          <w:rFonts w:hint="eastAsia" w:asciiTheme="minorEastAsia" w:hAnsiTheme="minorEastAsia" w:eastAsiaTheme="minorEastAsia" w:cstheme="minorEastAsia"/>
          <w:b w:val="0"/>
          <w:bCs/>
          <w:i w:val="0"/>
          <w:caps w:val="0"/>
          <w:spacing w:val="0"/>
          <w:w w:val="100"/>
          <w:sz w:val="24"/>
          <w:szCs w:val="22"/>
          <w:lang w:val="en-US" w:eastAsia="en-US"/>
        </w:rPr>
        <w:t>“工程”</w:t>
      </w:r>
      <w:r>
        <w:rPr>
          <w:rFonts w:hint="eastAsia" w:asciiTheme="minorEastAsia" w:hAnsiTheme="minorEastAsia" w:eastAsiaTheme="minorEastAsia" w:cstheme="minorEastAsia"/>
          <w:b w:val="0"/>
          <w:bCs/>
          <w:i w:val="0"/>
          <w:caps w:val="0"/>
          <w:spacing w:val="0"/>
          <w:w w:val="100"/>
          <w:sz w:val="24"/>
        </w:rPr>
        <w:t>系指招标文件规定投标方须</w:t>
      </w:r>
      <w:r>
        <w:rPr>
          <w:rFonts w:hint="eastAsia" w:asciiTheme="minorEastAsia" w:hAnsiTheme="minorEastAsia" w:eastAsiaTheme="minorEastAsia" w:cstheme="minorEastAsia"/>
          <w:b w:val="0"/>
          <w:bCs/>
          <w:i w:val="0"/>
          <w:caps w:val="0"/>
          <w:spacing w:val="0"/>
          <w:w w:val="100"/>
          <w:sz w:val="24"/>
          <w:szCs w:val="22"/>
          <w:lang w:val="en-US" w:eastAsia="en-US"/>
        </w:rPr>
        <w:t>实施</w:t>
      </w:r>
      <w:r>
        <w:rPr>
          <w:rFonts w:hint="eastAsia" w:asciiTheme="minorEastAsia" w:hAnsiTheme="minorEastAsia" w:eastAsiaTheme="minorEastAsia" w:cstheme="minorEastAsia"/>
          <w:b w:val="0"/>
          <w:bCs/>
          <w:i w:val="0"/>
          <w:caps w:val="0"/>
          <w:spacing w:val="0"/>
          <w:w w:val="100"/>
          <w:sz w:val="24"/>
          <w:szCs w:val="22"/>
          <w:lang w:val="en-US" w:eastAsia="zh-CN"/>
        </w:rPr>
        <w:t>施工</w:t>
      </w:r>
      <w:r>
        <w:rPr>
          <w:rFonts w:hint="eastAsia" w:asciiTheme="minorEastAsia" w:hAnsiTheme="minorEastAsia" w:eastAsiaTheme="minorEastAsia" w:cstheme="minorEastAsia"/>
          <w:b w:val="0"/>
          <w:bCs/>
          <w:i w:val="0"/>
          <w:caps w:val="0"/>
          <w:spacing w:val="0"/>
          <w:w w:val="100"/>
          <w:sz w:val="24"/>
          <w:szCs w:val="22"/>
          <w:lang w:val="en-US" w:eastAsia="en-US"/>
        </w:rPr>
        <w:t>与相关服务的建设工程</w:t>
      </w:r>
      <w:r>
        <w:rPr>
          <w:rFonts w:hint="eastAsia" w:asciiTheme="minorEastAsia" w:hAnsiTheme="minorEastAsia" w:eastAsiaTheme="minorEastAsia" w:cstheme="minorEastAsia"/>
          <w:b w:val="0"/>
          <w:bCs/>
          <w:i w:val="0"/>
          <w:caps w:val="0"/>
          <w:spacing w:val="0"/>
          <w:w w:val="100"/>
          <w:sz w:val="24"/>
          <w:szCs w:val="22"/>
          <w:lang w:val="en-US" w:eastAsia="zh-CN"/>
        </w:rPr>
        <w:t>。</w:t>
      </w:r>
    </w:p>
    <w:p w14:paraId="15EF31DC">
      <w:pPr>
        <w:snapToGrid w:val="0"/>
        <w:spacing w:before="0" w:beforeAutospacing="0" w:after="0" w:afterAutospacing="0" w:line="360" w:lineRule="auto"/>
        <w:ind w:firstLine="482" w:firstLineChars="200"/>
        <w:jc w:val="both"/>
        <w:textAlignment w:val="baseline"/>
        <w:rPr>
          <w:rFonts w:hint="eastAsia" w:asciiTheme="minorEastAsia" w:hAnsiTheme="minorEastAsia" w:eastAsiaTheme="minorEastAsia" w:cstheme="minorEastAsia"/>
          <w:b/>
          <w:i w:val="0"/>
          <w:caps w:val="0"/>
          <w:color w:val="000000"/>
          <w:spacing w:val="0"/>
          <w:w w:val="100"/>
          <w:sz w:val="24"/>
        </w:rPr>
      </w:pPr>
      <w:r>
        <w:rPr>
          <w:rFonts w:hint="eastAsia" w:asciiTheme="minorEastAsia" w:hAnsiTheme="minorEastAsia" w:eastAsiaTheme="minorEastAsia" w:cstheme="minorEastAsia"/>
          <w:b/>
          <w:i w:val="0"/>
          <w:caps w:val="0"/>
          <w:color w:val="000000"/>
          <w:spacing w:val="0"/>
          <w:w w:val="100"/>
          <w:sz w:val="24"/>
        </w:rPr>
        <w:t>4. 投标费用</w:t>
      </w:r>
    </w:p>
    <w:p w14:paraId="34301110">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rPr>
        <w:t>4.1无论投标结果如何，凡参与招标、投标活动有关的所有费用将由投标方自行承担。</w:t>
      </w:r>
    </w:p>
    <w:p w14:paraId="64C5A9CC">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rPr>
        <w:t>4.2 投标人被视为熟悉本招标项目的各种情况以及与履行合同有关的一切情况。</w:t>
      </w:r>
    </w:p>
    <w:p w14:paraId="724EEEB7">
      <w:pPr>
        <w:tabs>
          <w:tab w:val="left" w:pos="1185"/>
        </w:tabs>
        <w:snapToGrid w:val="0"/>
        <w:spacing w:before="0" w:beforeAutospacing="0" w:after="0" w:afterAutospacing="0" w:line="360" w:lineRule="auto"/>
        <w:ind w:firstLine="482" w:firstLineChars="200"/>
        <w:jc w:val="both"/>
        <w:textAlignment w:val="baseline"/>
        <w:rPr>
          <w:rFonts w:hint="eastAsia" w:asciiTheme="minorEastAsia" w:hAnsiTheme="minorEastAsia" w:eastAsiaTheme="minorEastAsia" w:cstheme="minorEastAsia"/>
          <w:b/>
          <w:i w:val="0"/>
          <w:caps w:val="0"/>
          <w:color w:val="000000"/>
          <w:spacing w:val="0"/>
          <w:w w:val="100"/>
          <w:sz w:val="24"/>
        </w:rPr>
      </w:pPr>
      <w:r>
        <w:rPr>
          <w:rFonts w:hint="eastAsia" w:asciiTheme="minorEastAsia" w:hAnsiTheme="minorEastAsia" w:eastAsiaTheme="minorEastAsia" w:cstheme="minorEastAsia"/>
          <w:b/>
          <w:i w:val="0"/>
          <w:caps w:val="0"/>
          <w:color w:val="000000"/>
          <w:spacing w:val="0"/>
          <w:w w:val="100"/>
          <w:sz w:val="24"/>
        </w:rPr>
        <w:t>5. 招标文件的构成</w:t>
      </w:r>
    </w:p>
    <w:p w14:paraId="0898D4A7">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rPr>
        <w:t>5.1 招标文件由投标须知、招标说明、投标说明、开标 评标及定标说明、</w:t>
      </w:r>
      <w:r>
        <w:rPr>
          <w:rFonts w:hint="eastAsia" w:asciiTheme="minorEastAsia" w:hAnsiTheme="minorEastAsia" w:eastAsiaTheme="minorEastAsia" w:cstheme="minorEastAsia"/>
          <w:b w:val="0"/>
          <w:bCs/>
          <w:i w:val="0"/>
          <w:caps w:val="0"/>
          <w:color w:val="000000"/>
          <w:spacing w:val="0"/>
          <w:w w:val="100"/>
          <w:sz w:val="24"/>
          <w:lang w:eastAsia="zh-CN"/>
        </w:rPr>
        <w:t>服务</w:t>
      </w:r>
      <w:r>
        <w:rPr>
          <w:rFonts w:hint="eastAsia" w:asciiTheme="minorEastAsia" w:hAnsiTheme="minorEastAsia" w:eastAsiaTheme="minorEastAsia" w:cstheme="minorEastAsia"/>
          <w:b w:val="0"/>
          <w:bCs/>
          <w:i w:val="0"/>
          <w:caps w:val="0"/>
          <w:color w:val="000000"/>
          <w:spacing w:val="0"/>
          <w:w w:val="100"/>
          <w:sz w:val="24"/>
        </w:rPr>
        <w:t>需求及</w:t>
      </w:r>
      <w:r>
        <w:rPr>
          <w:rFonts w:hint="eastAsia" w:asciiTheme="minorEastAsia" w:hAnsiTheme="minorEastAsia" w:eastAsiaTheme="minorEastAsia" w:cstheme="minorEastAsia"/>
          <w:b w:val="0"/>
          <w:bCs/>
          <w:i w:val="0"/>
          <w:caps w:val="0"/>
          <w:color w:val="000000"/>
          <w:spacing w:val="0"/>
          <w:w w:val="100"/>
          <w:sz w:val="24"/>
          <w:lang w:eastAsia="zh-CN"/>
        </w:rPr>
        <w:t>服务内容</w:t>
      </w:r>
      <w:r>
        <w:rPr>
          <w:rFonts w:hint="eastAsia" w:asciiTheme="minorEastAsia" w:hAnsiTheme="minorEastAsia" w:eastAsiaTheme="minorEastAsia" w:cstheme="minorEastAsia"/>
          <w:b w:val="0"/>
          <w:bCs/>
          <w:i w:val="0"/>
          <w:caps w:val="0"/>
          <w:color w:val="000000"/>
          <w:spacing w:val="0"/>
          <w:w w:val="100"/>
          <w:sz w:val="24"/>
        </w:rPr>
        <w:t>、商务部分、附件等组成。</w:t>
      </w:r>
    </w:p>
    <w:p w14:paraId="49297374">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0"/>
        </w:rPr>
      </w:pPr>
      <w:r>
        <w:rPr>
          <w:rFonts w:hint="eastAsia" w:asciiTheme="minorEastAsia" w:hAnsiTheme="minorEastAsia" w:eastAsiaTheme="minorEastAsia" w:cstheme="minorEastAsia"/>
          <w:b w:val="0"/>
          <w:bCs/>
          <w:i w:val="0"/>
          <w:caps w:val="0"/>
          <w:spacing w:val="0"/>
          <w:w w:val="100"/>
          <w:sz w:val="24"/>
          <w:szCs w:val="22"/>
        </w:rPr>
        <w:t>5.2  投标人应详细阅读招标文件的全部内容。如果投标人未按照招标文件要求提交全部资料或者投标文件没有对招标文件在各方面的要求做出实质性响应，将导致其投标被拒绝。</w:t>
      </w:r>
    </w:p>
    <w:p w14:paraId="3D2DCAC8">
      <w:pPr>
        <w:snapToGrid w:val="0"/>
        <w:spacing w:before="0" w:beforeAutospacing="0" w:after="0" w:afterAutospacing="0" w:line="360" w:lineRule="auto"/>
        <w:ind w:firstLine="482" w:firstLineChars="200"/>
        <w:jc w:val="left"/>
        <w:textAlignment w:val="baseline"/>
        <w:rPr>
          <w:rFonts w:hint="eastAsia" w:asciiTheme="minorEastAsia" w:hAnsiTheme="minorEastAsia" w:eastAsiaTheme="minorEastAsia" w:cstheme="minorEastAsia"/>
          <w:b/>
          <w:i w:val="0"/>
          <w:caps w:val="0"/>
          <w:color w:val="000000"/>
          <w:spacing w:val="0"/>
          <w:w w:val="100"/>
          <w:sz w:val="24"/>
        </w:rPr>
      </w:pPr>
      <w:r>
        <w:rPr>
          <w:rFonts w:hint="eastAsia" w:asciiTheme="minorEastAsia" w:hAnsiTheme="minorEastAsia" w:eastAsiaTheme="minorEastAsia" w:cstheme="minorEastAsia"/>
          <w:b/>
          <w:i w:val="0"/>
          <w:caps w:val="0"/>
          <w:color w:val="000000"/>
          <w:spacing w:val="0"/>
          <w:w w:val="100"/>
          <w:sz w:val="24"/>
        </w:rPr>
        <w:t>6. 招标文件的修改或补充</w:t>
      </w:r>
    </w:p>
    <w:p w14:paraId="213930B5">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6</w:t>
      </w:r>
      <w:r>
        <w:rPr>
          <w:rFonts w:hint="eastAsia" w:asciiTheme="minorEastAsia" w:hAnsiTheme="minorEastAsia" w:eastAsiaTheme="minorEastAsia" w:cstheme="minorEastAsia"/>
          <w:b w:val="0"/>
          <w:bCs/>
          <w:i w:val="0"/>
          <w:caps w:val="0"/>
          <w:color w:val="000000"/>
          <w:spacing w:val="0"/>
          <w:w w:val="100"/>
          <w:sz w:val="24"/>
        </w:rPr>
        <w:t>.1 在投标截止日的</w:t>
      </w:r>
      <w:r>
        <w:rPr>
          <w:rFonts w:hint="eastAsia" w:asciiTheme="minorEastAsia" w:hAnsiTheme="minorEastAsia" w:eastAsiaTheme="minorEastAsia" w:cstheme="minorEastAsia"/>
          <w:b w:val="0"/>
          <w:bCs/>
          <w:i w:val="0"/>
          <w:caps w:val="0"/>
          <w:color w:val="000000"/>
          <w:spacing w:val="0"/>
          <w:w w:val="100"/>
          <w:sz w:val="24"/>
          <w:lang w:val="en-US" w:eastAsia="zh-CN"/>
        </w:rPr>
        <w:t>15</w:t>
      </w:r>
      <w:r>
        <w:rPr>
          <w:rFonts w:hint="eastAsia" w:asciiTheme="minorEastAsia" w:hAnsiTheme="minorEastAsia" w:eastAsiaTheme="minorEastAsia" w:cstheme="minorEastAsia"/>
          <w:b w:val="0"/>
          <w:bCs/>
          <w:i w:val="0"/>
          <w:caps w:val="0"/>
          <w:color w:val="000000"/>
          <w:spacing w:val="0"/>
          <w:w w:val="100"/>
          <w:sz w:val="24"/>
        </w:rPr>
        <w:t>日前的任何时间，招标方可主动或依据投标人要求澄清的问题而修改或补充招标文件，并以书面或公告等形式通知所有投标人。</w:t>
      </w:r>
    </w:p>
    <w:p w14:paraId="7937D1AB">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6</w:t>
      </w:r>
      <w:r>
        <w:rPr>
          <w:rFonts w:hint="eastAsia" w:asciiTheme="minorEastAsia" w:hAnsiTheme="minorEastAsia" w:eastAsiaTheme="minorEastAsia" w:cstheme="minorEastAsia"/>
          <w:b w:val="0"/>
          <w:bCs/>
          <w:i w:val="0"/>
          <w:caps w:val="0"/>
          <w:color w:val="000000"/>
          <w:spacing w:val="0"/>
          <w:w w:val="100"/>
          <w:sz w:val="24"/>
        </w:rPr>
        <w:t>.2 为使投标人在准备投标时有适当的时间考虑投标文件的修改，招标方有权决定推迟投标截止日期和开标日期，并将此变更以书面或公告等形式通知所有投标人。</w:t>
      </w:r>
    </w:p>
    <w:p w14:paraId="55DA2097">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6</w:t>
      </w:r>
      <w:r>
        <w:rPr>
          <w:rFonts w:hint="eastAsia" w:asciiTheme="minorEastAsia" w:hAnsiTheme="minorEastAsia" w:eastAsiaTheme="minorEastAsia" w:cstheme="minorEastAsia"/>
          <w:b w:val="0"/>
          <w:bCs/>
          <w:i w:val="0"/>
          <w:caps w:val="0"/>
          <w:color w:val="000000"/>
          <w:spacing w:val="0"/>
          <w:w w:val="100"/>
          <w:sz w:val="24"/>
        </w:rPr>
        <w:t>.3 招标文件的修改和补充文件将构成招标文件的一部分，并且对投标人具有优先约束力。</w:t>
      </w:r>
    </w:p>
    <w:p w14:paraId="656A71B8">
      <w:pPr>
        <w:snapToGrid w:val="0"/>
        <w:spacing w:before="0" w:beforeAutospacing="0" w:after="0" w:afterAutospacing="0" w:line="360" w:lineRule="auto"/>
        <w:ind w:firstLine="482" w:firstLineChars="200"/>
        <w:jc w:val="left"/>
        <w:textAlignment w:val="baseline"/>
        <w:rPr>
          <w:rFonts w:hint="eastAsia" w:asciiTheme="minorEastAsia" w:hAnsiTheme="minorEastAsia" w:eastAsiaTheme="minorEastAsia" w:cstheme="minorEastAsia"/>
          <w:b/>
          <w:i w:val="0"/>
          <w:caps w:val="0"/>
          <w:color w:val="000000"/>
          <w:spacing w:val="0"/>
          <w:w w:val="100"/>
          <w:sz w:val="24"/>
        </w:rPr>
      </w:pPr>
      <w:r>
        <w:rPr>
          <w:rFonts w:hint="eastAsia" w:asciiTheme="minorEastAsia" w:hAnsiTheme="minorEastAsia" w:eastAsiaTheme="minorEastAsia" w:cstheme="minorEastAsia"/>
          <w:b/>
          <w:i w:val="0"/>
          <w:caps w:val="0"/>
          <w:color w:val="000000"/>
          <w:spacing w:val="0"/>
          <w:w w:val="100"/>
          <w:sz w:val="24"/>
          <w:lang w:val="en-US" w:eastAsia="zh-CN"/>
        </w:rPr>
        <w:t>7</w:t>
      </w:r>
      <w:r>
        <w:rPr>
          <w:rFonts w:hint="eastAsia" w:asciiTheme="minorEastAsia" w:hAnsiTheme="minorEastAsia" w:eastAsiaTheme="minorEastAsia" w:cstheme="minorEastAsia"/>
          <w:b/>
          <w:i w:val="0"/>
          <w:caps w:val="0"/>
          <w:color w:val="000000"/>
          <w:spacing w:val="0"/>
          <w:w w:val="100"/>
          <w:sz w:val="24"/>
        </w:rPr>
        <w:t>. 廉洁自律承诺要求</w:t>
      </w:r>
    </w:p>
    <w:p w14:paraId="2E6A32FB">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spacing w:val="0"/>
          <w:w w:val="100"/>
          <w:sz w:val="20"/>
        </w:rPr>
      </w:pPr>
      <w:r>
        <w:rPr>
          <w:rFonts w:hint="eastAsia" w:asciiTheme="minorEastAsia" w:hAnsiTheme="minorEastAsia" w:eastAsiaTheme="minorEastAsia" w:cstheme="minorEastAsia"/>
          <w:b w:val="0"/>
          <w:i w:val="0"/>
          <w:caps w:val="0"/>
          <w:color w:val="000000"/>
          <w:spacing w:val="0"/>
          <w:w w:val="100"/>
          <w:sz w:val="24"/>
          <w:lang w:val="en-US" w:eastAsia="zh-CN"/>
        </w:rPr>
        <w:t>7</w:t>
      </w:r>
      <w:r>
        <w:rPr>
          <w:rFonts w:hint="eastAsia" w:asciiTheme="minorEastAsia" w:hAnsiTheme="minorEastAsia" w:eastAsiaTheme="minorEastAsia" w:cstheme="minorEastAsia"/>
          <w:b w:val="0"/>
          <w:i w:val="0"/>
          <w:caps w:val="0"/>
          <w:color w:val="000000"/>
          <w:spacing w:val="0"/>
          <w:w w:val="100"/>
          <w:sz w:val="24"/>
        </w:rPr>
        <w:t>.1 按照《预防职务违法违纪工作规程》规定要求，在本次招标活动中，招标方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招标方要求参加本次项目的采购单位、评标专家要填写和提交《廉洁自律承诺书》，所有投标供应商必须要现场提交《反商业贿赂承诺书》并加盖公章；凡不填写和不提交的将视为无效招标或无效投标处理。</w:t>
      </w:r>
    </w:p>
    <w:p w14:paraId="56894FEF">
      <w:pPr>
        <w:snapToGrid w:val="0"/>
        <w:spacing w:before="0" w:beforeAutospacing="0" w:after="0" w:afterAutospacing="0" w:line="240" w:lineRule="auto"/>
        <w:jc w:val="both"/>
        <w:textAlignment w:val="baseline"/>
        <w:rPr>
          <w:rFonts w:hint="eastAsia" w:asciiTheme="minorEastAsia" w:hAnsiTheme="minorEastAsia" w:eastAsiaTheme="minorEastAsia" w:cstheme="minorEastAsia"/>
          <w:b/>
          <w:i w:val="0"/>
          <w:caps w:val="0"/>
          <w:color w:val="000000"/>
          <w:spacing w:val="0"/>
          <w:w w:val="100"/>
          <w:kern w:val="2"/>
          <w:sz w:val="36"/>
          <w:szCs w:val="36"/>
        </w:rPr>
      </w:pPr>
    </w:p>
    <w:p w14:paraId="3096FF0A">
      <w:pPr>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i w:val="0"/>
          <w:caps w:val="0"/>
          <w:color w:val="000000"/>
          <w:spacing w:val="0"/>
          <w:w w:val="100"/>
          <w:kern w:val="2"/>
          <w:sz w:val="36"/>
          <w:szCs w:val="36"/>
        </w:rPr>
      </w:pPr>
      <w:r>
        <w:rPr>
          <w:rFonts w:hint="eastAsia" w:asciiTheme="minorEastAsia" w:hAnsiTheme="minorEastAsia" w:eastAsiaTheme="minorEastAsia" w:cstheme="minorEastAsia"/>
          <w:b/>
          <w:i w:val="0"/>
          <w:caps w:val="0"/>
          <w:color w:val="000000"/>
          <w:spacing w:val="0"/>
          <w:w w:val="100"/>
          <w:kern w:val="2"/>
          <w:sz w:val="36"/>
          <w:szCs w:val="36"/>
        </w:rPr>
        <w:t>第四部分 投标说明</w:t>
      </w:r>
    </w:p>
    <w:p w14:paraId="66322E22">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i w:val="0"/>
          <w:caps w:val="0"/>
          <w:color w:val="000000"/>
          <w:spacing w:val="0"/>
          <w:w w:val="100"/>
          <w:sz w:val="32"/>
          <w:szCs w:val="32"/>
        </w:rPr>
      </w:pPr>
    </w:p>
    <w:p w14:paraId="1050C2C4">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i w:val="0"/>
          <w:caps w:val="0"/>
          <w:color w:val="000000"/>
          <w:spacing w:val="0"/>
          <w:w w:val="100"/>
          <w:sz w:val="32"/>
          <w:szCs w:val="32"/>
        </w:rPr>
      </w:pPr>
      <w:r>
        <w:rPr>
          <w:rFonts w:hint="eastAsia" w:asciiTheme="minorEastAsia" w:hAnsiTheme="minorEastAsia" w:eastAsiaTheme="minorEastAsia" w:cstheme="minorEastAsia"/>
          <w:b/>
          <w:i w:val="0"/>
          <w:caps w:val="0"/>
          <w:color w:val="000000"/>
          <w:spacing w:val="0"/>
          <w:w w:val="100"/>
          <w:sz w:val="32"/>
          <w:szCs w:val="32"/>
        </w:rPr>
        <w:t>第一章 对投标方的资质要求</w:t>
      </w:r>
    </w:p>
    <w:p w14:paraId="2A9EF650">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szCs w:val="24"/>
        </w:rPr>
      </w:pPr>
      <w:r>
        <w:rPr>
          <w:rFonts w:hint="eastAsia" w:asciiTheme="minorEastAsia" w:hAnsiTheme="minorEastAsia" w:eastAsiaTheme="minorEastAsia" w:cstheme="minorEastAsia"/>
          <w:b w:val="0"/>
          <w:i w:val="0"/>
          <w:caps w:val="0"/>
          <w:color w:val="000000"/>
          <w:spacing w:val="0"/>
          <w:w w:val="100"/>
          <w:sz w:val="24"/>
          <w:szCs w:val="24"/>
        </w:rPr>
        <w:t>1.1 投标人必须提交能够证明其具有履行本招标项目合同能力的资质证明文件，作为投标文件的一部分。</w:t>
      </w:r>
    </w:p>
    <w:p w14:paraId="796D99D1">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rPr>
        <w:t xml:space="preserve">1.2 </w:t>
      </w:r>
      <w:r>
        <w:rPr>
          <w:rFonts w:hint="eastAsia" w:asciiTheme="minorEastAsia" w:hAnsiTheme="minorEastAsia" w:eastAsiaTheme="minorEastAsia" w:cstheme="minorEastAsia"/>
          <w:b/>
          <w:i w:val="0"/>
          <w:caps w:val="0"/>
          <w:color w:val="000000"/>
          <w:spacing w:val="0"/>
          <w:w w:val="100"/>
          <w:sz w:val="24"/>
        </w:rPr>
        <w:t>投标时资质审查的必要条件。投标人</w:t>
      </w:r>
      <w:r>
        <w:rPr>
          <w:rFonts w:hint="eastAsia" w:asciiTheme="minorEastAsia" w:hAnsiTheme="minorEastAsia" w:eastAsiaTheme="minorEastAsia" w:cstheme="minorEastAsia"/>
          <w:b/>
          <w:i w:val="0"/>
          <w:caps w:val="0"/>
          <w:color w:val="000000"/>
          <w:spacing w:val="0"/>
          <w:w w:val="100"/>
          <w:sz w:val="24"/>
          <w:lang w:val="en-US" w:eastAsia="zh-CN"/>
        </w:rPr>
        <w:t>按照政采云招标系统上传</w:t>
      </w:r>
      <w:r>
        <w:rPr>
          <w:rFonts w:hint="eastAsia" w:asciiTheme="minorEastAsia" w:hAnsiTheme="minorEastAsia" w:eastAsiaTheme="minorEastAsia" w:cstheme="minorEastAsia"/>
          <w:b/>
          <w:i w:val="0"/>
          <w:caps w:val="0"/>
          <w:color w:val="000000"/>
          <w:spacing w:val="0"/>
          <w:w w:val="100"/>
          <w:sz w:val="24"/>
        </w:rPr>
        <w:t>提交</w:t>
      </w:r>
      <w:r>
        <w:rPr>
          <w:rFonts w:hint="eastAsia" w:asciiTheme="minorEastAsia" w:hAnsiTheme="minorEastAsia" w:eastAsiaTheme="minorEastAsia" w:cstheme="minorEastAsia"/>
          <w:b/>
          <w:i w:val="0"/>
          <w:caps w:val="0"/>
          <w:color w:val="000000"/>
          <w:spacing w:val="0"/>
          <w:w w:val="100"/>
          <w:sz w:val="24"/>
          <w:lang w:val="en-US" w:eastAsia="zh-CN"/>
        </w:rPr>
        <w:t>资格审查内容</w:t>
      </w:r>
      <w:r>
        <w:rPr>
          <w:rFonts w:hint="eastAsia" w:asciiTheme="minorEastAsia" w:hAnsiTheme="minorEastAsia" w:eastAsiaTheme="minorEastAsia" w:cstheme="minorEastAsia"/>
          <w:b/>
          <w:i w:val="0"/>
          <w:caps w:val="0"/>
          <w:color w:val="000000"/>
          <w:spacing w:val="0"/>
          <w:w w:val="100"/>
          <w:sz w:val="24"/>
        </w:rPr>
        <w:t>,如果不能提供或有缺项则视为对招标文件资格审查内容的不响应，其投标将被拒绝。</w:t>
      </w:r>
    </w:p>
    <w:p w14:paraId="77BA6370">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pPr>
      <w:r>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t>（1）在中华人民共和国境内依法注册的、具有独立承担民事责任的能力，提供有效的营业执照或事业单位法人证书加盖公章；</w:t>
      </w:r>
    </w:p>
    <w:p w14:paraId="2FA3B65C">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pPr>
      <w:r>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t>（2）法人须提供法定代表人资格证明书及身份证或法人授权委托书及被授权人身份证；</w:t>
      </w:r>
    </w:p>
    <w:p w14:paraId="0F80B491">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pPr>
      <w:r>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t>（3）未被“信用中国”（www.creditchina.gov.cn）、中国政府采购网（www.ccgp.gov.cn）未列入失信被执行人、重大税收违法案件当事人名单、政府采购严重违法失信行为记录名单截图加盖公章。</w:t>
      </w:r>
    </w:p>
    <w:p w14:paraId="4AE7037D">
      <w:pPr>
        <w:snapToGrid w:val="0"/>
        <w:spacing w:before="0" w:beforeAutospacing="0" w:after="0" w:afterAutospacing="0" w:line="360" w:lineRule="auto"/>
        <w:jc w:val="left"/>
        <w:textAlignment w:val="baseline"/>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pPr>
      <w:r>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t>（4）投标人（供应商）应具备行政主管部门颁发的有效的乙级及以上测绘资质证书加盖公章。</w:t>
      </w:r>
    </w:p>
    <w:p w14:paraId="4F78A0BF">
      <w:pPr>
        <w:snapToGrid w:val="0"/>
        <w:spacing w:before="0" w:beforeAutospacing="0" w:after="0" w:afterAutospacing="0" w:line="360" w:lineRule="auto"/>
        <w:jc w:val="left"/>
        <w:textAlignment w:val="baseline"/>
        <w:rPr>
          <w:rFonts w:hint="default" w:asciiTheme="minorEastAsia" w:hAnsiTheme="minorEastAsia" w:eastAsiaTheme="minorEastAsia" w:cstheme="minorEastAsia"/>
          <w:b/>
          <w:i w:val="0"/>
          <w:caps w:val="0"/>
          <w:color w:val="000000"/>
          <w:spacing w:val="0"/>
          <w:w w:val="100"/>
          <w:kern w:val="2"/>
          <w:sz w:val="24"/>
          <w:szCs w:val="22"/>
          <w:u w:val="single" w:color="000000"/>
          <w:lang w:val="en-US" w:eastAsia="zh-CN" w:bidi="ar-SA"/>
        </w:rPr>
      </w:pPr>
      <w:r>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t>（5）投标保证金缴纳凭证（银行回单、保函证明）加盖公章扫描件</w:t>
      </w:r>
    </w:p>
    <w:p w14:paraId="0E964382">
      <w:pPr>
        <w:snapToGrid w:val="0"/>
        <w:spacing w:before="0" w:beforeAutospacing="0" w:after="0" w:afterAutospacing="0" w:line="360" w:lineRule="auto"/>
        <w:ind w:firstLine="482" w:firstLineChars="200"/>
        <w:jc w:val="both"/>
        <w:textAlignment w:val="baseline"/>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pPr>
      <w:r>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t>以上5项原件扫描件为投标时的资格审查项目，投标人如果不能单独提交或有缺项的，则视为对投标文件该资格审查项目内容不响应，投标被拒绝。</w:t>
      </w:r>
    </w:p>
    <w:p w14:paraId="734296CB">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lang w:val="en-US" w:eastAsia="zh-CN"/>
        </w:rPr>
      </w:pPr>
      <w:r>
        <w:rPr>
          <w:rFonts w:hint="eastAsia" w:asciiTheme="minorEastAsia" w:hAnsiTheme="minorEastAsia" w:eastAsiaTheme="minorEastAsia" w:cstheme="minorEastAsia"/>
          <w:b w:val="0"/>
          <w:bCs/>
          <w:i w:val="0"/>
          <w:caps w:val="0"/>
          <w:color w:val="000000"/>
          <w:spacing w:val="0"/>
          <w:w w:val="100"/>
          <w:sz w:val="24"/>
          <w:szCs w:val="22"/>
        </w:rPr>
        <w:t xml:space="preserve"> 1.3 投标时的评审审查项目。投标人如</w:t>
      </w:r>
      <w:r>
        <w:rPr>
          <w:rFonts w:hint="eastAsia" w:asciiTheme="minorEastAsia" w:hAnsiTheme="minorEastAsia" w:eastAsiaTheme="minorEastAsia" w:cstheme="minorEastAsia"/>
          <w:b w:val="0"/>
          <w:bCs/>
          <w:i w:val="0"/>
          <w:caps w:val="0"/>
          <w:color w:val="000000"/>
          <w:spacing w:val="0"/>
          <w:w w:val="100"/>
          <w:sz w:val="24"/>
        </w:rPr>
        <w:t>果不能提供或有缺项的，则相应本项目视为对招标文件该评标审查项目内容的不响应，</w:t>
      </w:r>
      <w:r>
        <w:rPr>
          <w:rFonts w:hint="eastAsia" w:asciiTheme="minorEastAsia" w:hAnsiTheme="minorEastAsia" w:eastAsiaTheme="minorEastAsia" w:cstheme="minorEastAsia"/>
          <w:b w:val="0"/>
          <w:bCs/>
          <w:i w:val="0"/>
          <w:caps w:val="0"/>
          <w:color w:val="000000"/>
          <w:spacing w:val="0"/>
          <w:w w:val="100"/>
          <w:sz w:val="24"/>
          <w:lang w:val="en-US" w:eastAsia="zh-CN"/>
        </w:rPr>
        <w:t>为废标处理；</w:t>
      </w:r>
    </w:p>
    <w:p w14:paraId="7C14B2C2">
      <w:pPr>
        <w:snapToGrid w:val="0"/>
        <w:spacing w:before="0" w:beforeAutospacing="0" w:after="0" w:afterAutospacing="0" w:line="360" w:lineRule="auto"/>
        <w:ind w:firstLine="482" w:firstLineChars="200"/>
        <w:jc w:val="both"/>
        <w:textAlignment w:val="baseline"/>
        <w:rPr>
          <w:rFonts w:hint="eastAsia" w:asciiTheme="minorEastAsia" w:hAnsiTheme="minorEastAsia" w:eastAsiaTheme="minorEastAsia" w:cstheme="minorEastAsia"/>
          <w:b/>
          <w:i w:val="0"/>
          <w:caps w:val="0"/>
          <w:color w:val="000000"/>
          <w:spacing w:val="0"/>
          <w:w w:val="100"/>
          <w:sz w:val="24"/>
          <w:szCs w:val="24"/>
        </w:rPr>
      </w:pPr>
      <w:r>
        <w:rPr>
          <w:rFonts w:hint="eastAsia" w:asciiTheme="minorEastAsia" w:hAnsiTheme="minorEastAsia" w:eastAsiaTheme="minorEastAsia" w:cstheme="minorEastAsia"/>
          <w:b/>
          <w:bCs/>
          <w:i w:val="0"/>
          <w:caps w:val="0"/>
          <w:color w:val="000000"/>
          <w:spacing w:val="0"/>
          <w:w w:val="100"/>
          <w:sz w:val="24"/>
        </w:rPr>
        <w:t>1.4 开标现场对投标方投标资质中的所有投标资质及评标所需的资料证明等，严格遵循“第</w:t>
      </w:r>
      <w:r>
        <w:rPr>
          <w:rFonts w:hint="eastAsia" w:asciiTheme="minorEastAsia" w:hAnsiTheme="minorEastAsia" w:eastAsiaTheme="minorEastAsia" w:cstheme="minorEastAsia"/>
          <w:b/>
          <w:bCs/>
          <w:i w:val="0"/>
          <w:caps w:val="0"/>
          <w:color w:val="000000"/>
          <w:spacing w:val="0"/>
          <w:w w:val="100"/>
          <w:sz w:val="24"/>
          <w:lang w:eastAsia="zh-CN"/>
        </w:rPr>
        <w:t>四</w:t>
      </w:r>
      <w:r>
        <w:rPr>
          <w:rFonts w:hint="eastAsia" w:asciiTheme="minorEastAsia" w:hAnsiTheme="minorEastAsia" w:eastAsiaTheme="minorEastAsia" w:cstheme="minorEastAsia"/>
          <w:b/>
          <w:bCs/>
          <w:i w:val="0"/>
          <w:caps w:val="0"/>
          <w:color w:val="000000"/>
          <w:spacing w:val="0"/>
          <w:w w:val="100"/>
          <w:sz w:val="24"/>
        </w:rPr>
        <w:t>部分”中</w:t>
      </w:r>
      <w:r>
        <w:rPr>
          <w:rFonts w:hint="eastAsia" w:asciiTheme="minorEastAsia" w:hAnsiTheme="minorEastAsia" w:eastAsiaTheme="minorEastAsia" w:cstheme="minorEastAsia"/>
          <w:b/>
          <w:i w:val="0"/>
          <w:caps w:val="0"/>
          <w:color w:val="000000"/>
          <w:spacing w:val="0"/>
          <w:w w:val="100"/>
          <w:sz w:val="24"/>
          <w:szCs w:val="24"/>
        </w:rPr>
        <w:t>1.</w:t>
      </w:r>
      <w:r>
        <w:rPr>
          <w:rFonts w:hint="eastAsia" w:asciiTheme="minorEastAsia" w:hAnsiTheme="minorEastAsia" w:eastAsiaTheme="minorEastAsia" w:cstheme="minorEastAsia"/>
          <w:b/>
          <w:i w:val="0"/>
          <w:caps w:val="0"/>
          <w:color w:val="000000"/>
          <w:spacing w:val="0"/>
          <w:w w:val="100"/>
          <w:sz w:val="24"/>
          <w:szCs w:val="24"/>
          <w:lang w:val="en-US" w:eastAsia="zh-CN"/>
        </w:rPr>
        <w:t>2</w:t>
      </w:r>
      <w:r>
        <w:rPr>
          <w:rFonts w:hint="eastAsia" w:asciiTheme="minorEastAsia" w:hAnsiTheme="minorEastAsia" w:eastAsiaTheme="minorEastAsia" w:cstheme="minorEastAsia"/>
          <w:b/>
          <w:i w:val="0"/>
          <w:caps w:val="0"/>
          <w:color w:val="000000"/>
          <w:spacing w:val="0"/>
          <w:w w:val="100"/>
          <w:sz w:val="24"/>
          <w:szCs w:val="24"/>
        </w:rPr>
        <w:t>条款之规定。</w:t>
      </w:r>
    </w:p>
    <w:p w14:paraId="725F555B">
      <w:pPr>
        <w:snapToGrid w:val="0"/>
        <w:spacing w:before="0" w:beforeAutospacing="0" w:after="0" w:afterAutospacing="0" w:line="360" w:lineRule="auto"/>
        <w:ind w:firstLine="482" w:firstLineChars="200"/>
        <w:jc w:val="both"/>
        <w:textAlignment w:val="baseline"/>
        <w:rPr>
          <w:rFonts w:hint="eastAsia" w:asciiTheme="minorEastAsia" w:hAnsiTheme="minorEastAsia" w:eastAsiaTheme="minorEastAsia" w:cstheme="minorEastAsia"/>
          <w:b/>
          <w:i w:val="0"/>
          <w:caps w:val="0"/>
          <w:spacing w:val="0"/>
          <w:w w:val="100"/>
          <w:kern w:val="2"/>
          <w:sz w:val="24"/>
          <w:szCs w:val="22"/>
          <w:u w:val="dash"/>
          <w:lang w:val="en-US" w:eastAsia="zh-CN" w:bidi="ar-SA"/>
        </w:rPr>
      </w:pPr>
      <w:r>
        <w:rPr>
          <w:rFonts w:hint="eastAsia" w:asciiTheme="minorEastAsia" w:hAnsiTheme="minorEastAsia" w:eastAsiaTheme="minorEastAsia" w:cstheme="minorEastAsia"/>
          <w:b/>
          <w:bCs w:val="0"/>
          <w:i w:val="0"/>
          <w:caps w:val="0"/>
          <w:color w:val="000000"/>
          <w:spacing w:val="0"/>
          <w:w w:val="100"/>
          <w:sz w:val="24"/>
        </w:rPr>
        <w:t xml:space="preserve">1.5 </w:t>
      </w:r>
      <w:r>
        <w:rPr>
          <w:rFonts w:hint="eastAsia" w:asciiTheme="minorEastAsia" w:hAnsiTheme="minorEastAsia" w:eastAsiaTheme="minorEastAsia" w:cstheme="minorEastAsia"/>
          <w:b/>
          <w:i w:val="0"/>
          <w:caps w:val="0"/>
          <w:spacing w:val="0"/>
          <w:w w:val="100"/>
          <w:kern w:val="2"/>
          <w:sz w:val="24"/>
          <w:szCs w:val="22"/>
          <w:u w:val="dash" w:color="000000"/>
          <w:lang w:val="en-US" w:eastAsia="zh-CN" w:bidi="ar-SA"/>
        </w:rPr>
        <w:t>电子投标文件</w:t>
      </w:r>
      <w:r>
        <w:rPr>
          <w:rFonts w:hint="eastAsia" w:asciiTheme="minorEastAsia" w:hAnsiTheme="minorEastAsia" w:eastAsiaTheme="minorEastAsia" w:cstheme="minorEastAsia"/>
          <w:b/>
          <w:i w:val="0"/>
          <w:caps w:val="0"/>
          <w:color w:val="000000"/>
          <w:spacing w:val="0"/>
          <w:w w:val="100"/>
          <w:kern w:val="2"/>
          <w:sz w:val="24"/>
          <w:szCs w:val="22"/>
          <w:u w:val="single" w:color="000000"/>
          <w:lang w:val="en-US" w:eastAsia="zh-CN" w:bidi="ar-SA"/>
        </w:rPr>
        <w:t>需</w:t>
      </w:r>
      <w:r>
        <w:rPr>
          <w:rFonts w:hint="eastAsia" w:asciiTheme="minorEastAsia" w:hAnsiTheme="minorEastAsia" w:eastAsiaTheme="minorEastAsia" w:cstheme="minorEastAsia"/>
          <w:b/>
          <w:i w:val="0"/>
          <w:caps w:val="0"/>
          <w:spacing w:val="0"/>
          <w:w w:val="100"/>
          <w:kern w:val="2"/>
          <w:sz w:val="24"/>
          <w:szCs w:val="22"/>
          <w:u w:val="dash" w:color="000000"/>
          <w:lang w:val="en-US" w:eastAsia="zh-CN" w:bidi="ar-SA"/>
        </w:rPr>
        <w:t>逐页加盖电子签章，投标文件正本中对招标文件提出的实质性要求和条件作出响应的内容必须由投标表现人签字并加盖鲜章，副本可复印正本。</w:t>
      </w:r>
    </w:p>
    <w:p w14:paraId="002D6356">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szCs w:val="24"/>
        </w:rPr>
      </w:pPr>
      <w:r>
        <w:rPr>
          <w:rFonts w:hint="eastAsia" w:asciiTheme="minorEastAsia" w:hAnsiTheme="minorEastAsia" w:eastAsiaTheme="minorEastAsia" w:cstheme="minorEastAsia"/>
          <w:b w:val="0"/>
          <w:bCs/>
          <w:i w:val="0"/>
          <w:caps w:val="0"/>
          <w:color w:val="000000"/>
          <w:spacing w:val="0"/>
          <w:w w:val="100"/>
          <w:sz w:val="24"/>
          <w:szCs w:val="24"/>
        </w:rPr>
        <w:t>1.6 投标方保证和承诺所投</w:t>
      </w:r>
      <w:r>
        <w:rPr>
          <w:rFonts w:hint="eastAsia" w:asciiTheme="minorEastAsia" w:hAnsiTheme="minorEastAsia" w:eastAsiaTheme="minorEastAsia" w:cstheme="minorEastAsia"/>
          <w:b w:val="0"/>
          <w:bCs/>
          <w:i w:val="0"/>
          <w:caps w:val="0"/>
          <w:color w:val="000000"/>
          <w:spacing w:val="0"/>
          <w:w w:val="100"/>
          <w:sz w:val="24"/>
          <w:szCs w:val="24"/>
          <w:lang w:eastAsia="zh-CN"/>
        </w:rPr>
        <w:t>服务</w:t>
      </w:r>
      <w:r>
        <w:rPr>
          <w:rFonts w:hint="eastAsia" w:asciiTheme="minorEastAsia" w:hAnsiTheme="minorEastAsia" w:eastAsiaTheme="minorEastAsia" w:cstheme="minorEastAsia"/>
          <w:b w:val="0"/>
          <w:bCs/>
          <w:i w:val="0"/>
          <w:caps w:val="0"/>
          <w:color w:val="000000"/>
          <w:spacing w:val="0"/>
          <w:w w:val="100"/>
          <w:sz w:val="24"/>
          <w:szCs w:val="24"/>
        </w:rPr>
        <w:t xml:space="preserve">报价不存在恶意或有意压价、恶意或有意虚报报价，也不存在恶意或有意抬高报价等行为。 </w:t>
      </w:r>
    </w:p>
    <w:p w14:paraId="62C1A08B">
      <w:pPr>
        <w:snapToGrid w:val="0"/>
        <w:spacing w:before="0" w:beforeAutospacing="0" w:after="0" w:afterAutospacing="0" w:line="24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0"/>
          <w:lang w:val="en-US" w:eastAsia="zh-CN"/>
        </w:rPr>
      </w:pPr>
      <w:r>
        <w:rPr>
          <w:rFonts w:hint="eastAsia" w:asciiTheme="minorEastAsia" w:hAnsiTheme="minorEastAsia" w:eastAsiaTheme="minorEastAsia" w:cstheme="minorEastAsia"/>
          <w:b w:val="0"/>
          <w:bCs/>
          <w:i w:val="0"/>
          <w:caps w:val="0"/>
          <w:color w:val="000000"/>
          <w:spacing w:val="0"/>
          <w:w w:val="100"/>
          <w:sz w:val="24"/>
          <w:szCs w:val="24"/>
        </w:rPr>
        <w:t xml:space="preserve">1.7 投标方保证和承诺不存在与其它投标人有串标、陪标等行为。 </w:t>
      </w:r>
    </w:p>
    <w:p w14:paraId="775EC6D0">
      <w:pPr>
        <w:snapToGrid w:val="0"/>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20"/>
          <w:lang w:val="en-US" w:eastAsia="zh-CN"/>
        </w:rPr>
      </w:pPr>
    </w:p>
    <w:p w14:paraId="3408CDD6">
      <w:pPr>
        <w:pStyle w:val="19"/>
        <w:rPr>
          <w:rFonts w:hint="eastAsia"/>
          <w:lang w:val="en-US" w:eastAsia="zh-CN"/>
        </w:rPr>
      </w:pPr>
    </w:p>
    <w:p w14:paraId="1809F05A">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i w:val="0"/>
          <w:caps w:val="0"/>
          <w:color w:val="000000"/>
          <w:spacing w:val="0"/>
          <w:w w:val="100"/>
          <w:sz w:val="32"/>
          <w:szCs w:val="32"/>
        </w:rPr>
      </w:pPr>
      <w:r>
        <w:rPr>
          <w:rFonts w:hint="eastAsia" w:asciiTheme="minorEastAsia" w:hAnsiTheme="minorEastAsia" w:eastAsiaTheme="minorEastAsia" w:cstheme="minorEastAsia"/>
          <w:b/>
          <w:i w:val="0"/>
          <w:caps w:val="0"/>
          <w:color w:val="000000"/>
          <w:spacing w:val="0"/>
          <w:w w:val="100"/>
          <w:sz w:val="32"/>
          <w:szCs w:val="32"/>
        </w:rPr>
        <w:t>第二章 投标文件的编写</w:t>
      </w:r>
    </w:p>
    <w:p w14:paraId="0F144107">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bCs/>
          <w:i w:val="0"/>
          <w:caps w:val="0"/>
          <w:color w:val="000000"/>
          <w:spacing w:val="0"/>
          <w:w w:val="100"/>
          <w:sz w:val="24"/>
        </w:rPr>
      </w:pPr>
      <w:r>
        <w:rPr>
          <w:rFonts w:hint="eastAsia" w:asciiTheme="minorEastAsia" w:hAnsiTheme="minorEastAsia" w:eastAsiaTheme="minorEastAsia" w:cstheme="minorEastAsia"/>
          <w:b/>
          <w:bCs/>
          <w:i w:val="0"/>
          <w:caps w:val="0"/>
          <w:color w:val="000000"/>
          <w:spacing w:val="0"/>
          <w:w w:val="100"/>
          <w:sz w:val="24"/>
        </w:rPr>
        <w:t>2</w:t>
      </w:r>
      <w:r>
        <w:rPr>
          <w:rFonts w:hint="eastAsia" w:asciiTheme="minorEastAsia" w:hAnsiTheme="minorEastAsia" w:eastAsiaTheme="minorEastAsia" w:cstheme="minorEastAsia"/>
          <w:b/>
          <w:bCs/>
          <w:i w:val="0"/>
          <w:caps w:val="0"/>
          <w:color w:val="000000"/>
          <w:spacing w:val="0"/>
          <w:w w:val="100"/>
          <w:sz w:val="24"/>
          <w:lang w:val="zh-CN"/>
        </w:rPr>
        <w:t>．要求</w:t>
      </w:r>
    </w:p>
    <w:p w14:paraId="55F26E63">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zh-CN"/>
        </w:rPr>
      </w:pPr>
      <w:r>
        <w:rPr>
          <w:rFonts w:hint="eastAsia" w:asciiTheme="minorEastAsia" w:hAnsiTheme="minorEastAsia" w:eastAsiaTheme="minorEastAsia" w:cstheme="minorEastAsia"/>
          <w:b w:val="0"/>
          <w:i w:val="0"/>
          <w:caps w:val="0"/>
          <w:color w:val="000000"/>
          <w:spacing w:val="0"/>
          <w:w w:val="100"/>
          <w:sz w:val="24"/>
          <w:lang w:val="zh-CN"/>
        </w:rPr>
        <w:t>2.1 投标人应详细阅读招标方的招标文件中的条款、规范、表示、条件和格式等所有内容，按招标文件的要求编制投标文件和提供要求份数的投标文件，并保证所提供全部材料的真实性；投标文件必须对招标文件提出的要求和条件做出实质性响应。否则，其投标可能将被拒绝。</w:t>
      </w:r>
    </w:p>
    <w:p w14:paraId="6AB43685">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bCs/>
          <w:i w:val="0"/>
          <w:caps w:val="0"/>
          <w:color w:val="000000"/>
          <w:spacing w:val="0"/>
          <w:w w:val="100"/>
          <w:sz w:val="24"/>
        </w:rPr>
      </w:pPr>
      <w:r>
        <w:rPr>
          <w:rFonts w:hint="eastAsia" w:asciiTheme="minorEastAsia" w:hAnsiTheme="minorEastAsia" w:eastAsiaTheme="minorEastAsia" w:cstheme="minorEastAsia"/>
          <w:b/>
          <w:bCs/>
          <w:i w:val="0"/>
          <w:caps w:val="0"/>
          <w:color w:val="000000"/>
          <w:spacing w:val="0"/>
          <w:w w:val="100"/>
          <w:sz w:val="24"/>
        </w:rPr>
        <w:t>3</w:t>
      </w:r>
      <w:r>
        <w:rPr>
          <w:rFonts w:hint="eastAsia" w:asciiTheme="minorEastAsia" w:hAnsiTheme="minorEastAsia" w:eastAsiaTheme="minorEastAsia" w:cstheme="minorEastAsia"/>
          <w:b/>
          <w:bCs/>
          <w:i w:val="0"/>
          <w:caps w:val="0"/>
          <w:color w:val="000000"/>
          <w:spacing w:val="0"/>
          <w:w w:val="100"/>
          <w:sz w:val="24"/>
          <w:lang w:val="zh-CN"/>
        </w:rPr>
        <w:t>．投标文件度量单位</w:t>
      </w:r>
    </w:p>
    <w:p w14:paraId="1DC71110">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spacing w:val="0"/>
          <w:w w:val="100"/>
          <w:sz w:val="20"/>
          <w:lang w:val="zh-CN"/>
        </w:rPr>
      </w:pPr>
      <w:r>
        <w:rPr>
          <w:rFonts w:hint="eastAsia" w:asciiTheme="minorEastAsia" w:hAnsiTheme="minorEastAsia" w:eastAsiaTheme="minorEastAsia" w:cstheme="minorEastAsia"/>
          <w:b w:val="0"/>
          <w:i w:val="0"/>
          <w:caps w:val="0"/>
          <w:color w:val="000000"/>
          <w:spacing w:val="0"/>
          <w:w w:val="100"/>
          <w:sz w:val="24"/>
          <w:lang w:val="zh-CN"/>
        </w:rPr>
        <w:t>3.1 除在招标文件的技术规格中另有规定外，计量单位应使用中华人民共和国法定计量单位。</w:t>
      </w:r>
    </w:p>
    <w:p w14:paraId="7E4CA5E6">
      <w:pPr>
        <w:snapToGrid w:val="0"/>
        <w:spacing w:before="0" w:beforeAutospacing="0" w:after="0" w:afterAutospacing="0" w:line="360" w:lineRule="auto"/>
        <w:ind w:firstLine="482" w:firstLineChars="200"/>
        <w:jc w:val="both"/>
        <w:textAlignment w:val="baseline"/>
        <w:rPr>
          <w:rFonts w:hint="eastAsia" w:asciiTheme="minorEastAsia" w:hAnsiTheme="minorEastAsia" w:eastAsiaTheme="minorEastAsia" w:cstheme="minorEastAsia"/>
          <w:b/>
          <w:bCs/>
          <w:i w:val="0"/>
          <w:caps w:val="0"/>
          <w:color w:val="000000"/>
          <w:spacing w:val="0"/>
          <w:w w:val="100"/>
          <w:sz w:val="24"/>
        </w:rPr>
      </w:pPr>
      <w:r>
        <w:rPr>
          <w:rFonts w:hint="eastAsia" w:asciiTheme="minorEastAsia" w:hAnsiTheme="minorEastAsia" w:eastAsiaTheme="minorEastAsia" w:cstheme="minorEastAsia"/>
          <w:b/>
          <w:bCs/>
          <w:i w:val="0"/>
          <w:caps w:val="0"/>
          <w:color w:val="000000"/>
          <w:spacing w:val="0"/>
          <w:w w:val="100"/>
          <w:sz w:val="24"/>
          <w:lang w:val="en-US" w:eastAsia="zh-CN"/>
        </w:rPr>
        <w:t>4</w:t>
      </w:r>
      <w:r>
        <w:rPr>
          <w:rFonts w:hint="eastAsia" w:asciiTheme="minorEastAsia" w:hAnsiTheme="minorEastAsia" w:eastAsiaTheme="minorEastAsia" w:cstheme="minorEastAsia"/>
          <w:b/>
          <w:bCs/>
          <w:i w:val="0"/>
          <w:caps w:val="0"/>
          <w:color w:val="000000"/>
          <w:spacing w:val="0"/>
          <w:w w:val="100"/>
          <w:sz w:val="24"/>
        </w:rPr>
        <w:t>．投标报价</w:t>
      </w:r>
    </w:p>
    <w:p w14:paraId="4C36C5E3">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4</w:t>
      </w:r>
      <w:r>
        <w:rPr>
          <w:rFonts w:hint="eastAsia" w:asciiTheme="minorEastAsia" w:hAnsiTheme="minorEastAsia" w:eastAsiaTheme="minorEastAsia" w:cstheme="minorEastAsia"/>
          <w:b w:val="0"/>
          <w:bCs/>
          <w:i w:val="0"/>
          <w:caps w:val="0"/>
          <w:color w:val="000000"/>
          <w:spacing w:val="0"/>
          <w:w w:val="100"/>
          <w:sz w:val="24"/>
        </w:rPr>
        <w:t>.1 投标方须在投标报价表上标明单价和总价。如单价和总价不符，以单价累计为准。小写和大写不符，以大写为准。投标方如果不同意上述修改原则，其投标将被拒绝。投标方应标明其提供的所有</w:t>
      </w:r>
      <w:r>
        <w:rPr>
          <w:rFonts w:hint="eastAsia" w:asciiTheme="minorEastAsia" w:hAnsiTheme="minorEastAsia" w:eastAsiaTheme="minorEastAsia" w:cstheme="minorEastAsia"/>
          <w:b w:val="0"/>
          <w:bCs/>
          <w:i w:val="0"/>
          <w:caps w:val="0"/>
          <w:color w:val="000000"/>
          <w:spacing w:val="0"/>
          <w:w w:val="100"/>
          <w:sz w:val="24"/>
          <w:lang w:eastAsia="zh-CN"/>
        </w:rPr>
        <w:t>服务</w:t>
      </w:r>
      <w:r>
        <w:rPr>
          <w:rFonts w:hint="eastAsia" w:asciiTheme="minorEastAsia" w:hAnsiTheme="minorEastAsia" w:eastAsiaTheme="minorEastAsia" w:cstheme="minorEastAsia"/>
          <w:b w:val="0"/>
          <w:bCs/>
          <w:i w:val="0"/>
          <w:caps w:val="0"/>
          <w:color w:val="000000"/>
          <w:spacing w:val="0"/>
          <w:w w:val="100"/>
          <w:sz w:val="24"/>
        </w:rPr>
        <w:t>及其相关工作范围内所有费用的总价，招标方不接受有任何选择性的报价。</w:t>
      </w:r>
    </w:p>
    <w:p w14:paraId="343FCDA9">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bCs/>
          <w:i w:val="0"/>
          <w:caps w:val="0"/>
          <w:color w:val="000000"/>
          <w:spacing w:val="0"/>
          <w:w w:val="100"/>
          <w:sz w:val="24"/>
        </w:rPr>
      </w:pPr>
      <w:r>
        <w:rPr>
          <w:rFonts w:hint="eastAsia" w:asciiTheme="minorEastAsia" w:hAnsiTheme="minorEastAsia" w:eastAsiaTheme="minorEastAsia" w:cstheme="minorEastAsia"/>
          <w:b/>
          <w:bCs/>
          <w:i w:val="0"/>
          <w:caps w:val="0"/>
          <w:color w:val="000000"/>
          <w:spacing w:val="0"/>
          <w:w w:val="100"/>
          <w:sz w:val="24"/>
          <w:lang w:val="en-US" w:eastAsia="zh-CN"/>
        </w:rPr>
        <w:t>5</w:t>
      </w:r>
      <w:r>
        <w:rPr>
          <w:rFonts w:hint="eastAsia" w:asciiTheme="minorEastAsia" w:hAnsiTheme="minorEastAsia" w:eastAsiaTheme="minorEastAsia" w:cstheme="minorEastAsia"/>
          <w:b/>
          <w:bCs/>
          <w:i w:val="0"/>
          <w:caps w:val="0"/>
          <w:color w:val="000000"/>
          <w:spacing w:val="0"/>
          <w:w w:val="100"/>
          <w:sz w:val="24"/>
        </w:rPr>
        <w:t>．投标报价的货币单位</w:t>
      </w:r>
    </w:p>
    <w:p w14:paraId="62145949">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5</w:t>
      </w:r>
      <w:r>
        <w:rPr>
          <w:rFonts w:hint="eastAsia" w:asciiTheme="minorEastAsia" w:hAnsiTheme="minorEastAsia" w:eastAsiaTheme="minorEastAsia" w:cstheme="minorEastAsia"/>
          <w:b w:val="0"/>
          <w:bCs/>
          <w:i w:val="0"/>
          <w:caps w:val="0"/>
          <w:color w:val="000000"/>
          <w:spacing w:val="0"/>
          <w:w w:val="100"/>
          <w:sz w:val="24"/>
        </w:rPr>
        <w:t>.1 投标报价单位为人民币。</w:t>
      </w:r>
    </w:p>
    <w:p w14:paraId="44AA2EAD">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bCs/>
          <w:i w:val="0"/>
          <w:caps w:val="0"/>
          <w:color w:val="000000"/>
          <w:spacing w:val="0"/>
          <w:w w:val="100"/>
          <w:sz w:val="24"/>
        </w:rPr>
      </w:pPr>
      <w:r>
        <w:rPr>
          <w:rFonts w:hint="eastAsia" w:asciiTheme="minorEastAsia" w:hAnsiTheme="minorEastAsia" w:eastAsiaTheme="minorEastAsia" w:cstheme="minorEastAsia"/>
          <w:b/>
          <w:bCs/>
          <w:i w:val="0"/>
          <w:caps w:val="0"/>
          <w:color w:val="000000"/>
          <w:spacing w:val="0"/>
          <w:w w:val="100"/>
          <w:sz w:val="24"/>
          <w:lang w:val="en-US" w:eastAsia="zh-CN"/>
        </w:rPr>
        <w:t>6</w:t>
      </w:r>
      <w:r>
        <w:rPr>
          <w:rFonts w:hint="eastAsia" w:asciiTheme="minorEastAsia" w:hAnsiTheme="minorEastAsia" w:eastAsiaTheme="minorEastAsia" w:cstheme="minorEastAsia"/>
          <w:b/>
          <w:bCs/>
          <w:i w:val="0"/>
          <w:caps w:val="0"/>
          <w:color w:val="000000"/>
          <w:spacing w:val="0"/>
          <w:w w:val="100"/>
          <w:sz w:val="24"/>
        </w:rPr>
        <w:t>．投标有效期</w:t>
      </w:r>
    </w:p>
    <w:p w14:paraId="030A93B5">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6</w:t>
      </w:r>
      <w:r>
        <w:rPr>
          <w:rFonts w:hint="eastAsia" w:asciiTheme="minorEastAsia" w:hAnsiTheme="minorEastAsia" w:eastAsiaTheme="minorEastAsia" w:cstheme="minorEastAsia"/>
          <w:b w:val="0"/>
          <w:bCs/>
          <w:i w:val="0"/>
          <w:caps w:val="0"/>
          <w:color w:val="000000"/>
          <w:spacing w:val="0"/>
          <w:w w:val="100"/>
          <w:sz w:val="24"/>
        </w:rPr>
        <w:t>.1 投标文件从开标之日起，投标有效期为90天（如不满足将导致废标）。</w:t>
      </w:r>
    </w:p>
    <w:p w14:paraId="3B4C95C2">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6</w:t>
      </w:r>
      <w:r>
        <w:rPr>
          <w:rFonts w:hint="eastAsia" w:asciiTheme="minorEastAsia" w:hAnsiTheme="minorEastAsia" w:eastAsiaTheme="minorEastAsia" w:cstheme="minorEastAsia"/>
          <w:b w:val="0"/>
          <w:bCs/>
          <w:i w:val="0"/>
          <w:caps w:val="0"/>
          <w:color w:val="000000"/>
          <w:spacing w:val="0"/>
          <w:w w:val="100"/>
          <w:sz w:val="24"/>
        </w:rPr>
        <w:t>.2 在特殊情况下，招标方可与投标人协商延长投标文件的有效期。</w:t>
      </w:r>
    </w:p>
    <w:p w14:paraId="2BE7F8C2">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bCs/>
          <w:i w:val="0"/>
          <w:caps w:val="0"/>
          <w:color w:val="000000"/>
          <w:spacing w:val="0"/>
          <w:w w:val="100"/>
          <w:sz w:val="24"/>
        </w:rPr>
      </w:pPr>
      <w:r>
        <w:rPr>
          <w:rFonts w:hint="eastAsia" w:asciiTheme="minorEastAsia" w:hAnsiTheme="minorEastAsia" w:eastAsiaTheme="minorEastAsia" w:cstheme="minorEastAsia"/>
          <w:b/>
          <w:bCs/>
          <w:i w:val="0"/>
          <w:caps w:val="0"/>
          <w:color w:val="000000"/>
          <w:spacing w:val="0"/>
          <w:w w:val="100"/>
          <w:sz w:val="24"/>
          <w:lang w:val="en-US" w:eastAsia="zh-CN"/>
        </w:rPr>
        <w:t>7</w:t>
      </w:r>
      <w:r>
        <w:rPr>
          <w:rFonts w:hint="eastAsia" w:asciiTheme="minorEastAsia" w:hAnsiTheme="minorEastAsia" w:eastAsiaTheme="minorEastAsia" w:cstheme="minorEastAsia"/>
          <w:b/>
          <w:bCs/>
          <w:i w:val="0"/>
          <w:caps w:val="0"/>
          <w:color w:val="000000"/>
          <w:spacing w:val="0"/>
          <w:w w:val="100"/>
          <w:sz w:val="24"/>
        </w:rPr>
        <w:t>．投标文件的签署规定</w:t>
      </w:r>
    </w:p>
    <w:p w14:paraId="7E6D9313">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val="0"/>
          <w:bCs/>
          <w:i w:val="0"/>
          <w:caps w:val="0"/>
          <w:color w:val="000000"/>
          <w:spacing w:val="0"/>
          <w:w w:val="100"/>
          <w:sz w:val="24"/>
          <w:lang w:eastAsia="zh-CN"/>
        </w:rPr>
      </w:pPr>
      <w:r>
        <w:rPr>
          <w:rFonts w:hint="eastAsia" w:asciiTheme="minorEastAsia" w:hAnsiTheme="minorEastAsia" w:eastAsiaTheme="minorEastAsia" w:cstheme="minorEastAsia"/>
          <w:b w:val="0"/>
          <w:bCs/>
          <w:i w:val="0"/>
          <w:caps w:val="0"/>
          <w:color w:val="000000"/>
          <w:spacing w:val="0"/>
          <w:w w:val="100"/>
          <w:sz w:val="24"/>
          <w:lang w:val="en-US" w:eastAsia="zh-CN"/>
        </w:rPr>
        <w:t>7</w:t>
      </w:r>
      <w:r>
        <w:rPr>
          <w:rFonts w:hint="eastAsia" w:asciiTheme="minorEastAsia" w:hAnsiTheme="minorEastAsia" w:eastAsiaTheme="minorEastAsia" w:cstheme="minorEastAsia"/>
          <w:b w:val="0"/>
          <w:bCs/>
          <w:i w:val="0"/>
          <w:caps w:val="0"/>
          <w:color w:val="000000"/>
          <w:spacing w:val="0"/>
          <w:w w:val="100"/>
          <w:sz w:val="24"/>
        </w:rPr>
        <w:t>.</w:t>
      </w:r>
      <w:r>
        <w:rPr>
          <w:rFonts w:hint="eastAsia" w:asciiTheme="minorEastAsia" w:hAnsiTheme="minorEastAsia" w:eastAsiaTheme="minorEastAsia" w:cstheme="minorEastAsia"/>
          <w:b w:val="0"/>
          <w:bCs/>
          <w:i w:val="0"/>
          <w:caps w:val="0"/>
          <w:color w:val="000000"/>
          <w:spacing w:val="0"/>
          <w:w w:val="100"/>
          <w:sz w:val="24"/>
          <w:lang w:val="en-US" w:eastAsia="zh-CN"/>
        </w:rPr>
        <w:t>1</w:t>
      </w:r>
      <w:r>
        <w:rPr>
          <w:rFonts w:hint="eastAsia" w:asciiTheme="minorEastAsia" w:hAnsiTheme="minorEastAsia" w:eastAsiaTheme="minorEastAsia" w:cstheme="minorEastAsia"/>
          <w:b w:val="0"/>
          <w:bCs/>
          <w:i w:val="0"/>
          <w:caps w:val="0"/>
          <w:color w:val="000000"/>
          <w:spacing w:val="0"/>
          <w:w w:val="100"/>
          <w:sz w:val="24"/>
        </w:rPr>
        <w:t xml:space="preserve"> 投标文件应清楚工整，一般不准修改。个别非实质性修改之处应由投标方的被授权人或法人代表加盖单位公章</w:t>
      </w:r>
      <w:r>
        <w:rPr>
          <w:rFonts w:hint="eastAsia" w:asciiTheme="minorEastAsia" w:hAnsiTheme="minorEastAsia" w:eastAsiaTheme="minorEastAsia" w:cstheme="minorEastAsia"/>
          <w:b w:val="0"/>
          <w:bCs/>
          <w:i w:val="0"/>
          <w:caps w:val="0"/>
          <w:color w:val="000000"/>
          <w:spacing w:val="0"/>
          <w:w w:val="100"/>
          <w:sz w:val="24"/>
          <w:lang w:eastAsia="zh-CN"/>
        </w:rPr>
        <w:t>。</w:t>
      </w:r>
    </w:p>
    <w:p w14:paraId="745B0A1E">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 xml:space="preserve">7.2 </w:t>
      </w:r>
      <w:r>
        <w:rPr>
          <w:rFonts w:hint="eastAsia" w:asciiTheme="minorEastAsia" w:hAnsiTheme="minorEastAsia" w:eastAsiaTheme="minorEastAsia" w:cstheme="minorEastAsia"/>
          <w:b w:val="0"/>
          <w:bCs/>
          <w:i w:val="0"/>
          <w:caps w:val="0"/>
          <w:color w:val="000000"/>
          <w:spacing w:val="0"/>
          <w:w w:val="100"/>
          <w:sz w:val="24"/>
        </w:rPr>
        <w:t>投标文件应由法人代表或法人授权代表在规定签章处逐一签署并加盖单位公章。所有投标人签字、法人代表签字、法人代表授权人签字和其它签字处必须加盖具有法律效力的投标方的印章后，投标文件方为有效。</w:t>
      </w:r>
    </w:p>
    <w:p w14:paraId="691F29B8">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bCs/>
          <w:i w:val="0"/>
          <w:caps w:val="0"/>
          <w:color w:val="000000"/>
          <w:spacing w:val="0"/>
          <w:w w:val="100"/>
          <w:sz w:val="24"/>
        </w:rPr>
      </w:pPr>
      <w:r>
        <w:rPr>
          <w:rFonts w:hint="eastAsia" w:asciiTheme="minorEastAsia" w:hAnsiTheme="minorEastAsia" w:eastAsiaTheme="minorEastAsia" w:cstheme="minorEastAsia"/>
          <w:b/>
          <w:bCs/>
          <w:i w:val="0"/>
          <w:caps w:val="0"/>
          <w:color w:val="000000"/>
          <w:spacing w:val="0"/>
          <w:w w:val="100"/>
          <w:sz w:val="24"/>
          <w:lang w:val="en-US" w:eastAsia="zh-CN"/>
        </w:rPr>
        <w:t>8</w:t>
      </w:r>
      <w:r>
        <w:rPr>
          <w:rFonts w:hint="eastAsia" w:asciiTheme="minorEastAsia" w:hAnsiTheme="minorEastAsia" w:eastAsiaTheme="minorEastAsia" w:cstheme="minorEastAsia"/>
          <w:b/>
          <w:bCs/>
          <w:i w:val="0"/>
          <w:caps w:val="0"/>
          <w:color w:val="000000"/>
          <w:spacing w:val="0"/>
          <w:w w:val="100"/>
          <w:sz w:val="24"/>
        </w:rPr>
        <w:t>．投标保证金</w:t>
      </w:r>
    </w:p>
    <w:p w14:paraId="254DBB40">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zh-CN"/>
        </w:rPr>
      </w:pPr>
      <w:r>
        <w:rPr>
          <w:rFonts w:hint="eastAsia" w:asciiTheme="minorEastAsia" w:hAnsiTheme="minorEastAsia" w:eastAsiaTheme="minorEastAsia" w:cstheme="minorEastAsia"/>
          <w:b w:val="0"/>
          <w:i w:val="0"/>
          <w:caps w:val="0"/>
          <w:color w:val="000000"/>
          <w:spacing w:val="0"/>
          <w:w w:val="100"/>
          <w:sz w:val="24"/>
          <w:lang w:val="en-US" w:eastAsia="zh-CN"/>
        </w:rPr>
        <w:t>8</w:t>
      </w:r>
      <w:r>
        <w:rPr>
          <w:rFonts w:hint="eastAsia" w:asciiTheme="minorEastAsia" w:hAnsiTheme="minorEastAsia" w:eastAsiaTheme="minorEastAsia" w:cstheme="minorEastAsia"/>
          <w:b w:val="0"/>
          <w:i w:val="0"/>
          <w:caps w:val="0"/>
          <w:color w:val="000000"/>
          <w:spacing w:val="0"/>
          <w:w w:val="100"/>
          <w:sz w:val="24"/>
          <w:lang w:val="zh-CN"/>
        </w:rPr>
        <w:t>.1 投标保证金是为了弥补招标方因供应商的违规行为而蒙受的损失。招标方在因供应商的违规行为而受到损害时将没收其投标保证金，作为所受损害的补偿。</w:t>
      </w:r>
    </w:p>
    <w:p w14:paraId="113650AC">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zh-CN"/>
        </w:rPr>
      </w:pPr>
      <w:r>
        <w:rPr>
          <w:rFonts w:hint="eastAsia" w:asciiTheme="minorEastAsia" w:hAnsiTheme="minorEastAsia" w:eastAsiaTheme="minorEastAsia" w:cstheme="minorEastAsia"/>
          <w:b w:val="0"/>
          <w:i w:val="0"/>
          <w:caps w:val="0"/>
          <w:color w:val="000000"/>
          <w:spacing w:val="0"/>
          <w:w w:val="100"/>
          <w:sz w:val="24"/>
          <w:lang w:val="en-US" w:eastAsia="zh-CN"/>
        </w:rPr>
        <w:t>8</w:t>
      </w:r>
      <w:r>
        <w:rPr>
          <w:rFonts w:hint="eastAsia" w:asciiTheme="minorEastAsia" w:hAnsiTheme="minorEastAsia" w:eastAsiaTheme="minorEastAsia" w:cstheme="minorEastAsia"/>
          <w:b w:val="0"/>
          <w:i w:val="0"/>
          <w:caps w:val="0"/>
          <w:color w:val="000000"/>
          <w:spacing w:val="0"/>
          <w:w w:val="100"/>
          <w:sz w:val="24"/>
          <w:lang w:val="zh-CN"/>
        </w:rPr>
        <w:t>.2 供应商在提交投标文件时应交纳投标保证金，其有效期应不低于投标有效期。</w:t>
      </w:r>
    </w:p>
    <w:p w14:paraId="34E7B725">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spacing w:val="0"/>
          <w:w w:val="100"/>
          <w:sz w:val="20"/>
          <w:lang w:val="zh-CN"/>
        </w:rPr>
      </w:pPr>
      <w:r>
        <w:rPr>
          <w:rFonts w:hint="eastAsia" w:asciiTheme="minorEastAsia" w:hAnsiTheme="minorEastAsia" w:eastAsiaTheme="minorEastAsia" w:cstheme="minorEastAsia"/>
          <w:b w:val="0"/>
          <w:i w:val="0"/>
          <w:caps w:val="0"/>
          <w:color w:val="000000"/>
          <w:spacing w:val="0"/>
          <w:w w:val="100"/>
          <w:sz w:val="24"/>
          <w:lang w:val="en-US" w:eastAsia="zh-CN"/>
        </w:rPr>
        <w:t>8</w:t>
      </w:r>
      <w:r>
        <w:rPr>
          <w:rFonts w:hint="eastAsia" w:asciiTheme="minorEastAsia" w:hAnsiTheme="minorEastAsia" w:eastAsiaTheme="minorEastAsia" w:cstheme="minorEastAsia"/>
          <w:b w:val="0"/>
          <w:i w:val="0"/>
          <w:caps w:val="0"/>
          <w:color w:val="000000"/>
          <w:spacing w:val="0"/>
          <w:w w:val="100"/>
          <w:sz w:val="24"/>
          <w:lang w:val="zh-CN"/>
        </w:rPr>
        <w:t xml:space="preserve">.3 </w:t>
      </w:r>
      <w:r>
        <w:rPr>
          <w:rFonts w:hint="eastAsia" w:asciiTheme="minorEastAsia" w:hAnsiTheme="minorEastAsia" w:eastAsiaTheme="minorEastAsia" w:cstheme="minorEastAsia"/>
          <w:b w:val="0"/>
          <w:i w:val="0"/>
          <w:caps w:val="0"/>
          <w:color w:val="000000"/>
          <w:spacing w:val="0"/>
          <w:w w:val="100"/>
          <w:sz w:val="24"/>
        </w:rPr>
        <w:t>在开标时，对于未按要求提交投标保证金的投标，评委将视其为非响应投标而予以拒绝。</w:t>
      </w:r>
      <w:r>
        <w:rPr>
          <w:rFonts w:hint="eastAsia" w:asciiTheme="minorEastAsia" w:hAnsiTheme="minorEastAsia" w:eastAsiaTheme="minorEastAsia" w:cstheme="minorEastAsia"/>
          <w:b w:val="0"/>
          <w:i w:val="0"/>
          <w:caps w:val="0"/>
          <w:color w:val="000000"/>
          <w:spacing w:val="0"/>
          <w:w w:val="100"/>
          <w:sz w:val="24"/>
          <w:lang w:val="zh-CN"/>
        </w:rPr>
        <w:t>投标保证金不接受现金。按招标文件要求，在投标截止时间前将本项目投标保证金从投标公司的基本账户转账、支票、汇票或者金融机构、担保机构出具的保函、政采云出具的电子保函等。</w:t>
      </w:r>
    </w:p>
    <w:p w14:paraId="55DDF945">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zh-CN"/>
        </w:rPr>
      </w:pPr>
      <w:r>
        <w:rPr>
          <w:rFonts w:hint="eastAsia" w:asciiTheme="minorEastAsia" w:hAnsiTheme="minorEastAsia" w:eastAsiaTheme="minorEastAsia" w:cstheme="minorEastAsia"/>
          <w:b w:val="0"/>
          <w:i w:val="0"/>
          <w:caps w:val="0"/>
          <w:color w:val="000000"/>
          <w:spacing w:val="0"/>
          <w:w w:val="100"/>
          <w:sz w:val="24"/>
          <w:lang w:val="en-US" w:eastAsia="zh-CN"/>
        </w:rPr>
        <w:t>8.4</w:t>
      </w:r>
      <w:r>
        <w:rPr>
          <w:rFonts w:hint="eastAsia" w:asciiTheme="minorEastAsia" w:hAnsiTheme="minorEastAsia" w:eastAsiaTheme="minorEastAsia" w:cstheme="minorEastAsia"/>
          <w:b w:val="0"/>
          <w:i w:val="0"/>
          <w:caps w:val="0"/>
          <w:color w:val="000000"/>
          <w:spacing w:val="0"/>
          <w:w w:val="100"/>
          <w:sz w:val="24"/>
          <w:lang w:val="zh-CN"/>
        </w:rPr>
        <w:t xml:space="preserve"> 未按招标文件规定提交投标保证金的，招标方应当拒绝接受投标方的投标文件，视为无效投标。</w:t>
      </w:r>
    </w:p>
    <w:p w14:paraId="60161EAA">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zh-CN"/>
        </w:rPr>
      </w:pPr>
      <w:r>
        <w:rPr>
          <w:rFonts w:hint="eastAsia" w:asciiTheme="minorEastAsia" w:hAnsiTheme="minorEastAsia" w:eastAsiaTheme="minorEastAsia" w:cstheme="minorEastAsia"/>
          <w:b w:val="0"/>
          <w:i w:val="0"/>
          <w:caps w:val="0"/>
          <w:color w:val="000000"/>
          <w:spacing w:val="0"/>
          <w:w w:val="100"/>
          <w:sz w:val="24"/>
          <w:lang w:val="en-US" w:eastAsia="zh-CN"/>
        </w:rPr>
        <w:t>8.5</w:t>
      </w:r>
      <w:r>
        <w:rPr>
          <w:rFonts w:hint="eastAsia" w:asciiTheme="minorEastAsia" w:hAnsiTheme="minorEastAsia" w:eastAsiaTheme="minorEastAsia" w:cstheme="minorEastAsia"/>
          <w:b w:val="0"/>
          <w:i w:val="0"/>
          <w:caps w:val="0"/>
          <w:color w:val="000000"/>
          <w:spacing w:val="0"/>
          <w:w w:val="100"/>
          <w:sz w:val="24"/>
          <w:lang w:val="zh-CN"/>
        </w:rPr>
        <w:t xml:space="preserve"> 下列任何情况发生时，投标报价保证金将被没收。</w:t>
      </w:r>
    </w:p>
    <w:p w14:paraId="033F52FA">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zh-CN"/>
        </w:rPr>
      </w:pPr>
      <w:r>
        <w:rPr>
          <w:rFonts w:hint="eastAsia" w:asciiTheme="minorEastAsia" w:hAnsiTheme="minorEastAsia" w:eastAsiaTheme="minorEastAsia" w:cstheme="minorEastAsia"/>
          <w:b w:val="0"/>
          <w:i w:val="0"/>
          <w:caps w:val="0"/>
          <w:color w:val="000000"/>
          <w:spacing w:val="0"/>
          <w:w w:val="100"/>
          <w:sz w:val="24"/>
          <w:lang w:val="en-US" w:eastAsia="zh-CN"/>
        </w:rPr>
        <w:t>8.5</w:t>
      </w:r>
      <w:r>
        <w:rPr>
          <w:rFonts w:hint="eastAsia" w:asciiTheme="minorEastAsia" w:hAnsiTheme="minorEastAsia" w:eastAsiaTheme="minorEastAsia" w:cstheme="minorEastAsia"/>
          <w:b w:val="0"/>
          <w:i w:val="0"/>
          <w:caps w:val="0"/>
          <w:color w:val="000000"/>
          <w:spacing w:val="0"/>
          <w:w w:val="100"/>
          <w:sz w:val="24"/>
          <w:lang w:val="zh-CN"/>
        </w:rPr>
        <w:t xml:space="preserve">.1 投标方在招标文件规定的投标有效期内撤回其投标的； </w:t>
      </w:r>
    </w:p>
    <w:p w14:paraId="49897285">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zh-CN"/>
        </w:rPr>
      </w:pPr>
      <w:r>
        <w:rPr>
          <w:rFonts w:hint="eastAsia" w:asciiTheme="minorEastAsia" w:hAnsiTheme="minorEastAsia" w:eastAsiaTheme="minorEastAsia" w:cstheme="minorEastAsia"/>
          <w:b w:val="0"/>
          <w:i w:val="0"/>
          <w:caps w:val="0"/>
          <w:color w:val="000000"/>
          <w:spacing w:val="0"/>
          <w:w w:val="100"/>
          <w:sz w:val="24"/>
          <w:lang w:val="en-US" w:eastAsia="zh-CN"/>
        </w:rPr>
        <w:t>8.5</w:t>
      </w:r>
      <w:r>
        <w:rPr>
          <w:rFonts w:hint="eastAsia" w:asciiTheme="minorEastAsia" w:hAnsiTheme="minorEastAsia" w:eastAsiaTheme="minorEastAsia" w:cstheme="minorEastAsia"/>
          <w:b w:val="0"/>
          <w:i w:val="0"/>
          <w:caps w:val="0"/>
          <w:color w:val="000000"/>
          <w:spacing w:val="0"/>
          <w:w w:val="100"/>
          <w:sz w:val="24"/>
          <w:lang w:val="zh-CN"/>
        </w:rPr>
        <w:t>.2 中标方在规定期限内未能按规定与采购人及招标方签订合同的。</w:t>
      </w:r>
    </w:p>
    <w:p w14:paraId="69D30B4A">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i w:val="0"/>
          <w:caps w:val="0"/>
          <w:color w:val="000000"/>
          <w:spacing w:val="0"/>
          <w:w w:val="100"/>
          <w:sz w:val="24"/>
          <w:lang w:val="en-US" w:eastAsia="zh-CN"/>
        </w:rPr>
        <w:t>8.5</w:t>
      </w:r>
      <w:r>
        <w:rPr>
          <w:rFonts w:hint="eastAsia" w:asciiTheme="minorEastAsia" w:hAnsiTheme="minorEastAsia" w:eastAsiaTheme="minorEastAsia" w:cstheme="minorEastAsia"/>
          <w:b w:val="0"/>
          <w:i w:val="0"/>
          <w:caps w:val="0"/>
          <w:color w:val="000000"/>
          <w:spacing w:val="0"/>
          <w:w w:val="100"/>
          <w:sz w:val="24"/>
          <w:lang w:val="zh-CN"/>
        </w:rPr>
        <w:t>.3 投标人串通投标，其投标无效。</w:t>
      </w:r>
    </w:p>
    <w:p w14:paraId="7DBAA549">
      <w:pPr>
        <w:snapToGrid w:val="0"/>
        <w:spacing w:before="0" w:beforeAutospacing="0" w:after="0" w:afterAutospacing="0" w:line="360" w:lineRule="auto"/>
        <w:jc w:val="both"/>
        <w:textAlignment w:val="baseline"/>
        <w:rPr>
          <w:rFonts w:hint="eastAsia" w:asciiTheme="minorEastAsia" w:hAnsiTheme="minorEastAsia" w:eastAsiaTheme="minorEastAsia" w:cstheme="minorEastAsia"/>
          <w:b/>
          <w:bCs/>
          <w:i w:val="0"/>
          <w:caps w:val="0"/>
          <w:color w:val="000000"/>
          <w:spacing w:val="0"/>
          <w:w w:val="100"/>
          <w:sz w:val="32"/>
          <w:szCs w:val="32"/>
        </w:rPr>
      </w:pPr>
    </w:p>
    <w:p w14:paraId="54989ED1">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bCs/>
          <w:i w:val="0"/>
          <w:caps w:val="0"/>
          <w:color w:val="000000"/>
          <w:spacing w:val="0"/>
          <w:w w:val="100"/>
          <w:sz w:val="32"/>
          <w:szCs w:val="32"/>
        </w:rPr>
      </w:pPr>
      <w:r>
        <w:rPr>
          <w:rFonts w:hint="eastAsia" w:asciiTheme="minorEastAsia" w:hAnsiTheme="minorEastAsia" w:eastAsiaTheme="minorEastAsia" w:cstheme="minorEastAsia"/>
          <w:b/>
          <w:bCs/>
          <w:i w:val="0"/>
          <w:caps w:val="0"/>
          <w:color w:val="000000"/>
          <w:spacing w:val="0"/>
          <w:w w:val="100"/>
          <w:sz w:val="32"/>
          <w:szCs w:val="32"/>
        </w:rPr>
        <w:t>第三章 投标文件的递交</w:t>
      </w:r>
    </w:p>
    <w:p w14:paraId="0011AD57">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bCs/>
          <w:i w:val="0"/>
          <w:caps w:val="0"/>
          <w:color w:val="000000"/>
          <w:spacing w:val="0"/>
          <w:w w:val="100"/>
          <w:sz w:val="24"/>
        </w:rPr>
      </w:pPr>
      <w:r>
        <w:rPr>
          <w:rFonts w:hint="eastAsia" w:asciiTheme="minorEastAsia" w:hAnsiTheme="minorEastAsia" w:eastAsiaTheme="minorEastAsia" w:cstheme="minorEastAsia"/>
          <w:b/>
          <w:bCs/>
          <w:i w:val="0"/>
          <w:caps w:val="0"/>
          <w:color w:val="000000"/>
          <w:spacing w:val="0"/>
          <w:w w:val="100"/>
          <w:sz w:val="24"/>
          <w:lang w:val="en-US" w:eastAsia="zh-CN"/>
        </w:rPr>
        <w:t xml:space="preserve">9 </w:t>
      </w:r>
      <w:r>
        <w:rPr>
          <w:rFonts w:hint="eastAsia" w:asciiTheme="minorEastAsia" w:hAnsiTheme="minorEastAsia" w:eastAsiaTheme="minorEastAsia" w:cstheme="minorEastAsia"/>
          <w:b/>
          <w:bCs/>
          <w:i w:val="0"/>
          <w:caps w:val="0"/>
          <w:color w:val="000000"/>
          <w:spacing w:val="0"/>
          <w:w w:val="100"/>
          <w:sz w:val="24"/>
          <w:lang w:val="zh-CN"/>
        </w:rPr>
        <w:t>标文件的密封与标记（纸质版投标文件要求，</w:t>
      </w:r>
      <w:r>
        <w:rPr>
          <w:rFonts w:hint="eastAsia" w:asciiTheme="minorEastAsia" w:hAnsiTheme="minorEastAsia" w:eastAsiaTheme="minorEastAsia" w:cstheme="minorEastAsia"/>
          <w:b/>
          <w:bCs/>
          <w:i w:val="0"/>
          <w:caps w:val="0"/>
          <w:color w:val="000000"/>
          <w:spacing w:val="0"/>
          <w:w w:val="100"/>
          <w:sz w:val="24"/>
          <w:lang w:val="en-US" w:eastAsia="zh-CN"/>
        </w:rPr>
        <w:t>本项目为电子投标，可忽略</w:t>
      </w:r>
      <w:r>
        <w:rPr>
          <w:rFonts w:hint="eastAsia" w:asciiTheme="minorEastAsia" w:hAnsiTheme="minorEastAsia" w:eastAsiaTheme="minorEastAsia" w:cstheme="minorEastAsia"/>
          <w:b/>
          <w:bCs/>
          <w:i w:val="0"/>
          <w:caps w:val="0"/>
          <w:color w:val="000000"/>
          <w:spacing w:val="0"/>
          <w:w w:val="100"/>
          <w:sz w:val="24"/>
          <w:lang w:val="zh-CN"/>
        </w:rPr>
        <w:t>）</w:t>
      </w:r>
    </w:p>
    <w:p w14:paraId="0C74933C">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zh-CN"/>
        </w:rPr>
      </w:pPr>
      <w:r>
        <w:rPr>
          <w:rFonts w:hint="eastAsia" w:asciiTheme="minorEastAsia" w:hAnsiTheme="minorEastAsia" w:eastAsiaTheme="minorEastAsia" w:cstheme="minorEastAsia"/>
          <w:b w:val="0"/>
          <w:i w:val="0"/>
          <w:caps w:val="0"/>
          <w:color w:val="000000"/>
          <w:spacing w:val="0"/>
          <w:w w:val="100"/>
          <w:sz w:val="24"/>
          <w:lang w:val="en-US" w:eastAsia="zh-CN"/>
        </w:rPr>
        <w:t>9</w:t>
      </w:r>
      <w:r>
        <w:rPr>
          <w:rFonts w:hint="eastAsia" w:asciiTheme="minorEastAsia" w:hAnsiTheme="minorEastAsia" w:eastAsiaTheme="minorEastAsia" w:cstheme="minorEastAsia"/>
          <w:b w:val="0"/>
          <w:i w:val="0"/>
          <w:caps w:val="0"/>
          <w:color w:val="000000"/>
          <w:spacing w:val="0"/>
          <w:w w:val="100"/>
          <w:sz w:val="24"/>
          <w:lang w:val="zh-CN"/>
        </w:rPr>
        <w:t>.1 投标人应将投标文件的正本和副本胶装密封，在每个面上标明项目名称、招标编号、投标包号、投标人名称、法定代表人、“正本”或“副本”字样、投标人的名称、地址、联系电话。</w:t>
      </w:r>
    </w:p>
    <w:p w14:paraId="38C1E9BB">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rPr>
      </w:pPr>
      <w:r>
        <w:rPr>
          <w:rFonts w:hint="eastAsia" w:asciiTheme="minorEastAsia" w:hAnsiTheme="minorEastAsia" w:eastAsiaTheme="minorEastAsia" w:cstheme="minorEastAsia"/>
          <w:b w:val="0"/>
          <w:i w:val="0"/>
          <w:caps w:val="0"/>
          <w:color w:val="000000"/>
          <w:spacing w:val="0"/>
          <w:w w:val="100"/>
          <w:sz w:val="24"/>
          <w:lang w:val="en-US" w:eastAsia="zh-CN"/>
        </w:rPr>
        <w:t>9.2</w:t>
      </w:r>
      <w:r>
        <w:rPr>
          <w:rFonts w:hint="eastAsia" w:asciiTheme="minorEastAsia" w:hAnsiTheme="minorEastAsia" w:eastAsiaTheme="minorEastAsia" w:cstheme="minorEastAsia"/>
          <w:b w:val="0"/>
          <w:i w:val="0"/>
          <w:caps w:val="0"/>
          <w:color w:val="000000"/>
          <w:spacing w:val="0"/>
          <w:w w:val="100"/>
          <w:sz w:val="24"/>
        </w:rPr>
        <w:t>签字和盖章要求：1.所有要求法定代表人和其委托代理人签字的地方都应用不褪色的黑色墨水签字笔由本人亲笔手写签字（包括姓和名）。否则，按无效响应处理。</w:t>
      </w:r>
    </w:p>
    <w:p w14:paraId="2C2B98FD">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en-US" w:eastAsia="zh-CN"/>
        </w:rPr>
      </w:pPr>
      <w:r>
        <w:rPr>
          <w:rFonts w:hint="eastAsia" w:asciiTheme="minorEastAsia" w:hAnsiTheme="minorEastAsia" w:eastAsiaTheme="minorEastAsia" w:cstheme="minorEastAsia"/>
          <w:b w:val="0"/>
          <w:i w:val="0"/>
          <w:caps w:val="0"/>
          <w:color w:val="000000"/>
          <w:spacing w:val="0"/>
          <w:w w:val="100"/>
          <w:sz w:val="24"/>
        </w:rPr>
        <w:t>在投标文件及相关文件的签订、履行、通知等事项书面文件中的“单位公章”、“单位章”和“公章”处均仅指与当事人名称全称相一致的标准公章，不得使用其他形式（如带有“专用章”、“合同章”、“财务章”、“业务章”等字样）的印章；否则，按无效响应处理。</w:t>
      </w:r>
    </w:p>
    <w:p w14:paraId="4485A705">
      <w:pPr>
        <w:snapToGrid w:val="0"/>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20"/>
          <w:lang w:val="en-US" w:eastAsia="zh-CN"/>
        </w:rPr>
      </w:pPr>
    </w:p>
    <w:p w14:paraId="4E78A21D">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bCs/>
          <w:i w:val="0"/>
          <w:caps w:val="0"/>
          <w:color w:val="000000"/>
          <w:spacing w:val="0"/>
          <w:w w:val="100"/>
          <w:sz w:val="24"/>
        </w:rPr>
      </w:pPr>
      <w:r>
        <w:rPr>
          <w:rFonts w:hint="eastAsia" w:asciiTheme="minorEastAsia" w:hAnsiTheme="minorEastAsia" w:eastAsiaTheme="minorEastAsia" w:cstheme="minorEastAsia"/>
          <w:b/>
          <w:bCs/>
          <w:i w:val="0"/>
          <w:caps w:val="0"/>
          <w:color w:val="000000"/>
          <w:spacing w:val="0"/>
          <w:w w:val="100"/>
          <w:sz w:val="24"/>
          <w:lang w:val="en-US" w:eastAsia="zh-CN"/>
        </w:rPr>
        <w:t>10</w:t>
      </w:r>
      <w:r>
        <w:rPr>
          <w:rFonts w:hint="eastAsia" w:asciiTheme="minorEastAsia" w:hAnsiTheme="minorEastAsia" w:eastAsiaTheme="minorEastAsia" w:cstheme="minorEastAsia"/>
          <w:b/>
          <w:bCs/>
          <w:i w:val="0"/>
          <w:caps w:val="0"/>
          <w:color w:val="000000"/>
          <w:spacing w:val="0"/>
          <w:w w:val="100"/>
          <w:sz w:val="24"/>
          <w:lang w:val="zh-CN"/>
        </w:rPr>
        <w:t>．投标报价截止时间</w:t>
      </w:r>
    </w:p>
    <w:p w14:paraId="41A9A81B">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zh-CN"/>
        </w:rPr>
      </w:pPr>
      <w:r>
        <w:rPr>
          <w:rFonts w:hint="eastAsia" w:asciiTheme="minorEastAsia" w:hAnsiTheme="minorEastAsia" w:eastAsiaTheme="minorEastAsia" w:cstheme="minorEastAsia"/>
          <w:b w:val="0"/>
          <w:i w:val="0"/>
          <w:caps w:val="0"/>
          <w:color w:val="000000"/>
          <w:spacing w:val="0"/>
          <w:w w:val="100"/>
          <w:sz w:val="24"/>
          <w:lang w:val="zh-CN"/>
        </w:rPr>
        <w:t>1</w:t>
      </w:r>
      <w:r>
        <w:rPr>
          <w:rFonts w:hint="eastAsia" w:asciiTheme="minorEastAsia" w:hAnsiTheme="minorEastAsia" w:eastAsiaTheme="minorEastAsia" w:cstheme="minorEastAsia"/>
          <w:b w:val="0"/>
          <w:i w:val="0"/>
          <w:caps w:val="0"/>
          <w:color w:val="000000"/>
          <w:spacing w:val="0"/>
          <w:w w:val="100"/>
          <w:sz w:val="24"/>
          <w:lang w:val="en-US" w:eastAsia="zh-CN"/>
        </w:rPr>
        <w:t>0</w:t>
      </w:r>
      <w:r>
        <w:rPr>
          <w:rFonts w:hint="eastAsia" w:asciiTheme="minorEastAsia" w:hAnsiTheme="minorEastAsia" w:eastAsiaTheme="minorEastAsia" w:cstheme="minorEastAsia"/>
          <w:b w:val="0"/>
          <w:i w:val="0"/>
          <w:caps w:val="0"/>
          <w:color w:val="000000"/>
          <w:spacing w:val="0"/>
          <w:w w:val="100"/>
          <w:sz w:val="24"/>
          <w:lang w:val="zh-CN"/>
        </w:rPr>
        <w:t>.1 投标文件的递交不得迟于</w:t>
      </w:r>
      <w:r>
        <w:rPr>
          <w:rFonts w:hint="eastAsia" w:asciiTheme="minorEastAsia" w:hAnsiTheme="minorEastAsia" w:eastAsiaTheme="minorEastAsia" w:cstheme="minorEastAsia"/>
          <w:b w:val="0"/>
          <w:bCs/>
          <w:i w:val="0"/>
          <w:caps w:val="0"/>
          <w:color w:val="000000"/>
          <w:spacing w:val="0"/>
          <w:w w:val="100"/>
          <w:sz w:val="24"/>
          <w:lang w:val="zh-CN"/>
        </w:rPr>
        <w:t>规定</w:t>
      </w:r>
      <w:r>
        <w:rPr>
          <w:rFonts w:hint="eastAsia" w:asciiTheme="minorEastAsia" w:hAnsiTheme="minorEastAsia" w:eastAsiaTheme="minorEastAsia" w:cstheme="minorEastAsia"/>
          <w:b w:val="0"/>
          <w:bCs/>
          <w:i w:val="0"/>
          <w:caps w:val="0"/>
          <w:color w:val="000000"/>
          <w:spacing w:val="0"/>
          <w:w w:val="100"/>
          <w:sz w:val="24"/>
          <w:lang w:val="en-US" w:eastAsia="zh-CN"/>
        </w:rPr>
        <w:t>开标</w:t>
      </w:r>
      <w:r>
        <w:rPr>
          <w:rFonts w:hint="eastAsia" w:asciiTheme="minorEastAsia" w:hAnsiTheme="minorEastAsia" w:eastAsiaTheme="minorEastAsia" w:cstheme="minorEastAsia"/>
          <w:b w:val="0"/>
          <w:bCs/>
          <w:i w:val="0"/>
          <w:caps w:val="0"/>
          <w:color w:val="000000"/>
          <w:spacing w:val="0"/>
          <w:w w:val="100"/>
          <w:sz w:val="24"/>
          <w:lang w:val="zh-CN"/>
        </w:rPr>
        <w:t>时间</w:t>
      </w:r>
      <w:r>
        <w:rPr>
          <w:rFonts w:hint="eastAsia" w:asciiTheme="minorEastAsia" w:hAnsiTheme="minorEastAsia" w:eastAsiaTheme="minorEastAsia" w:cstheme="minorEastAsia"/>
          <w:b w:val="0"/>
          <w:i w:val="0"/>
          <w:caps w:val="0"/>
          <w:color w:val="000000"/>
          <w:spacing w:val="0"/>
          <w:w w:val="100"/>
          <w:sz w:val="24"/>
          <w:lang w:val="zh-CN"/>
        </w:rPr>
        <w:t>。</w:t>
      </w:r>
    </w:p>
    <w:p w14:paraId="56C2D3E3">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zh-CN"/>
        </w:rPr>
      </w:pPr>
      <w:r>
        <w:rPr>
          <w:rFonts w:hint="eastAsia" w:asciiTheme="minorEastAsia" w:hAnsiTheme="minorEastAsia" w:eastAsiaTheme="minorEastAsia" w:cstheme="minorEastAsia"/>
          <w:b w:val="0"/>
          <w:i w:val="0"/>
          <w:caps w:val="0"/>
          <w:color w:val="000000"/>
          <w:spacing w:val="0"/>
          <w:w w:val="100"/>
          <w:sz w:val="24"/>
          <w:lang w:val="en-US" w:eastAsia="zh-CN"/>
        </w:rPr>
        <w:t>10</w:t>
      </w:r>
      <w:r>
        <w:rPr>
          <w:rFonts w:hint="eastAsia" w:asciiTheme="minorEastAsia" w:hAnsiTheme="minorEastAsia" w:eastAsiaTheme="minorEastAsia" w:cstheme="minorEastAsia"/>
          <w:b w:val="0"/>
          <w:i w:val="0"/>
          <w:caps w:val="0"/>
          <w:color w:val="000000"/>
          <w:spacing w:val="0"/>
          <w:w w:val="100"/>
          <w:sz w:val="24"/>
          <w:lang w:val="zh-CN"/>
        </w:rPr>
        <w:t>.2 参加招标供应商的所有投标文件都必须在投标截止时间之前，将投标文件</w:t>
      </w:r>
      <w:r>
        <w:rPr>
          <w:rFonts w:hint="eastAsia" w:asciiTheme="minorEastAsia" w:hAnsiTheme="minorEastAsia" w:eastAsiaTheme="minorEastAsia" w:cstheme="minorEastAsia"/>
          <w:b w:val="0"/>
          <w:i w:val="0"/>
          <w:caps w:val="0"/>
          <w:color w:val="000000"/>
          <w:spacing w:val="0"/>
          <w:w w:val="100"/>
          <w:sz w:val="24"/>
          <w:lang w:val="en-US" w:eastAsia="zh-CN"/>
        </w:rPr>
        <w:t>上传至政采云投标系统内</w:t>
      </w:r>
      <w:r>
        <w:rPr>
          <w:rFonts w:hint="eastAsia" w:asciiTheme="minorEastAsia" w:hAnsiTheme="minorEastAsia" w:eastAsiaTheme="minorEastAsia" w:cstheme="minorEastAsia"/>
          <w:b w:val="0"/>
          <w:i w:val="0"/>
          <w:caps w:val="0"/>
          <w:color w:val="000000"/>
          <w:spacing w:val="0"/>
          <w:w w:val="100"/>
          <w:sz w:val="24"/>
          <w:lang w:val="zh-CN"/>
        </w:rPr>
        <w:t>。截止时间之后</w:t>
      </w:r>
      <w:r>
        <w:rPr>
          <w:rFonts w:hint="eastAsia" w:asciiTheme="minorEastAsia" w:hAnsiTheme="minorEastAsia" w:eastAsiaTheme="minorEastAsia" w:cstheme="minorEastAsia"/>
          <w:b w:val="0"/>
          <w:i w:val="0"/>
          <w:caps w:val="0"/>
          <w:color w:val="000000"/>
          <w:spacing w:val="0"/>
          <w:w w:val="100"/>
          <w:sz w:val="24"/>
          <w:lang w:val="en-US" w:eastAsia="zh-CN"/>
        </w:rPr>
        <w:t>上传</w:t>
      </w:r>
      <w:r>
        <w:rPr>
          <w:rFonts w:hint="eastAsia" w:asciiTheme="minorEastAsia" w:hAnsiTheme="minorEastAsia" w:eastAsiaTheme="minorEastAsia" w:cstheme="minorEastAsia"/>
          <w:b w:val="0"/>
          <w:i w:val="0"/>
          <w:caps w:val="0"/>
          <w:color w:val="000000"/>
          <w:spacing w:val="0"/>
          <w:w w:val="100"/>
          <w:sz w:val="24"/>
          <w:lang w:val="zh-CN"/>
        </w:rPr>
        <w:t>的，将为无效投标，其投标将一律被拒绝。</w:t>
      </w:r>
    </w:p>
    <w:p w14:paraId="5893B96E">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zh-CN"/>
        </w:rPr>
      </w:pPr>
      <w:r>
        <w:rPr>
          <w:rFonts w:hint="eastAsia" w:asciiTheme="minorEastAsia" w:hAnsiTheme="minorEastAsia" w:eastAsiaTheme="minorEastAsia" w:cstheme="minorEastAsia"/>
          <w:b w:val="0"/>
          <w:i w:val="0"/>
          <w:caps w:val="0"/>
          <w:color w:val="000000"/>
          <w:spacing w:val="0"/>
          <w:w w:val="100"/>
          <w:sz w:val="24"/>
          <w:lang w:val="en-US" w:eastAsia="zh-CN"/>
        </w:rPr>
        <w:t>10</w:t>
      </w:r>
      <w:r>
        <w:rPr>
          <w:rFonts w:hint="eastAsia" w:asciiTheme="minorEastAsia" w:hAnsiTheme="minorEastAsia" w:eastAsiaTheme="minorEastAsia" w:cstheme="minorEastAsia"/>
          <w:b w:val="0"/>
          <w:i w:val="0"/>
          <w:caps w:val="0"/>
          <w:color w:val="000000"/>
          <w:spacing w:val="0"/>
          <w:w w:val="100"/>
          <w:sz w:val="24"/>
          <w:lang w:val="zh-CN"/>
        </w:rPr>
        <w:t>.3 出现因招标文件的修改而推迟投标截止时间的情况时，投标方则须按招标方的修改通知重新规定的投标时间递交。</w:t>
      </w:r>
    </w:p>
    <w:p w14:paraId="54ABADCE">
      <w:pPr>
        <w:snapToGri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b/>
          <w:bCs/>
          <w:i w:val="0"/>
          <w:caps w:val="0"/>
          <w:color w:val="000000"/>
          <w:spacing w:val="0"/>
          <w:w w:val="100"/>
          <w:sz w:val="24"/>
        </w:rPr>
      </w:pPr>
      <w:r>
        <w:rPr>
          <w:rFonts w:hint="eastAsia" w:asciiTheme="minorEastAsia" w:hAnsiTheme="minorEastAsia" w:eastAsiaTheme="minorEastAsia" w:cstheme="minorEastAsia"/>
          <w:b/>
          <w:bCs/>
          <w:i w:val="0"/>
          <w:caps w:val="0"/>
          <w:color w:val="000000"/>
          <w:spacing w:val="0"/>
          <w:w w:val="100"/>
          <w:sz w:val="24"/>
        </w:rPr>
        <w:t>1</w:t>
      </w:r>
      <w:r>
        <w:rPr>
          <w:rFonts w:hint="eastAsia" w:asciiTheme="minorEastAsia" w:hAnsiTheme="minorEastAsia" w:eastAsiaTheme="minorEastAsia" w:cstheme="minorEastAsia"/>
          <w:b/>
          <w:bCs/>
          <w:i w:val="0"/>
          <w:caps w:val="0"/>
          <w:color w:val="000000"/>
          <w:spacing w:val="0"/>
          <w:w w:val="100"/>
          <w:sz w:val="24"/>
          <w:lang w:val="en-US" w:eastAsia="zh-CN"/>
        </w:rPr>
        <w:t>1</w:t>
      </w:r>
      <w:r>
        <w:rPr>
          <w:rFonts w:hint="eastAsia" w:asciiTheme="minorEastAsia" w:hAnsiTheme="minorEastAsia" w:eastAsiaTheme="minorEastAsia" w:cstheme="minorEastAsia"/>
          <w:b/>
          <w:bCs/>
          <w:i w:val="0"/>
          <w:caps w:val="0"/>
          <w:color w:val="000000"/>
          <w:spacing w:val="0"/>
          <w:w w:val="100"/>
          <w:sz w:val="24"/>
          <w:lang w:val="zh-CN"/>
        </w:rPr>
        <w:t>．投标文件的补充、修改或者撤回</w:t>
      </w:r>
    </w:p>
    <w:p w14:paraId="7BA00610">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zh-CN"/>
        </w:rPr>
      </w:pPr>
      <w:r>
        <w:rPr>
          <w:rFonts w:hint="eastAsia" w:asciiTheme="minorEastAsia" w:hAnsiTheme="minorEastAsia" w:eastAsiaTheme="minorEastAsia" w:cstheme="minorEastAsia"/>
          <w:b w:val="0"/>
          <w:i w:val="0"/>
          <w:caps w:val="0"/>
          <w:color w:val="000000"/>
          <w:spacing w:val="0"/>
          <w:w w:val="100"/>
          <w:sz w:val="24"/>
          <w:lang w:val="zh-CN"/>
        </w:rPr>
        <w:t>1</w:t>
      </w:r>
      <w:r>
        <w:rPr>
          <w:rFonts w:hint="eastAsia" w:asciiTheme="minorEastAsia" w:hAnsiTheme="minorEastAsia" w:eastAsiaTheme="minorEastAsia" w:cstheme="minorEastAsia"/>
          <w:b w:val="0"/>
          <w:i w:val="0"/>
          <w:caps w:val="0"/>
          <w:color w:val="000000"/>
          <w:spacing w:val="0"/>
          <w:w w:val="100"/>
          <w:sz w:val="24"/>
          <w:lang w:val="en-US" w:eastAsia="zh-CN"/>
        </w:rPr>
        <w:t>1</w:t>
      </w:r>
      <w:r>
        <w:rPr>
          <w:rFonts w:hint="eastAsia" w:asciiTheme="minorEastAsia" w:hAnsiTheme="minorEastAsia" w:eastAsiaTheme="minorEastAsia" w:cstheme="minorEastAsia"/>
          <w:b w:val="0"/>
          <w:i w:val="0"/>
          <w:caps w:val="0"/>
          <w:color w:val="000000"/>
          <w:spacing w:val="0"/>
          <w:w w:val="100"/>
          <w:sz w:val="24"/>
          <w:lang w:val="zh-CN"/>
        </w:rPr>
        <w:t>.1 投标方在递交投标文件后，可在规定的投标截止时间之前，对其投标文件进行补充、修改或者撤回。</w:t>
      </w:r>
    </w:p>
    <w:p w14:paraId="58BF354F">
      <w:p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lang w:val="zh-CN"/>
        </w:rPr>
      </w:pPr>
      <w:r>
        <w:rPr>
          <w:rFonts w:hint="eastAsia" w:asciiTheme="minorEastAsia" w:hAnsiTheme="minorEastAsia" w:eastAsiaTheme="minorEastAsia" w:cstheme="minorEastAsia"/>
          <w:b w:val="0"/>
          <w:i w:val="0"/>
          <w:caps w:val="0"/>
          <w:color w:val="000000"/>
          <w:spacing w:val="0"/>
          <w:w w:val="100"/>
          <w:sz w:val="24"/>
          <w:lang w:val="zh-CN"/>
        </w:rPr>
        <w:t>1</w:t>
      </w:r>
      <w:r>
        <w:rPr>
          <w:rFonts w:hint="eastAsia" w:asciiTheme="minorEastAsia" w:hAnsiTheme="minorEastAsia" w:eastAsiaTheme="minorEastAsia" w:cstheme="minorEastAsia"/>
          <w:b w:val="0"/>
          <w:i w:val="0"/>
          <w:caps w:val="0"/>
          <w:color w:val="000000"/>
          <w:spacing w:val="0"/>
          <w:w w:val="100"/>
          <w:sz w:val="24"/>
          <w:lang w:val="en-US" w:eastAsia="zh-CN"/>
        </w:rPr>
        <w:t>1</w:t>
      </w:r>
      <w:r>
        <w:rPr>
          <w:rFonts w:hint="eastAsia" w:asciiTheme="minorEastAsia" w:hAnsiTheme="minorEastAsia" w:eastAsiaTheme="minorEastAsia" w:cstheme="minorEastAsia"/>
          <w:b w:val="0"/>
          <w:i w:val="0"/>
          <w:caps w:val="0"/>
          <w:color w:val="000000"/>
          <w:spacing w:val="0"/>
          <w:w w:val="100"/>
          <w:sz w:val="24"/>
          <w:lang w:val="zh-CN"/>
        </w:rPr>
        <w:t>.2 投标方不得在开标后至投标有效期期满前撤回投标文件。否则，招标方将没收其投标保证金。</w:t>
      </w:r>
    </w:p>
    <w:p w14:paraId="380C06AA">
      <w:pPr>
        <w:snapToGrid w:val="0"/>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20"/>
          <w:lang w:val="en-US" w:eastAsia="zh-CN"/>
        </w:rPr>
      </w:pPr>
    </w:p>
    <w:p w14:paraId="14FBC86C">
      <w:pPr>
        <w:snapToGrid w:val="0"/>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20"/>
          <w:lang w:val="en-US" w:eastAsia="zh-CN"/>
        </w:rPr>
      </w:pPr>
    </w:p>
    <w:p w14:paraId="6573F14D">
      <w:pPr>
        <w:snapToGrid w:val="0"/>
        <w:spacing w:before="0" w:beforeAutospacing="0" w:after="0" w:afterAutospacing="0" w:line="240" w:lineRule="auto"/>
        <w:jc w:val="both"/>
        <w:textAlignment w:val="baseline"/>
        <w:rPr>
          <w:rFonts w:hint="eastAsia" w:asciiTheme="minorEastAsia" w:hAnsiTheme="minorEastAsia" w:eastAsiaTheme="minorEastAsia" w:cstheme="minorEastAsia"/>
          <w:b w:val="0"/>
          <w:i w:val="0"/>
          <w:caps w:val="0"/>
          <w:spacing w:val="0"/>
          <w:w w:val="100"/>
          <w:sz w:val="20"/>
          <w:lang w:val="en-US" w:eastAsia="zh-CN"/>
        </w:rPr>
      </w:pPr>
      <w:r>
        <w:rPr>
          <w:rFonts w:hint="eastAsia" w:asciiTheme="minorEastAsia" w:hAnsiTheme="minorEastAsia" w:eastAsiaTheme="minorEastAsia" w:cstheme="minorEastAsia"/>
          <w:b w:val="0"/>
          <w:i w:val="0"/>
          <w:caps w:val="0"/>
          <w:spacing w:val="0"/>
          <w:w w:val="100"/>
          <w:sz w:val="21"/>
          <w:lang w:val="en-US" w:eastAsia="zh-CN"/>
        </w:rPr>
        <w:br w:type="page"/>
      </w:r>
    </w:p>
    <w:p w14:paraId="55247CB1">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bCs/>
          <w:i w:val="0"/>
          <w:caps w:val="0"/>
          <w:color w:val="000000"/>
          <w:spacing w:val="0"/>
          <w:w w:val="100"/>
          <w:sz w:val="36"/>
          <w:szCs w:val="36"/>
        </w:rPr>
      </w:pPr>
      <w:r>
        <w:rPr>
          <w:rFonts w:hint="eastAsia" w:asciiTheme="minorEastAsia" w:hAnsiTheme="minorEastAsia" w:eastAsiaTheme="minorEastAsia" w:cstheme="minorEastAsia"/>
          <w:b/>
          <w:bCs/>
          <w:i w:val="0"/>
          <w:caps w:val="0"/>
          <w:color w:val="000000"/>
          <w:spacing w:val="0"/>
          <w:w w:val="100"/>
          <w:sz w:val="36"/>
          <w:szCs w:val="36"/>
        </w:rPr>
        <w:t>第五部分 开标 评标 定标说明</w:t>
      </w:r>
    </w:p>
    <w:p w14:paraId="0E269919">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bCs/>
          <w:i w:val="0"/>
          <w:caps w:val="0"/>
          <w:color w:val="000000"/>
          <w:spacing w:val="0"/>
          <w:w w:val="100"/>
          <w:sz w:val="32"/>
          <w:szCs w:val="32"/>
        </w:rPr>
      </w:pPr>
      <w:r>
        <w:rPr>
          <w:rFonts w:hint="eastAsia" w:asciiTheme="minorEastAsia" w:hAnsiTheme="minorEastAsia" w:eastAsiaTheme="minorEastAsia" w:cstheme="minorEastAsia"/>
          <w:b/>
          <w:bCs/>
          <w:i w:val="0"/>
          <w:caps w:val="0"/>
          <w:color w:val="000000"/>
          <w:spacing w:val="0"/>
          <w:w w:val="100"/>
          <w:sz w:val="32"/>
          <w:szCs w:val="32"/>
        </w:rPr>
        <w:t>第一章 开　标</w:t>
      </w:r>
    </w:p>
    <w:p w14:paraId="631D7CBD">
      <w:pPr>
        <w:tabs>
          <w:tab w:val="left" w:pos="1080"/>
          <w:tab w:val="left" w:pos="1290"/>
        </w:tabs>
        <w:snapToGrid w:val="0"/>
        <w:spacing w:before="0" w:beforeAutospacing="0" w:after="0" w:afterAutospacing="0" w:line="360" w:lineRule="auto"/>
        <w:ind w:firstLine="482"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0"/>
          <w:w w:val="100"/>
          <w:sz w:val="24"/>
          <w:lang w:eastAsia="zh-CN"/>
          <w14:textFill>
            <w14:solidFill>
              <w14:schemeClr w14:val="tx1"/>
            </w14:solidFill>
          </w14:textFill>
        </w:rPr>
        <w:t>一、</w:t>
      </w:r>
      <w:r>
        <w:rPr>
          <w:rFonts w:hint="eastAsia" w:asciiTheme="minorEastAsia" w:hAnsiTheme="minorEastAsia" w:eastAsiaTheme="minorEastAsia" w:cstheme="minorEastAsia"/>
          <w:b/>
          <w:i w:val="0"/>
          <w:caps w:val="0"/>
          <w:color w:val="000000" w:themeColor="text1"/>
          <w:spacing w:val="0"/>
          <w:w w:val="100"/>
          <w:sz w:val="24"/>
          <w14:textFill>
            <w14:solidFill>
              <w14:schemeClr w14:val="tx1"/>
            </w14:solidFill>
          </w14:textFill>
        </w:rPr>
        <w:t>开标</w:t>
      </w:r>
    </w:p>
    <w:p w14:paraId="1CCD282B">
      <w:pPr>
        <w:tabs>
          <w:tab w:val="left" w:pos="1080"/>
          <w:tab w:val="left" w:pos="1290"/>
        </w:tabs>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12</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.1开标在招标文件确定的提交投标文件截止时间</w:t>
      </w:r>
      <w:r>
        <w:rPr>
          <w:rFonts w:hint="eastAsia" w:asciiTheme="minorEastAsia" w:hAnsiTheme="minorEastAsia" w:eastAsiaTheme="minorEastAsia" w:cstheme="minorEastAsia"/>
          <w:b w:val="0"/>
          <w:i w:val="0"/>
          <w:caps w:val="0"/>
          <w:color w:val="000000" w:themeColor="text1"/>
          <w:spacing w:val="0"/>
          <w:w w:val="100"/>
          <w:sz w:val="24"/>
          <w:lang w:eastAsia="zh-CN"/>
          <w14:textFill>
            <w14:solidFill>
              <w14:schemeClr w14:val="tx1"/>
            </w14:solidFill>
          </w14:textFill>
        </w:rPr>
        <w:t>时</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进行</w:t>
      </w:r>
      <w:r>
        <w:rPr>
          <w:rFonts w:hint="eastAsia" w:asciiTheme="minorEastAsia" w:hAnsiTheme="minorEastAsia" w:eastAsiaTheme="minorEastAsia" w:cstheme="minorEastAsia"/>
          <w:b w:val="0"/>
          <w:i w:val="0"/>
          <w:caps w:val="0"/>
          <w:color w:val="000000" w:themeColor="text1"/>
          <w:spacing w:val="0"/>
          <w:w w:val="100"/>
          <w:sz w:val="24"/>
          <w:lang w:eastAsia="zh-CN"/>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开标由</w:t>
      </w:r>
      <w:r>
        <w:rPr>
          <w:rFonts w:hint="eastAsia" w:asciiTheme="minorEastAsia" w:hAnsiTheme="minorEastAsia" w:eastAsiaTheme="minorEastAsia" w:cstheme="minorEastAsia"/>
          <w:b w:val="0"/>
          <w:i w:val="0"/>
          <w:caps w:val="0"/>
          <w:color w:val="000000" w:themeColor="text1"/>
          <w:spacing w:val="0"/>
          <w:w w:val="100"/>
          <w:sz w:val="24"/>
          <w:lang w:eastAsia="zh-CN"/>
          <w14:textFill>
            <w14:solidFill>
              <w14:schemeClr w14:val="tx1"/>
            </w14:solidFill>
          </w14:textFill>
        </w:rPr>
        <w:t>新疆亿晟恒达工程项目管理有限公司</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主持,开标过程应记录,并存档备查。</w:t>
      </w:r>
    </w:p>
    <w:p w14:paraId="26E05987">
      <w:pPr>
        <w:tabs>
          <w:tab w:val="left" w:pos="1080"/>
          <w:tab w:val="left" w:pos="1290"/>
        </w:tabs>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12</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.2评标</w:t>
      </w:r>
      <w:r>
        <w:rPr>
          <w:rFonts w:hint="eastAsia" w:asciiTheme="minorEastAsia" w:hAnsiTheme="minorEastAsia" w:eastAsiaTheme="minorEastAsia" w:cstheme="minorEastAsia"/>
          <w:b w:val="0"/>
          <w:i w:val="0"/>
          <w:caps w:val="0"/>
          <w:color w:val="000000" w:themeColor="text1"/>
          <w:spacing w:val="0"/>
          <w:w w:val="100"/>
          <w:sz w:val="24"/>
          <w:lang w:eastAsia="zh-CN"/>
          <w14:textFill>
            <w14:solidFill>
              <w14:schemeClr w14:val="tx1"/>
            </w14:solidFill>
          </w14:textFill>
        </w:rPr>
        <w:t>委员会成员组成是由政采云平台设立的评审专家库专家中随机抽取评审专家，</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依法组建的由奇数人数组成的评标委员会负责。评标依法进行,任何单位和个人不得干预、影响评标的过程和结果。</w:t>
      </w:r>
    </w:p>
    <w:p w14:paraId="5DEBDAE2">
      <w:pPr>
        <w:tabs>
          <w:tab w:val="left" w:pos="1080"/>
          <w:tab w:val="left" w:pos="1290"/>
        </w:tabs>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lang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12</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.3本项目不以投标价格的高低作为评标的唯一标准。在考虑到</w:t>
      </w:r>
      <w:r>
        <w:rPr>
          <w:rFonts w:hint="eastAsia" w:asciiTheme="minorEastAsia" w:hAnsiTheme="minorEastAsia" w:eastAsiaTheme="minorEastAsia" w:cstheme="minorEastAsia"/>
          <w:b w:val="0"/>
          <w:i w:val="0"/>
          <w:caps w:val="0"/>
          <w:color w:val="000000" w:themeColor="text1"/>
          <w:spacing w:val="0"/>
          <w:w w:val="100"/>
          <w:sz w:val="24"/>
          <w:lang w:eastAsia="zh-CN"/>
          <w14:textFill>
            <w14:solidFill>
              <w14:schemeClr w14:val="tx1"/>
            </w14:solidFill>
          </w14:textFill>
        </w:rPr>
        <w:t>项目实施</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的先进性、合理</w:t>
      </w:r>
      <w:r>
        <w:rPr>
          <w:rFonts w:hint="eastAsia" w:asciiTheme="minorEastAsia" w:hAnsiTheme="minorEastAsia" w:eastAsiaTheme="minorEastAsia" w:cstheme="minorEastAsia"/>
          <w:b w:val="0"/>
          <w:i w:val="0"/>
          <w:caps w:val="0"/>
          <w:color w:val="000000" w:themeColor="text1"/>
          <w:spacing w:val="0"/>
          <w:w w:val="100"/>
          <w:sz w:val="24"/>
          <w:lang w:eastAsia="zh-CN"/>
          <w14:textFill>
            <w14:solidFill>
              <w14:schemeClr w14:val="tx1"/>
            </w14:solidFill>
          </w14:textFill>
        </w:rPr>
        <w:t>性、实用性、适用性的同时选择服务价格比最高的投标人。</w:t>
      </w:r>
    </w:p>
    <w:p w14:paraId="79568CC7">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12.4</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为有助于投标的审查、评价和比较，评委可分别要求投标人对投标书进行澄清。有关澄清的要求和答复应以</w:t>
      </w:r>
      <w:r>
        <w:rPr>
          <w:rFonts w:hint="eastAsia" w:asciiTheme="minorEastAsia" w:hAnsiTheme="minorEastAsia" w:eastAsiaTheme="minorEastAsia" w:cstheme="minorEastAsia"/>
          <w:b w:val="0"/>
          <w:i w:val="0"/>
          <w:caps w:val="0"/>
          <w:color w:val="000000" w:themeColor="text1"/>
          <w:spacing w:val="0"/>
          <w:w w:val="100"/>
          <w:sz w:val="24"/>
          <w:lang w:eastAsia="zh-CN"/>
          <w14:textFill>
            <w14:solidFill>
              <w14:schemeClr w14:val="tx1"/>
            </w14:solidFill>
          </w14:textFill>
        </w:rPr>
        <w:t>书面形式</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，但投标价格和实质性的内容不得更改。</w:t>
      </w:r>
    </w:p>
    <w:p w14:paraId="7CC0E3FE">
      <w:pPr>
        <w:tabs>
          <w:tab w:val="left" w:pos="1080"/>
          <w:tab w:val="left" w:pos="1290"/>
        </w:tabs>
        <w:snapToGrid w:val="0"/>
        <w:spacing w:before="0" w:beforeAutospacing="0" w:after="0" w:afterAutospacing="0" w:line="360" w:lineRule="auto"/>
        <w:ind w:left="420" w:leftChars="200"/>
        <w:jc w:val="left"/>
        <w:textAlignment w:val="baseline"/>
        <w:rPr>
          <w:rFonts w:hint="eastAsia" w:asciiTheme="minorEastAsia" w:hAnsiTheme="minorEastAsia" w:eastAsiaTheme="minorEastAsia" w:cstheme="minorEastAsia"/>
          <w:b/>
          <w:bCs/>
          <w:i w:val="0"/>
          <w:caps w:val="0"/>
          <w:color w:val="000000" w:themeColor="text1"/>
          <w:spacing w:val="0"/>
          <w:w w:val="100"/>
          <w:sz w:val="24"/>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lang w:eastAsia="zh-CN"/>
          <w14:textFill>
            <w14:solidFill>
              <w14:schemeClr w14:val="tx1"/>
            </w14:solidFill>
          </w14:textFill>
        </w:rPr>
        <w:t>二、评标及评标办法</w:t>
      </w:r>
    </w:p>
    <w:p w14:paraId="603951E4">
      <w:pPr>
        <w:snapToGrid w:val="0"/>
        <w:spacing w:before="0" w:beforeAutospacing="0" w:after="0" w:afterAutospacing="0" w:line="360" w:lineRule="auto"/>
        <w:ind w:firstLine="482" w:firstLineChars="200"/>
        <w:jc w:val="left"/>
        <w:textAlignment w:val="baseline"/>
        <w:rPr>
          <w:rFonts w:hint="eastAsia" w:asciiTheme="minorEastAsia" w:hAnsiTheme="minorEastAsia" w:eastAsiaTheme="minorEastAsia" w:cstheme="minorEastAsia"/>
          <w:b/>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0"/>
          <w:w w:val="100"/>
          <w:sz w:val="24"/>
          <w:lang w:val="en-US" w:eastAsia="zh-CN"/>
          <w14:textFill>
            <w14:solidFill>
              <w14:schemeClr w14:val="tx1"/>
            </w14:solidFill>
          </w14:textFill>
        </w:rPr>
        <w:t>13.</w:t>
      </w:r>
      <w:r>
        <w:rPr>
          <w:rFonts w:hint="eastAsia" w:asciiTheme="minorEastAsia" w:hAnsiTheme="minorEastAsia" w:eastAsiaTheme="minorEastAsia" w:cstheme="minorEastAsia"/>
          <w:b/>
          <w:i w:val="0"/>
          <w:caps w:val="0"/>
          <w:color w:val="000000" w:themeColor="text1"/>
          <w:spacing w:val="0"/>
          <w:w w:val="100"/>
          <w:sz w:val="24"/>
          <w14:textFill>
            <w14:solidFill>
              <w14:schemeClr w14:val="tx1"/>
            </w14:solidFill>
          </w14:textFill>
        </w:rPr>
        <w:t>投标书的评审</w:t>
      </w:r>
    </w:p>
    <w:p w14:paraId="67FC2E55">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spacing w:val="0"/>
          <w:w w:val="100"/>
          <w:sz w:val="20"/>
          <w:lang w:eastAsia="zh-CN"/>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13</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.1在详细评标之前，评委将首先审查每份投标书是否实质响应了招标文件的要求。实质上响应的投标应该是与招标文件的全部条款、条件和规格相符，没有重大偏离或保留。所谓重大偏离或保留是指影响合同的</w:t>
      </w:r>
      <w:r>
        <w:rPr>
          <w:rFonts w:hint="eastAsia" w:asciiTheme="minorEastAsia" w:hAnsiTheme="minorEastAsia" w:eastAsiaTheme="minorEastAsia" w:cstheme="minorEastAsia"/>
          <w:b w:val="0"/>
          <w:i w:val="0"/>
          <w:caps w:val="0"/>
          <w:color w:val="000000" w:themeColor="text1"/>
          <w:spacing w:val="0"/>
          <w:w w:val="100"/>
          <w:sz w:val="24"/>
          <w:lang w:eastAsia="zh-CN"/>
          <w14:textFill>
            <w14:solidFill>
              <w14:schemeClr w14:val="tx1"/>
            </w14:solidFill>
          </w14:textFill>
        </w:rPr>
        <w:t>服务周期</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、质量和</w:t>
      </w:r>
      <w:r>
        <w:rPr>
          <w:rFonts w:hint="eastAsia" w:asciiTheme="minorEastAsia" w:hAnsiTheme="minorEastAsia" w:eastAsiaTheme="minorEastAsia" w:cstheme="minorEastAsia"/>
          <w:b w:val="0"/>
          <w:i w:val="0"/>
          <w:caps w:val="0"/>
          <w:color w:val="000000" w:themeColor="text1"/>
          <w:spacing w:val="0"/>
          <w:w w:val="100"/>
          <w:sz w:val="24"/>
          <w:lang w:eastAsia="zh-CN"/>
          <w14:textFill>
            <w14:solidFill>
              <w14:schemeClr w14:val="tx1"/>
            </w14:solidFill>
          </w14:textFill>
        </w:rPr>
        <w:t>结果</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；或者在实质上与招标文件不一致，而且限制了合同中买方的权利或投标人的义务。这些偏离或保留，将造成对实质上响应招标文件要求投标人的竞争地位产生不公正的影响。</w:t>
      </w:r>
    </w:p>
    <w:p w14:paraId="1A0AE18A">
      <w:pPr>
        <w:snapToGrid w:val="0"/>
        <w:spacing w:before="0" w:beforeAutospacing="0" w:after="0" w:afterAutospacing="0" w:line="360" w:lineRule="auto"/>
        <w:ind w:firstLine="482" w:firstLineChars="200"/>
        <w:jc w:val="both"/>
        <w:textAlignment w:val="baseline"/>
        <w:rPr>
          <w:rFonts w:hint="eastAsia" w:asciiTheme="minorEastAsia" w:hAnsiTheme="minorEastAsia" w:eastAsiaTheme="minorEastAsia" w:cstheme="minorEastAsia"/>
          <w:b/>
          <w:bCs/>
          <w:i w:val="0"/>
          <w:caps w:val="0"/>
          <w:color w:val="000000"/>
          <w:spacing w:val="0"/>
          <w:w w:val="100"/>
          <w:sz w:val="24"/>
        </w:rPr>
      </w:pPr>
      <w:r>
        <w:rPr>
          <w:rFonts w:hint="eastAsia" w:asciiTheme="minorEastAsia" w:hAnsiTheme="minorEastAsia" w:eastAsiaTheme="minorEastAsia" w:cstheme="minorEastAsia"/>
          <w:b/>
          <w:bCs/>
          <w:i w:val="0"/>
          <w:caps w:val="0"/>
          <w:color w:val="000000"/>
          <w:spacing w:val="0"/>
          <w:w w:val="100"/>
          <w:sz w:val="24"/>
          <w:lang w:val="en-US" w:eastAsia="zh-CN"/>
        </w:rPr>
        <w:t>14.</w:t>
      </w:r>
      <w:r>
        <w:rPr>
          <w:rFonts w:hint="eastAsia" w:asciiTheme="minorEastAsia" w:hAnsiTheme="minorEastAsia" w:eastAsiaTheme="minorEastAsia" w:cstheme="minorEastAsia"/>
          <w:b/>
          <w:bCs/>
          <w:i w:val="0"/>
          <w:caps w:val="0"/>
          <w:color w:val="000000"/>
          <w:spacing w:val="0"/>
          <w:w w:val="100"/>
          <w:sz w:val="24"/>
        </w:rPr>
        <w:t>投标文件符合性审查</w:t>
      </w:r>
    </w:p>
    <w:p w14:paraId="52814277">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14.1</w:t>
      </w:r>
      <w:r>
        <w:rPr>
          <w:rFonts w:hint="eastAsia" w:asciiTheme="minorEastAsia" w:hAnsiTheme="minorEastAsia" w:eastAsiaTheme="minorEastAsia" w:cstheme="minorEastAsia"/>
          <w:b w:val="0"/>
          <w:bCs/>
          <w:i w:val="0"/>
          <w:caps w:val="0"/>
          <w:color w:val="000000"/>
          <w:spacing w:val="0"/>
          <w:w w:val="100"/>
          <w:sz w:val="24"/>
        </w:rPr>
        <w:t>开标后，评标委员会对投标文件进行审查，应检查其是否完整，是否出现计算性错误，是否满足招标文件的格式要求。</w:t>
      </w:r>
    </w:p>
    <w:p w14:paraId="71B8ED10">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14.2</w:t>
      </w:r>
      <w:r>
        <w:rPr>
          <w:rFonts w:hint="eastAsia" w:asciiTheme="minorEastAsia" w:hAnsiTheme="minorEastAsia" w:eastAsiaTheme="minorEastAsia" w:cstheme="minorEastAsia"/>
          <w:b w:val="0"/>
          <w:bCs/>
          <w:i w:val="0"/>
          <w:caps w:val="0"/>
          <w:color w:val="000000"/>
          <w:spacing w:val="0"/>
          <w:w w:val="100"/>
          <w:sz w:val="24"/>
        </w:rPr>
        <w:t>在对投标文件进行综合评估之前，评标委员会将依据投标人提供的备查资格证明文件原件，审查投标人的财务和技术能力。如果确定投标人无能力履行合同，其投标将被拒绝。</w:t>
      </w:r>
    </w:p>
    <w:p w14:paraId="0763A2B6">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14.3</w:t>
      </w:r>
      <w:r>
        <w:rPr>
          <w:rFonts w:hint="eastAsia" w:asciiTheme="minorEastAsia" w:hAnsiTheme="minorEastAsia" w:eastAsiaTheme="minorEastAsia" w:cstheme="minorEastAsia"/>
          <w:b w:val="0"/>
          <w:bCs/>
          <w:i w:val="0"/>
          <w:caps w:val="0"/>
          <w:color w:val="000000"/>
          <w:spacing w:val="0"/>
          <w:w w:val="100"/>
          <w:sz w:val="24"/>
        </w:rPr>
        <w:t>评标委员会将确定每一投标人是否对投标文件的要求做出了实质性响应，而没有重大偏离。实质性响应的投标是指符合招标文件的所有条款、条件和规定且没有重大偏离和保留的投标。</w:t>
      </w:r>
    </w:p>
    <w:p w14:paraId="2EE8DD1D">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14.4</w:t>
      </w:r>
      <w:r>
        <w:rPr>
          <w:rFonts w:hint="eastAsia" w:asciiTheme="minorEastAsia" w:hAnsiTheme="minorEastAsia" w:eastAsiaTheme="minorEastAsia" w:cstheme="minorEastAsia"/>
          <w:b w:val="0"/>
          <w:bCs/>
          <w:i w:val="0"/>
          <w:caps w:val="0"/>
          <w:color w:val="000000"/>
          <w:spacing w:val="0"/>
          <w:w w:val="100"/>
          <w:sz w:val="24"/>
        </w:rPr>
        <w:t>评标委员会判断投标文件的响应性仅基于投标文件本身而不靠外部证据。</w:t>
      </w:r>
    </w:p>
    <w:p w14:paraId="19FF4E73">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color w:val="000000"/>
          <w:spacing w:val="0"/>
          <w:w w:val="100"/>
          <w:sz w:val="20"/>
          <w:lang w:val="zh-CN"/>
        </w:rPr>
      </w:pPr>
      <w:r>
        <w:rPr>
          <w:rFonts w:hint="eastAsia" w:asciiTheme="minorEastAsia" w:hAnsiTheme="minorEastAsia" w:eastAsiaTheme="minorEastAsia" w:cstheme="minorEastAsia"/>
          <w:b w:val="0"/>
          <w:bCs/>
          <w:i w:val="0"/>
          <w:caps w:val="0"/>
          <w:color w:val="000000"/>
          <w:spacing w:val="0"/>
          <w:w w:val="100"/>
          <w:sz w:val="24"/>
          <w:lang w:val="en-US" w:eastAsia="zh-CN"/>
        </w:rPr>
        <w:t>14.5</w:t>
      </w:r>
      <w:r>
        <w:rPr>
          <w:rFonts w:hint="eastAsia" w:asciiTheme="minorEastAsia" w:hAnsiTheme="minorEastAsia" w:eastAsiaTheme="minorEastAsia" w:cstheme="minorEastAsia"/>
          <w:b w:val="0"/>
          <w:bCs/>
          <w:i w:val="0"/>
          <w:caps w:val="0"/>
          <w:color w:val="000000"/>
          <w:spacing w:val="0"/>
          <w:w w:val="100"/>
          <w:sz w:val="24"/>
        </w:rPr>
        <w:t>评标委员会将拒绝被确定为非实质性响应的投标。投标方不能通过修正或撤回不符合之处而使其投标成为实质性响应的投标。</w:t>
      </w:r>
    </w:p>
    <w:p w14:paraId="4AF803CA">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color w:val="000000"/>
          <w:spacing w:val="0"/>
          <w:w w:val="100"/>
          <w:sz w:val="20"/>
        </w:rPr>
      </w:pPr>
      <w:r>
        <w:rPr>
          <w:rFonts w:hint="eastAsia" w:asciiTheme="minorEastAsia" w:hAnsiTheme="minorEastAsia" w:eastAsiaTheme="minorEastAsia" w:cstheme="minorEastAsia"/>
          <w:b w:val="0"/>
          <w:bCs/>
          <w:i w:val="0"/>
          <w:caps w:val="0"/>
          <w:color w:val="000000"/>
          <w:spacing w:val="0"/>
          <w:w w:val="100"/>
          <w:sz w:val="24"/>
          <w:lang w:val="en-US" w:eastAsia="zh-CN"/>
        </w:rPr>
        <w:t>14.5</w:t>
      </w:r>
      <w:r>
        <w:rPr>
          <w:rFonts w:hint="eastAsia" w:asciiTheme="minorEastAsia" w:hAnsiTheme="minorEastAsia" w:eastAsiaTheme="minorEastAsia" w:cstheme="minorEastAsia"/>
          <w:b w:val="0"/>
          <w:bCs/>
          <w:i w:val="0"/>
          <w:caps w:val="0"/>
          <w:color w:val="000000"/>
          <w:spacing w:val="0"/>
          <w:w w:val="100"/>
          <w:sz w:val="24"/>
        </w:rPr>
        <w:t>.1 评标委员会应当根据招标文件，审查并逐项列出每一个投标文件的全部投标偏差。投标偏差分为重大偏差和细微偏差。</w:t>
      </w:r>
    </w:p>
    <w:p w14:paraId="2A5C5DEC">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rPr>
        <w:t>1、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14:paraId="75FD8F09">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rPr>
        <w:t>2、应当要求存在细小偏差的投标人在评标结束前以书面形式予以补正。拒绝补正的，在综合评审时可以对细微偏差作不利于该投标人的量化。</w:t>
      </w:r>
    </w:p>
    <w:p w14:paraId="4A0B835F">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rPr>
        <w:t>3、重大偏离或保留系指影响到招标文件规定的服务范围和质量，或限制了招标方的权力和义务的规定，而纠正这些偏离将影响到其他提交实质性响应的投标方的公平竞争地位。投标文件没有投标人授权代表签字和加盖公章的，投标文件中附有招标方不能接受的条件的，和不符合招标文件中规定的其他实质性要求的等。</w:t>
      </w:r>
    </w:p>
    <w:p w14:paraId="47113A6E">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rPr>
        <w:t>4、发现有重大偏差时，评标委员会及其成员应按招标文件中的规定，可以取消其投标的权利。</w:t>
      </w:r>
    </w:p>
    <w:p w14:paraId="5B171E42">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bCs w:val="0"/>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14.5</w:t>
      </w:r>
      <w:r>
        <w:rPr>
          <w:rFonts w:hint="eastAsia" w:asciiTheme="minorEastAsia" w:hAnsiTheme="minorEastAsia" w:eastAsiaTheme="minorEastAsia" w:cstheme="minorEastAsia"/>
          <w:b w:val="0"/>
          <w:bCs/>
          <w:i w:val="0"/>
          <w:caps w:val="0"/>
          <w:color w:val="000000"/>
          <w:spacing w:val="0"/>
          <w:w w:val="100"/>
          <w:sz w:val="24"/>
        </w:rPr>
        <w:t>.2</w:t>
      </w:r>
      <w:r>
        <w:rPr>
          <w:rFonts w:hint="eastAsia" w:asciiTheme="minorEastAsia" w:hAnsiTheme="minorEastAsia" w:eastAsiaTheme="minorEastAsia" w:cstheme="minorEastAsia"/>
          <w:b/>
          <w:bCs w:val="0"/>
          <w:i w:val="0"/>
          <w:caps w:val="0"/>
          <w:color w:val="000000"/>
          <w:spacing w:val="0"/>
          <w:w w:val="100"/>
          <w:sz w:val="24"/>
          <w:lang w:val="zh-CN"/>
        </w:rPr>
        <w:t>进行符合性审查时，评标委员会</w:t>
      </w:r>
      <w:r>
        <w:rPr>
          <w:rFonts w:hint="eastAsia" w:asciiTheme="minorEastAsia" w:hAnsiTheme="minorEastAsia" w:eastAsiaTheme="minorEastAsia" w:cstheme="minorEastAsia"/>
          <w:b/>
          <w:bCs w:val="0"/>
          <w:i w:val="0"/>
          <w:caps w:val="0"/>
          <w:color w:val="000000"/>
          <w:spacing w:val="0"/>
          <w:w w:val="100"/>
          <w:sz w:val="24"/>
        </w:rPr>
        <w:t>应当审查每一个投标文件是否对招标文件提出的所有实质性要求和条件作出响应。未能实质上响应的，视情况按照招标文件的规定，应不得进入综合评审程序。</w:t>
      </w:r>
    </w:p>
    <w:p w14:paraId="0251A129">
      <w:pPr>
        <w:snapToGrid w:val="0"/>
        <w:spacing w:before="0" w:beforeAutospacing="0" w:after="0" w:afterAutospacing="0" w:line="360" w:lineRule="auto"/>
        <w:jc w:val="both"/>
        <w:textAlignment w:val="baseline"/>
        <w:rPr>
          <w:rFonts w:hint="eastAsia" w:asciiTheme="minorEastAsia" w:hAnsiTheme="minorEastAsia" w:eastAsiaTheme="minorEastAsia" w:cstheme="minorEastAsia"/>
          <w:b/>
          <w:bCs w:val="0"/>
          <w:i w:val="0"/>
          <w:caps w:val="0"/>
          <w:color w:val="000000"/>
          <w:spacing w:val="0"/>
          <w:w w:val="100"/>
          <w:sz w:val="24"/>
        </w:rPr>
      </w:pPr>
      <w:r>
        <w:rPr>
          <w:rFonts w:hint="eastAsia" w:asciiTheme="minorEastAsia" w:hAnsiTheme="minorEastAsia" w:eastAsiaTheme="minorEastAsia" w:cstheme="minorEastAsia"/>
          <w:b/>
          <w:bCs w:val="0"/>
          <w:i w:val="0"/>
          <w:caps w:val="0"/>
          <w:color w:val="000000"/>
          <w:spacing w:val="0"/>
          <w:w w:val="100"/>
          <w:sz w:val="24"/>
        </w:rPr>
        <w:t>主要有下列情况：</w:t>
      </w:r>
    </w:p>
    <w:p w14:paraId="0FFCBC42">
      <w:pPr>
        <w:pStyle w:val="19"/>
        <w:snapToGrid w:val="0"/>
        <w:spacing w:before="0" w:beforeAutospacing="0" w:after="120" w:afterAutospacing="0" w:line="360" w:lineRule="auto"/>
        <w:ind w:left="0" w:leftChars="0" w:firstLine="0" w:firstLineChars="0"/>
        <w:jc w:val="left"/>
        <w:textAlignment w:val="baseline"/>
        <w:rPr>
          <w:rFonts w:hint="eastAsia" w:asciiTheme="minorEastAsia" w:hAnsiTheme="minorEastAsia" w:eastAsiaTheme="minorEastAsia" w:cstheme="minorEastAsia"/>
          <w:b/>
          <w:bCs w:val="0"/>
          <w:i w:val="0"/>
          <w:caps w:val="0"/>
          <w:color w:val="000000"/>
          <w:spacing w:val="0"/>
          <w:w w:val="100"/>
          <w:sz w:val="24"/>
          <w:szCs w:val="24"/>
          <w:lang w:val="zh-CN" w:eastAsia="zh-CN"/>
        </w:rPr>
      </w:pPr>
      <w:r>
        <w:rPr>
          <w:rFonts w:hint="eastAsia" w:asciiTheme="minorEastAsia" w:hAnsiTheme="minorEastAsia" w:eastAsiaTheme="minorEastAsia" w:cstheme="minorEastAsia"/>
          <w:b/>
          <w:bCs w:val="0"/>
          <w:i w:val="0"/>
          <w:caps w:val="0"/>
          <w:color w:val="000000"/>
          <w:spacing w:val="0"/>
          <w:w w:val="100"/>
          <w:sz w:val="24"/>
          <w:szCs w:val="24"/>
          <w:lang w:val="zh-CN" w:eastAsia="zh-CN"/>
        </w:rPr>
        <w:t>1、是否与营业执照或事业单位法人证书等相关证明资料一致；</w:t>
      </w:r>
    </w:p>
    <w:p w14:paraId="4A8A1780">
      <w:pPr>
        <w:pStyle w:val="19"/>
        <w:snapToGrid w:val="0"/>
        <w:spacing w:before="0" w:beforeAutospacing="0" w:after="120" w:afterAutospacing="0" w:line="360" w:lineRule="auto"/>
        <w:ind w:left="0" w:leftChars="0" w:firstLine="0" w:firstLineChars="0"/>
        <w:jc w:val="left"/>
        <w:textAlignment w:val="baseline"/>
        <w:rPr>
          <w:rFonts w:hint="eastAsia" w:asciiTheme="minorEastAsia" w:hAnsiTheme="minorEastAsia" w:eastAsiaTheme="minorEastAsia" w:cstheme="minorEastAsia"/>
          <w:b/>
          <w:bCs w:val="0"/>
          <w:i w:val="0"/>
          <w:caps w:val="0"/>
          <w:color w:val="000000"/>
          <w:spacing w:val="0"/>
          <w:w w:val="100"/>
          <w:sz w:val="24"/>
          <w:szCs w:val="24"/>
          <w:lang w:val="zh-CN" w:eastAsia="zh-CN"/>
        </w:rPr>
      </w:pPr>
      <w:r>
        <w:rPr>
          <w:rFonts w:hint="eastAsia" w:asciiTheme="minorEastAsia" w:hAnsiTheme="minorEastAsia" w:eastAsiaTheme="minorEastAsia" w:cstheme="minorEastAsia"/>
          <w:b/>
          <w:bCs w:val="0"/>
          <w:i w:val="0"/>
          <w:caps w:val="0"/>
          <w:color w:val="000000"/>
          <w:spacing w:val="0"/>
          <w:w w:val="100"/>
          <w:sz w:val="24"/>
          <w:szCs w:val="24"/>
          <w:lang w:val="en-US" w:eastAsia="zh-CN"/>
        </w:rPr>
        <w:t>2、</w:t>
      </w:r>
      <w:r>
        <w:rPr>
          <w:rFonts w:hint="eastAsia" w:asciiTheme="minorEastAsia" w:hAnsiTheme="minorEastAsia" w:eastAsiaTheme="minorEastAsia" w:cstheme="minorEastAsia"/>
          <w:b/>
          <w:bCs w:val="0"/>
          <w:i w:val="0"/>
          <w:caps w:val="0"/>
          <w:color w:val="000000"/>
          <w:spacing w:val="0"/>
          <w:w w:val="100"/>
          <w:sz w:val="24"/>
          <w:szCs w:val="24"/>
          <w:lang w:val="zh-CN" w:eastAsia="zh-CN"/>
        </w:rPr>
        <w:t>投标文件是否有投标单位法定代表人或其授权代表签字（章）和加盖投标单位公章；</w:t>
      </w:r>
    </w:p>
    <w:p w14:paraId="4527D0D5">
      <w:pPr>
        <w:pStyle w:val="19"/>
        <w:snapToGrid w:val="0"/>
        <w:spacing w:before="0" w:beforeAutospacing="0" w:after="120" w:afterAutospacing="0" w:line="360" w:lineRule="auto"/>
        <w:ind w:left="0" w:leftChars="0" w:firstLine="0" w:firstLineChars="0"/>
        <w:jc w:val="left"/>
        <w:textAlignment w:val="baseline"/>
        <w:rPr>
          <w:rFonts w:hint="eastAsia" w:asciiTheme="minorEastAsia" w:hAnsiTheme="minorEastAsia" w:eastAsiaTheme="minorEastAsia" w:cstheme="minorEastAsia"/>
          <w:b/>
          <w:bCs w:val="0"/>
          <w:i w:val="0"/>
          <w:caps w:val="0"/>
          <w:color w:val="000000"/>
          <w:spacing w:val="0"/>
          <w:w w:val="100"/>
          <w:sz w:val="24"/>
          <w:szCs w:val="24"/>
          <w:lang w:val="zh-CN" w:eastAsia="zh-CN"/>
        </w:rPr>
      </w:pPr>
      <w:r>
        <w:rPr>
          <w:rFonts w:hint="eastAsia" w:asciiTheme="minorEastAsia" w:hAnsiTheme="minorEastAsia" w:eastAsiaTheme="minorEastAsia" w:cstheme="minorEastAsia"/>
          <w:b/>
          <w:bCs w:val="0"/>
          <w:i w:val="0"/>
          <w:caps w:val="0"/>
          <w:color w:val="000000"/>
          <w:spacing w:val="0"/>
          <w:w w:val="100"/>
          <w:sz w:val="24"/>
          <w:szCs w:val="24"/>
          <w:lang w:val="en-US" w:eastAsia="zh-CN"/>
        </w:rPr>
        <w:t>3</w:t>
      </w:r>
      <w:r>
        <w:rPr>
          <w:rFonts w:hint="eastAsia" w:asciiTheme="minorEastAsia" w:hAnsiTheme="minorEastAsia" w:eastAsiaTheme="minorEastAsia" w:cstheme="minorEastAsia"/>
          <w:b/>
          <w:bCs w:val="0"/>
          <w:i w:val="0"/>
          <w:caps w:val="0"/>
          <w:color w:val="000000"/>
          <w:spacing w:val="0"/>
          <w:w w:val="100"/>
          <w:sz w:val="24"/>
          <w:szCs w:val="24"/>
          <w:lang w:val="zh-CN" w:eastAsia="zh-CN"/>
        </w:rPr>
        <w:t>、服务期限是否符合招标文件和采购人要求；</w:t>
      </w:r>
    </w:p>
    <w:p w14:paraId="17507675">
      <w:pPr>
        <w:pStyle w:val="19"/>
        <w:snapToGrid w:val="0"/>
        <w:spacing w:before="0" w:beforeAutospacing="0" w:after="120" w:afterAutospacing="0" w:line="360" w:lineRule="auto"/>
        <w:ind w:left="0" w:leftChars="0" w:firstLine="0" w:firstLineChars="0"/>
        <w:jc w:val="left"/>
        <w:textAlignment w:val="baseline"/>
        <w:rPr>
          <w:rFonts w:hint="eastAsia" w:asciiTheme="minorEastAsia" w:hAnsiTheme="minorEastAsia" w:eastAsiaTheme="minorEastAsia" w:cstheme="minorEastAsia"/>
          <w:b/>
          <w:bCs w:val="0"/>
          <w:i w:val="0"/>
          <w:caps w:val="0"/>
          <w:color w:val="000000"/>
          <w:spacing w:val="0"/>
          <w:w w:val="100"/>
          <w:sz w:val="24"/>
          <w:szCs w:val="24"/>
          <w:lang w:val="en-US" w:eastAsia="zh-CN"/>
        </w:rPr>
      </w:pPr>
      <w:r>
        <w:rPr>
          <w:rFonts w:hint="eastAsia" w:asciiTheme="minorEastAsia" w:hAnsiTheme="minorEastAsia" w:eastAsiaTheme="minorEastAsia" w:cstheme="minorEastAsia"/>
          <w:b/>
          <w:bCs w:val="0"/>
          <w:i w:val="0"/>
          <w:caps w:val="0"/>
          <w:color w:val="000000"/>
          <w:spacing w:val="0"/>
          <w:w w:val="100"/>
          <w:sz w:val="24"/>
          <w:szCs w:val="24"/>
          <w:lang w:val="en-US" w:eastAsia="zh-CN"/>
        </w:rPr>
        <w:t>4、</w:t>
      </w:r>
      <w:r>
        <w:rPr>
          <w:rFonts w:hint="eastAsia" w:asciiTheme="minorEastAsia" w:hAnsiTheme="minorEastAsia" w:eastAsiaTheme="minorEastAsia" w:cstheme="minorEastAsia"/>
          <w:b/>
          <w:bCs w:val="0"/>
          <w:i w:val="0"/>
          <w:caps w:val="0"/>
          <w:color w:val="000000"/>
          <w:spacing w:val="0"/>
          <w:w w:val="100"/>
          <w:sz w:val="24"/>
          <w:szCs w:val="24"/>
          <w:lang w:val="zh-CN" w:eastAsia="zh-CN"/>
        </w:rPr>
        <w:t>投标报价是否超出预算价；</w:t>
      </w:r>
    </w:p>
    <w:p w14:paraId="17E5CDE2">
      <w:pPr>
        <w:pStyle w:val="19"/>
        <w:snapToGrid w:val="0"/>
        <w:spacing w:before="0" w:beforeAutospacing="0" w:after="120" w:afterAutospacing="0" w:line="360" w:lineRule="auto"/>
        <w:ind w:left="0" w:leftChars="0" w:firstLine="0" w:firstLineChars="0"/>
        <w:jc w:val="left"/>
        <w:textAlignment w:val="baseline"/>
        <w:rPr>
          <w:rFonts w:hint="eastAsia" w:asciiTheme="minorEastAsia" w:hAnsiTheme="minorEastAsia" w:eastAsiaTheme="minorEastAsia" w:cstheme="minorEastAsia"/>
          <w:b/>
          <w:bCs w:val="0"/>
          <w:i w:val="0"/>
          <w:caps w:val="0"/>
          <w:color w:val="000000"/>
          <w:spacing w:val="0"/>
          <w:w w:val="100"/>
          <w:sz w:val="24"/>
          <w:szCs w:val="24"/>
          <w:lang w:val="en-US" w:eastAsia="zh-CN"/>
        </w:rPr>
      </w:pPr>
      <w:r>
        <w:rPr>
          <w:rFonts w:hint="eastAsia" w:asciiTheme="minorEastAsia" w:hAnsiTheme="minorEastAsia" w:eastAsiaTheme="minorEastAsia" w:cstheme="minorEastAsia"/>
          <w:b/>
          <w:bCs w:val="0"/>
          <w:i w:val="0"/>
          <w:caps w:val="0"/>
          <w:color w:val="000000"/>
          <w:spacing w:val="0"/>
          <w:w w:val="100"/>
          <w:sz w:val="24"/>
          <w:szCs w:val="24"/>
          <w:lang w:val="en-US" w:eastAsia="zh-CN"/>
        </w:rPr>
        <w:t>5、是否满足招标文件的格式要求</w:t>
      </w:r>
    </w:p>
    <w:p w14:paraId="4C3B7333">
      <w:pPr>
        <w:pStyle w:val="19"/>
        <w:snapToGrid w:val="0"/>
        <w:spacing w:before="0" w:beforeAutospacing="0" w:after="120" w:afterAutospacing="0" w:line="360" w:lineRule="auto"/>
        <w:ind w:left="0" w:leftChars="0" w:firstLine="0" w:firstLineChars="0"/>
        <w:jc w:val="left"/>
        <w:textAlignment w:val="baseline"/>
        <w:rPr>
          <w:rFonts w:hint="eastAsia" w:asciiTheme="minorEastAsia" w:hAnsiTheme="minorEastAsia" w:eastAsiaTheme="minorEastAsia" w:cstheme="minorEastAsia"/>
          <w:b/>
          <w:bCs w:val="0"/>
          <w:i w:val="0"/>
          <w:caps w:val="0"/>
          <w:color w:val="000000"/>
          <w:spacing w:val="0"/>
          <w:w w:val="100"/>
          <w:sz w:val="24"/>
          <w:szCs w:val="24"/>
          <w:lang w:val="en-US" w:eastAsia="zh-CN"/>
        </w:rPr>
      </w:pPr>
      <w:r>
        <w:rPr>
          <w:rFonts w:hint="eastAsia" w:asciiTheme="minorEastAsia" w:hAnsiTheme="minorEastAsia" w:eastAsiaTheme="minorEastAsia" w:cstheme="minorEastAsia"/>
          <w:b/>
          <w:bCs w:val="0"/>
          <w:i w:val="0"/>
          <w:caps w:val="0"/>
          <w:color w:val="000000"/>
          <w:spacing w:val="0"/>
          <w:w w:val="100"/>
          <w:sz w:val="24"/>
          <w:szCs w:val="24"/>
          <w:lang w:val="en-US" w:eastAsia="zh-CN"/>
        </w:rPr>
        <w:t>6、</w:t>
      </w:r>
      <w:r>
        <w:rPr>
          <w:rFonts w:hint="eastAsia" w:asciiTheme="minorEastAsia" w:hAnsiTheme="minorEastAsia" w:eastAsiaTheme="minorEastAsia" w:cstheme="minorEastAsia"/>
          <w:b/>
          <w:bCs w:val="0"/>
          <w:i w:val="0"/>
          <w:caps w:val="0"/>
          <w:color w:val="000000"/>
          <w:spacing w:val="0"/>
          <w:w w:val="100"/>
          <w:sz w:val="24"/>
          <w:szCs w:val="24"/>
          <w:lang w:val="zh-CN" w:eastAsia="zh-CN"/>
        </w:rPr>
        <w:t>是否存在法律、法规、规章和招标文件禁止的其他情况。</w:t>
      </w:r>
    </w:p>
    <w:p w14:paraId="548265CE">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rPr>
      </w:pPr>
      <w:r>
        <w:rPr>
          <w:rFonts w:hint="eastAsia" w:asciiTheme="minorEastAsia" w:hAnsiTheme="minorEastAsia" w:eastAsiaTheme="minorEastAsia" w:cstheme="minorEastAsia"/>
          <w:b w:val="0"/>
          <w:bCs/>
          <w:i w:val="0"/>
          <w:caps w:val="0"/>
          <w:color w:val="000000"/>
          <w:spacing w:val="0"/>
          <w:w w:val="100"/>
          <w:sz w:val="24"/>
          <w:lang w:val="en-US" w:eastAsia="zh-CN"/>
        </w:rPr>
        <w:t>14.5</w:t>
      </w:r>
      <w:r>
        <w:rPr>
          <w:rFonts w:hint="eastAsia" w:asciiTheme="minorEastAsia" w:hAnsiTheme="minorEastAsia" w:eastAsiaTheme="minorEastAsia" w:cstheme="minorEastAsia"/>
          <w:b w:val="0"/>
          <w:bCs/>
          <w:i w:val="0"/>
          <w:caps w:val="0"/>
          <w:color w:val="000000"/>
          <w:spacing w:val="0"/>
          <w:w w:val="100"/>
          <w:sz w:val="24"/>
        </w:rPr>
        <w:t>.3</w:t>
      </w:r>
      <w:r>
        <w:rPr>
          <w:rFonts w:hint="eastAsia" w:asciiTheme="minorEastAsia" w:hAnsiTheme="minorEastAsia" w:eastAsiaTheme="minorEastAsia" w:cstheme="minorEastAsia"/>
          <w:b/>
          <w:bCs/>
          <w:i w:val="0"/>
          <w:caps w:val="0"/>
          <w:color w:val="000000"/>
          <w:spacing w:val="0"/>
          <w:w w:val="100"/>
          <w:sz w:val="24"/>
        </w:rPr>
        <w:t xml:space="preserve"> </w:t>
      </w:r>
      <w:r>
        <w:rPr>
          <w:rFonts w:hint="eastAsia" w:asciiTheme="minorEastAsia" w:hAnsiTheme="minorEastAsia" w:eastAsiaTheme="minorEastAsia" w:cstheme="minorEastAsia"/>
          <w:b w:val="0"/>
          <w:bCs/>
          <w:i w:val="0"/>
          <w:caps w:val="0"/>
          <w:color w:val="000000"/>
          <w:spacing w:val="0"/>
          <w:w w:val="100"/>
          <w:sz w:val="24"/>
        </w:rPr>
        <w:t>评标委员会根据上述规定否决不合格投标或者界定为废标后，因有效投标不足三个使得投标明显缺乏竞争性时，根据《中华人民共和国政府采购法》及招标文件的相关规定，可以作出废标处理，并由招标方依法重新组织采购活动。</w:t>
      </w:r>
    </w:p>
    <w:p w14:paraId="2215B61E">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spacing w:val="0"/>
          <w:w w:val="100"/>
          <w:sz w:val="20"/>
        </w:rPr>
      </w:pPr>
      <w:r>
        <w:rPr>
          <w:rFonts w:hint="eastAsia" w:asciiTheme="minorEastAsia" w:hAnsiTheme="minorEastAsia" w:eastAsiaTheme="minorEastAsia" w:cstheme="minorEastAsia"/>
          <w:b w:val="0"/>
          <w:bCs/>
          <w:i w:val="0"/>
          <w:caps w:val="0"/>
          <w:color w:val="000000"/>
          <w:spacing w:val="0"/>
          <w:w w:val="100"/>
          <w:sz w:val="24"/>
          <w:lang w:val="en-US" w:eastAsia="zh-CN"/>
        </w:rPr>
        <w:t>14.5.4</w:t>
      </w:r>
      <w:r>
        <w:rPr>
          <w:rFonts w:hint="eastAsia" w:asciiTheme="minorEastAsia" w:hAnsiTheme="minorEastAsia" w:eastAsiaTheme="minorEastAsia" w:cstheme="minorEastAsia"/>
          <w:b w:val="0"/>
          <w:bCs/>
          <w:i w:val="0"/>
          <w:caps w:val="0"/>
          <w:color w:val="000000"/>
          <w:spacing w:val="0"/>
          <w:w w:val="100"/>
          <w:sz w:val="24"/>
        </w:rPr>
        <w:t>如果投标</w:t>
      </w:r>
      <w:r>
        <w:rPr>
          <w:rFonts w:hint="eastAsia" w:asciiTheme="minorEastAsia" w:hAnsiTheme="minorEastAsia" w:eastAsiaTheme="minorEastAsia" w:cstheme="minorEastAsia"/>
          <w:b w:val="0"/>
          <w:bCs/>
          <w:i w:val="0"/>
          <w:caps w:val="0"/>
          <w:color w:val="000000"/>
          <w:spacing w:val="0"/>
          <w:w w:val="100"/>
          <w:sz w:val="24"/>
          <w:lang w:eastAsia="zh-CN"/>
        </w:rPr>
        <w:t>文件</w:t>
      </w:r>
      <w:r>
        <w:rPr>
          <w:rFonts w:hint="eastAsia" w:asciiTheme="minorEastAsia" w:hAnsiTheme="minorEastAsia" w:eastAsiaTheme="minorEastAsia" w:cstheme="minorEastAsia"/>
          <w:b w:val="0"/>
          <w:bCs/>
          <w:i w:val="0"/>
          <w:caps w:val="0"/>
          <w:color w:val="000000"/>
          <w:spacing w:val="0"/>
          <w:w w:val="100"/>
          <w:sz w:val="24"/>
        </w:rPr>
        <w:t>实质上没有响应招标文件的要求，评委会将予以拒绝，投标人不得通过修改或撤销不合要求的偏离或保留而使其投标成为响应性的投标。</w:t>
      </w:r>
    </w:p>
    <w:p w14:paraId="2B880DC7">
      <w:pPr>
        <w:numPr>
          <w:ilvl w:val="0"/>
          <w:numId w:val="4"/>
        </w:numPr>
        <w:tabs>
          <w:tab w:val="left" w:pos="1080"/>
          <w:tab w:val="clear" w:pos="312"/>
        </w:tabs>
        <w:snapToGrid w:val="0"/>
        <w:spacing w:before="0" w:beforeAutospacing="0" w:after="0" w:afterAutospacing="0" w:line="360" w:lineRule="auto"/>
        <w:ind w:firstLine="482" w:firstLineChars="200"/>
        <w:jc w:val="left"/>
        <w:textAlignment w:val="baseline"/>
        <w:rPr>
          <w:rFonts w:hint="eastAsia" w:asciiTheme="minorEastAsia" w:hAnsiTheme="minorEastAsia" w:eastAsiaTheme="minorEastAsia" w:cstheme="minorEastAsia"/>
          <w:b/>
          <w:bCs/>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14:textFill>
            <w14:solidFill>
              <w14:schemeClr w14:val="tx1"/>
            </w14:solidFill>
          </w14:textFill>
        </w:rPr>
        <w:t>评标办法：</w:t>
      </w:r>
    </w:p>
    <w:p w14:paraId="137522BC">
      <w:pPr>
        <w:numPr>
          <w:ilvl w:val="0"/>
          <w:numId w:val="0"/>
        </w:numPr>
        <w:tabs>
          <w:tab w:val="left" w:pos="1080"/>
        </w:tabs>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综合评分法。</w:t>
      </w:r>
    </w:p>
    <w:p w14:paraId="5F127EB1">
      <w:pPr>
        <w:tabs>
          <w:tab w:val="left" w:pos="1080"/>
        </w:tabs>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i w:val="0"/>
          <w:caps w:val="0"/>
          <w:color w:val="000000"/>
          <w:spacing w:val="0"/>
          <w:w w:val="100"/>
          <w:sz w:val="24"/>
          <w:szCs w:val="24"/>
        </w:rPr>
      </w:pP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评标委员会在最大限度满足招标文件实质性要求的前提下，将从价格、技术、商务三个部分确定的评分标准进行综合评审计分，评分采用百分制，得分保留两位小数，并以评标总得分最高的投标人确定中标候选商家。</w:t>
      </w:r>
      <w:r>
        <w:rPr>
          <w:rFonts w:hint="eastAsia" w:asciiTheme="minorEastAsia" w:hAnsiTheme="minorEastAsia" w:eastAsiaTheme="minorEastAsia" w:cstheme="minorEastAsia"/>
          <w:b/>
          <w:i w:val="0"/>
          <w:caps w:val="0"/>
          <w:color w:val="000000"/>
          <w:spacing w:val="0"/>
          <w:w w:val="100"/>
          <w:sz w:val="24"/>
          <w:szCs w:val="24"/>
        </w:rPr>
        <w:t xml:space="preserve">                  </w:t>
      </w:r>
    </w:p>
    <w:p w14:paraId="73622646">
      <w:pPr>
        <w:snapToGrid w:val="0"/>
        <w:spacing w:before="0" w:beforeAutospacing="0" w:after="0" w:afterAutospacing="0" w:line="360" w:lineRule="auto"/>
        <w:ind w:firstLine="482" w:firstLineChars="200"/>
        <w:jc w:val="left"/>
        <w:textAlignment w:val="baseline"/>
        <w:rPr>
          <w:rFonts w:hint="eastAsia" w:asciiTheme="minorEastAsia" w:hAnsiTheme="minorEastAsia" w:eastAsiaTheme="minorEastAsia" w:cstheme="minorEastAsia"/>
          <w:b/>
          <w:bCs/>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lang w:val="en-US" w:eastAsia="zh-CN"/>
          <w14:textFill>
            <w14:solidFill>
              <w14:schemeClr w14:val="tx1"/>
            </w14:solidFill>
          </w14:textFill>
        </w:rPr>
        <w:t>7.</w:t>
      </w:r>
      <w:r>
        <w:rPr>
          <w:rFonts w:hint="eastAsia" w:asciiTheme="minorEastAsia" w:hAnsiTheme="minorEastAsia" w:eastAsiaTheme="minorEastAsia" w:cstheme="minorEastAsia"/>
          <w:b/>
          <w:bCs/>
          <w:i w:val="0"/>
          <w:caps w:val="0"/>
          <w:color w:val="000000" w:themeColor="text1"/>
          <w:spacing w:val="0"/>
          <w:w w:val="100"/>
          <w:sz w:val="24"/>
          <w14:textFill>
            <w14:solidFill>
              <w14:schemeClr w14:val="tx1"/>
            </w14:solidFill>
          </w14:textFill>
        </w:rPr>
        <w:t>评标原则：</w:t>
      </w:r>
    </w:p>
    <w:p w14:paraId="2C644F7D">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（1）评标过程中应遵循公开、公平、公正、择优的原则；</w:t>
      </w:r>
    </w:p>
    <w:p w14:paraId="5A943F3B">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（2）评标应同时维护用户单位和投标单位的利益；</w:t>
      </w:r>
    </w:p>
    <w:p w14:paraId="7A7882D6">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（3）资格审查合格的投标企业，中标机会均等;</w:t>
      </w:r>
    </w:p>
    <w:p w14:paraId="2546D7B9">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（4）评标人员不得私自泄露评标内容;</w:t>
      </w:r>
    </w:p>
    <w:p w14:paraId="383E59B3">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（5）评标采取质量、性能、价格、服务综合比，少数服从多数；</w:t>
      </w:r>
    </w:p>
    <w:p w14:paraId="00C98D9E">
      <w:pPr>
        <w:snapToGrid w:val="0"/>
        <w:spacing w:before="0" w:beforeAutospacing="0" w:after="0" w:afterAutospacing="0" w:line="360" w:lineRule="auto"/>
        <w:ind w:firstLine="482"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lang w:val="en-US" w:eastAsia="zh-CN"/>
          <w14:textFill>
            <w14:solidFill>
              <w14:schemeClr w14:val="tx1"/>
            </w14:solidFill>
          </w14:textFill>
        </w:rPr>
        <w:t>8.</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评委会将对确定为实质上响应的投标进行审核，看其是否有计算上或累加上的算术错误，修正错误的原则如下：</w:t>
      </w:r>
    </w:p>
    <w:p w14:paraId="5A99F235">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(1)如果数字表示的金额和用文字表示的金额不一致时，以文字表示的金额为准;</w:t>
      </w:r>
    </w:p>
    <w:p w14:paraId="2FA2BA34">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spacing w:val="0"/>
          <w:w w:val="100"/>
          <w:sz w:val="20"/>
        </w:rPr>
      </w:pP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(2)当单价与数量的乘积和总价不一致时，以单价为准。除非评委会认为有明显的小数点错误，此时以标出的总价为准，并修改单价。</w:t>
      </w:r>
    </w:p>
    <w:p w14:paraId="7B4DA6B6">
      <w:pPr>
        <w:snapToGrid w:val="0"/>
        <w:spacing w:before="0" w:beforeAutospacing="0" w:after="0" w:afterAutospacing="0" w:line="360" w:lineRule="auto"/>
        <w:ind w:firstLine="482"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highlight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b/>
          <w:bCs/>
          <w:i w:val="0"/>
          <w:caps w:val="0"/>
          <w:color w:val="000000" w:themeColor="text1"/>
          <w:spacing w:val="0"/>
          <w:w w:val="100"/>
          <w:sz w:val="24"/>
          <w:highlight w:val="none"/>
          <w14:textFill>
            <w14:solidFill>
              <w14:schemeClr w14:val="tx1"/>
            </w14:solidFill>
          </w14:textFill>
        </w:rPr>
        <w:t>评标标准：</w:t>
      </w:r>
    </w:p>
    <w:p w14:paraId="2AD64629">
      <w:pPr>
        <w:pStyle w:val="10"/>
        <w:snapToGrid w:val="0"/>
        <w:spacing w:before="0" w:beforeAutospacing="0" w:after="0" w:afterAutospacing="0" w:line="360" w:lineRule="auto"/>
        <w:ind w:right="107"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szCs w:val="24"/>
          <w:highlight w:val="none"/>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highlight w:val="none"/>
          <w14:textFill>
            <w14:solidFill>
              <w14:schemeClr w14:val="tx1"/>
            </w14:solidFill>
          </w14:textFill>
        </w:rPr>
        <w:t>根据综合评分法最大限度的满足招标文件中规定的各项综合评价的投标，应当推荐为中标候选人；</w:t>
      </w:r>
    </w:p>
    <w:p w14:paraId="1B64A05B">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highlight w:val="none"/>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highlight w:val="none"/>
          <w14:textFill>
            <w14:solidFill>
              <w14:schemeClr w14:val="tx1"/>
            </w14:solidFill>
          </w14:textFill>
        </w:rPr>
        <w:t>（1）对投标文件的审查和响应性的确定；</w:t>
      </w:r>
    </w:p>
    <w:p w14:paraId="09FE0710">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highlight w:val="none"/>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highlight w:val="none"/>
          <w14:textFill>
            <w14:solidFill>
              <w14:schemeClr w14:val="tx1"/>
            </w14:solidFill>
          </w14:textFill>
        </w:rPr>
        <w:t>（2）对投标文件中投标人</w:t>
      </w:r>
      <w:r>
        <w:rPr>
          <w:rFonts w:hint="eastAsia" w:asciiTheme="minorEastAsia" w:hAnsiTheme="minorEastAsia" w:eastAsiaTheme="minorEastAsia" w:cstheme="minorEastAsia"/>
          <w:b w:val="0"/>
          <w:i w:val="0"/>
          <w:caps w:val="0"/>
          <w:color w:val="000000" w:themeColor="text1"/>
          <w:spacing w:val="0"/>
          <w:w w:val="100"/>
          <w:sz w:val="24"/>
          <w:highlight w:val="none"/>
          <w:lang w:eastAsia="zh-CN"/>
          <w14:textFill>
            <w14:solidFill>
              <w14:schemeClr w14:val="tx1"/>
            </w14:solidFill>
          </w14:textFill>
        </w:rPr>
        <w:t>针对本</w:t>
      </w:r>
      <w:r>
        <w:rPr>
          <w:rFonts w:hint="eastAsia" w:asciiTheme="minorEastAsia" w:hAnsiTheme="minorEastAsia" w:eastAsiaTheme="minorEastAsia" w:cstheme="minorEastAsia"/>
          <w:b w:val="0"/>
          <w:i w:val="0"/>
          <w:caps w:val="0"/>
          <w:color w:val="000000"/>
          <w:spacing w:val="0"/>
          <w:w w:val="100"/>
          <w:sz w:val="24"/>
          <w:szCs w:val="24"/>
          <w:highlight w:val="none"/>
          <w:lang w:eastAsia="zh-CN"/>
        </w:rPr>
        <w:t>项目实施方案及技术措施、规划方案及构思、质量保障措施的理解</w:t>
      </w:r>
      <w:r>
        <w:rPr>
          <w:rFonts w:hint="eastAsia" w:asciiTheme="minorEastAsia" w:hAnsiTheme="minorEastAsia" w:eastAsiaTheme="minorEastAsia" w:cstheme="minorEastAsia"/>
          <w:b w:val="0"/>
          <w:i w:val="0"/>
          <w:caps w:val="0"/>
          <w:color w:val="000000" w:themeColor="text1"/>
          <w:spacing w:val="0"/>
          <w:w w:val="100"/>
          <w:sz w:val="24"/>
          <w:highlight w:val="none"/>
          <w14:textFill>
            <w14:solidFill>
              <w14:schemeClr w14:val="tx1"/>
            </w14:solidFill>
          </w14:textFill>
        </w:rPr>
        <w:t>；</w:t>
      </w:r>
    </w:p>
    <w:p w14:paraId="49F834C2">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highlight w:val="none"/>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highlight w:val="none"/>
          <w14:textFill>
            <w14:solidFill>
              <w14:schemeClr w14:val="tx1"/>
            </w14:solidFill>
          </w14:textFill>
        </w:rPr>
        <w:t>（3）对投标方投标方案及报价的评估确定；</w:t>
      </w:r>
    </w:p>
    <w:p w14:paraId="60A414A3">
      <w:pPr>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highlight w:val="none"/>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highlight w:val="none"/>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w w:val="100"/>
          <w:sz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highlight w:val="none"/>
          <w14:textFill>
            <w14:solidFill>
              <w14:schemeClr w14:val="tx1"/>
            </w14:solidFill>
          </w14:textFill>
        </w:rPr>
        <w:t>）对投标方近年的</w:t>
      </w:r>
      <w:r>
        <w:rPr>
          <w:rFonts w:hint="eastAsia" w:asciiTheme="minorEastAsia" w:hAnsiTheme="minorEastAsia" w:eastAsiaTheme="minorEastAsia" w:cstheme="minorEastAsia"/>
          <w:b w:val="0"/>
          <w:i w:val="0"/>
          <w:caps w:val="0"/>
          <w:color w:val="000000" w:themeColor="text1"/>
          <w:spacing w:val="0"/>
          <w:w w:val="100"/>
          <w:sz w:val="24"/>
          <w:highlight w:val="none"/>
          <w:lang w:eastAsia="zh-CN"/>
          <w14:textFill>
            <w14:solidFill>
              <w14:schemeClr w14:val="tx1"/>
            </w14:solidFill>
          </w14:textFill>
        </w:rPr>
        <w:t>类似</w:t>
      </w:r>
      <w:r>
        <w:rPr>
          <w:rFonts w:hint="eastAsia" w:asciiTheme="minorEastAsia" w:hAnsiTheme="minorEastAsia" w:eastAsiaTheme="minorEastAsia" w:cstheme="minorEastAsia"/>
          <w:b w:val="0"/>
          <w:i w:val="0"/>
          <w:caps w:val="0"/>
          <w:color w:val="000000" w:themeColor="text1"/>
          <w:spacing w:val="0"/>
          <w:w w:val="100"/>
          <w:sz w:val="24"/>
          <w:highlight w:val="none"/>
          <w14:textFill>
            <w14:solidFill>
              <w14:schemeClr w14:val="tx1"/>
            </w14:solidFill>
          </w14:textFill>
        </w:rPr>
        <w:t>业绩评估确定。</w:t>
      </w:r>
    </w:p>
    <w:p w14:paraId="6FFFB547">
      <w:pPr>
        <w:snapToGrid w:val="0"/>
        <w:spacing w:before="0" w:beforeAutospacing="0" w:after="0" w:afterAutospacing="0" w:line="360" w:lineRule="auto"/>
        <w:ind w:firstLine="482" w:firstLineChars="200"/>
        <w:jc w:val="both"/>
        <w:textAlignment w:val="baseline"/>
        <w:rPr>
          <w:rFonts w:hint="eastAsia" w:asciiTheme="minorEastAsia" w:hAnsiTheme="minorEastAsia" w:eastAsiaTheme="minorEastAsia" w:cstheme="minorEastAsia"/>
          <w:b/>
          <w:i w:val="0"/>
          <w:caps w:val="0"/>
          <w:color w:val="000000" w:themeColor="text1"/>
          <w:spacing w:val="0"/>
          <w:w w:val="100"/>
          <w:sz w:val="24"/>
          <w:highlight w:val="none"/>
          <w:lang w:eastAsia="zh-CN"/>
          <w14:textFill>
            <w14:solidFill>
              <w14:schemeClr w14:val="tx1"/>
            </w14:solidFill>
          </w14:textFill>
        </w:rPr>
      </w:pPr>
      <w:r>
        <w:rPr>
          <w:rFonts w:hint="eastAsia" w:asciiTheme="minorEastAsia" w:hAnsiTheme="minorEastAsia" w:eastAsiaTheme="minorEastAsia" w:cstheme="minorEastAsia"/>
          <w:b/>
          <w:bCs w:val="0"/>
          <w:i w:val="0"/>
          <w:caps w:val="0"/>
          <w:color w:val="000000" w:themeColor="text1"/>
          <w:spacing w:val="0"/>
          <w:w w:val="10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b/>
          <w:bCs w:val="0"/>
          <w:i w:val="0"/>
          <w:caps w:val="0"/>
          <w:color w:val="000000" w:themeColor="text1"/>
          <w:spacing w:val="0"/>
          <w:w w:val="100"/>
          <w:sz w:val="24"/>
          <w:highlight w:val="none"/>
          <w14:textFill>
            <w14:solidFill>
              <w14:schemeClr w14:val="tx1"/>
            </w14:solidFill>
          </w14:textFill>
        </w:rPr>
        <w:t>投标的</w:t>
      </w:r>
      <w:r>
        <w:rPr>
          <w:rFonts w:hint="eastAsia" w:asciiTheme="minorEastAsia" w:hAnsiTheme="minorEastAsia" w:eastAsiaTheme="minorEastAsia" w:cstheme="minorEastAsia"/>
          <w:b/>
          <w:i w:val="0"/>
          <w:caps w:val="0"/>
          <w:color w:val="000000" w:themeColor="text1"/>
          <w:spacing w:val="0"/>
          <w:w w:val="100"/>
          <w:sz w:val="24"/>
          <w:highlight w:val="none"/>
          <w14:textFill>
            <w14:solidFill>
              <w14:schemeClr w14:val="tx1"/>
            </w14:solidFill>
          </w14:textFill>
        </w:rPr>
        <w:t>综合分析和评价</w:t>
      </w:r>
      <w:r>
        <w:rPr>
          <w:rFonts w:hint="eastAsia" w:asciiTheme="minorEastAsia" w:hAnsiTheme="minorEastAsia" w:eastAsiaTheme="minorEastAsia" w:cstheme="minorEastAsia"/>
          <w:b/>
          <w:i w:val="0"/>
          <w:caps w:val="0"/>
          <w:color w:val="000000" w:themeColor="text1"/>
          <w:spacing w:val="0"/>
          <w:w w:val="100"/>
          <w:sz w:val="24"/>
          <w:highlight w:val="none"/>
          <w:lang w:eastAsia="zh-CN"/>
          <w14:textFill>
            <w14:solidFill>
              <w14:schemeClr w14:val="tx1"/>
            </w14:solidFill>
          </w14:textFill>
        </w:rPr>
        <w:t>（</w:t>
      </w:r>
      <w:r>
        <w:rPr>
          <w:rFonts w:hint="eastAsia" w:asciiTheme="minorEastAsia" w:hAnsiTheme="minorEastAsia" w:eastAsiaTheme="minorEastAsia" w:cstheme="minorEastAsia"/>
          <w:b/>
          <w:i w:val="0"/>
          <w:caps w:val="0"/>
          <w:color w:val="000000"/>
          <w:spacing w:val="0"/>
          <w:w w:val="100"/>
          <w:sz w:val="24"/>
          <w:szCs w:val="24"/>
          <w:highlight w:val="none"/>
          <w:lang w:val="zh-CN"/>
        </w:rPr>
        <w:t>综合评分主要包括技术、商务、报价等指标</w:t>
      </w:r>
      <w:r>
        <w:rPr>
          <w:rFonts w:hint="eastAsia" w:asciiTheme="minorEastAsia" w:hAnsiTheme="minorEastAsia" w:eastAsiaTheme="minorEastAsia" w:cstheme="minorEastAsia"/>
          <w:b/>
          <w:i w:val="0"/>
          <w:caps w:val="0"/>
          <w:color w:val="000000" w:themeColor="text1"/>
          <w:spacing w:val="0"/>
          <w:w w:val="100"/>
          <w:sz w:val="24"/>
          <w:highlight w:val="none"/>
          <w:lang w:eastAsia="zh-CN"/>
          <w14:textFill>
            <w14:solidFill>
              <w14:schemeClr w14:val="tx1"/>
            </w14:solidFill>
          </w14:textFill>
        </w:rPr>
        <w:t>）</w:t>
      </w:r>
    </w:p>
    <w:p w14:paraId="02CA3213">
      <w:pPr>
        <w:numPr>
          <w:ilvl w:val="0"/>
          <w:numId w:val="5"/>
        </w:numPr>
        <w:snapToGrid w:val="0"/>
        <w:spacing w:before="0" w:beforeAutospacing="0" w:after="0" w:afterAutospacing="0" w:line="360" w:lineRule="auto"/>
        <w:ind w:firstLine="480"/>
        <w:jc w:val="both"/>
        <w:textAlignment w:val="baseline"/>
        <w:rPr>
          <w:rFonts w:hint="eastAsia" w:asciiTheme="minorEastAsia" w:hAnsiTheme="minorEastAsia" w:eastAsiaTheme="minorEastAsia" w:cstheme="minorEastAsia"/>
          <w:b w:val="0"/>
          <w:i w:val="0"/>
          <w:caps w:val="0"/>
          <w:color w:val="000000"/>
          <w:spacing w:val="0"/>
          <w:w w:val="100"/>
          <w:sz w:val="24"/>
          <w:szCs w:val="24"/>
          <w:highlight w:val="none"/>
        </w:rPr>
      </w:pPr>
      <w:r>
        <w:rPr>
          <w:rFonts w:hint="eastAsia" w:asciiTheme="minorEastAsia" w:hAnsiTheme="minorEastAsia" w:eastAsiaTheme="minorEastAsia" w:cstheme="minorEastAsia"/>
          <w:b w:val="0"/>
          <w:i w:val="0"/>
          <w:caps w:val="0"/>
          <w:color w:val="000000"/>
          <w:spacing w:val="0"/>
          <w:w w:val="100"/>
          <w:sz w:val="24"/>
          <w:szCs w:val="24"/>
          <w:highlight w:val="none"/>
        </w:rPr>
        <w:t>技术部分主要包括：</w:t>
      </w:r>
      <w:r>
        <w:rPr>
          <w:rFonts w:hint="eastAsia" w:asciiTheme="minorEastAsia" w:hAnsiTheme="minorEastAsia" w:eastAsiaTheme="minorEastAsia" w:cstheme="minorEastAsia"/>
          <w:b w:val="0"/>
          <w:i w:val="0"/>
          <w:caps w:val="0"/>
          <w:color w:val="000000"/>
          <w:spacing w:val="0"/>
          <w:w w:val="100"/>
          <w:sz w:val="24"/>
          <w:szCs w:val="24"/>
          <w:highlight w:val="none"/>
          <w:lang w:eastAsia="zh-CN"/>
        </w:rPr>
        <w:t>项目实施方案、项目进度安排合理性及工期承诺、后续服务及保证措施、人员到位承诺、技术思路及方案内容</w:t>
      </w:r>
      <w:r>
        <w:rPr>
          <w:rFonts w:hint="eastAsia" w:asciiTheme="minorEastAsia" w:hAnsiTheme="minorEastAsia" w:eastAsiaTheme="minorEastAsia" w:cstheme="minorEastAsia"/>
          <w:b w:val="0"/>
          <w:i w:val="0"/>
          <w:caps w:val="0"/>
          <w:color w:val="000000"/>
          <w:spacing w:val="0"/>
          <w:w w:val="100"/>
          <w:sz w:val="24"/>
          <w:szCs w:val="24"/>
          <w:highlight w:val="none"/>
        </w:rPr>
        <w:t>。</w:t>
      </w:r>
    </w:p>
    <w:p w14:paraId="116F3F33">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color w:val="000000"/>
          <w:spacing w:val="0"/>
          <w:w w:val="100"/>
          <w:sz w:val="24"/>
          <w:szCs w:val="24"/>
          <w:highlight w:val="none"/>
        </w:rPr>
      </w:pPr>
      <w:r>
        <w:rPr>
          <w:rFonts w:hint="eastAsia" w:asciiTheme="minorEastAsia" w:hAnsiTheme="minorEastAsia" w:eastAsiaTheme="minorEastAsia" w:cstheme="minorEastAsia"/>
          <w:b w:val="0"/>
          <w:i w:val="0"/>
          <w:caps w:val="0"/>
          <w:color w:val="000000"/>
          <w:spacing w:val="0"/>
          <w:w w:val="100"/>
          <w:sz w:val="24"/>
          <w:szCs w:val="24"/>
          <w:highlight w:val="none"/>
        </w:rPr>
        <w:t>2、商务部分主要包括：最终报价、</w:t>
      </w:r>
      <w:r>
        <w:rPr>
          <w:rFonts w:hint="eastAsia" w:asciiTheme="minorEastAsia" w:hAnsiTheme="minorEastAsia" w:eastAsiaTheme="minorEastAsia" w:cstheme="minorEastAsia"/>
          <w:b w:val="0"/>
          <w:i w:val="0"/>
          <w:caps w:val="0"/>
          <w:color w:val="000000"/>
          <w:spacing w:val="0"/>
          <w:w w:val="100"/>
          <w:sz w:val="24"/>
          <w:szCs w:val="24"/>
          <w:highlight w:val="none"/>
          <w:lang w:eastAsia="zh-CN"/>
        </w:rPr>
        <w:t>类似业绩、</w:t>
      </w:r>
      <w:r>
        <w:rPr>
          <w:rFonts w:hint="eastAsia" w:asciiTheme="minorEastAsia" w:hAnsiTheme="minorEastAsia" w:eastAsiaTheme="minorEastAsia" w:cstheme="minorEastAsia"/>
          <w:color w:val="000000"/>
          <w:sz w:val="24"/>
          <w:szCs w:val="24"/>
          <w:highlight w:val="none"/>
        </w:rPr>
        <w:t>人员配置情况</w:t>
      </w:r>
      <w:r>
        <w:rPr>
          <w:rFonts w:hint="eastAsia" w:asciiTheme="minorEastAsia" w:hAnsiTheme="minorEastAsia" w:eastAsiaTheme="minorEastAsia" w:cstheme="minorEastAsia"/>
          <w:b w:val="0"/>
          <w:i w:val="0"/>
          <w:caps w:val="0"/>
          <w:color w:val="000000"/>
          <w:spacing w:val="0"/>
          <w:w w:val="100"/>
          <w:sz w:val="24"/>
          <w:szCs w:val="24"/>
          <w:highlight w:val="none"/>
        </w:rPr>
        <w:t>、相关承诺。</w:t>
      </w:r>
    </w:p>
    <w:p w14:paraId="6C49A777">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color w:val="000000"/>
          <w:spacing w:val="0"/>
          <w:w w:val="100"/>
          <w:sz w:val="24"/>
          <w:szCs w:val="24"/>
          <w:highlight w:val="none"/>
        </w:rPr>
      </w:pPr>
      <w:r>
        <w:rPr>
          <w:rFonts w:hint="eastAsia" w:asciiTheme="minorEastAsia" w:hAnsiTheme="minorEastAsia" w:eastAsiaTheme="minorEastAsia" w:cstheme="minorEastAsia"/>
          <w:b w:val="0"/>
          <w:i w:val="0"/>
          <w:caps w:val="0"/>
          <w:color w:val="000000"/>
          <w:spacing w:val="0"/>
          <w:w w:val="100"/>
          <w:sz w:val="24"/>
          <w:szCs w:val="24"/>
          <w:highlight w:val="none"/>
        </w:rPr>
        <w:t>3、报价指标：有效投标供应商的最终报价。</w:t>
      </w:r>
    </w:p>
    <w:p w14:paraId="37BA3F5A">
      <w:pPr>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bCs/>
          <w:i w:val="0"/>
          <w:caps w:val="0"/>
          <w:color w:val="000000"/>
          <w:spacing w:val="0"/>
          <w:w w:val="100"/>
          <w:sz w:val="24"/>
          <w:szCs w:val="24"/>
          <w:highlight w:val="none"/>
        </w:rPr>
      </w:pPr>
      <w:r>
        <w:rPr>
          <w:rFonts w:hint="eastAsia" w:asciiTheme="minorEastAsia" w:hAnsiTheme="minorEastAsia" w:eastAsiaTheme="minorEastAsia" w:cstheme="minorEastAsia"/>
          <w:b w:val="0"/>
          <w:i w:val="0"/>
          <w:caps w:val="0"/>
          <w:color w:val="000000"/>
          <w:spacing w:val="0"/>
          <w:w w:val="100"/>
          <w:sz w:val="24"/>
          <w:szCs w:val="24"/>
          <w:highlight w:val="none"/>
        </w:rPr>
        <w:t>4、</w:t>
      </w:r>
      <w:r>
        <w:rPr>
          <w:rFonts w:hint="eastAsia" w:asciiTheme="minorEastAsia" w:hAnsiTheme="minorEastAsia" w:eastAsiaTheme="minorEastAsia" w:cstheme="minorEastAsia"/>
          <w:b w:val="0"/>
          <w:i w:val="0"/>
          <w:caps w:val="0"/>
          <w:color w:val="000000"/>
          <w:spacing w:val="0"/>
          <w:w w:val="100"/>
          <w:sz w:val="24"/>
          <w:highlight w:val="none"/>
          <w:lang w:val="zh-CN"/>
        </w:rPr>
        <w:t>综合评分具体指标和标准，见</w:t>
      </w:r>
      <w:r>
        <w:rPr>
          <w:rFonts w:hint="eastAsia" w:asciiTheme="minorEastAsia" w:hAnsiTheme="minorEastAsia" w:eastAsiaTheme="minorEastAsia" w:cstheme="minorEastAsia"/>
          <w:b w:val="0"/>
          <w:bCs/>
          <w:i w:val="0"/>
          <w:caps w:val="0"/>
          <w:color w:val="000000"/>
          <w:spacing w:val="0"/>
          <w:w w:val="100"/>
          <w:sz w:val="24"/>
          <w:highlight w:val="none"/>
          <w:lang w:val="zh-CN"/>
        </w:rPr>
        <w:t>《详细评审标准</w:t>
      </w:r>
      <w:r>
        <w:rPr>
          <w:rFonts w:hint="eastAsia" w:asciiTheme="minorEastAsia" w:hAnsiTheme="minorEastAsia" w:eastAsiaTheme="minorEastAsia" w:cstheme="minorEastAsia"/>
          <w:b w:val="0"/>
          <w:bCs/>
          <w:i w:val="0"/>
          <w:caps w:val="0"/>
          <w:color w:val="000000"/>
          <w:spacing w:val="0"/>
          <w:w w:val="100"/>
          <w:sz w:val="24"/>
          <w:szCs w:val="24"/>
          <w:highlight w:val="none"/>
        </w:rPr>
        <w:t>》。</w:t>
      </w:r>
    </w:p>
    <w:p w14:paraId="1802691B">
      <w:pPr>
        <w:rPr>
          <w:rFonts w:hint="eastAsia" w:ascii="宋体" w:hAnsi="宋体" w:eastAsia="宋体" w:cs="宋体"/>
        </w:rPr>
      </w:pPr>
    </w:p>
    <w:p w14:paraId="114165F5">
      <w:pPr>
        <w:pStyle w:val="19"/>
        <w:ind w:left="0" w:leftChars="0" w:firstLine="0" w:firstLineChars="0"/>
        <w:rPr>
          <w:rFonts w:hint="eastAsia"/>
        </w:rPr>
      </w:pPr>
      <w:r>
        <w:rPr>
          <w:rFonts w:hint="eastAsia" w:eastAsia="宋体"/>
          <w:lang w:val="en-US" w:eastAsia="zh-CN"/>
        </w:rPr>
        <w:t>附：</w:t>
      </w:r>
      <w:r>
        <w:rPr>
          <w:rFonts w:hint="eastAsia"/>
        </w:rPr>
        <w:t>详细评审标准</w:t>
      </w:r>
    </w:p>
    <w:tbl>
      <w:tblPr>
        <w:tblStyle w:val="20"/>
        <w:tblW w:w="983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1"/>
        <w:gridCol w:w="2169"/>
        <w:gridCol w:w="5589"/>
      </w:tblGrid>
      <w:tr w14:paraId="7C88F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71" w:type="dxa"/>
            <w:tcBorders>
              <w:top w:val="single" w:color="auto" w:sz="4" w:space="0"/>
              <w:bottom w:val="single" w:color="auto" w:sz="4" w:space="0"/>
              <w:right w:val="single" w:color="auto" w:sz="4" w:space="0"/>
            </w:tcBorders>
            <w:noWrap w:val="0"/>
            <w:vAlign w:val="center"/>
          </w:tcPr>
          <w:p w14:paraId="194D333D">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696D0ABC">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条款内容</w:t>
            </w:r>
          </w:p>
        </w:tc>
        <w:tc>
          <w:tcPr>
            <w:tcW w:w="5589" w:type="dxa"/>
            <w:tcBorders>
              <w:top w:val="single" w:color="auto" w:sz="4" w:space="0"/>
              <w:left w:val="single" w:color="auto" w:sz="4" w:space="0"/>
              <w:bottom w:val="single" w:color="auto" w:sz="4" w:space="0"/>
              <w:right w:val="single" w:color="auto" w:sz="4" w:space="0"/>
            </w:tcBorders>
            <w:noWrap w:val="0"/>
            <w:vAlign w:val="center"/>
          </w:tcPr>
          <w:p w14:paraId="0471E0A5">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编列内容</w:t>
            </w:r>
          </w:p>
        </w:tc>
      </w:tr>
      <w:tr w14:paraId="758E8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71" w:type="dxa"/>
            <w:tcBorders>
              <w:bottom w:val="single" w:color="auto" w:sz="4" w:space="0"/>
              <w:right w:val="single" w:color="auto" w:sz="4" w:space="0"/>
            </w:tcBorders>
            <w:noWrap w:val="0"/>
            <w:vAlign w:val="center"/>
          </w:tcPr>
          <w:p w14:paraId="257A621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2.2.1</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4F44E1B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14:paraId="0730733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(总分100分)</w:t>
            </w:r>
          </w:p>
        </w:tc>
        <w:tc>
          <w:tcPr>
            <w:tcW w:w="5589" w:type="dxa"/>
            <w:tcBorders>
              <w:top w:val="single" w:color="auto" w:sz="4" w:space="0"/>
              <w:left w:val="single" w:color="auto" w:sz="4" w:space="0"/>
              <w:bottom w:val="single" w:color="auto" w:sz="4" w:space="0"/>
              <w:right w:val="single" w:color="auto" w:sz="4" w:space="0"/>
            </w:tcBorders>
            <w:noWrap w:val="0"/>
            <w:vAlign w:val="center"/>
          </w:tcPr>
          <w:p w14:paraId="78623828">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技术、商务部分</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9</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分</w:t>
            </w:r>
          </w:p>
          <w:p w14:paraId="07461A6B">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cs="宋体"/>
                <w:color w:val="auto"/>
                <w:sz w:val="24"/>
                <w:szCs w:val="24"/>
                <w:u w:val="single"/>
                <w:lang w:val="en-US" w:eastAsia="zh-CN"/>
              </w:rPr>
              <w:t>1</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分</w:t>
            </w:r>
          </w:p>
        </w:tc>
      </w:tr>
      <w:tr w14:paraId="657E5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71" w:type="dxa"/>
            <w:tcBorders>
              <w:top w:val="single" w:color="auto" w:sz="4" w:space="0"/>
              <w:bottom w:val="single" w:color="auto" w:sz="4" w:space="0"/>
              <w:right w:val="single" w:color="auto" w:sz="4" w:space="0"/>
            </w:tcBorders>
            <w:noWrap w:val="0"/>
            <w:vAlign w:val="center"/>
          </w:tcPr>
          <w:p w14:paraId="02D07E63">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2.2.2</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337C634C">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投标报价得分计算</w:t>
            </w:r>
          </w:p>
        </w:tc>
        <w:tc>
          <w:tcPr>
            <w:tcW w:w="5589" w:type="dxa"/>
            <w:tcBorders>
              <w:top w:val="single" w:color="auto" w:sz="4" w:space="0"/>
              <w:left w:val="single" w:color="auto" w:sz="4" w:space="0"/>
              <w:bottom w:val="single" w:color="auto" w:sz="4" w:space="0"/>
              <w:right w:val="single" w:color="auto" w:sz="4" w:space="0"/>
            </w:tcBorders>
            <w:noWrap w:val="0"/>
            <w:vAlign w:val="center"/>
          </w:tcPr>
          <w:p w14:paraId="365CF6F3">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评标基准价 =有效投标报价的最低值，有效投标报价等于基准值的得满分，投标报价得分= （评标基准价/投标报价）×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0。有效投标报价为通过初步审查的投标人报价；小微企业价格扣除幅度：价格给予10%的扣除。</w:t>
            </w:r>
          </w:p>
          <w:p w14:paraId="6793990C">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14:paraId="24E50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1971" w:type="dxa"/>
            <w:vMerge w:val="restart"/>
            <w:tcBorders>
              <w:top w:val="single" w:color="auto" w:sz="4" w:space="0"/>
              <w:right w:val="single" w:color="auto" w:sz="4" w:space="0"/>
            </w:tcBorders>
            <w:noWrap w:val="0"/>
            <w:vAlign w:val="center"/>
          </w:tcPr>
          <w:p w14:paraId="1C29260C">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中小型企业</w:t>
            </w:r>
          </w:p>
        </w:tc>
        <w:tc>
          <w:tcPr>
            <w:tcW w:w="7758" w:type="dxa"/>
            <w:gridSpan w:val="2"/>
            <w:tcBorders>
              <w:top w:val="single" w:color="auto" w:sz="4" w:space="0"/>
              <w:left w:val="single" w:color="auto" w:sz="4" w:space="0"/>
              <w:bottom w:val="single" w:color="auto" w:sz="4" w:space="0"/>
              <w:right w:val="single" w:color="auto" w:sz="4" w:space="0"/>
            </w:tcBorders>
            <w:noWrap w:val="0"/>
            <w:vAlign w:val="center"/>
          </w:tcPr>
          <w:p w14:paraId="2F1146E9">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根据工信部等部委发布的《关于印发中小企业划型标准规定的通知》（工信部联企业〔2011〕300号），按照本次采购标的所属行业的划型标准，符合条件的中小微企业须提供《中小企业声明函》。</w:t>
            </w:r>
          </w:p>
        </w:tc>
      </w:tr>
      <w:tr w14:paraId="3D746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971" w:type="dxa"/>
            <w:vMerge w:val="continue"/>
            <w:tcBorders>
              <w:right w:val="single" w:color="auto" w:sz="4" w:space="0"/>
            </w:tcBorders>
            <w:noWrap w:val="0"/>
            <w:vAlign w:val="center"/>
          </w:tcPr>
          <w:p w14:paraId="16AFD722">
            <w:pPr>
              <w:spacing w:line="440" w:lineRule="exact"/>
              <w:jc w:val="center"/>
              <w:rPr>
                <w:rFonts w:hint="eastAsia" w:ascii="宋体" w:hAnsi="宋体" w:eastAsia="宋体" w:cs="宋体"/>
                <w:color w:val="auto"/>
                <w:sz w:val="24"/>
                <w:szCs w:val="24"/>
              </w:rPr>
            </w:pPr>
          </w:p>
        </w:tc>
        <w:tc>
          <w:tcPr>
            <w:tcW w:w="7758" w:type="dxa"/>
            <w:gridSpan w:val="2"/>
            <w:tcBorders>
              <w:top w:val="single" w:color="auto" w:sz="4" w:space="0"/>
              <w:left w:val="single" w:color="auto" w:sz="4" w:space="0"/>
              <w:bottom w:val="single" w:color="auto" w:sz="4" w:space="0"/>
              <w:right w:val="single" w:color="auto" w:sz="4" w:space="0"/>
            </w:tcBorders>
            <w:noWrap w:val="0"/>
            <w:vAlign w:val="center"/>
          </w:tcPr>
          <w:p w14:paraId="0AEA99A9">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根据财政部发布的《政府采购促进中小企业发展暂行办法》（财库〔2020〕46号）规定，评标时应当在采用原报价进行评分的基础上增加其价格得分的</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%作为其价格分。</w:t>
            </w:r>
          </w:p>
        </w:tc>
      </w:tr>
      <w:tr w14:paraId="5A1E9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971" w:type="dxa"/>
            <w:vMerge w:val="continue"/>
            <w:tcBorders>
              <w:bottom w:val="single" w:color="auto" w:sz="4" w:space="0"/>
              <w:right w:val="single" w:color="auto" w:sz="4" w:space="0"/>
            </w:tcBorders>
            <w:noWrap w:val="0"/>
            <w:vAlign w:val="center"/>
          </w:tcPr>
          <w:p w14:paraId="7C9F812E">
            <w:pPr>
              <w:spacing w:line="440" w:lineRule="exact"/>
              <w:jc w:val="center"/>
              <w:rPr>
                <w:rFonts w:hint="eastAsia" w:ascii="宋体" w:hAnsi="宋体" w:eastAsia="宋体" w:cs="宋体"/>
                <w:color w:val="auto"/>
                <w:sz w:val="24"/>
                <w:szCs w:val="24"/>
              </w:rPr>
            </w:pPr>
          </w:p>
        </w:tc>
        <w:tc>
          <w:tcPr>
            <w:tcW w:w="7758" w:type="dxa"/>
            <w:gridSpan w:val="2"/>
            <w:tcBorders>
              <w:top w:val="single" w:color="auto" w:sz="4" w:space="0"/>
              <w:left w:val="single" w:color="auto" w:sz="4" w:space="0"/>
              <w:bottom w:val="single" w:color="auto" w:sz="4" w:space="0"/>
              <w:right w:val="single" w:color="auto" w:sz="4" w:space="0"/>
            </w:tcBorders>
            <w:noWrap w:val="0"/>
            <w:vAlign w:val="center"/>
          </w:tcPr>
          <w:p w14:paraId="71ACBCAC">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小、微企业只有提供本企业制造的货物、承担的工程或者服务，或者提供其他小、微企业制造的货物，享受投标货物的价格折扣；</w:t>
            </w:r>
          </w:p>
          <w:p w14:paraId="01FBB3AA">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小型、微型企业提供中型企业制造的货物或使用大型企业注册商标货物的，视同为中型企业。</w:t>
            </w:r>
          </w:p>
        </w:tc>
      </w:tr>
      <w:tr w14:paraId="0A92C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971" w:type="dxa"/>
            <w:tcBorders>
              <w:top w:val="single" w:color="auto" w:sz="4" w:space="0"/>
              <w:bottom w:val="single" w:color="auto" w:sz="4" w:space="0"/>
              <w:right w:val="single" w:color="auto" w:sz="4" w:space="0"/>
            </w:tcBorders>
            <w:noWrap w:val="0"/>
            <w:vAlign w:val="center"/>
          </w:tcPr>
          <w:p w14:paraId="23F8931D">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监狱型企业</w:t>
            </w:r>
          </w:p>
        </w:tc>
        <w:tc>
          <w:tcPr>
            <w:tcW w:w="7758" w:type="dxa"/>
            <w:gridSpan w:val="2"/>
            <w:tcBorders>
              <w:top w:val="single" w:color="auto" w:sz="4" w:space="0"/>
              <w:left w:val="single" w:color="auto" w:sz="4" w:space="0"/>
              <w:bottom w:val="single" w:color="auto" w:sz="4" w:space="0"/>
              <w:right w:val="single" w:color="auto" w:sz="4" w:space="0"/>
            </w:tcBorders>
            <w:noWrap w:val="0"/>
            <w:vAlign w:val="center"/>
          </w:tcPr>
          <w:p w14:paraId="62A7155A">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根据财库〔2014〕68号《财政部司法部关于政府采购支持监狱企业发展有关问题的通知》提供声明函，视同小型、微型企业。</w:t>
            </w:r>
          </w:p>
        </w:tc>
      </w:tr>
      <w:tr w14:paraId="68E73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71" w:type="dxa"/>
            <w:tcBorders>
              <w:top w:val="single" w:color="auto" w:sz="4" w:space="0"/>
              <w:bottom w:val="single" w:color="auto" w:sz="4" w:space="0"/>
              <w:right w:val="single" w:color="auto" w:sz="4" w:space="0"/>
            </w:tcBorders>
            <w:noWrap w:val="0"/>
            <w:vAlign w:val="center"/>
          </w:tcPr>
          <w:p w14:paraId="2B6412EA">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福利型企业</w:t>
            </w:r>
          </w:p>
        </w:tc>
        <w:tc>
          <w:tcPr>
            <w:tcW w:w="7758" w:type="dxa"/>
            <w:gridSpan w:val="2"/>
            <w:tcBorders>
              <w:top w:val="single" w:color="auto" w:sz="4" w:space="0"/>
              <w:left w:val="single" w:color="auto" w:sz="4" w:space="0"/>
              <w:bottom w:val="single" w:color="auto" w:sz="4" w:space="0"/>
              <w:right w:val="single" w:color="auto" w:sz="4" w:space="0"/>
            </w:tcBorders>
            <w:noWrap w:val="0"/>
            <w:vAlign w:val="center"/>
          </w:tcPr>
          <w:p w14:paraId="18121686">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根据财库〔2017〕141号《财政部民政部中国残疾人联合会关于促进残疾人就业政府采购政策的通知》，符合享受政府采购支持政策的残疾人福利性单位条件且提供《残疾人福利性单位声明函》的残疾人福利性单位，视同小型、微型企业。</w:t>
            </w:r>
          </w:p>
        </w:tc>
      </w:tr>
    </w:tbl>
    <w:p w14:paraId="763AB6B6">
      <w:pPr>
        <w:rPr>
          <w:rFonts w:hint="eastAsia" w:asciiTheme="minorEastAsia" w:hAnsiTheme="minorEastAsia" w:eastAsiaTheme="minorEastAsia" w:cstheme="minorEastAsia"/>
          <w:b/>
          <w:bCs/>
          <w:i w:val="0"/>
          <w:caps w:val="0"/>
          <w:color w:val="000000" w:themeColor="text1"/>
          <w:spacing w:val="0"/>
          <w:w w:val="100"/>
          <w:sz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lang w:val="en-US" w:eastAsia="zh-CN"/>
          <w14:textFill>
            <w14:solidFill>
              <w14:schemeClr w14:val="tx1"/>
            </w14:solidFill>
          </w14:textFill>
        </w:rPr>
        <w:br w:type="page"/>
      </w:r>
    </w:p>
    <w:tbl>
      <w:tblPr>
        <w:tblStyle w:val="35"/>
        <w:tblW w:w="93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877"/>
        <w:gridCol w:w="1422"/>
        <w:gridCol w:w="6554"/>
      </w:tblGrid>
      <w:tr w14:paraId="74EF7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45" w:type="dxa"/>
            <w:gridSpan w:val="2"/>
            <w:vAlign w:val="top"/>
          </w:tcPr>
          <w:p w14:paraId="235C812B">
            <w:pPr>
              <w:pStyle w:val="34"/>
              <w:spacing w:before="112" w:line="231" w:lineRule="auto"/>
              <w:ind w:left="1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评分因素</w:t>
            </w:r>
          </w:p>
        </w:tc>
        <w:tc>
          <w:tcPr>
            <w:tcW w:w="1422" w:type="dxa"/>
            <w:vAlign w:val="top"/>
          </w:tcPr>
          <w:p w14:paraId="32B73477">
            <w:pPr>
              <w:pStyle w:val="34"/>
              <w:spacing w:before="112" w:line="231" w:lineRule="auto"/>
              <w:ind w:left="5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评分点</w:t>
            </w:r>
          </w:p>
        </w:tc>
        <w:tc>
          <w:tcPr>
            <w:tcW w:w="6554" w:type="dxa"/>
            <w:vAlign w:val="top"/>
          </w:tcPr>
          <w:p w14:paraId="73F1EA1D">
            <w:pPr>
              <w:pStyle w:val="34"/>
              <w:spacing w:before="112" w:line="231" w:lineRule="auto"/>
              <w:ind w:left="23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评分标准</w:t>
            </w:r>
          </w:p>
        </w:tc>
      </w:tr>
      <w:tr w14:paraId="42E42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468" w:type="dxa"/>
            <w:vMerge w:val="restart"/>
            <w:tcBorders>
              <w:top w:val="nil"/>
            </w:tcBorders>
            <w:textDirection w:val="tbRlV"/>
            <w:vAlign w:val="top"/>
          </w:tcPr>
          <w:p w14:paraId="407BA817">
            <w:pPr>
              <w:rPr>
                <w:rFonts w:hint="eastAsia" w:asciiTheme="minorEastAsia" w:hAnsiTheme="minorEastAsia" w:eastAsiaTheme="minorEastAsia" w:cstheme="minorEastAsia"/>
                <w:sz w:val="24"/>
                <w:szCs w:val="24"/>
              </w:rPr>
            </w:pPr>
          </w:p>
        </w:tc>
        <w:tc>
          <w:tcPr>
            <w:tcW w:w="877" w:type="dxa"/>
            <w:vMerge w:val="restart"/>
            <w:tcBorders>
              <w:bottom w:val="nil"/>
            </w:tcBorders>
            <w:vAlign w:val="top"/>
          </w:tcPr>
          <w:p w14:paraId="694A3759">
            <w:pPr>
              <w:spacing w:line="252" w:lineRule="auto"/>
              <w:jc w:val="center"/>
              <w:rPr>
                <w:rFonts w:hint="eastAsia" w:asciiTheme="minorEastAsia" w:hAnsiTheme="minorEastAsia" w:eastAsiaTheme="minorEastAsia" w:cstheme="minorEastAsia"/>
                <w:sz w:val="24"/>
                <w:szCs w:val="24"/>
              </w:rPr>
            </w:pPr>
          </w:p>
          <w:p w14:paraId="4064DABB">
            <w:pPr>
              <w:spacing w:line="252" w:lineRule="auto"/>
              <w:jc w:val="center"/>
              <w:rPr>
                <w:rFonts w:hint="eastAsia" w:asciiTheme="minorEastAsia" w:hAnsiTheme="minorEastAsia" w:eastAsiaTheme="minorEastAsia" w:cstheme="minorEastAsia"/>
                <w:sz w:val="24"/>
                <w:szCs w:val="24"/>
              </w:rPr>
            </w:pPr>
          </w:p>
          <w:p w14:paraId="01C1AF96">
            <w:pPr>
              <w:spacing w:line="252" w:lineRule="auto"/>
              <w:jc w:val="center"/>
              <w:rPr>
                <w:rFonts w:hint="eastAsia" w:asciiTheme="minorEastAsia" w:hAnsiTheme="minorEastAsia" w:eastAsiaTheme="minorEastAsia" w:cstheme="minorEastAsia"/>
                <w:sz w:val="24"/>
                <w:szCs w:val="24"/>
              </w:rPr>
            </w:pPr>
          </w:p>
          <w:p w14:paraId="56E9B55C">
            <w:pPr>
              <w:spacing w:line="252" w:lineRule="auto"/>
              <w:jc w:val="center"/>
              <w:rPr>
                <w:rFonts w:hint="eastAsia" w:asciiTheme="minorEastAsia" w:hAnsiTheme="minorEastAsia" w:eastAsiaTheme="minorEastAsia" w:cstheme="minorEastAsia"/>
                <w:sz w:val="24"/>
                <w:szCs w:val="24"/>
              </w:rPr>
            </w:pPr>
          </w:p>
          <w:p w14:paraId="7C495500">
            <w:pPr>
              <w:spacing w:line="252" w:lineRule="auto"/>
              <w:jc w:val="center"/>
              <w:rPr>
                <w:rFonts w:hint="eastAsia" w:asciiTheme="minorEastAsia" w:hAnsiTheme="minorEastAsia" w:eastAsiaTheme="minorEastAsia" w:cstheme="minorEastAsia"/>
                <w:sz w:val="24"/>
                <w:szCs w:val="24"/>
              </w:rPr>
            </w:pPr>
          </w:p>
          <w:p w14:paraId="12D5D42E">
            <w:pPr>
              <w:spacing w:line="252" w:lineRule="auto"/>
              <w:jc w:val="center"/>
              <w:rPr>
                <w:rFonts w:hint="eastAsia" w:asciiTheme="minorEastAsia" w:hAnsiTheme="minorEastAsia" w:eastAsiaTheme="minorEastAsia" w:cstheme="minorEastAsia"/>
                <w:sz w:val="24"/>
                <w:szCs w:val="24"/>
              </w:rPr>
            </w:pPr>
          </w:p>
          <w:p w14:paraId="25AA65CD">
            <w:pPr>
              <w:spacing w:line="252" w:lineRule="auto"/>
              <w:jc w:val="center"/>
              <w:rPr>
                <w:rFonts w:hint="eastAsia" w:asciiTheme="minorEastAsia" w:hAnsiTheme="minorEastAsia" w:eastAsiaTheme="minorEastAsia" w:cstheme="minorEastAsia"/>
                <w:sz w:val="24"/>
                <w:szCs w:val="24"/>
              </w:rPr>
            </w:pPr>
          </w:p>
          <w:p w14:paraId="180B8878">
            <w:pPr>
              <w:spacing w:line="253" w:lineRule="auto"/>
              <w:jc w:val="center"/>
              <w:rPr>
                <w:rFonts w:hint="eastAsia" w:asciiTheme="minorEastAsia" w:hAnsiTheme="minorEastAsia" w:eastAsiaTheme="minorEastAsia" w:cstheme="minorEastAsia"/>
                <w:sz w:val="24"/>
                <w:szCs w:val="24"/>
              </w:rPr>
            </w:pPr>
          </w:p>
          <w:p w14:paraId="0106038A">
            <w:pPr>
              <w:spacing w:line="253" w:lineRule="auto"/>
              <w:jc w:val="center"/>
              <w:rPr>
                <w:rFonts w:hint="eastAsia" w:asciiTheme="minorEastAsia" w:hAnsiTheme="minorEastAsia" w:eastAsiaTheme="minorEastAsia" w:cstheme="minorEastAsia"/>
                <w:sz w:val="24"/>
                <w:szCs w:val="24"/>
              </w:rPr>
            </w:pPr>
          </w:p>
          <w:p w14:paraId="2EE3BBED">
            <w:pPr>
              <w:spacing w:line="253" w:lineRule="auto"/>
              <w:jc w:val="center"/>
              <w:rPr>
                <w:rFonts w:hint="eastAsia" w:asciiTheme="minorEastAsia" w:hAnsiTheme="minorEastAsia" w:eastAsiaTheme="minorEastAsia" w:cstheme="minorEastAsia"/>
                <w:sz w:val="24"/>
                <w:szCs w:val="24"/>
              </w:rPr>
            </w:pPr>
          </w:p>
          <w:p w14:paraId="0EC8C896">
            <w:pPr>
              <w:spacing w:line="253" w:lineRule="auto"/>
              <w:jc w:val="center"/>
              <w:rPr>
                <w:rFonts w:hint="eastAsia" w:asciiTheme="minorEastAsia" w:hAnsiTheme="minorEastAsia" w:eastAsiaTheme="minorEastAsia" w:cstheme="minorEastAsia"/>
                <w:sz w:val="24"/>
                <w:szCs w:val="24"/>
              </w:rPr>
            </w:pPr>
          </w:p>
          <w:p w14:paraId="6B6FF580">
            <w:pPr>
              <w:spacing w:line="253" w:lineRule="auto"/>
              <w:jc w:val="center"/>
              <w:rPr>
                <w:rFonts w:hint="eastAsia" w:asciiTheme="minorEastAsia" w:hAnsiTheme="minorEastAsia" w:eastAsiaTheme="minorEastAsia" w:cstheme="minorEastAsia"/>
                <w:sz w:val="24"/>
                <w:szCs w:val="24"/>
              </w:rPr>
            </w:pPr>
          </w:p>
          <w:p w14:paraId="23DFC53F">
            <w:pPr>
              <w:spacing w:line="253" w:lineRule="auto"/>
              <w:jc w:val="center"/>
              <w:rPr>
                <w:rFonts w:hint="eastAsia" w:asciiTheme="minorEastAsia" w:hAnsiTheme="minorEastAsia" w:eastAsiaTheme="minorEastAsia" w:cstheme="minorEastAsia"/>
                <w:sz w:val="24"/>
                <w:szCs w:val="24"/>
              </w:rPr>
            </w:pPr>
          </w:p>
          <w:p w14:paraId="2D7CCF47">
            <w:pPr>
              <w:spacing w:line="253" w:lineRule="auto"/>
              <w:jc w:val="center"/>
              <w:rPr>
                <w:rFonts w:hint="eastAsia" w:asciiTheme="minorEastAsia" w:hAnsiTheme="minorEastAsia" w:eastAsiaTheme="minorEastAsia" w:cstheme="minorEastAsia"/>
                <w:sz w:val="24"/>
                <w:szCs w:val="24"/>
              </w:rPr>
            </w:pPr>
          </w:p>
          <w:p w14:paraId="680F0FF6">
            <w:pPr>
              <w:pStyle w:val="34"/>
              <w:spacing w:before="75" w:line="246" w:lineRule="auto"/>
              <w:ind w:left="99" w:right="74" w:firstLine="5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商务</w:t>
            </w:r>
            <w:r>
              <w:rPr>
                <w:rFonts w:hint="eastAsia" w:asciiTheme="minorEastAsia" w:hAnsiTheme="minorEastAsia" w:eastAsiaTheme="minorEastAsia" w:cstheme="minorEastAsia"/>
                <w:spacing w:val="23"/>
                <w:sz w:val="24"/>
                <w:szCs w:val="24"/>
              </w:rPr>
              <w:t>技术标评</w:t>
            </w:r>
            <w:r>
              <w:rPr>
                <w:rFonts w:hint="eastAsia" w:asciiTheme="minorEastAsia" w:hAnsiTheme="minorEastAsia" w:eastAsiaTheme="minorEastAsia" w:cstheme="minorEastAsia"/>
                <w:spacing w:val="-31"/>
                <w:sz w:val="24"/>
                <w:szCs w:val="24"/>
              </w:rPr>
              <w:t>审（90</w:t>
            </w:r>
            <w:r>
              <w:rPr>
                <w:rFonts w:hint="eastAsia" w:asciiTheme="minorEastAsia" w:hAnsiTheme="minorEastAsia" w:eastAsiaTheme="minorEastAsia" w:cstheme="minorEastAsia"/>
                <w:spacing w:val="13"/>
                <w:sz w:val="24"/>
                <w:szCs w:val="24"/>
              </w:rPr>
              <w:t>分）</w:t>
            </w:r>
          </w:p>
        </w:tc>
        <w:tc>
          <w:tcPr>
            <w:tcW w:w="1422" w:type="dxa"/>
            <w:vAlign w:val="center"/>
          </w:tcPr>
          <w:p w14:paraId="4B41407F">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项目业绩</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（5分）</w:t>
            </w:r>
          </w:p>
        </w:tc>
        <w:tc>
          <w:tcPr>
            <w:tcW w:w="6554" w:type="dxa"/>
            <w:vAlign w:val="top"/>
          </w:tcPr>
          <w:p w14:paraId="48E71BA2">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投标人近三年至今，独立完成过同类业绩的，每增加一个同类业绩的得1分，本项最高得5分。</w:t>
            </w:r>
          </w:p>
          <w:p w14:paraId="63DD21BF">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注：以合同签订日期为准，提供以上业绩的中标通知书及合同复印件加盖公章，否则不得分。</w:t>
            </w:r>
          </w:p>
        </w:tc>
      </w:tr>
      <w:tr w14:paraId="0D84A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468" w:type="dxa"/>
            <w:vMerge w:val="continue"/>
            <w:tcBorders>
              <w:top w:val="nil"/>
              <w:bottom w:val="nil"/>
            </w:tcBorders>
            <w:textDirection w:val="tbRlV"/>
            <w:vAlign w:val="top"/>
          </w:tcPr>
          <w:p w14:paraId="3016E6EE">
            <w:pPr>
              <w:rPr>
                <w:rFonts w:hint="eastAsia" w:asciiTheme="minorEastAsia" w:hAnsiTheme="minorEastAsia" w:eastAsiaTheme="minorEastAsia" w:cstheme="minorEastAsia"/>
                <w:sz w:val="24"/>
                <w:szCs w:val="24"/>
              </w:rPr>
            </w:pPr>
          </w:p>
        </w:tc>
        <w:tc>
          <w:tcPr>
            <w:tcW w:w="877" w:type="dxa"/>
            <w:vMerge w:val="continue"/>
            <w:tcBorders>
              <w:top w:val="nil"/>
              <w:bottom w:val="nil"/>
            </w:tcBorders>
            <w:vAlign w:val="top"/>
          </w:tcPr>
          <w:p w14:paraId="24147FF7">
            <w:pPr>
              <w:jc w:val="center"/>
              <w:rPr>
                <w:rFonts w:hint="eastAsia" w:asciiTheme="minorEastAsia" w:hAnsiTheme="minorEastAsia" w:eastAsiaTheme="minorEastAsia" w:cstheme="minorEastAsia"/>
                <w:sz w:val="24"/>
                <w:szCs w:val="24"/>
              </w:rPr>
            </w:pPr>
          </w:p>
        </w:tc>
        <w:tc>
          <w:tcPr>
            <w:tcW w:w="1422" w:type="dxa"/>
            <w:vAlign w:val="center"/>
          </w:tcPr>
          <w:p w14:paraId="27CB2FFD">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项目负责人（5分）</w:t>
            </w:r>
          </w:p>
        </w:tc>
        <w:tc>
          <w:tcPr>
            <w:tcW w:w="6554" w:type="dxa"/>
            <w:vAlign w:val="top"/>
          </w:tcPr>
          <w:p w14:paraId="24FD6E7B">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项目负责人同时具备注册测绘师及测绘专业高级及以上工程师的得5分;</w:t>
            </w:r>
          </w:p>
          <w:p w14:paraId="39CA55C9">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只具备注册测绘师的得3分;</w:t>
            </w:r>
          </w:p>
          <w:p w14:paraId="59EB2DDC">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只具备测绘专业高级及以上工程师的得1分，不提供不得分。</w:t>
            </w:r>
          </w:p>
          <w:p w14:paraId="5D61001A">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注：需提供身份证、简历、资质证书、职称证书、社保缴纳证明(近三个月，新公司按实际提供；所有证书为原件扫描件)，以上人员不得重复，如有重复只记一次分值。</w:t>
            </w:r>
          </w:p>
        </w:tc>
      </w:tr>
      <w:tr w14:paraId="6CCEE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468" w:type="dxa"/>
            <w:vMerge w:val="continue"/>
            <w:tcBorders>
              <w:top w:val="nil"/>
              <w:bottom w:val="nil"/>
            </w:tcBorders>
            <w:textDirection w:val="tbRlV"/>
            <w:vAlign w:val="top"/>
          </w:tcPr>
          <w:p w14:paraId="4BE5A402">
            <w:pPr>
              <w:rPr>
                <w:rFonts w:hint="eastAsia" w:asciiTheme="minorEastAsia" w:hAnsiTheme="minorEastAsia" w:eastAsiaTheme="minorEastAsia" w:cstheme="minorEastAsia"/>
                <w:sz w:val="24"/>
                <w:szCs w:val="24"/>
              </w:rPr>
            </w:pPr>
          </w:p>
        </w:tc>
        <w:tc>
          <w:tcPr>
            <w:tcW w:w="877" w:type="dxa"/>
            <w:vMerge w:val="continue"/>
            <w:tcBorders>
              <w:top w:val="nil"/>
              <w:bottom w:val="nil"/>
            </w:tcBorders>
            <w:vAlign w:val="top"/>
          </w:tcPr>
          <w:p w14:paraId="785ED085">
            <w:pPr>
              <w:jc w:val="center"/>
              <w:rPr>
                <w:rFonts w:hint="eastAsia" w:asciiTheme="minorEastAsia" w:hAnsiTheme="minorEastAsia" w:eastAsiaTheme="minorEastAsia" w:cstheme="minorEastAsia"/>
                <w:sz w:val="24"/>
                <w:szCs w:val="24"/>
              </w:rPr>
            </w:pPr>
          </w:p>
        </w:tc>
        <w:tc>
          <w:tcPr>
            <w:tcW w:w="1422" w:type="dxa"/>
            <w:vAlign w:val="center"/>
          </w:tcPr>
          <w:p w14:paraId="47AD1F79">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企业实力</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（5分）</w:t>
            </w:r>
          </w:p>
        </w:tc>
        <w:tc>
          <w:tcPr>
            <w:tcW w:w="6554" w:type="dxa"/>
            <w:vAlign w:val="top"/>
          </w:tcPr>
          <w:p w14:paraId="0D701EFF">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1、投标人具备完善的管理体系，具有质量管理体系认证证书、职业健康安全管理体系认证证书、环境管理体系认证证书的，每项加0.5分，此项最高得2分。</w:t>
            </w:r>
          </w:p>
          <w:p w14:paraId="178018C0">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2、近三年至今获奖情况进行打分，每有一项得1分，最高得3分，项目获多项奖的不重复累计。</w:t>
            </w:r>
          </w:p>
          <w:p w14:paraId="362AA477">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以上须提供证书扫描件，没有扫描件不得分。</w:t>
            </w:r>
          </w:p>
        </w:tc>
      </w:tr>
      <w:tr w14:paraId="2D139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468" w:type="dxa"/>
            <w:vMerge w:val="continue"/>
            <w:tcBorders>
              <w:top w:val="nil"/>
            </w:tcBorders>
            <w:textDirection w:val="tbRlV"/>
            <w:vAlign w:val="top"/>
          </w:tcPr>
          <w:p w14:paraId="6A384468">
            <w:pPr>
              <w:rPr>
                <w:rFonts w:hint="eastAsia" w:asciiTheme="minorEastAsia" w:hAnsiTheme="minorEastAsia" w:eastAsiaTheme="minorEastAsia" w:cstheme="minorEastAsia"/>
                <w:sz w:val="24"/>
                <w:szCs w:val="24"/>
              </w:rPr>
            </w:pPr>
          </w:p>
        </w:tc>
        <w:tc>
          <w:tcPr>
            <w:tcW w:w="877" w:type="dxa"/>
            <w:vMerge w:val="continue"/>
            <w:tcBorders>
              <w:top w:val="nil"/>
              <w:bottom w:val="single" w:color="000000" w:sz="10" w:space="0"/>
            </w:tcBorders>
            <w:vAlign w:val="top"/>
          </w:tcPr>
          <w:p w14:paraId="1423792E">
            <w:pPr>
              <w:jc w:val="center"/>
              <w:rPr>
                <w:rFonts w:hint="eastAsia" w:asciiTheme="minorEastAsia" w:hAnsiTheme="minorEastAsia" w:eastAsiaTheme="minorEastAsia" w:cstheme="minorEastAsia"/>
                <w:sz w:val="24"/>
                <w:szCs w:val="24"/>
              </w:rPr>
            </w:pPr>
          </w:p>
        </w:tc>
        <w:tc>
          <w:tcPr>
            <w:tcW w:w="1422" w:type="dxa"/>
            <w:vAlign w:val="center"/>
          </w:tcPr>
          <w:p w14:paraId="6979526F">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项目团队</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（10分）</w:t>
            </w:r>
          </w:p>
        </w:tc>
        <w:tc>
          <w:tcPr>
            <w:tcW w:w="6554" w:type="dxa"/>
            <w:vAlign w:val="top"/>
          </w:tcPr>
          <w:p w14:paraId="58A18D04">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项目团队人员配备要求：</w:t>
            </w:r>
          </w:p>
          <w:p w14:paraId="119F688E">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本项目配备10名及以上技术人员（包括技术负责1人、测量人员至少6人、数据处理人员至少3人）得4分，每少一人扣一分，扣完为止；</w:t>
            </w:r>
          </w:p>
          <w:p w14:paraId="6F2889C2">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除以上配备的10名技术人员以外，</w:t>
            </w:r>
          </w:p>
          <w:p w14:paraId="4FF60213">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每增配1名注册测绘师加2分，最多得4分；</w:t>
            </w:r>
          </w:p>
          <w:p w14:paraId="2BC3DC39">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每增配1名测绘专业高级工程师加1分，最多得1分；</w:t>
            </w:r>
          </w:p>
          <w:p w14:paraId="14770FEF">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每增配1名测绘专业中级工程师加0.5分，最多得1分；</w:t>
            </w:r>
          </w:p>
          <w:p w14:paraId="029DCFA2">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注:需提供身份证、资质证书、职称证书、社保缴纳证明；以上人员不得重复，如有重复只记一次分值。</w:t>
            </w:r>
          </w:p>
        </w:tc>
      </w:tr>
    </w:tbl>
    <w:p w14:paraId="61F06C4F">
      <w:pPr>
        <w:rPr>
          <w:rFonts w:hint="eastAsia" w:asciiTheme="minorEastAsia" w:hAnsiTheme="minorEastAsia" w:eastAsiaTheme="minorEastAsia" w:cstheme="minorEastAsia"/>
          <w:sz w:val="24"/>
          <w:szCs w:val="24"/>
        </w:rPr>
      </w:pPr>
    </w:p>
    <w:p w14:paraId="49D2456C">
      <w:pPr>
        <w:rPr>
          <w:rFonts w:hint="eastAsia" w:asciiTheme="minorEastAsia" w:hAnsiTheme="minorEastAsia" w:eastAsiaTheme="minorEastAsia" w:cstheme="minorEastAsia"/>
          <w:sz w:val="24"/>
          <w:szCs w:val="24"/>
        </w:rPr>
        <w:sectPr>
          <w:footerReference r:id="rId7" w:type="default"/>
          <w:pgSz w:w="11906" w:h="16838"/>
          <w:pgMar w:top="1277" w:right="1714" w:bottom="1014" w:left="1514" w:header="804" w:footer="844" w:gutter="0"/>
          <w:cols w:space="720" w:num="1"/>
        </w:sectPr>
      </w:pPr>
    </w:p>
    <w:p w14:paraId="1AA4E30A">
      <w:pPr>
        <w:spacing w:line="197" w:lineRule="exact"/>
        <w:rPr>
          <w:rFonts w:hint="eastAsia" w:asciiTheme="minorEastAsia" w:hAnsiTheme="minorEastAsia" w:eastAsiaTheme="minorEastAsia" w:cstheme="minorEastAsia"/>
          <w:sz w:val="24"/>
          <w:szCs w:val="24"/>
        </w:rPr>
      </w:pPr>
    </w:p>
    <w:tbl>
      <w:tblPr>
        <w:tblStyle w:val="35"/>
        <w:tblW w:w="10014" w:type="dxa"/>
        <w:tblInd w:w="-4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826"/>
        <w:gridCol w:w="1707"/>
        <w:gridCol w:w="6827"/>
      </w:tblGrid>
      <w:tr w14:paraId="0A648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4" w:type="dxa"/>
            <w:vMerge w:val="restart"/>
            <w:tcBorders>
              <w:top w:val="nil"/>
            </w:tcBorders>
            <w:vAlign w:val="top"/>
          </w:tcPr>
          <w:p w14:paraId="542A2BC2">
            <w:pPr>
              <w:rPr>
                <w:rFonts w:hint="eastAsia" w:asciiTheme="minorEastAsia" w:hAnsiTheme="minorEastAsia" w:eastAsiaTheme="minorEastAsia" w:cstheme="minorEastAsia"/>
                <w:sz w:val="24"/>
                <w:szCs w:val="24"/>
              </w:rPr>
            </w:pPr>
          </w:p>
        </w:tc>
        <w:tc>
          <w:tcPr>
            <w:tcW w:w="826" w:type="dxa"/>
            <w:vMerge w:val="restart"/>
            <w:tcBorders>
              <w:top w:val="nil"/>
            </w:tcBorders>
            <w:vAlign w:val="top"/>
          </w:tcPr>
          <w:p w14:paraId="4EEE76BB">
            <w:pPr>
              <w:rPr>
                <w:rFonts w:hint="eastAsia" w:asciiTheme="minorEastAsia" w:hAnsiTheme="minorEastAsia" w:eastAsiaTheme="minorEastAsia" w:cstheme="minorEastAsia"/>
                <w:sz w:val="24"/>
                <w:szCs w:val="24"/>
              </w:rPr>
            </w:pPr>
          </w:p>
        </w:tc>
        <w:tc>
          <w:tcPr>
            <w:tcW w:w="1707" w:type="dxa"/>
            <w:vAlign w:val="center"/>
          </w:tcPr>
          <w:p w14:paraId="5FA70CFF">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拟投入设备</w:t>
            </w:r>
          </w:p>
          <w:p w14:paraId="384905D8">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（10分）</w:t>
            </w:r>
          </w:p>
        </w:tc>
        <w:tc>
          <w:tcPr>
            <w:tcW w:w="6827" w:type="dxa"/>
            <w:vAlign w:val="top"/>
          </w:tcPr>
          <w:p w14:paraId="5AAA8135">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1.根据投标人拟投入项目便捷性工具：</w:t>
            </w:r>
          </w:p>
          <w:p w14:paraId="6D162595">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航拍工具（无人机）≥3架且同时具有无人驾驶航空器系统驾驶员合格证≥3个的，得5分；</w:t>
            </w:r>
          </w:p>
          <w:p w14:paraId="110C8730">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航拍工具（无人机）＜3架或无人驾驶航空器系统驾驶员合格证＜3个的，得3分；不提供不得分。</w:t>
            </w:r>
          </w:p>
          <w:p w14:paraId="3E326FAB">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2.为满足项目需求，投标人承诺在项目实施期间具有不少于2辆车辆（含2辆车），且能满足全天候在项目实施地行驶的，承诺得3分，否则不得分。</w:t>
            </w:r>
          </w:p>
          <w:p w14:paraId="07C39E92">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注：承诺书后附车辆自有或租赁证明材料</w:t>
            </w:r>
          </w:p>
          <w:p w14:paraId="3342273F">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3.投标人承诺在项目实施期间，提供满足项目所需的仪器设备的，得2分，否则不得分。注：承诺书后附仪器设备列表及相关信息，格式自拟。</w:t>
            </w:r>
          </w:p>
        </w:tc>
      </w:tr>
      <w:tr w14:paraId="2D55C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6" w:hRule="atLeast"/>
        </w:trPr>
        <w:tc>
          <w:tcPr>
            <w:tcW w:w="654" w:type="dxa"/>
            <w:vMerge w:val="continue"/>
            <w:vAlign w:val="top"/>
          </w:tcPr>
          <w:p w14:paraId="036C5AB2">
            <w:pPr>
              <w:rPr>
                <w:rFonts w:hint="eastAsia" w:asciiTheme="minorEastAsia" w:hAnsiTheme="minorEastAsia" w:eastAsiaTheme="minorEastAsia" w:cstheme="minorEastAsia"/>
                <w:sz w:val="24"/>
                <w:szCs w:val="24"/>
              </w:rPr>
            </w:pPr>
          </w:p>
        </w:tc>
        <w:tc>
          <w:tcPr>
            <w:tcW w:w="826" w:type="dxa"/>
            <w:vMerge w:val="continue"/>
            <w:vAlign w:val="top"/>
          </w:tcPr>
          <w:p w14:paraId="6B15D75F">
            <w:pPr>
              <w:rPr>
                <w:rFonts w:hint="eastAsia" w:asciiTheme="minorEastAsia" w:hAnsiTheme="minorEastAsia" w:eastAsiaTheme="minorEastAsia" w:cstheme="minorEastAsia"/>
                <w:sz w:val="24"/>
                <w:szCs w:val="24"/>
              </w:rPr>
            </w:pPr>
          </w:p>
        </w:tc>
        <w:tc>
          <w:tcPr>
            <w:tcW w:w="1707" w:type="dxa"/>
            <w:vAlign w:val="center"/>
          </w:tcPr>
          <w:p w14:paraId="5918A5C0">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项目理解</w:t>
            </w:r>
          </w:p>
          <w:p w14:paraId="2092E288">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（12分）</w:t>
            </w:r>
          </w:p>
        </w:tc>
        <w:tc>
          <w:tcPr>
            <w:tcW w:w="6827" w:type="dxa"/>
            <w:vAlign w:val="top"/>
          </w:tcPr>
          <w:p w14:paraId="17BAC20B">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1.针对项目的现状了解分析全面，所在地区建设条件的认识准确</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基础数据掌握详实的；2.对招标项目特点、关键技术问题及对项目难点认识准确，并针对性提出切实可行的建议的；</w:t>
            </w:r>
          </w:p>
          <w:p w14:paraId="31A493D0">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3.针对本项目特点采用先进手段，缩短工期，提高项目质量，提出具体措施的；</w:t>
            </w:r>
          </w:p>
          <w:p w14:paraId="0C3DC6AF">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提供全面且符合实际要求的得12分，每缺一项扣4分，每一项内容简单或内容不详细扣1分，扣完为止，未提供不得分；</w:t>
            </w:r>
          </w:p>
        </w:tc>
      </w:tr>
      <w:tr w14:paraId="7EC8E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654" w:type="dxa"/>
            <w:vMerge w:val="continue"/>
            <w:vAlign w:val="top"/>
          </w:tcPr>
          <w:p w14:paraId="4B6C898A">
            <w:pPr>
              <w:rPr>
                <w:rFonts w:hint="eastAsia" w:asciiTheme="minorEastAsia" w:hAnsiTheme="minorEastAsia" w:eastAsiaTheme="minorEastAsia" w:cstheme="minorEastAsia"/>
                <w:sz w:val="24"/>
                <w:szCs w:val="24"/>
              </w:rPr>
            </w:pPr>
          </w:p>
        </w:tc>
        <w:tc>
          <w:tcPr>
            <w:tcW w:w="826" w:type="dxa"/>
            <w:vMerge w:val="continue"/>
            <w:vAlign w:val="top"/>
          </w:tcPr>
          <w:p w14:paraId="28D30DCB">
            <w:pPr>
              <w:rPr>
                <w:rFonts w:hint="eastAsia" w:asciiTheme="minorEastAsia" w:hAnsiTheme="minorEastAsia" w:eastAsiaTheme="minorEastAsia" w:cstheme="minorEastAsia"/>
                <w:sz w:val="24"/>
                <w:szCs w:val="24"/>
              </w:rPr>
            </w:pPr>
          </w:p>
        </w:tc>
        <w:tc>
          <w:tcPr>
            <w:tcW w:w="1707" w:type="dxa"/>
            <w:vAlign w:val="center"/>
          </w:tcPr>
          <w:p w14:paraId="405719DE">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工作思路</w:t>
            </w:r>
          </w:p>
          <w:p w14:paraId="29AE4E59">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（6分）</w:t>
            </w:r>
          </w:p>
        </w:tc>
        <w:tc>
          <w:tcPr>
            <w:tcW w:w="6827" w:type="dxa"/>
            <w:vAlign w:val="top"/>
          </w:tcPr>
          <w:p w14:paraId="1E351A4C">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根据投标人针对本次项目的总体思路、目标定位、工作方法等，得6分；内容简单或内容不详细得3分，未提供不得分；</w:t>
            </w:r>
          </w:p>
        </w:tc>
      </w:tr>
      <w:tr w14:paraId="657BA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654" w:type="dxa"/>
            <w:vMerge w:val="continue"/>
            <w:vAlign w:val="top"/>
          </w:tcPr>
          <w:p w14:paraId="6F309E03">
            <w:pPr>
              <w:rPr>
                <w:rFonts w:hint="eastAsia" w:asciiTheme="minorEastAsia" w:hAnsiTheme="minorEastAsia" w:eastAsiaTheme="minorEastAsia" w:cstheme="minorEastAsia"/>
                <w:sz w:val="24"/>
                <w:szCs w:val="24"/>
              </w:rPr>
            </w:pPr>
          </w:p>
        </w:tc>
        <w:tc>
          <w:tcPr>
            <w:tcW w:w="826" w:type="dxa"/>
            <w:vMerge w:val="continue"/>
            <w:vAlign w:val="top"/>
          </w:tcPr>
          <w:p w14:paraId="414E307A">
            <w:pPr>
              <w:rPr>
                <w:rFonts w:hint="eastAsia" w:asciiTheme="minorEastAsia" w:hAnsiTheme="minorEastAsia" w:eastAsiaTheme="minorEastAsia" w:cstheme="minorEastAsia"/>
                <w:sz w:val="24"/>
                <w:szCs w:val="24"/>
              </w:rPr>
            </w:pPr>
          </w:p>
        </w:tc>
        <w:tc>
          <w:tcPr>
            <w:tcW w:w="1707" w:type="dxa"/>
            <w:shd w:val="clear" w:color="auto" w:fill="auto"/>
            <w:vAlign w:val="center"/>
          </w:tcPr>
          <w:p w14:paraId="6DFC8A0D">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实施方案</w:t>
            </w:r>
          </w:p>
          <w:p w14:paraId="43261410">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napToGrid w:val="0"/>
                <w:color w:val="000000"/>
                <w:spacing w:val="6"/>
                <w:kern w:val="0"/>
                <w:sz w:val="24"/>
                <w:szCs w:val="24"/>
                <w:lang w:val="en-US" w:eastAsia="en-US" w:bidi="ar-SA"/>
              </w:rPr>
            </w:pPr>
            <w:r>
              <w:rPr>
                <w:rFonts w:hint="eastAsia" w:asciiTheme="minorEastAsia" w:hAnsiTheme="minorEastAsia" w:eastAsiaTheme="minorEastAsia" w:cstheme="minorEastAsia"/>
                <w:spacing w:val="6"/>
                <w:sz w:val="24"/>
                <w:szCs w:val="24"/>
              </w:rPr>
              <w:t>（32分）</w:t>
            </w:r>
          </w:p>
        </w:tc>
        <w:tc>
          <w:tcPr>
            <w:tcW w:w="6827" w:type="dxa"/>
            <w:shd w:val="clear" w:color="auto" w:fill="auto"/>
            <w:vAlign w:val="top"/>
          </w:tcPr>
          <w:p w14:paraId="7C3BA217">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1、提供全面清查所有农用地地块信息、地块性质、实际用途、权利人发包方信息、承包人信息、承包信息、权属来源、开发时间、购买时间、权证类型、权证情况、种植作物情况、灌溉方式、历年租赁金、以及机井、水费等清查技术方案，得8分；每缺一项或内容与实际不符单一有缺陷的扣0.5分；</w:t>
            </w:r>
          </w:p>
          <w:p w14:paraId="0E113A2D">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2、提供农用地信息化管理平台详细建设方案，包括PC端和移动端各子系统功能设计以及系统部署安排等，以满足县、乡、村三级“以图管地、以图管费”需要的详细实施方案，提供全面且符合实际要求的得15分；缺一项扣5分，内容简单或内容不详细得扣3分，扣完为止，未提供不得分；</w:t>
            </w:r>
          </w:p>
          <w:p w14:paraId="41ADBC48">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10"/>
                <w:sz w:val="24"/>
                <w:szCs w:val="24"/>
              </w:rPr>
              <w:t>3.根据投标人针对本项目提出的进度安排、档案管理方案、实施保证措施、成果验收标准、安全实施方案、应急救援能力、售后服务方案（包括后续技术支持、响应时间、服务承诺及响应）等内容进行表述，得9分；内容简单或内容不详细得扣1分，扣完为止，未提供不得分；</w:t>
            </w:r>
          </w:p>
        </w:tc>
      </w:tr>
      <w:tr w14:paraId="773E7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54" w:type="dxa"/>
            <w:vMerge w:val="continue"/>
            <w:vAlign w:val="top"/>
          </w:tcPr>
          <w:p w14:paraId="66447B88">
            <w:pPr>
              <w:rPr>
                <w:rFonts w:hint="eastAsia" w:asciiTheme="minorEastAsia" w:hAnsiTheme="minorEastAsia" w:eastAsiaTheme="minorEastAsia" w:cstheme="minorEastAsia"/>
                <w:sz w:val="24"/>
                <w:szCs w:val="24"/>
              </w:rPr>
            </w:pPr>
          </w:p>
        </w:tc>
        <w:tc>
          <w:tcPr>
            <w:tcW w:w="826" w:type="dxa"/>
            <w:vMerge w:val="continue"/>
            <w:tcBorders>
              <w:bottom w:val="single" w:color="000000" w:sz="10" w:space="0"/>
            </w:tcBorders>
            <w:vAlign w:val="top"/>
          </w:tcPr>
          <w:p w14:paraId="3BA0C19C">
            <w:pPr>
              <w:rPr>
                <w:rFonts w:hint="eastAsia" w:asciiTheme="minorEastAsia" w:hAnsiTheme="minorEastAsia" w:eastAsiaTheme="minorEastAsia" w:cstheme="minorEastAsia"/>
                <w:sz w:val="24"/>
                <w:szCs w:val="24"/>
              </w:rPr>
            </w:pPr>
          </w:p>
        </w:tc>
        <w:tc>
          <w:tcPr>
            <w:tcW w:w="1707" w:type="dxa"/>
            <w:tcBorders>
              <w:bottom w:val="single" w:color="000000" w:sz="10" w:space="0"/>
            </w:tcBorders>
            <w:shd w:val="clear" w:color="auto" w:fill="auto"/>
            <w:vAlign w:val="center"/>
          </w:tcPr>
          <w:p w14:paraId="110B1F27">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napToGrid w:val="0"/>
                <w:color w:val="000000"/>
                <w:spacing w:val="6"/>
                <w:kern w:val="0"/>
                <w:sz w:val="24"/>
                <w:szCs w:val="24"/>
                <w:lang w:val="en-US" w:eastAsia="en-US" w:bidi="ar-SA"/>
              </w:rPr>
            </w:pPr>
            <w:r>
              <w:rPr>
                <w:rFonts w:hint="eastAsia" w:asciiTheme="minorEastAsia" w:hAnsiTheme="minorEastAsia" w:eastAsiaTheme="minorEastAsia" w:cstheme="minorEastAsia"/>
                <w:spacing w:val="6"/>
                <w:sz w:val="24"/>
                <w:szCs w:val="24"/>
              </w:rPr>
              <w:t>测绘工作保密制度（5分）</w:t>
            </w:r>
          </w:p>
        </w:tc>
        <w:tc>
          <w:tcPr>
            <w:tcW w:w="6827" w:type="dxa"/>
            <w:tcBorders>
              <w:bottom w:val="single" w:color="000000" w:sz="10" w:space="0"/>
            </w:tcBorders>
            <w:shd w:val="clear" w:color="auto" w:fill="auto"/>
            <w:vAlign w:val="top"/>
          </w:tcPr>
          <w:p w14:paraId="3764B289">
            <w:pPr>
              <w:pStyle w:val="3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textAlignment w:val="baseline"/>
              <w:rPr>
                <w:rFonts w:hint="eastAsia" w:asciiTheme="minorEastAsia" w:hAnsiTheme="minorEastAsia" w:eastAsiaTheme="minorEastAsia" w:cstheme="minorEastAsia"/>
                <w:snapToGrid w:val="0"/>
                <w:color w:val="000000"/>
                <w:kern w:val="0"/>
                <w:sz w:val="24"/>
                <w:szCs w:val="24"/>
                <w:lang w:val="en-US" w:eastAsia="en-US" w:bidi="ar-SA"/>
              </w:rPr>
            </w:pPr>
            <w:bookmarkStart w:id="115" w:name="_GoBack"/>
            <w:r>
              <w:rPr>
                <w:rFonts w:hint="eastAsia" w:asciiTheme="minorEastAsia" w:hAnsiTheme="minorEastAsia" w:eastAsiaTheme="minorEastAsia" w:cstheme="minorEastAsia"/>
                <w:spacing w:val="12"/>
                <w:sz w:val="24"/>
                <w:szCs w:val="24"/>
              </w:rPr>
              <w:t>提供完善的测绘工作保密制度（包括但不限</w:t>
            </w:r>
            <w:r>
              <w:rPr>
                <w:rFonts w:hint="eastAsia" w:asciiTheme="minorEastAsia" w:hAnsiTheme="minorEastAsia" w:eastAsiaTheme="minorEastAsia" w:cstheme="minorEastAsia"/>
                <w:spacing w:val="8"/>
                <w:sz w:val="24"/>
                <w:szCs w:val="24"/>
              </w:rPr>
              <w:t>于</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8"/>
                <w:sz w:val="24"/>
                <w:szCs w:val="24"/>
              </w:rPr>
              <w:t>人员保密教育、明确要害部门部位、</w:t>
            </w:r>
            <w:r>
              <w:rPr>
                <w:rFonts w:hint="eastAsia" w:asciiTheme="minorEastAsia" w:hAnsiTheme="minorEastAsia" w:eastAsiaTheme="minorEastAsia" w:cstheme="minorEastAsia"/>
                <w:spacing w:val="5"/>
                <w:sz w:val="24"/>
                <w:szCs w:val="24"/>
              </w:rPr>
              <w:t>场所、设备与存储介质、测绘成果申领使用</w:t>
            </w:r>
            <w:r>
              <w:rPr>
                <w:rFonts w:hint="eastAsia" w:asciiTheme="minorEastAsia" w:hAnsiTheme="minorEastAsia" w:eastAsiaTheme="minorEastAsia" w:cstheme="minorEastAsia"/>
                <w:spacing w:val="7"/>
                <w:sz w:val="24"/>
                <w:szCs w:val="24"/>
              </w:rPr>
              <w:t>销毁、保密自查等管理要求，得5分；内</w:t>
            </w:r>
            <w:r>
              <w:rPr>
                <w:rFonts w:hint="eastAsia" w:asciiTheme="minorEastAsia" w:hAnsiTheme="minorEastAsia" w:eastAsiaTheme="minorEastAsia" w:cstheme="minorEastAsia"/>
                <w:spacing w:val="10"/>
                <w:sz w:val="24"/>
                <w:szCs w:val="24"/>
              </w:rPr>
              <w:t>容每缺少一项或内容简单或内容不详细扣1</w:t>
            </w:r>
            <w:r>
              <w:rPr>
                <w:rFonts w:hint="eastAsia" w:asciiTheme="minorEastAsia" w:hAnsiTheme="minorEastAsia" w:eastAsiaTheme="minorEastAsia" w:cstheme="minorEastAsia"/>
                <w:spacing w:val="1"/>
                <w:sz w:val="24"/>
                <w:szCs w:val="24"/>
              </w:rPr>
              <w:t>分；未提供不得分；</w:t>
            </w:r>
            <w:bookmarkEnd w:id="115"/>
          </w:p>
        </w:tc>
      </w:tr>
    </w:tbl>
    <w:p w14:paraId="29AA8606">
      <w:pPr>
        <w:rPr>
          <w:rFonts w:hint="eastAsia" w:asciiTheme="minorEastAsia" w:hAnsiTheme="minorEastAsia" w:eastAsiaTheme="minorEastAsia" w:cstheme="minorEastAsia"/>
          <w:b/>
          <w:bCs/>
          <w:i w:val="0"/>
          <w:caps w:val="0"/>
          <w:color w:val="000000" w:themeColor="text1"/>
          <w:spacing w:val="0"/>
          <w:w w:val="100"/>
          <w:sz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lang w:val="en-US" w:eastAsia="zh-CN"/>
          <w14:textFill>
            <w14:solidFill>
              <w14:schemeClr w14:val="tx1"/>
            </w14:solidFill>
          </w14:textFill>
        </w:rPr>
        <w:br w:type="page"/>
      </w:r>
    </w:p>
    <w:p w14:paraId="6313AA67">
      <w:pPr>
        <w:snapToGrid w:val="0"/>
        <w:spacing w:before="0" w:beforeAutospacing="0" w:after="0" w:afterAutospacing="0" w:line="360" w:lineRule="auto"/>
        <w:ind w:firstLine="484" w:firstLineChars="200"/>
        <w:jc w:val="left"/>
        <w:textAlignment w:val="baseline"/>
        <w:rPr>
          <w:rFonts w:hint="eastAsia" w:asciiTheme="minorEastAsia" w:hAnsiTheme="minorEastAsia" w:eastAsiaTheme="minorEastAsia" w:cstheme="minorEastAsia"/>
          <w:b/>
          <w:bCs/>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lang w:val="en-US" w:eastAsia="zh-CN"/>
          <w14:textFill>
            <w14:solidFill>
              <w14:schemeClr w14:val="tx1"/>
            </w14:solidFill>
          </w14:textFill>
        </w:rPr>
        <w:t>11.</w:t>
      </w:r>
      <w:r>
        <w:rPr>
          <w:rFonts w:hint="eastAsia" w:asciiTheme="minorEastAsia" w:hAnsiTheme="minorEastAsia" w:eastAsiaTheme="minorEastAsia" w:cstheme="minorEastAsia"/>
          <w:b/>
          <w:bCs/>
          <w:i w:val="0"/>
          <w:caps w:val="0"/>
          <w:color w:val="000000" w:themeColor="text1"/>
          <w:spacing w:val="0"/>
          <w:w w:val="100"/>
          <w:sz w:val="24"/>
          <w14:textFill>
            <w14:solidFill>
              <w14:schemeClr w14:val="tx1"/>
            </w14:solidFill>
          </w14:textFill>
        </w:rPr>
        <w:t>中标标准：</w:t>
      </w:r>
    </w:p>
    <w:p w14:paraId="718AD8D1">
      <w:pPr>
        <w:snapToGrid w:val="0"/>
        <w:spacing w:before="0" w:beforeAutospacing="0" w:after="0" w:afterAutospacing="0" w:line="360" w:lineRule="auto"/>
        <w:ind w:firstLine="484"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（1）资格审查文件完整无缺；</w:t>
      </w:r>
    </w:p>
    <w:p w14:paraId="77C40AEA">
      <w:pPr>
        <w:snapToGrid w:val="0"/>
        <w:spacing w:before="0" w:beforeAutospacing="0" w:after="0" w:afterAutospacing="0" w:line="360" w:lineRule="auto"/>
        <w:ind w:firstLine="484"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（2）投标文件完全响应招标文件，保证质量和</w:t>
      </w:r>
      <w:r>
        <w:rPr>
          <w:rFonts w:hint="eastAsia" w:asciiTheme="minorEastAsia" w:hAnsiTheme="minorEastAsia" w:eastAsiaTheme="minorEastAsia" w:cstheme="minorEastAsia"/>
          <w:b w:val="0"/>
          <w:i w:val="0"/>
          <w:caps w:val="0"/>
          <w:color w:val="000000" w:themeColor="text1"/>
          <w:spacing w:val="0"/>
          <w:w w:val="100"/>
          <w:sz w:val="24"/>
          <w:lang w:eastAsia="zh-CN"/>
          <w14:textFill>
            <w14:solidFill>
              <w14:schemeClr w14:val="tx1"/>
            </w14:solidFill>
          </w14:textFill>
        </w:rPr>
        <w:t>服务</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期；</w:t>
      </w:r>
    </w:p>
    <w:p w14:paraId="45260C7F">
      <w:pPr>
        <w:snapToGrid w:val="0"/>
        <w:spacing w:before="0" w:beforeAutospacing="0" w:after="0" w:afterAutospacing="0" w:line="360" w:lineRule="auto"/>
        <w:ind w:firstLine="484" w:firstLineChars="200"/>
        <w:jc w:val="left"/>
        <w:textAlignment w:val="baseline"/>
        <w:rPr>
          <w:rFonts w:hint="eastAsia" w:asciiTheme="minorEastAsia" w:hAnsiTheme="minorEastAsia" w:eastAsiaTheme="minorEastAsia" w:cstheme="minorEastAsia"/>
          <w:b w:val="0"/>
          <w:i w:val="0"/>
          <w:caps w:val="0"/>
          <w:spacing w:val="0"/>
          <w:w w:val="100"/>
          <w:sz w:val="20"/>
        </w:rPr>
      </w:pP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（3）报价合理。</w:t>
      </w:r>
    </w:p>
    <w:p w14:paraId="31F04343">
      <w:pPr>
        <w:tabs>
          <w:tab w:val="left" w:pos="1080"/>
          <w:tab w:val="left" w:pos="1290"/>
        </w:tabs>
        <w:snapToGrid w:val="0"/>
        <w:spacing w:before="0" w:beforeAutospacing="0" w:after="0" w:afterAutospacing="0" w:line="360" w:lineRule="auto"/>
        <w:ind w:firstLine="484" w:firstLineChars="200"/>
        <w:jc w:val="left"/>
        <w:textAlignment w:val="baseline"/>
        <w:rPr>
          <w:rFonts w:hint="eastAsia" w:asciiTheme="minorEastAsia" w:hAnsiTheme="minorEastAsia" w:eastAsiaTheme="minorEastAsia" w:cstheme="minorEastAsia"/>
          <w:b/>
          <w:i w:val="0"/>
          <w:caps w:val="0"/>
          <w:color w:val="000000" w:themeColor="text1"/>
          <w:spacing w:val="0"/>
          <w:w w:val="100"/>
          <w:sz w:val="24"/>
          <w:lang w:eastAsia="zh-CN"/>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0"/>
          <w:w w:val="100"/>
          <w:sz w:val="24"/>
          <w:lang w:eastAsia="zh-CN"/>
          <w14:textFill>
            <w14:solidFill>
              <w14:schemeClr w14:val="tx1"/>
            </w14:solidFill>
          </w14:textFill>
        </w:rPr>
        <w:t>三、定标</w:t>
      </w:r>
    </w:p>
    <w:p w14:paraId="106D5E6D">
      <w:pPr>
        <w:snapToGrid w:val="0"/>
        <w:spacing w:before="0" w:beforeAutospacing="0" w:after="0" w:afterAutospacing="0" w:line="360" w:lineRule="auto"/>
        <w:ind w:firstLine="484" w:firstLineChars="200"/>
        <w:jc w:val="left"/>
        <w:textAlignment w:val="baseline"/>
        <w:rPr>
          <w:rFonts w:hint="eastAsia" w:asciiTheme="minorEastAsia" w:hAnsiTheme="minorEastAsia" w:eastAsiaTheme="minorEastAsia" w:cstheme="minorEastAsia"/>
          <w:b/>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0"/>
          <w:w w:val="100"/>
          <w:sz w:val="24"/>
          <w:lang w:val="en-US" w:eastAsia="zh-CN"/>
          <w14:textFill>
            <w14:solidFill>
              <w14:schemeClr w14:val="tx1"/>
            </w14:solidFill>
          </w14:textFill>
        </w:rPr>
        <w:t>12.</w:t>
      </w:r>
      <w:r>
        <w:rPr>
          <w:rFonts w:hint="eastAsia" w:asciiTheme="minorEastAsia" w:hAnsiTheme="minorEastAsia" w:eastAsiaTheme="minorEastAsia" w:cstheme="minorEastAsia"/>
          <w:b/>
          <w:i w:val="0"/>
          <w:caps w:val="0"/>
          <w:color w:val="000000" w:themeColor="text1"/>
          <w:spacing w:val="0"/>
          <w:w w:val="100"/>
          <w:sz w:val="24"/>
          <w14:textFill>
            <w14:solidFill>
              <w14:schemeClr w14:val="tx1"/>
            </w14:solidFill>
          </w14:textFill>
        </w:rPr>
        <w:t>中标人的确认</w:t>
      </w:r>
    </w:p>
    <w:p w14:paraId="7742D93D">
      <w:pPr>
        <w:snapToGrid w:val="0"/>
        <w:spacing w:before="0" w:beforeAutospacing="0" w:after="0" w:afterAutospacing="0" w:line="360" w:lineRule="auto"/>
        <w:ind w:firstLine="484"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12.1</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评委会经过审核、初评、总评后，须按照“真实、可行、公正”的原则，将对实质上响应招标文件要求的投标人的投标情况以评标报告形式提交招标领导小组，并结合招标要求，通过审查分析，按其评价的高低选出中标人。</w:t>
      </w:r>
    </w:p>
    <w:p w14:paraId="71605658">
      <w:pPr>
        <w:snapToGrid w:val="0"/>
        <w:spacing w:before="0" w:beforeAutospacing="0" w:after="0" w:afterAutospacing="0" w:line="360" w:lineRule="auto"/>
        <w:ind w:firstLine="484" w:firstLineChars="200"/>
        <w:jc w:val="left"/>
        <w:textAlignment w:val="baseline"/>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12.2</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中标人确定后,代理公司向中标人发出书面中标通知书, 宣告其投标已被接受。对未中标的投标人将不发出通知,并不解释原因。</w:t>
      </w:r>
    </w:p>
    <w:p w14:paraId="1D09E42A">
      <w:pPr>
        <w:numPr>
          <w:ilvl w:val="0"/>
          <w:numId w:val="0"/>
        </w:numPr>
        <w:tabs>
          <w:tab w:val="left" w:pos="1080"/>
          <w:tab w:val="left" w:pos="1290"/>
        </w:tabs>
        <w:snapToGrid w:val="0"/>
        <w:spacing w:before="0" w:beforeAutospacing="0" w:after="0" w:afterAutospacing="0" w:line="360" w:lineRule="auto"/>
        <w:ind w:leftChars="200"/>
        <w:jc w:val="left"/>
        <w:textAlignment w:val="baseline"/>
        <w:rPr>
          <w:rFonts w:hint="eastAsia"/>
          <w:lang w:eastAsia="zh-CN"/>
        </w:rPr>
      </w:pPr>
      <w:r>
        <w:rPr>
          <w:rFonts w:hint="eastAsia" w:asciiTheme="minorEastAsia" w:hAnsiTheme="minorEastAsia" w:eastAsiaTheme="minorEastAsia" w:cstheme="minorEastAsia"/>
          <w:b/>
          <w:i w:val="0"/>
          <w:caps w:val="0"/>
          <w:color w:val="000000" w:themeColor="text1"/>
          <w:spacing w:val="0"/>
          <w:w w:val="100"/>
          <w:sz w:val="24"/>
          <w:lang w:eastAsia="zh-CN"/>
          <w14:textFill>
            <w14:solidFill>
              <w14:schemeClr w14:val="tx1"/>
            </w14:solidFill>
          </w14:textFill>
        </w:rPr>
        <w:t>四、其他注意事项</w:t>
      </w:r>
    </w:p>
    <w:p w14:paraId="767E8288">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代理服务费</w:t>
      </w:r>
    </w:p>
    <w:p w14:paraId="590007B1">
      <w:pPr>
        <w:bidi w:val="0"/>
        <w:spacing w:line="360" w:lineRule="auto"/>
        <w:ind w:firstLine="484"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.1</w:t>
      </w:r>
      <w:r>
        <w:rPr>
          <w:rFonts w:hint="eastAsia" w:ascii="宋体" w:hAnsi="宋体" w:eastAsia="宋体" w:cs="宋体"/>
          <w:b w:val="0"/>
          <w:bCs w:val="0"/>
          <w:color w:val="auto"/>
          <w:sz w:val="24"/>
          <w:szCs w:val="24"/>
          <w:lang w:val="en-US" w:eastAsia="zh-CN"/>
        </w:rPr>
        <w:t>由中标单位支付，</w:t>
      </w:r>
      <w:r>
        <w:rPr>
          <w:rFonts w:hint="eastAsia" w:ascii="宋体" w:hAnsi="宋体" w:eastAsia="宋体" w:cs="宋体"/>
          <w:b w:val="0"/>
          <w:bCs w:val="0"/>
          <w:color w:val="auto"/>
          <w:sz w:val="24"/>
          <w:szCs w:val="24"/>
        </w:rPr>
        <w:t>收取标准参照国计委计价格[</w:t>
      </w:r>
      <w:r>
        <w:rPr>
          <w:rFonts w:hint="eastAsia" w:ascii="宋体" w:hAnsi="宋体" w:cs="宋体"/>
          <w:b w:val="0"/>
          <w:bCs w:val="0"/>
          <w:color w:val="auto"/>
          <w:sz w:val="24"/>
          <w:szCs w:val="24"/>
          <w:lang w:val="en-US" w:eastAsia="zh-CN"/>
        </w:rPr>
        <w:t>2015</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299</w:t>
      </w:r>
      <w:r>
        <w:rPr>
          <w:rFonts w:hint="eastAsia" w:ascii="宋体" w:hAnsi="宋体" w:eastAsia="宋体" w:cs="宋体"/>
          <w:b w:val="0"/>
          <w:bCs w:val="0"/>
          <w:color w:val="auto"/>
          <w:sz w:val="24"/>
          <w:szCs w:val="24"/>
        </w:rPr>
        <w:t>号文执行。</w:t>
      </w:r>
    </w:p>
    <w:p w14:paraId="575AC23F">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 xml:space="preserve">  本</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是根据《中华人民共和国政府采购法》、《中华人民共和国政府采购法实施条例》的规定编制，解释权属</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p>
    <w:p w14:paraId="2B8B6C2B">
      <w:pPr>
        <w:pStyle w:val="16"/>
        <w:rPr>
          <w:rFonts w:hint="eastAsia"/>
          <w:lang w:val="en-US" w:eastAsia="zh-CN"/>
        </w:rPr>
      </w:pPr>
    </w:p>
    <w:p w14:paraId="24A7B28C">
      <w:pPr>
        <w:pStyle w:val="24"/>
        <w:numPr>
          <w:ilvl w:val="0"/>
          <w:numId w:val="6"/>
        </w:num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i w:val="0"/>
          <w:caps w:val="0"/>
          <w:color w:val="000000"/>
          <w:spacing w:val="0"/>
          <w:w w:val="100"/>
          <w:kern w:val="2"/>
          <w:sz w:val="36"/>
          <w:szCs w:val="20"/>
          <w:lang w:val="en-US" w:eastAsia="zh-CN"/>
        </w:rPr>
      </w:pPr>
      <w:r>
        <w:rPr>
          <w:rFonts w:hint="eastAsia" w:asciiTheme="minorEastAsia" w:hAnsiTheme="minorEastAsia" w:eastAsiaTheme="minorEastAsia" w:cstheme="minorEastAsia"/>
          <w:b/>
          <w:i w:val="0"/>
          <w:caps w:val="0"/>
          <w:color w:val="000000"/>
          <w:spacing w:val="0"/>
          <w:w w:val="100"/>
          <w:kern w:val="2"/>
          <w:sz w:val="36"/>
          <w:szCs w:val="20"/>
          <w:lang w:val="en-US" w:eastAsia="zh-CN"/>
        </w:rPr>
        <w:t>合同的签订与执行</w:t>
      </w:r>
    </w:p>
    <w:p w14:paraId="158DB6AF">
      <w:pPr>
        <w:numPr>
          <w:ilvl w:val="0"/>
          <w:numId w:val="7"/>
        </w:numPr>
        <w:snapToGrid w:val="0"/>
        <w:spacing w:before="0" w:beforeAutospacing="0" w:after="0" w:afterAutospacing="0" w:line="360" w:lineRule="auto"/>
        <w:ind w:left="0" w:leftChars="0" w:firstLine="482" w:firstLineChars="0"/>
        <w:jc w:val="left"/>
        <w:textAlignment w:val="baseline"/>
        <w:rPr>
          <w:rFonts w:hint="eastAsia" w:asciiTheme="minorEastAsia" w:hAnsiTheme="minorEastAsia" w:eastAsiaTheme="minorEastAsia" w:cstheme="minorEastAsia"/>
          <w:b/>
          <w:i w:val="0"/>
          <w:caps w:val="0"/>
          <w:color w:val="000000" w:themeColor="text1"/>
          <w:spacing w:val="0"/>
          <w:w w:val="100"/>
          <w:sz w:val="24"/>
          <w:lang w:val="en-US" w:eastAsia="zh-CN"/>
          <w14:textFill>
            <w14:solidFill>
              <w14:schemeClr w14:val="tx1"/>
            </w14:solidFill>
          </w14:textFill>
        </w:rPr>
      </w:pPr>
      <w:r>
        <w:rPr>
          <w:rFonts w:hint="eastAsia" w:asciiTheme="minorEastAsia" w:hAnsiTheme="minorEastAsia" w:eastAsiaTheme="minorEastAsia" w:cstheme="minorEastAsia"/>
          <w:b/>
          <w:i w:val="0"/>
          <w:caps w:val="0"/>
          <w:color w:val="000000" w:themeColor="text1"/>
          <w:spacing w:val="0"/>
          <w:w w:val="100"/>
          <w:sz w:val="24"/>
          <w:lang w:val="en-US" w:eastAsia="zh-CN"/>
          <w14:textFill>
            <w14:solidFill>
              <w14:schemeClr w14:val="tx1"/>
            </w14:solidFill>
          </w14:textFill>
        </w:rPr>
        <w:t>合同的签订与执行</w:t>
      </w:r>
    </w:p>
    <w:p w14:paraId="1C3921A7">
      <w:pPr>
        <w:snapToGrid w:val="0"/>
        <w:spacing w:before="0" w:beforeAutospacing="0" w:after="0" w:afterAutospacing="0" w:line="360" w:lineRule="auto"/>
        <w:ind w:firstLine="472"/>
        <w:jc w:val="both"/>
        <w:textAlignment w:val="baseline"/>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.1</w:t>
      </w:r>
      <w:r>
        <w:rPr>
          <w:rFonts w:hint="eastAsia" w:asciiTheme="minorEastAsia" w:hAnsiTheme="minorEastAsia" w:eastAsiaTheme="minorEastAsia" w:cstheme="minorEastAsia"/>
          <w:b w:val="0"/>
          <w:i w:val="0"/>
          <w:caps w:val="0"/>
          <w:color w:val="000000" w:themeColor="text1"/>
          <w:spacing w:val="0"/>
          <w:w w:val="100"/>
          <w:sz w:val="24"/>
          <w14:textFill>
            <w14:solidFill>
              <w14:schemeClr w14:val="tx1"/>
            </w14:solidFill>
          </w14:textFill>
        </w:rPr>
        <w:t xml:space="preserve"> 中标供应商应当自《中标通知书》发出之日起30日内，</w:t>
      </w: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按照招标方招标文件的约定和中标方投标文件中的承诺与采购单位签订书面合同，所签订的合同不得对招标方招标文件和中标方的投标文件作实质性修改。</w:t>
      </w:r>
    </w:p>
    <w:p w14:paraId="479547C4">
      <w:pPr>
        <w:snapToGrid w:val="0"/>
        <w:spacing w:before="0" w:beforeAutospacing="0" w:after="0" w:afterAutospacing="0" w:line="360" w:lineRule="auto"/>
        <w:ind w:firstLine="472"/>
        <w:jc w:val="both"/>
        <w:textAlignment w:val="baseline"/>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.2 采购单位不得向中标供应商提出任何不合理要求作为签订合同的条件，不得与中标供应商私下订立背离合同实质性内容的协议。</w:t>
      </w:r>
    </w:p>
    <w:p w14:paraId="7D6FD367">
      <w:pPr>
        <w:snapToGrid w:val="0"/>
        <w:spacing w:before="0" w:beforeAutospacing="0" w:after="0" w:afterAutospacing="0" w:line="360" w:lineRule="auto"/>
        <w:ind w:firstLine="472"/>
        <w:jc w:val="both"/>
        <w:textAlignment w:val="baseline"/>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.3 合同的双方当事人不得擅自变更、中止或者终止合同。</w:t>
      </w:r>
    </w:p>
    <w:p w14:paraId="4FA15ACC">
      <w:pPr>
        <w:snapToGrid w:val="0"/>
        <w:spacing w:before="0" w:beforeAutospacing="0" w:after="0" w:afterAutospacing="0" w:line="360" w:lineRule="auto"/>
        <w:ind w:firstLine="472"/>
        <w:jc w:val="both"/>
        <w:textAlignment w:val="baseline"/>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.4 合同继续履行将损害国家利益和社会公共利益的，双方当事人应当变更、中止或者终止合同。有过错的一方承担赔偿责任，双方都有过错的，各自承担相应责任。</w:t>
      </w:r>
    </w:p>
    <w:p w14:paraId="3E9FD210">
      <w:pPr>
        <w:snapToGrid w:val="0"/>
        <w:spacing w:before="0" w:beforeAutospacing="0" w:after="0" w:afterAutospacing="0" w:line="360" w:lineRule="auto"/>
        <w:ind w:firstLine="472"/>
        <w:jc w:val="both"/>
        <w:textAlignment w:val="baseline"/>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.5 合同履行中，采购人需追加与合同标的相同的货物、工程或者服务的，在不改变其他条款的前提下，经招标方审查后，可以与供应商签订补充合同，补充合同须有招标方监章，但所有补充合同的采购金额不得超过原合同金额的10%。</w:t>
      </w:r>
    </w:p>
    <w:p w14:paraId="1CE258A5">
      <w:pPr>
        <w:snapToGrid w:val="0"/>
        <w:spacing w:before="0" w:beforeAutospacing="0" w:after="0" w:afterAutospacing="0" w:line="360" w:lineRule="auto"/>
        <w:ind w:firstLine="472"/>
        <w:jc w:val="both"/>
        <w:textAlignment w:val="baseline"/>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.5.1 招标方在授予采购人、中标人合同时，经审查采购人的书面申请后，有权对招标文件中规定的货物和服务的数量在10%的幅度内予以增加或减少，并要在合同中增加条款进行说明。</w:t>
      </w:r>
    </w:p>
    <w:p w14:paraId="2B042551">
      <w:pPr>
        <w:snapToGrid w:val="0"/>
        <w:spacing w:before="0" w:beforeAutospacing="0" w:after="0" w:afterAutospacing="0" w:line="360" w:lineRule="auto"/>
        <w:ind w:firstLine="472"/>
        <w:jc w:val="both"/>
        <w:textAlignment w:val="baseline"/>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.6 如中标供应商拒签合同，则按违约处理。招标方将没收其合同履约保证金。</w:t>
      </w:r>
    </w:p>
    <w:p w14:paraId="13281529">
      <w:pPr>
        <w:snapToGrid w:val="0"/>
        <w:spacing w:before="0" w:beforeAutospacing="0" w:after="0" w:afterAutospacing="0" w:line="360" w:lineRule="auto"/>
        <w:ind w:firstLine="472"/>
        <w:jc w:val="both"/>
        <w:textAlignment w:val="baseline"/>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.7 招标方的招标文件、中标方的投标文件及其澄清、询标（答疑）文件等，均做为签订合同的法律依据。</w:t>
      </w:r>
    </w:p>
    <w:p w14:paraId="148D99F5">
      <w:pPr>
        <w:snapToGrid w:val="0"/>
        <w:spacing w:before="0" w:beforeAutospacing="0" w:after="0" w:afterAutospacing="0" w:line="360" w:lineRule="auto"/>
        <w:ind w:firstLine="472"/>
        <w:jc w:val="both"/>
        <w:textAlignment w:val="baseline"/>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.8 在未经采购人和招标方允许的情况下，不允许中标人将成交项目分包或转交他人承担。而且，采购人和招标方也不得直接指定分包人。</w:t>
      </w:r>
    </w:p>
    <w:p w14:paraId="5A46972B">
      <w:pPr>
        <w:snapToGrid w:val="0"/>
        <w:spacing w:before="0" w:beforeAutospacing="0" w:after="0" w:afterAutospacing="0" w:line="360" w:lineRule="auto"/>
        <w:ind w:firstLine="472"/>
        <w:jc w:val="both"/>
        <w:textAlignment w:val="baseline"/>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.8.1 经采购人和招标方同意，中标供应商可以依法采取分包方式履行合同。合同分包履行的，中标供应商就采购项目和分包项目向采购人负责，分包供应商向分包项目承担责任。</w:t>
      </w:r>
    </w:p>
    <w:p w14:paraId="2C0464C3">
      <w:pPr>
        <w:snapToGrid w:val="0"/>
        <w:spacing w:before="0" w:beforeAutospacing="0" w:after="0" w:afterAutospacing="0" w:line="360" w:lineRule="auto"/>
        <w:ind w:firstLine="472"/>
        <w:jc w:val="both"/>
        <w:textAlignment w:val="baseline"/>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.8.2 对于不具备分包条件或者不符合分包规定的，招标方有权在签订合同或中标供应商提出分包要求时予以拒绝。如发现中标供应商转包或违法分包时，有权要求其改正；拒不改正的，有权要求终止合同，并报请有关行政监督部门查处。</w:t>
      </w:r>
    </w:p>
    <w:p w14:paraId="3C23D1BB">
      <w:pPr>
        <w:snapToGrid w:val="0"/>
        <w:spacing w:before="0" w:beforeAutospacing="0" w:after="0" w:afterAutospacing="0" w:line="360" w:lineRule="auto"/>
        <w:ind w:firstLine="472"/>
        <w:jc w:val="both"/>
        <w:textAlignment w:val="baseline"/>
        <w:rPr>
          <w:rFonts w:hint="eastAsia" w:asciiTheme="minorEastAsia" w:hAnsiTheme="minorEastAsia" w:eastAsiaTheme="minorEastAsia" w:cstheme="minorEastAsia"/>
          <w:b/>
          <w:bCs/>
          <w:i w:val="0"/>
          <w:caps w:val="0"/>
          <w:color w:val="000000"/>
          <w:spacing w:val="0"/>
          <w:w w:val="100"/>
          <w:sz w:val="32"/>
          <w:szCs w:val="28"/>
          <w:lang w:eastAsia="zh-CN"/>
        </w:rPr>
      </w:pPr>
      <w:r>
        <w:rPr>
          <w:rFonts w:hint="eastAsia" w:asciiTheme="minorEastAsia" w:hAnsiTheme="minorEastAsia" w:eastAsiaTheme="minorEastAsia" w:cstheme="minorEastAsia"/>
          <w:b w:val="0"/>
          <w:i w:val="0"/>
          <w:caps w:val="0"/>
          <w:color w:val="000000" w:themeColor="text1"/>
          <w:spacing w:val="0"/>
          <w:w w:val="100"/>
          <w:sz w:val="24"/>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.8.2.1 中标供应商必须与采购人、招标方协商后，共同决定将合同标的中的部分由第三方承担供货和服务责任，但中标供应商必须对合同标的的全部内容向采购人、招标方负责，并保证第三方提供的供货和服务符合招标方招标文件的约定和其投标文件的承诺及相关约定。</w:t>
      </w:r>
    </w:p>
    <w:p w14:paraId="1AB2F961">
      <w:pPr>
        <w:rPr>
          <w:rFonts w:hint="eastAsia" w:asciiTheme="minorEastAsia" w:hAnsiTheme="minorEastAsia" w:eastAsiaTheme="minorEastAsia" w:cstheme="minorEastAsia"/>
          <w:b/>
          <w:bCs/>
          <w:i w:val="0"/>
          <w:caps w:val="0"/>
          <w:color w:val="000000"/>
          <w:spacing w:val="0"/>
          <w:w w:val="100"/>
          <w:sz w:val="32"/>
          <w:szCs w:val="28"/>
          <w:lang w:eastAsia="zh-CN"/>
        </w:rPr>
      </w:pPr>
      <w:r>
        <w:rPr>
          <w:rFonts w:hint="eastAsia" w:asciiTheme="minorEastAsia" w:hAnsiTheme="minorEastAsia" w:eastAsiaTheme="minorEastAsia" w:cstheme="minorEastAsia"/>
          <w:b/>
          <w:bCs/>
          <w:i w:val="0"/>
          <w:caps w:val="0"/>
          <w:color w:val="000000"/>
          <w:spacing w:val="0"/>
          <w:w w:val="100"/>
          <w:sz w:val="32"/>
          <w:szCs w:val="28"/>
          <w:lang w:eastAsia="zh-CN"/>
        </w:rPr>
        <w:br w:type="page"/>
      </w:r>
    </w:p>
    <w:p w14:paraId="2397E913">
      <w:pPr>
        <w:pStyle w:val="22"/>
        <w:rPr>
          <w:rFonts w:hint="eastAsia"/>
          <w:lang w:eastAsia="zh-CN"/>
        </w:rPr>
      </w:pPr>
    </w:p>
    <w:p w14:paraId="131AF6E5">
      <w:pPr>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bCs/>
          <w:i w:val="0"/>
          <w:caps w:val="0"/>
          <w:color w:val="000000"/>
          <w:spacing w:val="0"/>
          <w:w w:val="100"/>
          <w:sz w:val="32"/>
          <w:szCs w:val="28"/>
          <w:lang w:eastAsia="zh-CN"/>
        </w:rPr>
      </w:pPr>
    </w:p>
    <w:p w14:paraId="552E365F">
      <w:pPr>
        <w:numPr>
          <w:ilvl w:val="0"/>
          <w:numId w:val="6"/>
        </w:numPr>
        <w:ind w:left="0" w:leftChars="0" w:firstLine="0" w:firstLineChars="0"/>
        <w:jc w:val="center"/>
        <w:rPr>
          <w:rFonts w:hint="eastAsia" w:asciiTheme="minorEastAsia" w:hAnsiTheme="minorEastAsia" w:eastAsiaTheme="minorEastAsia" w:cstheme="minorEastAsia"/>
          <w:b/>
          <w:i w:val="0"/>
          <w:caps w:val="0"/>
          <w:color w:val="000000"/>
          <w:spacing w:val="0"/>
          <w:w w:val="100"/>
          <w:sz w:val="36"/>
          <w:highlight w:val="none"/>
          <w:lang w:val="en-US" w:eastAsia="zh-CN"/>
        </w:rPr>
      </w:pPr>
      <w:r>
        <w:rPr>
          <w:rFonts w:hint="eastAsia" w:asciiTheme="minorEastAsia" w:hAnsiTheme="minorEastAsia" w:eastAsiaTheme="minorEastAsia" w:cstheme="minorEastAsia"/>
          <w:b/>
          <w:i w:val="0"/>
          <w:caps w:val="0"/>
          <w:color w:val="000000"/>
          <w:spacing w:val="0"/>
          <w:w w:val="100"/>
          <w:sz w:val="36"/>
          <w:highlight w:val="none"/>
          <w:lang w:val="en-US" w:eastAsia="zh-CN"/>
        </w:rPr>
        <w:t xml:space="preserve"> 采购内容及技术要求</w:t>
      </w:r>
    </w:p>
    <w:p w14:paraId="11A8AD8D">
      <w:pPr>
        <w:pStyle w:val="19"/>
        <w:rPr>
          <w:rFonts w:hint="eastAsia"/>
          <w:lang w:val="en-US" w:eastAsia="zh-CN"/>
        </w:rPr>
      </w:pPr>
    </w:p>
    <w:p w14:paraId="01BE1D4D">
      <w:pPr>
        <w:spacing w:line="360" w:lineRule="auto"/>
        <w:ind w:firstLine="484" w:firstLineChars="200"/>
        <w:rPr>
          <w:rFonts w:ascii="微软雅黑" w:hAnsi="微软雅黑" w:eastAsia="微软雅黑" w:cs="微软雅黑"/>
          <w:i w:val="0"/>
          <w:iCs w:val="0"/>
          <w:caps w:val="0"/>
          <w:color w:val="000000"/>
          <w:spacing w:val="0"/>
          <w:sz w:val="27"/>
          <w:szCs w:val="27"/>
        </w:rPr>
      </w:pPr>
      <w:r>
        <w:rPr>
          <w:rFonts w:hint="eastAsia" w:asciiTheme="minorEastAsia" w:hAnsiTheme="minorEastAsia" w:eastAsiaTheme="minorEastAsia" w:cstheme="minorEastAsia"/>
          <w:b w:val="0"/>
          <w:i w:val="0"/>
          <w:caps w:val="0"/>
          <w:color w:val="000000" w:themeColor="text1"/>
          <w:spacing w:val="0"/>
          <w:w w:val="100"/>
          <w:sz w:val="24"/>
          <w:lang w:val="zh-CN"/>
          <w14:textFill>
            <w14:solidFill>
              <w14:schemeClr w14:val="tx1"/>
            </w14:solidFill>
          </w14:textFill>
        </w:rPr>
        <w:t>若羌县农用地规范化管理与信息化建设 依据《关于若羌县清理和规范农业用地管理工作实施方案》，开展若羌县农区航测工作，获取0.05 米的农区高清影像。利用信息化手段将影像与收集到的资料进行融合，并配合各行业局对全县国有农用地、家庭承包地、集体机动地逐村开展承包方地块调查，逐户逐地块进行地块权利人调查，同时开展流转情况调查、水利信息调查、费用缴纳情况调查、成果图件制作与输出工作，最终形成电子化的调查成果，建立若羌县国有农用地调查数据库，并研发若羌县农用地综合管理系统。</w:t>
      </w:r>
      <w:r>
        <w:rPr>
          <w:rFonts w:ascii="微软雅黑" w:hAnsi="微软雅黑" w:eastAsia="微软雅黑" w:cs="微软雅黑"/>
          <w:i w:val="0"/>
          <w:iCs w:val="0"/>
          <w:caps w:val="0"/>
          <w:color w:val="000000"/>
          <w:spacing w:val="0"/>
          <w:sz w:val="27"/>
          <w:szCs w:val="27"/>
        </w:rPr>
        <w:br w:type="page"/>
      </w:r>
    </w:p>
    <w:p w14:paraId="04B8F455">
      <w:pPr>
        <w:snapToGrid w:val="0"/>
        <w:spacing w:before="0" w:beforeAutospacing="0" w:after="0" w:afterAutospacing="0" w:line="360" w:lineRule="auto"/>
        <w:jc w:val="center"/>
        <w:textAlignment w:val="baseline"/>
        <w:rPr>
          <w:rFonts w:hint="eastAsia" w:asciiTheme="minorEastAsia" w:hAnsiTheme="minorEastAsia" w:eastAsiaTheme="minorEastAsia" w:cstheme="minorEastAsia"/>
          <w:b/>
          <w:i w:val="0"/>
          <w:caps w:val="0"/>
          <w:color w:val="000000"/>
          <w:spacing w:val="0"/>
          <w:w w:val="100"/>
          <w:sz w:val="36"/>
        </w:rPr>
      </w:pPr>
      <w:r>
        <w:rPr>
          <w:rFonts w:hint="eastAsia" w:asciiTheme="minorEastAsia" w:hAnsiTheme="minorEastAsia" w:eastAsiaTheme="minorEastAsia" w:cstheme="minorEastAsia"/>
          <w:b/>
          <w:i w:val="0"/>
          <w:caps w:val="0"/>
          <w:color w:val="000000"/>
          <w:spacing w:val="0"/>
          <w:w w:val="100"/>
          <w:sz w:val="36"/>
          <w:lang w:eastAsia="zh-CN"/>
        </w:rPr>
        <w:t>第八部分</w:t>
      </w:r>
      <w:r>
        <w:rPr>
          <w:rFonts w:hint="eastAsia" w:asciiTheme="minorEastAsia" w:hAnsiTheme="minorEastAsia" w:eastAsiaTheme="minorEastAsia" w:cstheme="minorEastAsia"/>
          <w:b/>
          <w:i w:val="0"/>
          <w:caps w:val="0"/>
          <w:color w:val="000000"/>
          <w:spacing w:val="0"/>
          <w:w w:val="100"/>
          <w:sz w:val="36"/>
          <w:lang w:val="en-US" w:eastAsia="zh-CN"/>
        </w:rPr>
        <w:t xml:space="preserve">  </w:t>
      </w:r>
      <w:r>
        <w:rPr>
          <w:rFonts w:hint="eastAsia" w:asciiTheme="minorEastAsia" w:hAnsiTheme="minorEastAsia" w:eastAsiaTheme="minorEastAsia" w:cstheme="minorEastAsia"/>
          <w:b/>
          <w:i w:val="0"/>
          <w:caps w:val="0"/>
          <w:color w:val="000000"/>
          <w:spacing w:val="0"/>
          <w:w w:val="100"/>
          <w:sz w:val="36"/>
        </w:rPr>
        <w:t>投标文件的编制装订</w:t>
      </w:r>
    </w:p>
    <w:p w14:paraId="0A6B92E4">
      <w:pPr>
        <w:bidi w:val="0"/>
        <w:jc w:val="center"/>
        <w:rPr>
          <w:rFonts w:hint="eastAsia" w:ascii="宋体" w:hAnsi="宋体" w:eastAsia="宋体" w:cs="宋体"/>
          <w:sz w:val="72"/>
          <w:szCs w:val="72"/>
          <w:lang w:eastAsia="zh-CN"/>
        </w:rPr>
      </w:pPr>
    </w:p>
    <w:p w14:paraId="4D613AF8">
      <w:pPr>
        <w:bidi w:val="0"/>
        <w:jc w:val="center"/>
        <w:rPr>
          <w:rFonts w:hint="eastAsia" w:ascii="宋体" w:hAnsi="宋体" w:eastAsia="宋体" w:cs="宋体"/>
          <w:sz w:val="72"/>
          <w:szCs w:val="72"/>
          <w:lang w:eastAsia="zh-CN"/>
        </w:rPr>
      </w:pPr>
      <w:r>
        <w:rPr>
          <w:rFonts w:hint="eastAsia" w:ascii="宋体" w:hAnsi="宋体" w:eastAsia="宋体" w:cs="宋体"/>
          <w:sz w:val="72"/>
          <w:szCs w:val="72"/>
          <w:lang w:eastAsia="zh-CN"/>
        </w:rPr>
        <w:t>投标文件</w:t>
      </w:r>
    </w:p>
    <w:p w14:paraId="3F11C316">
      <w:pPr>
        <w:rPr>
          <w:rFonts w:hint="eastAsia" w:ascii="宋体" w:hAnsi="宋体" w:eastAsia="宋体" w:cs="宋体"/>
          <w:sz w:val="72"/>
          <w:szCs w:val="72"/>
          <w:lang w:eastAsia="zh-CN"/>
        </w:rPr>
      </w:pPr>
    </w:p>
    <w:p w14:paraId="7E307940">
      <w:pPr>
        <w:pStyle w:val="14"/>
        <w:rPr>
          <w:rFonts w:hint="eastAsia"/>
          <w:lang w:eastAsia="zh-CN"/>
        </w:rPr>
      </w:pPr>
    </w:p>
    <w:p w14:paraId="5B94B24E">
      <w:pPr>
        <w:pStyle w:val="14"/>
        <w:numPr>
          <w:ilvl w:val="0"/>
          <w:numId w:val="0"/>
        </w:numPr>
        <w:wordWrap w:val="0"/>
        <w:spacing w:after="60"/>
        <w:jc w:val="center"/>
        <w:rPr>
          <w:rFonts w:hint="eastAsia" w:ascii="宋体" w:hAnsi="宋体" w:eastAsia="宋体" w:cs="宋体"/>
          <w:lang w:val="en-US" w:eastAsia="zh-CN"/>
        </w:rPr>
      </w:pPr>
    </w:p>
    <w:p w14:paraId="182FDC71">
      <w:pPr>
        <w:rPr>
          <w:rFonts w:hint="eastAsia" w:ascii="宋体" w:hAnsi="宋体" w:eastAsia="宋体" w:cs="宋体"/>
          <w:lang w:val="en-US" w:eastAsia="zh-CN"/>
        </w:rPr>
      </w:pPr>
    </w:p>
    <w:p w14:paraId="7A3477EE">
      <w:pPr>
        <w:bidi w:val="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项目名称： 若羌县开展农用地清理和规范工作项目</w:t>
      </w:r>
    </w:p>
    <w:p w14:paraId="61A34AF4">
      <w:pPr>
        <w:pStyle w:val="22"/>
        <w:rPr>
          <w:rFonts w:hint="eastAsia" w:ascii="宋体" w:hAnsi="宋体" w:eastAsia="宋体" w:cs="宋体"/>
          <w:sz w:val="32"/>
          <w:szCs w:val="32"/>
          <w:lang w:val="en-US" w:eastAsia="zh-CN"/>
        </w:rPr>
      </w:pPr>
    </w:p>
    <w:p w14:paraId="725F2E20">
      <w:pPr>
        <w:pStyle w:val="22"/>
        <w:rPr>
          <w:rFonts w:hint="eastAsia" w:ascii="宋体" w:hAnsi="宋体" w:eastAsia="宋体" w:cs="宋体"/>
          <w:sz w:val="32"/>
          <w:szCs w:val="32"/>
          <w:lang w:val="en-US" w:eastAsia="zh-CN"/>
        </w:rPr>
      </w:pPr>
    </w:p>
    <w:p w14:paraId="5FAF5D4D">
      <w:pPr>
        <w:bidi w:val="0"/>
        <w:rPr>
          <w:rFonts w:hint="eastAsia" w:ascii="宋体" w:hAnsi="宋体" w:eastAsia="宋体" w:cs="宋体"/>
          <w:sz w:val="32"/>
          <w:szCs w:val="32"/>
          <w:lang w:eastAsia="zh-CN"/>
        </w:rPr>
      </w:pPr>
      <w:r>
        <w:rPr>
          <w:rFonts w:hint="eastAsia" w:ascii="宋体" w:hAnsi="宋体" w:eastAsia="宋体" w:cs="宋体"/>
          <w:sz w:val="32"/>
          <w:szCs w:val="32"/>
          <w:lang w:val="en-US" w:eastAsia="zh-CN"/>
        </w:rPr>
        <w:t>项目编号：YSHD202</w:t>
      </w:r>
      <w:r>
        <w:rPr>
          <w:rFonts w:hint="eastAsia" w:ascii="宋体" w:hAnsi="宋体" w:cs="宋体"/>
          <w:sz w:val="32"/>
          <w:szCs w:val="32"/>
          <w:lang w:val="en-US" w:eastAsia="zh-CN"/>
        </w:rPr>
        <w:t>5</w:t>
      </w:r>
      <w:r>
        <w:rPr>
          <w:rFonts w:hint="eastAsia" w:ascii="宋体" w:hAnsi="宋体" w:eastAsia="宋体" w:cs="宋体"/>
          <w:sz w:val="32"/>
          <w:szCs w:val="32"/>
          <w:lang w:val="en-US" w:eastAsia="zh-CN"/>
        </w:rPr>
        <w:t>-GK00</w:t>
      </w:r>
      <w:r>
        <w:rPr>
          <w:rFonts w:hint="eastAsia" w:ascii="宋体" w:hAnsi="宋体" w:cs="宋体"/>
          <w:sz w:val="32"/>
          <w:szCs w:val="32"/>
          <w:lang w:val="en-US" w:eastAsia="zh-CN"/>
        </w:rPr>
        <w:t>2</w:t>
      </w:r>
    </w:p>
    <w:p w14:paraId="446460C0">
      <w:pPr>
        <w:pStyle w:val="19"/>
        <w:rPr>
          <w:rFonts w:hint="eastAsia" w:ascii="宋体" w:hAnsi="宋体" w:eastAsia="宋体" w:cs="宋体"/>
          <w:color w:val="auto"/>
          <w:lang w:val="en-US" w:eastAsia="zh-CN"/>
        </w:rPr>
      </w:pPr>
    </w:p>
    <w:p w14:paraId="5CBF42B3">
      <w:pPr>
        <w:pStyle w:val="25"/>
        <w:spacing w:line="360" w:lineRule="auto"/>
        <w:jc w:val="center"/>
        <w:rPr>
          <w:rFonts w:hint="eastAsia" w:ascii="宋体" w:hAnsi="宋体" w:eastAsia="宋体" w:cs="宋体"/>
          <w:b/>
          <w:bCs/>
          <w:color w:val="auto"/>
          <w:sz w:val="32"/>
          <w:szCs w:val="32"/>
          <w:lang w:val="en-US" w:eastAsia="zh-CN"/>
        </w:rPr>
      </w:pPr>
    </w:p>
    <w:p w14:paraId="1667738B">
      <w:pPr>
        <w:pStyle w:val="25"/>
        <w:spacing w:line="480" w:lineRule="exact"/>
        <w:jc w:val="both"/>
        <w:rPr>
          <w:rFonts w:hint="eastAsia" w:ascii="宋体" w:hAnsi="宋体" w:eastAsia="宋体" w:cs="宋体"/>
          <w:color w:val="auto"/>
          <w:sz w:val="28"/>
          <w:szCs w:val="28"/>
        </w:rPr>
      </w:pPr>
    </w:p>
    <w:p w14:paraId="4DC5CAB9">
      <w:pPr>
        <w:pStyle w:val="25"/>
        <w:spacing w:line="480" w:lineRule="exact"/>
        <w:ind w:firstLine="567"/>
        <w:jc w:val="both"/>
        <w:rPr>
          <w:rFonts w:hint="eastAsia" w:ascii="宋体" w:hAnsi="宋体" w:eastAsia="宋体" w:cs="宋体"/>
          <w:color w:val="auto"/>
          <w:sz w:val="28"/>
          <w:szCs w:val="28"/>
        </w:rPr>
      </w:pPr>
    </w:p>
    <w:p w14:paraId="1C2686CD">
      <w:pPr>
        <w:pStyle w:val="25"/>
        <w:spacing w:line="480" w:lineRule="exact"/>
        <w:ind w:firstLine="567"/>
        <w:jc w:val="both"/>
        <w:rPr>
          <w:rFonts w:hint="eastAsia" w:ascii="宋体" w:hAnsi="宋体" w:eastAsia="宋体" w:cs="宋体"/>
          <w:color w:val="auto"/>
          <w:sz w:val="28"/>
          <w:szCs w:val="28"/>
        </w:rPr>
      </w:pPr>
    </w:p>
    <w:p w14:paraId="06961F42">
      <w:pPr>
        <w:pStyle w:val="25"/>
        <w:spacing w:line="480" w:lineRule="exact"/>
        <w:jc w:val="both"/>
        <w:rPr>
          <w:rFonts w:hint="eastAsia" w:ascii="宋体" w:hAnsi="宋体" w:eastAsia="宋体" w:cs="宋体"/>
          <w:color w:val="auto"/>
          <w:sz w:val="28"/>
          <w:szCs w:val="28"/>
        </w:rPr>
      </w:pPr>
    </w:p>
    <w:p w14:paraId="284DE4D4">
      <w:pPr>
        <w:bidi w:val="0"/>
        <w:rPr>
          <w:rFonts w:hint="eastAsia" w:ascii="宋体" w:hAnsi="宋体" w:eastAsia="宋体" w:cs="宋体"/>
          <w:sz w:val="32"/>
          <w:szCs w:val="32"/>
          <w:lang w:val="en-US" w:eastAsia="zh-CN"/>
        </w:rPr>
      </w:pPr>
      <w:bookmarkStart w:id="30" w:name="_Toc10223"/>
      <w:bookmarkStart w:id="31" w:name="_Toc29140"/>
      <w:r>
        <w:rPr>
          <w:rFonts w:hint="eastAsia" w:ascii="宋体" w:hAnsi="宋体" w:eastAsia="宋体" w:cs="宋体"/>
          <w:sz w:val="32"/>
          <w:szCs w:val="32"/>
          <w:lang w:val="en-US" w:eastAsia="zh-CN"/>
        </w:rPr>
        <w:t>供应商名称（盖章）：</w:t>
      </w:r>
    </w:p>
    <w:p w14:paraId="42538EC7">
      <w:pPr>
        <w:bidi w:val="0"/>
        <w:rPr>
          <w:rFonts w:hint="eastAsia" w:ascii="宋体" w:hAnsi="宋体" w:eastAsia="宋体" w:cs="宋体"/>
          <w:sz w:val="32"/>
          <w:szCs w:val="32"/>
          <w:lang w:val="en-US" w:eastAsia="zh-CN"/>
        </w:rPr>
      </w:pPr>
    </w:p>
    <w:p w14:paraId="3A5ABB4A">
      <w:pPr>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法定代表人或委托代理人（签字或盖章）：</w:t>
      </w:r>
    </w:p>
    <w:p w14:paraId="64880874">
      <w:pPr>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14:paraId="260706DC">
      <w:pPr>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日期：     年   月   日</w:t>
      </w:r>
      <w:bookmarkStart w:id="32" w:name="_Toc6629"/>
    </w:p>
    <w:p w14:paraId="0E6375CD">
      <w:pPr>
        <w:bidi w:val="0"/>
        <w:rPr>
          <w:rFonts w:hint="eastAsia" w:ascii="宋体" w:hAnsi="宋体" w:eastAsia="宋体" w:cs="宋体"/>
          <w:b/>
          <w:bCs/>
          <w:sz w:val="28"/>
          <w:szCs w:val="24"/>
          <w:lang w:val="en-US" w:eastAsia="zh-CN"/>
        </w:rPr>
      </w:pPr>
    </w:p>
    <w:p w14:paraId="15F796F9">
      <w:pPr>
        <w:bidi w:val="0"/>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附件1</w:t>
      </w:r>
      <w:bookmarkEnd w:id="30"/>
      <w:bookmarkEnd w:id="31"/>
      <w:r>
        <w:rPr>
          <w:rFonts w:hint="eastAsia" w:ascii="宋体" w:hAnsi="宋体" w:eastAsia="宋体" w:cs="宋体"/>
          <w:b/>
          <w:bCs/>
          <w:sz w:val="28"/>
          <w:szCs w:val="24"/>
          <w:lang w:val="en-US" w:eastAsia="zh-CN"/>
        </w:rPr>
        <w:t>:</w:t>
      </w:r>
      <w:bookmarkEnd w:id="32"/>
    </w:p>
    <w:p w14:paraId="0BC428F4">
      <w:pPr>
        <w:bidi w:val="0"/>
        <w:jc w:val="center"/>
        <w:rPr>
          <w:rFonts w:hint="eastAsia" w:ascii="宋体" w:hAnsi="宋体" w:eastAsia="宋体" w:cs="宋体"/>
          <w:b/>
          <w:bCs/>
          <w:sz w:val="32"/>
          <w:szCs w:val="28"/>
          <w:lang w:val="en-US" w:eastAsia="zh-CN"/>
        </w:rPr>
      </w:pPr>
      <w:bookmarkStart w:id="33" w:name="_Toc18361"/>
      <w:r>
        <w:rPr>
          <w:rFonts w:hint="eastAsia" w:ascii="宋体" w:hAnsi="宋体" w:eastAsia="宋体" w:cs="宋体"/>
          <w:b/>
          <w:bCs/>
          <w:sz w:val="32"/>
          <w:szCs w:val="28"/>
          <w:lang w:val="en-US" w:eastAsia="zh-CN"/>
        </w:rPr>
        <w:t>投 标 函</w:t>
      </w:r>
      <w:bookmarkEnd w:id="33"/>
    </w:p>
    <w:p w14:paraId="04FE90E2">
      <w:pPr>
        <w:pStyle w:val="16"/>
        <w:rPr>
          <w:rFonts w:hint="eastAsia" w:ascii="宋体" w:hAnsi="宋体" w:eastAsia="宋体" w:cs="宋体"/>
          <w:lang w:val="en-US" w:eastAsia="zh-CN"/>
        </w:rPr>
      </w:pPr>
    </w:p>
    <w:p w14:paraId="4500ED22">
      <w:pPr>
        <w:pStyle w:val="16"/>
        <w:rPr>
          <w:rFonts w:hint="eastAsia" w:ascii="宋体" w:hAnsi="宋体" w:eastAsia="宋体" w:cs="宋体"/>
          <w:lang w:val="en-US" w:eastAsia="zh-CN"/>
        </w:rPr>
      </w:pPr>
    </w:p>
    <w:p w14:paraId="2C514B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u w:val="none"/>
          <w:lang w:val="zh-CN"/>
        </w:rPr>
      </w:pPr>
      <w:r>
        <w:rPr>
          <w:rFonts w:hint="eastAsia" w:ascii="宋体" w:hAnsi="宋体" w:eastAsia="宋体" w:cs="宋体"/>
          <w:color w:val="auto"/>
          <w:sz w:val="24"/>
          <w:szCs w:val="24"/>
          <w:u w:val="none"/>
          <w:lang w:val="zh-CN"/>
        </w:rPr>
        <w:t>致：新疆亿晟恒达工程项目管理有限公司</w:t>
      </w:r>
    </w:p>
    <w:p w14:paraId="221C31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lang w:val="zh-CN"/>
        </w:rPr>
        <w:t> </w:t>
      </w:r>
      <w:r>
        <w:rPr>
          <w:rFonts w:hint="eastAsia" w:ascii="宋体" w:hAnsi="宋体" w:eastAsia="宋体" w:cs="宋体"/>
          <w:color w:val="auto"/>
          <w:sz w:val="24"/>
          <w:szCs w:val="24"/>
          <w:u w:val="none"/>
        </w:rPr>
        <w:t xml:space="preserve"> </w:t>
      </w:r>
    </w:p>
    <w:p w14:paraId="15D805AB">
      <w:pPr>
        <w:keepNext w:val="0"/>
        <w:keepLines w:val="0"/>
        <w:pageBreakBefore w:val="0"/>
        <w:widowControl w:val="0"/>
        <w:kinsoku/>
        <w:wordWrap/>
        <w:overflowPunct/>
        <w:topLinePunct w:val="0"/>
        <w:autoSpaceDE/>
        <w:autoSpaceDN/>
        <w:bidi w:val="0"/>
        <w:adjustRightInd/>
        <w:snapToGrid/>
        <w:spacing w:line="24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我公司收到</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lang w:eastAsia="zh-CN"/>
        </w:rPr>
        <w:t>公开招标文件</w:t>
      </w:r>
      <w:r>
        <w:rPr>
          <w:rFonts w:hint="eastAsia" w:ascii="宋体" w:hAnsi="宋体" w:eastAsia="宋体" w:cs="宋体"/>
          <w:color w:val="auto"/>
          <w:sz w:val="24"/>
          <w:szCs w:val="24"/>
        </w:rPr>
        <w:t>，经认真研究，我们决定参加本项目投标。</w:t>
      </w:r>
    </w:p>
    <w:p w14:paraId="0C5B20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公开招标文件</w:t>
      </w:r>
      <w:r>
        <w:rPr>
          <w:rFonts w:hint="eastAsia" w:ascii="宋体" w:hAnsi="宋体" w:eastAsia="宋体" w:cs="宋体"/>
          <w:color w:val="auto"/>
          <w:sz w:val="24"/>
          <w:szCs w:val="24"/>
        </w:rPr>
        <w:t>中的一切要求，我方完全接受</w:t>
      </w:r>
      <w:r>
        <w:rPr>
          <w:rFonts w:hint="eastAsia" w:ascii="宋体" w:hAnsi="宋体" w:eastAsia="宋体" w:cs="宋体"/>
          <w:color w:val="auto"/>
          <w:sz w:val="24"/>
          <w:szCs w:val="24"/>
          <w:lang w:eastAsia="zh-CN"/>
        </w:rPr>
        <w:t>公开招标文件</w:t>
      </w:r>
      <w:r>
        <w:rPr>
          <w:rFonts w:hint="eastAsia" w:ascii="宋体" w:hAnsi="宋体" w:eastAsia="宋体" w:cs="宋体"/>
          <w:color w:val="auto"/>
          <w:sz w:val="24"/>
          <w:szCs w:val="24"/>
        </w:rPr>
        <w:t>的规定和要求</w:t>
      </w:r>
      <w:r>
        <w:rPr>
          <w:rFonts w:hint="eastAsia" w:ascii="宋体" w:hAnsi="宋体" w:eastAsia="宋体" w:cs="宋体"/>
          <w:color w:val="auto"/>
          <w:sz w:val="24"/>
          <w:szCs w:val="24"/>
          <w:lang w:eastAsia="zh-CN"/>
        </w:rPr>
        <w:t>愿</w:t>
      </w:r>
      <w:r>
        <w:rPr>
          <w:rFonts w:hint="eastAsia" w:ascii="宋体" w:hAnsi="宋体" w:eastAsia="宋体" w:cs="宋体"/>
          <w:color w:val="auto"/>
          <w:sz w:val="24"/>
          <w:szCs w:val="24"/>
        </w:rPr>
        <w:t>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服务期限</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rPr>
        <w:t>完成上述项目的所有工作。</w:t>
      </w:r>
    </w:p>
    <w:p w14:paraId="18FC9E51">
      <w:pPr>
        <w:keepNext w:val="0"/>
        <w:keepLines w:val="0"/>
        <w:pageBreakBefore w:val="0"/>
        <w:widowControl w:val="0"/>
        <w:kinsoku/>
        <w:wordWrap/>
        <w:overflowPunct/>
        <w:topLinePunct w:val="0"/>
        <w:autoSpaceDE/>
        <w:autoSpaceDN/>
        <w:bidi w:val="0"/>
        <w:adjustRightInd/>
        <w:snapToGrid/>
        <w:spacing w:line="24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如果我们的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被接受，我们将履行</w:t>
      </w:r>
      <w:r>
        <w:rPr>
          <w:rFonts w:hint="eastAsia" w:ascii="宋体" w:hAnsi="宋体" w:eastAsia="宋体" w:cs="宋体"/>
          <w:color w:val="auto"/>
          <w:sz w:val="24"/>
          <w:szCs w:val="24"/>
          <w:lang w:eastAsia="zh-CN"/>
        </w:rPr>
        <w:t>公开招标文件</w:t>
      </w:r>
      <w:r>
        <w:rPr>
          <w:rFonts w:hint="eastAsia" w:ascii="宋体" w:hAnsi="宋体" w:eastAsia="宋体" w:cs="宋体"/>
          <w:color w:val="auto"/>
          <w:sz w:val="24"/>
          <w:szCs w:val="24"/>
        </w:rPr>
        <w:t>中规定的每一项要求，按期、按质、按量完成交货和完工任务。</w:t>
      </w:r>
    </w:p>
    <w:p w14:paraId="377FF234">
      <w:pPr>
        <w:keepNext w:val="0"/>
        <w:keepLines w:val="0"/>
        <w:pageBreakBefore w:val="0"/>
        <w:widowControl w:val="0"/>
        <w:kinsoku/>
        <w:wordWrap/>
        <w:overflowPunct/>
        <w:topLinePunct w:val="0"/>
        <w:autoSpaceDE/>
        <w:autoSpaceDN/>
        <w:bidi w:val="0"/>
        <w:adjustRightInd/>
        <w:snapToGrid/>
        <w:spacing w:line="24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我们同意按</w:t>
      </w:r>
      <w:r>
        <w:rPr>
          <w:rFonts w:hint="eastAsia" w:ascii="宋体" w:hAnsi="宋体" w:eastAsia="宋体" w:cs="宋体"/>
          <w:color w:val="auto"/>
          <w:sz w:val="24"/>
          <w:szCs w:val="24"/>
          <w:lang w:eastAsia="zh-CN"/>
        </w:rPr>
        <w:t>公开招标文件</w:t>
      </w:r>
      <w:r>
        <w:rPr>
          <w:rFonts w:hint="eastAsia" w:ascii="宋体" w:hAnsi="宋体" w:eastAsia="宋体" w:cs="宋体"/>
          <w:color w:val="auto"/>
          <w:sz w:val="24"/>
          <w:szCs w:val="24"/>
        </w:rPr>
        <w:t>的规定，本</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的有效期为投标截止时间后</w:t>
      </w:r>
      <w:r>
        <w:rPr>
          <w:rFonts w:hint="eastAsia" w:ascii="宋体" w:hAnsi="宋体" w:eastAsia="宋体" w:cs="宋体"/>
          <w:color w:val="auto"/>
          <w:sz w:val="24"/>
          <w:szCs w:val="24"/>
          <w:u w:val="single"/>
        </w:rPr>
        <w:t xml:space="preserve"> 90 </w:t>
      </w:r>
      <w:r>
        <w:rPr>
          <w:rFonts w:hint="eastAsia" w:ascii="宋体" w:hAnsi="宋体" w:eastAsia="宋体" w:cs="宋体"/>
          <w:color w:val="auto"/>
          <w:sz w:val="24"/>
          <w:szCs w:val="24"/>
        </w:rPr>
        <w:t>天。</w:t>
      </w:r>
    </w:p>
    <w:p w14:paraId="79922A23">
      <w:pPr>
        <w:keepNext w:val="0"/>
        <w:keepLines w:val="0"/>
        <w:pageBreakBefore w:val="0"/>
        <w:widowControl w:val="0"/>
        <w:kinsoku/>
        <w:wordWrap/>
        <w:overflowPunct/>
        <w:topLinePunct w:val="0"/>
        <w:autoSpaceDE/>
        <w:autoSpaceDN/>
        <w:bidi w:val="0"/>
        <w:adjustRightInd/>
        <w:snapToGrid/>
        <w:spacing w:line="24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我们愿意提供采购人在</w:t>
      </w:r>
      <w:r>
        <w:rPr>
          <w:rFonts w:hint="eastAsia" w:ascii="宋体" w:hAnsi="宋体" w:eastAsia="宋体" w:cs="宋体"/>
          <w:color w:val="auto"/>
          <w:sz w:val="24"/>
          <w:szCs w:val="24"/>
          <w:lang w:eastAsia="zh-CN"/>
        </w:rPr>
        <w:t>公开招标文件</w:t>
      </w:r>
      <w:r>
        <w:rPr>
          <w:rFonts w:hint="eastAsia" w:ascii="宋体" w:hAnsi="宋体" w:eastAsia="宋体" w:cs="宋体"/>
          <w:color w:val="auto"/>
          <w:sz w:val="24"/>
          <w:szCs w:val="24"/>
        </w:rPr>
        <w:t>中要求的所有资料。</w:t>
      </w:r>
    </w:p>
    <w:p w14:paraId="6C95D529">
      <w:pPr>
        <w:keepNext w:val="0"/>
        <w:keepLines w:val="0"/>
        <w:pageBreakBefore w:val="0"/>
        <w:widowControl w:val="0"/>
        <w:kinsoku/>
        <w:wordWrap/>
        <w:overflowPunct/>
        <w:topLinePunct w:val="0"/>
        <w:autoSpaceDE/>
        <w:autoSpaceDN/>
        <w:bidi w:val="0"/>
        <w:adjustRightInd/>
        <w:snapToGrid/>
        <w:spacing w:line="24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我们认为采购人有选择或拒绝任何供应商中标的权力。我们理解，最低报价不是中标的唯一条件。</w:t>
      </w:r>
    </w:p>
    <w:p w14:paraId="4D0423F6">
      <w:pPr>
        <w:keepNext w:val="0"/>
        <w:keepLines w:val="0"/>
        <w:pageBreakBefore w:val="0"/>
        <w:widowControl w:val="0"/>
        <w:kinsoku/>
        <w:wordWrap/>
        <w:overflowPunct/>
        <w:topLinePunct w:val="0"/>
        <w:autoSpaceDE/>
        <w:autoSpaceDN/>
        <w:bidi w:val="0"/>
        <w:adjustRightInd/>
        <w:snapToGrid/>
        <w:spacing w:line="24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我们愿按合同法履行自己的全部责任。</w:t>
      </w:r>
    </w:p>
    <w:p w14:paraId="20F96876">
      <w:pPr>
        <w:keepNext w:val="0"/>
        <w:keepLines w:val="0"/>
        <w:pageBreakBefore w:val="0"/>
        <w:widowControl w:val="0"/>
        <w:kinsoku/>
        <w:wordWrap/>
        <w:overflowPunct/>
        <w:topLinePunct w:val="0"/>
        <w:autoSpaceDE/>
        <w:autoSpaceDN/>
        <w:bidi w:val="0"/>
        <w:adjustRightInd/>
        <w:snapToGrid/>
        <w:spacing w:line="24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我方愿意遵守</w:t>
      </w:r>
      <w:r>
        <w:rPr>
          <w:rFonts w:hint="eastAsia" w:ascii="宋体" w:hAnsi="宋体" w:eastAsia="宋体" w:cs="宋体"/>
          <w:color w:val="auto"/>
          <w:sz w:val="24"/>
          <w:szCs w:val="24"/>
          <w:lang w:eastAsia="zh-CN"/>
        </w:rPr>
        <w:t>公开招标文件</w:t>
      </w:r>
      <w:r>
        <w:rPr>
          <w:rFonts w:hint="eastAsia" w:ascii="宋体" w:hAnsi="宋体" w:eastAsia="宋体" w:cs="宋体"/>
          <w:color w:val="auto"/>
          <w:sz w:val="24"/>
          <w:szCs w:val="24"/>
        </w:rPr>
        <w:t>中规定的收费标准，承付采购代理服务费。</w:t>
      </w:r>
    </w:p>
    <w:p w14:paraId="008DBCAF">
      <w:pPr>
        <w:keepNext w:val="0"/>
        <w:keepLines w:val="0"/>
        <w:pageBreakBefore w:val="0"/>
        <w:widowControl w:val="0"/>
        <w:kinsoku/>
        <w:wordWrap/>
        <w:overflowPunct/>
        <w:topLinePunct w:val="0"/>
        <w:autoSpaceDE/>
        <w:autoSpaceDN/>
        <w:bidi w:val="0"/>
        <w:adjustRightInd/>
        <w:snapToGrid/>
        <w:spacing w:line="24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该项投标在投标截止时间后的投标有效期内保持有效，不作任何更改和变动。</w:t>
      </w:r>
    </w:p>
    <w:p w14:paraId="52FCDCA0">
      <w:pPr>
        <w:keepNext w:val="0"/>
        <w:keepLines w:val="0"/>
        <w:pageBreakBefore w:val="0"/>
        <w:widowControl w:val="0"/>
        <w:kinsoku/>
        <w:wordWrap/>
        <w:overflowPunct/>
        <w:topLinePunct w:val="0"/>
        <w:autoSpaceDE/>
        <w:autoSpaceDN/>
        <w:bidi w:val="0"/>
        <w:adjustRightInd/>
        <w:snapToGrid/>
        <w:spacing w:line="24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我们同意按</w:t>
      </w:r>
      <w:r>
        <w:rPr>
          <w:rFonts w:hint="eastAsia" w:ascii="宋体" w:hAnsi="宋体" w:eastAsia="宋体" w:cs="宋体"/>
          <w:color w:val="auto"/>
          <w:sz w:val="24"/>
          <w:szCs w:val="24"/>
          <w:lang w:eastAsia="zh-CN"/>
        </w:rPr>
        <w:t>公开招标文件</w:t>
      </w:r>
      <w:r>
        <w:rPr>
          <w:rFonts w:hint="eastAsia" w:ascii="宋体" w:hAnsi="宋体" w:eastAsia="宋体" w:cs="宋体"/>
          <w:color w:val="auto"/>
          <w:sz w:val="24"/>
          <w:szCs w:val="24"/>
        </w:rPr>
        <w:t>规定，交纳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）的投标保证金。</w:t>
      </w:r>
    </w:p>
    <w:p w14:paraId="6761D300">
      <w:pPr>
        <w:keepNext w:val="0"/>
        <w:keepLines w:val="0"/>
        <w:pageBreakBefore w:val="0"/>
        <w:widowControl w:val="0"/>
        <w:kinsoku/>
        <w:wordWrap/>
        <w:overflowPunct/>
        <w:topLinePunct w:val="0"/>
        <w:autoSpaceDE/>
        <w:autoSpaceDN/>
        <w:bidi w:val="0"/>
        <w:adjustRightInd/>
        <w:snapToGrid/>
        <w:spacing w:line="24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所有有关本</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的函电，请按下列地址联系：</w:t>
      </w:r>
    </w:p>
    <w:p w14:paraId="197F018F">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p w14:paraId="66FD3DB5">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p>
    <w:p w14:paraId="14ED9736">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p w14:paraId="772D1BAF">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p>
    <w:p w14:paraId="00946BF1">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p w14:paraId="5F0EF5ED">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p w14:paraId="7E780428">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p w14:paraId="069D5903">
      <w:pPr>
        <w:bidi w:val="0"/>
        <w:rPr>
          <w:rFonts w:hint="eastAsia" w:ascii="宋体" w:hAnsi="宋体" w:eastAsia="宋体" w:cs="宋体"/>
          <w:color w:val="auto"/>
          <w:sz w:val="24"/>
          <w:szCs w:val="24"/>
        </w:rPr>
      </w:pPr>
    </w:p>
    <w:p w14:paraId="41A9C92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供应商名称（盖章）：</w:t>
      </w:r>
    </w:p>
    <w:p w14:paraId="242624E2">
      <w:pPr>
        <w:bidi w:val="0"/>
        <w:rPr>
          <w:rFonts w:hint="eastAsia" w:ascii="宋体" w:hAnsi="宋体" w:eastAsia="宋体" w:cs="宋体"/>
          <w:color w:val="auto"/>
          <w:sz w:val="24"/>
          <w:szCs w:val="24"/>
        </w:rPr>
      </w:pPr>
    </w:p>
    <w:p w14:paraId="72CB42C0">
      <w:pPr>
        <w:bidi w:val="0"/>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法定代表人或委托代理人（签字或盖章）：</w:t>
      </w:r>
    </w:p>
    <w:p w14:paraId="63B7B505">
      <w:pPr>
        <w:bidi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31BA68B">
      <w:pPr>
        <w:bidi w:val="0"/>
        <w:jc w:val="right"/>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日期：     年   月   日</w:t>
      </w:r>
    </w:p>
    <w:p w14:paraId="33F19D69">
      <w:pPr>
        <w:bidi w:val="0"/>
        <w:rPr>
          <w:rFonts w:hint="eastAsia" w:ascii="宋体" w:hAnsi="宋体" w:eastAsia="宋体" w:cs="宋体"/>
          <w:b/>
          <w:bCs/>
          <w:color w:val="auto"/>
          <w:kern w:val="2"/>
          <w:sz w:val="32"/>
          <w:szCs w:val="21"/>
          <w:lang w:val="en-US" w:eastAsia="zh-CN"/>
        </w:rPr>
      </w:pPr>
      <w:bookmarkStart w:id="34" w:name="_Toc4412"/>
      <w:bookmarkStart w:id="35" w:name="_Toc4872"/>
      <w:bookmarkStart w:id="36" w:name="_Toc18057"/>
      <w:r>
        <w:rPr>
          <w:rFonts w:hint="eastAsia" w:ascii="宋体" w:hAnsi="宋体" w:eastAsia="宋体" w:cs="宋体"/>
          <w:b/>
          <w:bCs/>
          <w:color w:val="auto"/>
          <w:kern w:val="2"/>
          <w:sz w:val="24"/>
          <w:szCs w:val="24"/>
          <w:lang w:val="en-US" w:eastAsia="zh-CN"/>
        </w:rPr>
        <w:br w:type="page"/>
      </w:r>
      <w:r>
        <w:rPr>
          <w:rFonts w:hint="eastAsia" w:ascii="宋体" w:hAnsi="宋体" w:eastAsia="宋体" w:cs="宋体"/>
          <w:b/>
          <w:bCs/>
          <w:color w:val="auto"/>
          <w:kern w:val="2"/>
          <w:sz w:val="32"/>
          <w:szCs w:val="32"/>
          <w:lang w:val="en-US" w:eastAsia="zh-CN"/>
        </w:rPr>
        <w:t>附件2</w:t>
      </w:r>
      <w:bookmarkEnd w:id="34"/>
      <w:bookmarkEnd w:id="35"/>
      <w:r>
        <w:rPr>
          <w:rFonts w:hint="eastAsia" w:ascii="宋体" w:hAnsi="宋体" w:eastAsia="宋体" w:cs="宋体"/>
          <w:b/>
          <w:color w:val="auto"/>
          <w:sz w:val="32"/>
          <w:szCs w:val="32"/>
          <w:lang w:val="en-US" w:eastAsia="zh-CN"/>
        </w:rPr>
        <w:t>:</w:t>
      </w:r>
      <w:bookmarkEnd w:id="36"/>
    </w:p>
    <w:p w14:paraId="2625C918">
      <w:pPr>
        <w:bidi w:val="0"/>
        <w:jc w:val="center"/>
        <w:rPr>
          <w:rFonts w:hint="eastAsia" w:ascii="宋体" w:hAnsi="宋体" w:eastAsia="宋体" w:cs="宋体"/>
          <w:b/>
          <w:bCs/>
          <w:color w:val="auto"/>
          <w:kern w:val="2"/>
          <w:sz w:val="32"/>
          <w:szCs w:val="21"/>
          <w:lang w:val="en-US" w:eastAsia="zh-CN"/>
        </w:rPr>
      </w:pPr>
      <w:bookmarkStart w:id="37" w:name="_Toc8165"/>
      <w:r>
        <w:rPr>
          <w:rFonts w:hint="eastAsia" w:ascii="宋体" w:hAnsi="宋体" w:eastAsia="宋体" w:cs="宋体"/>
          <w:b/>
          <w:bCs/>
          <w:color w:val="auto"/>
          <w:kern w:val="2"/>
          <w:sz w:val="32"/>
          <w:szCs w:val="21"/>
          <w:lang w:val="en-US" w:eastAsia="zh-CN"/>
        </w:rPr>
        <w:t>法定代表人</w:t>
      </w:r>
      <w:bookmarkEnd w:id="37"/>
      <w:r>
        <w:rPr>
          <w:rFonts w:hint="eastAsia" w:ascii="宋体" w:hAnsi="宋体" w:eastAsia="宋体" w:cs="宋体"/>
          <w:b/>
          <w:bCs/>
          <w:color w:val="auto"/>
          <w:kern w:val="0"/>
          <w:sz w:val="30"/>
          <w:szCs w:val="30"/>
        </w:rPr>
        <w:t>身份证明书</w:t>
      </w:r>
    </w:p>
    <w:p w14:paraId="41A53552">
      <w:pPr>
        <w:bidi w:val="0"/>
        <w:spacing w:line="360" w:lineRule="auto"/>
        <w:rPr>
          <w:rFonts w:hint="eastAsia" w:ascii="宋体" w:hAnsi="宋体" w:eastAsia="宋体" w:cs="宋体"/>
          <w:color w:val="auto"/>
          <w:sz w:val="24"/>
          <w:szCs w:val="24"/>
          <w:u w:val="none"/>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u w:val="none"/>
        </w:rPr>
        <w:t xml:space="preserve">                                            </w:t>
      </w:r>
    </w:p>
    <w:p w14:paraId="3DDD299F">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    址：            </w:t>
      </w:r>
    </w:p>
    <w:p w14:paraId="198C7C2A">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姓    名：        性别：      年龄：       职务：                            </w:t>
      </w:r>
    </w:p>
    <w:p w14:paraId="5B4B440A">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p>
    <w:p w14:paraId="75417FEB">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tbl>
      <w:tblPr>
        <w:tblStyle w:val="20"/>
        <w:tblW w:w="6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439"/>
      </w:tblGrid>
      <w:tr w14:paraId="4F53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402" w:type="dxa"/>
            <w:noWrap w:val="0"/>
            <w:vAlign w:val="center"/>
          </w:tcPr>
          <w:p w14:paraId="23E52393">
            <w:pPr>
              <w:bidi w:val="0"/>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法定代表人身份证（正面）</w:t>
            </w:r>
          </w:p>
        </w:tc>
        <w:tc>
          <w:tcPr>
            <w:tcW w:w="3439" w:type="dxa"/>
            <w:noWrap w:val="0"/>
            <w:vAlign w:val="center"/>
          </w:tcPr>
          <w:p w14:paraId="4D893296">
            <w:pPr>
              <w:bidi w:val="0"/>
              <w:rPr>
                <w:rFonts w:hint="eastAsia" w:ascii="宋体" w:hAnsi="宋体" w:eastAsia="宋体" w:cs="宋体"/>
                <w:color w:val="auto"/>
                <w:sz w:val="24"/>
                <w:szCs w:val="24"/>
              </w:rPr>
            </w:pPr>
            <w:r>
              <w:rPr>
                <w:rFonts w:hint="eastAsia" w:ascii="宋体" w:hAnsi="宋体" w:eastAsia="宋体" w:cs="宋体"/>
                <w:color w:val="auto"/>
                <w:sz w:val="24"/>
                <w:szCs w:val="24"/>
              </w:rPr>
              <w:t>法</w:t>
            </w:r>
            <w:r>
              <w:rPr>
                <w:rFonts w:hint="eastAsia" w:ascii="宋体" w:hAnsi="宋体" w:eastAsia="宋体" w:cs="宋体"/>
                <w:color w:val="auto"/>
                <w:sz w:val="24"/>
                <w:szCs w:val="24"/>
                <w:lang w:val="en-US" w:eastAsia="zh-CN"/>
              </w:rPr>
              <w:t>定代表人身份证（背面）</w:t>
            </w:r>
          </w:p>
        </w:tc>
      </w:tr>
    </w:tbl>
    <w:p w14:paraId="10397AC5">
      <w:pPr>
        <w:pStyle w:val="15"/>
        <w:spacing w:line="312" w:lineRule="auto"/>
        <w:ind w:left="0" w:firstLine="0" w:firstLineChars="0"/>
        <w:rPr>
          <w:rFonts w:hint="eastAsia" w:ascii="宋体" w:hAnsi="宋体" w:eastAsia="宋体" w:cs="宋体"/>
          <w:color w:val="auto"/>
          <w:sz w:val="24"/>
          <w:szCs w:val="24"/>
        </w:rPr>
      </w:pPr>
    </w:p>
    <w:p w14:paraId="1AFE7D23">
      <w:pPr>
        <w:pStyle w:val="15"/>
        <w:spacing w:line="312" w:lineRule="auto"/>
        <w:ind w:left="0" w:firstLine="0" w:firstLineChars="0"/>
        <w:rPr>
          <w:rFonts w:hint="eastAsia" w:ascii="宋体" w:hAnsi="宋体" w:eastAsia="宋体" w:cs="宋体"/>
          <w:color w:val="auto"/>
          <w:sz w:val="24"/>
          <w:szCs w:val="24"/>
        </w:rPr>
      </w:pPr>
    </w:p>
    <w:p w14:paraId="026B07D6">
      <w:pPr>
        <w:pStyle w:val="15"/>
        <w:spacing w:line="312" w:lineRule="auto"/>
        <w:ind w:left="0" w:firstLine="0" w:firstLineChars="0"/>
        <w:rPr>
          <w:rFonts w:hint="eastAsia" w:ascii="宋体" w:hAnsi="宋体" w:eastAsia="宋体" w:cs="宋体"/>
          <w:color w:val="auto"/>
          <w:sz w:val="24"/>
          <w:szCs w:val="24"/>
        </w:rPr>
      </w:pPr>
    </w:p>
    <w:p w14:paraId="2A1AEC12">
      <w:pPr>
        <w:pStyle w:val="15"/>
        <w:spacing w:line="312" w:lineRule="auto"/>
        <w:ind w:left="0" w:firstLine="0" w:firstLineChars="0"/>
        <w:rPr>
          <w:rFonts w:hint="eastAsia" w:ascii="宋体" w:hAnsi="宋体" w:eastAsia="宋体" w:cs="宋体"/>
          <w:color w:val="auto"/>
          <w:sz w:val="24"/>
          <w:szCs w:val="24"/>
        </w:rPr>
      </w:pPr>
    </w:p>
    <w:p w14:paraId="1041EDC3">
      <w:pPr>
        <w:pStyle w:val="15"/>
        <w:spacing w:line="312" w:lineRule="auto"/>
        <w:ind w:left="0" w:firstLine="0" w:firstLineChars="0"/>
        <w:rPr>
          <w:rFonts w:hint="eastAsia" w:ascii="宋体" w:hAnsi="宋体" w:eastAsia="宋体" w:cs="宋体"/>
          <w:color w:val="auto"/>
          <w:sz w:val="24"/>
          <w:szCs w:val="24"/>
        </w:rPr>
      </w:pPr>
    </w:p>
    <w:p w14:paraId="35FF23E1">
      <w:pPr>
        <w:pStyle w:val="10"/>
        <w:ind w:left="838" w:firstLine="484"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供应商名称（盖章）：</w:t>
      </w:r>
    </w:p>
    <w:p w14:paraId="394BE359">
      <w:pPr>
        <w:pStyle w:val="10"/>
        <w:ind w:left="838" w:firstLine="484" w:firstLineChars="200"/>
        <w:jc w:val="right"/>
        <w:rPr>
          <w:rFonts w:hint="eastAsia" w:ascii="宋体" w:hAnsi="宋体" w:eastAsia="宋体" w:cs="宋体"/>
          <w:bCs/>
          <w:color w:val="auto"/>
          <w:sz w:val="24"/>
          <w:szCs w:val="24"/>
        </w:rPr>
      </w:pPr>
    </w:p>
    <w:p w14:paraId="3D333964">
      <w:pPr>
        <w:pStyle w:val="25"/>
        <w:wordWrap w:val="0"/>
        <w:spacing w:line="360" w:lineRule="auto"/>
        <w:ind w:firstLine="567"/>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204E3CD5">
      <w:pPr>
        <w:pStyle w:val="25"/>
        <w:wordWrap w:val="0"/>
        <w:spacing w:line="360" w:lineRule="auto"/>
        <w:ind w:firstLine="567"/>
        <w:jc w:val="right"/>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日期：     年   月   日</w:t>
      </w:r>
    </w:p>
    <w:p w14:paraId="1563D5C8">
      <w:pPr>
        <w:pStyle w:val="24"/>
        <w:spacing w:line="312" w:lineRule="auto"/>
        <w:jc w:val="right"/>
        <w:rPr>
          <w:rFonts w:hint="eastAsia" w:ascii="宋体" w:hAnsi="宋体" w:eastAsia="宋体" w:cs="宋体"/>
          <w:color w:val="auto"/>
          <w:sz w:val="24"/>
          <w:szCs w:val="24"/>
        </w:rPr>
      </w:pPr>
    </w:p>
    <w:p w14:paraId="0C976E81">
      <w:pPr>
        <w:bidi w:val="0"/>
        <w:jc w:val="center"/>
        <w:rPr>
          <w:rFonts w:hint="eastAsia" w:ascii="宋体" w:hAnsi="宋体" w:eastAsia="宋体" w:cs="宋体"/>
          <w:color w:val="auto"/>
          <w:sz w:val="30"/>
          <w:szCs w:val="30"/>
          <w:lang w:val="en-US" w:eastAsia="zh-CN"/>
        </w:rPr>
      </w:pPr>
      <w:bookmarkStart w:id="38" w:name="_Toc1629"/>
      <w:r>
        <w:rPr>
          <w:rStyle w:val="26"/>
          <w:rFonts w:hint="eastAsia" w:ascii="宋体" w:hAnsi="宋体" w:eastAsia="宋体" w:cs="宋体"/>
          <w:color w:val="auto"/>
          <w:sz w:val="32"/>
          <w:szCs w:val="28"/>
          <w:lang w:val="en-US" w:eastAsia="zh-CN"/>
        </w:rPr>
        <w:br w:type="page"/>
      </w:r>
      <w:bookmarkStart w:id="39" w:name="_Toc17467"/>
      <w:bookmarkStart w:id="40" w:name="_Toc29989"/>
      <w:r>
        <w:rPr>
          <w:rStyle w:val="26"/>
          <w:rFonts w:hint="eastAsia" w:ascii="宋体" w:hAnsi="宋体" w:eastAsia="宋体" w:cs="宋体"/>
          <w:color w:val="auto"/>
          <w:sz w:val="32"/>
          <w:szCs w:val="28"/>
          <w:lang w:val="en-US" w:eastAsia="zh-CN"/>
        </w:rPr>
        <w:t>授权委托书</w:t>
      </w:r>
      <w:bookmarkEnd w:id="38"/>
      <w:bookmarkEnd w:id="39"/>
      <w:bookmarkEnd w:id="40"/>
    </w:p>
    <w:p w14:paraId="232DD05B">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本授权委托书声明：我</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的法定代表人，现授权委托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的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（姓名、身份证号）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我</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代理人，以本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的名义参加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的投标活动。</w:t>
      </w:r>
    </w:p>
    <w:p w14:paraId="0E52F3A8">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代理人在处理投标的过程中所签署的一切文件和处理与之有关的一切事务，我均予以承认。</w:t>
      </w:r>
    </w:p>
    <w:p w14:paraId="34378C63">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授权期限:</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2025</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03</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03</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2025</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31</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p>
    <w:p w14:paraId="00F828EB">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bookmarkStart w:id="41" w:name="_Toc6017"/>
      <w:bookmarkStart w:id="42" w:name="_Toc23318"/>
      <w:r>
        <w:rPr>
          <w:rFonts w:hint="eastAsia" w:ascii="宋体" w:hAnsi="宋体" w:eastAsia="宋体" w:cs="宋体"/>
          <w:color w:val="auto"/>
          <w:sz w:val="24"/>
          <w:szCs w:val="24"/>
        </w:rPr>
        <w:t>委托代理人无转委权。特此委托。</w:t>
      </w:r>
    </w:p>
    <w:p w14:paraId="702E32DE">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            性  别：</w:t>
      </w:r>
    </w:p>
    <w:p w14:paraId="1641C2FC">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身份证号码：            电  话：</w:t>
      </w:r>
    </w:p>
    <w:p w14:paraId="3B1103D7">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部  门：                职  务： </w:t>
      </w:r>
    </w:p>
    <w:tbl>
      <w:tblPr>
        <w:tblStyle w:val="20"/>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402"/>
      </w:tblGrid>
      <w:tr w14:paraId="6DBF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402" w:type="dxa"/>
            <w:noWrap w:val="0"/>
            <w:vAlign w:val="center"/>
          </w:tcPr>
          <w:p w14:paraId="2B0DEAAD">
            <w:pPr>
              <w:bidi w:val="0"/>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法定代表人身份证（正面）</w:t>
            </w:r>
          </w:p>
        </w:tc>
        <w:tc>
          <w:tcPr>
            <w:tcW w:w="3402" w:type="dxa"/>
            <w:noWrap w:val="0"/>
            <w:vAlign w:val="center"/>
          </w:tcPr>
          <w:p w14:paraId="36F94156">
            <w:pPr>
              <w:bidi w:val="0"/>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法定代表人身份证（背面）</w:t>
            </w:r>
          </w:p>
        </w:tc>
      </w:tr>
      <w:tr w14:paraId="247F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402" w:type="dxa"/>
            <w:noWrap w:val="0"/>
            <w:vAlign w:val="center"/>
          </w:tcPr>
          <w:p w14:paraId="306BAF28">
            <w:pPr>
              <w:bidi w:val="0"/>
              <w:rPr>
                <w:rFonts w:hint="eastAsia" w:ascii="宋体" w:hAnsi="宋体" w:eastAsia="宋体" w:cs="宋体"/>
                <w:color w:val="auto"/>
                <w:sz w:val="24"/>
                <w:szCs w:val="24"/>
              </w:rPr>
            </w:pPr>
            <w:r>
              <w:rPr>
                <w:rFonts w:hint="eastAsia" w:ascii="宋体" w:hAnsi="宋体" w:eastAsia="宋体" w:cs="宋体"/>
                <w:color w:val="auto"/>
                <w:sz w:val="24"/>
                <w:szCs w:val="24"/>
              </w:rPr>
              <w:t>委托代理人身份证（正面）</w:t>
            </w:r>
          </w:p>
        </w:tc>
        <w:tc>
          <w:tcPr>
            <w:tcW w:w="3402" w:type="dxa"/>
            <w:noWrap w:val="0"/>
            <w:vAlign w:val="center"/>
          </w:tcPr>
          <w:p w14:paraId="00CF24DA">
            <w:pPr>
              <w:bidi w:val="0"/>
              <w:rPr>
                <w:rFonts w:hint="eastAsia" w:ascii="宋体" w:hAnsi="宋体" w:eastAsia="宋体" w:cs="宋体"/>
                <w:color w:val="auto"/>
                <w:sz w:val="24"/>
                <w:szCs w:val="24"/>
              </w:rPr>
            </w:pPr>
            <w:r>
              <w:rPr>
                <w:rFonts w:hint="eastAsia" w:ascii="宋体" w:hAnsi="宋体" w:eastAsia="宋体" w:cs="宋体"/>
                <w:color w:val="auto"/>
                <w:sz w:val="24"/>
                <w:szCs w:val="24"/>
              </w:rPr>
              <w:t>委托代理人身份证（背面）</w:t>
            </w:r>
          </w:p>
        </w:tc>
      </w:tr>
    </w:tbl>
    <w:p w14:paraId="6CB245BC">
      <w:pPr>
        <w:bidi w:val="0"/>
        <w:spacing w:line="6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供应商名称（盖章）：</w:t>
      </w:r>
    </w:p>
    <w:p w14:paraId="3BEF26DD">
      <w:pPr>
        <w:bidi w:val="0"/>
        <w:spacing w:line="60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p>
    <w:p w14:paraId="38DC7DC8">
      <w:pPr>
        <w:bidi w:val="0"/>
        <w:spacing w:line="60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委托代理人（签字或盖章）：</w:t>
      </w:r>
    </w:p>
    <w:p w14:paraId="43286E02">
      <w:pPr>
        <w:bidi w:val="0"/>
        <w:spacing w:line="60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bookmarkStart w:id="43" w:name="_Toc24450"/>
    </w:p>
    <w:p w14:paraId="48940D20">
      <w:pPr>
        <w:bidi w:val="0"/>
        <w:rPr>
          <w:rStyle w:val="26"/>
          <w:rFonts w:hint="eastAsia" w:ascii="宋体" w:hAnsi="宋体" w:eastAsia="宋体" w:cs="宋体"/>
          <w:color w:val="auto"/>
          <w:szCs w:val="28"/>
          <w:lang w:val="en-US" w:eastAsia="zh-CN"/>
        </w:rPr>
      </w:pPr>
      <w:r>
        <w:rPr>
          <w:rFonts w:hint="eastAsia" w:ascii="宋体" w:hAnsi="宋体" w:eastAsia="宋体" w:cs="宋体"/>
          <w:color w:val="auto"/>
          <w:sz w:val="28"/>
          <w:szCs w:val="28"/>
        </w:rPr>
        <w:br w:type="page"/>
      </w:r>
      <w:bookmarkStart w:id="44" w:name="_Toc2020"/>
      <w:bookmarkStart w:id="45" w:name="_Toc23108"/>
      <w:r>
        <w:rPr>
          <w:rStyle w:val="26"/>
          <w:rFonts w:hint="eastAsia" w:ascii="宋体" w:hAnsi="宋体" w:eastAsia="宋体" w:cs="宋体"/>
          <w:b/>
          <w:bCs/>
          <w:color w:val="auto"/>
          <w:szCs w:val="28"/>
          <w:lang w:val="en-US" w:eastAsia="zh-CN"/>
        </w:rPr>
        <w:t>附件3</w:t>
      </w:r>
      <w:bookmarkEnd w:id="41"/>
      <w:bookmarkEnd w:id="42"/>
      <w:bookmarkEnd w:id="44"/>
      <w:bookmarkEnd w:id="45"/>
      <w:r>
        <w:rPr>
          <w:rFonts w:hint="eastAsia" w:ascii="宋体" w:hAnsi="宋体" w:eastAsia="宋体" w:cs="宋体"/>
          <w:b/>
          <w:bCs/>
          <w:color w:val="auto"/>
          <w:szCs w:val="28"/>
          <w:lang w:val="en-US" w:eastAsia="zh-CN"/>
        </w:rPr>
        <w:t>:</w:t>
      </w:r>
      <w:bookmarkEnd w:id="43"/>
    </w:p>
    <w:p w14:paraId="6A1F105A">
      <w:pPr>
        <w:bidi w:val="0"/>
        <w:jc w:val="center"/>
        <w:rPr>
          <w:rStyle w:val="26"/>
          <w:rFonts w:hint="eastAsia" w:ascii="宋体" w:hAnsi="宋体" w:eastAsia="宋体" w:cs="宋体"/>
          <w:color w:val="auto"/>
          <w:sz w:val="32"/>
          <w:szCs w:val="28"/>
          <w:lang w:val="en-US" w:eastAsia="zh-CN"/>
        </w:rPr>
      </w:pPr>
      <w:bookmarkStart w:id="46" w:name="_Toc16855"/>
      <w:bookmarkStart w:id="47" w:name="_Toc3617"/>
      <w:bookmarkStart w:id="48" w:name="_Toc8853"/>
      <w:r>
        <w:rPr>
          <w:rStyle w:val="26"/>
          <w:rFonts w:hint="eastAsia" w:ascii="宋体" w:hAnsi="宋体" w:eastAsia="宋体" w:cs="宋体"/>
          <w:color w:val="auto"/>
          <w:sz w:val="32"/>
          <w:szCs w:val="28"/>
          <w:lang w:val="en-US" w:eastAsia="zh-CN"/>
        </w:rPr>
        <w:t>报价一览表</w:t>
      </w:r>
      <w:bookmarkEnd w:id="46"/>
    </w:p>
    <w:bookmarkEnd w:id="47"/>
    <w:bookmarkEnd w:id="48"/>
    <w:tbl>
      <w:tblPr>
        <w:tblStyle w:val="20"/>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493"/>
      </w:tblGrid>
      <w:tr w14:paraId="5C65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tcBorders>
              <w:bottom w:val="single" w:color="auto" w:sz="4" w:space="0"/>
            </w:tcBorders>
            <w:noWrap w:val="0"/>
            <w:vAlign w:val="center"/>
          </w:tcPr>
          <w:p w14:paraId="163EC505">
            <w:pPr>
              <w:bidi w:val="0"/>
              <w:jc w:val="center"/>
              <w:rPr>
                <w:rFonts w:hint="eastAsia" w:ascii="宋体" w:hAnsi="宋体" w:eastAsia="宋体" w:cs="宋体"/>
                <w:color w:val="auto"/>
                <w:sz w:val="24"/>
                <w:szCs w:val="24"/>
              </w:rPr>
            </w:pPr>
            <w:bookmarkStart w:id="49" w:name="_Toc3980"/>
            <w:bookmarkStart w:id="50" w:name="_Toc14063"/>
            <w:r>
              <w:rPr>
                <w:rFonts w:hint="eastAsia" w:ascii="宋体" w:hAnsi="宋体" w:eastAsia="宋体" w:cs="宋体"/>
                <w:color w:val="auto"/>
                <w:sz w:val="24"/>
                <w:szCs w:val="24"/>
              </w:rPr>
              <w:t>供应商名称</w:t>
            </w:r>
          </w:p>
        </w:tc>
        <w:tc>
          <w:tcPr>
            <w:tcW w:w="6493" w:type="dxa"/>
            <w:tcBorders>
              <w:bottom w:val="single" w:color="auto" w:sz="4" w:space="0"/>
            </w:tcBorders>
            <w:noWrap w:val="0"/>
            <w:vAlign w:val="center"/>
          </w:tcPr>
          <w:p w14:paraId="4C08A3C4">
            <w:pPr>
              <w:bidi w:val="0"/>
              <w:rPr>
                <w:rFonts w:hint="eastAsia" w:ascii="宋体" w:hAnsi="宋体" w:eastAsia="宋体" w:cs="宋体"/>
                <w:color w:val="auto"/>
                <w:sz w:val="24"/>
                <w:szCs w:val="24"/>
              </w:rPr>
            </w:pPr>
          </w:p>
        </w:tc>
      </w:tr>
      <w:tr w14:paraId="19BF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tcBorders>
              <w:bottom w:val="single" w:color="auto" w:sz="4" w:space="0"/>
            </w:tcBorders>
            <w:noWrap w:val="0"/>
            <w:vAlign w:val="center"/>
          </w:tcPr>
          <w:p w14:paraId="63C630A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493" w:type="dxa"/>
            <w:tcBorders>
              <w:bottom w:val="single" w:color="auto" w:sz="4" w:space="0"/>
            </w:tcBorders>
            <w:noWrap w:val="0"/>
            <w:vAlign w:val="center"/>
          </w:tcPr>
          <w:p w14:paraId="5E21B259">
            <w:pPr>
              <w:bidi w:val="0"/>
              <w:rPr>
                <w:rFonts w:hint="eastAsia" w:ascii="宋体" w:hAnsi="宋体" w:eastAsia="宋体" w:cs="宋体"/>
                <w:color w:val="auto"/>
                <w:sz w:val="24"/>
                <w:szCs w:val="24"/>
              </w:rPr>
            </w:pPr>
          </w:p>
        </w:tc>
      </w:tr>
      <w:tr w14:paraId="4D9C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noWrap w:val="0"/>
            <w:vAlign w:val="center"/>
          </w:tcPr>
          <w:p w14:paraId="0172BE1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总</w:t>
            </w:r>
            <w:r>
              <w:rPr>
                <w:rFonts w:hint="eastAsia" w:ascii="宋体" w:hAnsi="宋体" w:eastAsia="宋体" w:cs="宋体"/>
                <w:color w:val="auto"/>
                <w:sz w:val="24"/>
                <w:szCs w:val="24"/>
              </w:rPr>
              <w:t>报价</w:t>
            </w:r>
          </w:p>
          <w:p w14:paraId="7387A31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6493" w:type="dxa"/>
            <w:noWrap w:val="0"/>
            <w:vAlign w:val="center"/>
          </w:tcPr>
          <w:p w14:paraId="28F86DE3">
            <w:pPr>
              <w:bidi w:val="0"/>
              <w:rPr>
                <w:rFonts w:hint="eastAsia" w:ascii="宋体" w:hAnsi="宋体" w:eastAsia="宋体" w:cs="宋体"/>
                <w:color w:val="auto"/>
                <w:sz w:val="24"/>
                <w:szCs w:val="24"/>
              </w:rPr>
            </w:pPr>
            <w:r>
              <w:rPr>
                <w:rFonts w:hint="eastAsia" w:ascii="宋体" w:hAnsi="宋体" w:eastAsia="宋体" w:cs="宋体"/>
                <w:color w:val="auto"/>
                <w:sz w:val="24"/>
                <w:szCs w:val="24"/>
              </w:rPr>
              <w:t>小写：</w:t>
            </w:r>
          </w:p>
          <w:p w14:paraId="6008FC6C">
            <w:pPr>
              <w:bidi w:val="0"/>
              <w:rPr>
                <w:rFonts w:hint="eastAsia" w:ascii="宋体" w:hAnsi="宋体" w:eastAsia="宋体" w:cs="宋体"/>
                <w:color w:val="auto"/>
                <w:sz w:val="24"/>
                <w:szCs w:val="24"/>
              </w:rPr>
            </w:pPr>
          </w:p>
          <w:p w14:paraId="2E0E3D40">
            <w:pPr>
              <w:bidi w:val="0"/>
              <w:rPr>
                <w:rFonts w:hint="eastAsia" w:ascii="宋体" w:hAnsi="宋体" w:eastAsia="宋体" w:cs="宋体"/>
                <w:color w:val="auto"/>
                <w:sz w:val="24"/>
                <w:szCs w:val="24"/>
              </w:rPr>
            </w:pPr>
            <w:r>
              <w:rPr>
                <w:rFonts w:hint="eastAsia" w:ascii="宋体" w:hAnsi="宋体" w:eastAsia="宋体" w:cs="宋体"/>
                <w:color w:val="auto"/>
                <w:sz w:val="24"/>
                <w:szCs w:val="24"/>
              </w:rPr>
              <w:t>大写：</w:t>
            </w:r>
          </w:p>
        </w:tc>
      </w:tr>
      <w:tr w14:paraId="7033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noWrap w:val="0"/>
            <w:vAlign w:val="center"/>
          </w:tcPr>
          <w:p w14:paraId="00E1705F">
            <w:pPr>
              <w:bidi w:val="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服务期限</w:t>
            </w:r>
          </w:p>
        </w:tc>
        <w:tc>
          <w:tcPr>
            <w:tcW w:w="6493" w:type="dxa"/>
            <w:noWrap w:val="0"/>
            <w:vAlign w:val="center"/>
          </w:tcPr>
          <w:p w14:paraId="270DBF70">
            <w:pPr>
              <w:bidi w:val="0"/>
              <w:rPr>
                <w:rFonts w:hint="eastAsia" w:ascii="宋体" w:hAnsi="宋体" w:eastAsia="宋体" w:cs="宋体"/>
                <w:color w:val="auto"/>
                <w:sz w:val="24"/>
                <w:szCs w:val="24"/>
              </w:rPr>
            </w:pPr>
          </w:p>
        </w:tc>
      </w:tr>
      <w:tr w14:paraId="2C86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noWrap w:val="0"/>
            <w:vAlign w:val="center"/>
          </w:tcPr>
          <w:p w14:paraId="64C2AB67">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w:t>
            </w:r>
          </w:p>
        </w:tc>
        <w:tc>
          <w:tcPr>
            <w:tcW w:w="6493" w:type="dxa"/>
            <w:noWrap w:val="0"/>
            <w:vAlign w:val="center"/>
          </w:tcPr>
          <w:p w14:paraId="364A9BB4">
            <w:pPr>
              <w:bidi w:val="0"/>
              <w:rPr>
                <w:rFonts w:hint="eastAsia" w:ascii="宋体" w:hAnsi="宋体" w:eastAsia="宋体" w:cs="宋体"/>
                <w:color w:val="auto"/>
                <w:sz w:val="24"/>
                <w:szCs w:val="24"/>
              </w:rPr>
            </w:pPr>
          </w:p>
        </w:tc>
      </w:tr>
    </w:tbl>
    <w:p w14:paraId="25886B67">
      <w:pPr>
        <w:jc w:val="left"/>
        <w:rPr>
          <w:rFonts w:hint="eastAsia" w:ascii="宋体" w:hAnsi="宋体" w:eastAsia="宋体" w:cs="宋体"/>
          <w:b/>
          <w:bCs/>
          <w:color w:val="auto"/>
          <w:sz w:val="24"/>
          <w:szCs w:val="24"/>
        </w:rPr>
      </w:pPr>
    </w:p>
    <w:p w14:paraId="22C231D6">
      <w:pPr>
        <w:bidi w:val="0"/>
        <w:spacing w:line="60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rPr>
        <w:t>供应商名称（盖章）：</w:t>
      </w:r>
    </w:p>
    <w:p w14:paraId="5054C68E">
      <w:pPr>
        <w:bidi w:val="0"/>
        <w:spacing w:line="60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法定代表人或委托代理人（签字或盖章）：</w:t>
      </w:r>
    </w:p>
    <w:p w14:paraId="1A535B36">
      <w:pPr>
        <w:bidi w:val="0"/>
        <w:spacing w:line="60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4DDBB76E">
      <w:pPr>
        <w:ind w:firstLine="0"/>
        <w:jc w:val="right"/>
        <w:rPr>
          <w:rFonts w:hint="eastAsia" w:ascii="宋体" w:hAnsi="宋体" w:eastAsia="宋体" w:cs="宋体"/>
          <w:color w:val="auto"/>
          <w:sz w:val="24"/>
          <w:szCs w:val="24"/>
        </w:rPr>
      </w:pPr>
    </w:p>
    <w:bookmarkEnd w:id="49"/>
    <w:bookmarkEnd w:id="50"/>
    <w:p w14:paraId="7C76F938">
      <w:pPr>
        <w:bidi w:val="0"/>
        <w:spacing w:line="600" w:lineRule="auto"/>
        <w:jc w:val="both"/>
        <w:rPr>
          <w:rFonts w:hint="eastAsia" w:ascii="宋体" w:hAnsi="宋体" w:eastAsia="宋体" w:cs="宋体"/>
          <w:color w:val="auto"/>
          <w:sz w:val="24"/>
          <w:szCs w:val="24"/>
        </w:rPr>
      </w:pPr>
      <w:bookmarkStart w:id="51" w:name="_Toc8623"/>
      <w:bookmarkStart w:id="52" w:name="_Toc22472"/>
      <w:bookmarkStart w:id="53" w:name="_Toc10628"/>
      <w:bookmarkStart w:id="54" w:name="_Toc7675"/>
      <w:bookmarkStart w:id="55" w:name="_Toc21598"/>
    </w:p>
    <w:p w14:paraId="21093165">
      <w:pPr>
        <w:ind w:firstLine="0"/>
        <w:jc w:val="right"/>
        <w:rPr>
          <w:rFonts w:hint="eastAsia" w:ascii="宋体" w:hAnsi="宋体" w:eastAsia="宋体" w:cs="宋体"/>
          <w:color w:val="auto"/>
          <w:sz w:val="28"/>
          <w:szCs w:val="28"/>
        </w:rPr>
      </w:pPr>
    </w:p>
    <w:p w14:paraId="6C1D3284">
      <w:pPr>
        <w:pStyle w:val="3"/>
        <w:keepNext w:val="0"/>
        <w:numPr>
          <w:ilvl w:val="0"/>
          <w:numId w:val="0"/>
        </w:numPr>
        <w:tabs>
          <w:tab w:val="left" w:pos="420"/>
        </w:tabs>
        <w:jc w:val="left"/>
        <w:outlineLvl w:val="9"/>
        <w:rPr>
          <w:rFonts w:hint="eastAsia" w:ascii="宋体" w:hAnsi="宋体" w:eastAsia="宋体" w:cs="宋体"/>
          <w:color w:val="auto"/>
          <w:sz w:val="28"/>
          <w:szCs w:val="28"/>
        </w:rPr>
        <w:sectPr>
          <w:footerReference r:id="rId9" w:type="first"/>
          <w:footerReference r:id="rId8" w:type="default"/>
          <w:pgSz w:w="11906" w:h="16838"/>
          <w:pgMar w:top="1417" w:right="1417" w:bottom="1417" w:left="1417" w:header="851" w:footer="850" w:gutter="0"/>
          <w:pgNumType w:fmt="decimal"/>
          <w:cols w:space="720" w:num="1"/>
          <w:titlePg/>
          <w:docGrid w:type="linesAndChars" w:linePitch="312" w:charSpace="530"/>
        </w:sectPr>
      </w:pPr>
    </w:p>
    <w:bookmarkEnd w:id="51"/>
    <w:bookmarkEnd w:id="52"/>
    <w:bookmarkEnd w:id="53"/>
    <w:p w14:paraId="471292D4">
      <w:pPr>
        <w:bidi w:val="0"/>
        <w:jc w:val="center"/>
        <w:rPr>
          <w:rStyle w:val="26"/>
          <w:rFonts w:hint="default" w:ascii="宋体" w:hAnsi="宋体" w:eastAsia="宋体" w:cs="宋体"/>
          <w:color w:val="auto"/>
          <w:sz w:val="32"/>
          <w:szCs w:val="28"/>
          <w:lang w:val="en-US" w:eastAsia="zh-CN"/>
        </w:rPr>
      </w:pPr>
      <w:bookmarkStart w:id="56" w:name="_Toc3317"/>
      <w:bookmarkStart w:id="57" w:name="_Toc30133"/>
      <w:bookmarkStart w:id="58" w:name="_Toc24465"/>
      <w:bookmarkStart w:id="59" w:name="_Toc10159"/>
      <w:bookmarkStart w:id="60" w:name="_Toc1805"/>
      <w:r>
        <w:rPr>
          <w:rStyle w:val="26"/>
          <w:rFonts w:hint="eastAsia" w:ascii="宋体" w:hAnsi="宋体" w:eastAsia="宋体" w:cs="宋体"/>
          <w:color w:val="auto"/>
          <w:sz w:val="32"/>
          <w:szCs w:val="28"/>
          <w:lang w:val="en-US" w:eastAsia="zh-CN"/>
        </w:rPr>
        <w:t>附件4:</w:t>
      </w:r>
      <w:bookmarkEnd w:id="56"/>
      <w:bookmarkEnd w:id="57"/>
      <w:bookmarkEnd w:id="58"/>
      <w:r>
        <w:rPr>
          <w:rStyle w:val="26"/>
          <w:rFonts w:hint="eastAsia" w:ascii="宋体" w:hAnsi="宋体" w:eastAsia="宋体" w:cs="宋体"/>
          <w:color w:val="auto"/>
          <w:sz w:val="32"/>
          <w:szCs w:val="28"/>
          <w:lang w:val="en-US" w:eastAsia="zh-CN"/>
        </w:rPr>
        <w:t>采购内容及技术要求</w:t>
      </w:r>
      <w:r>
        <w:rPr>
          <w:rStyle w:val="26"/>
          <w:rFonts w:hint="eastAsia" w:ascii="宋体" w:hAnsi="宋体" w:cs="宋体"/>
          <w:color w:val="auto"/>
          <w:sz w:val="32"/>
          <w:szCs w:val="28"/>
          <w:lang w:val="en-US" w:eastAsia="zh-CN"/>
        </w:rPr>
        <w:t>（自行描述）</w:t>
      </w:r>
    </w:p>
    <w:bookmarkEnd w:id="59"/>
    <w:bookmarkEnd w:id="60"/>
    <w:p w14:paraId="03806B4F">
      <w:pPr>
        <w:pStyle w:val="19"/>
        <w:tabs>
          <w:tab w:val="left" w:pos="615"/>
        </w:tabs>
        <w:ind w:firstLine="0" w:firstLineChars="0"/>
        <w:rPr>
          <w:rFonts w:hint="eastAsia" w:ascii="宋体" w:hAnsi="宋体" w:eastAsia="宋体" w:cs="宋体"/>
          <w:color w:val="auto"/>
          <w:kern w:val="2"/>
          <w:sz w:val="21"/>
          <w:szCs w:val="21"/>
        </w:rPr>
      </w:pPr>
    </w:p>
    <w:p w14:paraId="510326BF">
      <w:pPr>
        <w:rPr>
          <w:rStyle w:val="26"/>
          <w:rFonts w:hint="eastAsia" w:ascii="宋体" w:hAnsi="宋体" w:eastAsia="宋体" w:cs="宋体"/>
          <w:color w:val="auto"/>
          <w:sz w:val="32"/>
          <w:szCs w:val="28"/>
          <w:lang w:val="en-US" w:eastAsia="zh-CN"/>
        </w:rPr>
      </w:pPr>
    </w:p>
    <w:p w14:paraId="53D69A80">
      <w:pPr>
        <w:pStyle w:val="27"/>
        <w:widowControl w:val="0"/>
        <w:numPr>
          <w:ilvl w:val="0"/>
          <w:numId w:val="0"/>
        </w:numPr>
        <w:spacing w:line="360" w:lineRule="auto"/>
        <w:jc w:val="both"/>
        <w:rPr>
          <w:rFonts w:hint="eastAsia" w:ascii="宋体" w:hAnsi="宋体" w:eastAsia="宋体" w:cs="宋体"/>
          <w:color w:val="auto"/>
          <w:lang w:val="en-US" w:eastAsia="zh-CN"/>
        </w:rPr>
      </w:pPr>
    </w:p>
    <w:p w14:paraId="35AFA6C4">
      <w:pPr>
        <w:keepNext w:val="0"/>
        <w:keepLines w:val="0"/>
        <w:pageBreakBefore w:val="0"/>
        <w:widowControl w:val="0"/>
        <w:kinsoku/>
        <w:wordWrap/>
        <w:overflowPunct/>
        <w:topLinePunct w:val="0"/>
        <w:autoSpaceDE/>
        <w:autoSpaceDN/>
        <w:bidi w:val="0"/>
        <w:adjustRightInd/>
        <w:snapToGrid/>
        <w:spacing w:line="360" w:lineRule="auto"/>
        <w:ind w:firstLine="644" w:firstLineChars="200"/>
        <w:jc w:val="center"/>
        <w:textAlignment w:val="auto"/>
        <w:rPr>
          <w:rStyle w:val="26"/>
          <w:rFonts w:hint="eastAsia" w:ascii="宋体" w:hAnsi="宋体" w:eastAsia="宋体" w:cs="宋体"/>
          <w:b/>
          <w:color w:val="auto"/>
          <w:kern w:val="2"/>
          <w:sz w:val="32"/>
          <w:szCs w:val="28"/>
          <w:lang w:val="en-US" w:eastAsia="zh-CN" w:bidi="ar-SA"/>
        </w:rPr>
      </w:pPr>
    </w:p>
    <w:p w14:paraId="2F50C8C5">
      <w:pPr>
        <w:keepNext w:val="0"/>
        <w:keepLines w:val="0"/>
        <w:pageBreakBefore w:val="0"/>
        <w:widowControl w:val="0"/>
        <w:kinsoku/>
        <w:wordWrap/>
        <w:overflowPunct/>
        <w:topLinePunct w:val="0"/>
        <w:autoSpaceDE/>
        <w:autoSpaceDN/>
        <w:bidi w:val="0"/>
        <w:adjustRightInd/>
        <w:snapToGrid/>
        <w:spacing w:line="360" w:lineRule="auto"/>
        <w:ind w:firstLine="644" w:firstLineChars="200"/>
        <w:jc w:val="center"/>
        <w:textAlignment w:val="auto"/>
        <w:rPr>
          <w:rStyle w:val="26"/>
          <w:rFonts w:hint="eastAsia" w:ascii="宋体" w:hAnsi="宋体" w:eastAsia="宋体" w:cs="宋体"/>
          <w:b/>
          <w:color w:val="auto"/>
          <w:kern w:val="2"/>
          <w:sz w:val="32"/>
          <w:szCs w:val="28"/>
          <w:lang w:val="en-US" w:eastAsia="zh-CN" w:bidi="ar-SA"/>
        </w:rPr>
      </w:pPr>
    </w:p>
    <w:p w14:paraId="09F3B886">
      <w:pPr>
        <w:keepNext w:val="0"/>
        <w:keepLines w:val="0"/>
        <w:pageBreakBefore w:val="0"/>
        <w:widowControl w:val="0"/>
        <w:kinsoku/>
        <w:wordWrap/>
        <w:overflowPunct/>
        <w:topLinePunct w:val="0"/>
        <w:autoSpaceDE/>
        <w:autoSpaceDN/>
        <w:bidi w:val="0"/>
        <w:adjustRightInd/>
        <w:snapToGrid/>
        <w:spacing w:line="360" w:lineRule="auto"/>
        <w:ind w:firstLine="644" w:firstLineChars="200"/>
        <w:jc w:val="center"/>
        <w:textAlignment w:val="auto"/>
        <w:rPr>
          <w:rStyle w:val="26"/>
          <w:rFonts w:hint="eastAsia" w:ascii="宋体" w:hAnsi="宋体" w:eastAsia="宋体" w:cs="宋体"/>
          <w:b/>
          <w:color w:val="auto"/>
          <w:kern w:val="2"/>
          <w:sz w:val="32"/>
          <w:szCs w:val="28"/>
          <w:lang w:val="en-US" w:eastAsia="zh-CN" w:bidi="ar-SA"/>
        </w:rPr>
      </w:pPr>
    </w:p>
    <w:p w14:paraId="1A384995">
      <w:pPr>
        <w:keepNext w:val="0"/>
        <w:keepLines w:val="0"/>
        <w:pageBreakBefore w:val="0"/>
        <w:widowControl w:val="0"/>
        <w:kinsoku/>
        <w:wordWrap/>
        <w:overflowPunct/>
        <w:topLinePunct w:val="0"/>
        <w:autoSpaceDE/>
        <w:autoSpaceDN/>
        <w:bidi w:val="0"/>
        <w:adjustRightInd/>
        <w:snapToGrid/>
        <w:spacing w:line="360" w:lineRule="auto"/>
        <w:ind w:firstLine="644" w:firstLineChars="200"/>
        <w:jc w:val="center"/>
        <w:textAlignment w:val="auto"/>
        <w:rPr>
          <w:rStyle w:val="26"/>
          <w:rFonts w:hint="eastAsia" w:ascii="宋体" w:hAnsi="宋体" w:eastAsia="宋体" w:cs="宋体"/>
          <w:b/>
          <w:color w:val="auto"/>
          <w:kern w:val="2"/>
          <w:sz w:val="32"/>
          <w:szCs w:val="28"/>
          <w:lang w:val="en-US" w:eastAsia="zh-CN" w:bidi="ar-SA"/>
        </w:rPr>
      </w:pPr>
    </w:p>
    <w:p w14:paraId="175F2219">
      <w:pPr>
        <w:keepNext w:val="0"/>
        <w:keepLines w:val="0"/>
        <w:pageBreakBefore w:val="0"/>
        <w:widowControl w:val="0"/>
        <w:kinsoku/>
        <w:wordWrap/>
        <w:overflowPunct/>
        <w:topLinePunct w:val="0"/>
        <w:autoSpaceDE/>
        <w:autoSpaceDN/>
        <w:bidi w:val="0"/>
        <w:adjustRightInd/>
        <w:snapToGrid/>
        <w:spacing w:line="360" w:lineRule="auto"/>
        <w:ind w:firstLine="644" w:firstLineChars="200"/>
        <w:jc w:val="center"/>
        <w:textAlignment w:val="auto"/>
        <w:rPr>
          <w:rStyle w:val="26"/>
          <w:rFonts w:hint="eastAsia" w:ascii="宋体" w:hAnsi="宋体" w:eastAsia="宋体" w:cs="宋体"/>
          <w:b/>
          <w:color w:val="auto"/>
          <w:kern w:val="2"/>
          <w:sz w:val="32"/>
          <w:szCs w:val="28"/>
          <w:lang w:val="en-US" w:eastAsia="zh-CN" w:bidi="ar-SA"/>
        </w:rPr>
      </w:pPr>
    </w:p>
    <w:p w14:paraId="53C31F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6"/>
          <w:rFonts w:hint="eastAsia" w:ascii="宋体" w:hAnsi="宋体" w:eastAsia="宋体" w:cs="宋体"/>
          <w:b/>
          <w:color w:val="auto"/>
          <w:kern w:val="2"/>
          <w:sz w:val="32"/>
          <w:szCs w:val="28"/>
          <w:lang w:val="en-US" w:eastAsia="zh-CN" w:bidi="ar-SA"/>
        </w:rPr>
      </w:pPr>
    </w:p>
    <w:p w14:paraId="1A47F475">
      <w:pPr>
        <w:pStyle w:val="28"/>
        <w:rPr>
          <w:rStyle w:val="26"/>
          <w:rFonts w:hint="eastAsia" w:ascii="宋体" w:hAnsi="宋体" w:eastAsia="宋体" w:cs="宋体"/>
          <w:b/>
          <w:color w:val="auto"/>
          <w:kern w:val="2"/>
          <w:sz w:val="32"/>
          <w:szCs w:val="28"/>
          <w:lang w:val="en-US" w:eastAsia="zh-CN" w:bidi="ar-SA"/>
        </w:rPr>
      </w:pPr>
    </w:p>
    <w:p w14:paraId="5ECC74FE">
      <w:pPr>
        <w:pStyle w:val="28"/>
        <w:rPr>
          <w:rStyle w:val="26"/>
          <w:rFonts w:hint="eastAsia" w:ascii="宋体" w:hAnsi="宋体" w:eastAsia="宋体" w:cs="宋体"/>
          <w:b/>
          <w:color w:val="auto"/>
          <w:kern w:val="2"/>
          <w:sz w:val="32"/>
          <w:szCs w:val="28"/>
          <w:lang w:val="en-US" w:eastAsia="zh-CN" w:bidi="ar-SA"/>
        </w:rPr>
      </w:pPr>
    </w:p>
    <w:p w14:paraId="4EFA6DD3">
      <w:pPr>
        <w:pStyle w:val="28"/>
        <w:rPr>
          <w:rStyle w:val="26"/>
          <w:rFonts w:hint="eastAsia" w:ascii="宋体" w:hAnsi="宋体" w:eastAsia="宋体" w:cs="宋体"/>
          <w:b/>
          <w:color w:val="auto"/>
          <w:kern w:val="2"/>
          <w:sz w:val="32"/>
          <w:szCs w:val="28"/>
          <w:lang w:val="en-US" w:eastAsia="zh-CN" w:bidi="ar-SA"/>
        </w:rPr>
      </w:pPr>
    </w:p>
    <w:p w14:paraId="5B9F20E4">
      <w:pPr>
        <w:pStyle w:val="28"/>
        <w:rPr>
          <w:rStyle w:val="26"/>
          <w:rFonts w:hint="eastAsia" w:ascii="宋体" w:hAnsi="宋体" w:eastAsia="宋体" w:cs="宋体"/>
          <w:b/>
          <w:color w:val="auto"/>
          <w:kern w:val="2"/>
          <w:sz w:val="32"/>
          <w:szCs w:val="28"/>
          <w:lang w:val="en-US" w:eastAsia="zh-CN" w:bidi="ar-SA"/>
        </w:rPr>
      </w:pPr>
    </w:p>
    <w:p w14:paraId="5B374758">
      <w:pPr>
        <w:pStyle w:val="28"/>
        <w:rPr>
          <w:rStyle w:val="26"/>
          <w:rFonts w:hint="eastAsia" w:ascii="宋体" w:hAnsi="宋体" w:eastAsia="宋体" w:cs="宋体"/>
          <w:b/>
          <w:color w:val="auto"/>
          <w:kern w:val="2"/>
          <w:sz w:val="32"/>
          <w:szCs w:val="28"/>
          <w:lang w:val="en-US" w:eastAsia="zh-CN" w:bidi="ar-SA"/>
        </w:rPr>
      </w:pPr>
    </w:p>
    <w:p w14:paraId="3CCFAC52">
      <w:pPr>
        <w:bidi w:val="0"/>
        <w:spacing w:line="600" w:lineRule="auto"/>
        <w:jc w:val="both"/>
        <w:rPr>
          <w:rStyle w:val="26"/>
          <w:rFonts w:hint="eastAsia" w:ascii="宋体" w:hAnsi="宋体" w:eastAsia="宋体" w:cs="宋体"/>
          <w:b/>
          <w:bCs/>
          <w:color w:val="auto"/>
          <w:sz w:val="32"/>
          <w:szCs w:val="28"/>
          <w:lang w:val="en-US" w:eastAsia="zh-CN"/>
        </w:rPr>
      </w:pPr>
    </w:p>
    <w:p w14:paraId="552E13A0">
      <w:pPr>
        <w:bidi w:val="0"/>
        <w:spacing w:line="600" w:lineRule="auto"/>
        <w:jc w:val="both"/>
        <w:rPr>
          <w:rStyle w:val="26"/>
          <w:rFonts w:hint="eastAsia" w:ascii="宋体" w:hAnsi="宋体" w:eastAsia="宋体" w:cs="宋体"/>
          <w:b/>
          <w:bCs/>
          <w:color w:val="auto"/>
          <w:sz w:val="32"/>
          <w:szCs w:val="28"/>
          <w:lang w:val="en-US" w:eastAsia="zh-CN"/>
        </w:rPr>
      </w:pPr>
    </w:p>
    <w:p w14:paraId="4713F856">
      <w:pPr>
        <w:bidi w:val="0"/>
        <w:spacing w:line="600" w:lineRule="auto"/>
        <w:jc w:val="both"/>
        <w:rPr>
          <w:rStyle w:val="26"/>
          <w:rFonts w:hint="eastAsia" w:ascii="宋体" w:hAnsi="宋体" w:eastAsia="宋体" w:cs="宋体"/>
          <w:b/>
          <w:bCs/>
          <w:color w:val="auto"/>
          <w:sz w:val="32"/>
          <w:szCs w:val="28"/>
          <w:lang w:val="en-US" w:eastAsia="zh-CN"/>
        </w:rPr>
      </w:pPr>
    </w:p>
    <w:p w14:paraId="40280117">
      <w:pPr>
        <w:bidi w:val="0"/>
        <w:spacing w:line="600" w:lineRule="auto"/>
        <w:jc w:val="both"/>
        <w:rPr>
          <w:rStyle w:val="26"/>
          <w:rFonts w:hint="eastAsia" w:ascii="宋体" w:hAnsi="宋体" w:eastAsia="宋体" w:cs="宋体"/>
          <w:b/>
          <w:bCs/>
          <w:color w:val="auto"/>
          <w:sz w:val="32"/>
          <w:szCs w:val="28"/>
          <w:lang w:val="en-US" w:eastAsia="zh-CN"/>
        </w:rPr>
      </w:pPr>
    </w:p>
    <w:p w14:paraId="53A4DD09">
      <w:pPr>
        <w:bidi w:val="0"/>
        <w:spacing w:line="600" w:lineRule="auto"/>
        <w:jc w:val="both"/>
        <w:rPr>
          <w:rStyle w:val="26"/>
          <w:rFonts w:hint="eastAsia" w:ascii="宋体" w:hAnsi="宋体" w:eastAsia="宋体" w:cs="宋体"/>
          <w:b/>
          <w:bCs/>
          <w:color w:val="auto"/>
          <w:sz w:val="32"/>
          <w:szCs w:val="28"/>
          <w:lang w:val="en-US" w:eastAsia="zh-CN"/>
        </w:rPr>
      </w:pPr>
    </w:p>
    <w:p w14:paraId="086D673F">
      <w:pPr>
        <w:bidi w:val="0"/>
        <w:spacing w:line="600" w:lineRule="auto"/>
        <w:jc w:val="both"/>
        <w:rPr>
          <w:rStyle w:val="26"/>
          <w:rFonts w:hint="eastAsia" w:ascii="宋体" w:hAnsi="宋体" w:eastAsia="宋体" w:cs="宋体"/>
          <w:b/>
          <w:bCs/>
          <w:color w:val="auto"/>
          <w:sz w:val="32"/>
          <w:szCs w:val="28"/>
          <w:lang w:val="en-US" w:eastAsia="zh-CN"/>
        </w:rPr>
      </w:pPr>
    </w:p>
    <w:p w14:paraId="5596183C">
      <w:pPr>
        <w:bidi w:val="0"/>
        <w:spacing w:line="600" w:lineRule="auto"/>
        <w:jc w:val="both"/>
        <w:rPr>
          <w:rStyle w:val="26"/>
          <w:rFonts w:hint="eastAsia" w:ascii="宋体" w:hAnsi="宋体" w:eastAsia="宋体" w:cs="宋体"/>
          <w:b/>
          <w:color w:val="auto"/>
          <w:kern w:val="2"/>
          <w:sz w:val="32"/>
          <w:szCs w:val="28"/>
          <w:lang w:val="en-US" w:eastAsia="zh-CN" w:bidi="ar-SA"/>
        </w:rPr>
      </w:pPr>
      <w:bookmarkStart w:id="61" w:name="_Toc25648"/>
      <w:bookmarkStart w:id="62" w:name="_Toc17995"/>
      <w:r>
        <w:rPr>
          <w:rStyle w:val="26"/>
          <w:rFonts w:hint="eastAsia" w:ascii="宋体" w:hAnsi="宋体" w:eastAsia="宋体" w:cs="宋体"/>
          <w:b/>
          <w:bCs/>
          <w:color w:val="auto"/>
          <w:sz w:val="32"/>
          <w:szCs w:val="28"/>
          <w:lang w:val="en-US" w:eastAsia="zh-CN"/>
        </w:rPr>
        <w:t>附件5:</w:t>
      </w:r>
      <w:bookmarkEnd w:id="61"/>
      <w:bookmarkEnd w:id="62"/>
    </w:p>
    <w:p w14:paraId="2C2FC3FE">
      <w:pPr>
        <w:bidi w:val="0"/>
        <w:jc w:val="center"/>
        <w:rPr>
          <w:rFonts w:hint="eastAsia" w:ascii="宋体" w:hAnsi="宋体" w:eastAsia="宋体" w:cs="宋体"/>
          <w:b/>
          <w:color w:val="auto"/>
          <w:spacing w:val="20"/>
          <w:kern w:val="0"/>
          <w:sz w:val="24"/>
          <w:szCs w:val="24"/>
        </w:rPr>
      </w:pPr>
      <w:bookmarkStart w:id="63" w:name="_Toc9408"/>
      <w:bookmarkStart w:id="64" w:name="_Toc6250"/>
      <w:r>
        <w:rPr>
          <w:rStyle w:val="26"/>
          <w:rFonts w:hint="eastAsia" w:ascii="宋体" w:hAnsi="宋体" w:eastAsia="宋体" w:cs="宋体"/>
          <w:b/>
          <w:color w:val="auto"/>
          <w:kern w:val="2"/>
          <w:sz w:val="32"/>
          <w:szCs w:val="28"/>
          <w:lang w:val="en-US" w:eastAsia="zh-CN" w:bidi="ar-SA"/>
        </w:rPr>
        <w:t>投标方（投标方）反商业贿赂承诺书</w:t>
      </w:r>
      <w:bookmarkEnd w:id="63"/>
      <w:bookmarkEnd w:id="64"/>
    </w:p>
    <w:p w14:paraId="28D64281">
      <w:pPr>
        <w:keepNext w:val="0"/>
        <w:keepLines w:val="0"/>
        <w:pageBreakBefore w:val="0"/>
        <w:widowControl w:val="0"/>
        <w:kinsoku/>
        <w:wordWrap/>
        <w:overflowPunct/>
        <w:topLinePunct w:val="0"/>
        <w:autoSpaceDE/>
        <w:autoSpaceDN/>
        <w:bidi w:val="0"/>
        <w:adjustRightInd/>
        <w:snapToGrid/>
        <w:spacing w:line="480" w:lineRule="auto"/>
        <w:ind w:firstLine="564" w:firstLineChars="200"/>
        <w:textAlignment w:val="auto"/>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我公司承诺在</w:t>
      </w:r>
      <w:r>
        <w:rPr>
          <w:rFonts w:hint="eastAsia" w:ascii="宋体" w:hAnsi="宋体" w:eastAsia="宋体" w:cs="宋体"/>
          <w:color w:val="auto"/>
          <w:spacing w:val="20"/>
          <w:kern w:val="0"/>
          <w:sz w:val="24"/>
          <w:szCs w:val="24"/>
          <w:u w:val="single"/>
        </w:rPr>
        <w:t>（项目编号，项目名称：）</w:t>
      </w:r>
      <w:r>
        <w:rPr>
          <w:rFonts w:hint="eastAsia" w:ascii="宋体" w:hAnsi="宋体" w:eastAsia="宋体" w:cs="宋体"/>
          <w:color w:val="auto"/>
          <w:spacing w:val="20"/>
          <w:kern w:val="0"/>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62326CC8">
      <w:pPr>
        <w:keepNext w:val="0"/>
        <w:keepLines w:val="0"/>
        <w:pageBreakBefore w:val="0"/>
        <w:widowControl w:val="0"/>
        <w:kinsoku/>
        <w:wordWrap/>
        <w:overflowPunct/>
        <w:topLinePunct w:val="0"/>
        <w:autoSpaceDE/>
        <w:autoSpaceDN/>
        <w:bidi w:val="0"/>
        <w:adjustRightInd/>
        <w:snapToGrid/>
        <w:spacing w:line="480" w:lineRule="auto"/>
        <w:ind w:firstLine="564" w:firstLineChars="200"/>
        <w:textAlignment w:val="auto"/>
        <w:rPr>
          <w:rFonts w:hint="eastAsia" w:ascii="宋体" w:hAnsi="宋体" w:eastAsia="宋体" w:cs="宋体"/>
          <w:color w:val="auto"/>
          <w:spacing w:val="20"/>
          <w:kern w:val="0"/>
          <w:sz w:val="24"/>
          <w:szCs w:val="24"/>
        </w:rPr>
      </w:pPr>
    </w:p>
    <w:p w14:paraId="12DC0D89">
      <w:pPr>
        <w:keepNext w:val="0"/>
        <w:keepLines w:val="0"/>
        <w:pageBreakBefore w:val="0"/>
        <w:widowControl w:val="0"/>
        <w:kinsoku/>
        <w:wordWrap/>
        <w:overflowPunct/>
        <w:topLinePunct w:val="0"/>
        <w:autoSpaceDE/>
        <w:autoSpaceDN/>
        <w:bidi w:val="0"/>
        <w:adjustRightInd/>
        <w:snapToGrid/>
        <w:spacing w:line="480" w:lineRule="auto"/>
        <w:ind w:firstLine="564" w:firstLineChars="200"/>
        <w:textAlignment w:val="auto"/>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公司法人代表签字：</w:t>
      </w:r>
    </w:p>
    <w:p w14:paraId="19ABB3F8">
      <w:pPr>
        <w:keepNext w:val="0"/>
        <w:keepLines w:val="0"/>
        <w:pageBreakBefore w:val="0"/>
        <w:widowControl w:val="0"/>
        <w:kinsoku/>
        <w:wordWrap/>
        <w:overflowPunct/>
        <w:topLinePunct w:val="0"/>
        <w:autoSpaceDE/>
        <w:autoSpaceDN/>
        <w:bidi w:val="0"/>
        <w:adjustRightInd/>
        <w:snapToGrid/>
        <w:spacing w:line="480" w:lineRule="auto"/>
        <w:ind w:firstLine="564" w:firstLineChars="200"/>
        <w:textAlignment w:val="auto"/>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法人授权代表签字：</w:t>
      </w:r>
    </w:p>
    <w:p w14:paraId="23CE28A0">
      <w:pPr>
        <w:keepNext w:val="0"/>
        <w:keepLines w:val="0"/>
        <w:pageBreakBefore w:val="0"/>
        <w:widowControl w:val="0"/>
        <w:kinsoku/>
        <w:wordWrap/>
        <w:overflowPunct/>
        <w:topLinePunct w:val="0"/>
        <w:autoSpaceDE/>
        <w:autoSpaceDN/>
        <w:bidi w:val="0"/>
        <w:adjustRightInd/>
        <w:snapToGrid/>
        <w:spacing w:line="480" w:lineRule="auto"/>
        <w:ind w:firstLine="564" w:firstLineChars="200"/>
        <w:textAlignment w:val="auto"/>
        <w:rPr>
          <w:rFonts w:hint="eastAsia" w:ascii="宋体" w:hAnsi="宋体" w:eastAsia="宋体" w:cs="宋体"/>
          <w:color w:val="auto"/>
          <w:spacing w:val="20"/>
          <w:kern w:val="0"/>
          <w:sz w:val="24"/>
          <w:szCs w:val="24"/>
        </w:rPr>
      </w:pPr>
      <w:r>
        <w:rPr>
          <w:rFonts w:hint="eastAsia" w:ascii="宋体" w:hAnsi="宋体" w:eastAsia="宋体" w:cs="宋体"/>
          <w:color w:val="auto"/>
          <w:spacing w:val="20"/>
          <w:kern w:val="0"/>
          <w:sz w:val="24"/>
          <w:szCs w:val="24"/>
        </w:rPr>
        <w:t>项目经办人签字：</w:t>
      </w:r>
    </w:p>
    <w:p w14:paraId="445C7CFF">
      <w:pPr>
        <w:keepNext w:val="0"/>
        <w:keepLines w:val="0"/>
        <w:pageBreakBefore w:val="0"/>
        <w:widowControl w:val="0"/>
        <w:kinsoku/>
        <w:wordWrap/>
        <w:overflowPunct/>
        <w:topLinePunct w:val="0"/>
        <w:autoSpaceDE/>
        <w:autoSpaceDN/>
        <w:bidi w:val="0"/>
        <w:adjustRightInd/>
        <w:snapToGrid/>
        <w:spacing w:line="480" w:lineRule="auto"/>
        <w:ind w:firstLine="564" w:firstLineChars="200"/>
        <w:textAlignment w:val="auto"/>
        <w:rPr>
          <w:rFonts w:hint="eastAsia" w:ascii="宋体" w:hAnsi="宋体" w:eastAsia="宋体" w:cs="宋体"/>
          <w:color w:val="auto"/>
          <w:spacing w:val="20"/>
          <w:sz w:val="24"/>
          <w:szCs w:val="24"/>
        </w:rPr>
      </w:pPr>
      <w:r>
        <w:rPr>
          <w:rFonts w:hint="eastAsia" w:ascii="宋体" w:hAnsi="宋体" w:eastAsia="宋体" w:cs="宋体"/>
          <w:bCs/>
          <w:color w:val="auto"/>
          <w:spacing w:val="20"/>
          <w:kern w:val="0"/>
          <w:sz w:val="24"/>
          <w:szCs w:val="24"/>
        </w:rPr>
        <w:t xml:space="preserve">承诺日期：20  年   </w:t>
      </w:r>
      <w:r>
        <w:rPr>
          <w:rFonts w:hint="eastAsia" w:ascii="宋体" w:hAnsi="宋体" w:eastAsia="宋体" w:cs="宋体"/>
          <w:color w:val="auto"/>
          <w:spacing w:val="20"/>
          <w:kern w:val="0"/>
          <w:sz w:val="24"/>
          <w:szCs w:val="24"/>
        </w:rPr>
        <w:t>月   日</w:t>
      </w:r>
    </w:p>
    <w:bookmarkEnd w:id="54"/>
    <w:bookmarkEnd w:id="55"/>
    <w:p w14:paraId="4D7C6A20">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lang w:val="en-US" w:eastAsia="zh-CN"/>
        </w:rPr>
        <w:sectPr>
          <w:pgSz w:w="11906" w:h="16838"/>
          <w:pgMar w:top="1417" w:right="1417" w:bottom="1417" w:left="1417" w:header="851" w:footer="850" w:gutter="0"/>
          <w:pgNumType w:fmt="decimal"/>
          <w:cols w:space="720" w:num="1"/>
          <w:titlePg/>
          <w:docGrid w:type="linesAndChars" w:linePitch="312" w:charSpace="530"/>
        </w:sectPr>
      </w:pPr>
      <w:bookmarkStart w:id="65" w:name="_Toc5939"/>
      <w:bookmarkStart w:id="66" w:name="_Toc15866"/>
      <w:bookmarkStart w:id="67" w:name="_Toc22473"/>
    </w:p>
    <w:bookmarkEnd w:id="65"/>
    <w:bookmarkEnd w:id="66"/>
    <w:bookmarkEnd w:id="67"/>
    <w:p w14:paraId="18B6B7FA">
      <w:pPr>
        <w:bidi w:val="0"/>
        <w:spacing w:line="600" w:lineRule="auto"/>
        <w:rPr>
          <w:rStyle w:val="26"/>
          <w:rFonts w:hint="eastAsia" w:ascii="宋体" w:hAnsi="宋体" w:eastAsia="宋体" w:cs="宋体"/>
          <w:color w:val="auto"/>
          <w:sz w:val="32"/>
          <w:szCs w:val="28"/>
          <w:lang w:val="en-US" w:eastAsia="zh-CN"/>
        </w:rPr>
      </w:pPr>
      <w:bookmarkStart w:id="68" w:name="_Toc3096"/>
      <w:bookmarkStart w:id="69" w:name="_Toc12584"/>
      <w:bookmarkStart w:id="70" w:name="_Toc6467"/>
      <w:bookmarkStart w:id="71" w:name="_Toc4526"/>
      <w:bookmarkStart w:id="72" w:name="_Toc13267"/>
      <w:r>
        <w:rPr>
          <w:rStyle w:val="26"/>
          <w:rFonts w:hint="eastAsia" w:ascii="宋体" w:hAnsi="宋体" w:eastAsia="宋体" w:cs="宋体"/>
          <w:b/>
          <w:bCs/>
          <w:color w:val="auto"/>
          <w:sz w:val="32"/>
          <w:szCs w:val="28"/>
          <w:lang w:val="en-US" w:eastAsia="zh-CN"/>
        </w:rPr>
        <w:t>附件6:</w:t>
      </w:r>
    </w:p>
    <w:bookmarkEnd w:id="68"/>
    <w:bookmarkEnd w:id="69"/>
    <w:p w14:paraId="42CF3B37">
      <w:pPr>
        <w:bidi w:val="0"/>
        <w:jc w:val="center"/>
        <w:rPr>
          <w:rStyle w:val="26"/>
          <w:rFonts w:hint="eastAsia" w:ascii="宋体" w:hAnsi="宋体" w:eastAsia="宋体" w:cs="宋体"/>
          <w:color w:val="auto"/>
          <w:sz w:val="32"/>
          <w:szCs w:val="28"/>
          <w:lang w:val="en-US" w:eastAsia="zh-CN"/>
        </w:rPr>
      </w:pPr>
      <w:bookmarkStart w:id="73" w:name="_Toc2085"/>
      <w:bookmarkStart w:id="74" w:name="_Toc11979"/>
      <w:r>
        <w:rPr>
          <w:rStyle w:val="26"/>
          <w:rFonts w:hint="eastAsia" w:ascii="宋体" w:hAnsi="宋体" w:eastAsia="宋体" w:cs="宋体"/>
          <w:color w:val="auto"/>
          <w:sz w:val="32"/>
          <w:szCs w:val="28"/>
          <w:lang w:val="en-US" w:eastAsia="zh-CN"/>
        </w:rPr>
        <w:t>商务条款偏离表</w:t>
      </w:r>
      <w:bookmarkEnd w:id="70"/>
      <w:bookmarkEnd w:id="71"/>
      <w:bookmarkEnd w:id="72"/>
    </w:p>
    <w:bookmarkEnd w:id="73"/>
    <w:bookmarkEnd w:id="74"/>
    <w:p w14:paraId="50A6E831">
      <w:pPr>
        <w:pStyle w:val="25"/>
        <w:spacing w:line="480" w:lineRule="exact"/>
        <w:ind w:firstLine="103" w:firstLineChars="43"/>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项目名称：</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sz w:val="24"/>
          <w:szCs w:val="24"/>
        </w:rPr>
        <w:t xml:space="preserve">　　　　　                                                                  </w:t>
      </w:r>
    </w:p>
    <w:tbl>
      <w:tblPr>
        <w:tblStyle w:val="20"/>
        <w:tblW w:w="13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749"/>
        <w:gridCol w:w="3287"/>
        <w:gridCol w:w="3177"/>
        <w:gridCol w:w="2015"/>
        <w:gridCol w:w="1639"/>
      </w:tblGrid>
      <w:tr w14:paraId="4C9D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noWrap w:val="0"/>
            <w:vAlign w:val="center"/>
          </w:tcPr>
          <w:p w14:paraId="750F1B2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49" w:type="dxa"/>
            <w:noWrap w:val="0"/>
            <w:vAlign w:val="center"/>
          </w:tcPr>
          <w:p w14:paraId="466715C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公开招标文件条目号</w:t>
            </w:r>
          </w:p>
        </w:tc>
        <w:tc>
          <w:tcPr>
            <w:tcW w:w="3287" w:type="dxa"/>
            <w:noWrap w:val="0"/>
            <w:vAlign w:val="center"/>
          </w:tcPr>
          <w:p w14:paraId="0213A8B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公开招标文件的商务条款</w:t>
            </w:r>
          </w:p>
        </w:tc>
        <w:tc>
          <w:tcPr>
            <w:tcW w:w="3177" w:type="dxa"/>
            <w:noWrap w:val="0"/>
            <w:vAlign w:val="center"/>
          </w:tcPr>
          <w:p w14:paraId="264FA2D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公开招标文件的商务条款</w:t>
            </w:r>
          </w:p>
        </w:tc>
        <w:tc>
          <w:tcPr>
            <w:tcW w:w="2015" w:type="dxa"/>
            <w:noWrap w:val="0"/>
            <w:vAlign w:val="center"/>
          </w:tcPr>
          <w:p w14:paraId="1D05A8A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c>
          <w:tcPr>
            <w:tcW w:w="1639" w:type="dxa"/>
            <w:noWrap w:val="0"/>
            <w:vAlign w:val="center"/>
          </w:tcPr>
          <w:p w14:paraId="17768940">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D34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noWrap w:val="0"/>
            <w:vAlign w:val="top"/>
          </w:tcPr>
          <w:p w14:paraId="0B705C1B">
            <w:pPr>
              <w:bidi w:val="0"/>
              <w:rPr>
                <w:rFonts w:hint="eastAsia" w:ascii="宋体" w:hAnsi="宋体" w:eastAsia="宋体" w:cs="宋体"/>
                <w:color w:val="auto"/>
                <w:sz w:val="24"/>
                <w:szCs w:val="24"/>
              </w:rPr>
            </w:pPr>
          </w:p>
        </w:tc>
        <w:tc>
          <w:tcPr>
            <w:tcW w:w="2749" w:type="dxa"/>
            <w:noWrap w:val="0"/>
            <w:vAlign w:val="top"/>
          </w:tcPr>
          <w:p w14:paraId="38EB2504">
            <w:pPr>
              <w:bidi w:val="0"/>
              <w:rPr>
                <w:rFonts w:hint="eastAsia" w:ascii="宋体" w:hAnsi="宋体" w:eastAsia="宋体" w:cs="宋体"/>
                <w:color w:val="auto"/>
                <w:sz w:val="24"/>
                <w:szCs w:val="24"/>
              </w:rPr>
            </w:pPr>
          </w:p>
        </w:tc>
        <w:tc>
          <w:tcPr>
            <w:tcW w:w="3287" w:type="dxa"/>
            <w:noWrap w:val="0"/>
            <w:vAlign w:val="top"/>
          </w:tcPr>
          <w:p w14:paraId="0837AA0C">
            <w:pPr>
              <w:bidi w:val="0"/>
              <w:rPr>
                <w:rFonts w:hint="eastAsia" w:ascii="宋体" w:hAnsi="宋体" w:eastAsia="宋体" w:cs="宋体"/>
                <w:color w:val="auto"/>
                <w:sz w:val="24"/>
                <w:szCs w:val="24"/>
              </w:rPr>
            </w:pPr>
          </w:p>
        </w:tc>
        <w:tc>
          <w:tcPr>
            <w:tcW w:w="3177" w:type="dxa"/>
            <w:noWrap w:val="0"/>
            <w:vAlign w:val="top"/>
          </w:tcPr>
          <w:p w14:paraId="2A266DB2">
            <w:pPr>
              <w:bidi w:val="0"/>
              <w:rPr>
                <w:rFonts w:hint="eastAsia" w:ascii="宋体" w:hAnsi="宋体" w:eastAsia="宋体" w:cs="宋体"/>
                <w:color w:val="auto"/>
                <w:sz w:val="24"/>
                <w:szCs w:val="24"/>
              </w:rPr>
            </w:pPr>
          </w:p>
        </w:tc>
        <w:tc>
          <w:tcPr>
            <w:tcW w:w="2015" w:type="dxa"/>
            <w:noWrap w:val="0"/>
            <w:vAlign w:val="top"/>
          </w:tcPr>
          <w:p w14:paraId="4C11CB97">
            <w:pPr>
              <w:bidi w:val="0"/>
              <w:rPr>
                <w:rFonts w:hint="eastAsia" w:ascii="宋体" w:hAnsi="宋体" w:eastAsia="宋体" w:cs="宋体"/>
                <w:color w:val="auto"/>
                <w:sz w:val="24"/>
                <w:szCs w:val="24"/>
              </w:rPr>
            </w:pPr>
          </w:p>
        </w:tc>
        <w:tc>
          <w:tcPr>
            <w:tcW w:w="1639" w:type="dxa"/>
            <w:noWrap w:val="0"/>
            <w:vAlign w:val="top"/>
          </w:tcPr>
          <w:p w14:paraId="1F76D308">
            <w:pPr>
              <w:bidi w:val="0"/>
              <w:rPr>
                <w:rFonts w:hint="eastAsia" w:ascii="宋体" w:hAnsi="宋体" w:eastAsia="宋体" w:cs="宋体"/>
                <w:color w:val="auto"/>
                <w:sz w:val="24"/>
                <w:szCs w:val="24"/>
              </w:rPr>
            </w:pPr>
          </w:p>
        </w:tc>
      </w:tr>
      <w:tr w14:paraId="47B3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noWrap w:val="0"/>
            <w:vAlign w:val="top"/>
          </w:tcPr>
          <w:p w14:paraId="4E306B81">
            <w:pPr>
              <w:bidi w:val="0"/>
              <w:rPr>
                <w:rFonts w:hint="eastAsia" w:ascii="宋体" w:hAnsi="宋体" w:eastAsia="宋体" w:cs="宋体"/>
                <w:color w:val="auto"/>
                <w:sz w:val="24"/>
                <w:szCs w:val="24"/>
              </w:rPr>
            </w:pPr>
          </w:p>
        </w:tc>
        <w:tc>
          <w:tcPr>
            <w:tcW w:w="2749" w:type="dxa"/>
            <w:noWrap w:val="0"/>
            <w:vAlign w:val="top"/>
          </w:tcPr>
          <w:p w14:paraId="7FB50BA7">
            <w:pPr>
              <w:bidi w:val="0"/>
              <w:rPr>
                <w:rFonts w:hint="eastAsia" w:ascii="宋体" w:hAnsi="宋体" w:eastAsia="宋体" w:cs="宋体"/>
                <w:color w:val="auto"/>
                <w:sz w:val="24"/>
                <w:szCs w:val="24"/>
              </w:rPr>
            </w:pPr>
          </w:p>
        </w:tc>
        <w:tc>
          <w:tcPr>
            <w:tcW w:w="3287" w:type="dxa"/>
            <w:noWrap w:val="0"/>
            <w:vAlign w:val="top"/>
          </w:tcPr>
          <w:p w14:paraId="4AA8666F">
            <w:pPr>
              <w:bidi w:val="0"/>
              <w:rPr>
                <w:rFonts w:hint="eastAsia" w:ascii="宋体" w:hAnsi="宋体" w:eastAsia="宋体" w:cs="宋体"/>
                <w:color w:val="auto"/>
                <w:sz w:val="24"/>
                <w:szCs w:val="24"/>
              </w:rPr>
            </w:pPr>
          </w:p>
        </w:tc>
        <w:tc>
          <w:tcPr>
            <w:tcW w:w="3177" w:type="dxa"/>
            <w:noWrap w:val="0"/>
            <w:vAlign w:val="top"/>
          </w:tcPr>
          <w:p w14:paraId="24C67BBC">
            <w:pPr>
              <w:bidi w:val="0"/>
              <w:rPr>
                <w:rFonts w:hint="eastAsia" w:ascii="宋体" w:hAnsi="宋体" w:eastAsia="宋体" w:cs="宋体"/>
                <w:color w:val="auto"/>
                <w:sz w:val="24"/>
                <w:szCs w:val="24"/>
              </w:rPr>
            </w:pPr>
          </w:p>
        </w:tc>
        <w:tc>
          <w:tcPr>
            <w:tcW w:w="2015" w:type="dxa"/>
            <w:noWrap w:val="0"/>
            <w:vAlign w:val="top"/>
          </w:tcPr>
          <w:p w14:paraId="62897B7D">
            <w:pPr>
              <w:bidi w:val="0"/>
              <w:rPr>
                <w:rFonts w:hint="eastAsia" w:ascii="宋体" w:hAnsi="宋体" w:eastAsia="宋体" w:cs="宋体"/>
                <w:color w:val="auto"/>
                <w:sz w:val="24"/>
                <w:szCs w:val="24"/>
              </w:rPr>
            </w:pPr>
          </w:p>
        </w:tc>
        <w:tc>
          <w:tcPr>
            <w:tcW w:w="1639" w:type="dxa"/>
            <w:noWrap w:val="0"/>
            <w:vAlign w:val="top"/>
          </w:tcPr>
          <w:p w14:paraId="5DFD1A66">
            <w:pPr>
              <w:bidi w:val="0"/>
              <w:rPr>
                <w:rFonts w:hint="eastAsia" w:ascii="宋体" w:hAnsi="宋体" w:eastAsia="宋体" w:cs="宋体"/>
                <w:color w:val="auto"/>
                <w:sz w:val="24"/>
                <w:szCs w:val="24"/>
              </w:rPr>
            </w:pPr>
          </w:p>
        </w:tc>
      </w:tr>
      <w:tr w14:paraId="7EB8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noWrap w:val="0"/>
            <w:vAlign w:val="top"/>
          </w:tcPr>
          <w:p w14:paraId="40F5B71C">
            <w:pPr>
              <w:bidi w:val="0"/>
              <w:rPr>
                <w:rFonts w:hint="eastAsia" w:ascii="宋体" w:hAnsi="宋体" w:eastAsia="宋体" w:cs="宋体"/>
                <w:color w:val="auto"/>
                <w:sz w:val="24"/>
                <w:szCs w:val="24"/>
              </w:rPr>
            </w:pPr>
          </w:p>
        </w:tc>
        <w:tc>
          <w:tcPr>
            <w:tcW w:w="2749" w:type="dxa"/>
            <w:noWrap w:val="0"/>
            <w:vAlign w:val="top"/>
          </w:tcPr>
          <w:p w14:paraId="4AD4B4B4">
            <w:pPr>
              <w:bidi w:val="0"/>
              <w:rPr>
                <w:rFonts w:hint="eastAsia" w:ascii="宋体" w:hAnsi="宋体" w:eastAsia="宋体" w:cs="宋体"/>
                <w:color w:val="auto"/>
                <w:sz w:val="24"/>
                <w:szCs w:val="24"/>
              </w:rPr>
            </w:pPr>
          </w:p>
        </w:tc>
        <w:tc>
          <w:tcPr>
            <w:tcW w:w="3287" w:type="dxa"/>
            <w:noWrap w:val="0"/>
            <w:vAlign w:val="top"/>
          </w:tcPr>
          <w:p w14:paraId="5DEF4681">
            <w:pPr>
              <w:bidi w:val="0"/>
              <w:rPr>
                <w:rFonts w:hint="eastAsia" w:ascii="宋体" w:hAnsi="宋体" w:eastAsia="宋体" w:cs="宋体"/>
                <w:color w:val="auto"/>
                <w:sz w:val="24"/>
                <w:szCs w:val="24"/>
              </w:rPr>
            </w:pPr>
          </w:p>
        </w:tc>
        <w:tc>
          <w:tcPr>
            <w:tcW w:w="3177" w:type="dxa"/>
            <w:noWrap w:val="0"/>
            <w:vAlign w:val="top"/>
          </w:tcPr>
          <w:p w14:paraId="64B18EC3">
            <w:pPr>
              <w:bidi w:val="0"/>
              <w:rPr>
                <w:rFonts w:hint="eastAsia" w:ascii="宋体" w:hAnsi="宋体" w:eastAsia="宋体" w:cs="宋体"/>
                <w:color w:val="auto"/>
                <w:sz w:val="24"/>
                <w:szCs w:val="24"/>
              </w:rPr>
            </w:pPr>
          </w:p>
        </w:tc>
        <w:tc>
          <w:tcPr>
            <w:tcW w:w="2015" w:type="dxa"/>
            <w:noWrap w:val="0"/>
            <w:vAlign w:val="top"/>
          </w:tcPr>
          <w:p w14:paraId="0ECD386B">
            <w:pPr>
              <w:bidi w:val="0"/>
              <w:rPr>
                <w:rFonts w:hint="eastAsia" w:ascii="宋体" w:hAnsi="宋体" w:eastAsia="宋体" w:cs="宋体"/>
                <w:color w:val="auto"/>
                <w:sz w:val="24"/>
                <w:szCs w:val="24"/>
              </w:rPr>
            </w:pPr>
          </w:p>
        </w:tc>
        <w:tc>
          <w:tcPr>
            <w:tcW w:w="1639" w:type="dxa"/>
            <w:noWrap w:val="0"/>
            <w:vAlign w:val="top"/>
          </w:tcPr>
          <w:p w14:paraId="52DC116D">
            <w:pPr>
              <w:bidi w:val="0"/>
              <w:rPr>
                <w:rFonts w:hint="eastAsia" w:ascii="宋体" w:hAnsi="宋体" w:eastAsia="宋体" w:cs="宋体"/>
                <w:color w:val="auto"/>
                <w:sz w:val="24"/>
                <w:szCs w:val="24"/>
              </w:rPr>
            </w:pPr>
          </w:p>
        </w:tc>
      </w:tr>
      <w:tr w14:paraId="793A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noWrap w:val="0"/>
            <w:vAlign w:val="top"/>
          </w:tcPr>
          <w:p w14:paraId="4338AE8F">
            <w:pPr>
              <w:bidi w:val="0"/>
              <w:rPr>
                <w:rFonts w:hint="eastAsia" w:ascii="宋体" w:hAnsi="宋体" w:eastAsia="宋体" w:cs="宋体"/>
                <w:color w:val="auto"/>
                <w:sz w:val="24"/>
                <w:szCs w:val="24"/>
              </w:rPr>
            </w:pPr>
          </w:p>
        </w:tc>
        <w:tc>
          <w:tcPr>
            <w:tcW w:w="2749" w:type="dxa"/>
            <w:noWrap w:val="0"/>
            <w:vAlign w:val="top"/>
          </w:tcPr>
          <w:p w14:paraId="4CFE6C9D">
            <w:pPr>
              <w:bidi w:val="0"/>
              <w:rPr>
                <w:rFonts w:hint="eastAsia" w:ascii="宋体" w:hAnsi="宋体" w:eastAsia="宋体" w:cs="宋体"/>
                <w:color w:val="auto"/>
                <w:sz w:val="24"/>
                <w:szCs w:val="24"/>
              </w:rPr>
            </w:pPr>
          </w:p>
        </w:tc>
        <w:tc>
          <w:tcPr>
            <w:tcW w:w="3287" w:type="dxa"/>
            <w:noWrap w:val="0"/>
            <w:vAlign w:val="top"/>
          </w:tcPr>
          <w:p w14:paraId="42FB8B64">
            <w:pPr>
              <w:bidi w:val="0"/>
              <w:rPr>
                <w:rFonts w:hint="eastAsia" w:ascii="宋体" w:hAnsi="宋体" w:eastAsia="宋体" w:cs="宋体"/>
                <w:color w:val="auto"/>
                <w:sz w:val="24"/>
                <w:szCs w:val="24"/>
              </w:rPr>
            </w:pPr>
          </w:p>
        </w:tc>
        <w:tc>
          <w:tcPr>
            <w:tcW w:w="3177" w:type="dxa"/>
            <w:noWrap w:val="0"/>
            <w:vAlign w:val="top"/>
          </w:tcPr>
          <w:p w14:paraId="7D2E2CEA">
            <w:pPr>
              <w:bidi w:val="0"/>
              <w:rPr>
                <w:rFonts w:hint="eastAsia" w:ascii="宋体" w:hAnsi="宋体" w:eastAsia="宋体" w:cs="宋体"/>
                <w:color w:val="auto"/>
                <w:sz w:val="24"/>
                <w:szCs w:val="24"/>
              </w:rPr>
            </w:pPr>
          </w:p>
        </w:tc>
        <w:tc>
          <w:tcPr>
            <w:tcW w:w="2015" w:type="dxa"/>
            <w:noWrap w:val="0"/>
            <w:vAlign w:val="top"/>
          </w:tcPr>
          <w:p w14:paraId="038E8AC1">
            <w:pPr>
              <w:bidi w:val="0"/>
              <w:rPr>
                <w:rFonts w:hint="eastAsia" w:ascii="宋体" w:hAnsi="宋体" w:eastAsia="宋体" w:cs="宋体"/>
                <w:color w:val="auto"/>
                <w:sz w:val="24"/>
                <w:szCs w:val="24"/>
              </w:rPr>
            </w:pPr>
          </w:p>
        </w:tc>
        <w:tc>
          <w:tcPr>
            <w:tcW w:w="1639" w:type="dxa"/>
            <w:noWrap w:val="0"/>
            <w:vAlign w:val="top"/>
          </w:tcPr>
          <w:p w14:paraId="074C31D7">
            <w:pPr>
              <w:bidi w:val="0"/>
              <w:rPr>
                <w:rFonts w:hint="eastAsia" w:ascii="宋体" w:hAnsi="宋体" w:eastAsia="宋体" w:cs="宋体"/>
                <w:color w:val="auto"/>
                <w:sz w:val="24"/>
                <w:szCs w:val="24"/>
              </w:rPr>
            </w:pPr>
          </w:p>
        </w:tc>
      </w:tr>
      <w:tr w14:paraId="48FF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noWrap w:val="0"/>
            <w:vAlign w:val="top"/>
          </w:tcPr>
          <w:p w14:paraId="04E30EF2">
            <w:pPr>
              <w:bidi w:val="0"/>
              <w:rPr>
                <w:rFonts w:hint="eastAsia" w:ascii="宋体" w:hAnsi="宋体" w:eastAsia="宋体" w:cs="宋体"/>
                <w:color w:val="auto"/>
                <w:sz w:val="24"/>
                <w:szCs w:val="24"/>
              </w:rPr>
            </w:pPr>
          </w:p>
        </w:tc>
        <w:tc>
          <w:tcPr>
            <w:tcW w:w="2749" w:type="dxa"/>
            <w:noWrap w:val="0"/>
            <w:vAlign w:val="top"/>
          </w:tcPr>
          <w:p w14:paraId="75C5104E">
            <w:pPr>
              <w:bidi w:val="0"/>
              <w:rPr>
                <w:rFonts w:hint="eastAsia" w:ascii="宋体" w:hAnsi="宋体" w:eastAsia="宋体" w:cs="宋体"/>
                <w:color w:val="auto"/>
                <w:sz w:val="24"/>
                <w:szCs w:val="24"/>
              </w:rPr>
            </w:pPr>
          </w:p>
        </w:tc>
        <w:tc>
          <w:tcPr>
            <w:tcW w:w="3287" w:type="dxa"/>
            <w:noWrap w:val="0"/>
            <w:vAlign w:val="top"/>
          </w:tcPr>
          <w:p w14:paraId="5BA0677D">
            <w:pPr>
              <w:bidi w:val="0"/>
              <w:rPr>
                <w:rFonts w:hint="eastAsia" w:ascii="宋体" w:hAnsi="宋体" w:eastAsia="宋体" w:cs="宋体"/>
                <w:color w:val="auto"/>
                <w:sz w:val="24"/>
                <w:szCs w:val="24"/>
              </w:rPr>
            </w:pPr>
          </w:p>
        </w:tc>
        <w:tc>
          <w:tcPr>
            <w:tcW w:w="3177" w:type="dxa"/>
            <w:noWrap w:val="0"/>
            <w:vAlign w:val="top"/>
          </w:tcPr>
          <w:p w14:paraId="26EB51E2">
            <w:pPr>
              <w:bidi w:val="0"/>
              <w:rPr>
                <w:rFonts w:hint="eastAsia" w:ascii="宋体" w:hAnsi="宋体" w:eastAsia="宋体" w:cs="宋体"/>
                <w:color w:val="auto"/>
                <w:sz w:val="24"/>
                <w:szCs w:val="24"/>
              </w:rPr>
            </w:pPr>
          </w:p>
        </w:tc>
        <w:tc>
          <w:tcPr>
            <w:tcW w:w="2015" w:type="dxa"/>
            <w:noWrap w:val="0"/>
            <w:vAlign w:val="top"/>
          </w:tcPr>
          <w:p w14:paraId="19CB1A31">
            <w:pPr>
              <w:bidi w:val="0"/>
              <w:rPr>
                <w:rFonts w:hint="eastAsia" w:ascii="宋体" w:hAnsi="宋体" w:eastAsia="宋体" w:cs="宋体"/>
                <w:color w:val="auto"/>
                <w:sz w:val="24"/>
                <w:szCs w:val="24"/>
              </w:rPr>
            </w:pPr>
          </w:p>
        </w:tc>
        <w:tc>
          <w:tcPr>
            <w:tcW w:w="1639" w:type="dxa"/>
            <w:noWrap w:val="0"/>
            <w:vAlign w:val="top"/>
          </w:tcPr>
          <w:p w14:paraId="1B5FA2D4">
            <w:pPr>
              <w:bidi w:val="0"/>
              <w:rPr>
                <w:rFonts w:hint="eastAsia" w:ascii="宋体" w:hAnsi="宋体" w:eastAsia="宋体" w:cs="宋体"/>
                <w:color w:val="auto"/>
                <w:sz w:val="24"/>
                <w:szCs w:val="24"/>
              </w:rPr>
            </w:pPr>
          </w:p>
        </w:tc>
      </w:tr>
      <w:tr w14:paraId="1D98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noWrap w:val="0"/>
            <w:vAlign w:val="top"/>
          </w:tcPr>
          <w:p w14:paraId="62C23E81">
            <w:pPr>
              <w:bidi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49" w:type="dxa"/>
            <w:noWrap w:val="0"/>
            <w:vAlign w:val="top"/>
          </w:tcPr>
          <w:p w14:paraId="52BD02BC">
            <w:pPr>
              <w:bidi w:val="0"/>
              <w:rPr>
                <w:rFonts w:hint="eastAsia" w:ascii="宋体" w:hAnsi="宋体" w:eastAsia="宋体" w:cs="宋体"/>
                <w:color w:val="auto"/>
                <w:sz w:val="24"/>
                <w:szCs w:val="24"/>
              </w:rPr>
            </w:pPr>
          </w:p>
        </w:tc>
        <w:tc>
          <w:tcPr>
            <w:tcW w:w="3287" w:type="dxa"/>
            <w:noWrap w:val="0"/>
            <w:vAlign w:val="top"/>
          </w:tcPr>
          <w:p w14:paraId="36892E57">
            <w:pPr>
              <w:bidi w:val="0"/>
              <w:rPr>
                <w:rFonts w:hint="eastAsia" w:ascii="宋体" w:hAnsi="宋体" w:eastAsia="宋体" w:cs="宋体"/>
                <w:color w:val="auto"/>
                <w:sz w:val="24"/>
                <w:szCs w:val="24"/>
              </w:rPr>
            </w:pPr>
          </w:p>
        </w:tc>
        <w:tc>
          <w:tcPr>
            <w:tcW w:w="3177" w:type="dxa"/>
            <w:noWrap w:val="0"/>
            <w:vAlign w:val="top"/>
          </w:tcPr>
          <w:p w14:paraId="79C3D0E8">
            <w:pPr>
              <w:bidi w:val="0"/>
              <w:rPr>
                <w:rFonts w:hint="eastAsia" w:ascii="宋体" w:hAnsi="宋体" w:eastAsia="宋体" w:cs="宋体"/>
                <w:color w:val="auto"/>
                <w:sz w:val="24"/>
                <w:szCs w:val="24"/>
              </w:rPr>
            </w:pPr>
          </w:p>
        </w:tc>
        <w:tc>
          <w:tcPr>
            <w:tcW w:w="2015" w:type="dxa"/>
            <w:noWrap w:val="0"/>
            <w:vAlign w:val="top"/>
          </w:tcPr>
          <w:p w14:paraId="232A5DD4">
            <w:pPr>
              <w:bidi w:val="0"/>
              <w:rPr>
                <w:rFonts w:hint="eastAsia" w:ascii="宋体" w:hAnsi="宋体" w:eastAsia="宋体" w:cs="宋体"/>
                <w:color w:val="auto"/>
                <w:sz w:val="24"/>
                <w:szCs w:val="24"/>
              </w:rPr>
            </w:pPr>
          </w:p>
        </w:tc>
        <w:tc>
          <w:tcPr>
            <w:tcW w:w="1639" w:type="dxa"/>
            <w:noWrap w:val="0"/>
            <w:vAlign w:val="top"/>
          </w:tcPr>
          <w:p w14:paraId="53B78F01">
            <w:pPr>
              <w:bidi w:val="0"/>
              <w:rPr>
                <w:rFonts w:hint="eastAsia" w:ascii="宋体" w:hAnsi="宋体" w:eastAsia="宋体" w:cs="宋体"/>
                <w:color w:val="auto"/>
                <w:sz w:val="24"/>
                <w:szCs w:val="24"/>
              </w:rPr>
            </w:pPr>
          </w:p>
        </w:tc>
      </w:tr>
    </w:tbl>
    <w:p w14:paraId="566AAD61">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注:若有偏离,请将具体偏离条款在“偏离”一栏中详细说明;若无偏离,请在“偏离”一栏中标注“无”字样。</w:t>
      </w:r>
    </w:p>
    <w:p w14:paraId="172BA5A1">
      <w:pPr>
        <w:bidi w:val="0"/>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供应商名称（盖章）：</w:t>
      </w:r>
    </w:p>
    <w:p w14:paraId="5EE2323E">
      <w:pPr>
        <w:bidi w:val="0"/>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法定代表人或委托代理人（签字或盖章）：</w:t>
      </w:r>
    </w:p>
    <w:p w14:paraId="4D7462B6">
      <w:pPr>
        <w:bidi w:val="0"/>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bookmarkStart w:id="75" w:name="_Toc5781"/>
      <w:bookmarkStart w:id="76" w:name="_Toc2824"/>
      <w:bookmarkStart w:id="77" w:name="_Toc28375"/>
    </w:p>
    <w:p w14:paraId="46EA83BF">
      <w:pPr>
        <w:bidi w:val="0"/>
        <w:rPr>
          <w:rStyle w:val="26"/>
          <w:rFonts w:hint="eastAsia" w:ascii="宋体" w:hAnsi="宋体" w:eastAsia="宋体" w:cs="宋体"/>
          <w:color w:val="auto"/>
          <w:sz w:val="32"/>
          <w:szCs w:val="28"/>
          <w:lang w:val="en-US" w:eastAsia="zh-CN"/>
        </w:rPr>
      </w:pPr>
      <w:r>
        <w:rPr>
          <w:rFonts w:hint="eastAsia" w:ascii="宋体" w:hAnsi="宋体" w:eastAsia="宋体" w:cs="宋体"/>
          <w:color w:val="auto"/>
          <w:sz w:val="28"/>
          <w:szCs w:val="28"/>
        </w:rPr>
        <w:br w:type="page"/>
      </w:r>
      <w:bookmarkEnd w:id="75"/>
      <w:bookmarkEnd w:id="76"/>
      <w:bookmarkEnd w:id="77"/>
      <w:bookmarkStart w:id="78" w:name="_Toc16059"/>
      <w:bookmarkStart w:id="79" w:name="_Toc13875"/>
    </w:p>
    <w:bookmarkEnd w:id="78"/>
    <w:bookmarkEnd w:id="79"/>
    <w:p w14:paraId="603C5FA2">
      <w:pPr>
        <w:bidi w:val="0"/>
        <w:spacing w:line="600" w:lineRule="auto"/>
        <w:rPr>
          <w:rStyle w:val="26"/>
          <w:rFonts w:hint="eastAsia" w:ascii="宋体" w:hAnsi="宋体" w:eastAsia="宋体" w:cs="宋体"/>
          <w:color w:val="auto"/>
          <w:sz w:val="32"/>
          <w:szCs w:val="28"/>
          <w:lang w:val="en-US" w:eastAsia="zh-CN"/>
        </w:rPr>
      </w:pPr>
    </w:p>
    <w:p w14:paraId="501DD812">
      <w:pPr>
        <w:bidi w:val="0"/>
        <w:jc w:val="center"/>
        <w:rPr>
          <w:rStyle w:val="26"/>
          <w:rFonts w:hint="eastAsia" w:ascii="宋体" w:hAnsi="宋体" w:eastAsia="宋体" w:cs="宋体"/>
          <w:color w:val="auto"/>
          <w:sz w:val="32"/>
          <w:szCs w:val="28"/>
          <w:lang w:val="en-US" w:eastAsia="zh-CN"/>
        </w:rPr>
      </w:pPr>
      <w:bookmarkStart w:id="80" w:name="_Toc8429"/>
      <w:bookmarkStart w:id="81" w:name="_Toc8532"/>
      <w:bookmarkStart w:id="82" w:name="_Toc28929"/>
      <w:bookmarkStart w:id="83" w:name="_Toc4883"/>
      <w:bookmarkStart w:id="84" w:name="_Toc23576"/>
      <w:r>
        <w:rPr>
          <w:rStyle w:val="26"/>
          <w:rFonts w:hint="eastAsia" w:ascii="宋体" w:hAnsi="宋体" w:eastAsia="宋体" w:cs="宋体"/>
          <w:color w:val="auto"/>
          <w:sz w:val="32"/>
          <w:szCs w:val="28"/>
          <w:lang w:val="en-US" w:eastAsia="zh-CN"/>
        </w:rPr>
        <w:t>技术参数偏离表</w:t>
      </w:r>
      <w:bookmarkEnd w:id="80"/>
      <w:bookmarkEnd w:id="81"/>
      <w:bookmarkEnd w:id="82"/>
    </w:p>
    <w:bookmarkEnd w:id="83"/>
    <w:bookmarkEnd w:id="84"/>
    <w:p w14:paraId="0DCF6A41">
      <w:pPr>
        <w:pStyle w:val="25"/>
        <w:spacing w:line="480" w:lineRule="exact"/>
        <w:ind w:firstLine="484"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项目名称：</w:t>
      </w:r>
      <w:r>
        <w:rPr>
          <w:rFonts w:hint="eastAsia" w:ascii="宋体" w:hAnsi="宋体" w:eastAsia="宋体" w:cs="宋体"/>
          <w:color w:val="auto"/>
          <w:sz w:val="24"/>
          <w:szCs w:val="24"/>
        </w:rPr>
        <w:t xml:space="preserve">　　　　　　　　　　　　                                                        </w:t>
      </w:r>
    </w:p>
    <w:tbl>
      <w:tblPr>
        <w:tblStyle w:val="20"/>
        <w:tblW w:w="14084"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4067"/>
        <w:gridCol w:w="2909"/>
        <w:gridCol w:w="2055"/>
        <w:gridCol w:w="1986"/>
        <w:gridCol w:w="1700"/>
      </w:tblGrid>
      <w:tr w14:paraId="7447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7" w:type="dxa"/>
            <w:noWrap w:val="0"/>
            <w:vAlign w:val="center"/>
          </w:tcPr>
          <w:p w14:paraId="2555AA0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067" w:type="dxa"/>
            <w:noWrap w:val="0"/>
            <w:vAlign w:val="center"/>
          </w:tcPr>
          <w:p w14:paraId="2ECBE332">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公开招标文件</w:t>
            </w:r>
            <w:r>
              <w:rPr>
                <w:rFonts w:hint="eastAsia" w:ascii="宋体" w:hAnsi="宋体" w:eastAsia="宋体" w:cs="宋体"/>
                <w:color w:val="auto"/>
                <w:sz w:val="24"/>
                <w:szCs w:val="24"/>
              </w:rPr>
              <w:t>条目号</w:t>
            </w:r>
          </w:p>
        </w:tc>
        <w:tc>
          <w:tcPr>
            <w:tcW w:w="2909" w:type="dxa"/>
            <w:noWrap w:val="0"/>
            <w:vAlign w:val="center"/>
          </w:tcPr>
          <w:p w14:paraId="6292F4E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招标规格</w:t>
            </w:r>
          </w:p>
        </w:tc>
        <w:tc>
          <w:tcPr>
            <w:tcW w:w="2055" w:type="dxa"/>
            <w:noWrap w:val="0"/>
            <w:vAlign w:val="center"/>
          </w:tcPr>
          <w:p w14:paraId="25F2CC80">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投标规格</w:t>
            </w:r>
          </w:p>
        </w:tc>
        <w:tc>
          <w:tcPr>
            <w:tcW w:w="1986" w:type="dxa"/>
            <w:noWrap w:val="0"/>
            <w:vAlign w:val="center"/>
          </w:tcPr>
          <w:p w14:paraId="47040A42">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c>
          <w:tcPr>
            <w:tcW w:w="1700" w:type="dxa"/>
            <w:noWrap w:val="0"/>
            <w:vAlign w:val="center"/>
          </w:tcPr>
          <w:p w14:paraId="1600576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4553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7" w:type="dxa"/>
            <w:noWrap w:val="0"/>
            <w:vAlign w:val="top"/>
          </w:tcPr>
          <w:p w14:paraId="0C6F082E">
            <w:pPr>
              <w:pStyle w:val="25"/>
              <w:spacing w:line="480" w:lineRule="exact"/>
              <w:rPr>
                <w:rFonts w:hint="eastAsia" w:ascii="宋体" w:hAnsi="宋体" w:eastAsia="宋体" w:cs="宋体"/>
                <w:color w:val="auto"/>
                <w:sz w:val="24"/>
                <w:szCs w:val="24"/>
              </w:rPr>
            </w:pPr>
          </w:p>
        </w:tc>
        <w:tc>
          <w:tcPr>
            <w:tcW w:w="4067" w:type="dxa"/>
            <w:noWrap w:val="0"/>
            <w:vAlign w:val="top"/>
          </w:tcPr>
          <w:p w14:paraId="079B7779">
            <w:pPr>
              <w:pStyle w:val="25"/>
              <w:spacing w:line="480" w:lineRule="exact"/>
              <w:rPr>
                <w:rFonts w:hint="eastAsia" w:ascii="宋体" w:hAnsi="宋体" w:eastAsia="宋体" w:cs="宋体"/>
                <w:color w:val="auto"/>
                <w:sz w:val="24"/>
                <w:szCs w:val="24"/>
              </w:rPr>
            </w:pPr>
          </w:p>
        </w:tc>
        <w:tc>
          <w:tcPr>
            <w:tcW w:w="2909" w:type="dxa"/>
            <w:noWrap w:val="0"/>
            <w:vAlign w:val="top"/>
          </w:tcPr>
          <w:p w14:paraId="6180C0AA">
            <w:pPr>
              <w:spacing w:line="480" w:lineRule="exact"/>
              <w:jc w:val="left"/>
              <w:rPr>
                <w:rFonts w:hint="eastAsia" w:ascii="宋体" w:hAnsi="宋体" w:eastAsia="宋体" w:cs="宋体"/>
                <w:color w:val="auto"/>
                <w:kern w:val="0"/>
                <w:sz w:val="24"/>
                <w:szCs w:val="24"/>
              </w:rPr>
            </w:pPr>
          </w:p>
          <w:p w14:paraId="1AF179F6">
            <w:pPr>
              <w:pStyle w:val="25"/>
              <w:spacing w:line="480" w:lineRule="exact"/>
              <w:rPr>
                <w:rFonts w:hint="eastAsia" w:ascii="宋体" w:hAnsi="宋体" w:eastAsia="宋体" w:cs="宋体"/>
                <w:color w:val="auto"/>
                <w:sz w:val="24"/>
                <w:szCs w:val="24"/>
              </w:rPr>
            </w:pPr>
          </w:p>
        </w:tc>
        <w:tc>
          <w:tcPr>
            <w:tcW w:w="2055" w:type="dxa"/>
            <w:noWrap w:val="0"/>
            <w:vAlign w:val="top"/>
          </w:tcPr>
          <w:p w14:paraId="34B69B41">
            <w:pPr>
              <w:pStyle w:val="25"/>
              <w:spacing w:line="480" w:lineRule="exact"/>
              <w:rPr>
                <w:rFonts w:hint="eastAsia" w:ascii="宋体" w:hAnsi="宋体" w:eastAsia="宋体" w:cs="宋体"/>
                <w:color w:val="auto"/>
                <w:sz w:val="24"/>
                <w:szCs w:val="24"/>
              </w:rPr>
            </w:pPr>
          </w:p>
        </w:tc>
        <w:tc>
          <w:tcPr>
            <w:tcW w:w="1986" w:type="dxa"/>
            <w:noWrap w:val="0"/>
            <w:vAlign w:val="top"/>
          </w:tcPr>
          <w:p w14:paraId="110A04D3">
            <w:pPr>
              <w:pStyle w:val="25"/>
              <w:spacing w:line="480" w:lineRule="exact"/>
              <w:rPr>
                <w:rFonts w:hint="eastAsia" w:ascii="宋体" w:hAnsi="宋体" w:eastAsia="宋体" w:cs="宋体"/>
                <w:color w:val="auto"/>
                <w:sz w:val="24"/>
                <w:szCs w:val="24"/>
              </w:rPr>
            </w:pPr>
          </w:p>
        </w:tc>
        <w:tc>
          <w:tcPr>
            <w:tcW w:w="1700" w:type="dxa"/>
            <w:noWrap w:val="0"/>
            <w:vAlign w:val="top"/>
          </w:tcPr>
          <w:p w14:paraId="43C22A05">
            <w:pPr>
              <w:pStyle w:val="25"/>
              <w:spacing w:line="480" w:lineRule="exact"/>
              <w:rPr>
                <w:rFonts w:hint="eastAsia" w:ascii="宋体" w:hAnsi="宋体" w:eastAsia="宋体" w:cs="宋体"/>
                <w:color w:val="auto"/>
                <w:sz w:val="24"/>
                <w:szCs w:val="24"/>
              </w:rPr>
            </w:pPr>
          </w:p>
        </w:tc>
      </w:tr>
      <w:tr w14:paraId="0CCE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7" w:type="dxa"/>
            <w:noWrap w:val="0"/>
            <w:vAlign w:val="top"/>
          </w:tcPr>
          <w:p w14:paraId="4A82C4AE">
            <w:pPr>
              <w:pStyle w:val="25"/>
              <w:spacing w:line="480" w:lineRule="exact"/>
              <w:rPr>
                <w:rFonts w:hint="eastAsia" w:ascii="宋体" w:hAnsi="宋体" w:eastAsia="宋体" w:cs="宋体"/>
                <w:color w:val="auto"/>
                <w:sz w:val="24"/>
                <w:szCs w:val="24"/>
              </w:rPr>
            </w:pPr>
          </w:p>
        </w:tc>
        <w:tc>
          <w:tcPr>
            <w:tcW w:w="4067" w:type="dxa"/>
            <w:noWrap w:val="0"/>
            <w:vAlign w:val="top"/>
          </w:tcPr>
          <w:p w14:paraId="4ED19AFA">
            <w:pPr>
              <w:pStyle w:val="25"/>
              <w:spacing w:line="480" w:lineRule="exact"/>
              <w:rPr>
                <w:rFonts w:hint="eastAsia" w:ascii="宋体" w:hAnsi="宋体" w:eastAsia="宋体" w:cs="宋体"/>
                <w:color w:val="auto"/>
                <w:sz w:val="24"/>
                <w:szCs w:val="24"/>
              </w:rPr>
            </w:pPr>
          </w:p>
        </w:tc>
        <w:tc>
          <w:tcPr>
            <w:tcW w:w="2909" w:type="dxa"/>
            <w:noWrap w:val="0"/>
            <w:vAlign w:val="top"/>
          </w:tcPr>
          <w:p w14:paraId="1DFE934B">
            <w:pPr>
              <w:spacing w:line="480" w:lineRule="exact"/>
              <w:jc w:val="left"/>
              <w:rPr>
                <w:rFonts w:hint="eastAsia" w:ascii="宋体" w:hAnsi="宋体" w:eastAsia="宋体" w:cs="宋体"/>
                <w:color w:val="auto"/>
                <w:kern w:val="0"/>
                <w:sz w:val="24"/>
                <w:szCs w:val="24"/>
              </w:rPr>
            </w:pPr>
          </w:p>
          <w:p w14:paraId="1402D381">
            <w:pPr>
              <w:pStyle w:val="25"/>
              <w:spacing w:line="480" w:lineRule="exact"/>
              <w:rPr>
                <w:rFonts w:hint="eastAsia" w:ascii="宋体" w:hAnsi="宋体" w:eastAsia="宋体" w:cs="宋体"/>
                <w:color w:val="auto"/>
                <w:sz w:val="24"/>
                <w:szCs w:val="24"/>
              </w:rPr>
            </w:pPr>
          </w:p>
        </w:tc>
        <w:tc>
          <w:tcPr>
            <w:tcW w:w="2055" w:type="dxa"/>
            <w:noWrap w:val="0"/>
            <w:vAlign w:val="top"/>
          </w:tcPr>
          <w:p w14:paraId="59BCD5D9">
            <w:pPr>
              <w:pStyle w:val="25"/>
              <w:spacing w:line="480" w:lineRule="exact"/>
              <w:rPr>
                <w:rFonts w:hint="eastAsia" w:ascii="宋体" w:hAnsi="宋体" w:eastAsia="宋体" w:cs="宋体"/>
                <w:color w:val="auto"/>
                <w:sz w:val="24"/>
                <w:szCs w:val="24"/>
              </w:rPr>
            </w:pPr>
          </w:p>
        </w:tc>
        <w:tc>
          <w:tcPr>
            <w:tcW w:w="1986" w:type="dxa"/>
            <w:noWrap w:val="0"/>
            <w:vAlign w:val="top"/>
          </w:tcPr>
          <w:p w14:paraId="74CFB09D">
            <w:pPr>
              <w:pStyle w:val="25"/>
              <w:spacing w:line="480" w:lineRule="exact"/>
              <w:rPr>
                <w:rFonts w:hint="eastAsia" w:ascii="宋体" w:hAnsi="宋体" w:eastAsia="宋体" w:cs="宋体"/>
                <w:color w:val="auto"/>
                <w:sz w:val="24"/>
                <w:szCs w:val="24"/>
              </w:rPr>
            </w:pPr>
          </w:p>
        </w:tc>
        <w:tc>
          <w:tcPr>
            <w:tcW w:w="1700" w:type="dxa"/>
            <w:noWrap w:val="0"/>
            <w:vAlign w:val="top"/>
          </w:tcPr>
          <w:p w14:paraId="492CD1CD">
            <w:pPr>
              <w:pStyle w:val="25"/>
              <w:spacing w:line="480" w:lineRule="exact"/>
              <w:rPr>
                <w:rFonts w:hint="eastAsia" w:ascii="宋体" w:hAnsi="宋体" w:eastAsia="宋体" w:cs="宋体"/>
                <w:color w:val="auto"/>
                <w:sz w:val="24"/>
                <w:szCs w:val="24"/>
              </w:rPr>
            </w:pPr>
          </w:p>
        </w:tc>
      </w:tr>
      <w:tr w14:paraId="5B0A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7" w:type="dxa"/>
            <w:noWrap w:val="0"/>
            <w:vAlign w:val="top"/>
          </w:tcPr>
          <w:p w14:paraId="5000ED02">
            <w:pPr>
              <w:pStyle w:val="25"/>
              <w:spacing w:line="480" w:lineRule="exact"/>
              <w:rPr>
                <w:rFonts w:hint="eastAsia" w:ascii="宋体" w:hAnsi="宋体" w:eastAsia="宋体" w:cs="宋体"/>
                <w:color w:val="auto"/>
                <w:sz w:val="24"/>
                <w:szCs w:val="24"/>
              </w:rPr>
            </w:pPr>
          </w:p>
        </w:tc>
        <w:tc>
          <w:tcPr>
            <w:tcW w:w="4067" w:type="dxa"/>
            <w:noWrap w:val="0"/>
            <w:vAlign w:val="top"/>
          </w:tcPr>
          <w:p w14:paraId="02DABA78">
            <w:pPr>
              <w:pStyle w:val="25"/>
              <w:spacing w:line="480" w:lineRule="exact"/>
              <w:rPr>
                <w:rFonts w:hint="eastAsia" w:ascii="宋体" w:hAnsi="宋体" w:eastAsia="宋体" w:cs="宋体"/>
                <w:color w:val="auto"/>
                <w:sz w:val="24"/>
                <w:szCs w:val="24"/>
              </w:rPr>
            </w:pPr>
          </w:p>
        </w:tc>
        <w:tc>
          <w:tcPr>
            <w:tcW w:w="2909" w:type="dxa"/>
            <w:noWrap w:val="0"/>
            <w:vAlign w:val="top"/>
          </w:tcPr>
          <w:p w14:paraId="7DD87EAD">
            <w:pPr>
              <w:spacing w:line="480" w:lineRule="exact"/>
              <w:jc w:val="left"/>
              <w:rPr>
                <w:rFonts w:hint="eastAsia" w:ascii="宋体" w:hAnsi="宋体" w:eastAsia="宋体" w:cs="宋体"/>
                <w:color w:val="auto"/>
                <w:kern w:val="0"/>
                <w:sz w:val="24"/>
                <w:szCs w:val="24"/>
              </w:rPr>
            </w:pPr>
          </w:p>
          <w:p w14:paraId="348520DF">
            <w:pPr>
              <w:pStyle w:val="25"/>
              <w:spacing w:line="480" w:lineRule="exact"/>
              <w:rPr>
                <w:rFonts w:hint="eastAsia" w:ascii="宋体" w:hAnsi="宋体" w:eastAsia="宋体" w:cs="宋体"/>
                <w:color w:val="auto"/>
                <w:sz w:val="24"/>
                <w:szCs w:val="24"/>
              </w:rPr>
            </w:pPr>
          </w:p>
        </w:tc>
        <w:tc>
          <w:tcPr>
            <w:tcW w:w="2055" w:type="dxa"/>
            <w:noWrap w:val="0"/>
            <w:vAlign w:val="top"/>
          </w:tcPr>
          <w:p w14:paraId="22F407BC">
            <w:pPr>
              <w:pStyle w:val="25"/>
              <w:spacing w:line="480" w:lineRule="exact"/>
              <w:rPr>
                <w:rFonts w:hint="eastAsia" w:ascii="宋体" w:hAnsi="宋体" w:eastAsia="宋体" w:cs="宋体"/>
                <w:color w:val="auto"/>
                <w:sz w:val="24"/>
                <w:szCs w:val="24"/>
              </w:rPr>
            </w:pPr>
          </w:p>
        </w:tc>
        <w:tc>
          <w:tcPr>
            <w:tcW w:w="1986" w:type="dxa"/>
            <w:noWrap w:val="0"/>
            <w:vAlign w:val="top"/>
          </w:tcPr>
          <w:p w14:paraId="7454BB0A">
            <w:pPr>
              <w:pStyle w:val="25"/>
              <w:spacing w:line="480" w:lineRule="exact"/>
              <w:rPr>
                <w:rFonts w:hint="eastAsia" w:ascii="宋体" w:hAnsi="宋体" w:eastAsia="宋体" w:cs="宋体"/>
                <w:color w:val="auto"/>
                <w:sz w:val="24"/>
                <w:szCs w:val="24"/>
              </w:rPr>
            </w:pPr>
          </w:p>
        </w:tc>
        <w:tc>
          <w:tcPr>
            <w:tcW w:w="1700" w:type="dxa"/>
            <w:noWrap w:val="0"/>
            <w:vAlign w:val="top"/>
          </w:tcPr>
          <w:p w14:paraId="2D9B307D">
            <w:pPr>
              <w:pStyle w:val="25"/>
              <w:spacing w:line="480" w:lineRule="exact"/>
              <w:rPr>
                <w:rFonts w:hint="eastAsia" w:ascii="宋体" w:hAnsi="宋体" w:eastAsia="宋体" w:cs="宋体"/>
                <w:color w:val="auto"/>
                <w:sz w:val="24"/>
                <w:szCs w:val="24"/>
              </w:rPr>
            </w:pPr>
          </w:p>
        </w:tc>
      </w:tr>
    </w:tbl>
    <w:p w14:paraId="42BF2042">
      <w:pPr>
        <w:bidi w:val="0"/>
        <w:spacing w:line="360" w:lineRule="auto"/>
        <w:rPr>
          <w:rFonts w:hint="eastAsia" w:ascii="宋体" w:hAnsi="宋体" w:eastAsia="宋体" w:cs="宋体"/>
          <w:color w:val="auto"/>
          <w:sz w:val="24"/>
          <w:szCs w:val="24"/>
        </w:rPr>
      </w:pPr>
      <w:bookmarkStart w:id="85" w:name="_Toc19858"/>
      <w:bookmarkStart w:id="86" w:name="_Toc32067"/>
      <w:r>
        <w:rPr>
          <w:rFonts w:hint="eastAsia" w:ascii="宋体" w:hAnsi="宋体" w:eastAsia="宋体" w:cs="宋体"/>
          <w:color w:val="auto"/>
          <w:sz w:val="24"/>
          <w:szCs w:val="24"/>
        </w:rPr>
        <w:t>注:若有偏离,请将具体偏离条款在“偏离”一栏中详细说明;若无偏离,请在“偏离”一栏中标注“无”字样。</w:t>
      </w:r>
    </w:p>
    <w:p w14:paraId="72F80036">
      <w:pPr>
        <w:bidi w:val="0"/>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供应商名称（盖章）：</w:t>
      </w:r>
    </w:p>
    <w:p w14:paraId="693A9D83">
      <w:pPr>
        <w:bidi w:val="0"/>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法定代表人或委托代理人（签字或盖章）：</w:t>
      </w:r>
    </w:p>
    <w:p w14:paraId="48A1CC8F">
      <w:pPr>
        <w:bidi w:val="0"/>
        <w:jc w:val="center"/>
        <w:rPr>
          <w:rFonts w:hint="eastAsia" w:ascii="宋体" w:hAnsi="宋体" w:eastAsia="宋体" w:cs="宋体"/>
        </w:rPr>
        <w:sectPr>
          <w:headerReference r:id="rId11" w:type="first"/>
          <w:footerReference r:id="rId13" w:type="first"/>
          <w:headerReference r:id="rId10" w:type="default"/>
          <w:footerReference r:id="rId12" w:type="default"/>
          <w:pgSz w:w="16838" w:h="11906" w:orient="landscape"/>
          <w:pgMar w:top="1417" w:right="1417" w:bottom="1418" w:left="1417" w:header="851" w:footer="850" w:gutter="0"/>
          <w:pgNumType w:fmt="decimal"/>
          <w:cols w:space="720" w:num="1"/>
          <w:titlePg/>
          <w:docGrid w:type="linesAndChars" w:linePitch="312" w:charSpace="530"/>
        </w:sectPr>
      </w:pPr>
      <w:r>
        <w:rPr>
          <w:rFonts w:hint="eastAsia" w:ascii="宋体" w:hAnsi="宋体" w:eastAsia="宋体" w:cs="宋体"/>
        </w:rPr>
        <w:t>日期：     年   月   日</w:t>
      </w:r>
      <w:bookmarkEnd w:id="85"/>
      <w:bookmarkEnd w:id="86"/>
      <w:bookmarkStart w:id="87" w:name="_Toc6379"/>
      <w:bookmarkStart w:id="88" w:name="_Toc24389"/>
      <w:bookmarkStart w:id="89" w:name="_Toc10091"/>
    </w:p>
    <w:bookmarkEnd w:id="87"/>
    <w:bookmarkEnd w:id="88"/>
    <w:bookmarkEnd w:id="89"/>
    <w:p w14:paraId="7E2C1777">
      <w:pPr>
        <w:spacing w:line="500" w:lineRule="exact"/>
        <w:jc w:val="both"/>
        <w:rPr>
          <w:rStyle w:val="26"/>
          <w:rFonts w:hint="eastAsia" w:ascii="宋体" w:hAnsi="宋体" w:eastAsia="宋体" w:cs="宋体"/>
          <w:color w:val="auto"/>
          <w:sz w:val="32"/>
          <w:szCs w:val="28"/>
          <w:lang w:val="en-US" w:eastAsia="zh-CN"/>
        </w:rPr>
      </w:pPr>
      <w:bookmarkStart w:id="90" w:name="_Toc28034"/>
      <w:bookmarkStart w:id="91" w:name="_Toc22063"/>
      <w:bookmarkStart w:id="92" w:name="_Toc25331"/>
      <w:bookmarkStart w:id="93" w:name="_Toc12578"/>
      <w:bookmarkStart w:id="94" w:name="_Toc7717"/>
      <w:r>
        <w:rPr>
          <w:rStyle w:val="26"/>
          <w:rFonts w:hint="eastAsia" w:ascii="宋体" w:hAnsi="宋体" w:eastAsia="宋体" w:cs="宋体"/>
          <w:b/>
          <w:bCs/>
          <w:color w:val="auto"/>
          <w:sz w:val="32"/>
          <w:szCs w:val="28"/>
          <w:lang w:val="en-US" w:eastAsia="zh-CN"/>
        </w:rPr>
        <w:t>附件</w:t>
      </w:r>
      <w:r>
        <w:rPr>
          <w:rStyle w:val="26"/>
          <w:rFonts w:hint="eastAsia" w:ascii="宋体" w:hAnsi="宋体" w:cs="宋体"/>
          <w:b/>
          <w:bCs/>
          <w:color w:val="auto"/>
          <w:sz w:val="32"/>
          <w:szCs w:val="28"/>
          <w:lang w:val="en-US" w:eastAsia="zh-CN"/>
        </w:rPr>
        <w:t>7</w:t>
      </w:r>
      <w:r>
        <w:rPr>
          <w:rStyle w:val="26"/>
          <w:rFonts w:hint="eastAsia" w:ascii="宋体" w:hAnsi="宋体" w:eastAsia="宋体" w:cs="宋体"/>
          <w:b/>
          <w:bCs/>
          <w:color w:val="auto"/>
          <w:sz w:val="32"/>
          <w:szCs w:val="28"/>
          <w:lang w:val="en-US" w:eastAsia="zh-CN"/>
        </w:rPr>
        <w:t>:</w:t>
      </w:r>
    </w:p>
    <w:bookmarkEnd w:id="90"/>
    <w:bookmarkEnd w:id="91"/>
    <w:p w14:paraId="68F8786E">
      <w:pPr>
        <w:bidi w:val="0"/>
        <w:rPr>
          <w:rStyle w:val="26"/>
          <w:rFonts w:hint="eastAsia" w:ascii="宋体" w:hAnsi="宋体" w:eastAsia="宋体" w:cs="宋体"/>
          <w:color w:val="auto"/>
          <w:sz w:val="24"/>
          <w:szCs w:val="24"/>
          <w:lang w:val="en-US" w:eastAsia="zh-CN"/>
        </w:rPr>
      </w:pPr>
    </w:p>
    <w:p w14:paraId="6B0AF343">
      <w:pPr>
        <w:bidi w:val="0"/>
        <w:jc w:val="center"/>
        <w:rPr>
          <w:rStyle w:val="26"/>
          <w:rFonts w:hint="eastAsia" w:ascii="宋体" w:hAnsi="宋体" w:eastAsia="宋体" w:cs="宋体"/>
          <w:color w:val="auto"/>
          <w:sz w:val="24"/>
          <w:szCs w:val="24"/>
          <w:lang w:val="en-US" w:eastAsia="zh-CN"/>
        </w:rPr>
      </w:pPr>
      <w:bookmarkStart w:id="95" w:name="_Toc28874"/>
      <w:bookmarkStart w:id="96" w:name="_Toc27646"/>
      <w:r>
        <w:rPr>
          <w:rStyle w:val="26"/>
          <w:rFonts w:hint="eastAsia" w:ascii="宋体" w:hAnsi="宋体" w:eastAsia="宋体" w:cs="宋体"/>
          <w:color w:val="auto"/>
          <w:sz w:val="24"/>
          <w:szCs w:val="24"/>
          <w:lang w:val="en-US" w:eastAsia="zh-CN"/>
        </w:rPr>
        <w:t>近</w:t>
      </w:r>
      <w:r>
        <w:rPr>
          <w:rStyle w:val="26"/>
          <w:rFonts w:hint="eastAsia" w:ascii="宋体" w:hAnsi="宋体" w:cs="宋体"/>
          <w:color w:val="auto"/>
          <w:sz w:val="24"/>
          <w:szCs w:val="24"/>
          <w:lang w:val="en-US" w:eastAsia="zh-CN"/>
        </w:rPr>
        <w:t>三</w:t>
      </w:r>
      <w:r>
        <w:rPr>
          <w:rStyle w:val="26"/>
          <w:rFonts w:hint="eastAsia" w:ascii="宋体" w:hAnsi="宋体" w:eastAsia="宋体" w:cs="宋体"/>
          <w:color w:val="auto"/>
          <w:sz w:val="24"/>
          <w:szCs w:val="24"/>
          <w:lang w:val="en-US" w:eastAsia="zh-CN"/>
        </w:rPr>
        <w:t>年同类项目业绩表</w:t>
      </w:r>
      <w:bookmarkEnd w:id="92"/>
      <w:bookmarkEnd w:id="93"/>
      <w:bookmarkEnd w:id="94"/>
    </w:p>
    <w:bookmarkEnd w:id="95"/>
    <w:bookmarkEnd w:id="96"/>
    <w:tbl>
      <w:tblPr>
        <w:tblStyle w:val="20"/>
        <w:tblW w:w="94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60"/>
        <w:gridCol w:w="1850"/>
        <w:gridCol w:w="1804"/>
        <w:gridCol w:w="1394"/>
        <w:gridCol w:w="1800"/>
        <w:gridCol w:w="1696"/>
      </w:tblGrid>
      <w:tr w14:paraId="11FBAA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60" w:type="dxa"/>
            <w:tcBorders>
              <w:top w:val="single" w:color="auto" w:sz="4" w:space="0"/>
              <w:bottom w:val="single" w:color="auto" w:sz="4" w:space="0"/>
            </w:tcBorders>
            <w:noWrap w:val="0"/>
            <w:vAlign w:val="center"/>
          </w:tcPr>
          <w:p w14:paraId="1690C524">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850" w:type="dxa"/>
            <w:noWrap w:val="0"/>
            <w:vAlign w:val="center"/>
          </w:tcPr>
          <w:p w14:paraId="73672219">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1804" w:type="dxa"/>
            <w:noWrap w:val="0"/>
            <w:vAlign w:val="center"/>
          </w:tcPr>
          <w:p w14:paraId="5ED0BCB7">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完成时间</w:t>
            </w:r>
          </w:p>
        </w:tc>
        <w:tc>
          <w:tcPr>
            <w:tcW w:w="1394" w:type="dxa"/>
            <w:noWrap w:val="0"/>
            <w:vAlign w:val="center"/>
          </w:tcPr>
          <w:p w14:paraId="6D6273D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合同金额</w:t>
            </w:r>
          </w:p>
        </w:tc>
        <w:tc>
          <w:tcPr>
            <w:tcW w:w="1800" w:type="dxa"/>
            <w:noWrap w:val="0"/>
            <w:vAlign w:val="center"/>
          </w:tcPr>
          <w:p w14:paraId="557249BE">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采购人名称</w:t>
            </w:r>
          </w:p>
        </w:tc>
        <w:tc>
          <w:tcPr>
            <w:tcW w:w="1696" w:type="dxa"/>
            <w:tcBorders>
              <w:left w:val="single" w:color="auto" w:sz="4" w:space="0"/>
            </w:tcBorders>
            <w:noWrap w:val="0"/>
            <w:vAlign w:val="center"/>
          </w:tcPr>
          <w:p w14:paraId="0BEBEFBA">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备注</w:t>
            </w:r>
          </w:p>
        </w:tc>
      </w:tr>
      <w:tr w14:paraId="7E0C90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60" w:type="dxa"/>
            <w:tcBorders>
              <w:top w:val="single" w:color="auto" w:sz="4" w:space="0"/>
              <w:bottom w:val="single" w:color="auto" w:sz="4" w:space="0"/>
            </w:tcBorders>
            <w:noWrap w:val="0"/>
            <w:vAlign w:val="center"/>
          </w:tcPr>
          <w:p w14:paraId="16584D68">
            <w:pPr>
              <w:jc w:val="center"/>
              <w:rPr>
                <w:rFonts w:hint="eastAsia" w:ascii="宋体" w:hAnsi="宋体" w:eastAsia="宋体" w:cs="宋体"/>
                <w:bCs/>
                <w:color w:val="auto"/>
                <w:sz w:val="24"/>
                <w:szCs w:val="24"/>
              </w:rPr>
            </w:pPr>
          </w:p>
        </w:tc>
        <w:tc>
          <w:tcPr>
            <w:tcW w:w="1850" w:type="dxa"/>
            <w:noWrap w:val="0"/>
            <w:vAlign w:val="center"/>
          </w:tcPr>
          <w:p w14:paraId="35223C20">
            <w:pPr>
              <w:jc w:val="center"/>
              <w:rPr>
                <w:rFonts w:hint="eastAsia" w:ascii="宋体" w:hAnsi="宋体" w:eastAsia="宋体" w:cs="宋体"/>
                <w:bCs/>
                <w:color w:val="auto"/>
                <w:sz w:val="24"/>
                <w:szCs w:val="24"/>
              </w:rPr>
            </w:pPr>
          </w:p>
        </w:tc>
        <w:tc>
          <w:tcPr>
            <w:tcW w:w="1804" w:type="dxa"/>
            <w:noWrap w:val="0"/>
            <w:vAlign w:val="center"/>
          </w:tcPr>
          <w:p w14:paraId="48A20023">
            <w:pPr>
              <w:jc w:val="center"/>
              <w:rPr>
                <w:rFonts w:hint="eastAsia" w:ascii="宋体" w:hAnsi="宋体" w:eastAsia="宋体" w:cs="宋体"/>
                <w:bCs/>
                <w:color w:val="auto"/>
                <w:sz w:val="24"/>
                <w:szCs w:val="24"/>
              </w:rPr>
            </w:pPr>
          </w:p>
        </w:tc>
        <w:tc>
          <w:tcPr>
            <w:tcW w:w="1394" w:type="dxa"/>
            <w:noWrap w:val="0"/>
            <w:vAlign w:val="center"/>
          </w:tcPr>
          <w:p w14:paraId="0D683EC2">
            <w:pPr>
              <w:jc w:val="center"/>
              <w:rPr>
                <w:rFonts w:hint="eastAsia" w:ascii="宋体" w:hAnsi="宋体" w:eastAsia="宋体" w:cs="宋体"/>
                <w:bCs/>
                <w:color w:val="auto"/>
                <w:sz w:val="24"/>
                <w:szCs w:val="24"/>
              </w:rPr>
            </w:pPr>
          </w:p>
        </w:tc>
        <w:tc>
          <w:tcPr>
            <w:tcW w:w="1800" w:type="dxa"/>
            <w:noWrap w:val="0"/>
            <w:vAlign w:val="center"/>
          </w:tcPr>
          <w:p w14:paraId="068D4E92">
            <w:pPr>
              <w:jc w:val="center"/>
              <w:rPr>
                <w:rFonts w:hint="eastAsia" w:ascii="宋体" w:hAnsi="宋体" w:eastAsia="宋体" w:cs="宋体"/>
                <w:bCs/>
                <w:color w:val="auto"/>
                <w:sz w:val="24"/>
                <w:szCs w:val="24"/>
              </w:rPr>
            </w:pPr>
          </w:p>
        </w:tc>
        <w:tc>
          <w:tcPr>
            <w:tcW w:w="1696" w:type="dxa"/>
            <w:tcBorders>
              <w:left w:val="single" w:color="auto" w:sz="4" w:space="0"/>
            </w:tcBorders>
            <w:noWrap w:val="0"/>
            <w:vAlign w:val="center"/>
          </w:tcPr>
          <w:p w14:paraId="3ED6C5CE">
            <w:pPr>
              <w:jc w:val="center"/>
              <w:rPr>
                <w:rFonts w:hint="eastAsia" w:ascii="宋体" w:hAnsi="宋体" w:eastAsia="宋体" w:cs="宋体"/>
                <w:bCs/>
                <w:color w:val="auto"/>
                <w:sz w:val="24"/>
                <w:szCs w:val="24"/>
              </w:rPr>
            </w:pPr>
          </w:p>
        </w:tc>
      </w:tr>
      <w:tr w14:paraId="52D099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60" w:type="dxa"/>
            <w:tcBorders>
              <w:top w:val="single" w:color="auto" w:sz="4" w:space="0"/>
              <w:bottom w:val="single" w:color="auto" w:sz="4" w:space="0"/>
            </w:tcBorders>
            <w:noWrap w:val="0"/>
            <w:vAlign w:val="center"/>
          </w:tcPr>
          <w:p w14:paraId="3F27091C">
            <w:pPr>
              <w:jc w:val="center"/>
              <w:rPr>
                <w:rFonts w:hint="eastAsia" w:ascii="宋体" w:hAnsi="宋体" w:eastAsia="宋体" w:cs="宋体"/>
                <w:bCs/>
                <w:color w:val="auto"/>
                <w:sz w:val="24"/>
                <w:szCs w:val="24"/>
              </w:rPr>
            </w:pPr>
          </w:p>
        </w:tc>
        <w:tc>
          <w:tcPr>
            <w:tcW w:w="1850" w:type="dxa"/>
            <w:noWrap w:val="0"/>
            <w:vAlign w:val="center"/>
          </w:tcPr>
          <w:p w14:paraId="5FD9B3D4">
            <w:pPr>
              <w:jc w:val="center"/>
              <w:rPr>
                <w:rFonts w:hint="eastAsia" w:ascii="宋体" w:hAnsi="宋体" w:eastAsia="宋体" w:cs="宋体"/>
                <w:bCs/>
                <w:color w:val="auto"/>
                <w:sz w:val="24"/>
                <w:szCs w:val="24"/>
              </w:rPr>
            </w:pPr>
          </w:p>
        </w:tc>
        <w:tc>
          <w:tcPr>
            <w:tcW w:w="1804" w:type="dxa"/>
            <w:noWrap w:val="0"/>
            <w:vAlign w:val="center"/>
          </w:tcPr>
          <w:p w14:paraId="04B8E3C0">
            <w:pPr>
              <w:jc w:val="center"/>
              <w:rPr>
                <w:rFonts w:hint="eastAsia" w:ascii="宋体" w:hAnsi="宋体" w:eastAsia="宋体" w:cs="宋体"/>
                <w:bCs/>
                <w:color w:val="auto"/>
                <w:sz w:val="24"/>
                <w:szCs w:val="24"/>
              </w:rPr>
            </w:pPr>
          </w:p>
        </w:tc>
        <w:tc>
          <w:tcPr>
            <w:tcW w:w="1394" w:type="dxa"/>
            <w:noWrap w:val="0"/>
            <w:vAlign w:val="center"/>
          </w:tcPr>
          <w:p w14:paraId="01FD61F7">
            <w:pPr>
              <w:jc w:val="center"/>
              <w:rPr>
                <w:rFonts w:hint="eastAsia" w:ascii="宋体" w:hAnsi="宋体" w:eastAsia="宋体" w:cs="宋体"/>
                <w:bCs/>
                <w:color w:val="auto"/>
                <w:sz w:val="24"/>
                <w:szCs w:val="24"/>
              </w:rPr>
            </w:pPr>
          </w:p>
        </w:tc>
        <w:tc>
          <w:tcPr>
            <w:tcW w:w="1800" w:type="dxa"/>
            <w:noWrap w:val="0"/>
            <w:vAlign w:val="center"/>
          </w:tcPr>
          <w:p w14:paraId="48197A8E">
            <w:pPr>
              <w:jc w:val="center"/>
              <w:rPr>
                <w:rFonts w:hint="eastAsia" w:ascii="宋体" w:hAnsi="宋体" w:eastAsia="宋体" w:cs="宋体"/>
                <w:bCs/>
                <w:color w:val="auto"/>
                <w:sz w:val="24"/>
                <w:szCs w:val="24"/>
              </w:rPr>
            </w:pPr>
          </w:p>
        </w:tc>
        <w:tc>
          <w:tcPr>
            <w:tcW w:w="1696" w:type="dxa"/>
            <w:tcBorders>
              <w:left w:val="single" w:color="auto" w:sz="4" w:space="0"/>
            </w:tcBorders>
            <w:noWrap w:val="0"/>
            <w:vAlign w:val="center"/>
          </w:tcPr>
          <w:p w14:paraId="35ACFFD6">
            <w:pPr>
              <w:jc w:val="center"/>
              <w:rPr>
                <w:rFonts w:hint="eastAsia" w:ascii="宋体" w:hAnsi="宋体" w:eastAsia="宋体" w:cs="宋体"/>
                <w:bCs/>
                <w:color w:val="auto"/>
                <w:sz w:val="24"/>
                <w:szCs w:val="24"/>
              </w:rPr>
            </w:pPr>
          </w:p>
        </w:tc>
      </w:tr>
      <w:tr w14:paraId="0A275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60" w:type="dxa"/>
            <w:tcBorders>
              <w:top w:val="single" w:color="auto" w:sz="4" w:space="0"/>
              <w:bottom w:val="single" w:color="auto" w:sz="4" w:space="0"/>
            </w:tcBorders>
            <w:noWrap w:val="0"/>
            <w:vAlign w:val="center"/>
          </w:tcPr>
          <w:p w14:paraId="3FBE4EEB">
            <w:pPr>
              <w:jc w:val="center"/>
              <w:rPr>
                <w:rFonts w:hint="eastAsia" w:ascii="宋体" w:hAnsi="宋体" w:eastAsia="宋体" w:cs="宋体"/>
                <w:bCs/>
                <w:color w:val="auto"/>
                <w:sz w:val="24"/>
                <w:szCs w:val="24"/>
              </w:rPr>
            </w:pPr>
          </w:p>
        </w:tc>
        <w:tc>
          <w:tcPr>
            <w:tcW w:w="1850" w:type="dxa"/>
            <w:noWrap w:val="0"/>
            <w:vAlign w:val="center"/>
          </w:tcPr>
          <w:p w14:paraId="5D4484CF">
            <w:pPr>
              <w:jc w:val="center"/>
              <w:rPr>
                <w:rFonts w:hint="eastAsia" w:ascii="宋体" w:hAnsi="宋体" w:eastAsia="宋体" w:cs="宋体"/>
                <w:bCs/>
                <w:color w:val="auto"/>
                <w:sz w:val="24"/>
                <w:szCs w:val="24"/>
              </w:rPr>
            </w:pPr>
          </w:p>
        </w:tc>
        <w:tc>
          <w:tcPr>
            <w:tcW w:w="1804" w:type="dxa"/>
            <w:noWrap w:val="0"/>
            <w:vAlign w:val="center"/>
          </w:tcPr>
          <w:p w14:paraId="16D1AD3C">
            <w:pPr>
              <w:jc w:val="center"/>
              <w:rPr>
                <w:rFonts w:hint="eastAsia" w:ascii="宋体" w:hAnsi="宋体" w:eastAsia="宋体" w:cs="宋体"/>
                <w:bCs/>
                <w:color w:val="auto"/>
                <w:sz w:val="24"/>
                <w:szCs w:val="24"/>
              </w:rPr>
            </w:pPr>
          </w:p>
        </w:tc>
        <w:tc>
          <w:tcPr>
            <w:tcW w:w="1394" w:type="dxa"/>
            <w:noWrap w:val="0"/>
            <w:vAlign w:val="center"/>
          </w:tcPr>
          <w:p w14:paraId="51CB24C4">
            <w:pPr>
              <w:jc w:val="center"/>
              <w:rPr>
                <w:rFonts w:hint="eastAsia" w:ascii="宋体" w:hAnsi="宋体" w:eastAsia="宋体" w:cs="宋体"/>
                <w:bCs/>
                <w:color w:val="auto"/>
                <w:sz w:val="24"/>
                <w:szCs w:val="24"/>
              </w:rPr>
            </w:pPr>
          </w:p>
        </w:tc>
        <w:tc>
          <w:tcPr>
            <w:tcW w:w="1800" w:type="dxa"/>
            <w:noWrap w:val="0"/>
            <w:vAlign w:val="center"/>
          </w:tcPr>
          <w:p w14:paraId="12F21A15">
            <w:pPr>
              <w:jc w:val="center"/>
              <w:rPr>
                <w:rFonts w:hint="eastAsia" w:ascii="宋体" w:hAnsi="宋体" w:eastAsia="宋体" w:cs="宋体"/>
                <w:bCs/>
                <w:color w:val="auto"/>
                <w:sz w:val="24"/>
                <w:szCs w:val="24"/>
              </w:rPr>
            </w:pPr>
          </w:p>
        </w:tc>
        <w:tc>
          <w:tcPr>
            <w:tcW w:w="1696" w:type="dxa"/>
            <w:tcBorders>
              <w:left w:val="single" w:color="auto" w:sz="4" w:space="0"/>
            </w:tcBorders>
            <w:noWrap w:val="0"/>
            <w:vAlign w:val="center"/>
          </w:tcPr>
          <w:p w14:paraId="3DEE22E6">
            <w:pPr>
              <w:jc w:val="center"/>
              <w:rPr>
                <w:rFonts w:hint="eastAsia" w:ascii="宋体" w:hAnsi="宋体" w:eastAsia="宋体" w:cs="宋体"/>
                <w:bCs/>
                <w:color w:val="auto"/>
                <w:sz w:val="24"/>
                <w:szCs w:val="24"/>
              </w:rPr>
            </w:pPr>
          </w:p>
        </w:tc>
      </w:tr>
      <w:tr w14:paraId="2566DA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60" w:type="dxa"/>
            <w:tcBorders>
              <w:top w:val="single" w:color="auto" w:sz="4" w:space="0"/>
              <w:bottom w:val="single" w:color="auto" w:sz="4" w:space="0"/>
            </w:tcBorders>
            <w:noWrap w:val="0"/>
            <w:vAlign w:val="center"/>
          </w:tcPr>
          <w:p w14:paraId="25A9EB7B">
            <w:pPr>
              <w:jc w:val="center"/>
              <w:rPr>
                <w:rFonts w:hint="eastAsia" w:ascii="宋体" w:hAnsi="宋体" w:eastAsia="宋体" w:cs="宋体"/>
                <w:bCs/>
                <w:color w:val="auto"/>
                <w:sz w:val="24"/>
                <w:szCs w:val="24"/>
              </w:rPr>
            </w:pPr>
          </w:p>
        </w:tc>
        <w:tc>
          <w:tcPr>
            <w:tcW w:w="1850" w:type="dxa"/>
            <w:noWrap w:val="0"/>
            <w:vAlign w:val="center"/>
          </w:tcPr>
          <w:p w14:paraId="46BD24EB">
            <w:pPr>
              <w:jc w:val="center"/>
              <w:rPr>
                <w:rFonts w:hint="eastAsia" w:ascii="宋体" w:hAnsi="宋体" w:eastAsia="宋体" w:cs="宋体"/>
                <w:bCs/>
                <w:color w:val="auto"/>
                <w:sz w:val="24"/>
                <w:szCs w:val="24"/>
              </w:rPr>
            </w:pPr>
          </w:p>
        </w:tc>
        <w:tc>
          <w:tcPr>
            <w:tcW w:w="1804" w:type="dxa"/>
            <w:noWrap w:val="0"/>
            <w:vAlign w:val="center"/>
          </w:tcPr>
          <w:p w14:paraId="72DDB3FF">
            <w:pPr>
              <w:jc w:val="center"/>
              <w:rPr>
                <w:rFonts w:hint="eastAsia" w:ascii="宋体" w:hAnsi="宋体" w:eastAsia="宋体" w:cs="宋体"/>
                <w:bCs/>
                <w:color w:val="auto"/>
                <w:sz w:val="24"/>
                <w:szCs w:val="24"/>
              </w:rPr>
            </w:pPr>
          </w:p>
        </w:tc>
        <w:tc>
          <w:tcPr>
            <w:tcW w:w="1394" w:type="dxa"/>
            <w:noWrap w:val="0"/>
            <w:vAlign w:val="center"/>
          </w:tcPr>
          <w:p w14:paraId="376EDEA2">
            <w:pPr>
              <w:jc w:val="center"/>
              <w:rPr>
                <w:rFonts w:hint="eastAsia" w:ascii="宋体" w:hAnsi="宋体" w:eastAsia="宋体" w:cs="宋体"/>
                <w:bCs/>
                <w:color w:val="auto"/>
                <w:sz w:val="24"/>
                <w:szCs w:val="24"/>
              </w:rPr>
            </w:pPr>
          </w:p>
        </w:tc>
        <w:tc>
          <w:tcPr>
            <w:tcW w:w="1800" w:type="dxa"/>
            <w:noWrap w:val="0"/>
            <w:vAlign w:val="center"/>
          </w:tcPr>
          <w:p w14:paraId="75713278">
            <w:pPr>
              <w:jc w:val="center"/>
              <w:rPr>
                <w:rFonts w:hint="eastAsia" w:ascii="宋体" w:hAnsi="宋体" w:eastAsia="宋体" w:cs="宋体"/>
                <w:bCs/>
                <w:color w:val="auto"/>
                <w:sz w:val="24"/>
                <w:szCs w:val="24"/>
              </w:rPr>
            </w:pPr>
          </w:p>
        </w:tc>
        <w:tc>
          <w:tcPr>
            <w:tcW w:w="1696" w:type="dxa"/>
            <w:tcBorders>
              <w:left w:val="single" w:color="auto" w:sz="4" w:space="0"/>
            </w:tcBorders>
            <w:noWrap w:val="0"/>
            <w:vAlign w:val="center"/>
          </w:tcPr>
          <w:p w14:paraId="0BF1DD7C">
            <w:pPr>
              <w:jc w:val="center"/>
              <w:rPr>
                <w:rFonts w:hint="eastAsia" w:ascii="宋体" w:hAnsi="宋体" w:eastAsia="宋体" w:cs="宋体"/>
                <w:bCs/>
                <w:color w:val="auto"/>
                <w:sz w:val="24"/>
                <w:szCs w:val="24"/>
              </w:rPr>
            </w:pPr>
          </w:p>
        </w:tc>
      </w:tr>
      <w:tr w14:paraId="182371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60" w:type="dxa"/>
            <w:tcBorders>
              <w:top w:val="single" w:color="auto" w:sz="4" w:space="0"/>
              <w:bottom w:val="single" w:color="auto" w:sz="4" w:space="0"/>
            </w:tcBorders>
            <w:noWrap w:val="0"/>
            <w:vAlign w:val="center"/>
          </w:tcPr>
          <w:p w14:paraId="1532719F">
            <w:pPr>
              <w:jc w:val="center"/>
              <w:rPr>
                <w:rFonts w:hint="eastAsia" w:ascii="宋体" w:hAnsi="宋体" w:eastAsia="宋体" w:cs="宋体"/>
                <w:bCs/>
                <w:color w:val="auto"/>
                <w:sz w:val="24"/>
                <w:szCs w:val="24"/>
              </w:rPr>
            </w:pPr>
          </w:p>
        </w:tc>
        <w:tc>
          <w:tcPr>
            <w:tcW w:w="1850" w:type="dxa"/>
            <w:noWrap w:val="0"/>
            <w:vAlign w:val="center"/>
          </w:tcPr>
          <w:p w14:paraId="4E114960">
            <w:pPr>
              <w:jc w:val="center"/>
              <w:rPr>
                <w:rFonts w:hint="eastAsia" w:ascii="宋体" w:hAnsi="宋体" w:eastAsia="宋体" w:cs="宋体"/>
                <w:bCs/>
                <w:color w:val="auto"/>
                <w:sz w:val="24"/>
                <w:szCs w:val="24"/>
              </w:rPr>
            </w:pPr>
          </w:p>
        </w:tc>
        <w:tc>
          <w:tcPr>
            <w:tcW w:w="1804" w:type="dxa"/>
            <w:noWrap w:val="0"/>
            <w:vAlign w:val="center"/>
          </w:tcPr>
          <w:p w14:paraId="39DBD066">
            <w:pPr>
              <w:jc w:val="center"/>
              <w:rPr>
                <w:rFonts w:hint="eastAsia" w:ascii="宋体" w:hAnsi="宋体" w:eastAsia="宋体" w:cs="宋体"/>
                <w:bCs/>
                <w:color w:val="auto"/>
                <w:sz w:val="24"/>
                <w:szCs w:val="24"/>
              </w:rPr>
            </w:pPr>
          </w:p>
        </w:tc>
        <w:tc>
          <w:tcPr>
            <w:tcW w:w="1394" w:type="dxa"/>
            <w:noWrap w:val="0"/>
            <w:vAlign w:val="center"/>
          </w:tcPr>
          <w:p w14:paraId="132B3520">
            <w:pPr>
              <w:jc w:val="center"/>
              <w:rPr>
                <w:rFonts w:hint="eastAsia" w:ascii="宋体" w:hAnsi="宋体" w:eastAsia="宋体" w:cs="宋体"/>
                <w:bCs/>
                <w:color w:val="auto"/>
                <w:sz w:val="24"/>
                <w:szCs w:val="24"/>
              </w:rPr>
            </w:pPr>
          </w:p>
        </w:tc>
        <w:tc>
          <w:tcPr>
            <w:tcW w:w="1800" w:type="dxa"/>
            <w:noWrap w:val="0"/>
            <w:vAlign w:val="center"/>
          </w:tcPr>
          <w:p w14:paraId="2C14D0CA">
            <w:pPr>
              <w:jc w:val="center"/>
              <w:rPr>
                <w:rFonts w:hint="eastAsia" w:ascii="宋体" w:hAnsi="宋体" w:eastAsia="宋体" w:cs="宋体"/>
                <w:bCs/>
                <w:color w:val="auto"/>
                <w:sz w:val="24"/>
                <w:szCs w:val="24"/>
              </w:rPr>
            </w:pPr>
          </w:p>
        </w:tc>
        <w:tc>
          <w:tcPr>
            <w:tcW w:w="1696" w:type="dxa"/>
            <w:tcBorders>
              <w:left w:val="single" w:color="auto" w:sz="4" w:space="0"/>
            </w:tcBorders>
            <w:noWrap w:val="0"/>
            <w:vAlign w:val="center"/>
          </w:tcPr>
          <w:p w14:paraId="49B581D8">
            <w:pPr>
              <w:jc w:val="center"/>
              <w:rPr>
                <w:rFonts w:hint="eastAsia" w:ascii="宋体" w:hAnsi="宋体" w:eastAsia="宋体" w:cs="宋体"/>
                <w:bCs/>
                <w:color w:val="auto"/>
                <w:sz w:val="24"/>
                <w:szCs w:val="24"/>
              </w:rPr>
            </w:pPr>
          </w:p>
        </w:tc>
      </w:tr>
      <w:tr w14:paraId="2591B6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860" w:type="dxa"/>
            <w:tcBorders>
              <w:top w:val="single" w:color="auto" w:sz="4" w:space="0"/>
            </w:tcBorders>
            <w:noWrap w:val="0"/>
            <w:vAlign w:val="center"/>
          </w:tcPr>
          <w:p w14:paraId="62B5DED6">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p>
        </w:tc>
        <w:tc>
          <w:tcPr>
            <w:tcW w:w="1850" w:type="dxa"/>
            <w:noWrap w:val="0"/>
            <w:vAlign w:val="center"/>
          </w:tcPr>
          <w:p w14:paraId="36EEFFE1">
            <w:pPr>
              <w:jc w:val="center"/>
              <w:rPr>
                <w:rFonts w:hint="eastAsia" w:ascii="宋体" w:hAnsi="宋体" w:eastAsia="宋体" w:cs="宋体"/>
                <w:bCs/>
                <w:color w:val="auto"/>
                <w:sz w:val="24"/>
                <w:szCs w:val="24"/>
              </w:rPr>
            </w:pPr>
          </w:p>
        </w:tc>
        <w:tc>
          <w:tcPr>
            <w:tcW w:w="1804" w:type="dxa"/>
            <w:noWrap w:val="0"/>
            <w:vAlign w:val="center"/>
          </w:tcPr>
          <w:p w14:paraId="4DCB5232">
            <w:pPr>
              <w:jc w:val="center"/>
              <w:rPr>
                <w:rFonts w:hint="eastAsia" w:ascii="宋体" w:hAnsi="宋体" w:eastAsia="宋体" w:cs="宋体"/>
                <w:bCs/>
                <w:color w:val="auto"/>
                <w:sz w:val="24"/>
                <w:szCs w:val="24"/>
              </w:rPr>
            </w:pPr>
          </w:p>
        </w:tc>
        <w:tc>
          <w:tcPr>
            <w:tcW w:w="1394" w:type="dxa"/>
            <w:noWrap w:val="0"/>
            <w:vAlign w:val="center"/>
          </w:tcPr>
          <w:p w14:paraId="0E1CFAA4">
            <w:pPr>
              <w:jc w:val="center"/>
              <w:rPr>
                <w:rFonts w:hint="eastAsia" w:ascii="宋体" w:hAnsi="宋体" w:eastAsia="宋体" w:cs="宋体"/>
                <w:bCs/>
                <w:color w:val="auto"/>
                <w:sz w:val="24"/>
                <w:szCs w:val="24"/>
              </w:rPr>
            </w:pPr>
          </w:p>
        </w:tc>
        <w:tc>
          <w:tcPr>
            <w:tcW w:w="1800" w:type="dxa"/>
            <w:noWrap w:val="0"/>
            <w:vAlign w:val="center"/>
          </w:tcPr>
          <w:p w14:paraId="14CD7FA7">
            <w:pPr>
              <w:jc w:val="center"/>
              <w:rPr>
                <w:rFonts w:hint="eastAsia" w:ascii="宋体" w:hAnsi="宋体" w:eastAsia="宋体" w:cs="宋体"/>
                <w:bCs/>
                <w:color w:val="auto"/>
                <w:sz w:val="24"/>
                <w:szCs w:val="24"/>
              </w:rPr>
            </w:pPr>
          </w:p>
        </w:tc>
        <w:tc>
          <w:tcPr>
            <w:tcW w:w="1696" w:type="dxa"/>
            <w:tcBorders>
              <w:left w:val="single" w:color="auto" w:sz="4" w:space="0"/>
            </w:tcBorders>
            <w:noWrap w:val="0"/>
            <w:vAlign w:val="center"/>
          </w:tcPr>
          <w:p w14:paraId="6EBED40C">
            <w:pPr>
              <w:jc w:val="center"/>
              <w:rPr>
                <w:rFonts w:hint="eastAsia" w:ascii="宋体" w:hAnsi="宋体" w:eastAsia="宋体" w:cs="宋体"/>
                <w:bCs/>
                <w:color w:val="auto"/>
                <w:sz w:val="24"/>
                <w:szCs w:val="24"/>
              </w:rPr>
            </w:pPr>
          </w:p>
        </w:tc>
      </w:tr>
    </w:tbl>
    <w:p w14:paraId="3B5370D2">
      <w:pPr>
        <w:bidi w:val="0"/>
        <w:spacing w:line="360" w:lineRule="auto"/>
        <w:rPr>
          <w:rFonts w:hint="eastAsia" w:ascii="宋体" w:hAnsi="宋体" w:eastAsia="宋体" w:cs="宋体"/>
          <w:color w:val="auto"/>
          <w:sz w:val="24"/>
          <w:szCs w:val="24"/>
        </w:rPr>
      </w:pPr>
    </w:p>
    <w:p w14:paraId="7A1F6AC5">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注：提供的业绩应提供合同协议书</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rPr>
        <w:t>中标（成交）通知书证明文件</w:t>
      </w:r>
      <w:r>
        <w:rPr>
          <w:rFonts w:hint="eastAsia" w:ascii="宋体" w:hAnsi="宋体" w:cs="宋体"/>
          <w:color w:val="auto"/>
          <w:sz w:val="24"/>
          <w:szCs w:val="24"/>
          <w:lang w:eastAsia="zh-CN"/>
        </w:rPr>
        <w:t>。</w:t>
      </w:r>
    </w:p>
    <w:p w14:paraId="487DF94F">
      <w:pPr>
        <w:spacing w:line="500" w:lineRule="exact"/>
        <w:rPr>
          <w:rFonts w:hint="eastAsia" w:ascii="宋体" w:hAnsi="宋体" w:eastAsia="宋体" w:cs="宋体"/>
          <w:b/>
          <w:bCs/>
          <w:color w:val="auto"/>
          <w:sz w:val="24"/>
          <w:szCs w:val="24"/>
        </w:rPr>
      </w:pPr>
    </w:p>
    <w:p w14:paraId="38235A1C">
      <w:pPr>
        <w:spacing w:line="500" w:lineRule="exact"/>
        <w:rPr>
          <w:rFonts w:hint="eastAsia" w:ascii="宋体" w:hAnsi="宋体" w:eastAsia="宋体" w:cs="宋体"/>
          <w:b/>
          <w:bCs/>
          <w:color w:val="auto"/>
          <w:sz w:val="24"/>
          <w:szCs w:val="24"/>
        </w:rPr>
      </w:pPr>
    </w:p>
    <w:p w14:paraId="0928C0F6">
      <w:pPr>
        <w:pStyle w:val="10"/>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供应商名称（盖章）：</w:t>
      </w:r>
    </w:p>
    <w:p w14:paraId="50029E3D">
      <w:pPr>
        <w:pStyle w:val="10"/>
        <w:ind w:left="838" w:firstLine="480" w:firstLineChars="200"/>
        <w:jc w:val="right"/>
        <w:rPr>
          <w:rFonts w:hint="eastAsia" w:ascii="宋体" w:hAnsi="宋体" w:eastAsia="宋体" w:cs="宋体"/>
          <w:bCs/>
          <w:color w:val="auto"/>
          <w:sz w:val="24"/>
          <w:szCs w:val="24"/>
        </w:rPr>
      </w:pPr>
    </w:p>
    <w:p w14:paraId="60CD13BF">
      <w:pPr>
        <w:pStyle w:val="10"/>
        <w:ind w:left="838" w:firstLine="480" w:firstLineChars="200"/>
        <w:jc w:val="righ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法定代表人或委托代理人（签字或盖章）：</w:t>
      </w:r>
    </w:p>
    <w:p w14:paraId="001E8910">
      <w:pPr>
        <w:pStyle w:val="25"/>
        <w:wordWrap w:val="0"/>
        <w:spacing w:line="360" w:lineRule="auto"/>
        <w:ind w:firstLine="567"/>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3E0EE57">
      <w:pPr>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97" w:name="_Toc597"/>
      <w:bookmarkStart w:id="98" w:name="_Toc27572"/>
      <w:bookmarkStart w:id="99" w:name="_Toc13500"/>
    </w:p>
    <w:p w14:paraId="775F5503">
      <w:pPr>
        <w:spacing w:line="360" w:lineRule="auto"/>
        <w:jc w:val="both"/>
        <w:rPr>
          <w:rStyle w:val="26"/>
          <w:rFonts w:hint="eastAsia" w:ascii="宋体" w:hAnsi="宋体" w:eastAsia="宋体" w:cs="宋体"/>
          <w:color w:val="auto"/>
          <w:sz w:val="32"/>
          <w:szCs w:val="28"/>
          <w:lang w:val="en-US" w:eastAsia="zh-CN"/>
        </w:rPr>
      </w:pPr>
      <w:r>
        <w:rPr>
          <w:rFonts w:hint="eastAsia" w:ascii="宋体" w:hAnsi="宋体" w:eastAsia="宋体" w:cs="宋体"/>
          <w:color w:val="auto"/>
          <w:sz w:val="28"/>
          <w:szCs w:val="28"/>
        </w:rPr>
        <w:br w:type="page"/>
      </w:r>
      <w:bookmarkEnd w:id="97"/>
      <w:bookmarkEnd w:id="98"/>
      <w:bookmarkEnd w:id="99"/>
      <w:bookmarkStart w:id="100" w:name="_Toc25033"/>
      <w:bookmarkStart w:id="101" w:name="_Toc19100"/>
      <w:r>
        <w:rPr>
          <w:rStyle w:val="26"/>
          <w:rFonts w:hint="eastAsia" w:ascii="宋体" w:hAnsi="宋体" w:eastAsia="宋体" w:cs="宋体"/>
          <w:b/>
          <w:bCs/>
          <w:color w:val="auto"/>
          <w:sz w:val="32"/>
          <w:szCs w:val="28"/>
          <w:lang w:val="en-US" w:eastAsia="zh-CN"/>
        </w:rPr>
        <w:t>附件</w:t>
      </w:r>
      <w:r>
        <w:rPr>
          <w:rStyle w:val="26"/>
          <w:rFonts w:hint="eastAsia" w:ascii="宋体" w:hAnsi="宋体" w:cs="宋体"/>
          <w:b/>
          <w:bCs/>
          <w:color w:val="auto"/>
          <w:sz w:val="32"/>
          <w:szCs w:val="28"/>
          <w:lang w:val="en-US" w:eastAsia="zh-CN"/>
        </w:rPr>
        <w:t>8</w:t>
      </w:r>
      <w:r>
        <w:rPr>
          <w:rStyle w:val="26"/>
          <w:rFonts w:hint="eastAsia" w:ascii="宋体" w:hAnsi="宋体" w:eastAsia="宋体" w:cs="宋体"/>
          <w:b/>
          <w:bCs/>
          <w:color w:val="auto"/>
          <w:sz w:val="32"/>
          <w:szCs w:val="28"/>
          <w:lang w:val="en-US" w:eastAsia="zh-CN"/>
        </w:rPr>
        <w:t>:</w:t>
      </w:r>
    </w:p>
    <w:bookmarkEnd w:id="100"/>
    <w:bookmarkEnd w:id="101"/>
    <w:p w14:paraId="64FE959E">
      <w:pPr>
        <w:spacing w:line="500" w:lineRule="exact"/>
        <w:jc w:val="both"/>
        <w:rPr>
          <w:rStyle w:val="26"/>
          <w:rFonts w:hint="eastAsia" w:ascii="宋体" w:hAnsi="宋体" w:eastAsia="宋体" w:cs="宋体"/>
          <w:color w:val="auto"/>
          <w:sz w:val="32"/>
          <w:szCs w:val="28"/>
          <w:lang w:val="en-US" w:eastAsia="zh-CN"/>
        </w:rPr>
      </w:pPr>
    </w:p>
    <w:p w14:paraId="1A4B92D3">
      <w:pPr>
        <w:bidi w:val="0"/>
        <w:jc w:val="center"/>
        <w:rPr>
          <w:rStyle w:val="26"/>
          <w:rFonts w:hint="eastAsia" w:ascii="宋体" w:hAnsi="宋体" w:eastAsia="宋体" w:cs="宋体"/>
          <w:color w:val="auto"/>
          <w:sz w:val="24"/>
          <w:szCs w:val="24"/>
          <w:lang w:val="en-US" w:eastAsia="zh-CN"/>
        </w:rPr>
      </w:pPr>
      <w:bookmarkStart w:id="102" w:name="_Toc15132"/>
      <w:bookmarkStart w:id="103" w:name="_Toc4298"/>
      <w:bookmarkStart w:id="104" w:name="_Toc31243"/>
      <w:bookmarkStart w:id="105" w:name="_Toc22079"/>
      <w:r>
        <w:rPr>
          <w:rStyle w:val="26"/>
          <w:rFonts w:hint="eastAsia" w:ascii="宋体" w:hAnsi="宋体" w:eastAsia="宋体" w:cs="宋体"/>
          <w:color w:val="auto"/>
          <w:sz w:val="24"/>
          <w:szCs w:val="24"/>
          <w:lang w:val="en-US" w:eastAsia="zh-CN"/>
        </w:rPr>
        <w:t>拟派项目</w:t>
      </w:r>
      <w:r>
        <w:rPr>
          <w:rStyle w:val="26"/>
          <w:rFonts w:hint="eastAsia" w:ascii="宋体" w:hAnsi="宋体" w:cs="宋体"/>
          <w:color w:val="auto"/>
          <w:sz w:val="24"/>
          <w:szCs w:val="24"/>
          <w:lang w:val="en-US" w:eastAsia="zh-CN"/>
        </w:rPr>
        <w:t>人员</w:t>
      </w:r>
      <w:r>
        <w:rPr>
          <w:rStyle w:val="26"/>
          <w:rFonts w:hint="eastAsia" w:ascii="宋体" w:hAnsi="宋体" w:eastAsia="宋体" w:cs="宋体"/>
          <w:color w:val="auto"/>
          <w:sz w:val="24"/>
          <w:szCs w:val="24"/>
          <w:lang w:val="en-US" w:eastAsia="zh-CN"/>
        </w:rPr>
        <w:t>简历表</w:t>
      </w:r>
      <w:bookmarkEnd w:id="102"/>
      <w:bookmarkEnd w:id="103"/>
    </w:p>
    <w:bookmarkEnd w:id="104"/>
    <w:bookmarkEnd w:id="105"/>
    <w:p w14:paraId="0FFF5BC1">
      <w:pPr>
        <w:numPr>
          <w:ilvl w:val="0"/>
          <w:numId w:val="8"/>
        </w:numPr>
        <w:spacing w:line="360" w:lineRule="auto"/>
        <w:rPr>
          <w:rFonts w:hint="eastAsia" w:ascii="宋体" w:hAnsi="宋体" w:eastAsia="宋体" w:cs="宋体"/>
          <w:b/>
          <w:color w:val="auto"/>
          <w:sz w:val="24"/>
          <w:szCs w:val="24"/>
        </w:rPr>
      </w:pPr>
      <w:r>
        <w:rPr>
          <w:rFonts w:hint="eastAsia" w:ascii="宋体" w:hAnsi="宋体" w:cs="宋体"/>
          <w:b/>
          <w:color w:val="auto"/>
          <w:sz w:val="24"/>
          <w:szCs w:val="24"/>
          <w:lang w:eastAsia="zh-CN"/>
        </w:rPr>
        <w:t>项目负责人</w:t>
      </w:r>
      <w:r>
        <w:rPr>
          <w:rFonts w:hint="eastAsia" w:ascii="宋体" w:hAnsi="宋体" w:eastAsia="宋体" w:cs="宋体"/>
          <w:b/>
          <w:color w:val="auto"/>
          <w:sz w:val="24"/>
          <w:szCs w:val="24"/>
        </w:rPr>
        <w:t>简历表</w:t>
      </w:r>
    </w:p>
    <w:tbl>
      <w:tblPr>
        <w:tblStyle w:val="20"/>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24736D0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3FFC61F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3B0A84B8">
            <w:pPr>
              <w:spacing w:line="360" w:lineRule="auto"/>
              <w:rPr>
                <w:rFonts w:hint="eastAsia" w:ascii="宋体" w:hAnsi="宋体" w:eastAsia="宋体" w:cs="宋体"/>
                <w:color w:val="auto"/>
                <w:sz w:val="24"/>
                <w:szCs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42722DD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04CE71F1">
            <w:pPr>
              <w:spacing w:line="360" w:lineRule="auto"/>
              <w:rPr>
                <w:rFonts w:hint="eastAsia" w:ascii="宋体" w:hAnsi="宋体" w:eastAsia="宋体" w:cs="宋体"/>
                <w:color w:val="auto"/>
                <w:sz w:val="24"/>
                <w:szCs w:val="24"/>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750CB06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5997CFF8">
            <w:pPr>
              <w:spacing w:line="360" w:lineRule="auto"/>
              <w:rPr>
                <w:rFonts w:hint="eastAsia" w:ascii="宋体" w:hAnsi="宋体" w:eastAsia="宋体" w:cs="宋体"/>
                <w:color w:val="auto"/>
                <w:sz w:val="24"/>
                <w:szCs w:val="24"/>
              </w:rPr>
            </w:pPr>
          </w:p>
        </w:tc>
      </w:tr>
      <w:tr w14:paraId="5E5D35D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2227DBB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0108DC2C">
            <w:pPr>
              <w:spacing w:line="360" w:lineRule="auto"/>
              <w:rPr>
                <w:rFonts w:hint="eastAsia" w:ascii="宋体" w:hAnsi="宋体" w:eastAsia="宋体" w:cs="宋体"/>
                <w:color w:val="auto"/>
                <w:sz w:val="24"/>
                <w:szCs w:val="24"/>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1F8CF49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专     业</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1E3C8948">
            <w:pPr>
              <w:spacing w:line="360" w:lineRule="auto"/>
              <w:rPr>
                <w:rFonts w:hint="eastAsia" w:ascii="宋体" w:hAnsi="宋体" w:eastAsia="宋体" w:cs="宋体"/>
                <w:color w:val="auto"/>
                <w:sz w:val="24"/>
                <w:szCs w:val="24"/>
              </w:rPr>
            </w:pPr>
          </w:p>
        </w:tc>
      </w:tr>
      <w:tr w14:paraId="44A54CC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9702C3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2CEAF092">
            <w:pPr>
              <w:spacing w:line="360" w:lineRule="auto"/>
              <w:rPr>
                <w:rFonts w:hint="eastAsia" w:ascii="宋体" w:hAnsi="宋体" w:eastAsia="宋体" w:cs="宋体"/>
                <w:color w:val="auto"/>
                <w:sz w:val="24"/>
                <w:szCs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1C38700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55D21DF6">
            <w:pPr>
              <w:spacing w:line="360" w:lineRule="auto"/>
              <w:rPr>
                <w:rFonts w:hint="eastAsia" w:ascii="宋体" w:hAnsi="宋体" w:eastAsia="宋体" w:cs="宋体"/>
                <w:color w:val="auto"/>
                <w:sz w:val="24"/>
                <w:szCs w:val="24"/>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2C01A1B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0F8ADE5B">
            <w:pPr>
              <w:spacing w:line="360" w:lineRule="auto"/>
              <w:rPr>
                <w:rFonts w:hint="eastAsia" w:ascii="宋体" w:hAnsi="宋体" w:eastAsia="宋体" w:cs="宋体"/>
                <w:color w:val="auto"/>
                <w:sz w:val="24"/>
                <w:szCs w:val="24"/>
              </w:rPr>
            </w:pPr>
          </w:p>
        </w:tc>
      </w:tr>
      <w:tr w14:paraId="0D1B2EB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486A5C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0DB21413">
            <w:pPr>
              <w:spacing w:line="360" w:lineRule="auto"/>
              <w:rPr>
                <w:rFonts w:hint="eastAsia" w:ascii="宋体" w:hAnsi="宋体" w:eastAsia="宋体" w:cs="宋体"/>
                <w:color w:val="auto"/>
                <w:sz w:val="24"/>
                <w:szCs w:val="24"/>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0B58086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服务时间</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1E0E6AD8">
            <w:pPr>
              <w:spacing w:line="360" w:lineRule="auto"/>
              <w:rPr>
                <w:rFonts w:hint="eastAsia" w:ascii="宋体" w:hAnsi="宋体" w:eastAsia="宋体" w:cs="宋体"/>
                <w:color w:val="auto"/>
                <w:sz w:val="24"/>
                <w:szCs w:val="24"/>
              </w:rPr>
            </w:pPr>
          </w:p>
        </w:tc>
      </w:tr>
      <w:tr w14:paraId="73A34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2BB1FC3">
            <w:pPr>
              <w:spacing w:line="360" w:lineRule="auto"/>
              <w:rPr>
                <w:rFonts w:hint="eastAsia" w:ascii="宋体" w:hAnsi="宋体" w:eastAsia="宋体" w:cs="宋体"/>
                <w:color w:val="auto"/>
                <w:sz w:val="24"/>
                <w:szCs w:val="24"/>
              </w:rPr>
            </w:pPr>
          </w:p>
          <w:p w14:paraId="35415F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主要经历</w:t>
            </w:r>
          </w:p>
          <w:p w14:paraId="59F21DAE">
            <w:pPr>
              <w:spacing w:line="360" w:lineRule="auto"/>
              <w:rPr>
                <w:rFonts w:hint="eastAsia" w:ascii="宋体" w:hAnsi="宋体" w:eastAsia="宋体" w:cs="宋体"/>
                <w:color w:val="auto"/>
                <w:sz w:val="24"/>
                <w:szCs w:val="24"/>
              </w:rPr>
            </w:pPr>
          </w:p>
        </w:tc>
        <w:tc>
          <w:tcPr>
            <w:tcW w:w="8569" w:type="dxa"/>
            <w:gridSpan w:val="5"/>
            <w:tcBorders>
              <w:top w:val="single" w:color="auto" w:sz="6" w:space="0"/>
              <w:left w:val="single" w:color="auto" w:sz="6" w:space="0"/>
              <w:bottom w:val="single" w:color="auto" w:sz="6" w:space="0"/>
              <w:right w:val="single" w:color="auto" w:sz="6" w:space="0"/>
            </w:tcBorders>
            <w:noWrap w:val="0"/>
            <w:vAlign w:val="top"/>
          </w:tcPr>
          <w:p w14:paraId="3D8BCE01">
            <w:pPr>
              <w:spacing w:line="360" w:lineRule="auto"/>
              <w:rPr>
                <w:rFonts w:hint="eastAsia" w:ascii="宋体" w:hAnsi="宋体" w:eastAsia="宋体" w:cs="宋体"/>
                <w:color w:val="auto"/>
                <w:sz w:val="24"/>
                <w:szCs w:val="24"/>
              </w:rPr>
            </w:pPr>
          </w:p>
          <w:p w14:paraId="7369D510">
            <w:pPr>
              <w:spacing w:line="360" w:lineRule="auto"/>
              <w:rPr>
                <w:rFonts w:hint="eastAsia" w:ascii="宋体" w:hAnsi="宋体" w:eastAsia="宋体" w:cs="宋体"/>
                <w:color w:val="auto"/>
                <w:sz w:val="24"/>
                <w:szCs w:val="24"/>
              </w:rPr>
            </w:pPr>
          </w:p>
        </w:tc>
      </w:tr>
      <w:tr w14:paraId="65AF414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22FDB5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6FC7A71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4B57322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A210CB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67ED612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33506C7">
            <w:pPr>
              <w:spacing w:line="360" w:lineRule="auto"/>
              <w:rPr>
                <w:rFonts w:hint="eastAsia" w:ascii="宋体" w:hAnsi="宋体" w:eastAsia="宋体" w:cs="宋体"/>
                <w:color w:val="auto"/>
                <w:sz w:val="24"/>
                <w:szCs w:val="24"/>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7DE90832">
            <w:pPr>
              <w:spacing w:line="360" w:lineRule="auto"/>
              <w:rPr>
                <w:rFonts w:hint="eastAsia" w:ascii="宋体" w:hAnsi="宋体" w:eastAsia="宋体" w:cs="宋体"/>
                <w:color w:val="auto"/>
                <w:sz w:val="24"/>
                <w:szCs w:val="24"/>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5EF85044">
            <w:pPr>
              <w:spacing w:line="360" w:lineRule="auto"/>
              <w:rPr>
                <w:rFonts w:hint="eastAsia" w:ascii="宋体" w:hAnsi="宋体" w:eastAsia="宋体" w:cs="宋体"/>
                <w:color w:val="auto"/>
                <w:sz w:val="24"/>
                <w:szCs w:val="24"/>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2AA15CFF">
            <w:pPr>
              <w:spacing w:line="360" w:lineRule="auto"/>
              <w:rPr>
                <w:rFonts w:hint="eastAsia" w:ascii="宋体" w:hAnsi="宋体" w:eastAsia="宋体" w:cs="宋体"/>
                <w:color w:val="auto"/>
                <w:sz w:val="24"/>
                <w:szCs w:val="24"/>
              </w:rPr>
            </w:pPr>
          </w:p>
        </w:tc>
      </w:tr>
      <w:tr w14:paraId="3C6EDA4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29A805B6">
            <w:pPr>
              <w:spacing w:line="360" w:lineRule="auto"/>
              <w:rPr>
                <w:rFonts w:hint="eastAsia" w:ascii="宋体" w:hAnsi="宋体" w:eastAsia="宋体" w:cs="宋体"/>
                <w:color w:val="auto"/>
                <w:sz w:val="24"/>
                <w:szCs w:val="24"/>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043506F9">
            <w:pPr>
              <w:spacing w:line="360" w:lineRule="auto"/>
              <w:rPr>
                <w:rFonts w:hint="eastAsia" w:ascii="宋体" w:hAnsi="宋体" w:eastAsia="宋体" w:cs="宋体"/>
                <w:color w:val="auto"/>
                <w:sz w:val="24"/>
                <w:szCs w:val="24"/>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3D1538FA">
            <w:pPr>
              <w:spacing w:line="360" w:lineRule="auto"/>
              <w:rPr>
                <w:rFonts w:hint="eastAsia" w:ascii="宋体" w:hAnsi="宋体" w:eastAsia="宋体" w:cs="宋体"/>
                <w:color w:val="auto"/>
                <w:sz w:val="24"/>
                <w:szCs w:val="24"/>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6B2ABB6D">
            <w:pPr>
              <w:spacing w:line="360" w:lineRule="auto"/>
              <w:rPr>
                <w:rFonts w:hint="eastAsia" w:ascii="宋体" w:hAnsi="宋体" w:eastAsia="宋体" w:cs="宋体"/>
                <w:color w:val="auto"/>
                <w:sz w:val="24"/>
                <w:szCs w:val="24"/>
              </w:rPr>
            </w:pPr>
          </w:p>
        </w:tc>
      </w:tr>
      <w:tr w14:paraId="7B14EA20">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8925AF6">
            <w:pPr>
              <w:spacing w:line="360" w:lineRule="auto"/>
              <w:rPr>
                <w:rFonts w:hint="eastAsia" w:ascii="宋体" w:hAnsi="宋体" w:eastAsia="宋体" w:cs="宋体"/>
                <w:color w:val="auto"/>
                <w:sz w:val="24"/>
                <w:szCs w:val="24"/>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644258D8">
            <w:pPr>
              <w:spacing w:line="360" w:lineRule="auto"/>
              <w:rPr>
                <w:rFonts w:hint="eastAsia" w:ascii="宋体" w:hAnsi="宋体" w:eastAsia="宋体" w:cs="宋体"/>
                <w:color w:val="auto"/>
                <w:sz w:val="24"/>
                <w:szCs w:val="24"/>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1D24070C">
            <w:pPr>
              <w:spacing w:line="360" w:lineRule="auto"/>
              <w:rPr>
                <w:rFonts w:hint="eastAsia" w:ascii="宋体" w:hAnsi="宋体" w:eastAsia="宋体" w:cs="宋体"/>
                <w:color w:val="auto"/>
                <w:sz w:val="24"/>
                <w:szCs w:val="24"/>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022D5D34">
            <w:pPr>
              <w:spacing w:line="360" w:lineRule="auto"/>
              <w:rPr>
                <w:rFonts w:hint="eastAsia" w:ascii="宋体" w:hAnsi="宋体" w:eastAsia="宋体" w:cs="宋体"/>
                <w:color w:val="auto"/>
                <w:sz w:val="24"/>
                <w:szCs w:val="24"/>
              </w:rPr>
            </w:pPr>
          </w:p>
        </w:tc>
      </w:tr>
    </w:tbl>
    <w:p w14:paraId="63664B41">
      <w:pPr>
        <w:autoSpaceDE w:val="0"/>
        <w:autoSpaceDN w:val="0"/>
        <w:adjustRightInd w:val="0"/>
        <w:spacing w:line="360" w:lineRule="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注：需提供身份证、简历、资质证书、职称证书、社保缴纳证明(近三个月，新公司按实际提供；所有证书为原件扫描件)；</w:t>
      </w:r>
    </w:p>
    <w:p w14:paraId="0309E0AB">
      <w:pPr>
        <w:autoSpaceDE w:val="0"/>
        <w:autoSpaceDN w:val="0"/>
        <w:adjustRightInd w:val="0"/>
        <w:spacing w:line="360" w:lineRule="auto"/>
        <w:rPr>
          <w:rFonts w:hint="eastAsia" w:ascii="宋体" w:hAnsi="宋体" w:cs="宋体"/>
          <w:b/>
          <w:bCs/>
          <w:color w:val="auto"/>
          <w:sz w:val="24"/>
          <w:szCs w:val="24"/>
          <w:lang w:val="en-US" w:eastAsia="zh-CN"/>
        </w:rPr>
      </w:pPr>
    </w:p>
    <w:p w14:paraId="1A7307B8">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2、拟投入本项目的</w:t>
      </w:r>
      <w:r>
        <w:rPr>
          <w:rFonts w:hint="eastAsia" w:ascii="宋体" w:hAnsi="宋体" w:cs="宋体"/>
          <w:b/>
          <w:bCs/>
          <w:color w:val="auto"/>
          <w:sz w:val="24"/>
          <w:szCs w:val="24"/>
          <w:lang w:val="en-US" w:eastAsia="zh-CN"/>
        </w:rPr>
        <w:t>项目团队</w:t>
      </w:r>
      <w:r>
        <w:rPr>
          <w:rFonts w:hint="eastAsia" w:ascii="宋体" w:hAnsi="宋体" w:eastAsia="宋体" w:cs="宋体"/>
          <w:b/>
          <w:bCs/>
          <w:color w:val="auto"/>
          <w:sz w:val="24"/>
          <w:szCs w:val="24"/>
        </w:rPr>
        <w:t>成员表</w:t>
      </w:r>
    </w:p>
    <w:tbl>
      <w:tblPr>
        <w:tblStyle w:val="20"/>
        <w:tblW w:w="10117"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330"/>
        <w:gridCol w:w="2040"/>
        <w:gridCol w:w="1939"/>
        <w:gridCol w:w="1799"/>
        <w:gridCol w:w="2006"/>
      </w:tblGrid>
      <w:tr w14:paraId="0AB4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43E5519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4C46DA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14E82E5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0B53A0A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09E582C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岗位</w:t>
            </w:r>
          </w:p>
        </w:tc>
        <w:tc>
          <w:tcPr>
            <w:tcW w:w="2006" w:type="dxa"/>
            <w:tcBorders>
              <w:top w:val="single" w:color="auto" w:sz="4" w:space="0"/>
              <w:left w:val="single" w:color="auto" w:sz="4" w:space="0"/>
              <w:bottom w:val="single" w:color="auto" w:sz="4" w:space="0"/>
              <w:right w:val="single" w:color="auto" w:sz="4" w:space="0"/>
            </w:tcBorders>
            <w:noWrap w:val="0"/>
            <w:vAlign w:val="center"/>
          </w:tcPr>
          <w:p w14:paraId="35D6159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从事该岗位时间</w:t>
            </w:r>
          </w:p>
        </w:tc>
      </w:tr>
      <w:tr w14:paraId="2914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03" w:type="dxa"/>
            <w:tcBorders>
              <w:top w:val="single" w:color="auto" w:sz="4" w:space="0"/>
              <w:left w:val="single" w:color="auto" w:sz="4" w:space="0"/>
              <w:bottom w:val="single" w:color="auto" w:sz="4" w:space="0"/>
              <w:right w:val="single" w:color="auto" w:sz="4" w:space="0"/>
            </w:tcBorders>
            <w:noWrap w:val="0"/>
            <w:vAlign w:val="top"/>
          </w:tcPr>
          <w:p w14:paraId="132E429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30" w:type="dxa"/>
            <w:tcBorders>
              <w:top w:val="single" w:color="auto" w:sz="4" w:space="0"/>
              <w:left w:val="single" w:color="auto" w:sz="4" w:space="0"/>
              <w:bottom w:val="single" w:color="auto" w:sz="4" w:space="0"/>
              <w:right w:val="single" w:color="auto" w:sz="4" w:space="0"/>
            </w:tcBorders>
            <w:noWrap w:val="0"/>
            <w:vAlign w:val="top"/>
          </w:tcPr>
          <w:p w14:paraId="33CE90D5">
            <w:pPr>
              <w:spacing w:line="360" w:lineRule="auto"/>
              <w:jc w:val="center"/>
              <w:rPr>
                <w:rFonts w:hint="eastAsia" w:ascii="宋体" w:hAnsi="宋体" w:eastAsia="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31BBA6D5">
            <w:pPr>
              <w:spacing w:line="360" w:lineRule="auto"/>
              <w:jc w:val="center"/>
              <w:rPr>
                <w:rFonts w:hint="eastAsia" w:ascii="宋体" w:hAnsi="宋体" w:eastAsia="宋体" w:cs="宋体"/>
                <w:color w:val="auto"/>
                <w:sz w:val="24"/>
              </w:rPr>
            </w:pPr>
          </w:p>
        </w:tc>
        <w:tc>
          <w:tcPr>
            <w:tcW w:w="1939" w:type="dxa"/>
            <w:tcBorders>
              <w:top w:val="single" w:color="auto" w:sz="4" w:space="0"/>
              <w:left w:val="single" w:color="auto" w:sz="4" w:space="0"/>
              <w:bottom w:val="single" w:color="auto" w:sz="4" w:space="0"/>
              <w:right w:val="single" w:color="auto" w:sz="4" w:space="0"/>
            </w:tcBorders>
            <w:noWrap w:val="0"/>
            <w:vAlign w:val="top"/>
          </w:tcPr>
          <w:p w14:paraId="75C1AF69">
            <w:pPr>
              <w:spacing w:line="360" w:lineRule="auto"/>
              <w:jc w:val="center"/>
              <w:rPr>
                <w:rFonts w:hint="eastAsia" w:ascii="宋体" w:hAnsi="宋体" w:eastAsia="宋体" w:cs="宋体"/>
                <w:color w:val="auto"/>
                <w:sz w:val="24"/>
              </w:rPr>
            </w:pPr>
          </w:p>
        </w:tc>
        <w:tc>
          <w:tcPr>
            <w:tcW w:w="1799" w:type="dxa"/>
            <w:tcBorders>
              <w:top w:val="single" w:color="auto" w:sz="4" w:space="0"/>
              <w:left w:val="single" w:color="auto" w:sz="4" w:space="0"/>
              <w:bottom w:val="single" w:color="auto" w:sz="4" w:space="0"/>
              <w:right w:val="single" w:color="auto" w:sz="4" w:space="0"/>
            </w:tcBorders>
            <w:noWrap w:val="0"/>
            <w:vAlign w:val="top"/>
          </w:tcPr>
          <w:p w14:paraId="14271092">
            <w:pPr>
              <w:spacing w:line="360" w:lineRule="auto"/>
              <w:jc w:val="center"/>
              <w:rPr>
                <w:rFonts w:hint="eastAsia" w:ascii="宋体" w:hAnsi="宋体" w:eastAsia="宋体" w:cs="宋体"/>
                <w:color w:val="auto"/>
                <w:sz w:val="24"/>
              </w:rPr>
            </w:pPr>
          </w:p>
        </w:tc>
        <w:tc>
          <w:tcPr>
            <w:tcW w:w="2006" w:type="dxa"/>
            <w:tcBorders>
              <w:top w:val="single" w:color="auto" w:sz="4" w:space="0"/>
              <w:left w:val="single" w:color="auto" w:sz="4" w:space="0"/>
              <w:bottom w:val="single" w:color="auto" w:sz="4" w:space="0"/>
              <w:right w:val="single" w:color="auto" w:sz="4" w:space="0"/>
            </w:tcBorders>
            <w:noWrap w:val="0"/>
            <w:vAlign w:val="top"/>
          </w:tcPr>
          <w:p w14:paraId="71BF809F">
            <w:pPr>
              <w:spacing w:line="360" w:lineRule="auto"/>
              <w:jc w:val="center"/>
              <w:rPr>
                <w:rFonts w:hint="eastAsia" w:ascii="宋体" w:hAnsi="宋体" w:eastAsia="宋体" w:cs="宋体"/>
                <w:color w:val="auto"/>
                <w:sz w:val="24"/>
              </w:rPr>
            </w:pPr>
          </w:p>
        </w:tc>
      </w:tr>
      <w:tr w14:paraId="397B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003" w:type="dxa"/>
            <w:tcBorders>
              <w:top w:val="single" w:color="auto" w:sz="4" w:space="0"/>
              <w:left w:val="single" w:color="auto" w:sz="4" w:space="0"/>
              <w:bottom w:val="single" w:color="auto" w:sz="4" w:space="0"/>
              <w:right w:val="single" w:color="auto" w:sz="4" w:space="0"/>
            </w:tcBorders>
            <w:noWrap w:val="0"/>
            <w:vAlign w:val="top"/>
          </w:tcPr>
          <w:p w14:paraId="5F5324D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30" w:type="dxa"/>
            <w:tcBorders>
              <w:top w:val="single" w:color="auto" w:sz="4" w:space="0"/>
              <w:left w:val="single" w:color="auto" w:sz="4" w:space="0"/>
              <w:bottom w:val="single" w:color="auto" w:sz="4" w:space="0"/>
              <w:right w:val="single" w:color="auto" w:sz="4" w:space="0"/>
            </w:tcBorders>
            <w:noWrap w:val="0"/>
            <w:vAlign w:val="top"/>
          </w:tcPr>
          <w:p w14:paraId="36B7474C">
            <w:pPr>
              <w:spacing w:line="360" w:lineRule="auto"/>
              <w:jc w:val="center"/>
              <w:rPr>
                <w:rFonts w:hint="eastAsia" w:ascii="宋体" w:hAnsi="宋体" w:eastAsia="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31F01CBE">
            <w:pPr>
              <w:spacing w:line="360" w:lineRule="auto"/>
              <w:jc w:val="center"/>
              <w:rPr>
                <w:rFonts w:hint="eastAsia" w:ascii="宋体" w:hAnsi="宋体" w:eastAsia="宋体" w:cs="宋体"/>
                <w:color w:val="auto"/>
                <w:sz w:val="24"/>
              </w:rPr>
            </w:pPr>
          </w:p>
        </w:tc>
        <w:tc>
          <w:tcPr>
            <w:tcW w:w="1939" w:type="dxa"/>
            <w:tcBorders>
              <w:top w:val="single" w:color="auto" w:sz="4" w:space="0"/>
              <w:left w:val="single" w:color="auto" w:sz="4" w:space="0"/>
              <w:bottom w:val="single" w:color="auto" w:sz="4" w:space="0"/>
              <w:right w:val="single" w:color="auto" w:sz="4" w:space="0"/>
            </w:tcBorders>
            <w:noWrap w:val="0"/>
            <w:vAlign w:val="top"/>
          </w:tcPr>
          <w:p w14:paraId="2BAA2FE7">
            <w:pPr>
              <w:spacing w:line="360" w:lineRule="auto"/>
              <w:jc w:val="center"/>
              <w:rPr>
                <w:rFonts w:hint="eastAsia" w:ascii="宋体" w:hAnsi="宋体" w:eastAsia="宋体" w:cs="宋体"/>
                <w:color w:val="auto"/>
                <w:sz w:val="24"/>
              </w:rPr>
            </w:pPr>
          </w:p>
        </w:tc>
        <w:tc>
          <w:tcPr>
            <w:tcW w:w="1799" w:type="dxa"/>
            <w:tcBorders>
              <w:top w:val="single" w:color="auto" w:sz="4" w:space="0"/>
              <w:left w:val="single" w:color="auto" w:sz="4" w:space="0"/>
              <w:bottom w:val="single" w:color="auto" w:sz="4" w:space="0"/>
              <w:right w:val="single" w:color="auto" w:sz="4" w:space="0"/>
            </w:tcBorders>
            <w:noWrap w:val="0"/>
            <w:vAlign w:val="top"/>
          </w:tcPr>
          <w:p w14:paraId="02EB3A71">
            <w:pPr>
              <w:spacing w:line="360" w:lineRule="auto"/>
              <w:jc w:val="center"/>
              <w:rPr>
                <w:rFonts w:hint="eastAsia" w:ascii="宋体" w:hAnsi="宋体" w:eastAsia="宋体" w:cs="宋体"/>
                <w:color w:val="auto"/>
                <w:sz w:val="24"/>
              </w:rPr>
            </w:pPr>
          </w:p>
        </w:tc>
        <w:tc>
          <w:tcPr>
            <w:tcW w:w="2006" w:type="dxa"/>
            <w:tcBorders>
              <w:top w:val="single" w:color="auto" w:sz="4" w:space="0"/>
              <w:left w:val="single" w:color="auto" w:sz="4" w:space="0"/>
              <w:bottom w:val="single" w:color="auto" w:sz="4" w:space="0"/>
              <w:right w:val="single" w:color="auto" w:sz="4" w:space="0"/>
            </w:tcBorders>
            <w:noWrap w:val="0"/>
            <w:vAlign w:val="top"/>
          </w:tcPr>
          <w:p w14:paraId="0B1CEC4A">
            <w:pPr>
              <w:spacing w:line="360" w:lineRule="auto"/>
              <w:jc w:val="center"/>
              <w:rPr>
                <w:rFonts w:hint="eastAsia" w:ascii="宋体" w:hAnsi="宋体" w:eastAsia="宋体" w:cs="宋体"/>
                <w:color w:val="auto"/>
                <w:sz w:val="24"/>
              </w:rPr>
            </w:pPr>
          </w:p>
        </w:tc>
      </w:tr>
      <w:tr w14:paraId="11EB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03" w:type="dxa"/>
            <w:tcBorders>
              <w:top w:val="single" w:color="auto" w:sz="4" w:space="0"/>
              <w:left w:val="single" w:color="auto" w:sz="4" w:space="0"/>
              <w:bottom w:val="single" w:color="auto" w:sz="4" w:space="0"/>
              <w:right w:val="single" w:color="auto" w:sz="4" w:space="0"/>
            </w:tcBorders>
            <w:noWrap w:val="0"/>
            <w:vAlign w:val="top"/>
          </w:tcPr>
          <w:p w14:paraId="1ED34B8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330" w:type="dxa"/>
            <w:tcBorders>
              <w:top w:val="single" w:color="auto" w:sz="4" w:space="0"/>
              <w:left w:val="single" w:color="auto" w:sz="4" w:space="0"/>
              <w:bottom w:val="single" w:color="auto" w:sz="4" w:space="0"/>
              <w:right w:val="single" w:color="auto" w:sz="4" w:space="0"/>
            </w:tcBorders>
            <w:noWrap w:val="0"/>
            <w:vAlign w:val="top"/>
          </w:tcPr>
          <w:p w14:paraId="34CC8729">
            <w:pPr>
              <w:spacing w:line="360" w:lineRule="auto"/>
              <w:jc w:val="center"/>
              <w:rPr>
                <w:rFonts w:hint="eastAsia" w:ascii="宋体" w:hAnsi="宋体" w:eastAsia="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295D6322">
            <w:pPr>
              <w:spacing w:line="360" w:lineRule="auto"/>
              <w:jc w:val="center"/>
              <w:rPr>
                <w:rFonts w:hint="eastAsia" w:ascii="宋体" w:hAnsi="宋体" w:eastAsia="宋体" w:cs="宋体"/>
                <w:color w:val="auto"/>
                <w:sz w:val="24"/>
              </w:rPr>
            </w:pPr>
          </w:p>
        </w:tc>
        <w:tc>
          <w:tcPr>
            <w:tcW w:w="1939" w:type="dxa"/>
            <w:tcBorders>
              <w:top w:val="single" w:color="auto" w:sz="4" w:space="0"/>
              <w:left w:val="single" w:color="auto" w:sz="4" w:space="0"/>
              <w:bottom w:val="single" w:color="auto" w:sz="4" w:space="0"/>
              <w:right w:val="single" w:color="auto" w:sz="4" w:space="0"/>
            </w:tcBorders>
            <w:noWrap w:val="0"/>
            <w:vAlign w:val="top"/>
          </w:tcPr>
          <w:p w14:paraId="546751CB">
            <w:pPr>
              <w:spacing w:line="360" w:lineRule="auto"/>
              <w:jc w:val="center"/>
              <w:rPr>
                <w:rFonts w:hint="eastAsia" w:ascii="宋体" w:hAnsi="宋体" w:eastAsia="宋体" w:cs="宋体"/>
                <w:color w:val="auto"/>
                <w:sz w:val="24"/>
              </w:rPr>
            </w:pPr>
          </w:p>
        </w:tc>
        <w:tc>
          <w:tcPr>
            <w:tcW w:w="1799" w:type="dxa"/>
            <w:tcBorders>
              <w:top w:val="single" w:color="auto" w:sz="4" w:space="0"/>
              <w:left w:val="single" w:color="auto" w:sz="4" w:space="0"/>
              <w:bottom w:val="single" w:color="auto" w:sz="4" w:space="0"/>
              <w:right w:val="single" w:color="auto" w:sz="4" w:space="0"/>
            </w:tcBorders>
            <w:noWrap w:val="0"/>
            <w:vAlign w:val="top"/>
          </w:tcPr>
          <w:p w14:paraId="01B23881">
            <w:pPr>
              <w:spacing w:line="360" w:lineRule="auto"/>
              <w:jc w:val="center"/>
              <w:rPr>
                <w:rFonts w:hint="eastAsia" w:ascii="宋体" w:hAnsi="宋体" w:eastAsia="宋体" w:cs="宋体"/>
                <w:color w:val="auto"/>
                <w:sz w:val="24"/>
              </w:rPr>
            </w:pPr>
          </w:p>
        </w:tc>
        <w:tc>
          <w:tcPr>
            <w:tcW w:w="2006" w:type="dxa"/>
            <w:tcBorders>
              <w:top w:val="single" w:color="auto" w:sz="4" w:space="0"/>
              <w:left w:val="single" w:color="auto" w:sz="4" w:space="0"/>
              <w:bottom w:val="single" w:color="auto" w:sz="4" w:space="0"/>
              <w:right w:val="single" w:color="auto" w:sz="4" w:space="0"/>
            </w:tcBorders>
            <w:noWrap w:val="0"/>
            <w:vAlign w:val="top"/>
          </w:tcPr>
          <w:p w14:paraId="00BD4B38">
            <w:pPr>
              <w:spacing w:line="360" w:lineRule="auto"/>
              <w:jc w:val="center"/>
              <w:rPr>
                <w:rFonts w:hint="eastAsia" w:ascii="宋体" w:hAnsi="宋体" w:eastAsia="宋体" w:cs="宋体"/>
                <w:color w:val="auto"/>
                <w:sz w:val="24"/>
              </w:rPr>
            </w:pPr>
          </w:p>
        </w:tc>
      </w:tr>
      <w:tr w14:paraId="4526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03" w:type="dxa"/>
            <w:tcBorders>
              <w:top w:val="single" w:color="auto" w:sz="4" w:space="0"/>
              <w:left w:val="single" w:color="auto" w:sz="4" w:space="0"/>
              <w:bottom w:val="single" w:color="auto" w:sz="4" w:space="0"/>
              <w:right w:val="single" w:color="auto" w:sz="4" w:space="0"/>
            </w:tcBorders>
            <w:noWrap w:val="0"/>
            <w:vAlign w:val="top"/>
          </w:tcPr>
          <w:p w14:paraId="08D42FC2">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30" w:type="dxa"/>
            <w:tcBorders>
              <w:top w:val="single" w:color="auto" w:sz="4" w:space="0"/>
              <w:left w:val="single" w:color="auto" w:sz="4" w:space="0"/>
              <w:bottom w:val="single" w:color="auto" w:sz="4" w:space="0"/>
              <w:right w:val="single" w:color="auto" w:sz="4" w:space="0"/>
            </w:tcBorders>
            <w:noWrap w:val="0"/>
            <w:vAlign w:val="top"/>
          </w:tcPr>
          <w:p w14:paraId="01066853">
            <w:pPr>
              <w:spacing w:line="360" w:lineRule="auto"/>
              <w:jc w:val="center"/>
              <w:rPr>
                <w:rFonts w:hint="eastAsia" w:ascii="宋体" w:hAnsi="宋体" w:eastAsia="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56A19540">
            <w:pPr>
              <w:spacing w:line="360" w:lineRule="auto"/>
              <w:jc w:val="center"/>
              <w:rPr>
                <w:rFonts w:hint="eastAsia" w:ascii="宋体" w:hAnsi="宋体" w:eastAsia="宋体" w:cs="宋体"/>
                <w:color w:val="auto"/>
                <w:sz w:val="24"/>
              </w:rPr>
            </w:pPr>
          </w:p>
        </w:tc>
        <w:tc>
          <w:tcPr>
            <w:tcW w:w="1939" w:type="dxa"/>
            <w:tcBorders>
              <w:top w:val="single" w:color="auto" w:sz="4" w:space="0"/>
              <w:left w:val="single" w:color="auto" w:sz="4" w:space="0"/>
              <w:bottom w:val="single" w:color="auto" w:sz="4" w:space="0"/>
              <w:right w:val="single" w:color="auto" w:sz="4" w:space="0"/>
            </w:tcBorders>
            <w:noWrap w:val="0"/>
            <w:vAlign w:val="top"/>
          </w:tcPr>
          <w:p w14:paraId="7A5FE25F">
            <w:pPr>
              <w:spacing w:line="360" w:lineRule="auto"/>
              <w:jc w:val="center"/>
              <w:rPr>
                <w:rFonts w:hint="eastAsia" w:ascii="宋体" w:hAnsi="宋体" w:eastAsia="宋体" w:cs="宋体"/>
                <w:color w:val="auto"/>
                <w:sz w:val="24"/>
              </w:rPr>
            </w:pPr>
          </w:p>
        </w:tc>
        <w:tc>
          <w:tcPr>
            <w:tcW w:w="1799" w:type="dxa"/>
            <w:tcBorders>
              <w:top w:val="single" w:color="auto" w:sz="4" w:space="0"/>
              <w:left w:val="single" w:color="auto" w:sz="4" w:space="0"/>
              <w:bottom w:val="single" w:color="auto" w:sz="4" w:space="0"/>
              <w:right w:val="single" w:color="auto" w:sz="4" w:space="0"/>
            </w:tcBorders>
            <w:noWrap w:val="0"/>
            <w:vAlign w:val="top"/>
          </w:tcPr>
          <w:p w14:paraId="655DBA23">
            <w:pPr>
              <w:spacing w:line="360" w:lineRule="auto"/>
              <w:jc w:val="center"/>
              <w:rPr>
                <w:rFonts w:hint="eastAsia" w:ascii="宋体" w:hAnsi="宋体" w:eastAsia="宋体" w:cs="宋体"/>
                <w:color w:val="auto"/>
                <w:sz w:val="24"/>
              </w:rPr>
            </w:pPr>
          </w:p>
        </w:tc>
        <w:tc>
          <w:tcPr>
            <w:tcW w:w="2006" w:type="dxa"/>
            <w:tcBorders>
              <w:top w:val="single" w:color="auto" w:sz="4" w:space="0"/>
              <w:left w:val="single" w:color="auto" w:sz="4" w:space="0"/>
              <w:bottom w:val="single" w:color="auto" w:sz="4" w:space="0"/>
              <w:right w:val="single" w:color="auto" w:sz="4" w:space="0"/>
            </w:tcBorders>
            <w:noWrap w:val="0"/>
            <w:vAlign w:val="top"/>
          </w:tcPr>
          <w:p w14:paraId="04F27B64">
            <w:pPr>
              <w:spacing w:line="360" w:lineRule="auto"/>
              <w:jc w:val="center"/>
              <w:rPr>
                <w:rFonts w:hint="eastAsia" w:ascii="宋体" w:hAnsi="宋体" w:eastAsia="宋体" w:cs="宋体"/>
                <w:color w:val="auto"/>
                <w:sz w:val="24"/>
              </w:rPr>
            </w:pPr>
          </w:p>
        </w:tc>
      </w:tr>
    </w:tbl>
    <w:p w14:paraId="7264EA35">
      <w:pPr>
        <w:autoSpaceDE w:val="0"/>
        <w:autoSpaceDN w:val="0"/>
        <w:adjustRightInd w:val="0"/>
        <w:spacing w:line="360" w:lineRule="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注：需提供身份证、资质证书、职称证书、社保缴纳证明；</w:t>
      </w:r>
    </w:p>
    <w:p w14:paraId="113DB573">
      <w:pPr>
        <w:pStyle w:val="10"/>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p>
    <w:p w14:paraId="4090A298">
      <w:pPr>
        <w:pStyle w:val="10"/>
        <w:ind w:firstLine="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供应商名称（盖章）：</w:t>
      </w:r>
    </w:p>
    <w:p w14:paraId="52DA1C74">
      <w:pPr>
        <w:pStyle w:val="10"/>
        <w:ind w:firstLine="4708" w:firstLineChars="1962"/>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法定代表人或委托代理人（签字或盖章）</w:t>
      </w:r>
    </w:p>
    <w:p w14:paraId="7DCCD183">
      <w:pPr>
        <w:pStyle w:val="10"/>
        <w:ind w:firstLine="4708" w:firstLineChars="1962"/>
        <w:jc w:val="both"/>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bookmarkStart w:id="106" w:name="_Toc6788"/>
      <w:bookmarkStart w:id="107" w:name="_Toc26982"/>
      <w:bookmarkStart w:id="108" w:name="_Toc4287"/>
    </w:p>
    <w:bookmarkEnd w:id="106"/>
    <w:bookmarkEnd w:id="107"/>
    <w:bookmarkEnd w:id="108"/>
    <w:p w14:paraId="33D9BC97">
      <w:pPr>
        <w:spacing w:line="600" w:lineRule="auto"/>
        <w:jc w:val="both"/>
        <w:rPr>
          <w:rStyle w:val="26"/>
          <w:rFonts w:hint="eastAsia" w:ascii="宋体" w:hAnsi="宋体" w:eastAsia="宋体" w:cs="宋体"/>
          <w:color w:val="auto"/>
          <w:sz w:val="32"/>
          <w:szCs w:val="28"/>
          <w:lang w:val="en-US" w:eastAsia="zh-CN"/>
        </w:rPr>
      </w:pPr>
      <w:bookmarkStart w:id="109" w:name="_Toc9841"/>
      <w:bookmarkStart w:id="110" w:name="_Toc23509"/>
      <w:r>
        <w:rPr>
          <w:rStyle w:val="26"/>
          <w:rFonts w:hint="eastAsia" w:ascii="宋体" w:hAnsi="宋体" w:eastAsia="宋体" w:cs="宋体"/>
          <w:b/>
          <w:bCs/>
          <w:color w:val="auto"/>
          <w:sz w:val="32"/>
          <w:szCs w:val="28"/>
          <w:lang w:val="en-US" w:eastAsia="zh-CN"/>
        </w:rPr>
        <w:t>附件</w:t>
      </w:r>
      <w:r>
        <w:rPr>
          <w:rStyle w:val="26"/>
          <w:rFonts w:hint="eastAsia" w:ascii="宋体" w:hAnsi="宋体" w:cs="宋体"/>
          <w:b/>
          <w:bCs/>
          <w:color w:val="auto"/>
          <w:sz w:val="32"/>
          <w:szCs w:val="28"/>
          <w:lang w:val="en-US" w:eastAsia="zh-CN"/>
        </w:rPr>
        <w:t>9</w:t>
      </w:r>
      <w:r>
        <w:rPr>
          <w:rStyle w:val="26"/>
          <w:rFonts w:hint="eastAsia" w:ascii="宋体" w:hAnsi="宋体" w:eastAsia="宋体" w:cs="宋体"/>
          <w:b/>
          <w:bCs/>
          <w:color w:val="auto"/>
          <w:sz w:val="32"/>
          <w:szCs w:val="28"/>
          <w:lang w:val="en-US" w:eastAsia="zh-CN"/>
        </w:rPr>
        <w:t>:</w:t>
      </w:r>
    </w:p>
    <w:bookmarkEnd w:id="109"/>
    <w:bookmarkEnd w:id="110"/>
    <w:p w14:paraId="2561C2E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rPr>
          <w:rFonts w:hint="eastAsia" w:ascii="宋体" w:hAnsi="宋体" w:eastAsia="宋体" w:cs="宋体"/>
          <w:b/>
          <w:bCs w:val="0"/>
          <w:color w:val="auto"/>
          <w:sz w:val="24"/>
          <w:szCs w:val="24"/>
        </w:rPr>
      </w:pPr>
      <w:bookmarkStart w:id="111" w:name="_Toc7251"/>
      <w:bookmarkStart w:id="112" w:name="_Toc2493"/>
      <w:bookmarkStart w:id="113" w:name="_Toc13542"/>
      <w:r>
        <w:rPr>
          <w:rFonts w:hint="eastAsia" w:ascii="宋体" w:hAnsi="宋体" w:eastAsia="宋体" w:cs="宋体"/>
          <w:b/>
          <w:bCs w:val="0"/>
          <w:color w:val="auto"/>
          <w:sz w:val="24"/>
          <w:szCs w:val="24"/>
        </w:rPr>
        <w:t>关于资格的声明函</w:t>
      </w:r>
    </w:p>
    <w:p w14:paraId="1C61889B">
      <w:pPr>
        <w:pStyle w:val="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cs="宋体"/>
          <w:color w:val="auto"/>
          <w:sz w:val="24"/>
          <w:szCs w:val="24"/>
          <w:lang w:eastAsia="zh-CN"/>
        </w:rPr>
        <w:t>新疆亿晟恒达工程项目管理有限公司</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w:t>
      </w:r>
    </w:p>
    <w:p w14:paraId="190FAD62">
      <w:pPr>
        <w:pStyle w:val="9"/>
        <w:keepNext w:val="0"/>
        <w:keepLines w:val="0"/>
        <w:pageBreakBefore w:val="0"/>
        <w:widowControl w:val="0"/>
        <w:kinsoku/>
        <w:wordWrap/>
        <w:overflowPunct/>
        <w:topLinePunct w:val="0"/>
        <w:autoSpaceDE/>
        <w:autoSpaceDN/>
        <w:bidi w:val="0"/>
        <w:adjustRightInd/>
        <w:snapToGrid/>
        <w:spacing w:line="360" w:lineRule="auto"/>
        <w:ind w:left="319"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关于贵方20</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日第</w:t>
      </w:r>
      <w:r>
        <w:rPr>
          <w:rFonts w:hint="eastAsia" w:ascii="宋体" w:hAnsi="宋体" w:eastAsia="宋体" w:cs="宋体"/>
          <w:color w:val="auto"/>
          <w:sz w:val="24"/>
          <w:szCs w:val="24"/>
          <w:u w:val="single"/>
        </w:rPr>
        <w:t xml:space="preserve">  （项目编号） </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公告关于</w:t>
      </w:r>
      <w:r>
        <w:rPr>
          <w:rFonts w:hint="eastAsia" w:ascii="宋体" w:hAnsi="宋体" w:eastAsia="宋体" w:cs="宋体"/>
          <w:color w:val="auto"/>
          <w:kern w:val="0"/>
          <w:sz w:val="24"/>
          <w:szCs w:val="24"/>
          <w:u w:val="single"/>
        </w:rPr>
        <w:t>（项目名称）</w:t>
      </w:r>
      <w:r>
        <w:rPr>
          <w:rFonts w:hint="eastAsia" w:ascii="宋体" w:hAnsi="宋体" w:eastAsia="宋体" w:cs="宋体"/>
          <w:color w:val="auto"/>
          <w:sz w:val="24"/>
          <w:szCs w:val="24"/>
        </w:rPr>
        <w:t>的采购项目，本签字人愿意参加</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，并有能力提供</w:t>
      </w:r>
      <w:r>
        <w:rPr>
          <w:rFonts w:hint="eastAsia" w:ascii="宋体" w:hAnsi="宋体" w:eastAsia="宋体" w:cs="宋体"/>
          <w:color w:val="auto"/>
          <w:kern w:val="0"/>
          <w:sz w:val="24"/>
          <w:szCs w:val="24"/>
          <w:u w:val="single"/>
        </w:rPr>
        <w:t>（项目名称）</w:t>
      </w:r>
      <w:r>
        <w:rPr>
          <w:rFonts w:hint="eastAsia" w:ascii="宋体" w:hAnsi="宋体" w:eastAsia="宋体" w:cs="宋体"/>
          <w:color w:val="auto"/>
          <w:sz w:val="24"/>
          <w:szCs w:val="24"/>
        </w:rPr>
        <w:t>项目中的相关服务，并保证所提交的所有文件和说明是真实和准确的。</w:t>
      </w:r>
    </w:p>
    <w:p w14:paraId="0EA540A8">
      <w:pPr>
        <w:pStyle w:val="9"/>
        <w:keepNext w:val="0"/>
        <w:keepLines w:val="0"/>
        <w:pageBreakBefore w:val="0"/>
        <w:widowControl w:val="0"/>
        <w:kinsoku/>
        <w:wordWrap/>
        <w:overflowPunct/>
        <w:topLinePunct w:val="0"/>
        <w:autoSpaceDE/>
        <w:autoSpaceDN/>
        <w:bidi w:val="0"/>
        <w:adjustRightInd/>
        <w:snapToGrid/>
        <w:spacing w:line="360" w:lineRule="auto"/>
        <w:ind w:left="319" w:firstLine="575"/>
        <w:textAlignment w:val="auto"/>
        <w:rPr>
          <w:rFonts w:hint="eastAsia" w:ascii="宋体" w:hAnsi="宋体" w:eastAsia="宋体" w:cs="宋体"/>
          <w:color w:val="auto"/>
          <w:sz w:val="24"/>
          <w:szCs w:val="24"/>
        </w:rPr>
      </w:pPr>
    </w:p>
    <w:p w14:paraId="03423395">
      <w:pPr>
        <w:pStyle w:val="9"/>
        <w:keepNext w:val="0"/>
        <w:keepLines w:val="0"/>
        <w:pageBreakBefore w:val="0"/>
        <w:widowControl w:val="0"/>
        <w:kinsoku/>
        <w:wordWrap/>
        <w:overflowPunct/>
        <w:topLinePunct w:val="0"/>
        <w:autoSpaceDE/>
        <w:autoSpaceDN/>
        <w:bidi w:val="0"/>
        <w:adjustRightInd/>
        <w:snapToGrid/>
        <w:spacing w:line="480" w:lineRule="auto"/>
        <w:ind w:left="319" w:firstLine="575"/>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供应商名称        　</w:t>
      </w:r>
      <w:r>
        <w:rPr>
          <w:rFonts w:hint="eastAsia" w:ascii="宋体" w:hAnsi="宋体" w:eastAsia="宋体" w:cs="宋体"/>
          <w:color w:val="auto"/>
          <w:sz w:val="24"/>
          <w:szCs w:val="24"/>
        </w:rPr>
        <w:t>　签字人姓名、职务：</w:t>
      </w:r>
      <w:r>
        <w:rPr>
          <w:rFonts w:hint="eastAsia" w:ascii="宋体" w:hAnsi="宋体" w:eastAsia="宋体" w:cs="宋体"/>
          <w:color w:val="auto"/>
          <w:sz w:val="24"/>
          <w:szCs w:val="24"/>
          <w:u w:val="single"/>
        </w:rPr>
        <w:t xml:space="preserve">（代理（被授权人）签字或盖章）               </w:t>
      </w:r>
    </w:p>
    <w:p w14:paraId="22A5A394">
      <w:pPr>
        <w:pStyle w:val="9"/>
        <w:keepNext w:val="0"/>
        <w:keepLines w:val="0"/>
        <w:pageBreakBefore w:val="0"/>
        <w:widowControl w:val="0"/>
        <w:kinsoku/>
        <w:wordWrap/>
        <w:overflowPunct/>
        <w:topLinePunct w:val="0"/>
        <w:autoSpaceDE/>
        <w:autoSpaceDN/>
        <w:bidi w:val="0"/>
        <w:adjustRightInd/>
        <w:snapToGrid/>
        <w:spacing w:line="480" w:lineRule="auto"/>
        <w:ind w:left="319" w:firstLine="575"/>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　授权签署本资格文件人：</w:t>
      </w:r>
      <w:r>
        <w:rPr>
          <w:rFonts w:hint="eastAsia" w:ascii="宋体" w:hAnsi="宋体" w:eastAsia="宋体" w:cs="宋体"/>
          <w:color w:val="auto"/>
          <w:sz w:val="24"/>
          <w:szCs w:val="24"/>
          <w:u w:val="single"/>
        </w:rPr>
        <w:t xml:space="preserve">（法人签字或盖章）  </w:t>
      </w:r>
    </w:p>
    <w:p w14:paraId="161CDEED">
      <w:pPr>
        <w:pStyle w:val="9"/>
        <w:keepNext w:val="0"/>
        <w:keepLines w:val="0"/>
        <w:pageBreakBefore w:val="0"/>
        <w:widowControl w:val="0"/>
        <w:kinsoku/>
        <w:wordWrap/>
        <w:overflowPunct/>
        <w:topLinePunct w:val="0"/>
        <w:autoSpaceDE/>
        <w:autoSpaceDN/>
        <w:bidi w:val="0"/>
        <w:adjustRightInd/>
        <w:snapToGrid/>
        <w:spacing w:line="480" w:lineRule="auto"/>
        <w:ind w:left="319" w:firstLine="57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w:t>
      </w:r>
    </w:p>
    <w:p w14:paraId="2738AE81">
      <w:pPr>
        <w:pStyle w:val="9"/>
        <w:keepNext w:val="0"/>
        <w:keepLines w:val="0"/>
        <w:pageBreakBefore w:val="0"/>
        <w:widowControl w:val="0"/>
        <w:kinsoku/>
        <w:wordWrap/>
        <w:overflowPunct/>
        <w:topLinePunct w:val="0"/>
        <w:autoSpaceDE/>
        <w:autoSpaceDN/>
        <w:bidi w:val="0"/>
        <w:adjustRightInd/>
        <w:snapToGrid/>
        <w:spacing w:line="480" w:lineRule="auto"/>
        <w:ind w:left="319" w:firstLine="575"/>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邮编：</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　电话：</w:t>
      </w:r>
      <w:r>
        <w:rPr>
          <w:rFonts w:hint="eastAsia" w:ascii="宋体" w:hAnsi="宋体" w:eastAsia="宋体" w:cs="宋体"/>
          <w:color w:val="auto"/>
          <w:sz w:val="24"/>
          <w:szCs w:val="24"/>
          <w:u w:val="single"/>
        </w:rPr>
        <w:t>　　　　　　　　</w:t>
      </w:r>
    </w:p>
    <w:p w14:paraId="053EF8D8">
      <w:pPr>
        <w:keepNext w:val="0"/>
        <w:keepLines w:val="0"/>
        <w:pageBreakBefore w:val="0"/>
        <w:widowControl w:val="0"/>
        <w:kinsoku/>
        <w:wordWrap/>
        <w:overflowPunct/>
        <w:topLinePunct w:val="0"/>
        <w:autoSpaceDE/>
        <w:autoSpaceDN/>
        <w:bidi w:val="0"/>
        <w:adjustRightInd/>
        <w:snapToGrid/>
        <w:spacing w:line="480" w:lineRule="auto"/>
        <w:ind w:firstLine="6240" w:firstLineChars="2600"/>
        <w:textAlignment w:val="auto"/>
        <w:rPr>
          <w:rFonts w:hint="eastAsia" w:ascii="宋体" w:hAnsi="宋体" w:eastAsia="宋体" w:cs="宋体"/>
          <w:color w:val="auto"/>
          <w:sz w:val="24"/>
          <w:szCs w:val="24"/>
        </w:rPr>
      </w:pPr>
    </w:p>
    <w:p w14:paraId="24457721">
      <w:pPr>
        <w:keepNext w:val="0"/>
        <w:keepLines w:val="0"/>
        <w:pageBreakBefore w:val="0"/>
        <w:widowControl w:val="0"/>
        <w:kinsoku/>
        <w:wordWrap/>
        <w:overflowPunct/>
        <w:topLinePunct w:val="0"/>
        <w:autoSpaceDE/>
        <w:autoSpaceDN/>
        <w:bidi w:val="0"/>
        <w:adjustRightInd/>
        <w:snapToGrid/>
        <w:spacing w:line="480" w:lineRule="auto"/>
        <w:ind w:firstLine="6240" w:firstLineChars="2600"/>
        <w:textAlignment w:val="auto"/>
        <w:rPr>
          <w:rFonts w:hint="eastAsia" w:ascii="宋体" w:hAnsi="宋体" w:eastAsia="宋体" w:cs="宋体"/>
          <w:color w:val="auto"/>
          <w:sz w:val="24"/>
          <w:szCs w:val="24"/>
        </w:rPr>
      </w:pPr>
    </w:p>
    <w:p w14:paraId="1E4C9F4D">
      <w:pPr>
        <w:keepNext w:val="0"/>
        <w:keepLines w:val="0"/>
        <w:pageBreakBefore w:val="0"/>
        <w:widowControl w:val="0"/>
        <w:kinsoku/>
        <w:wordWrap/>
        <w:overflowPunct/>
        <w:topLinePunct w:val="0"/>
        <w:autoSpaceDE/>
        <w:autoSpaceDN/>
        <w:bidi w:val="0"/>
        <w:adjustRightInd/>
        <w:snapToGrid/>
        <w:spacing w:line="480" w:lineRule="auto"/>
        <w:ind w:firstLine="6240" w:firstLineChars="2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（单位公章）</w:t>
      </w:r>
    </w:p>
    <w:p w14:paraId="2077BC3D">
      <w:pPr>
        <w:bidi w:val="0"/>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85C60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p>
    <w:p w14:paraId="0FA122B4">
      <w:pPr>
        <w:spacing w:line="600" w:lineRule="auto"/>
        <w:jc w:val="both"/>
        <w:rPr>
          <w:rFonts w:hint="eastAsia" w:ascii="宋体" w:hAnsi="宋体" w:eastAsia="宋体" w:cs="宋体"/>
          <w:color w:val="auto"/>
          <w:sz w:val="28"/>
          <w:szCs w:val="28"/>
        </w:rPr>
      </w:pPr>
      <w:r>
        <w:rPr>
          <w:rFonts w:hint="eastAsia" w:ascii="宋体" w:hAnsi="宋体" w:eastAsia="宋体" w:cs="宋体"/>
          <w:color w:val="auto"/>
          <w:sz w:val="24"/>
          <w:szCs w:val="24"/>
        </w:rPr>
        <w:br w:type="page"/>
      </w:r>
      <w:bookmarkEnd w:id="111"/>
      <w:bookmarkEnd w:id="112"/>
      <w:bookmarkEnd w:id="113"/>
    </w:p>
    <w:p w14:paraId="6A185B08">
      <w:pPr>
        <w:spacing w:line="600" w:lineRule="auto"/>
        <w:jc w:val="both"/>
        <w:rPr>
          <w:rFonts w:hint="eastAsia"/>
          <w:lang w:val="en-US" w:eastAsia="zh-CN"/>
        </w:rPr>
      </w:pPr>
      <w:r>
        <w:rPr>
          <w:rFonts w:hint="eastAsia" w:ascii="宋体" w:hAnsi="宋体" w:eastAsia="宋体" w:cs="宋体"/>
          <w:b/>
          <w:color w:val="auto"/>
          <w:kern w:val="2"/>
          <w:sz w:val="24"/>
          <w:szCs w:val="24"/>
          <w:lang w:val="en-US" w:eastAsia="zh-CN" w:bidi="ar-SA"/>
        </w:rPr>
        <w:t>附件1</w:t>
      </w:r>
      <w:r>
        <w:rPr>
          <w:rFonts w:hint="eastAsia" w:ascii="宋体" w:hAnsi="宋体" w:cs="宋体"/>
          <w:b/>
          <w:color w:val="auto"/>
          <w:kern w:val="2"/>
          <w:sz w:val="24"/>
          <w:szCs w:val="24"/>
          <w:lang w:val="en-US" w:eastAsia="zh-CN" w:bidi="ar-SA"/>
        </w:rPr>
        <w:t>0</w:t>
      </w:r>
      <w:r>
        <w:rPr>
          <w:rFonts w:hint="eastAsia" w:ascii="宋体" w:hAnsi="宋体" w:eastAsia="宋体" w:cs="宋体"/>
          <w:b/>
          <w:color w:val="auto"/>
          <w:kern w:val="2"/>
          <w:sz w:val="24"/>
          <w:szCs w:val="24"/>
          <w:lang w:val="en-US" w:eastAsia="zh-CN" w:bidi="ar-SA"/>
        </w:rPr>
        <w:t>：</w:t>
      </w:r>
      <w:bookmarkStart w:id="114" w:name="_Toc5206"/>
      <w:r>
        <w:rPr>
          <w:rFonts w:hint="eastAsia" w:ascii="宋体" w:hAnsi="宋体" w:cs="宋体"/>
          <w:b/>
          <w:color w:val="auto"/>
          <w:kern w:val="2"/>
          <w:sz w:val="24"/>
          <w:szCs w:val="24"/>
          <w:lang w:val="en-US" w:eastAsia="zh-CN" w:bidi="ar-SA"/>
        </w:rPr>
        <w:t>企业实力</w:t>
      </w:r>
    </w:p>
    <w:p w14:paraId="39400583">
      <w:pPr>
        <w:spacing w:line="600" w:lineRule="auto"/>
        <w:jc w:val="both"/>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w:t>
      </w:r>
      <w:r>
        <w:rPr>
          <w:rFonts w:hint="eastAsia" w:ascii="宋体" w:hAnsi="宋体" w:cs="宋体"/>
          <w:b/>
          <w:color w:val="auto"/>
          <w:kern w:val="2"/>
          <w:sz w:val="24"/>
          <w:szCs w:val="24"/>
          <w:lang w:val="en-US" w:eastAsia="zh-CN" w:bidi="ar-SA"/>
        </w:rPr>
        <w:t>11</w:t>
      </w:r>
      <w:r>
        <w:rPr>
          <w:rFonts w:hint="eastAsia" w:ascii="宋体" w:hAnsi="宋体" w:eastAsia="宋体" w:cs="宋体"/>
          <w:b/>
          <w:color w:val="auto"/>
          <w:kern w:val="2"/>
          <w:sz w:val="24"/>
          <w:szCs w:val="24"/>
          <w:lang w:val="en-US" w:eastAsia="zh-CN" w:bidi="ar-SA"/>
        </w:rPr>
        <w:t>:</w:t>
      </w:r>
      <w:bookmarkEnd w:id="114"/>
      <w:r>
        <w:rPr>
          <w:rFonts w:hint="eastAsia" w:ascii="宋体" w:hAnsi="宋体" w:eastAsia="宋体" w:cs="宋体"/>
          <w:b/>
          <w:color w:val="auto"/>
          <w:kern w:val="2"/>
          <w:sz w:val="24"/>
          <w:szCs w:val="24"/>
          <w:lang w:val="en-US" w:eastAsia="zh-CN" w:bidi="ar-SA"/>
        </w:rPr>
        <w:t>拟投入</w:t>
      </w:r>
      <w:r>
        <w:rPr>
          <w:rFonts w:hint="eastAsia" w:ascii="宋体" w:hAnsi="宋体" w:cs="宋体"/>
          <w:b/>
          <w:color w:val="auto"/>
          <w:kern w:val="2"/>
          <w:sz w:val="24"/>
          <w:szCs w:val="24"/>
          <w:lang w:val="en-US" w:eastAsia="zh-CN" w:bidi="ar-SA"/>
        </w:rPr>
        <w:t>本项目</w:t>
      </w:r>
      <w:r>
        <w:rPr>
          <w:rFonts w:hint="eastAsia" w:ascii="宋体" w:hAnsi="宋体" w:eastAsia="宋体" w:cs="宋体"/>
          <w:b/>
          <w:color w:val="auto"/>
          <w:kern w:val="2"/>
          <w:sz w:val="24"/>
          <w:szCs w:val="24"/>
          <w:lang w:val="en-US" w:eastAsia="zh-CN" w:bidi="ar-SA"/>
        </w:rPr>
        <w:t>设备</w:t>
      </w:r>
    </w:p>
    <w:p w14:paraId="1D9CE939">
      <w:pPr>
        <w:spacing w:line="600" w:lineRule="auto"/>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附件1</w:t>
      </w:r>
      <w:r>
        <w:rPr>
          <w:rFonts w:hint="eastAsia" w:ascii="宋体" w:hAnsi="宋体" w:cs="宋体"/>
          <w:b/>
          <w:color w:val="auto"/>
          <w:kern w:val="2"/>
          <w:sz w:val="24"/>
          <w:szCs w:val="24"/>
          <w:lang w:val="en-US" w:eastAsia="zh-CN" w:bidi="ar-SA"/>
        </w:rPr>
        <w:t>2</w:t>
      </w:r>
      <w:r>
        <w:rPr>
          <w:rFonts w:hint="eastAsia" w:ascii="宋体" w:hAnsi="宋体" w:eastAsia="宋体" w:cs="宋体"/>
          <w:b/>
          <w:color w:val="auto"/>
          <w:kern w:val="2"/>
          <w:sz w:val="24"/>
          <w:szCs w:val="24"/>
          <w:lang w:val="en-US" w:eastAsia="zh-CN" w:bidi="ar-SA"/>
        </w:rPr>
        <w:t>：项目理解</w:t>
      </w:r>
    </w:p>
    <w:p w14:paraId="3BF97720">
      <w:pPr>
        <w:spacing w:line="600" w:lineRule="auto"/>
        <w:jc w:val="both"/>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附件1</w:t>
      </w:r>
      <w:r>
        <w:rPr>
          <w:rFonts w:hint="eastAsia" w:ascii="宋体" w:hAnsi="宋体" w:cs="宋体"/>
          <w:b/>
          <w:color w:val="auto"/>
          <w:kern w:val="2"/>
          <w:sz w:val="24"/>
          <w:szCs w:val="24"/>
          <w:lang w:val="en-US" w:eastAsia="zh-CN" w:bidi="ar-SA"/>
        </w:rPr>
        <w:t>3</w:t>
      </w:r>
      <w:r>
        <w:rPr>
          <w:rFonts w:hint="eastAsia" w:ascii="宋体" w:hAnsi="宋体" w:eastAsia="宋体" w:cs="宋体"/>
          <w:b/>
          <w:color w:val="auto"/>
          <w:kern w:val="2"/>
          <w:sz w:val="24"/>
          <w:szCs w:val="24"/>
          <w:lang w:val="en-US" w:eastAsia="zh-CN" w:bidi="ar-SA"/>
        </w:rPr>
        <w:t>：工作思路</w:t>
      </w:r>
    </w:p>
    <w:p w14:paraId="50F99D46">
      <w:pPr>
        <w:spacing w:line="600" w:lineRule="auto"/>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附件1</w:t>
      </w:r>
      <w:r>
        <w:rPr>
          <w:rFonts w:hint="eastAsia" w:ascii="宋体" w:hAnsi="宋体" w:cs="宋体"/>
          <w:b/>
          <w:color w:val="auto"/>
          <w:kern w:val="2"/>
          <w:sz w:val="24"/>
          <w:szCs w:val="24"/>
          <w:lang w:val="en-US" w:eastAsia="zh-CN" w:bidi="ar-SA"/>
        </w:rPr>
        <w:t>4</w:t>
      </w:r>
      <w:r>
        <w:rPr>
          <w:rFonts w:hint="eastAsia" w:ascii="宋体" w:hAnsi="宋体" w:eastAsia="宋体" w:cs="宋体"/>
          <w:b/>
          <w:color w:val="auto"/>
          <w:kern w:val="2"/>
          <w:sz w:val="24"/>
          <w:szCs w:val="24"/>
          <w:lang w:val="en-US" w:eastAsia="zh-CN" w:bidi="ar-SA"/>
        </w:rPr>
        <w:t>：实施方案</w:t>
      </w:r>
    </w:p>
    <w:p w14:paraId="4A0EC7BB">
      <w:pPr>
        <w:spacing w:line="600" w:lineRule="auto"/>
        <w:jc w:val="both"/>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附件15：测绘工作保密制度</w:t>
      </w:r>
    </w:p>
    <w:p w14:paraId="62B71495">
      <w:pPr>
        <w:spacing w:line="600" w:lineRule="auto"/>
        <w:jc w:val="both"/>
        <w:rPr>
          <w:rFonts w:hint="eastAsia" w:ascii="宋体" w:hAnsi="宋体" w:eastAsia="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附件16：</w:t>
      </w:r>
      <w:r>
        <w:rPr>
          <w:rFonts w:hint="eastAsia" w:ascii="宋体" w:hAnsi="宋体" w:eastAsia="宋体" w:cs="宋体"/>
          <w:b/>
          <w:color w:val="auto"/>
          <w:kern w:val="2"/>
          <w:sz w:val="24"/>
          <w:szCs w:val="24"/>
          <w:lang w:val="en-US" w:eastAsia="zh-CN" w:bidi="ar-SA"/>
        </w:rPr>
        <w:t>要求提供的其它材料以及供应商认为需要提交的材料（以上格式自拟）。</w:t>
      </w:r>
    </w:p>
    <w:p w14:paraId="370272D7">
      <w:pPr>
        <w:pStyle w:val="16"/>
        <w:keepNext w:val="0"/>
        <w:keepLines w:val="0"/>
        <w:pageBreakBefore w:val="0"/>
        <w:widowControl w:val="0"/>
        <w:kinsoku/>
        <w:wordWrap/>
        <w:overflowPunct/>
        <w:topLinePunct w:val="0"/>
        <w:autoSpaceDE/>
        <w:autoSpaceDN/>
        <w:bidi w:val="0"/>
        <w:adjustRightInd/>
        <w:spacing w:line="480" w:lineRule="auto"/>
        <w:ind w:firstLine="482" w:firstLineChars="200"/>
        <w:jc w:val="left"/>
        <w:textAlignment w:val="auto"/>
        <w:rPr>
          <w:rFonts w:hint="eastAsia" w:ascii="宋体" w:hAnsi="宋体" w:eastAsia="宋体" w:cs="宋体"/>
          <w:b/>
          <w:color w:val="auto"/>
          <w:kern w:val="2"/>
          <w:sz w:val="24"/>
          <w:szCs w:val="24"/>
          <w:lang w:val="en-US" w:eastAsia="zh-CN" w:bidi="ar-SA"/>
        </w:rPr>
      </w:pPr>
    </w:p>
    <w:p w14:paraId="1925F094">
      <w:pPr>
        <w:pStyle w:val="16"/>
        <w:spacing w:line="480" w:lineRule="exact"/>
        <w:ind w:firstLine="482" w:firstLineChars="200"/>
        <w:rPr>
          <w:rFonts w:hint="eastAsia" w:ascii="宋体" w:hAnsi="宋体" w:eastAsia="宋体" w:cs="宋体"/>
          <w:b/>
          <w:bCs w:val="0"/>
          <w:color w:val="auto"/>
          <w:sz w:val="24"/>
          <w:szCs w:val="24"/>
        </w:rPr>
      </w:pPr>
    </w:p>
    <w:p w14:paraId="4A1FCDBC">
      <w:pPr>
        <w:pStyle w:val="3"/>
        <w:keepNext w:val="0"/>
        <w:numPr>
          <w:ilvl w:val="0"/>
          <w:numId w:val="0"/>
        </w:numPr>
        <w:tabs>
          <w:tab w:val="left" w:pos="420"/>
        </w:tabs>
        <w:jc w:val="left"/>
        <w:outlineLvl w:val="9"/>
        <w:rPr>
          <w:rStyle w:val="26"/>
          <w:rFonts w:hint="eastAsia" w:ascii="宋体" w:hAnsi="宋体" w:eastAsia="宋体" w:cs="宋体"/>
          <w:b/>
          <w:color w:val="auto"/>
          <w:sz w:val="32"/>
          <w:szCs w:val="28"/>
          <w:lang w:val="en-US" w:eastAsia="zh-CN"/>
        </w:rPr>
      </w:pPr>
    </w:p>
    <w:p w14:paraId="3E378E46">
      <w:pPr>
        <w:pStyle w:val="3"/>
        <w:keepNext w:val="0"/>
        <w:numPr>
          <w:ilvl w:val="0"/>
          <w:numId w:val="0"/>
        </w:numPr>
        <w:tabs>
          <w:tab w:val="left" w:pos="420"/>
        </w:tabs>
        <w:jc w:val="left"/>
        <w:outlineLvl w:val="9"/>
        <w:rPr>
          <w:rStyle w:val="26"/>
          <w:rFonts w:hint="eastAsia" w:ascii="宋体" w:hAnsi="宋体" w:eastAsia="宋体" w:cs="宋体"/>
          <w:b/>
          <w:color w:val="auto"/>
          <w:sz w:val="32"/>
          <w:szCs w:val="28"/>
          <w:lang w:val="en-US" w:eastAsia="zh-CN"/>
        </w:rPr>
      </w:pPr>
    </w:p>
    <w:p w14:paraId="2F3D7CE6">
      <w:pPr>
        <w:pStyle w:val="3"/>
        <w:keepNext w:val="0"/>
        <w:numPr>
          <w:ilvl w:val="0"/>
          <w:numId w:val="0"/>
        </w:numPr>
        <w:tabs>
          <w:tab w:val="left" w:pos="420"/>
        </w:tabs>
        <w:jc w:val="left"/>
        <w:outlineLvl w:val="9"/>
        <w:rPr>
          <w:rStyle w:val="26"/>
          <w:rFonts w:hint="eastAsia" w:ascii="宋体" w:hAnsi="宋体" w:eastAsia="宋体" w:cs="宋体"/>
          <w:b/>
          <w:color w:val="auto"/>
          <w:sz w:val="32"/>
          <w:szCs w:val="28"/>
          <w:lang w:val="en-US" w:eastAsia="zh-CN"/>
        </w:rPr>
      </w:pPr>
    </w:p>
    <w:p w14:paraId="0D517C40">
      <w:pPr>
        <w:pStyle w:val="3"/>
        <w:keepNext w:val="0"/>
        <w:numPr>
          <w:ilvl w:val="0"/>
          <w:numId w:val="0"/>
        </w:numPr>
        <w:tabs>
          <w:tab w:val="left" w:pos="420"/>
        </w:tabs>
        <w:jc w:val="left"/>
        <w:outlineLvl w:val="9"/>
        <w:rPr>
          <w:rStyle w:val="26"/>
          <w:rFonts w:hint="eastAsia" w:ascii="宋体" w:hAnsi="宋体" w:eastAsia="宋体" w:cs="宋体"/>
          <w:b/>
          <w:color w:val="auto"/>
          <w:sz w:val="32"/>
          <w:szCs w:val="28"/>
          <w:lang w:val="en-US" w:eastAsia="zh-CN"/>
        </w:rPr>
      </w:pPr>
    </w:p>
    <w:p w14:paraId="0186226D">
      <w:pPr>
        <w:pStyle w:val="3"/>
        <w:keepNext w:val="0"/>
        <w:numPr>
          <w:ilvl w:val="0"/>
          <w:numId w:val="0"/>
        </w:numPr>
        <w:tabs>
          <w:tab w:val="left" w:pos="420"/>
        </w:tabs>
        <w:jc w:val="left"/>
        <w:outlineLvl w:val="9"/>
        <w:rPr>
          <w:rStyle w:val="26"/>
          <w:rFonts w:hint="eastAsia" w:ascii="宋体" w:hAnsi="宋体" w:eastAsia="宋体" w:cs="宋体"/>
          <w:b/>
          <w:color w:val="auto"/>
          <w:sz w:val="32"/>
          <w:szCs w:val="28"/>
          <w:lang w:val="en-US" w:eastAsia="zh-CN"/>
        </w:rPr>
      </w:pPr>
    </w:p>
    <w:p w14:paraId="10B4A9B0">
      <w:pPr>
        <w:pStyle w:val="3"/>
        <w:keepNext w:val="0"/>
        <w:numPr>
          <w:ilvl w:val="0"/>
          <w:numId w:val="0"/>
        </w:numPr>
        <w:tabs>
          <w:tab w:val="left" w:pos="420"/>
        </w:tabs>
        <w:jc w:val="left"/>
        <w:outlineLvl w:val="9"/>
        <w:rPr>
          <w:rStyle w:val="26"/>
          <w:rFonts w:hint="eastAsia" w:ascii="宋体" w:hAnsi="宋体" w:eastAsia="宋体" w:cs="宋体"/>
          <w:b/>
          <w:color w:val="auto"/>
          <w:sz w:val="32"/>
          <w:szCs w:val="28"/>
          <w:lang w:val="en-US" w:eastAsia="zh-CN"/>
        </w:rPr>
      </w:pPr>
    </w:p>
    <w:p w14:paraId="6FE91D7D">
      <w:pPr>
        <w:pStyle w:val="3"/>
        <w:keepNext w:val="0"/>
        <w:numPr>
          <w:ilvl w:val="0"/>
          <w:numId w:val="0"/>
        </w:numPr>
        <w:tabs>
          <w:tab w:val="left" w:pos="420"/>
        </w:tabs>
        <w:jc w:val="left"/>
        <w:outlineLvl w:val="9"/>
        <w:rPr>
          <w:rStyle w:val="26"/>
          <w:rFonts w:hint="eastAsia" w:ascii="宋体" w:hAnsi="宋体" w:eastAsia="宋体" w:cs="宋体"/>
          <w:b/>
          <w:color w:val="auto"/>
          <w:sz w:val="32"/>
          <w:szCs w:val="28"/>
          <w:lang w:val="en-US" w:eastAsia="zh-CN"/>
        </w:rPr>
      </w:pPr>
    </w:p>
    <w:p w14:paraId="5032A91D">
      <w:pPr>
        <w:pStyle w:val="3"/>
        <w:keepNext w:val="0"/>
        <w:numPr>
          <w:ilvl w:val="0"/>
          <w:numId w:val="0"/>
        </w:numPr>
        <w:tabs>
          <w:tab w:val="left" w:pos="420"/>
        </w:tabs>
        <w:jc w:val="left"/>
        <w:outlineLvl w:val="9"/>
        <w:rPr>
          <w:rStyle w:val="26"/>
          <w:rFonts w:hint="eastAsia" w:ascii="宋体" w:hAnsi="宋体" w:eastAsia="宋体" w:cs="宋体"/>
          <w:b/>
          <w:color w:val="auto"/>
          <w:sz w:val="32"/>
          <w:szCs w:val="28"/>
          <w:lang w:val="en-US" w:eastAsia="zh-CN"/>
        </w:rPr>
      </w:pPr>
    </w:p>
    <w:p w14:paraId="08425F15"/>
    <w:p w14:paraId="0325E7FA">
      <w:pPr>
        <w:bidi w:val="0"/>
        <w:jc w:val="left"/>
        <w:rPr>
          <w:rFonts w:hint="eastAsia" w:asciiTheme="minorEastAsia" w:hAnsiTheme="minorEastAsia" w:eastAsiaTheme="minorEastAsia" w:cstheme="minorEastAsia"/>
          <w:lang w:val="en-US" w:eastAsia="zh-CN"/>
        </w:rPr>
      </w:pPr>
    </w:p>
    <w:p w14:paraId="4130CC8D"/>
    <w:p w14:paraId="2F2A8864"/>
    <w:p w14:paraId="01C67498"/>
    <w:p w14:paraId="6A70A25E"/>
    <w:p w14:paraId="69F60DAF"/>
    <w:p w14:paraId="17EDF9CF"/>
    <w:p w14:paraId="20C2C9DD"/>
    <w:p w14:paraId="0F53198C"/>
    <w:p w14:paraId="5F2616E1">
      <w:pPr>
        <w:rPr>
          <w:rFonts w:hint="default" w:eastAsia="宋体"/>
          <w:b/>
          <w:bCs/>
          <w:sz w:val="28"/>
          <w:szCs w:val="24"/>
          <w:lang w:val="en-US" w:eastAsia="zh-CN"/>
        </w:rPr>
      </w:pPr>
      <w:r>
        <w:rPr>
          <w:rFonts w:hint="eastAsia"/>
          <w:b/>
          <w:bCs/>
          <w:sz w:val="28"/>
          <w:szCs w:val="24"/>
          <w:lang w:val="en-US" w:eastAsia="zh-CN"/>
        </w:rPr>
        <w:t>附件17：资格审查资料</w:t>
      </w:r>
    </w:p>
    <w:sectPr>
      <w:headerReference r:id="rId14" w:type="default"/>
      <w:footerReference r:id="rId15" w:type="default"/>
      <w:pgSz w:w="11906" w:h="16838"/>
      <w:pgMar w:top="1440" w:right="1080" w:bottom="1440" w:left="1080"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HYb2gj">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053E1">
    <w:pPr>
      <w:pStyle w:val="12"/>
      <w:ind w:firstLine="6120" w:firstLineChars="3400"/>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D1E1">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0BA9">
    <w:pPr>
      <w:spacing w:line="173" w:lineRule="auto"/>
      <w:ind w:left="4262"/>
      <w:rPr>
        <w:rFonts w:ascii="宋体" w:hAnsi="宋体" w:eastAsia="宋体" w:cs="宋体"/>
        <w:sz w:val="17"/>
        <w:szCs w:val="17"/>
      </w:rPr>
    </w:pPr>
    <w:r>
      <w:rPr>
        <w:rFonts w:ascii="宋体" w:hAnsi="宋体" w:eastAsia="宋体" w:cs="宋体"/>
        <w:spacing w:val="-1"/>
        <w:sz w:val="17"/>
        <w:szCs w:val="17"/>
      </w:rPr>
      <w:t>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DB054">
    <w:pPr>
      <w:pStyle w:val="12"/>
      <w:jc w:val="right"/>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A6A41">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AA6A41">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- 32 -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3B15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9F466">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EC9F466">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A6FF2">
    <w:pPr>
      <w:pStyle w:val="12"/>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E6C57">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5AE6C57">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- 40 -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D6BA5">
    <w:pPr>
      <w:pStyle w:val="12"/>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F2D89">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5CF2D89">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- 39 -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6859">
    <w:pPr>
      <w:pStyle w:val="12"/>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8180D">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BD8180D">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6C070">
    <w:pPr>
      <w:pStyle w:val="13"/>
      <w:pBdr>
        <w:bottom w:val="thinThickSmallGap" w:color="auto" w:sz="12" w:space="1"/>
      </w:pBdr>
      <w:jc w:val="both"/>
      <w:rPr>
        <w:rFonts w:hint="default" w:eastAsia="宋体"/>
        <w:sz w:val="21"/>
        <w:szCs w:val="2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CC6C4">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2C879">
    <w:pPr>
      <w:pStyle w:val="13"/>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96BC">
    <w:pPr>
      <w:pStyle w:val="13"/>
      <w:pBdr>
        <w:bottom w:val="none" w:color="auto" w:sz="0" w:space="1"/>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FACB0">
    <w:pPr>
      <w:pStyle w:val="12"/>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0649E"/>
    <w:multiLevelType w:val="singleLevel"/>
    <w:tmpl w:val="9760649E"/>
    <w:lvl w:ilvl="0" w:tentative="0">
      <w:start w:val="1"/>
      <w:numFmt w:val="chineseCounting"/>
      <w:suff w:val="nothing"/>
      <w:lvlText w:val="%1、"/>
      <w:lvlJc w:val="left"/>
      <w:pPr>
        <w:ind w:left="428"/>
      </w:pPr>
      <w:rPr>
        <w:rFonts w:hint="eastAsia"/>
      </w:rPr>
    </w:lvl>
  </w:abstractNum>
  <w:abstractNum w:abstractNumId="1">
    <w:nsid w:val="9D086E68"/>
    <w:multiLevelType w:val="singleLevel"/>
    <w:tmpl w:val="9D086E68"/>
    <w:lvl w:ilvl="0" w:tentative="0">
      <w:start w:val="6"/>
      <w:numFmt w:val="chineseCounting"/>
      <w:suff w:val="space"/>
      <w:lvlText w:val="第%1部分"/>
      <w:lvlJc w:val="left"/>
      <w:rPr>
        <w:rFonts w:hint="eastAsia"/>
      </w:rPr>
    </w:lvl>
  </w:abstractNum>
  <w:abstractNum w:abstractNumId="2">
    <w:nsid w:val="A0A66AAE"/>
    <w:multiLevelType w:val="multilevel"/>
    <w:tmpl w:val="A0A66AAE"/>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233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
    <w:nsid w:val="00000002"/>
    <w:multiLevelType w:val="multilevel"/>
    <w:tmpl w:val="00000002"/>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F"/>
    <w:multiLevelType w:val="multilevel"/>
    <w:tmpl w:val="0000000F"/>
    <w:lvl w:ilvl="0" w:tentative="0">
      <w:start w:val="1"/>
      <w:numFmt w:val="decimal"/>
      <w:pStyle w:val="27"/>
      <w:lvlText w:val="%1、"/>
      <w:lvlJc w:val="left"/>
      <w:pPr>
        <w:ind w:left="900" w:hanging="420"/>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E488B29"/>
    <w:multiLevelType w:val="singleLevel"/>
    <w:tmpl w:val="1E488B29"/>
    <w:lvl w:ilvl="0" w:tentative="0">
      <w:start w:val="6"/>
      <w:numFmt w:val="decimal"/>
      <w:lvlText w:val="%1."/>
      <w:lvlJc w:val="left"/>
      <w:pPr>
        <w:tabs>
          <w:tab w:val="left" w:pos="312"/>
        </w:tabs>
      </w:pPr>
    </w:lvl>
  </w:abstractNum>
  <w:abstractNum w:abstractNumId="7">
    <w:nsid w:val="673700A6"/>
    <w:multiLevelType w:val="multilevel"/>
    <w:tmpl w:val="673700A6"/>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1B440B5E"/>
    <w:rsid w:val="0055574E"/>
    <w:rsid w:val="00C603FA"/>
    <w:rsid w:val="01BF1CBA"/>
    <w:rsid w:val="01E50D4B"/>
    <w:rsid w:val="0210549F"/>
    <w:rsid w:val="02117964"/>
    <w:rsid w:val="02CC0C4E"/>
    <w:rsid w:val="02D037B2"/>
    <w:rsid w:val="030B47EA"/>
    <w:rsid w:val="03165668"/>
    <w:rsid w:val="0352356E"/>
    <w:rsid w:val="03885E3A"/>
    <w:rsid w:val="03EA08A3"/>
    <w:rsid w:val="047168CE"/>
    <w:rsid w:val="04D806FC"/>
    <w:rsid w:val="055661F0"/>
    <w:rsid w:val="05AF5900"/>
    <w:rsid w:val="05D9480A"/>
    <w:rsid w:val="05F50DA0"/>
    <w:rsid w:val="065C70E3"/>
    <w:rsid w:val="06F2019A"/>
    <w:rsid w:val="072145DC"/>
    <w:rsid w:val="073C7668"/>
    <w:rsid w:val="07A1571D"/>
    <w:rsid w:val="07B13BB2"/>
    <w:rsid w:val="07CD4764"/>
    <w:rsid w:val="08055CAB"/>
    <w:rsid w:val="0888526D"/>
    <w:rsid w:val="08A70B11"/>
    <w:rsid w:val="092B7994"/>
    <w:rsid w:val="093F45C3"/>
    <w:rsid w:val="09B263E9"/>
    <w:rsid w:val="09C15C02"/>
    <w:rsid w:val="09EC7123"/>
    <w:rsid w:val="0A157CFC"/>
    <w:rsid w:val="0A1B17B6"/>
    <w:rsid w:val="0B064214"/>
    <w:rsid w:val="0B335BD5"/>
    <w:rsid w:val="0C762CD4"/>
    <w:rsid w:val="0DC13B4A"/>
    <w:rsid w:val="0E2844A2"/>
    <w:rsid w:val="0E4F0647"/>
    <w:rsid w:val="0F8043EE"/>
    <w:rsid w:val="102A2753"/>
    <w:rsid w:val="10526743"/>
    <w:rsid w:val="105F0804"/>
    <w:rsid w:val="107E65FB"/>
    <w:rsid w:val="111927C8"/>
    <w:rsid w:val="11F1104F"/>
    <w:rsid w:val="12135469"/>
    <w:rsid w:val="12211934"/>
    <w:rsid w:val="12CF556D"/>
    <w:rsid w:val="13345697"/>
    <w:rsid w:val="1393060F"/>
    <w:rsid w:val="149A59CD"/>
    <w:rsid w:val="14D902A4"/>
    <w:rsid w:val="14DE3B0C"/>
    <w:rsid w:val="164601D2"/>
    <w:rsid w:val="1695469E"/>
    <w:rsid w:val="16B34B25"/>
    <w:rsid w:val="171242DD"/>
    <w:rsid w:val="17CB5464"/>
    <w:rsid w:val="17E441F0"/>
    <w:rsid w:val="18035F80"/>
    <w:rsid w:val="18931F00"/>
    <w:rsid w:val="19267830"/>
    <w:rsid w:val="193957B5"/>
    <w:rsid w:val="1A051B3B"/>
    <w:rsid w:val="1A366198"/>
    <w:rsid w:val="1B440B5E"/>
    <w:rsid w:val="1BCF41AF"/>
    <w:rsid w:val="1C876837"/>
    <w:rsid w:val="1CC61A56"/>
    <w:rsid w:val="1D7768AC"/>
    <w:rsid w:val="1D785089"/>
    <w:rsid w:val="1DB50235"/>
    <w:rsid w:val="1E817CEF"/>
    <w:rsid w:val="1ED76371"/>
    <w:rsid w:val="1FB25545"/>
    <w:rsid w:val="1FF17D27"/>
    <w:rsid w:val="20F14382"/>
    <w:rsid w:val="214C767D"/>
    <w:rsid w:val="229D0582"/>
    <w:rsid w:val="22D157BA"/>
    <w:rsid w:val="23990716"/>
    <w:rsid w:val="23DF7AF7"/>
    <w:rsid w:val="23FE3883"/>
    <w:rsid w:val="24194B61"/>
    <w:rsid w:val="25AD37B3"/>
    <w:rsid w:val="25AE66CE"/>
    <w:rsid w:val="261801CB"/>
    <w:rsid w:val="261D7D49"/>
    <w:rsid w:val="26393298"/>
    <w:rsid w:val="26457331"/>
    <w:rsid w:val="266A3452"/>
    <w:rsid w:val="2720680E"/>
    <w:rsid w:val="27546E27"/>
    <w:rsid w:val="27A504B9"/>
    <w:rsid w:val="28072F22"/>
    <w:rsid w:val="282E04AF"/>
    <w:rsid w:val="288527C5"/>
    <w:rsid w:val="28A013AD"/>
    <w:rsid w:val="290C6A42"/>
    <w:rsid w:val="29606D8E"/>
    <w:rsid w:val="297F245B"/>
    <w:rsid w:val="2A070FB7"/>
    <w:rsid w:val="2A7C3D1F"/>
    <w:rsid w:val="2B0100FD"/>
    <w:rsid w:val="2B487ADA"/>
    <w:rsid w:val="2C313873"/>
    <w:rsid w:val="2C626DDA"/>
    <w:rsid w:val="2CA5097E"/>
    <w:rsid w:val="2D8A311A"/>
    <w:rsid w:val="2DB80F46"/>
    <w:rsid w:val="2EA81D82"/>
    <w:rsid w:val="2ED33016"/>
    <w:rsid w:val="30760C45"/>
    <w:rsid w:val="31973569"/>
    <w:rsid w:val="32902492"/>
    <w:rsid w:val="333948D8"/>
    <w:rsid w:val="339E473B"/>
    <w:rsid w:val="33D97E69"/>
    <w:rsid w:val="34360E17"/>
    <w:rsid w:val="3498265B"/>
    <w:rsid w:val="35134CB4"/>
    <w:rsid w:val="35154ED0"/>
    <w:rsid w:val="355C6647"/>
    <w:rsid w:val="359758E5"/>
    <w:rsid w:val="36181158"/>
    <w:rsid w:val="364041CF"/>
    <w:rsid w:val="366A2FFA"/>
    <w:rsid w:val="36835E6A"/>
    <w:rsid w:val="36AE1139"/>
    <w:rsid w:val="3715788A"/>
    <w:rsid w:val="379320DC"/>
    <w:rsid w:val="383733B0"/>
    <w:rsid w:val="38B47A77"/>
    <w:rsid w:val="3A222052"/>
    <w:rsid w:val="3A960861"/>
    <w:rsid w:val="3B0F4170"/>
    <w:rsid w:val="3B8561E0"/>
    <w:rsid w:val="3CD70CBD"/>
    <w:rsid w:val="3D05582A"/>
    <w:rsid w:val="3D347EBE"/>
    <w:rsid w:val="3ED31B54"/>
    <w:rsid w:val="3EE17BD1"/>
    <w:rsid w:val="3F6F323F"/>
    <w:rsid w:val="40427BB3"/>
    <w:rsid w:val="40C96B6F"/>
    <w:rsid w:val="41006A35"/>
    <w:rsid w:val="410A78B3"/>
    <w:rsid w:val="41437BAD"/>
    <w:rsid w:val="41820937"/>
    <w:rsid w:val="43456981"/>
    <w:rsid w:val="43626E8B"/>
    <w:rsid w:val="43CA157C"/>
    <w:rsid w:val="44E126D9"/>
    <w:rsid w:val="451505D5"/>
    <w:rsid w:val="456D5EC6"/>
    <w:rsid w:val="467557CF"/>
    <w:rsid w:val="46841EB6"/>
    <w:rsid w:val="46B02CAB"/>
    <w:rsid w:val="46C93D6D"/>
    <w:rsid w:val="474358CD"/>
    <w:rsid w:val="488979EE"/>
    <w:rsid w:val="49926698"/>
    <w:rsid w:val="4A730277"/>
    <w:rsid w:val="4B8E2E8F"/>
    <w:rsid w:val="4BA06318"/>
    <w:rsid w:val="4BD113D0"/>
    <w:rsid w:val="4DBA0F65"/>
    <w:rsid w:val="4E010D7D"/>
    <w:rsid w:val="4E086F29"/>
    <w:rsid w:val="4E5E4D9B"/>
    <w:rsid w:val="4F3508BD"/>
    <w:rsid w:val="4FAD422B"/>
    <w:rsid w:val="50210776"/>
    <w:rsid w:val="50CF3D2E"/>
    <w:rsid w:val="51532BB1"/>
    <w:rsid w:val="51907961"/>
    <w:rsid w:val="51A37F67"/>
    <w:rsid w:val="51B32FF8"/>
    <w:rsid w:val="51D23567"/>
    <w:rsid w:val="51FE4552"/>
    <w:rsid w:val="526B3F2A"/>
    <w:rsid w:val="52D059DB"/>
    <w:rsid w:val="52E066C6"/>
    <w:rsid w:val="533B7DA0"/>
    <w:rsid w:val="541C1980"/>
    <w:rsid w:val="545E3D46"/>
    <w:rsid w:val="54D80C3A"/>
    <w:rsid w:val="54E83610"/>
    <w:rsid w:val="5520724E"/>
    <w:rsid w:val="56682C5A"/>
    <w:rsid w:val="571E156B"/>
    <w:rsid w:val="571E5A0F"/>
    <w:rsid w:val="57BF2D4E"/>
    <w:rsid w:val="57D4431F"/>
    <w:rsid w:val="588B70D4"/>
    <w:rsid w:val="58CB74D0"/>
    <w:rsid w:val="58DE1D8C"/>
    <w:rsid w:val="58ED38EB"/>
    <w:rsid w:val="58FA6008"/>
    <w:rsid w:val="59554FEC"/>
    <w:rsid w:val="59590F80"/>
    <w:rsid w:val="59C879D0"/>
    <w:rsid w:val="5ACD5782"/>
    <w:rsid w:val="5B5D6FFE"/>
    <w:rsid w:val="5BD26DC8"/>
    <w:rsid w:val="5CAE15E3"/>
    <w:rsid w:val="5D0B2591"/>
    <w:rsid w:val="5D4F7BCF"/>
    <w:rsid w:val="5DC0337C"/>
    <w:rsid w:val="5E3D0EB8"/>
    <w:rsid w:val="5E634353"/>
    <w:rsid w:val="5EAA5E94"/>
    <w:rsid w:val="5F557F97"/>
    <w:rsid w:val="6027797C"/>
    <w:rsid w:val="603E67DA"/>
    <w:rsid w:val="611D2893"/>
    <w:rsid w:val="611D6D37"/>
    <w:rsid w:val="614D6DAF"/>
    <w:rsid w:val="64487C27"/>
    <w:rsid w:val="64B27796"/>
    <w:rsid w:val="64FD3107"/>
    <w:rsid w:val="659F5F6D"/>
    <w:rsid w:val="65D0186F"/>
    <w:rsid w:val="662D3578"/>
    <w:rsid w:val="66D93700"/>
    <w:rsid w:val="66E53E53"/>
    <w:rsid w:val="677671A1"/>
    <w:rsid w:val="689E7DA6"/>
    <w:rsid w:val="69601EB7"/>
    <w:rsid w:val="696C085C"/>
    <w:rsid w:val="6A682A9B"/>
    <w:rsid w:val="6A70612A"/>
    <w:rsid w:val="6A794FDE"/>
    <w:rsid w:val="6A941E18"/>
    <w:rsid w:val="6ABF49BB"/>
    <w:rsid w:val="6B460C38"/>
    <w:rsid w:val="6C524942"/>
    <w:rsid w:val="6D1F7993"/>
    <w:rsid w:val="6DCA78FF"/>
    <w:rsid w:val="6DE54739"/>
    <w:rsid w:val="6E6E472E"/>
    <w:rsid w:val="6EE36ECA"/>
    <w:rsid w:val="6F5B73A8"/>
    <w:rsid w:val="710F044A"/>
    <w:rsid w:val="71836742"/>
    <w:rsid w:val="71B9543B"/>
    <w:rsid w:val="71C732EF"/>
    <w:rsid w:val="72991748"/>
    <w:rsid w:val="732757D5"/>
    <w:rsid w:val="738467A2"/>
    <w:rsid w:val="7447614D"/>
    <w:rsid w:val="748C0004"/>
    <w:rsid w:val="749F1AE5"/>
    <w:rsid w:val="74B80DF9"/>
    <w:rsid w:val="758331B5"/>
    <w:rsid w:val="75A650F5"/>
    <w:rsid w:val="75F50FB4"/>
    <w:rsid w:val="768C5CC0"/>
    <w:rsid w:val="76D0242A"/>
    <w:rsid w:val="76EE0B02"/>
    <w:rsid w:val="7706409E"/>
    <w:rsid w:val="78967386"/>
    <w:rsid w:val="791A5BDE"/>
    <w:rsid w:val="793622EC"/>
    <w:rsid w:val="79D42231"/>
    <w:rsid w:val="79FF4DD4"/>
    <w:rsid w:val="7A7C01D3"/>
    <w:rsid w:val="7AC06311"/>
    <w:rsid w:val="7AEE7323"/>
    <w:rsid w:val="7B5A6766"/>
    <w:rsid w:val="7B8437E3"/>
    <w:rsid w:val="7BBC2F7D"/>
    <w:rsid w:val="7BF42038"/>
    <w:rsid w:val="7CA57EB5"/>
    <w:rsid w:val="7CDE6B5A"/>
    <w:rsid w:val="7D16490F"/>
    <w:rsid w:val="7D7A30EF"/>
    <w:rsid w:val="7E521976"/>
    <w:rsid w:val="7E582D05"/>
    <w:rsid w:val="7E6B2A38"/>
    <w:rsid w:val="7E701BA9"/>
    <w:rsid w:val="7E864A76"/>
    <w:rsid w:val="7EF50554"/>
    <w:rsid w:val="7F1B0EE2"/>
    <w:rsid w:val="7F1B445E"/>
    <w:rsid w:val="7FAE76E6"/>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numPr>
        <w:ilvl w:val="0"/>
        <w:numId w:val="1"/>
      </w:numPr>
      <w:outlineLvl w:val="0"/>
    </w:pPr>
    <w:rPr>
      <w:b/>
    </w:rPr>
  </w:style>
  <w:style w:type="paragraph" w:styleId="3">
    <w:name w:val="heading 2"/>
    <w:basedOn w:val="1"/>
    <w:next w:val="1"/>
    <w:qFormat/>
    <w:uiPriority w:val="0"/>
    <w:pPr>
      <w:keepNext/>
      <w:keepLines/>
      <w:spacing w:beforeLines="0" w:beforeAutospacing="0" w:afterLines="0" w:afterAutospacing="0" w:line="500" w:lineRule="exact"/>
      <w:jc w:val="left"/>
      <w:outlineLvl w:val="1"/>
    </w:pPr>
    <w:rPr>
      <w:rFonts w:ascii="Arial" w:hAnsi="Arial" w:eastAsia="仿宋"/>
      <w:sz w:val="28"/>
    </w:rPr>
  </w:style>
  <w:style w:type="paragraph" w:styleId="4">
    <w:name w:val="heading 4"/>
    <w:basedOn w:val="1"/>
    <w:next w:val="1"/>
    <w:qFormat/>
    <w:uiPriority w:val="99"/>
    <w:pPr>
      <w:widowControl/>
      <w:numPr>
        <w:ilvl w:val="3"/>
        <w:numId w:val="2"/>
      </w:numPr>
      <w:adjustRightInd w:val="0"/>
      <w:snapToGrid w:val="0"/>
      <w:spacing w:before="240" w:line="360" w:lineRule="auto"/>
      <w:jc w:val="left"/>
      <w:outlineLvl w:val="3"/>
    </w:pPr>
    <w:rPr>
      <w:rFonts w:eastAsia="仿宋"/>
      <w:snapToGrid w:val="0"/>
      <w:kern w:val="0"/>
      <w:sz w:val="28"/>
      <w:szCs w:val="24"/>
      <w:lang w:val="zh-CN"/>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next w:val="4"/>
    <w:qFormat/>
    <w:uiPriority w:val="0"/>
    <w:pPr>
      <w:ind w:firstLine="420"/>
    </w:pPr>
    <w:rPr>
      <w:kern w:val="0"/>
      <w:sz w:val="20"/>
    </w:rPr>
  </w:style>
  <w:style w:type="paragraph" w:styleId="6">
    <w:name w:val="toa heading"/>
    <w:basedOn w:val="1"/>
    <w:next w:val="1"/>
    <w:semiHidden/>
    <w:qFormat/>
    <w:uiPriority w:val="99"/>
    <w:pPr>
      <w:spacing w:before="120"/>
    </w:pPr>
    <w:rPr>
      <w:rFonts w:ascii="Arial" w:hAnsi="Arial" w:cs="Arial"/>
      <w:sz w:val="24"/>
      <w:szCs w:val="24"/>
    </w:rPr>
  </w:style>
  <w:style w:type="paragraph" w:styleId="7">
    <w:name w:val="Body Text"/>
    <w:basedOn w:val="1"/>
    <w:next w:val="8"/>
    <w:qFormat/>
    <w:uiPriority w:val="0"/>
    <w:pPr>
      <w:widowControl/>
      <w:jc w:val="left"/>
    </w:pPr>
    <w:rPr>
      <w:rFonts w:ascii="Tahoma" w:hAnsi="Tahoma"/>
      <w:kern w:val="0"/>
      <w:sz w:val="22"/>
      <w:lang w:val="en-GB"/>
    </w:rPr>
  </w:style>
  <w:style w:type="paragraph" w:styleId="8">
    <w:name w:val="Body Text 2"/>
    <w:basedOn w:val="1"/>
    <w:unhideWhenUsed/>
    <w:qFormat/>
    <w:uiPriority w:val="0"/>
    <w:pPr>
      <w:spacing w:after="120" w:line="480" w:lineRule="auto"/>
    </w:pPr>
  </w:style>
  <w:style w:type="paragraph" w:styleId="9">
    <w:name w:val="Body Text Indent"/>
    <w:basedOn w:val="1"/>
    <w:next w:val="10"/>
    <w:qFormat/>
    <w:uiPriority w:val="0"/>
    <w:pPr>
      <w:spacing w:after="120"/>
      <w:ind w:left="420" w:leftChars="200"/>
    </w:pPr>
    <w:rPr>
      <w:rFonts w:ascii="Times New Roman" w:hAnsi="Times New Roman" w:eastAsia="宋体" w:cs="Times New Roman"/>
    </w:rPr>
  </w:style>
  <w:style w:type="paragraph" w:styleId="10">
    <w:name w:val="Body Text Indent 2"/>
    <w:basedOn w:val="1"/>
    <w:qFormat/>
    <w:uiPriority w:val="0"/>
    <w:pPr>
      <w:widowControl/>
      <w:tabs>
        <w:tab w:val="left" w:pos="-100"/>
      </w:tabs>
      <w:kinsoku w:val="0"/>
      <w:overflowPunct w:val="0"/>
      <w:spacing w:line="300" w:lineRule="auto"/>
      <w:ind w:right="51" w:rightChars="51" w:firstLine="399" w:firstLineChars="133"/>
      <w:jc w:val="left"/>
    </w:pPr>
    <w:rPr>
      <w:rFonts w:hint="eastAsia" w:ascii="楷体_GB2312" w:eastAsia="楷体_GB2312"/>
      <w:kern w:val="28"/>
      <w:sz w:val="30"/>
      <w:szCs w:val="20"/>
    </w:r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basedOn w:val="1"/>
    <w:next w:val="1"/>
    <w:qFormat/>
    <w:uiPriority w:val="0"/>
    <w:pPr>
      <w:wordWrap w:val="0"/>
      <w:spacing w:after="60"/>
      <w:ind w:left="1024" w:firstLine="18"/>
      <w:jc w:val="center"/>
    </w:pPr>
    <w:rPr>
      <w:rFonts w:ascii="Calibri" w:hAnsi="Calibri" w:eastAsia="宋体" w:cs="Times New Roman"/>
      <w:sz w:val="21"/>
      <w:szCs w:val="22"/>
      <w:lang w:val="en-US" w:eastAsia="zh-CN" w:bidi="ar-SA"/>
    </w:rPr>
  </w:style>
  <w:style w:type="paragraph" w:styleId="15">
    <w:name w:val="List"/>
    <w:basedOn w:val="1"/>
    <w:qFormat/>
    <w:uiPriority w:val="0"/>
    <w:pPr>
      <w:ind w:left="200" w:hanging="200" w:hangingChars="200"/>
      <w:contextualSpacing/>
    </w:pPr>
    <w:rPr>
      <w:rFonts w:ascii="Times New Roman" w:hAnsi="Times New Roman" w:eastAsia="宋体" w:cs="Times New Roman"/>
      <w:szCs w:val="24"/>
    </w:rPr>
  </w:style>
  <w:style w:type="paragraph" w:styleId="16">
    <w:name w:val="footnote text"/>
    <w:basedOn w:val="1"/>
    <w:qFormat/>
    <w:uiPriority w:val="0"/>
    <w:pPr>
      <w:snapToGrid w:val="0"/>
      <w:jc w:val="left"/>
    </w:pPr>
    <w:rPr>
      <w:rFonts w:eastAsia="楷体_GB2312"/>
      <w:sz w:val="18"/>
      <w:szCs w:val="18"/>
    </w:rPr>
  </w:style>
  <w:style w:type="paragraph" w:styleId="17">
    <w:name w:val="Normal (Web)"/>
    <w:basedOn w:val="1"/>
    <w:qFormat/>
    <w:uiPriority w:val="0"/>
    <w:pPr>
      <w:widowControl/>
      <w:jc w:val="left"/>
    </w:pPr>
    <w:rPr>
      <w:rFonts w:ascii="宋体" w:hAnsi="宋体" w:cs="宋体"/>
      <w:kern w:val="0"/>
      <w:sz w:val="24"/>
      <w:szCs w:val="24"/>
    </w:rPr>
  </w:style>
  <w:style w:type="paragraph" w:styleId="18">
    <w:name w:val="Body Text First Indent"/>
    <w:basedOn w:val="7"/>
    <w:unhideWhenUsed/>
    <w:qFormat/>
    <w:uiPriority w:val="0"/>
    <w:pPr>
      <w:ind w:firstLine="420" w:firstLineChars="100"/>
    </w:pPr>
  </w:style>
  <w:style w:type="paragraph" w:styleId="19">
    <w:name w:val="Body Text First Indent 2"/>
    <w:basedOn w:val="9"/>
    <w:next w:val="5"/>
    <w:qFormat/>
    <w:uiPriority w:val="0"/>
    <w:pPr>
      <w:ind w:firstLine="420" w:firstLineChars="200"/>
    </w:pPr>
    <w:rPr>
      <w:rFonts w:ascii="Times New Roman" w:hAnsi="Times New Roman" w:eastAsia="宋?" w:cs="Times New Roman"/>
      <w:sz w:val="32"/>
      <w:szCs w:val="32"/>
    </w:rPr>
  </w:style>
  <w:style w:type="paragraph" w:customStyle="1" w:styleId="22">
    <w:name w:val="Normal Indent1"/>
    <w:basedOn w:val="1"/>
    <w:qFormat/>
    <w:uiPriority w:val="0"/>
    <w:pPr>
      <w:ind w:firstLine="420" w:firstLineChars="200"/>
    </w:pPr>
    <w:rPr>
      <w:rFonts w:ascii="Calibri" w:hAnsi="Calibri"/>
    </w:rPr>
  </w:style>
  <w:style w:type="paragraph" w:customStyle="1" w:styleId="23">
    <w:name w:val="Style1"/>
    <w:basedOn w:val="1"/>
    <w:qFormat/>
    <w:uiPriority w:val="0"/>
    <w:pPr>
      <w:widowControl/>
      <w:tabs>
        <w:tab w:val="left" w:pos="-720"/>
      </w:tabs>
      <w:spacing w:after="120"/>
    </w:pPr>
    <w:rPr>
      <w:spacing w:val="-3"/>
      <w:kern w:val="0"/>
      <w:sz w:val="24"/>
      <w:lang w:val="en-AU" w:eastAsia="en-US"/>
    </w:rPr>
  </w:style>
  <w:style w:type="paragraph" w:customStyle="1" w:styleId="2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6">
    <w:name w:val="标题 1 Char"/>
    <w:link w:val="2"/>
    <w:qFormat/>
    <w:uiPriority w:val="0"/>
    <w:rPr>
      <w:b/>
    </w:rPr>
  </w:style>
  <w:style w:type="paragraph" w:customStyle="1" w:styleId="27">
    <w:name w:val="Char"/>
    <w:basedOn w:val="1"/>
    <w:qFormat/>
    <w:uiPriority w:val="0"/>
    <w:pPr>
      <w:numPr>
        <w:ilvl w:val="0"/>
        <w:numId w:val="3"/>
      </w:numPr>
      <w:spacing w:line="360" w:lineRule="auto"/>
      <w:ind w:left="0" w:firstLine="0"/>
    </w:pPr>
    <w:rPr>
      <w:rFonts w:ascii="新宋体" w:hAnsi="新宋体" w:eastAsia="新宋体"/>
      <w:b/>
      <w:sz w:val="24"/>
      <w:szCs w:val="24"/>
    </w:rPr>
  </w:style>
  <w:style w:type="paragraph" w:customStyle="1" w:styleId="28">
    <w:name w:val="_Style 3"/>
    <w:basedOn w:val="1"/>
    <w:qFormat/>
    <w:uiPriority w:val="99"/>
    <w:pPr>
      <w:autoSpaceDE w:val="0"/>
      <w:autoSpaceDN w:val="0"/>
      <w:spacing w:line="360" w:lineRule="auto"/>
      <w:ind w:firstLine="420" w:firstLineChars="200"/>
      <w:jc w:val="left"/>
    </w:pPr>
    <w:rPr>
      <w:rFonts w:cs="Times New Roman"/>
      <w:color w:val="auto"/>
      <w:kern w:val="0"/>
      <w:sz w:val="24"/>
      <w:szCs w:val="21"/>
      <w:lang w:val="zh-CN"/>
    </w:rPr>
  </w:style>
  <w:style w:type="paragraph" w:customStyle="1" w:styleId="29">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customStyle="1" w:styleId="30">
    <w:name w:val="Normal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正文1"/>
    <w:qFormat/>
    <w:uiPriority w:val="99"/>
    <w:pPr>
      <w:widowControl w:val="0"/>
      <w:jc w:val="both"/>
    </w:pPr>
    <w:rPr>
      <w:rFonts w:ascii="Calibri" w:hAnsi="Calibri" w:eastAsia="Times New Roman" w:cs="Times New Roman"/>
      <w:lang w:val="en-US" w:eastAsia="zh-CN" w:bidi="ar-SA"/>
    </w:rPr>
  </w:style>
  <w:style w:type="paragraph" w:customStyle="1" w:styleId="32">
    <w:name w:val="Table Paragraph"/>
    <w:basedOn w:val="33"/>
    <w:qFormat/>
    <w:uiPriority w:val="1"/>
    <w:pPr>
      <w:jc w:val="left"/>
    </w:pPr>
    <w:rPr>
      <w:kern w:val="0"/>
      <w:sz w:val="22"/>
      <w:lang w:eastAsia="en-US"/>
    </w:rPr>
  </w:style>
  <w:style w:type="paragraph" w:customStyle="1" w:styleId="33">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Table Text"/>
    <w:basedOn w:val="1"/>
    <w:semiHidden/>
    <w:qFormat/>
    <w:uiPriority w:val="0"/>
    <w:rPr>
      <w:rFonts w:ascii="仿宋" w:hAnsi="仿宋" w:eastAsia="仿宋" w:cs="仿宋"/>
      <w:sz w:val="23"/>
      <w:szCs w:val="23"/>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14957</Words>
  <Characters>16029</Characters>
  <Lines>0</Lines>
  <Paragraphs>0</Paragraphs>
  <TotalTime>13</TotalTime>
  <ScaleCrop>false</ScaleCrop>
  <LinksUpToDate>false</LinksUpToDate>
  <CharactersWithSpaces>16244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2023-05-04T13:06:00Z</dcterms:created>
  <dc:creator>wsl</dc:creator>
  <cp:lastModifiedBy>郭吉睿</cp:lastModifiedBy>
  <dcterms:modified xsi:type="dcterms:W3CDTF">2025-02-09T22:41:52Z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294E6267D3CE4A98B4688AD5C2AF9DC6_12</vt:lpwstr>
  </property>
  <property fmtid="{D5CDD505-2E9C-101B-9397-08002B2CF9AE}" pid="4" name="KSOTemplateDocerSaveRecord">
    <vt:lpwstr>eyJoZGlkIjoiMzEwNTM5NzYwMDRjMzkwZTVkZjY2ODkwMGIxNGU0OTUiLCJ1c2VySWQiOiIzMjUyMjU2ODcifQ==</vt:lpwstr>
  </property>
</Properties>
</file>