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FF0E3">
      <w:pPr>
        <w:pStyle w:val="25"/>
        <w:keepNext w:val="0"/>
        <w:keepLines w:val="0"/>
        <w:pageBreakBefore w:val="0"/>
        <w:kinsoku/>
        <w:overflowPunct/>
        <w:bidi w:val="0"/>
        <w:spacing w:line="400" w:lineRule="exact"/>
        <w:jc w:val="both"/>
        <w:rPr>
          <w:rFonts w:hint="eastAsia" w:ascii="宋体" w:hAnsi="宋体" w:eastAsia="宋体" w:cs="宋体"/>
          <w:b/>
          <w:sz w:val="28"/>
          <w:szCs w:val="28"/>
          <w:highlight w:val="none"/>
        </w:rPr>
      </w:pPr>
    </w:p>
    <w:p w14:paraId="382E44B5">
      <w:pPr>
        <w:spacing w:line="246" w:lineRule="auto"/>
        <w:jc w:val="center"/>
        <w:rPr>
          <w:rFonts w:hint="eastAsia" w:ascii="Arial" w:eastAsia="宋体"/>
          <w:sz w:val="21"/>
          <w:lang w:eastAsia="zh-CN"/>
        </w:rPr>
      </w:pPr>
      <w:r>
        <w:rPr>
          <w:rFonts w:hint="eastAsia" w:ascii="仿宋" w:hAnsi="仿宋" w:eastAsia="仿宋" w:cs="仿宋"/>
          <w:b/>
          <w:bCs/>
          <w:sz w:val="56"/>
          <w:szCs w:val="56"/>
          <w:lang w:eastAsia="zh-CN"/>
        </w:rPr>
        <w:t>政府购买精康融合行动服务项目一</w:t>
      </w:r>
    </w:p>
    <w:p w14:paraId="4740D660">
      <w:pPr>
        <w:spacing w:line="246" w:lineRule="auto"/>
        <w:rPr>
          <w:rFonts w:ascii="Arial"/>
          <w:sz w:val="21"/>
        </w:rPr>
      </w:pPr>
    </w:p>
    <w:p w14:paraId="12B62D8A">
      <w:pPr>
        <w:spacing w:line="246" w:lineRule="auto"/>
        <w:rPr>
          <w:rFonts w:ascii="Arial"/>
          <w:sz w:val="21"/>
        </w:rPr>
      </w:pPr>
    </w:p>
    <w:p w14:paraId="7A47440D">
      <w:pPr>
        <w:spacing w:line="247" w:lineRule="auto"/>
        <w:rPr>
          <w:rFonts w:ascii="Arial"/>
          <w:sz w:val="21"/>
        </w:rPr>
      </w:pPr>
    </w:p>
    <w:p w14:paraId="14F84F77">
      <w:pPr>
        <w:pStyle w:val="9"/>
        <w:spacing w:before="312" w:line="218" w:lineRule="auto"/>
        <w:ind w:firstLine="3205" w:firstLineChars="700"/>
        <w:outlineLvl w:val="0"/>
        <w:rPr>
          <w:rFonts w:hint="eastAsia" w:ascii="仿宋" w:hAnsi="仿宋" w:eastAsia="仿宋" w:cs="仿宋"/>
          <w:b/>
          <w:bCs/>
          <w:spacing w:val="-12"/>
          <w:sz w:val="48"/>
          <w:szCs w:val="48"/>
        </w:rPr>
      </w:pPr>
      <w:r>
        <w:rPr>
          <w:rFonts w:hint="eastAsia" w:ascii="仿宋" w:hAnsi="仿宋" w:eastAsia="仿宋" w:cs="仿宋"/>
          <w:b/>
          <w:bCs/>
          <w:spacing w:val="-12"/>
          <w:sz w:val="48"/>
          <w:szCs w:val="48"/>
        </w:rPr>
        <w:t>招</w:t>
      </w:r>
      <w:r>
        <w:rPr>
          <w:rFonts w:hint="eastAsia" w:cs="仿宋"/>
          <w:b/>
          <w:bCs/>
          <w:spacing w:val="-12"/>
          <w:sz w:val="48"/>
          <w:szCs w:val="48"/>
          <w:lang w:val="en-US" w:eastAsia="zh-CN"/>
        </w:rPr>
        <w:t xml:space="preserve"> </w:t>
      </w:r>
      <w:r>
        <w:rPr>
          <w:rFonts w:hint="eastAsia" w:ascii="仿宋" w:hAnsi="仿宋" w:eastAsia="仿宋" w:cs="仿宋"/>
          <w:b/>
          <w:bCs/>
          <w:spacing w:val="-12"/>
          <w:sz w:val="48"/>
          <w:szCs w:val="48"/>
        </w:rPr>
        <w:t>标</w:t>
      </w:r>
      <w:r>
        <w:rPr>
          <w:rFonts w:hint="eastAsia" w:cs="仿宋"/>
          <w:b/>
          <w:bCs/>
          <w:spacing w:val="-12"/>
          <w:sz w:val="48"/>
          <w:szCs w:val="48"/>
          <w:lang w:val="en-US" w:eastAsia="zh-CN"/>
        </w:rPr>
        <w:t xml:space="preserve"> </w:t>
      </w:r>
      <w:r>
        <w:rPr>
          <w:rFonts w:hint="eastAsia" w:ascii="仿宋" w:hAnsi="仿宋" w:eastAsia="仿宋" w:cs="仿宋"/>
          <w:b/>
          <w:bCs/>
          <w:spacing w:val="-12"/>
          <w:sz w:val="48"/>
          <w:szCs w:val="48"/>
        </w:rPr>
        <w:t>文</w:t>
      </w:r>
      <w:r>
        <w:rPr>
          <w:rFonts w:hint="eastAsia" w:cs="仿宋"/>
          <w:b/>
          <w:bCs/>
          <w:spacing w:val="-12"/>
          <w:sz w:val="48"/>
          <w:szCs w:val="48"/>
          <w:lang w:val="en-US" w:eastAsia="zh-CN"/>
        </w:rPr>
        <w:t xml:space="preserve"> </w:t>
      </w:r>
      <w:r>
        <w:rPr>
          <w:rFonts w:hint="eastAsia" w:ascii="仿宋" w:hAnsi="仿宋" w:eastAsia="仿宋" w:cs="仿宋"/>
          <w:b/>
          <w:bCs/>
          <w:spacing w:val="-12"/>
          <w:sz w:val="48"/>
          <w:szCs w:val="48"/>
        </w:rPr>
        <w:t>件</w:t>
      </w:r>
    </w:p>
    <w:p w14:paraId="6A32D24F">
      <w:pPr>
        <w:pStyle w:val="25"/>
        <w:keepNext w:val="0"/>
        <w:keepLines w:val="0"/>
        <w:pageBreakBefore w:val="0"/>
        <w:kinsoku/>
        <w:overflowPunct/>
        <w:bidi w:val="0"/>
        <w:spacing w:line="400" w:lineRule="exact"/>
        <w:jc w:val="center"/>
        <w:rPr>
          <w:rFonts w:hint="eastAsia" w:ascii="宋体" w:hAnsi="宋体" w:eastAsia="宋体" w:cs="宋体"/>
          <w:b/>
          <w:bCs/>
          <w:color w:val="000000"/>
          <w:sz w:val="32"/>
          <w:szCs w:val="32"/>
          <w:highlight w:val="none"/>
        </w:rPr>
      </w:pPr>
    </w:p>
    <w:p w14:paraId="53FE901A">
      <w:pPr>
        <w:pStyle w:val="25"/>
        <w:keepNext w:val="0"/>
        <w:keepLines w:val="0"/>
        <w:pageBreakBefore w:val="0"/>
        <w:kinsoku/>
        <w:overflowPunct/>
        <w:bidi w:val="0"/>
        <w:spacing w:line="400" w:lineRule="exact"/>
        <w:jc w:val="center"/>
        <w:rPr>
          <w:rFonts w:hint="eastAsia" w:ascii="宋体" w:hAnsi="宋体" w:eastAsia="宋体" w:cs="宋体"/>
          <w:b/>
          <w:bCs/>
          <w:color w:val="000000"/>
          <w:sz w:val="32"/>
          <w:szCs w:val="32"/>
          <w:highlight w:val="none"/>
        </w:rPr>
      </w:pPr>
    </w:p>
    <w:p w14:paraId="644E6BE1">
      <w:pPr>
        <w:pStyle w:val="25"/>
        <w:keepNext w:val="0"/>
        <w:keepLines w:val="0"/>
        <w:pageBreakBefore w:val="0"/>
        <w:kinsoku/>
        <w:overflowPunct/>
        <w:bidi w:val="0"/>
        <w:spacing w:line="400" w:lineRule="exact"/>
        <w:jc w:val="center"/>
        <w:rPr>
          <w:rFonts w:hint="eastAsia" w:ascii="宋体" w:hAnsi="宋体" w:eastAsia="宋体" w:cs="宋体"/>
          <w:b/>
          <w:bCs/>
          <w:color w:val="000000"/>
          <w:sz w:val="32"/>
          <w:szCs w:val="32"/>
          <w:highlight w:val="none"/>
        </w:rPr>
      </w:pPr>
    </w:p>
    <w:p w14:paraId="33AAB330">
      <w:pPr>
        <w:pStyle w:val="25"/>
        <w:keepNext w:val="0"/>
        <w:keepLines w:val="0"/>
        <w:pageBreakBefore w:val="0"/>
        <w:kinsoku/>
        <w:overflowPunct/>
        <w:bidi w:val="0"/>
        <w:spacing w:line="400" w:lineRule="exact"/>
        <w:jc w:val="center"/>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rPr>
        <w:t>项目编号：</w:t>
      </w:r>
      <w:r>
        <w:rPr>
          <w:rFonts w:hint="eastAsia" w:ascii="仿宋" w:hAnsi="仿宋" w:eastAsia="仿宋" w:cs="仿宋"/>
          <w:b/>
          <w:color w:val="auto"/>
          <w:kern w:val="2"/>
          <w:sz w:val="32"/>
          <w:szCs w:val="32"/>
          <w:highlight w:val="none"/>
          <w:u w:val="none"/>
          <w:lang w:val="en-US" w:eastAsia="zh-CN" w:bidi="ar-SA"/>
        </w:rPr>
        <w:t>XJJLBZXYYSBCG2025-05号</w:t>
      </w:r>
    </w:p>
    <w:p w14:paraId="4D3C0C42">
      <w:pPr>
        <w:pStyle w:val="25"/>
        <w:keepNext w:val="0"/>
        <w:keepLines w:val="0"/>
        <w:pageBreakBefore w:val="0"/>
        <w:kinsoku/>
        <w:overflowPunct/>
        <w:bidi w:val="0"/>
        <w:spacing w:line="400" w:lineRule="exact"/>
        <w:jc w:val="both"/>
        <w:rPr>
          <w:rFonts w:hint="eastAsia" w:ascii="仿宋" w:hAnsi="仿宋" w:eastAsia="仿宋" w:cs="仿宋"/>
          <w:b/>
          <w:bCs/>
          <w:color w:val="000000"/>
          <w:sz w:val="32"/>
          <w:szCs w:val="32"/>
          <w:highlight w:val="none"/>
        </w:rPr>
      </w:pPr>
    </w:p>
    <w:p w14:paraId="65D2AB4C">
      <w:pPr>
        <w:pStyle w:val="25"/>
        <w:keepNext w:val="0"/>
        <w:keepLines w:val="0"/>
        <w:pageBreakBefore w:val="0"/>
        <w:kinsoku/>
        <w:overflowPunct/>
        <w:bidi w:val="0"/>
        <w:spacing w:line="400" w:lineRule="exact"/>
        <w:jc w:val="both"/>
        <w:rPr>
          <w:rFonts w:hint="eastAsia" w:ascii="仿宋" w:hAnsi="仿宋" w:eastAsia="仿宋" w:cs="仿宋"/>
          <w:b/>
          <w:bCs/>
          <w:color w:val="000000"/>
          <w:sz w:val="32"/>
          <w:szCs w:val="32"/>
          <w:highlight w:val="none"/>
        </w:rPr>
      </w:pPr>
    </w:p>
    <w:p w14:paraId="0FEAAA4D">
      <w:pPr>
        <w:pStyle w:val="25"/>
        <w:keepNext w:val="0"/>
        <w:keepLines w:val="0"/>
        <w:pageBreakBefore w:val="0"/>
        <w:kinsoku/>
        <w:overflowPunct/>
        <w:bidi w:val="0"/>
        <w:spacing w:line="400" w:lineRule="exact"/>
        <w:jc w:val="both"/>
        <w:rPr>
          <w:rFonts w:hint="eastAsia" w:ascii="仿宋" w:hAnsi="仿宋" w:eastAsia="仿宋" w:cs="仿宋"/>
          <w:b/>
          <w:bCs/>
          <w:color w:val="000000"/>
          <w:sz w:val="32"/>
          <w:szCs w:val="32"/>
          <w:highlight w:val="none"/>
        </w:rPr>
      </w:pPr>
    </w:p>
    <w:p w14:paraId="75283795">
      <w:pPr>
        <w:pStyle w:val="25"/>
        <w:keepNext w:val="0"/>
        <w:keepLines w:val="0"/>
        <w:pageBreakBefore w:val="0"/>
        <w:kinsoku/>
        <w:overflowPunct/>
        <w:bidi w:val="0"/>
        <w:spacing w:line="400" w:lineRule="exact"/>
        <w:jc w:val="both"/>
        <w:rPr>
          <w:rFonts w:hint="eastAsia" w:ascii="仿宋" w:hAnsi="仿宋" w:eastAsia="仿宋" w:cs="仿宋"/>
          <w:b/>
          <w:bCs/>
          <w:color w:val="000000"/>
          <w:sz w:val="32"/>
          <w:szCs w:val="32"/>
          <w:highlight w:val="none"/>
        </w:rPr>
      </w:pPr>
    </w:p>
    <w:p w14:paraId="078BD912">
      <w:pPr>
        <w:pStyle w:val="9"/>
        <w:keepNext w:val="0"/>
        <w:keepLines w:val="0"/>
        <w:pageBreakBefore w:val="0"/>
        <w:kinsoku/>
        <w:overflowPunct/>
        <w:bidi w:val="0"/>
        <w:spacing w:line="400" w:lineRule="exact"/>
        <w:ind w:firstLine="321" w:firstLineChars="100"/>
        <w:rPr>
          <w:rFonts w:hint="eastAsia" w:ascii="仿宋" w:hAnsi="仿宋" w:eastAsia="仿宋" w:cs="仿宋"/>
          <w:b/>
          <w:color w:val="000000"/>
          <w:sz w:val="32"/>
          <w:szCs w:val="32"/>
          <w:highlight w:val="none"/>
          <w:lang w:eastAsia="zh-CN"/>
        </w:rPr>
      </w:pPr>
    </w:p>
    <w:p w14:paraId="11E68DC4">
      <w:pPr>
        <w:pStyle w:val="9"/>
        <w:keepNext w:val="0"/>
        <w:keepLines w:val="0"/>
        <w:pageBreakBefore w:val="0"/>
        <w:kinsoku/>
        <w:overflowPunct/>
        <w:bidi w:val="0"/>
        <w:spacing w:line="400" w:lineRule="exact"/>
        <w:ind w:firstLine="321" w:firstLineChars="100"/>
        <w:rPr>
          <w:rFonts w:hint="eastAsia" w:ascii="仿宋" w:hAnsi="仿宋" w:eastAsia="仿宋" w:cs="仿宋"/>
          <w:b/>
          <w:color w:val="000000"/>
          <w:sz w:val="32"/>
          <w:szCs w:val="32"/>
          <w:highlight w:val="none"/>
          <w:lang w:eastAsia="zh-CN"/>
        </w:rPr>
      </w:pPr>
      <w:r>
        <w:rPr>
          <w:rFonts w:hint="eastAsia" w:ascii="仿宋" w:hAnsi="仿宋" w:eastAsia="仿宋" w:cs="仿宋"/>
          <w:b/>
          <w:color w:val="000000"/>
          <w:sz w:val="32"/>
          <w:szCs w:val="32"/>
          <w:highlight w:val="none"/>
          <w:lang w:eastAsia="zh-CN"/>
        </w:rPr>
        <w:t>招标人</w:t>
      </w:r>
      <w:r>
        <w:rPr>
          <w:rFonts w:hint="eastAsia" w:ascii="仿宋" w:hAnsi="仿宋" w:eastAsia="仿宋" w:cs="仿宋"/>
          <w:b/>
          <w:color w:val="000000"/>
          <w:sz w:val="32"/>
          <w:szCs w:val="32"/>
          <w:highlight w:val="none"/>
        </w:rPr>
        <w:t>：</w:t>
      </w:r>
      <w:r>
        <w:rPr>
          <w:rFonts w:hint="eastAsia" w:ascii="仿宋" w:hAnsi="仿宋" w:eastAsia="仿宋" w:cs="仿宋"/>
          <w:b/>
          <w:sz w:val="32"/>
          <w:szCs w:val="32"/>
          <w:highlight w:val="none"/>
          <w:u w:val="single"/>
          <w:lang w:val="en-US" w:eastAsia="zh-CN"/>
        </w:rPr>
        <w:t>巴音郭楞蒙古自治州民政局</w:t>
      </w:r>
      <w:r>
        <w:rPr>
          <w:rFonts w:hint="eastAsia" w:ascii="仿宋" w:hAnsi="仿宋" w:eastAsia="仿宋" w:cs="仿宋"/>
          <w:b/>
          <w:bCs/>
          <w:color w:val="000000"/>
          <w:kern w:val="0"/>
          <w:sz w:val="30"/>
          <w:szCs w:val="30"/>
          <w:highlight w:val="none"/>
          <w:u w:val="single"/>
          <w:lang w:eastAsia="zh-CN"/>
        </w:rPr>
        <w:t>（</w:t>
      </w:r>
      <w:r>
        <w:rPr>
          <w:rFonts w:hint="eastAsia" w:ascii="仿宋" w:hAnsi="仿宋" w:eastAsia="仿宋" w:cs="仿宋"/>
          <w:b/>
          <w:bCs/>
          <w:color w:val="000000"/>
          <w:kern w:val="0"/>
          <w:sz w:val="30"/>
          <w:szCs w:val="30"/>
          <w:highlight w:val="none"/>
          <w:u w:val="single"/>
          <w:lang w:val="en-US" w:eastAsia="zh-CN"/>
        </w:rPr>
        <w:t>盖章</w:t>
      </w:r>
      <w:r>
        <w:rPr>
          <w:rFonts w:hint="eastAsia" w:ascii="仿宋" w:hAnsi="仿宋" w:eastAsia="仿宋" w:cs="仿宋"/>
          <w:b/>
          <w:bCs/>
          <w:color w:val="000000"/>
          <w:kern w:val="0"/>
          <w:sz w:val="30"/>
          <w:szCs w:val="30"/>
          <w:highlight w:val="none"/>
          <w:u w:val="single"/>
          <w:lang w:eastAsia="zh-CN"/>
        </w:rPr>
        <w:t>）</w:t>
      </w:r>
    </w:p>
    <w:p w14:paraId="45A5642D">
      <w:pPr>
        <w:pStyle w:val="9"/>
        <w:keepNext w:val="0"/>
        <w:keepLines w:val="0"/>
        <w:pageBreakBefore w:val="0"/>
        <w:kinsoku/>
        <w:overflowPunct/>
        <w:bidi w:val="0"/>
        <w:spacing w:line="400" w:lineRule="exact"/>
        <w:rPr>
          <w:rFonts w:hint="eastAsia" w:ascii="仿宋" w:hAnsi="仿宋" w:eastAsia="仿宋" w:cs="仿宋"/>
          <w:b/>
          <w:sz w:val="32"/>
          <w:szCs w:val="32"/>
          <w:highlight w:val="none"/>
        </w:rPr>
      </w:pPr>
    </w:p>
    <w:p w14:paraId="733D015E">
      <w:pPr>
        <w:pStyle w:val="9"/>
        <w:keepNext w:val="0"/>
        <w:keepLines w:val="0"/>
        <w:pageBreakBefore w:val="0"/>
        <w:kinsoku/>
        <w:overflowPunct/>
        <w:bidi w:val="0"/>
        <w:spacing w:line="400" w:lineRule="exact"/>
        <w:ind w:firstLine="964" w:firstLineChars="300"/>
        <w:rPr>
          <w:rFonts w:hint="eastAsia" w:ascii="仿宋" w:hAnsi="仿宋" w:eastAsia="仿宋" w:cs="仿宋"/>
          <w:b/>
          <w:sz w:val="32"/>
          <w:szCs w:val="32"/>
          <w:highlight w:val="none"/>
        </w:rPr>
      </w:pPr>
    </w:p>
    <w:p w14:paraId="7D7ADC7C">
      <w:pPr>
        <w:pStyle w:val="9"/>
        <w:keepNext w:val="0"/>
        <w:keepLines w:val="0"/>
        <w:pageBreakBefore w:val="0"/>
        <w:kinsoku/>
        <w:overflowPunct/>
        <w:bidi w:val="0"/>
        <w:spacing w:line="400" w:lineRule="exact"/>
        <w:ind w:firstLine="321" w:firstLineChars="100"/>
        <w:rPr>
          <w:rFonts w:hint="eastAsia" w:ascii="仿宋" w:hAnsi="仿宋" w:eastAsia="仿宋" w:cs="仿宋"/>
          <w:b/>
          <w:sz w:val="32"/>
          <w:szCs w:val="32"/>
          <w:highlight w:val="none"/>
        </w:rPr>
      </w:pPr>
    </w:p>
    <w:p w14:paraId="0F5141AC">
      <w:pPr>
        <w:pStyle w:val="9"/>
        <w:keepNext w:val="0"/>
        <w:keepLines w:val="0"/>
        <w:pageBreakBefore w:val="0"/>
        <w:kinsoku/>
        <w:overflowPunct/>
        <w:bidi w:val="0"/>
        <w:spacing w:line="400" w:lineRule="exact"/>
        <w:ind w:firstLine="321" w:firstLineChars="100"/>
        <w:rPr>
          <w:rFonts w:hint="eastAsia" w:ascii="仿宋" w:hAnsi="仿宋" w:eastAsia="仿宋" w:cs="仿宋"/>
          <w:b/>
          <w:sz w:val="32"/>
          <w:szCs w:val="32"/>
          <w:highlight w:val="none"/>
        </w:rPr>
      </w:pPr>
      <w:r>
        <w:rPr>
          <w:rFonts w:hint="eastAsia" w:ascii="仿宋" w:hAnsi="仿宋" w:eastAsia="仿宋" w:cs="仿宋"/>
          <w:b/>
          <w:sz w:val="32"/>
          <w:szCs w:val="32"/>
          <w:highlight w:val="none"/>
        </w:rPr>
        <w:t>采购代理机构：</w:t>
      </w:r>
      <w:r>
        <w:rPr>
          <w:rFonts w:hint="eastAsia" w:ascii="仿宋" w:hAnsi="仿宋" w:eastAsia="仿宋" w:cs="仿宋"/>
          <w:b/>
          <w:sz w:val="32"/>
          <w:szCs w:val="32"/>
          <w:highlight w:val="none"/>
          <w:u w:val="single"/>
          <w:lang w:eastAsia="zh-CN"/>
        </w:rPr>
        <w:t>新疆建隆工程造价咨询有限公司</w:t>
      </w:r>
      <w:r>
        <w:rPr>
          <w:rFonts w:hint="eastAsia" w:ascii="仿宋" w:hAnsi="仿宋" w:eastAsia="仿宋" w:cs="仿宋"/>
          <w:b/>
          <w:sz w:val="32"/>
          <w:szCs w:val="32"/>
          <w:highlight w:val="none"/>
          <w:u w:val="single"/>
          <w:lang w:val="en-US" w:eastAsia="zh-CN"/>
        </w:rPr>
        <w:t>（盖章）</w:t>
      </w:r>
    </w:p>
    <w:p w14:paraId="58E71440">
      <w:pPr>
        <w:pStyle w:val="9"/>
        <w:keepNext w:val="0"/>
        <w:keepLines w:val="0"/>
        <w:pageBreakBefore w:val="0"/>
        <w:kinsoku/>
        <w:overflowPunct/>
        <w:bidi w:val="0"/>
        <w:spacing w:line="400" w:lineRule="exact"/>
        <w:rPr>
          <w:rFonts w:hint="eastAsia" w:ascii="仿宋" w:hAnsi="仿宋" w:eastAsia="仿宋" w:cs="仿宋"/>
          <w:b/>
          <w:sz w:val="32"/>
          <w:szCs w:val="32"/>
          <w:highlight w:val="none"/>
        </w:rPr>
      </w:pPr>
    </w:p>
    <w:p w14:paraId="32896FA6">
      <w:pPr>
        <w:keepNext w:val="0"/>
        <w:keepLines w:val="0"/>
        <w:pageBreakBefore w:val="0"/>
        <w:kinsoku/>
        <w:overflowPunct/>
        <w:bidi w:val="0"/>
        <w:spacing w:line="400" w:lineRule="exact"/>
        <w:jc w:val="center"/>
        <w:rPr>
          <w:rFonts w:hint="eastAsia" w:ascii="仿宋" w:hAnsi="仿宋" w:eastAsia="仿宋" w:cs="仿宋"/>
          <w:b/>
          <w:sz w:val="32"/>
          <w:szCs w:val="32"/>
          <w:highlight w:val="none"/>
        </w:rPr>
      </w:pPr>
    </w:p>
    <w:p w14:paraId="1696831F">
      <w:pPr>
        <w:keepNext w:val="0"/>
        <w:keepLines w:val="0"/>
        <w:pageBreakBefore w:val="0"/>
        <w:kinsoku/>
        <w:overflowPunct/>
        <w:bidi w:val="0"/>
        <w:spacing w:line="400" w:lineRule="exact"/>
        <w:ind w:firstLine="1928" w:firstLineChars="600"/>
        <w:jc w:val="both"/>
        <w:rPr>
          <w:rFonts w:hint="eastAsia" w:ascii="仿宋" w:hAnsi="仿宋" w:eastAsia="仿宋" w:cs="仿宋"/>
          <w:b/>
          <w:sz w:val="32"/>
          <w:szCs w:val="32"/>
          <w:highlight w:val="none"/>
        </w:rPr>
      </w:pPr>
    </w:p>
    <w:p w14:paraId="44DD51EE">
      <w:pPr>
        <w:keepNext w:val="0"/>
        <w:keepLines w:val="0"/>
        <w:pageBreakBefore w:val="0"/>
        <w:kinsoku/>
        <w:overflowPunct/>
        <w:bidi w:val="0"/>
        <w:spacing w:line="400" w:lineRule="exact"/>
        <w:ind w:firstLine="1928" w:firstLineChars="600"/>
        <w:jc w:val="both"/>
        <w:rPr>
          <w:rFonts w:hint="eastAsia" w:ascii="仿宋" w:hAnsi="仿宋" w:eastAsia="仿宋" w:cs="仿宋"/>
          <w:b/>
          <w:sz w:val="32"/>
          <w:szCs w:val="32"/>
          <w:highlight w:val="none"/>
        </w:rPr>
      </w:pPr>
    </w:p>
    <w:p w14:paraId="72F3551E">
      <w:pPr>
        <w:keepNext w:val="0"/>
        <w:keepLines w:val="0"/>
        <w:pageBreakBefore w:val="0"/>
        <w:kinsoku/>
        <w:overflowPunct/>
        <w:bidi w:val="0"/>
        <w:spacing w:line="400" w:lineRule="exact"/>
        <w:ind w:firstLine="1928" w:firstLineChars="600"/>
        <w:jc w:val="both"/>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 xml:space="preserve">日期： </w:t>
      </w:r>
      <w:r>
        <w:rPr>
          <w:rFonts w:hint="eastAsia" w:ascii="仿宋" w:hAnsi="仿宋" w:eastAsia="仿宋" w:cs="仿宋"/>
          <w:b/>
          <w:sz w:val="32"/>
          <w:szCs w:val="32"/>
          <w:highlight w:val="none"/>
          <w:lang w:eastAsia="zh-CN"/>
        </w:rPr>
        <w:t>二○二</w:t>
      </w:r>
      <w:r>
        <w:rPr>
          <w:rFonts w:hint="eastAsia" w:ascii="仿宋" w:hAnsi="仿宋" w:eastAsia="仿宋" w:cs="仿宋"/>
          <w:b/>
          <w:color w:val="000000"/>
          <w:sz w:val="32"/>
          <w:szCs w:val="32"/>
          <w:highlight w:val="none"/>
          <w:lang w:val="en-US" w:eastAsia="zh-CN"/>
        </w:rPr>
        <w:t>五</w:t>
      </w:r>
      <w:r>
        <w:rPr>
          <w:rFonts w:hint="eastAsia" w:ascii="仿宋" w:hAnsi="仿宋" w:eastAsia="仿宋" w:cs="仿宋"/>
          <w:b/>
          <w:color w:val="000000"/>
          <w:sz w:val="32"/>
          <w:szCs w:val="32"/>
          <w:highlight w:val="none"/>
          <w:lang w:eastAsia="zh-CN"/>
        </w:rPr>
        <w:t>年</w:t>
      </w:r>
      <w:r>
        <w:rPr>
          <w:rFonts w:hint="eastAsia" w:ascii="仿宋" w:hAnsi="仿宋" w:eastAsia="仿宋" w:cs="仿宋"/>
          <w:b/>
          <w:color w:val="000000"/>
          <w:sz w:val="32"/>
          <w:szCs w:val="32"/>
          <w:highlight w:val="none"/>
          <w:lang w:val="en-US" w:eastAsia="zh-CN"/>
        </w:rPr>
        <w:t>二</w:t>
      </w:r>
      <w:r>
        <w:rPr>
          <w:rFonts w:hint="eastAsia" w:ascii="仿宋" w:hAnsi="仿宋" w:eastAsia="仿宋" w:cs="仿宋"/>
          <w:b/>
          <w:color w:val="000000"/>
          <w:sz w:val="32"/>
          <w:szCs w:val="32"/>
          <w:highlight w:val="none"/>
          <w:lang w:eastAsia="zh-CN"/>
        </w:rPr>
        <w:t>月</w:t>
      </w:r>
    </w:p>
    <w:p w14:paraId="34F82227">
      <w:pPr>
        <w:keepNext w:val="0"/>
        <w:keepLines w:val="0"/>
        <w:pageBreakBefore w:val="0"/>
        <w:kinsoku/>
        <w:overflowPunct/>
        <w:bidi w:val="0"/>
        <w:spacing w:line="240" w:lineRule="auto"/>
        <w:jc w:val="center"/>
        <w:rPr>
          <w:rFonts w:hint="eastAsia" w:ascii="宋体" w:hAnsi="宋体" w:eastAsia="宋体" w:cs="宋体"/>
          <w:b/>
          <w:bCs/>
          <w:color w:val="000000"/>
          <w:kern w:val="0"/>
          <w:sz w:val="44"/>
          <w:szCs w:val="44"/>
          <w:highlight w:val="none"/>
        </w:rPr>
      </w:pPr>
      <w:r>
        <w:rPr>
          <w:rFonts w:hint="eastAsia" w:ascii="宋体" w:hAnsi="宋体" w:eastAsia="宋体" w:cs="宋体"/>
          <w:b/>
          <w:sz w:val="32"/>
          <w:szCs w:val="32"/>
          <w:highlight w:val="none"/>
        </w:rPr>
        <w:br w:type="page"/>
      </w:r>
      <w:r>
        <w:rPr>
          <w:rFonts w:hint="eastAsia" w:ascii="宋体" w:hAnsi="宋体" w:eastAsia="宋体" w:cs="宋体"/>
          <w:b/>
          <w:bCs/>
          <w:color w:val="000000"/>
          <w:kern w:val="0"/>
          <w:sz w:val="44"/>
          <w:szCs w:val="44"/>
          <w:highlight w:val="none"/>
        </w:rPr>
        <w:t>目 录</w:t>
      </w:r>
    </w:p>
    <w:p w14:paraId="3FF09188">
      <w:pPr>
        <w:pStyle w:val="17"/>
        <w:keepNext w:val="0"/>
        <w:keepLines w:val="0"/>
        <w:pageBreakBefore w:val="0"/>
        <w:widowControl w:val="0"/>
        <w:tabs>
          <w:tab w:val="right" w:leader="dot" w:pos="8820"/>
        </w:tabs>
        <w:kinsoku/>
        <w:wordWrap/>
        <w:overflowPunct/>
        <w:topLinePunct w:val="0"/>
        <w:autoSpaceDE/>
        <w:autoSpaceDN/>
        <w:bidi w:val="0"/>
        <w:adjustRightInd/>
        <w:snapToGrid/>
        <w:spacing w:line="720" w:lineRule="auto"/>
        <w:textAlignment w:val="auto"/>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fldChar w:fldCharType="begin"/>
      </w:r>
      <w:r>
        <w:rPr>
          <w:rFonts w:hint="eastAsia" w:ascii="宋体" w:hAnsi="宋体" w:eastAsia="宋体" w:cs="宋体"/>
          <w:b w:val="0"/>
          <w:bCs/>
          <w:color w:val="000000"/>
          <w:sz w:val="24"/>
          <w:szCs w:val="24"/>
          <w:highlight w:val="none"/>
        </w:rPr>
        <w:instrText xml:space="preserve">TOC \o "1-2" \h \u </w:instrText>
      </w:r>
      <w:r>
        <w:rPr>
          <w:rFonts w:hint="eastAsia" w:ascii="宋体" w:hAnsi="宋体" w:eastAsia="宋体" w:cs="宋体"/>
          <w:b w:val="0"/>
          <w:bCs/>
          <w:color w:val="000000"/>
          <w:sz w:val="24"/>
          <w:szCs w:val="24"/>
          <w:highlight w:val="none"/>
        </w:rPr>
        <w:fldChar w:fldCharType="separate"/>
      </w:r>
      <w:r>
        <w:rPr>
          <w:rFonts w:hint="eastAsia" w:ascii="宋体" w:hAnsi="宋体" w:eastAsia="宋体" w:cs="宋体"/>
          <w:b w:val="0"/>
          <w:bCs/>
          <w:color w:val="000000"/>
          <w:sz w:val="24"/>
          <w:szCs w:val="24"/>
          <w:highlight w:val="none"/>
        </w:rPr>
        <w:fldChar w:fldCharType="begin"/>
      </w:r>
      <w:r>
        <w:rPr>
          <w:rFonts w:hint="eastAsia" w:ascii="宋体" w:hAnsi="宋体" w:eastAsia="宋体" w:cs="宋体"/>
          <w:b w:val="0"/>
          <w:bCs/>
          <w:color w:val="000000"/>
          <w:sz w:val="24"/>
          <w:szCs w:val="24"/>
          <w:highlight w:val="none"/>
        </w:rPr>
        <w:instrText xml:space="preserve"> HYPERLINK \l _Toc15378 </w:instrText>
      </w:r>
      <w:r>
        <w:rPr>
          <w:rFonts w:hint="eastAsia" w:ascii="宋体" w:hAnsi="宋体" w:eastAsia="宋体" w:cs="宋体"/>
          <w:b w:val="0"/>
          <w:bCs/>
          <w:color w:val="000000"/>
          <w:sz w:val="24"/>
          <w:szCs w:val="24"/>
          <w:highlight w:val="none"/>
        </w:rPr>
        <w:fldChar w:fldCharType="separate"/>
      </w:r>
      <w:r>
        <w:rPr>
          <w:rFonts w:hint="eastAsia" w:ascii="宋体" w:hAnsi="宋体" w:eastAsia="宋体" w:cs="宋体"/>
          <w:b w:val="0"/>
          <w:bCs/>
          <w:color w:val="000000"/>
          <w:sz w:val="24"/>
          <w:szCs w:val="24"/>
          <w:highlight w:val="none"/>
        </w:rPr>
        <w:t>第一章</w:t>
      </w:r>
      <w:r>
        <w:rPr>
          <w:rFonts w:hint="eastAsia" w:ascii="宋体" w:hAnsi="宋体" w:eastAsia="宋体" w:cs="宋体"/>
          <w:b w:val="0"/>
          <w:bCs/>
          <w:color w:val="000000"/>
          <w:sz w:val="24"/>
          <w:szCs w:val="24"/>
          <w:highlight w:val="none"/>
          <w:lang w:val="en-US" w:eastAsia="zh-CN"/>
        </w:rPr>
        <w:t xml:space="preserve"> 招标公告</w:t>
      </w:r>
      <w:r>
        <w:rPr>
          <w:rFonts w:hint="eastAsia" w:ascii="宋体" w:hAnsi="宋体" w:eastAsia="宋体" w:cs="宋体"/>
          <w:b w:val="0"/>
          <w:bCs/>
          <w:color w:val="000000"/>
          <w:sz w:val="24"/>
          <w:szCs w:val="24"/>
          <w:highlight w:val="none"/>
        </w:rPr>
        <w:tab/>
      </w:r>
      <w:r>
        <w:rPr>
          <w:rFonts w:hint="eastAsia" w:ascii="宋体" w:hAnsi="宋体" w:eastAsia="宋体" w:cs="宋体"/>
          <w:b w:val="0"/>
          <w:bCs/>
          <w:color w:val="000000"/>
          <w:sz w:val="24"/>
          <w:szCs w:val="24"/>
          <w:highlight w:val="none"/>
        </w:rPr>
        <w:fldChar w:fldCharType="end"/>
      </w:r>
      <w:r>
        <w:rPr>
          <w:rFonts w:hint="eastAsia" w:ascii="宋体" w:hAnsi="宋体" w:eastAsia="宋体" w:cs="宋体"/>
          <w:b w:val="0"/>
          <w:bCs/>
          <w:color w:val="000000"/>
          <w:sz w:val="24"/>
          <w:szCs w:val="24"/>
          <w:highlight w:val="none"/>
          <w:lang w:val="en-US" w:eastAsia="zh-CN"/>
        </w:rPr>
        <w:t>4</w:t>
      </w:r>
    </w:p>
    <w:p w14:paraId="741846CC">
      <w:pPr>
        <w:pStyle w:val="17"/>
        <w:keepNext w:val="0"/>
        <w:keepLines w:val="0"/>
        <w:pageBreakBefore w:val="0"/>
        <w:widowControl w:val="0"/>
        <w:tabs>
          <w:tab w:val="right" w:leader="dot" w:pos="8820"/>
        </w:tabs>
        <w:kinsoku/>
        <w:wordWrap/>
        <w:overflowPunct/>
        <w:topLinePunct w:val="0"/>
        <w:autoSpaceDE/>
        <w:autoSpaceDN/>
        <w:bidi w:val="0"/>
        <w:adjustRightInd/>
        <w:snapToGrid/>
        <w:spacing w:line="720" w:lineRule="auto"/>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fldChar w:fldCharType="begin"/>
      </w:r>
      <w:r>
        <w:rPr>
          <w:rFonts w:hint="eastAsia" w:ascii="宋体" w:hAnsi="宋体" w:eastAsia="宋体" w:cs="宋体"/>
          <w:b w:val="0"/>
          <w:bCs/>
          <w:color w:val="000000"/>
          <w:sz w:val="24"/>
          <w:szCs w:val="24"/>
          <w:highlight w:val="none"/>
        </w:rPr>
        <w:instrText xml:space="preserve"> HYPERLINK \l _Toc26711 </w:instrText>
      </w:r>
      <w:r>
        <w:rPr>
          <w:rFonts w:hint="eastAsia" w:ascii="宋体" w:hAnsi="宋体" w:eastAsia="宋体" w:cs="宋体"/>
          <w:b w:val="0"/>
          <w:bCs/>
          <w:color w:val="000000"/>
          <w:sz w:val="24"/>
          <w:szCs w:val="24"/>
          <w:highlight w:val="none"/>
        </w:rPr>
        <w:fldChar w:fldCharType="separate"/>
      </w:r>
      <w:r>
        <w:rPr>
          <w:rFonts w:hint="eastAsia" w:ascii="宋体" w:hAnsi="宋体" w:eastAsia="宋体" w:cs="宋体"/>
          <w:b w:val="0"/>
          <w:bCs/>
          <w:color w:val="000000"/>
          <w:sz w:val="24"/>
          <w:szCs w:val="24"/>
          <w:highlight w:val="none"/>
        </w:rPr>
        <w:t xml:space="preserve">第二章 </w:t>
      </w:r>
      <w:r>
        <w:rPr>
          <w:rFonts w:hint="eastAsia" w:ascii="宋体" w:hAnsi="宋体" w:eastAsia="宋体" w:cs="宋体"/>
          <w:b w:val="0"/>
          <w:bCs/>
          <w:color w:val="000000"/>
          <w:sz w:val="24"/>
          <w:szCs w:val="24"/>
          <w:highlight w:val="none"/>
          <w:lang w:eastAsia="zh-CN"/>
        </w:rPr>
        <w:t>投标人</w:t>
      </w:r>
      <w:r>
        <w:rPr>
          <w:rFonts w:hint="eastAsia" w:ascii="宋体" w:hAnsi="宋体" w:eastAsia="宋体" w:cs="宋体"/>
          <w:b w:val="0"/>
          <w:bCs/>
          <w:color w:val="000000"/>
          <w:sz w:val="24"/>
          <w:szCs w:val="24"/>
          <w:highlight w:val="none"/>
        </w:rPr>
        <w:t>须知</w:t>
      </w:r>
      <w:r>
        <w:rPr>
          <w:rFonts w:hint="eastAsia" w:ascii="宋体" w:hAnsi="宋体" w:eastAsia="宋体" w:cs="宋体"/>
          <w:b w:val="0"/>
          <w:bCs/>
          <w:color w:val="000000"/>
          <w:sz w:val="24"/>
          <w:szCs w:val="24"/>
          <w:highlight w:val="none"/>
        </w:rPr>
        <w:tab/>
      </w:r>
      <w:r>
        <w:rPr>
          <w:rFonts w:hint="eastAsia" w:ascii="宋体" w:hAnsi="宋体" w:eastAsia="宋体" w:cs="宋体"/>
          <w:b w:val="0"/>
          <w:bCs/>
          <w:color w:val="000000"/>
          <w:sz w:val="24"/>
          <w:szCs w:val="24"/>
          <w:highlight w:val="none"/>
        </w:rPr>
        <w:fldChar w:fldCharType="end"/>
      </w:r>
      <w:r>
        <w:rPr>
          <w:rFonts w:hint="eastAsia" w:ascii="宋体" w:hAnsi="宋体" w:eastAsia="宋体" w:cs="宋体"/>
          <w:b w:val="0"/>
          <w:bCs/>
          <w:color w:val="000000"/>
          <w:sz w:val="24"/>
          <w:szCs w:val="24"/>
          <w:highlight w:val="none"/>
          <w:lang w:val="en-US" w:eastAsia="zh-CN"/>
        </w:rPr>
        <w:t>9</w:t>
      </w:r>
    </w:p>
    <w:p w14:paraId="60DF7A19">
      <w:pPr>
        <w:pStyle w:val="17"/>
        <w:keepNext w:val="0"/>
        <w:keepLines w:val="0"/>
        <w:pageBreakBefore w:val="0"/>
        <w:widowControl w:val="0"/>
        <w:tabs>
          <w:tab w:val="right" w:leader="dot" w:pos="8820"/>
        </w:tabs>
        <w:kinsoku/>
        <w:wordWrap/>
        <w:overflowPunct/>
        <w:topLinePunct w:val="0"/>
        <w:autoSpaceDE/>
        <w:autoSpaceDN/>
        <w:bidi w:val="0"/>
        <w:adjustRightInd/>
        <w:snapToGrid/>
        <w:spacing w:line="720" w:lineRule="auto"/>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fldChar w:fldCharType="begin"/>
      </w:r>
      <w:r>
        <w:rPr>
          <w:rFonts w:hint="eastAsia" w:ascii="宋体" w:hAnsi="宋体" w:eastAsia="宋体" w:cs="宋体"/>
          <w:b w:val="0"/>
          <w:bCs/>
          <w:color w:val="000000"/>
          <w:sz w:val="24"/>
          <w:szCs w:val="24"/>
          <w:highlight w:val="none"/>
        </w:rPr>
        <w:instrText xml:space="preserve"> HYPERLINK \l _Toc3312 </w:instrText>
      </w:r>
      <w:r>
        <w:rPr>
          <w:rFonts w:hint="eastAsia" w:ascii="宋体" w:hAnsi="宋体" w:eastAsia="宋体" w:cs="宋体"/>
          <w:b w:val="0"/>
          <w:bCs/>
          <w:color w:val="000000"/>
          <w:sz w:val="24"/>
          <w:szCs w:val="24"/>
          <w:highlight w:val="none"/>
        </w:rPr>
        <w:fldChar w:fldCharType="separate"/>
      </w:r>
      <w:r>
        <w:rPr>
          <w:rFonts w:hint="eastAsia" w:ascii="宋体" w:hAnsi="宋体" w:eastAsia="宋体" w:cs="宋体"/>
          <w:b w:val="0"/>
          <w:bCs/>
          <w:color w:val="000000"/>
          <w:kern w:val="2"/>
          <w:sz w:val="24"/>
          <w:szCs w:val="24"/>
          <w:highlight w:val="none"/>
        </w:rPr>
        <w:t>第三章</w:t>
      </w:r>
      <w:r>
        <w:rPr>
          <w:rFonts w:hint="eastAsia" w:ascii="宋体" w:hAnsi="宋体" w:eastAsia="宋体" w:cs="宋体"/>
          <w:b w:val="0"/>
          <w:bCs/>
          <w:color w:val="000000"/>
          <w:kern w:val="2"/>
          <w:sz w:val="24"/>
          <w:szCs w:val="24"/>
          <w:highlight w:val="none"/>
          <w:lang w:val="en-US" w:eastAsia="zh-CN"/>
        </w:rPr>
        <w:t xml:space="preserve"> 采购需求</w:t>
      </w:r>
      <w:r>
        <w:rPr>
          <w:rFonts w:hint="eastAsia" w:ascii="宋体" w:hAnsi="宋体" w:eastAsia="宋体" w:cs="宋体"/>
          <w:b w:val="0"/>
          <w:bCs/>
          <w:color w:val="000000"/>
          <w:sz w:val="24"/>
          <w:szCs w:val="24"/>
          <w:highlight w:val="none"/>
        </w:rPr>
        <w:tab/>
      </w:r>
      <w:r>
        <w:rPr>
          <w:rFonts w:hint="eastAsia" w:ascii="宋体" w:hAnsi="宋体" w:eastAsia="宋体" w:cs="宋体"/>
          <w:b w:val="0"/>
          <w:bCs/>
          <w:color w:val="000000"/>
          <w:sz w:val="24"/>
          <w:szCs w:val="24"/>
          <w:highlight w:val="none"/>
        </w:rPr>
        <w:fldChar w:fldCharType="end"/>
      </w:r>
      <w:r>
        <w:rPr>
          <w:rFonts w:hint="eastAsia" w:ascii="宋体" w:hAnsi="宋体" w:eastAsia="宋体" w:cs="宋体"/>
          <w:b w:val="0"/>
          <w:bCs/>
          <w:color w:val="000000"/>
          <w:sz w:val="24"/>
          <w:szCs w:val="24"/>
          <w:highlight w:val="none"/>
          <w:lang w:val="en-US" w:eastAsia="zh-CN"/>
        </w:rPr>
        <w:t>30</w:t>
      </w:r>
    </w:p>
    <w:p w14:paraId="53BECCBD">
      <w:pPr>
        <w:pStyle w:val="17"/>
        <w:keepNext w:val="0"/>
        <w:keepLines w:val="0"/>
        <w:pageBreakBefore w:val="0"/>
        <w:widowControl w:val="0"/>
        <w:tabs>
          <w:tab w:val="right" w:leader="dot" w:pos="8820"/>
        </w:tabs>
        <w:kinsoku/>
        <w:wordWrap/>
        <w:overflowPunct/>
        <w:topLinePunct w:val="0"/>
        <w:autoSpaceDE/>
        <w:autoSpaceDN/>
        <w:bidi w:val="0"/>
        <w:adjustRightInd/>
        <w:snapToGrid/>
        <w:spacing w:line="720" w:lineRule="auto"/>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fldChar w:fldCharType="begin"/>
      </w:r>
      <w:r>
        <w:rPr>
          <w:rFonts w:hint="eastAsia" w:ascii="宋体" w:hAnsi="宋体" w:eastAsia="宋体" w:cs="宋体"/>
          <w:b w:val="0"/>
          <w:bCs/>
          <w:color w:val="000000"/>
          <w:sz w:val="24"/>
          <w:szCs w:val="24"/>
          <w:highlight w:val="none"/>
        </w:rPr>
        <w:instrText xml:space="preserve"> HYPERLINK \l _Toc10721 </w:instrText>
      </w:r>
      <w:r>
        <w:rPr>
          <w:rFonts w:hint="eastAsia" w:ascii="宋体" w:hAnsi="宋体" w:eastAsia="宋体" w:cs="宋体"/>
          <w:b w:val="0"/>
          <w:bCs/>
          <w:color w:val="000000"/>
          <w:sz w:val="24"/>
          <w:szCs w:val="24"/>
          <w:highlight w:val="none"/>
        </w:rPr>
        <w:fldChar w:fldCharType="separate"/>
      </w:r>
      <w:r>
        <w:rPr>
          <w:rFonts w:hint="eastAsia" w:ascii="宋体" w:hAnsi="宋体" w:eastAsia="宋体" w:cs="宋体"/>
          <w:b w:val="0"/>
          <w:bCs/>
          <w:color w:val="000000"/>
          <w:kern w:val="2"/>
          <w:sz w:val="24"/>
          <w:szCs w:val="24"/>
          <w:highlight w:val="none"/>
          <w:lang w:val="en-US" w:eastAsia="zh-CN"/>
        </w:rPr>
        <w:t>第四章 合同范本</w:t>
      </w:r>
      <w:r>
        <w:rPr>
          <w:rFonts w:hint="eastAsia" w:ascii="宋体" w:hAnsi="宋体" w:eastAsia="宋体" w:cs="宋体"/>
          <w:b w:val="0"/>
          <w:bCs/>
          <w:color w:val="000000"/>
          <w:sz w:val="24"/>
          <w:szCs w:val="24"/>
          <w:highlight w:val="none"/>
        </w:rPr>
        <w:tab/>
      </w:r>
      <w:r>
        <w:rPr>
          <w:rFonts w:hint="eastAsia" w:ascii="宋体" w:hAnsi="宋体" w:eastAsia="宋体" w:cs="宋体"/>
          <w:b w:val="0"/>
          <w:bCs/>
          <w:color w:val="000000"/>
          <w:sz w:val="24"/>
          <w:szCs w:val="24"/>
          <w:highlight w:val="none"/>
        </w:rPr>
        <w:fldChar w:fldCharType="end"/>
      </w:r>
      <w:r>
        <w:rPr>
          <w:rFonts w:hint="eastAsia" w:ascii="宋体" w:hAnsi="宋体" w:eastAsia="宋体" w:cs="宋体"/>
          <w:b w:val="0"/>
          <w:bCs/>
          <w:color w:val="000000"/>
          <w:sz w:val="24"/>
          <w:szCs w:val="24"/>
          <w:highlight w:val="none"/>
          <w:lang w:val="en-US" w:eastAsia="zh-CN"/>
        </w:rPr>
        <w:t>35</w:t>
      </w:r>
    </w:p>
    <w:p w14:paraId="18A02C19">
      <w:pPr>
        <w:pStyle w:val="17"/>
        <w:keepNext w:val="0"/>
        <w:keepLines w:val="0"/>
        <w:pageBreakBefore w:val="0"/>
        <w:widowControl w:val="0"/>
        <w:tabs>
          <w:tab w:val="right" w:leader="dot" w:pos="8820"/>
        </w:tabs>
        <w:kinsoku/>
        <w:wordWrap/>
        <w:overflowPunct/>
        <w:topLinePunct w:val="0"/>
        <w:autoSpaceDE/>
        <w:autoSpaceDN/>
        <w:bidi w:val="0"/>
        <w:adjustRightInd/>
        <w:snapToGrid/>
        <w:spacing w:line="720" w:lineRule="auto"/>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rPr>
        <w:fldChar w:fldCharType="begin"/>
      </w:r>
      <w:r>
        <w:rPr>
          <w:rFonts w:hint="eastAsia" w:ascii="宋体" w:hAnsi="宋体" w:eastAsia="宋体" w:cs="宋体"/>
          <w:b w:val="0"/>
          <w:bCs/>
          <w:color w:val="000000"/>
          <w:sz w:val="24"/>
          <w:szCs w:val="24"/>
          <w:highlight w:val="none"/>
        </w:rPr>
        <w:instrText xml:space="preserve"> HYPERLINK \l _Toc2365 </w:instrText>
      </w:r>
      <w:r>
        <w:rPr>
          <w:rFonts w:hint="eastAsia" w:ascii="宋体" w:hAnsi="宋体" w:eastAsia="宋体" w:cs="宋体"/>
          <w:b w:val="0"/>
          <w:bCs/>
          <w:color w:val="000000"/>
          <w:sz w:val="24"/>
          <w:szCs w:val="24"/>
          <w:highlight w:val="none"/>
        </w:rPr>
        <w:fldChar w:fldCharType="separate"/>
      </w:r>
      <w:r>
        <w:rPr>
          <w:rFonts w:hint="eastAsia" w:ascii="宋体" w:hAnsi="宋体" w:eastAsia="宋体" w:cs="宋体"/>
          <w:b w:val="0"/>
          <w:bCs/>
          <w:color w:val="000000"/>
          <w:sz w:val="24"/>
          <w:szCs w:val="24"/>
          <w:highlight w:val="none"/>
          <w:lang w:eastAsia="zh-CN"/>
        </w:rPr>
        <w:t>第五章</w:t>
      </w:r>
      <w:r>
        <w:rPr>
          <w:rFonts w:hint="eastAsia" w:ascii="宋体" w:hAnsi="宋体" w:eastAsia="宋体" w:cs="宋体"/>
          <w:b w:val="0"/>
          <w:bCs/>
          <w:color w:val="000000"/>
          <w:sz w:val="24"/>
          <w:szCs w:val="24"/>
          <w:highlight w:val="none"/>
        </w:rPr>
        <w:t xml:space="preserve"> 主要投标文件的格式及其内容</w:t>
      </w:r>
      <w:r>
        <w:rPr>
          <w:rFonts w:hint="eastAsia" w:ascii="宋体" w:hAnsi="宋体" w:eastAsia="宋体" w:cs="宋体"/>
          <w:b w:val="0"/>
          <w:bCs/>
          <w:color w:val="000000"/>
          <w:sz w:val="24"/>
          <w:szCs w:val="24"/>
          <w:highlight w:val="none"/>
        </w:rPr>
        <w:tab/>
      </w:r>
      <w:r>
        <w:rPr>
          <w:rFonts w:hint="eastAsia" w:ascii="宋体" w:hAnsi="宋体" w:eastAsia="宋体" w:cs="宋体"/>
          <w:b w:val="0"/>
          <w:bCs/>
          <w:color w:val="000000"/>
          <w:sz w:val="24"/>
          <w:szCs w:val="24"/>
          <w:highlight w:val="none"/>
        </w:rPr>
        <w:fldChar w:fldCharType="end"/>
      </w:r>
      <w:r>
        <w:rPr>
          <w:rFonts w:hint="eastAsia" w:ascii="宋体" w:hAnsi="宋体" w:eastAsia="宋体" w:cs="宋体"/>
          <w:b w:val="0"/>
          <w:bCs/>
          <w:color w:val="000000"/>
          <w:sz w:val="24"/>
          <w:szCs w:val="24"/>
          <w:highlight w:val="none"/>
          <w:lang w:val="en-US" w:eastAsia="zh-CN"/>
        </w:rPr>
        <w:t>45</w:t>
      </w:r>
    </w:p>
    <w:p w14:paraId="685CE1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Cs w:val="28"/>
          <w:highlight w:val="none"/>
        </w:rPr>
      </w:pPr>
      <w:r>
        <w:rPr>
          <w:rFonts w:hint="eastAsia" w:ascii="宋体" w:hAnsi="宋体" w:eastAsia="宋体" w:cs="宋体"/>
          <w:b w:val="0"/>
          <w:bCs/>
          <w:color w:val="000000"/>
          <w:sz w:val="24"/>
          <w:szCs w:val="24"/>
          <w:highlight w:val="none"/>
        </w:rPr>
        <w:fldChar w:fldCharType="end"/>
      </w:r>
      <w:bookmarkStart w:id="0" w:name="_Toc24631"/>
      <w:bookmarkStart w:id="1" w:name="_Toc26663"/>
      <w:bookmarkStart w:id="2" w:name="_Toc8757"/>
      <w:bookmarkStart w:id="3" w:name="_Toc8184"/>
      <w:bookmarkStart w:id="4" w:name="_Toc7471"/>
    </w:p>
    <w:p w14:paraId="33055CDB">
      <w:pPr>
        <w:keepNext w:val="0"/>
        <w:keepLines w:val="0"/>
        <w:pageBreakBefore w:val="0"/>
        <w:kinsoku/>
        <w:overflowPunct/>
        <w:bidi w:val="0"/>
        <w:spacing w:line="240" w:lineRule="auto"/>
        <w:jc w:val="center"/>
        <w:rPr>
          <w:rFonts w:hint="eastAsia" w:ascii="宋体" w:hAnsi="宋体" w:eastAsia="宋体" w:cs="宋体"/>
          <w:b/>
          <w:sz w:val="36"/>
          <w:szCs w:val="36"/>
          <w:highlight w:val="none"/>
        </w:rPr>
      </w:pPr>
      <w:r>
        <w:rPr>
          <w:rFonts w:hint="eastAsia" w:ascii="宋体" w:hAnsi="宋体" w:eastAsia="宋体" w:cs="宋体"/>
          <w:bCs/>
          <w:szCs w:val="28"/>
          <w:highlight w:val="none"/>
        </w:rPr>
        <w:br w:type="page"/>
      </w:r>
      <w:r>
        <w:rPr>
          <w:rFonts w:hint="eastAsia" w:ascii="宋体" w:hAnsi="宋体" w:eastAsia="宋体" w:cs="宋体"/>
          <w:b/>
          <w:sz w:val="44"/>
          <w:szCs w:val="44"/>
          <w:highlight w:val="none"/>
        </w:rPr>
        <w:t>特 别 提 示</w:t>
      </w:r>
      <w:bookmarkEnd w:id="0"/>
      <w:bookmarkEnd w:id="1"/>
      <w:bookmarkEnd w:id="2"/>
      <w:bookmarkEnd w:id="3"/>
      <w:bookmarkEnd w:id="4"/>
    </w:p>
    <w:p w14:paraId="48642050">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各</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w:t>
      </w:r>
    </w:p>
    <w:p w14:paraId="018C740F">
      <w:pPr>
        <w:keepNext w:val="0"/>
        <w:keepLines w:val="0"/>
        <w:pageBreakBefore w:val="0"/>
        <w:kinsoku/>
        <w:overflowPunct/>
        <w:bidi w:val="0"/>
        <w:spacing w:line="400" w:lineRule="exact"/>
        <w:rPr>
          <w:rFonts w:hint="eastAsia" w:ascii="宋体" w:hAnsi="宋体" w:eastAsia="宋体" w:cs="宋体"/>
          <w:b/>
          <w:bCs/>
          <w:sz w:val="28"/>
          <w:szCs w:val="28"/>
          <w:highlight w:val="none"/>
        </w:rPr>
      </w:pPr>
      <w:r>
        <w:rPr>
          <w:rFonts w:hint="eastAsia" w:ascii="宋体" w:hAnsi="宋体" w:eastAsia="宋体" w:cs="宋体"/>
          <w:b/>
          <w:bCs/>
          <w:sz w:val="24"/>
          <w:szCs w:val="24"/>
          <w:highlight w:val="none"/>
        </w:rPr>
        <w:t xml:space="preserve">    在参与本次采购项目投标时，请按招标文件中规定的可能导致无效投标、废标、黑体字要求的内容逐条响应,若不响应将导致投标失败</w:t>
      </w:r>
      <w:r>
        <w:rPr>
          <w:rFonts w:hint="eastAsia" w:ascii="宋体" w:hAnsi="宋体" w:eastAsia="宋体" w:cs="宋体"/>
          <w:b/>
          <w:bCs/>
          <w:sz w:val="28"/>
          <w:szCs w:val="28"/>
          <w:highlight w:val="none"/>
        </w:rPr>
        <w:t>。</w:t>
      </w:r>
      <w:bookmarkStart w:id="5" w:name="_Toc22470"/>
      <w:bookmarkStart w:id="6" w:name="_Toc10095"/>
      <w:bookmarkStart w:id="7" w:name="_Toc16329"/>
      <w:bookmarkStart w:id="8" w:name="_Toc3329"/>
    </w:p>
    <w:p w14:paraId="65928B5B">
      <w:pPr>
        <w:keepNext w:val="0"/>
        <w:keepLines w:val="0"/>
        <w:pageBreakBefore w:val="0"/>
        <w:kinsoku/>
        <w:overflowPunct/>
        <w:bidi w:val="0"/>
        <w:spacing w:line="400" w:lineRule="exact"/>
        <w:jc w:val="center"/>
        <w:rPr>
          <w:rFonts w:hint="eastAsia" w:ascii="宋体" w:hAnsi="宋体" w:eastAsia="宋体" w:cs="宋体"/>
          <w:b/>
          <w:bCs/>
          <w:sz w:val="32"/>
          <w:szCs w:val="21"/>
          <w:highlight w:val="none"/>
        </w:rPr>
        <w:sectPr>
          <w:headerReference r:id="rId6" w:type="first"/>
          <w:footerReference r:id="rId8" w:type="first"/>
          <w:headerReference r:id="rId5" w:type="default"/>
          <w:footerReference r:id="rId7" w:type="default"/>
          <w:pgSz w:w="11906" w:h="16838"/>
          <w:pgMar w:top="1418" w:right="1555" w:bottom="1418"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D9255BF">
      <w:pPr>
        <w:keepNext w:val="0"/>
        <w:keepLines w:val="0"/>
        <w:pageBreakBefore w:val="0"/>
        <w:kinsoku/>
        <w:overflowPunct/>
        <w:bidi w:val="0"/>
        <w:spacing w:line="400" w:lineRule="exact"/>
        <w:jc w:val="center"/>
        <w:rPr>
          <w:rStyle w:val="26"/>
          <w:rFonts w:hint="eastAsia" w:ascii="宋体" w:hAnsi="宋体" w:eastAsia="宋体" w:cs="宋体"/>
          <w:b/>
          <w:bCs/>
          <w:sz w:val="32"/>
          <w:szCs w:val="32"/>
          <w:highlight w:val="none"/>
        </w:rPr>
      </w:pPr>
      <w:bookmarkStart w:id="9" w:name="_Toc15378"/>
      <w:r>
        <w:rPr>
          <w:rStyle w:val="26"/>
          <w:rFonts w:hint="eastAsia" w:ascii="宋体" w:hAnsi="宋体" w:eastAsia="宋体" w:cs="宋体"/>
          <w:b/>
          <w:bCs/>
          <w:sz w:val="32"/>
          <w:szCs w:val="32"/>
          <w:highlight w:val="none"/>
        </w:rPr>
        <w:t>第一章</w:t>
      </w:r>
      <w:r>
        <w:rPr>
          <w:rStyle w:val="26"/>
          <w:rFonts w:hint="eastAsia" w:ascii="宋体" w:hAnsi="宋体" w:eastAsia="宋体" w:cs="宋体"/>
          <w:b/>
          <w:bCs/>
          <w:sz w:val="32"/>
          <w:szCs w:val="32"/>
          <w:highlight w:val="none"/>
          <w:lang w:val="en-US" w:eastAsia="zh-CN"/>
        </w:rPr>
        <w:t xml:space="preserve"> </w:t>
      </w:r>
      <w:bookmarkEnd w:id="5"/>
      <w:bookmarkEnd w:id="6"/>
      <w:bookmarkEnd w:id="7"/>
      <w:bookmarkEnd w:id="8"/>
      <w:r>
        <w:rPr>
          <w:rStyle w:val="26"/>
          <w:rFonts w:hint="eastAsia" w:ascii="宋体" w:hAnsi="宋体" w:eastAsia="宋体" w:cs="宋体"/>
          <w:b/>
          <w:bCs/>
          <w:sz w:val="32"/>
          <w:szCs w:val="32"/>
          <w:highlight w:val="none"/>
          <w:lang w:val="en-US" w:eastAsia="zh-CN"/>
        </w:rPr>
        <w:t>招标公告</w:t>
      </w:r>
    </w:p>
    <w:bookmarkEnd w:id="9"/>
    <w:p w14:paraId="0772133E">
      <w:pPr>
        <w:spacing w:line="276" w:lineRule="auto"/>
        <w:rPr>
          <w:rFonts w:hint="eastAsia" w:ascii="仿宋" w:hAnsi="仿宋" w:eastAsia="仿宋" w:cs="仿宋"/>
          <w:sz w:val="28"/>
          <w:szCs w:val="28"/>
        </w:rPr>
      </w:pPr>
      <w:r>
        <w:rPr>
          <w:rFonts w:hint="eastAsia" w:ascii="宋体" w:hAnsi="宋体" w:eastAsia="宋体" w:cs="宋体"/>
          <w:b/>
          <w:bCs/>
          <w:sz w:val="28"/>
          <w:szCs w:val="28"/>
          <w:highlight w:val="none"/>
        </w:rPr>
        <w:t> </w:t>
      </w:r>
      <w:bookmarkStart w:id="10" w:name="_Toc3183"/>
      <w:bookmarkStart w:id="11" w:name="_Toc21191"/>
      <w:bookmarkStart w:id="12" w:name="_Toc28183"/>
      <w:bookmarkStart w:id="13" w:name="_Toc31575"/>
      <w:r>
        <w:rPr>
          <w:rFonts w:hint="eastAsia" w:ascii="仿宋" w:hAnsi="仿宋" w:eastAsia="仿宋" w:cs="仿宋"/>
          <w:sz w:val="28"/>
          <w:szCs w:val="28"/>
        </w:rPr>
        <w:t> 项目概况</w:t>
      </w:r>
    </w:p>
    <w:p w14:paraId="077DF6AB">
      <w:pPr>
        <w:spacing w:line="276" w:lineRule="auto"/>
        <w:rPr>
          <w:rFonts w:hint="eastAsia" w:ascii="仿宋" w:hAnsi="仿宋" w:eastAsia="仿宋" w:cs="仿宋"/>
          <w:color w:val="auto"/>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政府购买精康融合行动服务项目一</w:t>
      </w:r>
      <w:r>
        <w:rPr>
          <w:rFonts w:hint="eastAsia" w:ascii="仿宋" w:hAnsi="仿宋" w:eastAsia="仿宋" w:cs="仿宋"/>
          <w:sz w:val="28"/>
          <w:szCs w:val="28"/>
        </w:rPr>
        <w:t>的潜在</w:t>
      </w:r>
      <w:r>
        <w:rPr>
          <w:rFonts w:hint="eastAsia" w:ascii="仿宋" w:hAnsi="仿宋" w:eastAsia="仿宋" w:cs="仿宋"/>
          <w:sz w:val="28"/>
          <w:szCs w:val="28"/>
          <w:lang w:eastAsia="zh-CN"/>
        </w:rPr>
        <w:t>投标人</w:t>
      </w:r>
      <w:r>
        <w:rPr>
          <w:rFonts w:hint="eastAsia" w:ascii="仿宋" w:hAnsi="仿宋" w:eastAsia="仿宋" w:cs="仿宋"/>
          <w:sz w:val="28"/>
          <w:szCs w:val="28"/>
        </w:rPr>
        <w:t>应在政采云平台http://www.zcygov.cn在线申请获取招标文件，</w:t>
      </w:r>
      <w:r>
        <w:rPr>
          <w:rFonts w:hint="eastAsia" w:ascii="仿宋" w:hAnsi="仿宋" w:eastAsia="仿宋" w:cs="仿宋"/>
          <w:color w:val="auto"/>
          <w:sz w:val="28"/>
          <w:szCs w:val="28"/>
        </w:rPr>
        <w:t>并</w:t>
      </w:r>
      <w:r>
        <w:rPr>
          <w:rFonts w:hint="eastAsia" w:ascii="仿宋" w:hAnsi="仿宋" w:eastAsia="仿宋" w:cs="仿宋"/>
          <w:sz w:val="28"/>
          <w:szCs w:val="28"/>
        </w:rPr>
        <w:t>于</w:t>
      </w:r>
      <w:r>
        <w:rPr>
          <w:rFonts w:hint="eastAsia" w:ascii="仿宋" w:hAnsi="仿宋" w:eastAsia="仿宋" w:cs="仿宋"/>
          <w:sz w:val="28"/>
          <w:szCs w:val="28"/>
          <w:u w:val="single"/>
          <w:lang w:eastAsia="zh-CN"/>
        </w:rPr>
        <w:t>2025年03月1</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lang w:eastAsia="zh-CN"/>
        </w:rPr>
        <w:t>日11时00分</w:t>
      </w:r>
      <w:r>
        <w:rPr>
          <w:rFonts w:hint="eastAsia" w:ascii="仿宋" w:hAnsi="仿宋" w:eastAsia="仿宋" w:cs="仿宋"/>
          <w:color w:val="auto"/>
          <w:sz w:val="28"/>
          <w:szCs w:val="28"/>
        </w:rPr>
        <w:t>（北京时间）前递交投标文件。</w:t>
      </w:r>
    </w:p>
    <w:p w14:paraId="6B130BDA">
      <w:pPr>
        <w:spacing w:line="276" w:lineRule="auto"/>
        <w:rPr>
          <w:rFonts w:hint="eastAsia" w:ascii="仿宋" w:hAnsi="仿宋" w:eastAsia="仿宋" w:cs="仿宋"/>
          <w:color w:val="auto"/>
          <w:sz w:val="28"/>
          <w:szCs w:val="28"/>
        </w:rPr>
      </w:pPr>
      <w:r>
        <w:rPr>
          <w:rFonts w:hint="eastAsia" w:ascii="仿宋" w:hAnsi="仿宋" w:eastAsia="仿宋" w:cs="仿宋"/>
          <w:color w:val="auto"/>
          <w:sz w:val="28"/>
          <w:szCs w:val="28"/>
        </w:rPr>
        <w:t>一、项目基本情况</w:t>
      </w:r>
    </w:p>
    <w:p w14:paraId="7D15CD83">
      <w:pPr>
        <w:spacing w:line="276" w:lineRule="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政府购买精康融合行动服务项目一</w:t>
      </w:r>
    </w:p>
    <w:p w14:paraId="245518AA">
      <w:pPr>
        <w:spacing w:line="276"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项目编号：XJJLBZXYYSBCG2025-05号</w:t>
      </w:r>
    </w:p>
    <w:p w14:paraId="7CF52A48">
      <w:pPr>
        <w:spacing w:line="276"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预算金额：</w:t>
      </w:r>
      <w:r>
        <w:rPr>
          <w:rFonts w:hint="eastAsia" w:ascii="仿宋" w:hAnsi="仿宋" w:eastAsia="仿宋" w:cs="仿宋"/>
          <w:color w:val="auto"/>
          <w:sz w:val="28"/>
          <w:szCs w:val="28"/>
          <w:lang w:val="en-US" w:eastAsia="zh-CN"/>
        </w:rPr>
        <w:t>40万元</w:t>
      </w:r>
    </w:p>
    <w:p w14:paraId="11E473AD">
      <w:pPr>
        <w:spacing w:line="276"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最高限价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38.48万元</w:t>
      </w:r>
    </w:p>
    <w:p w14:paraId="226B8B17">
      <w:pPr>
        <w:spacing w:line="276" w:lineRule="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招标方式：公开招标</w:t>
      </w:r>
    </w:p>
    <w:p w14:paraId="73FA6EB5">
      <w:pPr>
        <w:spacing w:line="276" w:lineRule="auto"/>
        <w:rPr>
          <w:rFonts w:hint="eastAsia" w:ascii="仿宋" w:hAnsi="仿宋" w:eastAsia="仿宋" w:cs="仿宋"/>
          <w:color w:val="auto"/>
          <w:sz w:val="28"/>
          <w:szCs w:val="28"/>
        </w:rPr>
      </w:pP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合同签订后至2025年11月30日完成（最终以合同签订为准）。</w:t>
      </w:r>
    </w:p>
    <w:p w14:paraId="5EC2AFD9">
      <w:pPr>
        <w:spacing w:line="276" w:lineRule="auto"/>
        <w:rPr>
          <w:rFonts w:hint="eastAsia" w:ascii="仿宋" w:hAnsi="仿宋" w:eastAsia="仿宋" w:cs="仿宋"/>
          <w:color w:val="auto"/>
          <w:sz w:val="28"/>
          <w:szCs w:val="28"/>
        </w:rPr>
      </w:pPr>
      <w:r>
        <w:rPr>
          <w:rFonts w:hint="eastAsia" w:ascii="仿宋" w:hAnsi="仿宋" w:eastAsia="仿宋" w:cs="仿宋"/>
          <w:color w:val="auto"/>
          <w:sz w:val="28"/>
          <w:szCs w:val="28"/>
        </w:rPr>
        <w:t>采购需求：</w:t>
      </w:r>
    </w:p>
    <w:p w14:paraId="45EDA1E8">
      <w:pPr>
        <w:spacing w:line="276"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标项一 </w:t>
      </w:r>
    </w:p>
    <w:p w14:paraId="152AD173">
      <w:pPr>
        <w:spacing w:line="276"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标项名称：政府购买精康融合行动服务项目一   </w:t>
      </w:r>
    </w:p>
    <w:p w14:paraId="2BEE5D2A">
      <w:pPr>
        <w:spacing w:line="276"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预算金额：40万元</w:t>
      </w:r>
    </w:p>
    <w:p w14:paraId="4449F8EF">
      <w:pPr>
        <w:spacing w:line="276"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服务地点：</w:t>
      </w:r>
      <w:r>
        <w:rPr>
          <w:rFonts w:hint="eastAsia" w:ascii="仿宋" w:hAnsi="仿宋" w:eastAsia="仿宋" w:cs="仿宋"/>
          <w:color w:val="auto"/>
          <w:sz w:val="28"/>
          <w:szCs w:val="28"/>
          <w:highlight w:val="none"/>
          <w:lang w:val="en-US" w:eastAsia="zh-CN"/>
        </w:rPr>
        <w:t>政府购买精康融合行动服务项目一库尔勒市示范站（覆盖库尔勒市、和硕县）、政府购买精神障碍社区康复服务人才孵化基地项目（各县市）。</w:t>
      </w:r>
    </w:p>
    <w:p w14:paraId="359ABCB7">
      <w:pPr>
        <w:spacing w:line="276"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服务期限：合同签订后至2025年11月30日完成（最终以合同签订为准）。</w:t>
      </w:r>
    </w:p>
    <w:p w14:paraId="6F53EF55">
      <w:pPr>
        <w:spacing w:line="276"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简要规格描述：1.通过政府购买服务项目，结合全区技术指导及人才能力提升服务项目共同推动精康融合行动扎实开展，进一步健全完善政策体系，加强技术指导、人才培养及督导评估服务，引导社区康复机构的规范化运作，不断增强精神障碍患者及家庭获得感、幸福感。2.在巴州开展1个项目，用于购买精神障碍康复专业人才服务，开展人才培养、能力提升、机构孵化、调研督导、康复示范等。</w:t>
      </w:r>
    </w:p>
    <w:p w14:paraId="61761277">
      <w:pPr>
        <w:spacing w:line="276"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备注： </w:t>
      </w:r>
    </w:p>
    <w:p w14:paraId="48C79F96">
      <w:pPr>
        <w:spacing w:line="276" w:lineRule="auto"/>
        <w:rPr>
          <w:rFonts w:hint="eastAsia" w:ascii="仿宋" w:hAnsi="仿宋" w:eastAsia="仿宋" w:cs="仿宋"/>
          <w:sz w:val="28"/>
          <w:szCs w:val="28"/>
        </w:rPr>
      </w:pPr>
      <w:r>
        <w:rPr>
          <w:rFonts w:hint="eastAsia" w:ascii="仿宋" w:hAnsi="仿宋" w:eastAsia="仿宋" w:cs="仿宋"/>
          <w:sz w:val="28"/>
          <w:szCs w:val="28"/>
        </w:rPr>
        <w:t>二、申请人的资格要求：</w:t>
      </w:r>
    </w:p>
    <w:p w14:paraId="06DF4169">
      <w:pPr>
        <w:spacing w:line="276" w:lineRule="auto"/>
        <w:rPr>
          <w:rFonts w:hint="eastAsia" w:ascii="仿宋" w:hAnsi="仿宋" w:eastAsia="仿宋" w:cs="仿宋"/>
          <w:sz w:val="28"/>
          <w:szCs w:val="28"/>
        </w:rPr>
      </w:pPr>
      <w:bookmarkStart w:id="14" w:name="_Toc28359082"/>
      <w:bookmarkStart w:id="15" w:name="_Toc28359005"/>
      <w:bookmarkStart w:id="16" w:name="_Toc35393793"/>
      <w:bookmarkStart w:id="17" w:name="_Toc35393624"/>
      <w:r>
        <w:rPr>
          <w:rFonts w:hint="eastAsia" w:ascii="仿宋" w:hAnsi="仿宋" w:eastAsia="仿宋" w:cs="仿宋"/>
          <w:sz w:val="28"/>
          <w:szCs w:val="28"/>
          <w:lang w:val="en-US" w:eastAsia="zh-CN"/>
        </w:rPr>
        <w:t>1、</w:t>
      </w:r>
      <w:r>
        <w:rPr>
          <w:rFonts w:hint="eastAsia" w:ascii="仿宋" w:hAnsi="仿宋" w:eastAsia="仿宋" w:cs="仿宋"/>
          <w:sz w:val="28"/>
          <w:szCs w:val="28"/>
        </w:rPr>
        <w:t>本项目基本资格要求：</w:t>
      </w:r>
    </w:p>
    <w:p w14:paraId="56C33B44">
      <w:pPr>
        <w:spacing w:line="276" w:lineRule="auto"/>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0391C2BF">
      <w:pPr>
        <w:spacing w:line="276" w:lineRule="auto"/>
        <w:rPr>
          <w:rFonts w:hint="eastAsia" w:ascii="仿宋" w:hAnsi="仿宋" w:eastAsia="仿宋" w:cs="仿宋"/>
          <w:sz w:val="28"/>
          <w:szCs w:val="28"/>
        </w:rPr>
      </w:pPr>
      <w:r>
        <w:rPr>
          <w:rFonts w:hint="eastAsia" w:ascii="仿宋" w:hAnsi="仿宋" w:eastAsia="仿宋" w:cs="仿宋"/>
          <w:sz w:val="28"/>
          <w:szCs w:val="28"/>
        </w:rPr>
        <w:t>（2）落实政府采购政策需满足的资格要求：按照《财政部工业和信息化部关于印发&lt;政府采购促进中小企业发展暂行办法&gt; 的通知》（财库〔2020〕46号）的规定，落实促进中小企业发展政策。本项目</w:t>
      </w:r>
      <w:r>
        <w:rPr>
          <w:rFonts w:hint="eastAsia" w:ascii="仿宋" w:hAnsi="仿宋" w:eastAsia="仿宋" w:cs="仿宋"/>
          <w:sz w:val="28"/>
          <w:szCs w:val="28"/>
          <w:lang w:val="en-US" w:eastAsia="zh-CN"/>
        </w:rPr>
        <w:t>专门</w:t>
      </w:r>
      <w:r>
        <w:rPr>
          <w:rFonts w:hint="eastAsia" w:ascii="仿宋" w:hAnsi="仿宋" w:eastAsia="仿宋" w:cs="仿宋"/>
          <w:sz w:val="28"/>
          <w:szCs w:val="28"/>
        </w:rPr>
        <w:t>面向</w:t>
      </w:r>
      <w:r>
        <w:rPr>
          <w:rFonts w:hint="eastAsia" w:ascii="仿宋" w:hAnsi="仿宋" w:eastAsia="仿宋" w:cs="仿宋"/>
          <w:sz w:val="28"/>
          <w:szCs w:val="28"/>
          <w:lang w:val="en-US" w:eastAsia="zh-CN"/>
        </w:rPr>
        <w:t>小微</w:t>
      </w:r>
      <w:r>
        <w:rPr>
          <w:rFonts w:hint="eastAsia" w:ascii="仿宋" w:hAnsi="仿宋" w:eastAsia="仿宋" w:cs="仿宋"/>
          <w:sz w:val="28"/>
          <w:szCs w:val="28"/>
        </w:rPr>
        <w:t>企业，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小微</w:t>
      </w:r>
      <w:r>
        <w:rPr>
          <w:rFonts w:hint="eastAsia" w:ascii="仿宋" w:hAnsi="仿宋" w:eastAsia="仿宋" w:cs="仿宋"/>
          <w:sz w:val="28"/>
          <w:szCs w:val="28"/>
          <w:lang w:eastAsia="zh-CN"/>
        </w:rPr>
        <w:t>企业预留份额：100.00%）</w:t>
      </w:r>
      <w:r>
        <w:rPr>
          <w:rFonts w:hint="eastAsia" w:ascii="仿宋" w:hAnsi="仿宋" w:eastAsia="仿宋" w:cs="仿宋"/>
          <w:sz w:val="28"/>
          <w:szCs w:val="28"/>
        </w:rPr>
        <w:t>需提供《中小企业声明函》。</w:t>
      </w:r>
    </w:p>
    <w:p w14:paraId="4C09F4FE">
      <w:pPr>
        <w:spacing w:line="276"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、本项目的特定资格要求：</w:t>
      </w:r>
    </w:p>
    <w:p w14:paraId="7792E5C4">
      <w:pPr>
        <w:spacing w:line="276" w:lineRule="auto"/>
        <w:rPr>
          <w:rFonts w:hint="eastAsia" w:ascii="仿宋" w:hAnsi="仿宋" w:eastAsia="仿宋" w:cs="仿宋"/>
          <w:sz w:val="28"/>
          <w:szCs w:val="28"/>
        </w:rPr>
      </w:pPr>
      <w:r>
        <w:rPr>
          <w:rFonts w:hint="eastAsia" w:ascii="仿宋" w:hAnsi="仿宋" w:eastAsia="仿宋" w:cs="仿宋"/>
          <w:sz w:val="28"/>
          <w:szCs w:val="28"/>
        </w:rPr>
        <w:t>（1）供应商为企业法人应提供合法有效的标识有统一社会信用代码的营业执照或取得民政局颁发的民办非企业证书或社会团体登记证书；</w:t>
      </w:r>
    </w:p>
    <w:p w14:paraId="21835A75">
      <w:pPr>
        <w:spacing w:line="276" w:lineRule="auto"/>
        <w:rPr>
          <w:rFonts w:hint="eastAsia" w:ascii="仿宋" w:hAnsi="仿宋" w:eastAsia="仿宋" w:cs="仿宋"/>
          <w:sz w:val="28"/>
          <w:szCs w:val="28"/>
        </w:rPr>
      </w:pPr>
      <w:r>
        <w:rPr>
          <w:rFonts w:hint="eastAsia" w:ascii="仿宋" w:hAnsi="仿宋" w:eastAsia="仿宋" w:cs="仿宋"/>
          <w:sz w:val="28"/>
          <w:szCs w:val="28"/>
        </w:rPr>
        <w:t>（2）未被“信用中国”（www.creditchina.gov.cn）、中国政府采购网（www.ccgp.gov.cn）列入失信被执行人、重大税收违法案件当事人名单、政府采购严重违法失信行为记录名单；</w:t>
      </w:r>
    </w:p>
    <w:p w14:paraId="01235161">
      <w:pPr>
        <w:spacing w:line="276" w:lineRule="auto"/>
        <w:rPr>
          <w:rFonts w:hint="eastAsia" w:ascii="仿宋" w:hAnsi="仿宋" w:eastAsia="仿宋" w:cs="仿宋"/>
          <w:sz w:val="28"/>
          <w:szCs w:val="28"/>
        </w:rPr>
      </w:pPr>
      <w:r>
        <w:rPr>
          <w:rFonts w:hint="eastAsia" w:ascii="仿宋" w:hAnsi="仿宋" w:eastAsia="仿宋" w:cs="仿宋"/>
          <w:sz w:val="28"/>
          <w:szCs w:val="28"/>
        </w:rPr>
        <w:t>（3）单位负责人为同一人或者存在直接控股、管理关系的不同投标人，不得参加同一合同项下的政府采购活动；</w:t>
      </w:r>
    </w:p>
    <w:p w14:paraId="6801D9E8">
      <w:pPr>
        <w:spacing w:line="276" w:lineRule="auto"/>
        <w:rPr>
          <w:rFonts w:hint="default" w:ascii="仿宋" w:hAnsi="仿宋" w:eastAsia="仿宋" w:cs="仿宋"/>
          <w:color w:val="000000"/>
          <w:sz w:val="28"/>
          <w:szCs w:val="28"/>
          <w:lang w:val="en-US" w:eastAsia="zh-CN"/>
        </w:rPr>
      </w:pPr>
      <w:r>
        <w:rPr>
          <w:rFonts w:hint="eastAsia" w:ascii="仿宋" w:hAnsi="仿宋" w:eastAsia="仿宋" w:cs="仿宋"/>
          <w:sz w:val="28"/>
          <w:szCs w:val="28"/>
        </w:rPr>
        <w:t>（4）本项目不接受联合体投标。</w:t>
      </w:r>
    </w:p>
    <w:p w14:paraId="1265296F">
      <w:pPr>
        <w:spacing w:line="276" w:lineRule="auto"/>
        <w:rPr>
          <w:rFonts w:hint="eastAsia" w:ascii="仿宋" w:hAnsi="仿宋" w:eastAsia="仿宋" w:cs="仿宋"/>
          <w:sz w:val="28"/>
          <w:szCs w:val="28"/>
        </w:rPr>
      </w:pPr>
      <w:r>
        <w:rPr>
          <w:rFonts w:hint="eastAsia" w:ascii="仿宋" w:hAnsi="仿宋" w:eastAsia="仿宋" w:cs="仿宋"/>
          <w:sz w:val="28"/>
          <w:szCs w:val="28"/>
        </w:rPr>
        <w:t>三、获取招标文件</w:t>
      </w:r>
    </w:p>
    <w:p w14:paraId="2821228E">
      <w:pPr>
        <w:spacing w:line="276"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时间</w:t>
      </w:r>
      <w:r>
        <w:rPr>
          <w:rFonts w:hint="eastAsia" w:ascii="仿宋" w:hAnsi="仿宋" w:eastAsia="仿宋" w:cs="仿宋"/>
          <w:color w:val="000000" w:themeColor="text1"/>
          <w:sz w:val="28"/>
          <w:szCs w:val="28"/>
          <w:lang w:eastAsia="zh-CN"/>
          <w14:textFill>
            <w14:solidFill>
              <w14:schemeClr w14:val="tx1"/>
            </w14:solidFill>
          </w14:textFill>
        </w:rPr>
        <w:t>：2025年</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lang w:eastAsia="zh-CN"/>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至</w:t>
      </w:r>
      <w:r>
        <w:rPr>
          <w:rFonts w:hint="eastAsia" w:ascii="仿宋" w:hAnsi="仿宋" w:eastAsia="仿宋" w:cs="仿宋"/>
          <w:color w:val="000000" w:themeColor="text1"/>
          <w:sz w:val="28"/>
          <w:szCs w:val="28"/>
          <w:lang w:eastAsia="zh-CN"/>
          <w14:textFill>
            <w14:solidFill>
              <w14:schemeClr w14:val="tx1"/>
            </w14:solidFill>
          </w14:textFill>
        </w:rPr>
        <w:t>2025</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28</w:t>
      </w:r>
      <w:r>
        <w:rPr>
          <w:rFonts w:hint="eastAsia" w:ascii="仿宋" w:hAnsi="仿宋" w:eastAsia="仿宋" w:cs="仿宋"/>
          <w:color w:val="000000" w:themeColor="text1"/>
          <w:sz w:val="28"/>
          <w:szCs w:val="28"/>
          <w14:textFill>
            <w14:solidFill>
              <w14:schemeClr w14:val="tx1"/>
            </w14:solidFill>
          </w14:textFill>
        </w:rPr>
        <w:t>日；每天</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时00分至</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s="仿宋"/>
          <w:color w:val="000000" w:themeColor="text1"/>
          <w:sz w:val="28"/>
          <w:szCs w:val="28"/>
          <w:lang w:val="en-US" w:eastAsia="zh-CN"/>
          <w14:textFill>
            <w14:solidFill>
              <w14:schemeClr w14:val="tx1"/>
            </w14:solidFill>
          </w14:textFill>
        </w:rPr>
        <w:t>59</w:t>
      </w:r>
      <w:r>
        <w:rPr>
          <w:rFonts w:hint="eastAsia" w:ascii="仿宋" w:hAnsi="仿宋" w:eastAsia="仿宋" w:cs="仿宋"/>
          <w:color w:val="000000" w:themeColor="text1"/>
          <w:sz w:val="28"/>
          <w:szCs w:val="28"/>
          <w14:textFill>
            <w14:solidFill>
              <w14:schemeClr w14:val="tx1"/>
            </w14:solidFill>
          </w14:textFill>
        </w:rPr>
        <w:t>分。</w:t>
      </w:r>
    </w:p>
    <w:p w14:paraId="591A67DC">
      <w:pPr>
        <w:spacing w:line="276" w:lineRule="auto"/>
        <w:rPr>
          <w:rFonts w:hint="eastAsia" w:ascii="仿宋" w:hAnsi="仿宋" w:eastAsia="仿宋" w:cs="仿宋"/>
          <w:sz w:val="28"/>
          <w:szCs w:val="28"/>
        </w:rPr>
      </w:pPr>
      <w:r>
        <w:rPr>
          <w:rFonts w:hint="eastAsia" w:ascii="仿宋" w:hAnsi="仿宋" w:eastAsia="仿宋" w:cs="仿宋"/>
          <w:sz w:val="28"/>
          <w:szCs w:val="28"/>
        </w:rPr>
        <w:t> 地点：登陆政采云平台http://www.zcygov.cn/在线申请获取。</w:t>
      </w:r>
    </w:p>
    <w:p w14:paraId="76EB6BD9">
      <w:pPr>
        <w:spacing w:line="276" w:lineRule="auto"/>
        <w:rPr>
          <w:rFonts w:hint="eastAsia" w:ascii="仿宋" w:hAnsi="仿宋" w:eastAsia="仿宋" w:cs="仿宋"/>
          <w:sz w:val="28"/>
          <w:szCs w:val="28"/>
        </w:rPr>
      </w:pPr>
      <w:r>
        <w:rPr>
          <w:rFonts w:hint="eastAsia" w:ascii="仿宋" w:hAnsi="仿宋" w:eastAsia="仿宋" w:cs="仿宋"/>
          <w:sz w:val="28"/>
          <w:szCs w:val="28"/>
        </w:rPr>
        <w:t>方式：（1）线上获取（登录政府采购云平台→项目采购→获取招标文件→申请，审核通过后可下载招标文件）。</w:t>
      </w:r>
    </w:p>
    <w:p w14:paraId="2A0A8A57">
      <w:pPr>
        <w:spacing w:line="276" w:lineRule="auto"/>
        <w:rPr>
          <w:rFonts w:hint="eastAsia" w:ascii="仿宋" w:hAnsi="仿宋" w:eastAsia="仿宋" w:cs="仿宋"/>
          <w:sz w:val="28"/>
          <w:szCs w:val="28"/>
        </w:rPr>
      </w:pPr>
      <w:r>
        <w:rPr>
          <w:rFonts w:hint="eastAsia" w:ascii="仿宋" w:hAnsi="仿宋" w:eastAsia="仿宋" w:cs="仿宋"/>
          <w:sz w:val="28"/>
          <w:szCs w:val="28"/>
        </w:rPr>
        <w:t>售价：免费获取</w:t>
      </w:r>
    </w:p>
    <w:p w14:paraId="038F3484">
      <w:pPr>
        <w:spacing w:line="276" w:lineRule="auto"/>
        <w:rPr>
          <w:rFonts w:hint="eastAsia" w:ascii="仿宋" w:hAnsi="仿宋" w:eastAsia="仿宋" w:cs="仿宋"/>
          <w:sz w:val="28"/>
          <w:szCs w:val="28"/>
        </w:rPr>
      </w:pPr>
      <w:r>
        <w:rPr>
          <w:rFonts w:hint="eastAsia" w:ascii="仿宋" w:hAnsi="仿宋" w:eastAsia="仿宋" w:cs="仿宋"/>
          <w:sz w:val="28"/>
          <w:szCs w:val="28"/>
        </w:rPr>
        <w:t>四、提交</w:t>
      </w:r>
      <w:bookmarkEnd w:id="14"/>
      <w:bookmarkEnd w:id="15"/>
      <w:r>
        <w:rPr>
          <w:rFonts w:hint="eastAsia" w:ascii="仿宋" w:hAnsi="仿宋" w:eastAsia="仿宋" w:cs="仿宋"/>
          <w:sz w:val="28"/>
          <w:szCs w:val="28"/>
        </w:rPr>
        <w:t>投标文件截止时间、开标时间和地点</w:t>
      </w:r>
      <w:bookmarkEnd w:id="16"/>
      <w:bookmarkEnd w:id="17"/>
    </w:p>
    <w:p w14:paraId="37B3ACB7">
      <w:pPr>
        <w:spacing w:line="276" w:lineRule="auto"/>
        <w:rPr>
          <w:rFonts w:hint="eastAsia" w:ascii="仿宋" w:hAnsi="仿宋" w:eastAsia="仿宋" w:cs="仿宋"/>
          <w:color w:val="000000"/>
          <w:sz w:val="28"/>
          <w:szCs w:val="28"/>
        </w:rPr>
      </w:pPr>
      <w:r>
        <w:rPr>
          <w:rFonts w:hint="eastAsia" w:ascii="仿宋" w:hAnsi="仿宋" w:eastAsia="仿宋" w:cs="仿宋"/>
          <w:color w:val="000000"/>
          <w:sz w:val="28"/>
          <w:szCs w:val="28"/>
        </w:rPr>
        <w:t>时间</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2025年03月1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日11时00分</w:t>
      </w:r>
      <w:r>
        <w:rPr>
          <w:rFonts w:hint="eastAsia" w:ascii="仿宋" w:hAnsi="仿宋" w:eastAsia="仿宋" w:cs="仿宋"/>
          <w:color w:val="000000" w:themeColor="text1"/>
          <w:sz w:val="28"/>
          <w:szCs w:val="28"/>
          <w14:textFill>
            <w14:solidFill>
              <w14:schemeClr w14:val="tx1"/>
            </w14:solidFill>
          </w14:textFill>
        </w:rPr>
        <w:t>（北京时间）</w:t>
      </w:r>
    </w:p>
    <w:p w14:paraId="1E4BFF28">
      <w:pPr>
        <w:spacing w:line="276" w:lineRule="auto"/>
        <w:rPr>
          <w:rFonts w:hint="eastAsia" w:ascii="仿宋" w:hAnsi="仿宋" w:eastAsia="仿宋" w:cs="仿宋"/>
          <w:sz w:val="28"/>
          <w:szCs w:val="28"/>
        </w:rPr>
      </w:pPr>
      <w:r>
        <w:rPr>
          <w:rFonts w:hint="eastAsia" w:ascii="仿宋" w:hAnsi="仿宋" w:eastAsia="仿宋" w:cs="仿宋"/>
          <w:sz w:val="28"/>
          <w:szCs w:val="28"/>
        </w:rPr>
        <w:t>地点：政采云平台http://www.zcygov.cn/</w:t>
      </w:r>
    </w:p>
    <w:p w14:paraId="38D56ABB">
      <w:pPr>
        <w:spacing w:line="276" w:lineRule="auto"/>
        <w:rPr>
          <w:rFonts w:hint="eastAsia" w:ascii="仿宋" w:hAnsi="仿宋" w:eastAsia="仿宋" w:cs="仿宋"/>
          <w:sz w:val="28"/>
          <w:szCs w:val="28"/>
        </w:rPr>
      </w:pPr>
      <w:r>
        <w:rPr>
          <w:rFonts w:hint="eastAsia" w:ascii="仿宋" w:hAnsi="仿宋" w:eastAsia="仿宋" w:cs="仿宋"/>
          <w:sz w:val="28"/>
          <w:szCs w:val="28"/>
        </w:rPr>
        <w:t>五、公告期限 </w:t>
      </w:r>
    </w:p>
    <w:p w14:paraId="127CE616">
      <w:pPr>
        <w:spacing w:line="276" w:lineRule="auto"/>
        <w:rPr>
          <w:rFonts w:hint="eastAsia" w:ascii="仿宋" w:hAnsi="仿宋" w:eastAsia="仿宋" w:cs="仿宋"/>
          <w:sz w:val="28"/>
          <w:szCs w:val="28"/>
        </w:rPr>
      </w:pPr>
      <w:r>
        <w:rPr>
          <w:rFonts w:hint="eastAsia" w:ascii="仿宋" w:hAnsi="仿宋" w:eastAsia="仿宋" w:cs="仿宋"/>
          <w:sz w:val="28"/>
          <w:szCs w:val="28"/>
        </w:rPr>
        <w:t>    自本公告发布之日起5个工作日。</w:t>
      </w:r>
    </w:p>
    <w:p w14:paraId="78E4E52A">
      <w:pPr>
        <w:spacing w:line="276" w:lineRule="auto"/>
        <w:rPr>
          <w:rFonts w:hint="eastAsia" w:ascii="仿宋" w:hAnsi="仿宋" w:eastAsia="仿宋" w:cs="仿宋"/>
          <w:sz w:val="28"/>
          <w:szCs w:val="28"/>
        </w:rPr>
      </w:pPr>
      <w:r>
        <w:rPr>
          <w:rFonts w:hint="eastAsia" w:ascii="仿宋" w:hAnsi="仿宋" w:eastAsia="仿宋" w:cs="仿宋"/>
          <w:sz w:val="28"/>
          <w:szCs w:val="28"/>
        </w:rPr>
        <w:t>六、其他补充事宜</w:t>
      </w:r>
    </w:p>
    <w:p w14:paraId="54AD37BC">
      <w:pPr>
        <w:spacing w:line="276" w:lineRule="auto"/>
        <w:rPr>
          <w:rFonts w:hint="eastAsia" w:ascii="仿宋" w:hAnsi="仿宋" w:eastAsia="仿宋" w:cs="仿宋"/>
          <w:sz w:val="28"/>
          <w:szCs w:val="28"/>
        </w:rPr>
      </w:pPr>
      <w:r>
        <w:rPr>
          <w:rFonts w:hint="eastAsia" w:ascii="仿宋" w:hAnsi="仿宋" w:eastAsia="仿宋" w:cs="仿宋"/>
          <w:sz w:val="28"/>
          <w:szCs w:val="28"/>
        </w:rPr>
        <w:t>1.本项目为电子招投标，</w:t>
      </w:r>
      <w:r>
        <w:rPr>
          <w:rFonts w:hint="eastAsia" w:ascii="仿宋" w:hAnsi="仿宋" w:eastAsia="仿宋" w:cs="仿宋"/>
          <w:sz w:val="28"/>
          <w:szCs w:val="28"/>
          <w:lang w:eastAsia="zh-CN"/>
        </w:rPr>
        <w:t>投标人</w:t>
      </w:r>
      <w:r>
        <w:rPr>
          <w:rFonts w:hint="eastAsia" w:ascii="仿宋" w:hAnsi="仿宋" w:eastAsia="仿宋" w:cs="仿宋"/>
          <w:sz w:val="28"/>
          <w:szCs w:val="28"/>
        </w:rPr>
        <w:t>需要使用CA加密设备，凡参加本项目必须可自主通过新疆CA申领渠道“新疆政务通”申请政采云平台可使用的CA设备，如原有兵团或公共资源使用的CA，可与新疆CA联系，申请增加电子证书即可，无需重复申领。</w:t>
      </w:r>
    </w:p>
    <w:p w14:paraId="083F31A8">
      <w:pPr>
        <w:spacing w:line="276" w:lineRule="auto"/>
        <w:rPr>
          <w:rFonts w:hint="eastAsia" w:ascii="仿宋" w:hAnsi="仿宋" w:eastAsia="仿宋" w:cs="仿宋"/>
          <w:sz w:val="28"/>
          <w:szCs w:val="28"/>
        </w:rPr>
      </w:pPr>
      <w:r>
        <w:rPr>
          <w:rFonts w:hint="eastAsia" w:ascii="仿宋" w:hAnsi="仿宋" w:eastAsia="仿宋" w:cs="仿宋"/>
          <w:sz w:val="28"/>
          <w:szCs w:val="28"/>
        </w:rPr>
        <w:t>2.本项目实行网上投标，采用电子投标文件(</w:t>
      </w:r>
      <w:r>
        <w:rPr>
          <w:rFonts w:hint="eastAsia" w:ascii="仿宋" w:hAnsi="仿宋" w:eastAsia="仿宋" w:cs="仿宋"/>
          <w:sz w:val="28"/>
          <w:szCs w:val="28"/>
          <w:lang w:eastAsia="zh-CN"/>
        </w:rPr>
        <w:t>投标人</w:t>
      </w:r>
      <w:r>
        <w:rPr>
          <w:rFonts w:hint="eastAsia" w:ascii="仿宋" w:hAnsi="仿宋" w:eastAsia="仿宋" w:cs="仿宋"/>
          <w:sz w:val="28"/>
          <w:szCs w:val="28"/>
        </w:rPr>
        <w:t>须使用CA加密设备通过政采云电子投标客户端制作投标文件)。若</w:t>
      </w:r>
      <w:r>
        <w:rPr>
          <w:rFonts w:hint="eastAsia" w:ascii="仿宋" w:hAnsi="仿宋" w:eastAsia="仿宋" w:cs="仿宋"/>
          <w:sz w:val="28"/>
          <w:szCs w:val="28"/>
          <w:lang w:eastAsia="zh-CN"/>
        </w:rPr>
        <w:t>投标人</w:t>
      </w:r>
      <w:r>
        <w:rPr>
          <w:rFonts w:hint="eastAsia" w:ascii="仿宋" w:hAnsi="仿宋" w:eastAsia="仿宋" w:cs="仿宋"/>
          <w:sz w:val="28"/>
          <w:szCs w:val="28"/>
        </w:rPr>
        <w:t>参与投标，自行承担投标一切费用。</w:t>
      </w:r>
    </w:p>
    <w:p w14:paraId="6AF61107">
      <w:pPr>
        <w:spacing w:line="276" w:lineRule="auto"/>
        <w:rPr>
          <w:rFonts w:hint="eastAsia" w:ascii="仿宋" w:hAnsi="仿宋" w:eastAsia="仿宋" w:cs="仿宋"/>
          <w:sz w:val="28"/>
          <w:szCs w:val="28"/>
        </w:rPr>
      </w:pPr>
      <w:r>
        <w:rPr>
          <w:rFonts w:hint="eastAsia" w:ascii="仿宋" w:hAnsi="仿宋" w:eastAsia="仿宋" w:cs="仿宋"/>
          <w:sz w:val="28"/>
          <w:szCs w:val="28"/>
        </w:rPr>
        <w:t>3.各</w:t>
      </w:r>
      <w:r>
        <w:rPr>
          <w:rFonts w:hint="eastAsia" w:ascii="仿宋" w:hAnsi="仿宋" w:eastAsia="仿宋" w:cs="仿宋"/>
          <w:sz w:val="28"/>
          <w:szCs w:val="28"/>
          <w:lang w:eastAsia="zh-CN"/>
        </w:rPr>
        <w:t>投标人</w:t>
      </w:r>
      <w:r>
        <w:rPr>
          <w:rFonts w:hint="eastAsia" w:ascii="仿宋" w:hAnsi="仿宋" w:eastAsia="仿宋" w:cs="仿宋"/>
          <w:sz w:val="28"/>
          <w:szCs w:val="28"/>
        </w:rPr>
        <w:t>应在开标前应确保成为新疆维吾尔自治区政府采购网正式注册入库</w:t>
      </w:r>
      <w:r>
        <w:rPr>
          <w:rFonts w:hint="eastAsia" w:ascii="仿宋" w:hAnsi="仿宋" w:eastAsia="仿宋" w:cs="仿宋"/>
          <w:sz w:val="28"/>
          <w:szCs w:val="28"/>
          <w:lang w:eastAsia="zh-CN"/>
        </w:rPr>
        <w:t>投标人</w:t>
      </w:r>
      <w:r>
        <w:rPr>
          <w:rFonts w:hint="eastAsia" w:ascii="仿宋" w:hAnsi="仿宋" w:eastAsia="仿宋" w:cs="仿宋"/>
          <w:sz w:val="28"/>
          <w:szCs w:val="28"/>
        </w:rPr>
        <w:t>，并完成CA数字证书申领。因未注册入库、未办理CA数字证书等原因造成无法投标或投标失败等后果由</w:t>
      </w:r>
      <w:r>
        <w:rPr>
          <w:rFonts w:hint="eastAsia" w:ascii="仿宋" w:hAnsi="仿宋" w:eastAsia="仿宋" w:cs="仿宋"/>
          <w:sz w:val="28"/>
          <w:szCs w:val="28"/>
          <w:lang w:eastAsia="zh-CN"/>
        </w:rPr>
        <w:t>投标人</w:t>
      </w:r>
      <w:r>
        <w:rPr>
          <w:rFonts w:hint="eastAsia" w:ascii="仿宋" w:hAnsi="仿宋" w:eastAsia="仿宋" w:cs="仿宋"/>
          <w:sz w:val="28"/>
          <w:szCs w:val="28"/>
        </w:rPr>
        <w:t>自行承担。</w:t>
      </w:r>
    </w:p>
    <w:p w14:paraId="0BD57BEC">
      <w:pPr>
        <w:spacing w:line="276" w:lineRule="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投标人</w:t>
      </w:r>
      <w:r>
        <w:rPr>
          <w:rFonts w:hint="eastAsia" w:ascii="仿宋" w:hAnsi="仿宋" w:eastAsia="仿宋" w:cs="仿宋"/>
          <w:sz w:val="28"/>
          <w:szCs w:val="28"/>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D6E8B7">
      <w:pPr>
        <w:spacing w:line="276" w:lineRule="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投标人</w:t>
      </w:r>
      <w:r>
        <w:rPr>
          <w:rFonts w:hint="eastAsia" w:ascii="仿宋" w:hAnsi="仿宋" w:eastAsia="仿宋" w:cs="仿宋"/>
          <w:sz w:val="28"/>
          <w:szCs w:val="28"/>
        </w:rPr>
        <w:t>在开标时须使用制作加密电子投标文件所使用的CA锁及电脑，电脑须提前配置好浏览器，以便开标时解锁。</w:t>
      </w:r>
    </w:p>
    <w:p w14:paraId="5CC3C81D">
      <w:pPr>
        <w:spacing w:line="276" w:lineRule="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eastAsia="zh-CN"/>
        </w:rPr>
        <w:t>投标人</w:t>
      </w:r>
      <w:r>
        <w:rPr>
          <w:rFonts w:hint="eastAsia" w:ascii="仿宋" w:hAnsi="仿宋" w:eastAsia="仿宋" w:cs="仿宋"/>
          <w:sz w:val="28"/>
          <w:szCs w:val="28"/>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sz w:val="28"/>
          <w:szCs w:val="28"/>
          <w:lang w:eastAsia="zh-CN"/>
        </w:rPr>
        <w:t>投标人</w:t>
      </w:r>
      <w:r>
        <w:rPr>
          <w:rFonts w:hint="eastAsia" w:ascii="仿宋" w:hAnsi="仿宋" w:eastAsia="仿宋" w:cs="仿宋"/>
          <w:sz w:val="28"/>
          <w:szCs w:val="28"/>
        </w:rPr>
        <w:t>”版面获取操作指南，同时对自助查询无法解决的问题可通过钉钉群及政采云在线客服获取服务支持。</w:t>
      </w:r>
      <w:r>
        <w:rPr>
          <w:rFonts w:hint="eastAsia" w:ascii="仿宋" w:hAnsi="仿宋" w:eastAsia="仿宋" w:cs="仿宋"/>
          <w:sz w:val="28"/>
          <w:szCs w:val="28"/>
          <w:lang w:eastAsia="zh-CN"/>
        </w:rPr>
        <w:t>投标人</w:t>
      </w:r>
      <w:r>
        <w:rPr>
          <w:rFonts w:hint="eastAsia" w:ascii="仿宋" w:hAnsi="仿宋" w:eastAsia="仿宋" w:cs="仿宋"/>
          <w:sz w:val="28"/>
          <w:szCs w:val="28"/>
        </w:rPr>
        <w:t>钉钉群号：政采云新疆</w:t>
      </w:r>
      <w:r>
        <w:rPr>
          <w:rFonts w:hint="eastAsia" w:ascii="仿宋" w:hAnsi="仿宋" w:eastAsia="仿宋" w:cs="仿宋"/>
          <w:sz w:val="28"/>
          <w:szCs w:val="28"/>
          <w:lang w:eastAsia="zh-CN"/>
        </w:rPr>
        <w:t>投标人</w:t>
      </w:r>
      <w:r>
        <w:rPr>
          <w:rFonts w:hint="eastAsia" w:ascii="仿宋" w:hAnsi="仿宋" w:eastAsia="仿宋" w:cs="仿宋"/>
          <w:sz w:val="28"/>
          <w:szCs w:val="28"/>
        </w:rPr>
        <w:t>服务1号群：30349928（如已加入1-11群，无需重复加入，十一个群联动直播），钉钉工具软件具有回放功能，直播培训结束后可在钉钉群中回放观看学习。</w:t>
      </w:r>
    </w:p>
    <w:p w14:paraId="2DDA4D5A">
      <w:pPr>
        <w:spacing w:line="276" w:lineRule="auto"/>
        <w:rPr>
          <w:rFonts w:hint="eastAsia" w:ascii="仿宋" w:hAnsi="仿宋" w:eastAsia="仿宋" w:cs="仿宋"/>
          <w:sz w:val="28"/>
          <w:szCs w:val="28"/>
        </w:rPr>
      </w:pPr>
      <w:r>
        <w:rPr>
          <w:rFonts w:hint="eastAsia" w:ascii="仿宋" w:hAnsi="仿宋" w:eastAsia="仿宋" w:cs="仿宋"/>
          <w:sz w:val="28"/>
          <w:szCs w:val="28"/>
        </w:rPr>
        <w:t>七、对本次采购提出询问，请按以下方式联系</w:t>
      </w:r>
    </w:p>
    <w:p w14:paraId="5D2EB353">
      <w:pPr>
        <w:spacing w:line="276" w:lineRule="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招标人</w:t>
      </w:r>
      <w:r>
        <w:rPr>
          <w:rFonts w:hint="eastAsia" w:ascii="仿宋" w:hAnsi="仿宋" w:eastAsia="仿宋" w:cs="仿宋"/>
          <w:sz w:val="28"/>
          <w:szCs w:val="28"/>
        </w:rPr>
        <w:t>信息</w:t>
      </w:r>
    </w:p>
    <w:p w14:paraId="61478ED2">
      <w:pPr>
        <w:spacing w:line="276" w:lineRule="auto"/>
        <w:rPr>
          <w:rFonts w:hint="eastAsia" w:ascii="仿宋" w:hAnsi="仿宋" w:eastAsia="仿宋" w:cs="仿宋"/>
          <w:color w:val="000000"/>
          <w:sz w:val="28"/>
          <w:szCs w:val="28"/>
          <w:lang w:eastAsia="zh-CN"/>
        </w:rPr>
      </w:pPr>
      <w:r>
        <w:rPr>
          <w:rFonts w:hint="eastAsia" w:ascii="仿宋" w:hAnsi="仿宋" w:eastAsia="仿宋" w:cs="仿宋"/>
          <w:sz w:val="28"/>
          <w:szCs w:val="28"/>
        </w:rPr>
        <w:t xml:space="preserve">   名    </w:t>
      </w:r>
      <w:r>
        <w:rPr>
          <w:rFonts w:hint="eastAsia" w:ascii="仿宋" w:hAnsi="仿宋" w:eastAsia="仿宋" w:cs="仿宋"/>
          <w:color w:val="000000"/>
          <w:sz w:val="28"/>
          <w:szCs w:val="28"/>
        </w:rPr>
        <w:t xml:space="preserve"> 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巴音郭楞蒙古自治州民政局</w:t>
      </w:r>
    </w:p>
    <w:p w14:paraId="0FD688E1">
      <w:pPr>
        <w:spacing w:line="276"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地     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库尔勒市南环路南苑大厦B座</w:t>
      </w:r>
      <w:bookmarkStart w:id="225" w:name="_GoBack"/>
      <w:bookmarkEnd w:id="225"/>
    </w:p>
    <w:p w14:paraId="11BC99F0">
      <w:pPr>
        <w:spacing w:line="276" w:lineRule="auto"/>
        <w:ind w:firstLine="282" w:firstLineChars="100"/>
        <w:rPr>
          <w:rFonts w:hint="default" w:ascii="仿宋" w:hAnsi="仿宋" w:eastAsia="仿宋" w:cs="仿宋"/>
          <w:color w:val="000000"/>
          <w:sz w:val="28"/>
          <w:szCs w:val="28"/>
          <w:lang w:val="en-US"/>
        </w:rPr>
      </w:pPr>
      <w:r>
        <w:rPr>
          <w:rFonts w:hint="eastAsia" w:ascii="仿宋" w:hAnsi="仿宋" w:eastAsia="仿宋" w:cs="仿宋"/>
          <w:color w:val="000000"/>
          <w:sz w:val="28"/>
          <w:szCs w:val="28"/>
        </w:rPr>
        <w:t>联</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系</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方</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式：</w:t>
      </w:r>
      <w:r>
        <w:rPr>
          <w:rFonts w:hint="eastAsia" w:ascii="仿宋" w:hAnsi="仿宋" w:eastAsia="仿宋" w:cs="仿宋"/>
          <w:color w:val="000000"/>
          <w:sz w:val="28"/>
          <w:szCs w:val="28"/>
          <w:lang w:eastAsia="zh-CN"/>
        </w:rPr>
        <w:t>0996-2</w:t>
      </w:r>
      <w:r>
        <w:rPr>
          <w:rFonts w:hint="eastAsia" w:ascii="仿宋" w:hAnsi="仿宋" w:eastAsia="仿宋" w:cs="仿宋"/>
          <w:color w:val="000000"/>
          <w:sz w:val="28"/>
          <w:szCs w:val="28"/>
          <w:lang w:val="en-US" w:eastAsia="zh-CN"/>
        </w:rPr>
        <w:t>022205</w:t>
      </w:r>
    </w:p>
    <w:p w14:paraId="34748259">
      <w:pPr>
        <w:spacing w:line="276" w:lineRule="auto"/>
        <w:rPr>
          <w:rFonts w:hint="eastAsia" w:ascii="仿宋" w:hAnsi="仿宋" w:eastAsia="仿宋" w:cs="仿宋"/>
          <w:color w:val="000000"/>
          <w:sz w:val="28"/>
          <w:szCs w:val="28"/>
        </w:rPr>
      </w:pPr>
      <w:r>
        <w:rPr>
          <w:rFonts w:hint="eastAsia" w:ascii="仿宋" w:hAnsi="仿宋" w:eastAsia="仿宋" w:cs="仿宋"/>
          <w:color w:val="000000"/>
          <w:sz w:val="28"/>
          <w:szCs w:val="28"/>
        </w:rPr>
        <w:t>2.采购代理机构信息</w:t>
      </w:r>
    </w:p>
    <w:p w14:paraId="13998AD7">
      <w:pPr>
        <w:spacing w:line="276"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名     称：</w:t>
      </w:r>
      <w:r>
        <w:rPr>
          <w:rFonts w:hint="eastAsia" w:ascii="仿宋" w:hAnsi="仿宋" w:eastAsia="仿宋" w:cs="仿宋"/>
          <w:color w:val="000000"/>
          <w:sz w:val="28"/>
          <w:szCs w:val="28"/>
          <w:lang w:eastAsia="zh-CN"/>
        </w:rPr>
        <w:t>新疆建隆工程造价咨询有限公司</w:t>
      </w:r>
    </w:p>
    <w:p w14:paraId="4A285371">
      <w:pPr>
        <w:spacing w:line="276" w:lineRule="auto"/>
        <w:ind w:firstLine="282" w:firstLineChars="1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地     址：新疆库尔勒市</w:t>
      </w:r>
      <w:r>
        <w:rPr>
          <w:rFonts w:hint="eastAsia" w:ascii="仿宋" w:hAnsi="仿宋" w:eastAsia="仿宋" w:cs="仿宋"/>
          <w:color w:val="000000"/>
          <w:sz w:val="28"/>
          <w:szCs w:val="28"/>
          <w:lang w:val="en-US" w:eastAsia="zh-CN"/>
        </w:rPr>
        <w:t>人民东路华誉万锦苑4楼</w:t>
      </w:r>
    </w:p>
    <w:p w14:paraId="5DD00C85">
      <w:pPr>
        <w:spacing w:line="276" w:lineRule="auto"/>
        <w:ind w:firstLine="282" w:firstLineChars="100"/>
        <w:rPr>
          <w:rFonts w:hint="default" w:ascii="仿宋" w:hAnsi="仿宋" w:eastAsia="仿宋" w:cs="仿宋"/>
          <w:sz w:val="28"/>
          <w:szCs w:val="28"/>
          <w:lang w:val="en-US" w:eastAsia="zh-CN"/>
        </w:rPr>
      </w:pPr>
      <w:r>
        <w:rPr>
          <w:rFonts w:hint="eastAsia" w:ascii="仿宋" w:hAnsi="仿宋" w:eastAsia="仿宋" w:cs="仿宋"/>
          <w:sz w:val="28"/>
          <w:szCs w:val="28"/>
        </w:rPr>
        <w:t>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式：</w:t>
      </w:r>
      <w:r>
        <w:rPr>
          <w:rFonts w:hint="eastAsia" w:ascii="仿宋" w:hAnsi="仿宋" w:eastAsia="仿宋" w:cs="仿宋"/>
          <w:sz w:val="28"/>
          <w:szCs w:val="28"/>
          <w:lang w:val="en-US" w:eastAsia="zh-CN"/>
        </w:rPr>
        <w:t>15699265882</w:t>
      </w:r>
    </w:p>
    <w:p w14:paraId="5BBB6378">
      <w:pPr>
        <w:spacing w:line="276" w:lineRule="auto"/>
        <w:rPr>
          <w:rFonts w:hint="eastAsia" w:ascii="仿宋" w:hAnsi="仿宋" w:eastAsia="仿宋" w:cs="仿宋"/>
          <w:sz w:val="28"/>
          <w:szCs w:val="28"/>
        </w:rPr>
      </w:pPr>
      <w:r>
        <w:rPr>
          <w:rFonts w:hint="eastAsia" w:ascii="仿宋" w:hAnsi="仿宋" w:eastAsia="仿宋" w:cs="仿宋"/>
          <w:sz w:val="28"/>
          <w:szCs w:val="28"/>
        </w:rPr>
        <w:t>3.项目联系方式</w:t>
      </w:r>
    </w:p>
    <w:p w14:paraId="2AEC8461">
      <w:pPr>
        <w:spacing w:line="276" w:lineRule="auto"/>
        <w:ind w:firstLine="282" w:firstLineChars="100"/>
        <w:rPr>
          <w:rFonts w:hint="eastAsia" w:ascii="仿宋" w:hAnsi="仿宋" w:eastAsia="仿宋" w:cs="仿宋"/>
          <w:sz w:val="28"/>
          <w:szCs w:val="28"/>
          <w:lang w:val="en-US" w:eastAsia="zh-CN"/>
        </w:rPr>
      </w:pPr>
      <w:r>
        <w:rPr>
          <w:rFonts w:hint="eastAsia" w:ascii="仿宋" w:hAnsi="仿宋" w:eastAsia="仿宋" w:cs="仿宋"/>
          <w:sz w:val="28"/>
          <w:szCs w:val="28"/>
        </w:rPr>
        <w:t>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w:t>
      </w:r>
      <w:r>
        <w:rPr>
          <w:rFonts w:hint="eastAsia" w:ascii="仿宋" w:hAnsi="仿宋" w:eastAsia="仿宋" w:cs="仿宋"/>
          <w:sz w:val="28"/>
          <w:szCs w:val="28"/>
          <w:lang w:val="en-US" w:eastAsia="zh-CN"/>
        </w:rPr>
        <w:t>赵玉华</w:t>
      </w:r>
    </w:p>
    <w:p w14:paraId="7837FD27">
      <w:pPr>
        <w:spacing w:line="276" w:lineRule="auto"/>
        <w:ind w:firstLine="282" w:firstLineChars="100"/>
        <w:rPr>
          <w:rFonts w:hint="default" w:ascii="仿宋" w:hAnsi="仿宋" w:eastAsia="仿宋" w:cs="仿宋"/>
          <w:sz w:val="28"/>
          <w:szCs w:val="28"/>
          <w:lang w:val="en-US"/>
        </w:rPr>
      </w:pPr>
      <w:r>
        <w:rPr>
          <w:rFonts w:hint="eastAsia" w:ascii="仿宋" w:hAnsi="仿宋" w:eastAsia="仿宋" w:cs="仿宋"/>
          <w:sz w:val="28"/>
          <w:szCs w:val="28"/>
        </w:rPr>
        <w:t>电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话：</w:t>
      </w:r>
      <w:r>
        <w:rPr>
          <w:rFonts w:hint="eastAsia" w:ascii="仿宋" w:hAnsi="仿宋" w:eastAsia="仿宋" w:cs="仿宋"/>
          <w:sz w:val="28"/>
          <w:szCs w:val="28"/>
          <w:lang w:val="en-US" w:eastAsia="zh-CN"/>
        </w:rPr>
        <w:t>15699265882</w:t>
      </w:r>
    </w:p>
    <w:p w14:paraId="75B5458B">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bookmarkStart w:id="18" w:name="_Toc26711"/>
    </w:p>
    <w:p w14:paraId="5F00CF28">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36612524">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272BC690">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7F976CB6">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1D331D37">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70FC6425">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29479D9D">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212485BB">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0CCCC6C5">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68EAFF90">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20396C26">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1F9BEF38">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3D9C8747">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19B497C4">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4E100813">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0A375139">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189B93AA">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1069515B">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093F6F30">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4C36F992">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32F32860">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2C426F91">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5C86153E">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666422F7">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5108DC16">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5F77E2E4">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10B5598C">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p>
    <w:p w14:paraId="7476A04C">
      <w:pPr>
        <w:keepNext w:val="0"/>
        <w:keepLines w:val="0"/>
        <w:pageBreakBefore w:val="0"/>
        <w:kinsoku/>
        <w:overflowPunct/>
        <w:bidi w:val="0"/>
        <w:spacing w:line="400" w:lineRule="exact"/>
        <w:jc w:val="both"/>
        <w:rPr>
          <w:rStyle w:val="26"/>
          <w:rFonts w:hint="eastAsia" w:ascii="宋体" w:hAnsi="宋体" w:eastAsia="宋体" w:cs="宋体"/>
          <w:b/>
          <w:bCs/>
          <w:sz w:val="32"/>
          <w:szCs w:val="32"/>
          <w:highlight w:val="none"/>
        </w:rPr>
      </w:pPr>
    </w:p>
    <w:p w14:paraId="380F0C7E">
      <w:pPr>
        <w:keepNext w:val="0"/>
        <w:keepLines w:val="0"/>
        <w:pageBreakBefore w:val="0"/>
        <w:kinsoku/>
        <w:overflowPunct/>
        <w:bidi w:val="0"/>
        <w:spacing w:line="400" w:lineRule="exact"/>
        <w:jc w:val="both"/>
        <w:rPr>
          <w:rStyle w:val="26"/>
          <w:rFonts w:hint="eastAsia" w:ascii="宋体" w:hAnsi="宋体" w:eastAsia="宋体" w:cs="宋体"/>
          <w:b/>
          <w:bCs/>
          <w:sz w:val="32"/>
          <w:szCs w:val="32"/>
          <w:highlight w:val="none"/>
        </w:rPr>
      </w:pPr>
    </w:p>
    <w:p w14:paraId="7BC6315E">
      <w:pPr>
        <w:keepNext w:val="0"/>
        <w:keepLines w:val="0"/>
        <w:pageBreakBefore w:val="0"/>
        <w:kinsoku/>
        <w:overflowPunct/>
        <w:bidi w:val="0"/>
        <w:spacing w:line="400" w:lineRule="exact"/>
        <w:ind w:firstLine="3542" w:firstLineChars="1100"/>
        <w:jc w:val="both"/>
        <w:rPr>
          <w:rStyle w:val="26"/>
          <w:rFonts w:hint="eastAsia" w:ascii="宋体" w:hAnsi="宋体" w:eastAsia="宋体" w:cs="宋体"/>
          <w:b/>
          <w:bCs/>
          <w:sz w:val="32"/>
          <w:szCs w:val="32"/>
          <w:highlight w:val="none"/>
        </w:rPr>
      </w:pPr>
      <w:r>
        <w:rPr>
          <w:rStyle w:val="26"/>
          <w:rFonts w:hint="eastAsia" w:ascii="宋体" w:hAnsi="宋体" w:eastAsia="宋体" w:cs="宋体"/>
          <w:b/>
          <w:bCs/>
          <w:sz w:val="32"/>
          <w:szCs w:val="32"/>
          <w:highlight w:val="none"/>
        </w:rPr>
        <w:t xml:space="preserve">第二章 </w:t>
      </w:r>
      <w:r>
        <w:rPr>
          <w:rStyle w:val="26"/>
          <w:rFonts w:hint="eastAsia" w:ascii="宋体" w:hAnsi="宋体" w:eastAsia="宋体" w:cs="宋体"/>
          <w:b/>
          <w:bCs/>
          <w:sz w:val="32"/>
          <w:szCs w:val="32"/>
          <w:highlight w:val="none"/>
          <w:lang w:eastAsia="zh-CN"/>
        </w:rPr>
        <w:t>投标人</w:t>
      </w:r>
      <w:r>
        <w:rPr>
          <w:rStyle w:val="26"/>
          <w:rFonts w:hint="eastAsia" w:ascii="宋体" w:hAnsi="宋体" w:eastAsia="宋体" w:cs="宋体"/>
          <w:b/>
          <w:bCs/>
          <w:sz w:val="32"/>
          <w:szCs w:val="32"/>
          <w:highlight w:val="none"/>
        </w:rPr>
        <w:t>须知</w:t>
      </w:r>
      <w:bookmarkEnd w:id="10"/>
      <w:bookmarkEnd w:id="11"/>
      <w:bookmarkEnd w:id="12"/>
      <w:bookmarkEnd w:id="13"/>
    </w:p>
    <w:bookmarkEnd w:id="18"/>
    <w:p w14:paraId="33B8EC4B">
      <w:pPr>
        <w:pStyle w:val="3"/>
        <w:keepNext w:val="0"/>
        <w:keepLines w:val="0"/>
        <w:pageBreakBefore w:val="0"/>
        <w:numPr>
          <w:ilvl w:val="0"/>
          <w:numId w:val="0"/>
        </w:numPr>
        <w:kinsoku/>
        <w:overflowPunct/>
        <w:bidi w:val="0"/>
        <w:spacing w:line="400" w:lineRule="exact"/>
        <w:ind w:firstLine="3624" w:firstLineChars="1200"/>
        <w:jc w:val="both"/>
        <w:rPr>
          <w:rFonts w:hint="eastAsia" w:ascii="宋体" w:hAnsi="宋体" w:eastAsia="宋体" w:cs="宋体"/>
          <w:sz w:val="30"/>
          <w:szCs w:val="30"/>
          <w:highlight w:val="none"/>
        </w:rPr>
      </w:pPr>
      <w:bookmarkStart w:id="19" w:name="_Toc12824"/>
      <w:bookmarkStart w:id="20" w:name="_Toc3705"/>
      <w:bookmarkStart w:id="21" w:name="_Toc14932"/>
      <w:r>
        <w:rPr>
          <w:rFonts w:hint="eastAsia" w:ascii="宋体" w:hAnsi="宋体" w:eastAsia="宋体" w:cs="宋体"/>
          <w:sz w:val="30"/>
          <w:szCs w:val="30"/>
          <w:highlight w:val="none"/>
          <w:lang w:val="en-US" w:eastAsia="zh-CN"/>
        </w:rPr>
        <w:t>投标人</w:t>
      </w:r>
      <w:r>
        <w:rPr>
          <w:rFonts w:hint="eastAsia" w:ascii="宋体" w:hAnsi="宋体" w:eastAsia="宋体" w:cs="宋体"/>
          <w:sz w:val="30"/>
          <w:szCs w:val="30"/>
          <w:highlight w:val="none"/>
        </w:rPr>
        <w:t>须知前附表</w:t>
      </w:r>
      <w:bookmarkEnd w:id="19"/>
      <w:bookmarkEnd w:id="20"/>
      <w:bookmarkEnd w:id="21"/>
    </w:p>
    <w:tbl>
      <w:tblPr>
        <w:tblStyle w:val="21"/>
        <w:tblW w:w="0" w:type="auto"/>
        <w:jc w:val="center"/>
        <w:tblLayout w:type="fixed"/>
        <w:tblCellMar>
          <w:top w:w="0" w:type="dxa"/>
          <w:left w:w="108" w:type="dxa"/>
          <w:bottom w:w="0" w:type="dxa"/>
          <w:right w:w="108" w:type="dxa"/>
        </w:tblCellMar>
      </w:tblPr>
      <w:tblGrid>
        <w:gridCol w:w="883"/>
        <w:gridCol w:w="2235"/>
        <w:gridCol w:w="7440"/>
      </w:tblGrid>
      <w:tr w14:paraId="5533A648">
        <w:tblPrEx>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60175AC">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序号</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1CDB726">
            <w:pPr>
              <w:spacing w:line="240" w:lineRule="auto"/>
              <w:rPr>
                <w:rFonts w:hint="eastAsia" w:ascii="仿宋" w:hAnsi="仿宋" w:eastAsia="仿宋" w:cs="仿宋"/>
                <w:sz w:val="28"/>
                <w:szCs w:val="28"/>
              </w:rPr>
            </w:pPr>
            <w:r>
              <w:rPr>
                <w:rFonts w:hint="eastAsia" w:ascii="仿宋" w:hAnsi="仿宋" w:eastAsia="仿宋" w:cs="仿宋"/>
                <w:sz w:val="28"/>
                <w:szCs w:val="28"/>
              </w:rPr>
              <w:t>条款名称</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5368EC85">
            <w:pPr>
              <w:spacing w:line="240" w:lineRule="auto"/>
              <w:rPr>
                <w:rFonts w:hint="eastAsia" w:ascii="仿宋" w:hAnsi="仿宋" w:eastAsia="仿宋" w:cs="仿宋"/>
                <w:sz w:val="28"/>
                <w:szCs w:val="28"/>
              </w:rPr>
            </w:pPr>
            <w:r>
              <w:rPr>
                <w:rFonts w:hint="eastAsia" w:ascii="仿宋" w:hAnsi="仿宋" w:eastAsia="仿宋" w:cs="仿宋"/>
                <w:sz w:val="28"/>
                <w:szCs w:val="28"/>
              </w:rPr>
              <w:t>编 列 内 容</w:t>
            </w:r>
          </w:p>
        </w:tc>
      </w:tr>
      <w:tr w14:paraId="192D4CA5">
        <w:tblPrEx>
          <w:tblCellMar>
            <w:top w:w="0" w:type="dxa"/>
            <w:left w:w="108" w:type="dxa"/>
            <w:bottom w:w="0" w:type="dxa"/>
            <w:right w:w="108" w:type="dxa"/>
          </w:tblCellMar>
        </w:tblPrEx>
        <w:trPr>
          <w:trHeight w:val="184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E29699F">
            <w:pPr>
              <w:spacing w:line="24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FB4F12A">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招标人</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4B85A3F1">
            <w:pPr>
              <w:spacing w:line="240" w:lineRule="auto"/>
              <w:rPr>
                <w:rFonts w:hint="eastAsia" w:ascii="仿宋" w:hAnsi="仿宋" w:eastAsia="仿宋" w:cs="仿宋"/>
                <w:color w:val="000000"/>
                <w:sz w:val="28"/>
                <w:szCs w:val="28"/>
                <w:lang w:eastAsia="zh-CN"/>
              </w:rPr>
            </w:pPr>
            <w:r>
              <w:rPr>
                <w:rFonts w:hint="eastAsia" w:ascii="仿宋" w:hAnsi="仿宋" w:eastAsia="仿宋" w:cs="仿宋"/>
                <w:sz w:val="28"/>
                <w:szCs w:val="28"/>
              </w:rPr>
              <w:t>名  称</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巴音郭楞蒙古自治州民政局</w:t>
            </w:r>
          </w:p>
          <w:p w14:paraId="4E3A36B8">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地  址</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库尔勒市南环路南苑大厦B座</w:t>
            </w:r>
          </w:p>
          <w:p w14:paraId="76474AAC">
            <w:pPr>
              <w:spacing w:line="240" w:lineRule="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王先生</w:t>
            </w:r>
          </w:p>
          <w:p w14:paraId="41FB55AE">
            <w:pPr>
              <w:spacing w:line="240" w:lineRule="auto"/>
              <w:rPr>
                <w:rFonts w:hint="eastAsia" w:ascii="仿宋" w:hAnsi="仿宋" w:eastAsia="仿宋" w:cs="仿宋"/>
                <w:sz w:val="28"/>
                <w:szCs w:val="28"/>
                <w:lang w:val="en-US"/>
              </w:rPr>
            </w:pPr>
            <w:r>
              <w:rPr>
                <w:rFonts w:hint="eastAsia" w:ascii="仿宋" w:hAnsi="仿宋" w:eastAsia="仿宋" w:cs="仿宋"/>
                <w:color w:val="000000"/>
                <w:sz w:val="28"/>
                <w:szCs w:val="28"/>
              </w:rPr>
              <w:t>电  话：</w:t>
            </w:r>
            <w:r>
              <w:rPr>
                <w:rFonts w:hint="eastAsia" w:ascii="仿宋" w:hAnsi="仿宋" w:eastAsia="仿宋" w:cs="仿宋"/>
                <w:color w:val="000000"/>
                <w:sz w:val="28"/>
                <w:szCs w:val="28"/>
                <w:lang w:eastAsia="zh-CN"/>
              </w:rPr>
              <w:t>0996-2</w:t>
            </w:r>
            <w:r>
              <w:rPr>
                <w:rFonts w:hint="eastAsia" w:ascii="仿宋" w:hAnsi="仿宋" w:eastAsia="仿宋" w:cs="仿宋"/>
                <w:color w:val="000000"/>
                <w:sz w:val="28"/>
                <w:szCs w:val="28"/>
                <w:lang w:val="en-US" w:eastAsia="zh-CN"/>
              </w:rPr>
              <w:t>022205</w:t>
            </w:r>
          </w:p>
        </w:tc>
      </w:tr>
      <w:tr w14:paraId="03062221">
        <w:tblPrEx>
          <w:tblCellMar>
            <w:top w:w="0" w:type="dxa"/>
            <w:left w:w="108" w:type="dxa"/>
            <w:bottom w:w="0" w:type="dxa"/>
            <w:right w:w="108" w:type="dxa"/>
          </w:tblCellMar>
        </w:tblPrEx>
        <w:trPr>
          <w:trHeight w:val="180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9936BF9">
            <w:pPr>
              <w:spacing w:line="240" w:lineRule="auto"/>
              <w:jc w:val="center"/>
              <w:rPr>
                <w:rFonts w:hint="eastAsia" w:ascii="仿宋" w:hAnsi="仿宋" w:eastAsia="仿宋" w:cs="仿宋"/>
                <w:sz w:val="28"/>
                <w:szCs w:val="28"/>
              </w:rPr>
            </w:pPr>
            <w:r>
              <w:rPr>
                <w:rFonts w:hint="eastAsia" w:ascii="仿宋" w:hAnsi="仿宋" w:eastAsia="仿宋" w:cs="仿宋"/>
                <w:sz w:val="28"/>
                <w:szCs w:val="28"/>
              </w:rPr>
              <w:t>2</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38F89ED">
            <w:pPr>
              <w:spacing w:line="240" w:lineRule="auto"/>
              <w:rPr>
                <w:rFonts w:hint="eastAsia" w:ascii="仿宋" w:hAnsi="仿宋" w:eastAsia="仿宋" w:cs="仿宋"/>
                <w:sz w:val="28"/>
                <w:szCs w:val="28"/>
              </w:rPr>
            </w:pPr>
            <w:r>
              <w:rPr>
                <w:rFonts w:hint="eastAsia" w:ascii="仿宋" w:hAnsi="仿宋" w:eastAsia="仿宋" w:cs="仿宋"/>
                <w:sz w:val="28"/>
                <w:szCs w:val="28"/>
              </w:rPr>
              <w:t>采购代理机构</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DD6988B">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名  称：</w:t>
            </w:r>
            <w:r>
              <w:rPr>
                <w:rFonts w:hint="eastAsia" w:ascii="仿宋" w:hAnsi="仿宋" w:eastAsia="仿宋" w:cs="仿宋"/>
                <w:sz w:val="28"/>
                <w:szCs w:val="28"/>
                <w:lang w:eastAsia="zh-CN"/>
              </w:rPr>
              <w:t>新疆建隆工程造价咨询有限公司</w:t>
            </w:r>
          </w:p>
          <w:p w14:paraId="1D657891">
            <w:pPr>
              <w:spacing w:line="240" w:lineRule="auto"/>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地  址</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新疆库尔勒市</w:t>
            </w:r>
            <w:r>
              <w:rPr>
                <w:rFonts w:hint="eastAsia" w:ascii="仿宋" w:hAnsi="仿宋" w:eastAsia="仿宋" w:cs="仿宋"/>
                <w:color w:val="000000"/>
                <w:sz w:val="28"/>
                <w:szCs w:val="28"/>
                <w:lang w:val="en-US" w:eastAsia="zh-CN"/>
              </w:rPr>
              <w:t>人民东路华誉万锦苑4楼</w:t>
            </w:r>
          </w:p>
          <w:p w14:paraId="1A7C4B13">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联系人：赵玉华</w:t>
            </w:r>
          </w:p>
          <w:p w14:paraId="3E7921F6">
            <w:pPr>
              <w:spacing w:line="240" w:lineRule="auto"/>
              <w:rPr>
                <w:rFonts w:hint="default" w:ascii="仿宋" w:hAnsi="仿宋" w:eastAsia="仿宋" w:cs="仿宋"/>
                <w:sz w:val="28"/>
                <w:szCs w:val="28"/>
                <w:lang w:val="en-US"/>
              </w:rPr>
            </w:pPr>
            <w:r>
              <w:rPr>
                <w:rFonts w:hint="eastAsia" w:ascii="仿宋" w:hAnsi="仿宋" w:eastAsia="仿宋" w:cs="仿宋"/>
                <w:sz w:val="28"/>
                <w:szCs w:val="28"/>
                <w:lang w:val="en-US" w:eastAsia="zh-CN"/>
              </w:rPr>
              <w:t>联系电话：15699265882</w:t>
            </w:r>
          </w:p>
        </w:tc>
      </w:tr>
      <w:tr w14:paraId="2E1C78B6">
        <w:tblPrEx>
          <w:tblCellMar>
            <w:top w:w="0" w:type="dxa"/>
            <w:left w:w="108" w:type="dxa"/>
            <w:bottom w:w="0" w:type="dxa"/>
            <w:right w:w="108" w:type="dxa"/>
          </w:tblCellMar>
        </w:tblPrEx>
        <w:trPr>
          <w:trHeight w:val="692"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2F486CB7">
            <w:pPr>
              <w:spacing w:line="240" w:lineRule="auto"/>
              <w:jc w:val="center"/>
              <w:rPr>
                <w:rFonts w:hint="eastAsia" w:ascii="仿宋" w:hAnsi="仿宋" w:eastAsia="仿宋" w:cs="仿宋"/>
                <w:sz w:val="28"/>
                <w:szCs w:val="28"/>
              </w:rPr>
            </w:pPr>
            <w:r>
              <w:rPr>
                <w:rFonts w:hint="eastAsia" w:ascii="仿宋" w:hAnsi="仿宋" w:eastAsia="仿宋" w:cs="仿宋"/>
                <w:sz w:val="28"/>
                <w:szCs w:val="28"/>
              </w:rPr>
              <w:t>3</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0386D857">
            <w:pPr>
              <w:spacing w:line="240" w:lineRule="auto"/>
              <w:rPr>
                <w:rFonts w:hint="eastAsia" w:ascii="仿宋" w:hAnsi="仿宋" w:eastAsia="仿宋" w:cs="仿宋"/>
                <w:sz w:val="28"/>
                <w:szCs w:val="28"/>
              </w:rPr>
            </w:pPr>
            <w:r>
              <w:rPr>
                <w:rFonts w:hint="eastAsia" w:ascii="仿宋" w:hAnsi="仿宋" w:eastAsia="仿宋" w:cs="仿宋"/>
                <w:sz w:val="28"/>
                <w:szCs w:val="28"/>
              </w:rPr>
              <w:t>项目名称</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1B0F2CEB">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政府购买精康融合行动服务项目一</w:t>
            </w:r>
          </w:p>
        </w:tc>
      </w:tr>
      <w:tr w14:paraId="00B92AC7">
        <w:tblPrEx>
          <w:tblCellMar>
            <w:top w:w="0" w:type="dxa"/>
            <w:left w:w="108" w:type="dxa"/>
            <w:bottom w:w="0" w:type="dxa"/>
            <w:right w:w="108" w:type="dxa"/>
          </w:tblCellMar>
        </w:tblPrEx>
        <w:trPr>
          <w:trHeight w:val="61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FD725BF">
            <w:pPr>
              <w:spacing w:line="240" w:lineRule="auto"/>
              <w:jc w:val="center"/>
              <w:rPr>
                <w:rFonts w:hint="eastAsia" w:ascii="仿宋" w:hAnsi="仿宋" w:eastAsia="仿宋" w:cs="仿宋"/>
                <w:sz w:val="28"/>
                <w:szCs w:val="28"/>
              </w:rPr>
            </w:pPr>
            <w:r>
              <w:rPr>
                <w:rFonts w:hint="eastAsia" w:ascii="仿宋" w:hAnsi="仿宋" w:eastAsia="仿宋" w:cs="仿宋"/>
                <w:sz w:val="28"/>
                <w:szCs w:val="28"/>
              </w:rPr>
              <w:t>4</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4F60AD9">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项目</w:t>
            </w:r>
            <w:r>
              <w:rPr>
                <w:rFonts w:hint="eastAsia" w:ascii="仿宋" w:hAnsi="仿宋" w:eastAsia="仿宋" w:cs="仿宋"/>
                <w:sz w:val="28"/>
                <w:szCs w:val="28"/>
              </w:rPr>
              <w:t>地点</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36E0222">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政府购买精康融合行动服务项目一库尔勒市示范站（覆盖库尔勒市、和硕县）、政府购买精神障碍社区康复服务人才孵化基地项目（各县市）</w:t>
            </w:r>
          </w:p>
        </w:tc>
      </w:tr>
      <w:tr w14:paraId="3015AD79">
        <w:tblPrEx>
          <w:tblCellMar>
            <w:top w:w="0" w:type="dxa"/>
            <w:left w:w="108" w:type="dxa"/>
            <w:bottom w:w="0" w:type="dxa"/>
            <w:right w:w="108" w:type="dxa"/>
          </w:tblCellMar>
        </w:tblPrEx>
        <w:trPr>
          <w:trHeight w:val="692"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FF94906">
            <w:pPr>
              <w:spacing w:line="240" w:lineRule="auto"/>
              <w:jc w:val="center"/>
              <w:rPr>
                <w:rFonts w:hint="eastAsia" w:ascii="仿宋" w:hAnsi="仿宋" w:eastAsia="仿宋" w:cs="仿宋"/>
                <w:sz w:val="28"/>
                <w:szCs w:val="28"/>
              </w:rPr>
            </w:pPr>
            <w:r>
              <w:rPr>
                <w:rFonts w:hint="eastAsia" w:ascii="仿宋" w:hAnsi="仿宋" w:eastAsia="仿宋" w:cs="仿宋"/>
                <w:sz w:val="28"/>
                <w:szCs w:val="28"/>
              </w:rPr>
              <w:t>5</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002FA49E">
            <w:pPr>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rPr>
              <w:t>预算金额</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43F12D96">
            <w:pPr>
              <w:spacing w:line="240" w:lineRule="auto"/>
              <w:rPr>
                <w:rFonts w:hint="eastAsia"/>
                <w:lang w:val="en-US" w:eastAsia="zh-CN"/>
              </w:rPr>
            </w:pPr>
            <w:r>
              <w:rPr>
                <w:rFonts w:hint="eastAsia" w:ascii="仿宋" w:hAnsi="仿宋" w:eastAsia="仿宋" w:cs="仿宋"/>
                <w:color w:val="auto"/>
                <w:sz w:val="28"/>
                <w:szCs w:val="28"/>
                <w:lang w:val="en-US" w:eastAsia="zh-CN"/>
              </w:rPr>
              <w:t>40</w:t>
            </w:r>
            <w:r>
              <w:rPr>
                <w:rFonts w:hint="eastAsia" w:ascii="仿宋" w:hAnsi="仿宋" w:eastAsia="仿宋" w:cs="仿宋"/>
                <w:color w:val="000000"/>
                <w:sz w:val="28"/>
                <w:szCs w:val="28"/>
                <w:lang w:val="en-US" w:eastAsia="zh-CN"/>
              </w:rPr>
              <w:t>万元</w:t>
            </w:r>
          </w:p>
        </w:tc>
      </w:tr>
      <w:tr w14:paraId="108509A1">
        <w:tblPrEx>
          <w:tblCellMar>
            <w:top w:w="0" w:type="dxa"/>
            <w:left w:w="108" w:type="dxa"/>
            <w:bottom w:w="0" w:type="dxa"/>
            <w:right w:w="108" w:type="dxa"/>
          </w:tblCellMar>
        </w:tblPrEx>
        <w:trPr>
          <w:trHeight w:val="638"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175842AF">
            <w:pPr>
              <w:spacing w:line="240" w:lineRule="auto"/>
              <w:jc w:val="center"/>
              <w:rPr>
                <w:rFonts w:hint="eastAsia" w:ascii="仿宋" w:hAnsi="仿宋" w:eastAsia="仿宋" w:cs="仿宋"/>
                <w:sz w:val="28"/>
                <w:szCs w:val="28"/>
              </w:rPr>
            </w:pPr>
            <w:r>
              <w:rPr>
                <w:rFonts w:hint="eastAsia" w:ascii="仿宋" w:hAnsi="仿宋" w:eastAsia="仿宋" w:cs="仿宋"/>
                <w:sz w:val="28"/>
                <w:szCs w:val="28"/>
              </w:rPr>
              <w:t>6</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3071263F">
            <w:pPr>
              <w:spacing w:line="240" w:lineRule="auto"/>
              <w:rPr>
                <w:rFonts w:hint="eastAsia" w:ascii="仿宋" w:hAnsi="仿宋" w:eastAsia="仿宋" w:cs="仿宋"/>
                <w:sz w:val="28"/>
                <w:szCs w:val="28"/>
              </w:rPr>
            </w:pPr>
            <w:r>
              <w:rPr>
                <w:rFonts w:hint="eastAsia" w:ascii="仿宋" w:hAnsi="仿宋" w:eastAsia="仿宋" w:cs="仿宋"/>
                <w:sz w:val="28"/>
                <w:szCs w:val="28"/>
              </w:rPr>
              <w:t>出资比例</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AB2F500">
            <w:pPr>
              <w:spacing w:line="240" w:lineRule="auto"/>
              <w:rPr>
                <w:rFonts w:hint="eastAsia" w:ascii="仿宋" w:hAnsi="仿宋" w:eastAsia="仿宋" w:cs="仿宋"/>
                <w:sz w:val="28"/>
                <w:szCs w:val="28"/>
              </w:rPr>
            </w:pPr>
            <w:r>
              <w:rPr>
                <w:rFonts w:hint="eastAsia" w:ascii="仿宋" w:hAnsi="仿宋" w:eastAsia="仿宋" w:cs="仿宋"/>
                <w:sz w:val="28"/>
                <w:szCs w:val="28"/>
              </w:rPr>
              <w:t>100%</w:t>
            </w:r>
          </w:p>
        </w:tc>
      </w:tr>
      <w:tr w14:paraId="62A85129">
        <w:tblPrEx>
          <w:tblCellMar>
            <w:top w:w="0" w:type="dxa"/>
            <w:left w:w="108" w:type="dxa"/>
            <w:bottom w:w="0" w:type="dxa"/>
            <w:right w:w="108" w:type="dxa"/>
          </w:tblCellMar>
        </w:tblPrEx>
        <w:trPr>
          <w:trHeight w:val="682"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CF42566">
            <w:pPr>
              <w:spacing w:line="240" w:lineRule="auto"/>
              <w:jc w:val="center"/>
              <w:rPr>
                <w:rFonts w:hint="eastAsia" w:ascii="仿宋" w:hAnsi="仿宋" w:eastAsia="仿宋" w:cs="仿宋"/>
                <w:sz w:val="28"/>
                <w:szCs w:val="28"/>
              </w:rPr>
            </w:pPr>
            <w:r>
              <w:rPr>
                <w:rFonts w:hint="eastAsia" w:ascii="仿宋" w:hAnsi="仿宋" w:eastAsia="仿宋" w:cs="仿宋"/>
                <w:sz w:val="28"/>
                <w:szCs w:val="28"/>
              </w:rPr>
              <w:t>7</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40EAA17">
            <w:pPr>
              <w:spacing w:line="240" w:lineRule="auto"/>
              <w:rPr>
                <w:rFonts w:hint="eastAsia" w:ascii="仿宋" w:hAnsi="仿宋" w:eastAsia="仿宋" w:cs="仿宋"/>
                <w:sz w:val="28"/>
                <w:szCs w:val="28"/>
              </w:rPr>
            </w:pPr>
            <w:r>
              <w:rPr>
                <w:rFonts w:hint="eastAsia" w:ascii="仿宋" w:hAnsi="仿宋" w:eastAsia="仿宋" w:cs="仿宋"/>
                <w:sz w:val="28"/>
                <w:szCs w:val="28"/>
              </w:rPr>
              <w:t>采购范围</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77C83271">
            <w:pPr>
              <w:spacing w:line="24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通过政府购买服务项目，结合全区技术指导及精神障碍社区康复服务人才孵化基地项目共同推动精康融合行动扎实开展；进一步健全完善政策体系，加强技术指导、人才培养及督导评估服务，引导社区康复机构的规范化运作。不断增强精神障碍患者及家庭获得感、幸福感。</w:t>
            </w:r>
          </w:p>
          <w:p w14:paraId="54688D82">
            <w:pPr>
              <w:pStyle w:val="3"/>
              <w:numPr>
                <w:ilvl w:val="0"/>
                <w:numId w:val="0"/>
              </w:numPr>
              <w:spacing w:line="240" w:lineRule="auto"/>
              <w:ind w:leftChars="0"/>
              <w:rPr>
                <w:rFonts w:hint="eastAsia"/>
                <w:color w:val="auto"/>
                <w:lang w:eastAsia="zh-CN"/>
              </w:rPr>
            </w:pPr>
            <w:r>
              <w:rPr>
                <w:rFonts w:hint="eastAsia" w:ascii="仿宋" w:hAnsi="仿宋" w:eastAsia="仿宋" w:cs="仿宋"/>
                <w:b w:val="0"/>
                <w:color w:val="auto"/>
                <w:kern w:val="2"/>
                <w:sz w:val="28"/>
                <w:szCs w:val="28"/>
                <w:lang w:val="en-US" w:eastAsia="zh-CN" w:bidi="ar-SA"/>
              </w:rPr>
              <w:t>2.在巴州开展1个项目，用于购买精神障碍康复专业人才服务，开展人才培养、能力提升、机构孵化、调研督导、康复示范等。</w:t>
            </w:r>
          </w:p>
        </w:tc>
      </w:tr>
      <w:tr w14:paraId="1A81F3A4">
        <w:tblPrEx>
          <w:tblCellMar>
            <w:top w:w="0" w:type="dxa"/>
            <w:left w:w="108" w:type="dxa"/>
            <w:bottom w:w="0" w:type="dxa"/>
            <w:right w:w="108" w:type="dxa"/>
          </w:tblCellMar>
        </w:tblPrEx>
        <w:trPr>
          <w:trHeight w:val="69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D4D221F">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493DFAF">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合同履行期限</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696ABA52">
            <w:pPr>
              <w:spacing w:line="24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合同签订后至2025年11月30日完成（最终以合同签订为准）。</w:t>
            </w:r>
          </w:p>
        </w:tc>
      </w:tr>
      <w:tr w14:paraId="30DEEE64">
        <w:tblPrEx>
          <w:tblCellMar>
            <w:top w:w="0" w:type="dxa"/>
            <w:left w:w="108" w:type="dxa"/>
            <w:bottom w:w="0" w:type="dxa"/>
            <w:right w:w="108" w:type="dxa"/>
          </w:tblCellMar>
        </w:tblPrEx>
        <w:trPr>
          <w:trHeight w:val="69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23AD4970">
            <w:pPr>
              <w:spacing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5D194779">
            <w:pPr>
              <w:spacing w:line="240" w:lineRule="auto"/>
              <w:rPr>
                <w:rFonts w:hint="eastAsia" w:ascii="仿宋" w:hAnsi="仿宋" w:eastAsia="仿宋" w:cs="仿宋"/>
                <w:sz w:val="28"/>
                <w:szCs w:val="28"/>
              </w:rPr>
            </w:pPr>
            <w:r>
              <w:rPr>
                <w:rFonts w:hint="eastAsia" w:ascii="仿宋" w:hAnsi="仿宋" w:eastAsia="仿宋" w:cs="仿宋"/>
                <w:sz w:val="28"/>
                <w:szCs w:val="28"/>
              </w:rPr>
              <w:t>付款方式</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148B1A78">
            <w:pPr>
              <w:spacing w:line="240" w:lineRule="auto"/>
              <w:rPr>
                <w:rFonts w:hint="eastAsia" w:ascii="仿宋" w:hAnsi="仿宋" w:eastAsia="仿宋" w:cs="仿宋"/>
                <w:sz w:val="28"/>
                <w:szCs w:val="28"/>
              </w:rPr>
            </w:pPr>
            <w:r>
              <w:rPr>
                <w:rFonts w:hint="eastAsia" w:ascii="仿宋" w:hAnsi="仿宋" w:eastAsia="仿宋" w:cs="仿宋"/>
                <w:sz w:val="28"/>
                <w:szCs w:val="28"/>
              </w:rPr>
              <w:t>最终付款方式以和甲方单位签订合同为</w:t>
            </w:r>
            <w:r>
              <w:rPr>
                <w:rFonts w:hint="eastAsia" w:ascii="仿宋" w:hAnsi="仿宋" w:eastAsia="仿宋" w:cs="仿宋"/>
                <w:sz w:val="28"/>
                <w:szCs w:val="28"/>
                <w:lang w:eastAsia="zh-CN"/>
              </w:rPr>
              <w:t>准</w:t>
            </w:r>
            <w:r>
              <w:rPr>
                <w:rFonts w:hint="eastAsia" w:ascii="仿宋" w:hAnsi="仿宋" w:eastAsia="仿宋" w:cs="仿宋"/>
                <w:sz w:val="28"/>
                <w:szCs w:val="28"/>
              </w:rPr>
              <w:t>。</w:t>
            </w:r>
          </w:p>
        </w:tc>
      </w:tr>
      <w:tr w14:paraId="06A99474">
        <w:tblPrEx>
          <w:tblCellMar>
            <w:top w:w="0" w:type="dxa"/>
            <w:left w:w="108" w:type="dxa"/>
            <w:bottom w:w="0" w:type="dxa"/>
            <w:right w:w="108" w:type="dxa"/>
          </w:tblCellMar>
        </w:tblPrEx>
        <w:trPr>
          <w:trHeight w:val="942"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2EED6CA1">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5E60F874">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rPr>
              <w:t>履约保证金</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63260886">
            <w:pPr>
              <w:spacing w:line="240" w:lineRule="auto"/>
              <w:rPr>
                <w:rFonts w:hint="eastAsia" w:ascii="仿宋" w:hAnsi="仿宋" w:eastAsia="仿宋" w:cs="仿宋"/>
                <w:sz w:val="28"/>
                <w:szCs w:val="28"/>
              </w:rPr>
            </w:pPr>
            <w:r>
              <w:rPr>
                <w:rFonts w:hint="eastAsia" w:ascii="仿宋" w:hAnsi="仿宋" w:eastAsia="仿宋" w:cs="仿宋"/>
                <w:sz w:val="28"/>
                <w:szCs w:val="28"/>
              </w:rPr>
              <w:t>履约担保的形式：履约保证金（支票或电汇）</w:t>
            </w:r>
          </w:p>
          <w:p w14:paraId="5C3AFD6B">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rPr>
              <w:t>履约担保的金额：</w:t>
            </w:r>
            <w:r>
              <w:rPr>
                <w:rFonts w:hint="eastAsia" w:ascii="仿宋" w:hAnsi="仿宋" w:eastAsia="仿宋" w:cs="仿宋"/>
                <w:sz w:val="28"/>
                <w:szCs w:val="28"/>
                <w:lang w:val="en-US" w:eastAsia="zh-CN"/>
              </w:rPr>
              <w:t>/</w:t>
            </w:r>
          </w:p>
        </w:tc>
      </w:tr>
      <w:tr w14:paraId="45661D43">
        <w:tblPrEx>
          <w:tblCellMar>
            <w:top w:w="0" w:type="dxa"/>
            <w:left w:w="108" w:type="dxa"/>
            <w:bottom w:w="0" w:type="dxa"/>
            <w:right w:w="108" w:type="dxa"/>
          </w:tblCellMar>
        </w:tblPrEx>
        <w:trPr>
          <w:trHeight w:val="682"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BAC0E34">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B8BA92A">
            <w:pPr>
              <w:spacing w:line="240" w:lineRule="auto"/>
              <w:rPr>
                <w:rFonts w:hint="eastAsia" w:ascii="仿宋" w:hAnsi="仿宋" w:eastAsia="仿宋" w:cs="仿宋"/>
                <w:sz w:val="28"/>
                <w:szCs w:val="28"/>
              </w:rPr>
            </w:pPr>
            <w:r>
              <w:rPr>
                <w:rFonts w:hint="eastAsia" w:ascii="仿宋" w:hAnsi="仿宋" w:eastAsia="仿宋" w:cs="仿宋"/>
                <w:sz w:val="28"/>
                <w:szCs w:val="28"/>
              </w:rPr>
              <w:t>投标文件有效期</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B7CBF5A">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提交投标文件的截止之日起90天</w:t>
            </w:r>
            <w:r>
              <w:rPr>
                <w:rFonts w:hint="eastAsia" w:ascii="仿宋" w:hAnsi="仿宋" w:eastAsia="仿宋" w:cs="仿宋"/>
                <w:sz w:val="28"/>
                <w:szCs w:val="28"/>
                <w:lang w:eastAsia="zh-CN"/>
              </w:rPr>
              <w:t>。</w:t>
            </w:r>
          </w:p>
        </w:tc>
      </w:tr>
      <w:tr w14:paraId="7B2774FD">
        <w:tblPrEx>
          <w:tblCellMar>
            <w:top w:w="0" w:type="dxa"/>
            <w:left w:w="108" w:type="dxa"/>
            <w:bottom w:w="0" w:type="dxa"/>
            <w:right w:w="108" w:type="dxa"/>
          </w:tblCellMar>
        </w:tblPrEx>
        <w:trPr>
          <w:trHeight w:val="63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4D3623C7">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3E8E605">
            <w:pPr>
              <w:spacing w:line="240" w:lineRule="auto"/>
              <w:rPr>
                <w:rFonts w:hint="eastAsia" w:ascii="仿宋" w:hAnsi="仿宋" w:eastAsia="仿宋" w:cs="仿宋"/>
                <w:sz w:val="28"/>
                <w:szCs w:val="28"/>
              </w:rPr>
            </w:pPr>
            <w:r>
              <w:rPr>
                <w:rFonts w:hint="eastAsia" w:ascii="仿宋" w:hAnsi="仿宋" w:eastAsia="仿宋" w:cs="仿宋"/>
                <w:sz w:val="28"/>
                <w:szCs w:val="28"/>
              </w:rPr>
              <w:t>投标报价</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0681DA2E">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投标报价应包含税金及本项目所产生的全部费用</w:t>
            </w:r>
          </w:p>
        </w:tc>
      </w:tr>
      <w:tr w14:paraId="283298F5">
        <w:tblPrEx>
          <w:tblCellMar>
            <w:top w:w="0" w:type="dxa"/>
            <w:left w:w="108" w:type="dxa"/>
            <w:bottom w:w="0" w:type="dxa"/>
            <w:right w:w="108" w:type="dxa"/>
          </w:tblCellMar>
        </w:tblPrEx>
        <w:trPr>
          <w:trHeight w:val="100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4552BA50">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55CE160">
            <w:pPr>
              <w:spacing w:line="240" w:lineRule="auto"/>
              <w:ind w:firstLine="282"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投标人</w:t>
            </w:r>
          </w:p>
          <w:p w14:paraId="09E993D6">
            <w:pPr>
              <w:spacing w:line="240" w:lineRule="auto"/>
              <w:rPr>
                <w:rFonts w:hint="eastAsia" w:ascii="仿宋" w:hAnsi="仿宋" w:eastAsia="仿宋" w:cs="仿宋"/>
                <w:sz w:val="28"/>
                <w:szCs w:val="28"/>
              </w:rPr>
            </w:pPr>
            <w:r>
              <w:rPr>
                <w:rFonts w:hint="eastAsia" w:ascii="仿宋" w:hAnsi="仿宋" w:eastAsia="仿宋" w:cs="仿宋"/>
                <w:sz w:val="28"/>
                <w:szCs w:val="28"/>
              </w:rPr>
              <w:t>资质条件</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3621BFAF">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本项目基本资格要求：</w:t>
            </w:r>
          </w:p>
          <w:p w14:paraId="3A20E3ED">
            <w:pPr>
              <w:spacing w:line="240" w:lineRule="auto"/>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5FCED5F4">
            <w:pPr>
              <w:spacing w:line="240" w:lineRule="auto"/>
              <w:rPr>
                <w:rFonts w:hint="eastAsia" w:ascii="仿宋" w:hAnsi="仿宋" w:eastAsia="仿宋" w:cs="仿宋"/>
                <w:sz w:val="28"/>
                <w:szCs w:val="28"/>
              </w:rPr>
            </w:pPr>
            <w:r>
              <w:rPr>
                <w:rFonts w:hint="eastAsia" w:ascii="仿宋" w:hAnsi="仿宋" w:eastAsia="仿宋" w:cs="仿宋"/>
                <w:sz w:val="28"/>
                <w:szCs w:val="28"/>
              </w:rPr>
              <w:t>（2）落实政府采购政策需满足的资格要求：按照《财政部工业和信息化部关于印发&lt;政府采购促进中小企业发展暂行办法&gt; 的通知》（财库〔2020〕46号）的规定，落实促进中小企业发展政策。本项目面向</w:t>
            </w:r>
            <w:r>
              <w:rPr>
                <w:rFonts w:hint="eastAsia" w:ascii="仿宋" w:hAnsi="仿宋" w:eastAsia="仿宋" w:cs="仿宋"/>
                <w:sz w:val="28"/>
                <w:szCs w:val="28"/>
                <w:lang w:val="en-US" w:eastAsia="zh-CN"/>
              </w:rPr>
              <w:t>小微</w:t>
            </w:r>
            <w:r>
              <w:rPr>
                <w:rFonts w:hint="eastAsia" w:ascii="仿宋" w:hAnsi="仿宋" w:eastAsia="仿宋" w:cs="仿宋"/>
                <w:sz w:val="28"/>
                <w:szCs w:val="28"/>
              </w:rPr>
              <w:t>企业，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小微</w:t>
            </w:r>
            <w:r>
              <w:rPr>
                <w:rFonts w:hint="eastAsia" w:ascii="仿宋" w:hAnsi="仿宋" w:eastAsia="仿宋" w:cs="仿宋"/>
                <w:sz w:val="28"/>
                <w:szCs w:val="28"/>
                <w:lang w:eastAsia="zh-CN"/>
              </w:rPr>
              <w:t>企业预留份额：100.00%）</w:t>
            </w:r>
            <w:r>
              <w:rPr>
                <w:rFonts w:hint="eastAsia" w:ascii="仿宋" w:hAnsi="仿宋" w:eastAsia="仿宋" w:cs="仿宋"/>
                <w:sz w:val="28"/>
                <w:szCs w:val="28"/>
              </w:rPr>
              <w:t>需提供《中小企业声明函》。</w:t>
            </w:r>
          </w:p>
          <w:p w14:paraId="16DA0C91">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、本项目的特定资格要求：</w:t>
            </w:r>
          </w:p>
          <w:p w14:paraId="3EDC1544">
            <w:pPr>
              <w:spacing w:line="240" w:lineRule="auto"/>
              <w:rPr>
                <w:rFonts w:hint="eastAsia" w:ascii="仿宋" w:hAnsi="仿宋" w:eastAsia="仿宋" w:cs="仿宋"/>
                <w:sz w:val="28"/>
                <w:szCs w:val="28"/>
              </w:rPr>
            </w:pPr>
            <w:r>
              <w:rPr>
                <w:rFonts w:hint="eastAsia" w:ascii="仿宋" w:hAnsi="仿宋" w:eastAsia="仿宋" w:cs="仿宋"/>
                <w:sz w:val="28"/>
                <w:szCs w:val="28"/>
              </w:rPr>
              <w:t>（1）供应商为企业法人应提供合法有效的标识有统一社会信用代码的营业执照或取得民政局颁发的民办非企业证书或社会团体登记证书；</w:t>
            </w:r>
          </w:p>
          <w:p w14:paraId="0A9C76B2">
            <w:pPr>
              <w:spacing w:line="240" w:lineRule="auto"/>
              <w:rPr>
                <w:rFonts w:hint="eastAsia" w:ascii="仿宋" w:hAnsi="仿宋" w:eastAsia="仿宋" w:cs="仿宋"/>
                <w:sz w:val="28"/>
                <w:szCs w:val="28"/>
              </w:rPr>
            </w:pPr>
            <w:r>
              <w:rPr>
                <w:rFonts w:hint="eastAsia" w:ascii="仿宋" w:hAnsi="仿宋" w:eastAsia="仿宋" w:cs="仿宋"/>
                <w:sz w:val="28"/>
                <w:szCs w:val="28"/>
              </w:rPr>
              <w:t>（2）未被“信用中国”（www.creditchina.gov.cn）、中国政府采购网（www.ccgp.gov.cn）列入失信被执行人、重大税收违法案件当事人名单、政府采购严重违法失信行为记录名单；</w:t>
            </w:r>
          </w:p>
          <w:p w14:paraId="7362E54A">
            <w:pPr>
              <w:spacing w:line="240" w:lineRule="auto"/>
              <w:rPr>
                <w:rFonts w:hint="eastAsia" w:ascii="仿宋" w:hAnsi="仿宋" w:eastAsia="仿宋" w:cs="仿宋"/>
                <w:sz w:val="28"/>
                <w:szCs w:val="28"/>
              </w:rPr>
            </w:pPr>
            <w:r>
              <w:rPr>
                <w:rFonts w:hint="eastAsia" w:ascii="仿宋" w:hAnsi="仿宋" w:eastAsia="仿宋" w:cs="仿宋"/>
                <w:sz w:val="28"/>
                <w:szCs w:val="28"/>
              </w:rPr>
              <w:t>（3）单位负责人为同一人或者存在直接控股、管理关系的不同投标人，不得参加同一合同项下的政府采购活动；</w:t>
            </w:r>
          </w:p>
          <w:p w14:paraId="66A77C80">
            <w:pPr>
              <w:spacing w:line="240" w:lineRule="auto"/>
              <w:rPr>
                <w:rFonts w:hint="default" w:ascii="仿宋" w:hAnsi="仿宋" w:eastAsia="仿宋" w:cs="仿宋"/>
                <w:sz w:val="28"/>
                <w:szCs w:val="28"/>
                <w:lang w:val="en-US"/>
              </w:rPr>
            </w:pPr>
            <w:r>
              <w:rPr>
                <w:rFonts w:hint="eastAsia" w:ascii="仿宋" w:hAnsi="仿宋" w:eastAsia="仿宋" w:cs="仿宋"/>
                <w:sz w:val="28"/>
                <w:szCs w:val="28"/>
              </w:rPr>
              <w:t>（4）本项目不接受联合体投标。</w:t>
            </w:r>
          </w:p>
        </w:tc>
      </w:tr>
      <w:tr w14:paraId="2F3711A4">
        <w:tblPrEx>
          <w:tblCellMar>
            <w:top w:w="0" w:type="dxa"/>
            <w:left w:w="108" w:type="dxa"/>
            <w:bottom w:w="0" w:type="dxa"/>
            <w:right w:w="108" w:type="dxa"/>
          </w:tblCellMar>
        </w:tblPrEx>
        <w:trPr>
          <w:trHeight w:val="1065"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4FCEA3E6">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1E94426B">
            <w:pPr>
              <w:spacing w:line="240" w:lineRule="auto"/>
              <w:rPr>
                <w:rFonts w:hint="eastAsia" w:ascii="仿宋" w:hAnsi="仿宋" w:eastAsia="仿宋" w:cs="仿宋"/>
                <w:sz w:val="28"/>
                <w:szCs w:val="28"/>
              </w:rPr>
            </w:pPr>
            <w:r>
              <w:rPr>
                <w:rFonts w:hint="eastAsia" w:ascii="仿宋" w:hAnsi="仿宋" w:eastAsia="仿宋" w:cs="仿宋"/>
                <w:sz w:val="28"/>
                <w:szCs w:val="28"/>
              </w:rPr>
              <w:t>是否允许递交</w:t>
            </w:r>
          </w:p>
          <w:p w14:paraId="42C2A9A0">
            <w:pPr>
              <w:spacing w:line="240" w:lineRule="auto"/>
              <w:rPr>
                <w:rFonts w:hint="eastAsia" w:ascii="仿宋" w:hAnsi="仿宋" w:eastAsia="仿宋" w:cs="仿宋"/>
                <w:sz w:val="28"/>
                <w:szCs w:val="28"/>
              </w:rPr>
            </w:pPr>
            <w:r>
              <w:rPr>
                <w:rFonts w:hint="eastAsia" w:ascii="仿宋" w:hAnsi="仿宋" w:eastAsia="仿宋" w:cs="仿宋"/>
                <w:sz w:val="28"/>
                <w:szCs w:val="28"/>
              </w:rPr>
              <w:t>备选投标方案</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7832BE81">
            <w:pPr>
              <w:spacing w:line="240" w:lineRule="auto"/>
              <w:rPr>
                <w:rFonts w:hint="eastAsia" w:ascii="仿宋" w:hAnsi="仿宋" w:eastAsia="仿宋" w:cs="仿宋"/>
                <w:sz w:val="28"/>
                <w:szCs w:val="28"/>
              </w:rPr>
            </w:pPr>
            <w:r>
              <w:rPr>
                <w:rFonts w:hint="eastAsia" w:ascii="仿宋" w:hAnsi="仿宋" w:eastAsia="仿宋" w:cs="仿宋"/>
                <w:sz w:val="28"/>
                <w:szCs w:val="28"/>
              </w:rPr>
              <w:t>不允许</w:t>
            </w:r>
          </w:p>
        </w:tc>
      </w:tr>
      <w:tr w14:paraId="3ABAE7BF">
        <w:tblPrEx>
          <w:tblCellMar>
            <w:top w:w="0" w:type="dxa"/>
            <w:left w:w="108" w:type="dxa"/>
            <w:bottom w:w="0" w:type="dxa"/>
            <w:right w:w="108" w:type="dxa"/>
          </w:tblCellMar>
        </w:tblPrEx>
        <w:trPr>
          <w:trHeight w:val="1682"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6A81C29">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BBC77C0">
            <w:pPr>
              <w:spacing w:line="240" w:lineRule="auto"/>
              <w:rPr>
                <w:rFonts w:hint="eastAsia" w:ascii="仿宋" w:hAnsi="仿宋" w:eastAsia="仿宋" w:cs="仿宋"/>
                <w:sz w:val="28"/>
                <w:szCs w:val="28"/>
              </w:rPr>
            </w:pPr>
            <w:r>
              <w:rPr>
                <w:rFonts w:hint="eastAsia" w:ascii="仿宋" w:hAnsi="仿宋" w:eastAsia="仿宋" w:cs="仿宋"/>
                <w:sz w:val="28"/>
                <w:szCs w:val="28"/>
              </w:rPr>
              <w:t>招标文件领取</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4F14D614">
            <w:pPr>
              <w:spacing w:line="240" w:lineRule="auto"/>
              <w:rPr>
                <w:rFonts w:hint="eastAsia"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登陆政采云平台http://www.zcygov.cn/在线申请获取（登录政府采购云平台→项目采购→获取招标文件→申请，审核通过后可下载招标文件，如有操作性问题，可与政采云在线客服进行咨询，咨询电话：400-881-7190）。</w:t>
            </w:r>
          </w:p>
        </w:tc>
      </w:tr>
      <w:tr w14:paraId="75EF1DD9">
        <w:tblPrEx>
          <w:tblCellMar>
            <w:top w:w="0" w:type="dxa"/>
            <w:left w:w="108" w:type="dxa"/>
            <w:bottom w:w="0" w:type="dxa"/>
            <w:right w:w="108" w:type="dxa"/>
          </w:tblCellMar>
        </w:tblPrEx>
        <w:trPr>
          <w:trHeight w:val="102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6961A5DC">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5AB77FA">
            <w:pPr>
              <w:spacing w:line="240" w:lineRule="auto"/>
              <w:rPr>
                <w:rFonts w:hint="eastAsia" w:ascii="仿宋" w:hAnsi="仿宋" w:eastAsia="仿宋" w:cs="仿宋"/>
                <w:sz w:val="28"/>
                <w:szCs w:val="28"/>
              </w:rPr>
            </w:pPr>
            <w:r>
              <w:rPr>
                <w:rFonts w:hint="eastAsia" w:ascii="仿宋" w:hAnsi="仿宋" w:eastAsia="仿宋" w:cs="仿宋"/>
                <w:sz w:val="28"/>
                <w:szCs w:val="28"/>
              </w:rPr>
              <w:t>签字和（或）</w:t>
            </w:r>
          </w:p>
          <w:p w14:paraId="51DB920E">
            <w:pPr>
              <w:spacing w:line="240" w:lineRule="auto"/>
              <w:rPr>
                <w:rFonts w:hint="eastAsia" w:ascii="仿宋" w:hAnsi="仿宋" w:eastAsia="仿宋" w:cs="仿宋"/>
                <w:sz w:val="28"/>
                <w:szCs w:val="28"/>
              </w:rPr>
            </w:pPr>
            <w:r>
              <w:rPr>
                <w:rFonts w:hint="eastAsia" w:ascii="仿宋" w:hAnsi="仿宋" w:eastAsia="仿宋" w:cs="仿宋"/>
                <w:sz w:val="28"/>
                <w:szCs w:val="28"/>
              </w:rPr>
              <w:t>盖章要求</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1D9A7C83">
            <w:pPr>
              <w:spacing w:line="240" w:lineRule="auto"/>
              <w:rPr>
                <w:rFonts w:hint="eastAsia" w:ascii="仿宋" w:hAnsi="仿宋" w:eastAsia="仿宋" w:cs="仿宋"/>
                <w:sz w:val="28"/>
                <w:szCs w:val="28"/>
              </w:rPr>
            </w:pPr>
            <w:r>
              <w:rPr>
                <w:rFonts w:hint="eastAsia" w:ascii="仿宋" w:hAnsi="仿宋" w:eastAsia="仿宋" w:cs="仿宋"/>
                <w:sz w:val="28"/>
                <w:szCs w:val="28"/>
              </w:rPr>
              <w:t>企业公章、法人章</w:t>
            </w:r>
          </w:p>
          <w:p w14:paraId="0B9B0FDE">
            <w:pPr>
              <w:spacing w:line="240" w:lineRule="auto"/>
              <w:rPr>
                <w:rFonts w:hint="eastAsia" w:ascii="仿宋" w:hAnsi="仿宋" w:eastAsia="仿宋" w:cs="仿宋"/>
                <w:sz w:val="28"/>
                <w:szCs w:val="28"/>
              </w:rPr>
            </w:pPr>
            <w:r>
              <w:rPr>
                <w:rFonts w:hint="eastAsia" w:ascii="仿宋" w:hAnsi="仿宋" w:eastAsia="仿宋" w:cs="仿宋"/>
                <w:sz w:val="28"/>
                <w:szCs w:val="28"/>
              </w:rPr>
              <w:t>企业法定代表人或其委托代理人签字</w:t>
            </w:r>
          </w:p>
        </w:tc>
      </w:tr>
      <w:tr w14:paraId="17A94F39">
        <w:tblPrEx>
          <w:tblCellMar>
            <w:top w:w="0" w:type="dxa"/>
            <w:left w:w="108" w:type="dxa"/>
            <w:bottom w:w="0" w:type="dxa"/>
            <w:right w:w="108" w:type="dxa"/>
          </w:tblCellMar>
        </w:tblPrEx>
        <w:trPr>
          <w:trHeight w:val="101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556FEA9">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8CCD1F7">
            <w:pPr>
              <w:spacing w:line="240" w:lineRule="auto"/>
              <w:rPr>
                <w:rFonts w:hint="eastAsia" w:ascii="仿宋" w:hAnsi="仿宋" w:eastAsia="仿宋" w:cs="仿宋"/>
                <w:sz w:val="28"/>
                <w:szCs w:val="28"/>
              </w:rPr>
            </w:pPr>
            <w:r>
              <w:rPr>
                <w:rFonts w:hint="eastAsia" w:ascii="仿宋" w:hAnsi="仿宋" w:eastAsia="仿宋" w:cs="仿宋"/>
                <w:sz w:val="28"/>
                <w:szCs w:val="28"/>
              </w:rPr>
              <w:t>说明</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1BB264C9">
            <w:pPr>
              <w:spacing w:line="240" w:lineRule="auto"/>
              <w:rPr>
                <w:rFonts w:hint="eastAsia" w:ascii="仿宋" w:hAnsi="仿宋" w:eastAsia="仿宋" w:cs="仿宋"/>
                <w:sz w:val="28"/>
                <w:szCs w:val="28"/>
              </w:rPr>
            </w:pPr>
            <w:r>
              <w:rPr>
                <w:rFonts w:hint="eastAsia" w:ascii="仿宋" w:hAnsi="仿宋" w:eastAsia="仿宋" w:cs="仿宋"/>
                <w:sz w:val="28"/>
                <w:szCs w:val="28"/>
              </w:rPr>
              <w:t>本招标文件技术指标是作为功能性说明，不论任何情况，</w:t>
            </w:r>
            <w:r>
              <w:rPr>
                <w:rFonts w:hint="eastAsia" w:ascii="仿宋" w:hAnsi="仿宋" w:eastAsia="仿宋" w:cs="仿宋"/>
                <w:sz w:val="28"/>
                <w:szCs w:val="28"/>
                <w:lang w:eastAsia="zh-CN"/>
              </w:rPr>
              <w:t>投标人</w:t>
            </w:r>
            <w:r>
              <w:rPr>
                <w:rFonts w:hint="eastAsia" w:ascii="仿宋" w:hAnsi="仿宋" w:eastAsia="仿宋" w:cs="仿宋"/>
                <w:sz w:val="28"/>
                <w:szCs w:val="28"/>
              </w:rPr>
              <w:t>在投标时必须达到或优于招标文件要求。</w:t>
            </w:r>
          </w:p>
        </w:tc>
      </w:tr>
      <w:tr w14:paraId="5E3896BD">
        <w:tblPrEx>
          <w:tblCellMar>
            <w:top w:w="0" w:type="dxa"/>
            <w:left w:w="108" w:type="dxa"/>
            <w:bottom w:w="0" w:type="dxa"/>
            <w:right w:w="108" w:type="dxa"/>
          </w:tblCellMar>
        </w:tblPrEx>
        <w:trPr>
          <w:trHeight w:val="73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BD52A4A">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143E6A0">
            <w:pPr>
              <w:spacing w:line="240" w:lineRule="auto"/>
              <w:rPr>
                <w:rFonts w:hint="eastAsia" w:ascii="仿宋" w:hAnsi="仿宋" w:eastAsia="仿宋" w:cs="仿宋"/>
                <w:sz w:val="28"/>
                <w:szCs w:val="28"/>
              </w:rPr>
            </w:pPr>
            <w:r>
              <w:rPr>
                <w:rFonts w:hint="eastAsia" w:ascii="仿宋" w:hAnsi="仿宋" w:eastAsia="仿宋" w:cs="仿宋"/>
                <w:sz w:val="28"/>
                <w:szCs w:val="28"/>
              </w:rPr>
              <w:t>评标办法</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6ACAA93D">
            <w:pPr>
              <w:spacing w:line="240" w:lineRule="auto"/>
              <w:rPr>
                <w:rFonts w:hint="eastAsia" w:ascii="仿宋" w:hAnsi="仿宋" w:eastAsia="仿宋" w:cs="仿宋"/>
                <w:sz w:val="28"/>
                <w:szCs w:val="28"/>
              </w:rPr>
            </w:pPr>
            <w:r>
              <w:rPr>
                <w:rFonts w:hint="eastAsia" w:ascii="仿宋" w:hAnsi="仿宋" w:eastAsia="仿宋" w:cs="仿宋"/>
                <w:sz w:val="28"/>
                <w:szCs w:val="28"/>
              </w:rPr>
              <w:t>综合评分法</w:t>
            </w:r>
          </w:p>
        </w:tc>
      </w:tr>
      <w:tr w14:paraId="504807FE">
        <w:tblPrEx>
          <w:tblCellMar>
            <w:top w:w="0" w:type="dxa"/>
            <w:left w:w="108" w:type="dxa"/>
            <w:bottom w:w="0" w:type="dxa"/>
            <w:right w:w="108" w:type="dxa"/>
          </w:tblCellMar>
        </w:tblPrEx>
        <w:trPr>
          <w:trHeight w:val="6678"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5B1A903">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3CECA823">
            <w:pPr>
              <w:spacing w:line="240" w:lineRule="auto"/>
              <w:rPr>
                <w:rFonts w:hint="eastAsia" w:ascii="仿宋" w:hAnsi="仿宋" w:eastAsia="仿宋" w:cs="仿宋"/>
                <w:sz w:val="28"/>
                <w:szCs w:val="28"/>
              </w:rPr>
            </w:pPr>
            <w:r>
              <w:rPr>
                <w:rFonts w:hint="eastAsia" w:ascii="仿宋" w:hAnsi="仿宋" w:eastAsia="仿宋" w:cs="仿宋"/>
                <w:sz w:val="28"/>
                <w:szCs w:val="28"/>
              </w:rPr>
              <w:t>投标保证金</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5F333658">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投标保证金的形式：支票、汇票、</w:t>
            </w:r>
            <w:r>
              <w:rPr>
                <w:rFonts w:hint="eastAsia" w:ascii="仿宋" w:hAnsi="仿宋" w:eastAsia="仿宋" w:cs="仿宋"/>
                <w:sz w:val="28"/>
                <w:szCs w:val="28"/>
                <w:lang w:val="en-US" w:eastAsia="zh-CN"/>
              </w:rPr>
              <w:t>电子</w:t>
            </w:r>
            <w:r>
              <w:rPr>
                <w:rFonts w:hint="eastAsia" w:ascii="仿宋" w:hAnsi="仿宋" w:eastAsia="仿宋" w:cs="仿宋"/>
                <w:sz w:val="28"/>
                <w:szCs w:val="28"/>
              </w:rPr>
              <w:t>保函等非现金形式</w:t>
            </w:r>
          </w:p>
          <w:p w14:paraId="69315A7B">
            <w:pPr>
              <w:spacing w:line="240" w:lineRule="auto"/>
              <w:rPr>
                <w:rFonts w:hint="eastAsia" w:ascii="仿宋" w:hAnsi="仿宋" w:eastAsia="仿宋" w:cs="仿宋"/>
                <w:color w:val="auto"/>
                <w:sz w:val="28"/>
                <w:szCs w:val="28"/>
              </w:rPr>
            </w:pPr>
            <w:r>
              <w:rPr>
                <w:rFonts w:hint="eastAsia" w:ascii="仿宋" w:hAnsi="仿宋" w:eastAsia="仿宋" w:cs="仿宋"/>
                <w:sz w:val="28"/>
                <w:szCs w:val="28"/>
              </w:rPr>
              <w:t>缴纳响应截止时</w:t>
            </w:r>
            <w:r>
              <w:rPr>
                <w:rFonts w:hint="eastAsia" w:ascii="仿宋" w:hAnsi="仿宋" w:eastAsia="仿宋" w:cs="仿宋"/>
                <w:color w:val="000000"/>
                <w:sz w:val="28"/>
                <w:szCs w:val="28"/>
              </w:rPr>
              <w:t>间</w:t>
            </w:r>
            <w:r>
              <w:rPr>
                <w:rFonts w:hint="eastAsia" w:ascii="仿宋" w:hAnsi="仿宋" w:eastAsia="仿宋" w:cs="仿宋"/>
                <w:color w:val="auto"/>
                <w:sz w:val="28"/>
                <w:szCs w:val="28"/>
              </w:rPr>
              <w:t>：</w:t>
            </w:r>
            <w:r>
              <w:rPr>
                <w:rFonts w:hint="eastAsia" w:ascii="仿宋" w:hAnsi="仿宋" w:eastAsia="仿宋" w:cs="仿宋"/>
                <w:color w:val="000000" w:themeColor="text1"/>
                <w:sz w:val="28"/>
                <w:szCs w:val="28"/>
                <w:lang w:eastAsia="zh-CN"/>
                <w14:textFill>
                  <w14:solidFill>
                    <w14:schemeClr w14:val="tx1"/>
                  </w14:solidFill>
                </w14:textFill>
              </w:rPr>
              <w:t>2025年03月1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日11时00分</w:t>
            </w:r>
          </w:p>
          <w:p w14:paraId="2839F808">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一、投标保证金</w:t>
            </w:r>
          </w:p>
          <w:p w14:paraId="149A9BC5">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投标保证金的金额：</w:t>
            </w:r>
            <w:r>
              <w:rPr>
                <w:rFonts w:hint="eastAsia" w:ascii="仿宋" w:hAnsi="仿宋" w:eastAsia="仿宋" w:cs="仿宋"/>
                <w:color w:val="auto"/>
                <w:sz w:val="28"/>
                <w:szCs w:val="28"/>
                <w:lang w:val="en-US" w:eastAsia="zh-CN"/>
              </w:rPr>
              <w:t>7500</w:t>
            </w:r>
            <w:r>
              <w:rPr>
                <w:rFonts w:hint="eastAsia" w:ascii="仿宋" w:hAnsi="仿宋" w:eastAsia="仿宋" w:cs="仿宋"/>
                <w:color w:val="auto"/>
                <w:sz w:val="28"/>
                <w:szCs w:val="28"/>
              </w:rPr>
              <w:t>元</w:t>
            </w:r>
          </w:p>
          <w:p w14:paraId="535B2CF5">
            <w:pPr>
              <w:spacing w:line="240" w:lineRule="auto"/>
              <w:rPr>
                <w:rFonts w:hint="eastAsia" w:ascii="仿宋" w:hAnsi="仿宋" w:eastAsia="仿宋" w:cs="仿宋"/>
                <w:sz w:val="28"/>
                <w:szCs w:val="28"/>
              </w:rPr>
            </w:pPr>
            <w:r>
              <w:rPr>
                <w:rFonts w:hint="eastAsia" w:ascii="仿宋" w:hAnsi="仿宋" w:eastAsia="仿宋" w:cs="仿宋"/>
                <w:sz w:val="28"/>
                <w:szCs w:val="28"/>
              </w:rPr>
              <w:t>投标保证金必须在截止时间前缴纳至以下账号：</w:t>
            </w:r>
          </w:p>
          <w:p w14:paraId="7DB30B91">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户名：</w:t>
            </w:r>
            <w:r>
              <w:rPr>
                <w:rFonts w:hint="eastAsia" w:ascii="仿宋" w:hAnsi="仿宋" w:eastAsia="仿宋" w:cs="仿宋"/>
                <w:sz w:val="28"/>
                <w:szCs w:val="28"/>
                <w:lang w:eastAsia="zh-CN"/>
              </w:rPr>
              <w:t>新疆建隆工程造价咨询有限公司</w:t>
            </w:r>
          </w:p>
          <w:p w14:paraId="1C2684E4">
            <w:pPr>
              <w:spacing w:line="240" w:lineRule="auto"/>
              <w:rPr>
                <w:rFonts w:hint="eastAsia" w:ascii="仿宋" w:hAnsi="仿宋" w:eastAsia="仿宋" w:cs="仿宋"/>
                <w:color w:val="000000"/>
                <w:sz w:val="28"/>
                <w:szCs w:val="28"/>
              </w:rPr>
            </w:pPr>
            <w:r>
              <w:rPr>
                <w:rFonts w:hint="eastAsia" w:ascii="仿宋" w:hAnsi="仿宋" w:eastAsia="仿宋" w:cs="仿宋"/>
                <w:sz w:val="28"/>
                <w:szCs w:val="28"/>
              </w:rPr>
              <w:t>开户行</w:t>
            </w:r>
            <w:r>
              <w:rPr>
                <w:rFonts w:hint="eastAsia" w:ascii="仿宋" w:hAnsi="仿宋" w:eastAsia="仿宋" w:cs="仿宋"/>
                <w:sz w:val="28"/>
                <w:szCs w:val="28"/>
                <w:lang w:eastAsia="zh-CN"/>
              </w:rPr>
              <w:t>：中国建设银行股份有限公司库尔勒香梨大道支行</w:t>
            </w:r>
          </w:p>
          <w:p w14:paraId="64070FEF">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账号：65050170604600000905</w:t>
            </w:r>
          </w:p>
          <w:p w14:paraId="2EC884EA">
            <w:pPr>
              <w:spacing w:line="240" w:lineRule="auto"/>
              <w:rPr>
                <w:rFonts w:hint="eastAsia" w:ascii="仿宋" w:hAnsi="仿宋" w:eastAsia="仿宋" w:cs="仿宋"/>
                <w:color w:val="000000"/>
                <w:sz w:val="28"/>
                <w:szCs w:val="28"/>
              </w:rPr>
            </w:pPr>
            <w:r>
              <w:rPr>
                <w:rFonts w:hint="eastAsia" w:ascii="仿宋" w:hAnsi="仿宋" w:eastAsia="仿宋" w:cs="仿宋"/>
                <w:color w:val="000000"/>
                <w:sz w:val="28"/>
                <w:szCs w:val="28"/>
              </w:rPr>
              <w:t>行号：105888000160</w:t>
            </w:r>
          </w:p>
          <w:p w14:paraId="696E1A85">
            <w:pPr>
              <w:spacing w:line="240" w:lineRule="auto"/>
              <w:rPr>
                <w:rFonts w:hint="eastAsia" w:ascii="仿宋" w:hAnsi="仿宋" w:eastAsia="仿宋" w:cs="仿宋"/>
                <w:sz w:val="28"/>
                <w:szCs w:val="28"/>
              </w:rPr>
            </w:pPr>
            <w:r>
              <w:rPr>
                <w:rFonts w:hint="eastAsia" w:ascii="仿宋" w:hAnsi="仿宋" w:eastAsia="仿宋" w:cs="仿宋"/>
                <w:sz w:val="28"/>
                <w:szCs w:val="28"/>
              </w:rPr>
              <w:t>投标人办理保证金时，须注明“项目编号+</w:t>
            </w:r>
            <w:r>
              <w:rPr>
                <w:rFonts w:hint="eastAsia" w:ascii="仿宋" w:hAnsi="仿宋" w:eastAsia="仿宋" w:cs="仿宋"/>
                <w:sz w:val="28"/>
                <w:szCs w:val="28"/>
                <w:lang w:val="en-US" w:eastAsia="zh-CN"/>
              </w:rPr>
              <w:t>标项</w:t>
            </w:r>
            <w:r>
              <w:rPr>
                <w:rFonts w:hint="eastAsia" w:ascii="仿宋" w:hAnsi="仿宋" w:eastAsia="仿宋" w:cs="仿宋"/>
                <w:sz w:val="28"/>
                <w:szCs w:val="28"/>
              </w:rPr>
              <w:t>名称+投标保证金”（如字数超出规定可简写项目名称）</w:t>
            </w:r>
          </w:p>
          <w:p w14:paraId="7302E923">
            <w:pPr>
              <w:spacing w:line="240" w:lineRule="auto"/>
              <w:rPr>
                <w:rFonts w:hint="eastAsia" w:ascii="仿宋" w:hAnsi="仿宋" w:eastAsia="仿宋" w:cs="仿宋"/>
                <w:sz w:val="28"/>
                <w:szCs w:val="28"/>
              </w:rPr>
            </w:pPr>
            <w:r>
              <w:rPr>
                <w:rFonts w:hint="eastAsia" w:ascii="仿宋" w:hAnsi="仿宋" w:eastAsia="仿宋" w:cs="仿宋"/>
                <w:sz w:val="28"/>
                <w:szCs w:val="28"/>
              </w:rPr>
              <w:t>二、电子保函</w:t>
            </w:r>
          </w:p>
          <w:p w14:paraId="3C0B61EF">
            <w:pPr>
              <w:spacing w:line="240" w:lineRule="auto"/>
              <w:rPr>
                <w:rFonts w:hint="eastAsia" w:ascii="仿宋" w:hAnsi="仿宋" w:eastAsia="仿宋" w:cs="仿宋"/>
                <w:sz w:val="28"/>
                <w:szCs w:val="28"/>
              </w:rPr>
            </w:pPr>
            <w:r>
              <w:rPr>
                <w:rFonts w:hint="eastAsia" w:ascii="仿宋" w:hAnsi="仿宋" w:eastAsia="仿宋" w:cs="仿宋"/>
                <w:sz w:val="28"/>
                <w:szCs w:val="28"/>
              </w:rPr>
              <w:t>政采云平台电子保函：投标人登录http://www.ccgp-xinjiang.gov.cn/网址点击电子保函→立即申请</w:t>
            </w:r>
          </w:p>
        </w:tc>
      </w:tr>
      <w:tr w14:paraId="623BD2C7">
        <w:tblPrEx>
          <w:tblCellMar>
            <w:top w:w="0" w:type="dxa"/>
            <w:left w:w="108" w:type="dxa"/>
            <w:bottom w:w="0" w:type="dxa"/>
            <w:right w:w="108" w:type="dxa"/>
          </w:tblCellMar>
        </w:tblPrEx>
        <w:trPr>
          <w:trHeight w:val="1392"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88B1710">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47E8F25">
            <w:pPr>
              <w:spacing w:line="240" w:lineRule="auto"/>
              <w:rPr>
                <w:rFonts w:hint="eastAsia" w:ascii="仿宋" w:hAnsi="仿宋" w:eastAsia="仿宋" w:cs="仿宋"/>
                <w:sz w:val="28"/>
                <w:szCs w:val="28"/>
              </w:rPr>
            </w:pPr>
            <w:r>
              <w:rPr>
                <w:rFonts w:hint="eastAsia" w:ascii="仿宋" w:hAnsi="仿宋" w:eastAsia="仿宋" w:cs="仿宋"/>
                <w:sz w:val="28"/>
                <w:szCs w:val="28"/>
              </w:rPr>
              <w:t>投标文件</w:t>
            </w:r>
          </w:p>
          <w:p w14:paraId="1F2EAF4E">
            <w:pPr>
              <w:spacing w:line="240" w:lineRule="auto"/>
              <w:rPr>
                <w:rFonts w:hint="eastAsia" w:ascii="仿宋" w:hAnsi="仿宋" w:eastAsia="仿宋" w:cs="仿宋"/>
                <w:sz w:val="28"/>
                <w:szCs w:val="28"/>
              </w:rPr>
            </w:pPr>
            <w:r>
              <w:rPr>
                <w:rFonts w:hint="eastAsia" w:ascii="仿宋" w:hAnsi="仿宋" w:eastAsia="仿宋" w:cs="仿宋"/>
                <w:sz w:val="28"/>
                <w:szCs w:val="28"/>
              </w:rPr>
              <w:t>(电子加密文件)</w:t>
            </w:r>
          </w:p>
          <w:p w14:paraId="0CD1DAAC">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提</w:t>
            </w:r>
            <w:r>
              <w:rPr>
                <w:rFonts w:hint="eastAsia" w:ascii="仿宋" w:hAnsi="仿宋" w:eastAsia="仿宋" w:cs="仿宋"/>
                <w:sz w:val="28"/>
                <w:szCs w:val="28"/>
              </w:rPr>
              <w:t>交时间及地点</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446E365C">
            <w:pPr>
              <w:spacing w:line="240" w:lineRule="auto"/>
              <w:rPr>
                <w:rFonts w:hint="eastAsia" w:ascii="仿宋" w:hAnsi="仿宋" w:eastAsia="仿宋" w:cs="仿宋"/>
                <w:sz w:val="28"/>
                <w:szCs w:val="28"/>
              </w:rPr>
            </w:pPr>
            <w:r>
              <w:rPr>
                <w:rFonts w:hint="eastAsia" w:ascii="仿宋" w:hAnsi="仿宋" w:eastAsia="仿宋" w:cs="仿宋"/>
                <w:sz w:val="28"/>
                <w:szCs w:val="28"/>
              </w:rPr>
              <w:t>提交投标文件截止时间及开标时间</w:t>
            </w:r>
            <w:r>
              <w:rPr>
                <w:rFonts w:hint="eastAsia" w:ascii="仿宋" w:hAnsi="仿宋" w:eastAsia="仿宋" w:cs="仿宋"/>
                <w:color w:val="auto"/>
                <w:sz w:val="28"/>
                <w:szCs w:val="28"/>
              </w:rPr>
              <w:t>：</w:t>
            </w:r>
            <w:r>
              <w:rPr>
                <w:rFonts w:hint="eastAsia" w:ascii="仿宋" w:hAnsi="仿宋" w:eastAsia="仿宋" w:cs="仿宋"/>
                <w:color w:val="000000" w:themeColor="text1"/>
                <w:sz w:val="28"/>
                <w:szCs w:val="28"/>
                <w:lang w:val="en-US" w:eastAsia="zh-CN"/>
                <w14:textFill>
                  <w14:solidFill>
                    <w14:schemeClr w14:val="tx1"/>
                  </w14:solidFill>
                </w14:textFill>
              </w:rPr>
              <w:t>2025年03月14日11</w:t>
            </w:r>
            <w:r>
              <w:rPr>
                <w:rFonts w:hint="eastAsia" w:ascii="仿宋" w:hAnsi="仿宋" w:eastAsia="仿宋" w:cs="仿宋"/>
                <w:color w:val="auto"/>
                <w:sz w:val="28"/>
                <w:szCs w:val="28"/>
                <w:lang w:val="en-US" w:eastAsia="zh-CN"/>
              </w:rPr>
              <w:t>时00分</w:t>
            </w:r>
            <w:r>
              <w:rPr>
                <w:rFonts w:hint="eastAsia" w:ascii="仿宋" w:hAnsi="仿宋" w:eastAsia="仿宋" w:cs="仿宋"/>
                <w:color w:val="auto"/>
                <w:sz w:val="28"/>
                <w:szCs w:val="28"/>
              </w:rPr>
              <w:t>（北京时间）</w:t>
            </w:r>
          </w:p>
          <w:p w14:paraId="56078CD0">
            <w:pPr>
              <w:spacing w:line="240" w:lineRule="auto"/>
              <w:rPr>
                <w:rFonts w:hint="eastAsia" w:ascii="仿宋" w:hAnsi="仿宋" w:eastAsia="仿宋" w:cs="仿宋"/>
                <w:sz w:val="28"/>
                <w:szCs w:val="28"/>
              </w:rPr>
            </w:pPr>
            <w:r>
              <w:rPr>
                <w:rFonts w:hint="eastAsia" w:ascii="仿宋" w:hAnsi="仿宋" w:eastAsia="仿宋" w:cs="仿宋"/>
                <w:sz w:val="28"/>
                <w:szCs w:val="28"/>
              </w:rPr>
              <w:t>投标地点及开标地点：</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"https://www.zcygov.cn"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https://www.zcygov.cn</w:t>
            </w:r>
            <w:r>
              <w:rPr>
                <w:rFonts w:hint="eastAsia" w:ascii="仿宋" w:hAnsi="仿宋" w:eastAsia="仿宋" w:cs="仿宋"/>
                <w:sz w:val="28"/>
                <w:szCs w:val="28"/>
              </w:rPr>
              <w:fldChar w:fldCharType="end"/>
            </w:r>
          </w:p>
        </w:tc>
      </w:tr>
      <w:tr w14:paraId="5F9897F0">
        <w:tblPrEx>
          <w:tblCellMar>
            <w:top w:w="0" w:type="dxa"/>
            <w:left w:w="108" w:type="dxa"/>
            <w:bottom w:w="0" w:type="dxa"/>
            <w:right w:w="108" w:type="dxa"/>
          </w:tblCellMar>
        </w:tblPrEx>
        <w:trPr>
          <w:trHeight w:val="102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3BA98F3E">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1C3427DC">
            <w:pPr>
              <w:spacing w:line="240" w:lineRule="auto"/>
              <w:rPr>
                <w:rFonts w:hint="eastAsia" w:ascii="仿宋" w:hAnsi="仿宋" w:eastAsia="仿宋" w:cs="仿宋"/>
                <w:sz w:val="28"/>
                <w:szCs w:val="28"/>
              </w:rPr>
            </w:pPr>
            <w:r>
              <w:rPr>
                <w:rFonts w:hint="eastAsia" w:ascii="仿宋" w:hAnsi="仿宋" w:eastAsia="仿宋" w:cs="仿宋"/>
                <w:sz w:val="28"/>
                <w:szCs w:val="28"/>
              </w:rPr>
              <w:t>投标文件的份数</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B14A941">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中标单位</w:t>
            </w:r>
            <w:r>
              <w:rPr>
                <w:rFonts w:hint="eastAsia" w:ascii="仿宋" w:hAnsi="仿宋" w:eastAsia="仿宋" w:cs="仿宋"/>
                <w:color w:val="auto"/>
                <w:sz w:val="28"/>
                <w:szCs w:val="28"/>
              </w:rPr>
              <w:t>提供纸质版文件一式</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份。</w:t>
            </w:r>
          </w:p>
          <w:p w14:paraId="3F405728">
            <w:pPr>
              <w:spacing w:line="240" w:lineRule="auto"/>
              <w:rPr>
                <w:rFonts w:hint="eastAsia" w:ascii="仿宋" w:hAnsi="仿宋" w:eastAsia="仿宋" w:cs="仿宋"/>
                <w:sz w:val="28"/>
                <w:szCs w:val="28"/>
                <w:lang w:eastAsia="zh-CN"/>
              </w:rPr>
            </w:pPr>
            <w:r>
              <w:rPr>
                <w:rFonts w:hint="eastAsia" w:ascii="仿宋" w:hAnsi="仿宋" w:eastAsia="仿宋" w:cs="仿宋"/>
                <w:color w:val="auto"/>
                <w:sz w:val="28"/>
                <w:szCs w:val="28"/>
                <w:lang w:val="en-US" w:eastAsia="zh-CN"/>
              </w:rPr>
              <w:t>中标</w:t>
            </w:r>
            <w:r>
              <w:rPr>
                <w:rFonts w:hint="eastAsia" w:ascii="仿宋" w:hAnsi="仿宋" w:eastAsia="仿宋" w:cs="仿宋"/>
                <w:color w:val="auto"/>
                <w:sz w:val="28"/>
                <w:szCs w:val="28"/>
              </w:rPr>
              <w:t>公示期</w:t>
            </w:r>
            <w:r>
              <w:rPr>
                <w:rFonts w:hint="eastAsia" w:ascii="仿宋" w:hAnsi="仿宋" w:eastAsia="仿宋" w:cs="仿宋"/>
                <w:color w:val="auto"/>
                <w:sz w:val="28"/>
                <w:szCs w:val="28"/>
                <w:lang w:val="en-US" w:eastAsia="zh-CN"/>
              </w:rPr>
              <w:t>递交(</w:t>
            </w:r>
            <w:r>
              <w:rPr>
                <w:rFonts w:hint="eastAsia" w:ascii="仿宋" w:hAnsi="仿宋" w:eastAsia="仿宋" w:cs="仿宋"/>
                <w:color w:val="auto"/>
                <w:sz w:val="28"/>
                <w:szCs w:val="28"/>
              </w:rPr>
              <w:t>寄</w:t>
            </w:r>
            <w:r>
              <w:rPr>
                <w:rFonts w:hint="eastAsia" w:ascii="仿宋" w:hAnsi="仿宋" w:eastAsia="仿宋" w:cs="仿宋"/>
                <w:color w:val="auto"/>
                <w:sz w:val="28"/>
                <w:szCs w:val="28"/>
                <w:lang w:val="en-US" w:eastAsia="zh-CN"/>
              </w:rPr>
              <w:t>送)</w:t>
            </w:r>
            <w:r>
              <w:rPr>
                <w:rFonts w:hint="eastAsia" w:ascii="仿宋" w:hAnsi="仿宋" w:eastAsia="仿宋" w:cs="仿宋"/>
                <w:color w:val="auto"/>
                <w:sz w:val="28"/>
                <w:szCs w:val="28"/>
              </w:rPr>
              <w:t>至</w:t>
            </w:r>
            <w:r>
              <w:rPr>
                <w:rFonts w:hint="eastAsia" w:ascii="仿宋" w:hAnsi="仿宋" w:eastAsia="仿宋" w:cs="仿宋"/>
                <w:color w:val="auto"/>
                <w:sz w:val="28"/>
                <w:szCs w:val="28"/>
                <w:lang w:eastAsia="zh-CN"/>
              </w:rPr>
              <w:t>新疆建隆工程造价咨询有限公司</w:t>
            </w:r>
          </w:p>
        </w:tc>
      </w:tr>
      <w:tr w14:paraId="61E9C40C">
        <w:tblPrEx>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5F7089E">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13044695">
            <w:pPr>
              <w:spacing w:line="24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最高限价</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6C7E85C">
            <w:pPr>
              <w:spacing w:line="240" w:lineRule="auto"/>
              <w:rPr>
                <w:rFonts w:hint="eastAsia" w:ascii="仿宋" w:hAnsi="仿宋" w:eastAsia="仿宋" w:cs="仿宋"/>
                <w:color w:val="C00000"/>
                <w:sz w:val="28"/>
                <w:szCs w:val="28"/>
                <w:lang w:val="en-US" w:eastAsia="zh-CN"/>
              </w:rPr>
            </w:pPr>
            <w:r>
              <w:rPr>
                <w:rFonts w:hint="eastAsia" w:ascii="仿宋" w:hAnsi="仿宋" w:eastAsia="仿宋" w:cs="仿宋"/>
                <w:sz w:val="28"/>
                <w:szCs w:val="28"/>
              </w:rPr>
              <w:t>最高</w:t>
            </w:r>
            <w:r>
              <w:rPr>
                <w:rFonts w:hint="eastAsia" w:ascii="仿宋" w:hAnsi="仿宋" w:eastAsia="仿宋" w:cs="仿宋"/>
                <w:color w:val="000000" w:themeColor="text1"/>
                <w:sz w:val="28"/>
                <w:szCs w:val="28"/>
                <w14:textFill>
                  <w14:solidFill>
                    <w14:schemeClr w14:val="tx1"/>
                  </w14:solidFill>
                </w14:textFill>
              </w:rPr>
              <w:t>限价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38.48万元 </w:t>
            </w:r>
          </w:p>
          <w:p w14:paraId="00197635">
            <w:pPr>
              <w:spacing w:line="240" w:lineRule="auto"/>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投标报价不得</w:t>
            </w:r>
            <w:r>
              <w:rPr>
                <w:rFonts w:hint="eastAsia" w:ascii="仿宋" w:hAnsi="仿宋" w:eastAsia="仿宋" w:cs="仿宋"/>
                <w:sz w:val="28"/>
                <w:szCs w:val="28"/>
                <w:lang w:val="en-US" w:eastAsia="zh-CN"/>
              </w:rPr>
              <w:t>高于</w:t>
            </w:r>
            <w:r>
              <w:rPr>
                <w:rFonts w:hint="eastAsia" w:ascii="仿宋" w:hAnsi="仿宋" w:eastAsia="仿宋" w:cs="仿宋"/>
                <w:sz w:val="28"/>
                <w:szCs w:val="28"/>
              </w:rPr>
              <w:t>最高限价金额，否则将按无效投标处理</w:t>
            </w:r>
            <w:r>
              <w:rPr>
                <w:rFonts w:hint="eastAsia" w:ascii="仿宋" w:hAnsi="仿宋" w:eastAsia="仿宋" w:cs="仿宋"/>
                <w:sz w:val="28"/>
                <w:szCs w:val="28"/>
                <w:lang w:val="en-US" w:eastAsia="zh-CN"/>
              </w:rPr>
              <w:t>)</w:t>
            </w:r>
          </w:p>
        </w:tc>
      </w:tr>
      <w:tr w14:paraId="36CA203F">
        <w:tblPrEx>
          <w:tblCellMar>
            <w:top w:w="0" w:type="dxa"/>
            <w:left w:w="108" w:type="dxa"/>
            <w:bottom w:w="0" w:type="dxa"/>
            <w:right w:w="108" w:type="dxa"/>
          </w:tblCellMar>
        </w:tblPrEx>
        <w:trPr>
          <w:trHeight w:val="946"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46CB71C8">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16F5B8F">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评审小组的组成</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1B4A5216">
            <w:pPr>
              <w:spacing w:line="24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评审专家人数：5人，其中采购人代表1人，专家4人。</w:t>
            </w:r>
          </w:p>
          <w:p w14:paraId="76B979DA">
            <w:pPr>
              <w:spacing w:line="240" w:lineRule="auto"/>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评审专家确定方式：相关专业的专家库中随机抽取。</w:t>
            </w:r>
          </w:p>
        </w:tc>
      </w:tr>
      <w:tr w14:paraId="6FC1621A">
        <w:tblPrEx>
          <w:tblCellMar>
            <w:top w:w="0" w:type="dxa"/>
            <w:left w:w="108" w:type="dxa"/>
            <w:bottom w:w="0" w:type="dxa"/>
            <w:right w:w="108" w:type="dxa"/>
          </w:tblCellMar>
        </w:tblPrEx>
        <w:trPr>
          <w:trHeight w:val="946"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6B87C34F">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111520C2">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成交结果公示媒体</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4CCCC30">
            <w:pPr>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新疆政府采购网</w:t>
            </w:r>
          </w:p>
        </w:tc>
      </w:tr>
      <w:tr w14:paraId="735F62C5">
        <w:tblPrEx>
          <w:tblCellMar>
            <w:top w:w="0" w:type="dxa"/>
            <w:left w:w="108" w:type="dxa"/>
            <w:bottom w:w="0" w:type="dxa"/>
            <w:right w:w="108" w:type="dxa"/>
          </w:tblCellMar>
        </w:tblPrEx>
        <w:trPr>
          <w:trHeight w:val="940"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34B6AD2">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076E2869">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代理服务费</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06C6C01C">
            <w:pPr>
              <w:spacing w:line="24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本项目的招标代理服务费：6000元，由中标成交供应商承担。参照计价格299号文件标准计取。</w:t>
            </w:r>
          </w:p>
        </w:tc>
      </w:tr>
      <w:tr w14:paraId="6AC4A3B1">
        <w:tblPrEx>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16A58A5">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BD7DEFC">
            <w:pPr>
              <w:spacing w:line="240" w:lineRule="auto"/>
              <w:rPr>
                <w:rFonts w:hint="eastAsia" w:ascii="仿宋" w:hAnsi="仿宋" w:eastAsia="仿宋" w:cs="仿宋"/>
                <w:sz w:val="28"/>
                <w:szCs w:val="28"/>
              </w:rPr>
            </w:pPr>
            <w:r>
              <w:rPr>
                <w:rFonts w:hint="eastAsia" w:ascii="仿宋" w:hAnsi="仿宋" w:eastAsia="仿宋" w:cs="仿宋"/>
                <w:sz w:val="28"/>
                <w:szCs w:val="28"/>
              </w:rPr>
              <w:t>提出质疑的时间</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7E1924AF">
            <w:pPr>
              <w:spacing w:line="240" w:lineRule="auto"/>
              <w:rPr>
                <w:rFonts w:hint="eastAsia" w:ascii="仿宋" w:hAnsi="仿宋" w:eastAsia="仿宋" w:cs="仿宋"/>
                <w:sz w:val="28"/>
                <w:szCs w:val="28"/>
              </w:rPr>
            </w:pPr>
            <w:r>
              <w:rPr>
                <w:rFonts w:hint="eastAsia" w:ascii="仿宋" w:hAnsi="仿宋" w:eastAsia="仿宋" w:cs="仿宋"/>
                <w:sz w:val="28"/>
                <w:szCs w:val="28"/>
              </w:rPr>
              <w:t>1、对招标文件提出质疑的，应当在获取招标文件或者招标公告期限届满之日起7个工作日内提出。</w:t>
            </w:r>
          </w:p>
          <w:p w14:paraId="12687973">
            <w:pPr>
              <w:spacing w:line="240" w:lineRule="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投标人</w:t>
            </w:r>
            <w:r>
              <w:rPr>
                <w:rFonts w:hint="eastAsia" w:ascii="仿宋" w:hAnsi="仿宋" w:eastAsia="仿宋" w:cs="仿宋"/>
                <w:sz w:val="28"/>
                <w:szCs w:val="28"/>
              </w:rPr>
              <w:t>认为招标文件、采购过程、中标或者成交结果使自己的权益受到损害的，可以在知道或者应知其权益受到损害之日起7个工作日内，以书面形式向</w:t>
            </w:r>
            <w:r>
              <w:rPr>
                <w:rFonts w:hint="eastAsia" w:ascii="仿宋" w:hAnsi="仿宋" w:eastAsia="仿宋" w:cs="仿宋"/>
                <w:sz w:val="28"/>
                <w:szCs w:val="28"/>
                <w:lang w:eastAsia="zh-CN"/>
              </w:rPr>
              <w:t>招标人</w:t>
            </w:r>
            <w:r>
              <w:rPr>
                <w:rFonts w:hint="eastAsia" w:ascii="仿宋" w:hAnsi="仿宋" w:eastAsia="仿宋" w:cs="仿宋"/>
                <w:sz w:val="28"/>
                <w:szCs w:val="28"/>
              </w:rPr>
              <w:t>、采购代理机构提出质疑。</w:t>
            </w:r>
          </w:p>
        </w:tc>
      </w:tr>
      <w:tr w14:paraId="67F41D0F">
        <w:tblPrEx>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0DF6ADDE">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A16A8A8">
            <w:pPr>
              <w:spacing w:line="240" w:lineRule="auto"/>
              <w:rPr>
                <w:rFonts w:hint="eastAsia" w:ascii="仿宋" w:hAnsi="仿宋" w:eastAsia="仿宋" w:cs="仿宋"/>
                <w:sz w:val="28"/>
                <w:szCs w:val="28"/>
              </w:rPr>
            </w:pPr>
            <w:r>
              <w:rPr>
                <w:rFonts w:hint="eastAsia" w:ascii="仿宋" w:hAnsi="仿宋" w:eastAsia="仿宋" w:cs="仿宋"/>
                <w:sz w:val="28"/>
                <w:szCs w:val="28"/>
              </w:rPr>
              <w:t>备注</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17DC86D0">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1、招标文件中所有偏离表，若有偏离,请将具体偏离条款在“偏离”一栏中详细说明</w:t>
            </w:r>
            <w:r>
              <w:rPr>
                <w:rFonts w:hint="eastAsia" w:ascii="仿宋" w:hAnsi="仿宋" w:eastAsia="仿宋" w:cs="仿宋"/>
                <w:sz w:val="28"/>
                <w:szCs w:val="28"/>
                <w:lang w:eastAsia="zh-CN"/>
              </w:rPr>
              <w:t>；</w:t>
            </w:r>
            <w:r>
              <w:rPr>
                <w:rFonts w:hint="eastAsia" w:ascii="仿宋" w:hAnsi="仿宋" w:eastAsia="仿宋" w:cs="仿宋"/>
                <w:sz w:val="28"/>
                <w:szCs w:val="28"/>
              </w:rPr>
              <w:t>若无偏离</w:t>
            </w:r>
            <w:r>
              <w:rPr>
                <w:rFonts w:hint="eastAsia" w:ascii="仿宋" w:hAnsi="仿宋" w:eastAsia="仿宋" w:cs="仿宋"/>
                <w:sz w:val="28"/>
                <w:szCs w:val="28"/>
                <w:lang w:eastAsia="zh-CN"/>
              </w:rPr>
              <w:t>，</w:t>
            </w:r>
            <w:r>
              <w:rPr>
                <w:rFonts w:hint="eastAsia" w:ascii="仿宋" w:hAnsi="仿宋" w:eastAsia="仿宋" w:cs="仿宋"/>
                <w:sz w:val="28"/>
                <w:szCs w:val="28"/>
              </w:rPr>
              <w:t>请在“偏离”一栏中标注“无”字样。如不填写将视为不响应招标文件要求</w:t>
            </w:r>
            <w:r>
              <w:rPr>
                <w:rFonts w:hint="eastAsia" w:ascii="仿宋" w:hAnsi="仿宋" w:eastAsia="仿宋" w:cs="仿宋"/>
                <w:sz w:val="28"/>
                <w:szCs w:val="28"/>
                <w:lang w:eastAsia="zh-CN"/>
              </w:rPr>
              <w:t>；</w:t>
            </w:r>
          </w:p>
          <w:p w14:paraId="1B38CBD7">
            <w:pPr>
              <w:spacing w:line="240" w:lineRule="auto"/>
              <w:rPr>
                <w:rFonts w:hint="eastAsia" w:ascii="仿宋" w:hAnsi="仿宋" w:eastAsia="仿宋" w:cs="仿宋"/>
                <w:sz w:val="28"/>
                <w:szCs w:val="28"/>
                <w:lang w:eastAsia="zh-CN"/>
              </w:rPr>
            </w:pPr>
            <w:r>
              <w:rPr>
                <w:rFonts w:hint="eastAsia" w:ascii="仿宋" w:hAnsi="仿宋" w:eastAsia="仿宋" w:cs="仿宋"/>
                <w:sz w:val="28"/>
                <w:szCs w:val="28"/>
              </w:rPr>
              <w:t>2、本次招标各</w:t>
            </w:r>
            <w:r>
              <w:rPr>
                <w:rFonts w:hint="eastAsia" w:ascii="仿宋" w:hAnsi="仿宋" w:eastAsia="仿宋" w:cs="仿宋"/>
                <w:sz w:val="28"/>
                <w:szCs w:val="28"/>
                <w:lang w:eastAsia="zh-CN"/>
              </w:rPr>
              <w:t>投标人</w:t>
            </w:r>
            <w:r>
              <w:rPr>
                <w:rFonts w:hint="eastAsia" w:ascii="仿宋" w:hAnsi="仿宋" w:eastAsia="仿宋" w:cs="仿宋"/>
                <w:sz w:val="28"/>
                <w:szCs w:val="28"/>
              </w:rPr>
              <w:t>投标时以人民币报价</w:t>
            </w:r>
            <w:r>
              <w:rPr>
                <w:rFonts w:hint="eastAsia" w:ascii="仿宋" w:hAnsi="仿宋" w:eastAsia="仿宋" w:cs="仿宋"/>
                <w:sz w:val="28"/>
                <w:szCs w:val="28"/>
                <w:lang w:eastAsia="zh-CN"/>
              </w:rPr>
              <w:t>。</w:t>
            </w:r>
          </w:p>
        </w:tc>
      </w:tr>
      <w:tr w14:paraId="1B9C092C">
        <w:tblPrEx>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7C434E68">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A5C0F7D">
            <w:pPr>
              <w:spacing w:line="240" w:lineRule="auto"/>
              <w:rPr>
                <w:rFonts w:hint="eastAsia" w:ascii="仿宋" w:hAnsi="仿宋" w:eastAsia="仿宋" w:cs="仿宋"/>
                <w:sz w:val="28"/>
                <w:szCs w:val="28"/>
              </w:rPr>
            </w:pPr>
            <w:r>
              <w:rPr>
                <w:rFonts w:hint="eastAsia" w:ascii="仿宋" w:hAnsi="仿宋" w:eastAsia="仿宋" w:cs="仿宋"/>
                <w:sz w:val="28"/>
                <w:szCs w:val="28"/>
              </w:rPr>
              <w:t>解释权</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669745B3">
            <w:pPr>
              <w:spacing w:line="240" w:lineRule="auto"/>
              <w:rPr>
                <w:rFonts w:hint="eastAsia" w:ascii="仿宋" w:hAnsi="仿宋" w:eastAsia="仿宋" w:cs="仿宋"/>
                <w:sz w:val="28"/>
                <w:szCs w:val="28"/>
              </w:rPr>
            </w:pPr>
            <w:r>
              <w:rPr>
                <w:rFonts w:hint="eastAsia" w:ascii="仿宋" w:hAnsi="仿宋" w:eastAsia="仿宋" w:cs="仿宋"/>
                <w:sz w:val="28"/>
                <w:szCs w:val="28"/>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w:t>
            </w:r>
            <w:r>
              <w:rPr>
                <w:rFonts w:hint="eastAsia" w:ascii="仿宋" w:hAnsi="仿宋" w:eastAsia="仿宋" w:cs="仿宋"/>
                <w:sz w:val="28"/>
                <w:szCs w:val="28"/>
                <w:lang w:eastAsia="zh-CN"/>
              </w:rPr>
              <w:t>投标人</w:t>
            </w:r>
            <w:r>
              <w:rPr>
                <w:rFonts w:hint="eastAsia" w:ascii="仿宋" w:hAnsi="仿宋" w:eastAsia="仿宋" w:cs="仿宋"/>
                <w:sz w:val="28"/>
                <w:szCs w:val="28"/>
              </w:rPr>
              <w:t>须知、</w:t>
            </w:r>
            <w:r>
              <w:rPr>
                <w:rFonts w:hint="eastAsia" w:ascii="仿宋" w:hAnsi="仿宋" w:eastAsia="仿宋" w:cs="仿宋"/>
                <w:sz w:val="28"/>
                <w:szCs w:val="28"/>
                <w:lang w:eastAsia="zh-CN"/>
              </w:rPr>
              <w:t>需求一览表及技术要求</w:t>
            </w:r>
            <w:r>
              <w:rPr>
                <w:rFonts w:hint="eastAsia" w:ascii="仿宋" w:hAnsi="仿宋" w:eastAsia="仿宋" w:cs="仿宋"/>
                <w:sz w:val="28"/>
                <w:szCs w:val="28"/>
              </w:rPr>
              <w:t>、投标文件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ascii="仿宋" w:hAnsi="仿宋" w:eastAsia="仿宋" w:cs="仿宋"/>
                <w:sz w:val="28"/>
                <w:szCs w:val="28"/>
                <w:lang w:eastAsia="zh-CN"/>
              </w:rPr>
              <w:t>招标人</w:t>
            </w:r>
            <w:r>
              <w:rPr>
                <w:rFonts w:hint="eastAsia" w:ascii="仿宋" w:hAnsi="仿宋" w:eastAsia="仿宋" w:cs="仿宋"/>
                <w:sz w:val="28"/>
                <w:szCs w:val="28"/>
              </w:rPr>
              <w:t>负责解释。</w:t>
            </w:r>
          </w:p>
        </w:tc>
      </w:tr>
      <w:tr w14:paraId="54A6247D">
        <w:tblPrEx>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19DCCE17">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29</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55F51772">
            <w:pPr>
              <w:spacing w:line="240" w:lineRule="auto"/>
              <w:rPr>
                <w:rFonts w:hint="eastAsia" w:ascii="仿宋" w:hAnsi="仿宋" w:eastAsia="仿宋" w:cs="仿宋"/>
                <w:sz w:val="28"/>
                <w:szCs w:val="28"/>
              </w:rPr>
            </w:pPr>
            <w:r>
              <w:rPr>
                <w:rFonts w:hint="eastAsia" w:ascii="仿宋" w:hAnsi="仿宋" w:eastAsia="仿宋" w:cs="仿宋"/>
                <w:sz w:val="28"/>
                <w:szCs w:val="28"/>
              </w:rPr>
              <w:t>知识产权</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2F58806A">
            <w:pPr>
              <w:spacing w:line="240" w:lineRule="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投标人</w:t>
            </w:r>
            <w:r>
              <w:rPr>
                <w:rFonts w:hint="eastAsia" w:ascii="仿宋" w:hAnsi="仿宋" w:eastAsia="仿宋" w:cs="仿宋"/>
                <w:sz w:val="28"/>
                <w:szCs w:val="28"/>
              </w:rPr>
              <w:t>须保证，</w:t>
            </w:r>
            <w:r>
              <w:rPr>
                <w:rFonts w:hint="eastAsia" w:ascii="仿宋" w:hAnsi="仿宋" w:eastAsia="仿宋" w:cs="仿宋"/>
                <w:sz w:val="28"/>
                <w:szCs w:val="28"/>
                <w:lang w:eastAsia="zh-CN"/>
              </w:rPr>
              <w:t>招标人</w:t>
            </w:r>
            <w:r>
              <w:rPr>
                <w:rFonts w:hint="eastAsia" w:ascii="仿宋" w:hAnsi="仿宋" w:eastAsia="仿宋" w:cs="仿宋"/>
                <w:sz w:val="28"/>
                <w:szCs w:val="28"/>
              </w:rPr>
              <w:t>在中华人民共和国境内使用投标设施设备、资料、技术、服务或其任何一部分时，享有不受限制的无偿使用权，不会产生因第三方提出侵犯其专利权、商标权或其它知识产权而引起的法律或经济纠纷。如</w:t>
            </w:r>
            <w:r>
              <w:rPr>
                <w:rFonts w:hint="eastAsia" w:ascii="仿宋" w:hAnsi="仿宋" w:eastAsia="仿宋" w:cs="仿宋"/>
                <w:sz w:val="28"/>
                <w:szCs w:val="28"/>
                <w:lang w:eastAsia="zh-CN"/>
              </w:rPr>
              <w:t>投标人</w:t>
            </w:r>
            <w:r>
              <w:rPr>
                <w:rFonts w:hint="eastAsia" w:ascii="仿宋" w:hAnsi="仿宋" w:eastAsia="仿宋" w:cs="仿宋"/>
                <w:sz w:val="28"/>
                <w:szCs w:val="28"/>
              </w:rPr>
              <w:t>不拥有相应的知识产权，则在投标报价中必须包括合法获取该知识产权的一切相关费用。如因此导致</w:t>
            </w:r>
            <w:r>
              <w:rPr>
                <w:rFonts w:hint="eastAsia" w:ascii="仿宋" w:hAnsi="仿宋" w:eastAsia="仿宋" w:cs="仿宋"/>
                <w:sz w:val="28"/>
                <w:szCs w:val="28"/>
                <w:lang w:eastAsia="zh-CN"/>
              </w:rPr>
              <w:t>招标人</w:t>
            </w:r>
            <w:r>
              <w:rPr>
                <w:rFonts w:hint="eastAsia" w:ascii="仿宋" w:hAnsi="仿宋" w:eastAsia="仿宋" w:cs="仿宋"/>
                <w:sz w:val="28"/>
                <w:szCs w:val="28"/>
              </w:rPr>
              <w:t>损失的，</w:t>
            </w:r>
            <w:r>
              <w:rPr>
                <w:rFonts w:hint="eastAsia" w:ascii="仿宋" w:hAnsi="仿宋" w:eastAsia="仿宋" w:cs="仿宋"/>
                <w:sz w:val="28"/>
                <w:szCs w:val="28"/>
                <w:lang w:eastAsia="zh-CN"/>
              </w:rPr>
              <w:t>投标人</w:t>
            </w:r>
            <w:r>
              <w:rPr>
                <w:rFonts w:hint="eastAsia" w:ascii="仿宋" w:hAnsi="仿宋" w:eastAsia="仿宋" w:cs="仿宋"/>
                <w:sz w:val="28"/>
                <w:szCs w:val="28"/>
              </w:rPr>
              <w:t>须承担全部赔偿责任。</w:t>
            </w:r>
          </w:p>
          <w:p w14:paraId="18CA148C">
            <w:pPr>
              <w:spacing w:line="240" w:lineRule="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投标人</w:t>
            </w:r>
            <w:r>
              <w:rPr>
                <w:rFonts w:hint="eastAsia" w:ascii="仿宋" w:hAnsi="仿宋" w:eastAsia="仿宋" w:cs="仿宋"/>
                <w:sz w:val="28"/>
                <w:szCs w:val="28"/>
              </w:rPr>
              <w:t>如欲在项目实施过程中采用自有知识成果，须在投标文件中声明，并提供相关知识产权证明文件。使用该知识成果后，</w:t>
            </w:r>
            <w:r>
              <w:rPr>
                <w:rFonts w:hint="eastAsia" w:ascii="仿宋" w:hAnsi="仿宋" w:eastAsia="仿宋" w:cs="仿宋"/>
                <w:sz w:val="28"/>
                <w:szCs w:val="28"/>
                <w:lang w:eastAsia="zh-CN"/>
              </w:rPr>
              <w:t>投标人</w:t>
            </w:r>
            <w:r>
              <w:rPr>
                <w:rFonts w:hint="eastAsia" w:ascii="仿宋" w:hAnsi="仿宋" w:eastAsia="仿宋" w:cs="仿宋"/>
                <w:sz w:val="28"/>
                <w:szCs w:val="28"/>
              </w:rPr>
              <w:t>须提供开发接口和开发手册等技术文档。</w:t>
            </w:r>
          </w:p>
        </w:tc>
      </w:tr>
      <w:tr w14:paraId="0363BA84">
        <w:tblPrEx>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71AD5A4">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E423D08">
            <w:pPr>
              <w:spacing w:line="240" w:lineRule="auto"/>
              <w:rPr>
                <w:rFonts w:hint="eastAsia" w:ascii="仿宋" w:hAnsi="仿宋" w:eastAsia="仿宋" w:cs="仿宋"/>
                <w:sz w:val="28"/>
                <w:szCs w:val="28"/>
              </w:rPr>
            </w:pPr>
            <w:r>
              <w:rPr>
                <w:rFonts w:hint="eastAsia" w:ascii="仿宋" w:hAnsi="仿宋" w:eastAsia="仿宋" w:cs="仿宋"/>
                <w:sz w:val="28"/>
                <w:szCs w:val="28"/>
              </w:rPr>
              <w:t>政府采购政策支持</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31C7E524">
            <w:pPr>
              <w:spacing w:line="240" w:lineRule="auto"/>
              <w:rPr>
                <w:rFonts w:hint="eastAsia" w:ascii="仿宋" w:hAnsi="仿宋" w:eastAsia="仿宋" w:cs="仿宋"/>
                <w:color w:val="auto"/>
                <w:sz w:val="28"/>
                <w:szCs w:val="28"/>
              </w:rPr>
            </w:pPr>
            <w:r>
              <w:rPr>
                <w:rFonts w:hint="eastAsia" w:ascii="仿宋" w:hAnsi="仿宋" w:eastAsia="仿宋" w:cs="仿宋"/>
                <w:sz w:val="28"/>
                <w:szCs w:val="28"/>
              </w:rPr>
              <w:t>需要落实的政府采购政策:</w:t>
            </w:r>
            <w:r>
              <w:rPr>
                <w:rFonts w:hint="eastAsia" w:ascii="仿宋" w:hAnsi="仿宋" w:eastAsia="仿宋" w:cs="仿宋"/>
                <w:sz w:val="28"/>
                <w:szCs w:val="28"/>
                <w:lang w:val="en-US" w:eastAsia="zh-CN"/>
              </w:rPr>
              <w:t>本项目专门面向小微企业。</w:t>
            </w:r>
          </w:p>
          <w:p w14:paraId="080496DD">
            <w:pPr>
              <w:spacing w:line="240" w:lineRule="auto"/>
              <w:rPr>
                <w:rFonts w:hint="eastAsia" w:ascii="仿宋" w:hAnsi="仿宋" w:eastAsia="仿宋" w:cs="仿宋"/>
                <w:sz w:val="28"/>
                <w:szCs w:val="28"/>
              </w:rPr>
            </w:pPr>
            <w:r>
              <w:rPr>
                <w:rFonts w:hint="eastAsia" w:ascii="仿宋" w:hAnsi="仿宋" w:eastAsia="仿宋" w:cs="仿宋"/>
                <w:sz w:val="28"/>
                <w:szCs w:val="28"/>
              </w:rPr>
              <w:t>根据财政部《政府采购促进中小企业发展管理办法》（财库〔2020〕46号），对小型和微型企业产品的价格给予10%的扣除，用扣除后的价格参与评审；</w:t>
            </w:r>
          </w:p>
          <w:p w14:paraId="1F2D9826">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注：在政府采购活动中，供应商提供的货物、工程或者服务符合下列情形的，享受中小企业扶持政策: </w:t>
            </w:r>
          </w:p>
          <w:p w14:paraId="56BA52B0">
            <w:pPr>
              <w:spacing w:line="240" w:lineRule="auto"/>
              <w:rPr>
                <w:rFonts w:hint="eastAsia" w:ascii="仿宋" w:hAnsi="仿宋" w:eastAsia="仿宋" w:cs="仿宋"/>
                <w:sz w:val="28"/>
                <w:szCs w:val="28"/>
              </w:rPr>
            </w:pPr>
            <w:r>
              <w:rPr>
                <w:rFonts w:hint="eastAsia" w:ascii="仿宋" w:hAnsi="仿宋" w:eastAsia="仿宋" w:cs="仿宋"/>
                <w:sz w:val="28"/>
                <w:szCs w:val="28"/>
              </w:rPr>
              <w:t>（一）在货物采购项目中，货物由中小企业制造，即货物由中小企业生产且使用该中小企业商号或者注册商标;</w:t>
            </w:r>
          </w:p>
          <w:p w14:paraId="470C3FC0">
            <w:pPr>
              <w:spacing w:line="240" w:lineRule="auto"/>
              <w:rPr>
                <w:rFonts w:hint="eastAsia" w:ascii="仿宋" w:hAnsi="仿宋" w:eastAsia="仿宋" w:cs="仿宋"/>
                <w:sz w:val="28"/>
                <w:szCs w:val="28"/>
              </w:rPr>
            </w:pPr>
            <w:r>
              <w:rPr>
                <w:rFonts w:hint="eastAsia" w:ascii="仿宋" w:hAnsi="仿宋" w:eastAsia="仿宋" w:cs="仿宋"/>
                <w:sz w:val="28"/>
                <w:szCs w:val="28"/>
              </w:rPr>
              <w:t xml:space="preserve">（二）在工程采购项目中，工程由中小企业承建，即工程施工单位为中小企业; </w:t>
            </w:r>
          </w:p>
          <w:p w14:paraId="3D84BB22">
            <w:pPr>
              <w:spacing w:line="240" w:lineRule="auto"/>
              <w:rPr>
                <w:rFonts w:hint="eastAsia" w:ascii="仿宋" w:hAnsi="仿宋" w:eastAsia="仿宋" w:cs="仿宋"/>
                <w:sz w:val="28"/>
                <w:szCs w:val="28"/>
              </w:rPr>
            </w:pPr>
            <w:r>
              <w:rPr>
                <w:rFonts w:hint="eastAsia" w:ascii="仿宋" w:hAnsi="仿宋" w:eastAsia="仿宋" w:cs="仿宋"/>
                <w:sz w:val="28"/>
                <w:szCs w:val="28"/>
              </w:rPr>
              <w:t>(三)在服务采购项目中，服务由中小企业承接，即提供服务的人员为中小企业依照《中华人民共和国劳动合同法》订立劳动合同的从业人员。</w:t>
            </w:r>
          </w:p>
          <w:p w14:paraId="1650E006">
            <w:pPr>
              <w:spacing w:line="240" w:lineRule="auto"/>
              <w:rPr>
                <w:rFonts w:hint="eastAsia" w:ascii="仿宋" w:hAnsi="仿宋" w:eastAsia="仿宋" w:cs="仿宋"/>
                <w:sz w:val="28"/>
                <w:szCs w:val="28"/>
              </w:rPr>
            </w:pPr>
            <w:r>
              <w:rPr>
                <w:rFonts w:hint="eastAsia" w:ascii="仿宋" w:hAnsi="仿宋" w:eastAsia="仿宋" w:cs="仿宋"/>
                <w:sz w:val="28"/>
                <w:szCs w:val="28"/>
              </w:rPr>
              <w:t>2、根据《财政部民政部中国残疾人联合会关于促进残疾人就业政府采购政策的通知》（财库【2017】141 号）文件规定，对满足价格扣除条件且在响应性文件中提交了《残疾人福利性单位声明函》等证明文件的投标人，其投标报价扣除 6%后参与评审。具体办法详见竞争性</w:t>
            </w:r>
            <w:r>
              <w:rPr>
                <w:rFonts w:hint="eastAsia" w:ascii="仿宋" w:hAnsi="仿宋" w:eastAsia="仿宋" w:cs="仿宋"/>
                <w:sz w:val="28"/>
                <w:szCs w:val="28"/>
                <w:lang w:eastAsia="zh-CN"/>
              </w:rPr>
              <w:t>招标文件</w:t>
            </w:r>
            <w:r>
              <w:rPr>
                <w:rFonts w:hint="eastAsia" w:ascii="仿宋" w:hAnsi="仿宋" w:eastAsia="仿宋" w:cs="仿宋"/>
                <w:sz w:val="28"/>
                <w:szCs w:val="28"/>
              </w:rPr>
              <w:t>评标办法和标准。</w:t>
            </w:r>
          </w:p>
          <w:p w14:paraId="78BB1F08">
            <w:pPr>
              <w:spacing w:line="240" w:lineRule="auto"/>
              <w:rPr>
                <w:rFonts w:hint="eastAsia" w:ascii="仿宋" w:hAnsi="仿宋" w:eastAsia="仿宋" w:cs="仿宋"/>
                <w:sz w:val="28"/>
                <w:szCs w:val="28"/>
              </w:rPr>
            </w:pPr>
            <w:r>
              <w:rPr>
                <w:rFonts w:hint="eastAsia" w:ascii="仿宋" w:hAnsi="仿宋" w:eastAsia="仿宋" w:cs="仿宋"/>
                <w:sz w:val="28"/>
                <w:szCs w:val="28"/>
              </w:rPr>
              <w:t>注：第1条不与第2条叠加使用。</w:t>
            </w:r>
          </w:p>
        </w:tc>
      </w:tr>
      <w:tr w14:paraId="42D6AAFF">
        <w:tblPrEx>
          <w:tblCellMar>
            <w:top w:w="0" w:type="dxa"/>
            <w:left w:w="108" w:type="dxa"/>
            <w:bottom w:w="0" w:type="dxa"/>
            <w:right w:w="108" w:type="dxa"/>
          </w:tblCellMar>
        </w:tblPrEx>
        <w:trPr>
          <w:trHeight w:val="567"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6938DC51">
            <w:pPr>
              <w:spacing w:line="24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31</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B07B856">
            <w:pPr>
              <w:spacing w:line="240" w:lineRule="auto"/>
              <w:rPr>
                <w:rFonts w:hint="eastAsia" w:ascii="仿宋" w:hAnsi="仿宋" w:eastAsia="仿宋" w:cs="仿宋"/>
                <w:sz w:val="28"/>
                <w:szCs w:val="28"/>
              </w:rPr>
            </w:pPr>
            <w:r>
              <w:rPr>
                <w:rFonts w:hint="eastAsia" w:ascii="仿宋" w:hAnsi="仿宋" w:eastAsia="仿宋" w:cs="仿宋"/>
                <w:sz w:val="28"/>
                <w:szCs w:val="28"/>
              </w:rPr>
              <w:t>电子投标注意事项</w:t>
            </w:r>
          </w:p>
        </w:tc>
        <w:tc>
          <w:tcPr>
            <w:tcW w:w="7440" w:type="dxa"/>
            <w:tcBorders>
              <w:top w:val="single" w:color="auto" w:sz="4" w:space="0"/>
              <w:left w:val="single" w:color="auto" w:sz="4" w:space="0"/>
              <w:bottom w:val="single" w:color="auto" w:sz="4" w:space="0"/>
              <w:right w:val="single" w:color="auto" w:sz="4" w:space="0"/>
            </w:tcBorders>
            <w:noWrap w:val="0"/>
            <w:vAlign w:val="center"/>
          </w:tcPr>
          <w:p w14:paraId="06CBD289">
            <w:pPr>
              <w:spacing w:line="240" w:lineRule="auto"/>
              <w:rPr>
                <w:rFonts w:hint="eastAsia" w:ascii="仿宋" w:hAnsi="仿宋" w:eastAsia="仿宋" w:cs="仿宋"/>
                <w:sz w:val="28"/>
                <w:szCs w:val="28"/>
              </w:rPr>
            </w:pPr>
            <w:r>
              <w:rPr>
                <w:rFonts w:hint="eastAsia" w:ascii="仿宋" w:hAnsi="仿宋" w:eastAsia="仿宋" w:cs="仿宋"/>
                <w:sz w:val="28"/>
                <w:szCs w:val="28"/>
              </w:rPr>
              <w:t>1.本项目为电子招投标项目，投标人需要使用CA加密设备，凡参加本项目供应商可通过新疆数字证书认证中心官网（https://www.xjca.com.cn/）或下载“新疆政务通”APP自行进行申领。如原有兵团或公共资源使用的CA，可与新疆CA联系，申请增加电子证书即可，无需重复申领。新疆CA服务热线0991-2819290。</w:t>
            </w:r>
          </w:p>
          <w:p w14:paraId="13ACEF54">
            <w:pPr>
              <w:spacing w:line="240" w:lineRule="auto"/>
              <w:rPr>
                <w:rFonts w:hint="eastAsia" w:ascii="仿宋" w:hAnsi="仿宋" w:eastAsia="仿宋" w:cs="仿宋"/>
                <w:sz w:val="28"/>
                <w:szCs w:val="28"/>
              </w:rPr>
            </w:pPr>
            <w:r>
              <w:rPr>
                <w:rFonts w:hint="eastAsia" w:ascii="仿宋" w:hAnsi="仿宋" w:eastAsia="仿宋" w:cs="仿宋"/>
                <w:sz w:val="28"/>
                <w:szCs w:val="28"/>
              </w:rPr>
              <w:t>2.本项目通过“政府采购云平台（www.zcygov.cn）”实行在线投标响应（电子投标），供应商应先安装“政采云电子投标客户端”，并按照本</w:t>
            </w:r>
            <w:r>
              <w:rPr>
                <w:rFonts w:hint="eastAsia" w:ascii="仿宋" w:hAnsi="仿宋" w:eastAsia="仿宋" w:cs="仿宋"/>
                <w:sz w:val="28"/>
                <w:szCs w:val="28"/>
                <w:lang w:val="en-US" w:eastAsia="zh-CN"/>
              </w:rPr>
              <w:t>招标</w:t>
            </w:r>
            <w:r>
              <w:rPr>
                <w:rFonts w:hint="eastAsia" w:ascii="仿宋" w:hAnsi="仿宋" w:eastAsia="仿宋" w:cs="仿宋"/>
                <w:sz w:val="28"/>
                <w:szCs w:val="28"/>
              </w:rPr>
              <w:t>文件和“政府采购云平台”的要求，通过“政采云电子投标客户端”编制并加密投标文件。供应商未按规定加密的投标文件，“政府采购云平台”将予以拒收。电子投标具体操作流程详见政采云《政府采购项目电子交易管理操作指南-供应商》，通过“政府采购云平台”参与在线投标时如遇平台技术问题详询95763。</w:t>
            </w:r>
          </w:p>
          <w:p w14:paraId="3E99ED94">
            <w:pPr>
              <w:spacing w:line="240" w:lineRule="auto"/>
              <w:rPr>
                <w:rFonts w:hint="eastAsia" w:ascii="仿宋" w:hAnsi="仿宋" w:eastAsia="仿宋" w:cs="仿宋"/>
                <w:sz w:val="28"/>
                <w:szCs w:val="28"/>
              </w:rPr>
            </w:pPr>
            <w:r>
              <w:rPr>
                <w:rFonts w:hint="eastAsia" w:ascii="仿宋" w:hAnsi="仿宋" w:eastAsia="仿宋" w:cs="仿宋"/>
                <w:sz w:val="28"/>
                <w:szCs w:val="28"/>
              </w:rPr>
              <w:t>3.为确保网上操作合法、有效和安全，投标供应商应当在投标截止时间前完成在“政府采购云平台”的身份认证，确保在电子投标过程中能够对相关数据电文进行加密和使用电子签章。使用“政采云电子投标客户端”需要在开标前确保成为新疆维吾尔自治区政府采购网正式注册入库供应商，并完成CA数字证书申领。因未注册入库、未办理C</w:t>
            </w:r>
            <w:r>
              <w:rPr>
                <w:rFonts w:hint="eastAsia" w:ascii="仿宋" w:hAnsi="仿宋" w:eastAsia="仿宋" w:cs="仿宋"/>
                <w:sz w:val="32"/>
                <w:szCs w:val="32"/>
              </w:rPr>
              <w:t>A数字证书等原因造成无法投标或投标失败等后果由供应商自行承担。 </w:t>
            </w:r>
          </w:p>
        </w:tc>
      </w:tr>
    </w:tbl>
    <w:p w14:paraId="0F867749">
      <w:pPr>
        <w:pStyle w:val="25"/>
        <w:keepNext w:val="0"/>
        <w:keepLines w:val="0"/>
        <w:pageBreakBefore w:val="0"/>
        <w:kinsoku/>
        <w:overflowPunct/>
        <w:bidi w:val="0"/>
        <w:spacing w:line="400" w:lineRule="exact"/>
        <w:jc w:val="center"/>
        <w:rPr>
          <w:rStyle w:val="28"/>
          <w:rFonts w:hint="eastAsia" w:ascii="宋体" w:hAnsi="宋体" w:eastAsia="宋体" w:cs="宋体"/>
          <w:sz w:val="28"/>
          <w:szCs w:val="28"/>
          <w:highlight w:val="none"/>
        </w:rPr>
      </w:pPr>
      <w:r>
        <w:rPr>
          <w:rStyle w:val="27"/>
          <w:rFonts w:hint="eastAsia" w:ascii="宋体" w:hAnsi="宋体" w:eastAsia="宋体" w:cs="宋体"/>
          <w:sz w:val="32"/>
          <w:szCs w:val="32"/>
          <w:highlight w:val="none"/>
        </w:rPr>
        <w:br w:type="page"/>
      </w:r>
      <w:r>
        <w:rPr>
          <w:rStyle w:val="26"/>
          <w:rFonts w:hint="eastAsia" w:ascii="宋体" w:hAnsi="宋体" w:eastAsia="宋体" w:cs="宋体"/>
          <w:b/>
          <w:bCs/>
          <w:sz w:val="30"/>
          <w:szCs w:val="30"/>
          <w:highlight w:val="none"/>
          <w:lang w:val="en-US" w:eastAsia="zh-CN"/>
        </w:rPr>
        <w:t>投标人须知正文部分</w:t>
      </w:r>
    </w:p>
    <w:p w14:paraId="6DBC0D56">
      <w:pPr>
        <w:keepNext w:val="0"/>
        <w:keepLines w:val="0"/>
        <w:pageBreakBefore w:val="0"/>
        <w:numPr>
          <w:ilvl w:val="0"/>
          <w:numId w:val="4"/>
        </w:numPr>
        <w:kinsoku/>
        <w:overflowPunct/>
        <w:bidi w:val="0"/>
        <w:spacing w:line="400" w:lineRule="exact"/>
        <w:jc w:val="center"/>
        <w:rPr>
          <w:rFonts w:hint="eastAsia" w:ascii="宋体" w:hAnsi="宋体" w:eastAsia="宋体" w:cs="宋体"/>
          <w:b/>
          <w:bCs/>
          <w:sz w:val="24"/>
          <w:szCs w:val="24"/>
          <w:highlight w:val="none"/>
        </w:rPr>
      </w:pPr>
      <w:bookmarkStart w:id="22" w:name="_Toc15356"/>
      <w:bookmarkStart w:id="23" w:name="_Toc6529"/>
      <w:bookmarkStart w:id="24" w:name="_Toc27410"/>
      <w:bookmarkStart w:id="25" w:name="_Toc19272"/>
      <w:bookmarkStart w:id="26" w:name="_Toc18439"/>
      <w:bookmarkStart w:id="27" w:name="_Toc1706"/>
      <w:bookmarkStart w:id="28" w:name="_Toc12052"/>
      <w:bookmarkStart w:id="29" w:name="_Toc23291"/>
      <w:bookmarkStart w:id="30" w:name="_Toc21821"/>
      <w:bookmarkStart w:id="31" w:name="_Toc7140"/>
      <w:r>
        <w:rPr>
          <w:rFonts w:hint="eastAsia" w:ascii="宋体" w:hAnsi="宋体" w:eastAsia="宋体" w:cs="宋体"/>
          <w:b/>
          <w:bCs/>
          <w:sz w:val="24"/>
          <w:szCs w:val="24"/>
          <w:highlight w:val="none"/>
        </w:rPr>
        <w:t>总  则</w:t>
      </w:r>
      <w:bookmarkEnd w:id="22"/>
      <w:bookmarkEnd w:id="23"/>
      <w:bookmarkEnd w:id="24"/>
      <w:bookmarkEnd w:id="25"/>
      <w:bookmarkEnd w:id="26"/>
      <w:bookmarkEnd w:id="27"/>
      <w:bookmarkEnd w:id="28"/>
      <w:bookmarkEnd w:id="29"/>
      <w:bookmarkEnd w:id="30"/>
      <w:bookmarkEnd w:id="31"/>
    </w:p>
    <w:p w14:paraId="5F0B2A0D">
      <w:pPr>
        <w:keepNext w:val="0"/>
        <w:keepLines w:val="0"/>
        <w:pageBreakBefore w:val="0"/>
        <w:kinsoku/>
        <w:overflowPunct/>
        <w:bidi w:val="0"/>
        <w:spacing w:line="400" w:lineRule="exact"/>
        <w:rPr>
          <w:rFonts w:hint="eastAsia" w:ascii="宋体" w:hAnsi="宋体" w:eastAsia="宋体" w:cs="宋体"/>
          <w:b/>
          <w:bCs/>
          <w:sz w:val="24"/>
          <w:szCs w:val="24"/>
          <w:highlight w:val="none"/>
          <w:lang w:eastAsia="zh-CN"/>
        </w:rPr>
      </w:pPr>
      <w:bookmarkStart w:id="32" w:name="_Toc15894"/>
      <w:bookmarkStart w:id="33" w:name="_Toc20661"/>
      <w:bookmarkStart w:id="34" w:name="_Toc2677"/>
      <w:r>
        <w:rPr>
          <w:rFonts w:hint="eastAsia" w:ascii="宋体" w:hAnsi="宋体" w:eastAsia="宋体" w:cs="宋体"/>
          <w:b/>
          <w:bCs/>
          <w:sz w:val="24"/>
          <w:szCs w:val="24"/>
          <w:highlight w:val="none"/>
        </w:rPr>
        <w:t>1  合格的</w:t>
      </w:r>
      <w:bookmarkEnd w:id="32"/>
      <w:bookmarkEnd w:id="33"/>
      <w:bookmarkEnd w:id="34"/>
      <w:r>
        <w:rPr>
          <w:rFonts w:hint="eastAsia" w:ascii="宋体" w:hAnsi="宋体" w:eastAsia="宋体" w:cs="宋体"/>
          <w:b/>
          <w:bCs/>
          <w:sz w:val="24"/>
          <w:szCs w:val="24"/>
          <w:highlight w:val="none"/>
          <w:lang w:eastAsia="zh-CN"/>
        </w:rPr>
        <w:t>投标人</w:t>
      </w:r>
    </w:p>
    <w:p w14:paraId="10B90BB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参加政府采购活动应当具备下列条件：</w:t>
      </w:r>
    </w:p>
    <w:p w14:paraId="0DF24F6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14:paraId="5A07C13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14:paraId="568879DE">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14:paraId="59613FE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14:paraId="2F5A59C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（五）参加政府采购活动前三年内，在经营活动中没有重大违法记录；</w:t>
      </w:r>
    </w:p>
    <w:p w14:paraId="67953996">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（六）法律、行政法规规定的其他条件。</w:t>
      </w:r>
    </w:p>
    <w:p w14:paraId="0EC3098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凡参加投标的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必须具有履行本招标文件规定的有关要求的能力，信誉良好。</w:t>
      </w:r>
    </w:p>
    <w:p w14:paraId="6508548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若</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员及相关人员与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有下列利害关系之一的，应当回避：</w:t>
      </w:r>
    </w:p>
    <w:p w14:paraId="76169EB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 参加采购活动前3年内与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存在劳动关系；</w:t>
      </w:r>
    </w:p>
    <w:p w14:paraId="1AA3C5B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1.3.2 参加采购活动前3年内担任</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的董事、监事；</w:t>
      </w:r>
    </w:p>
    <w:p w14:paraId="65DADD7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1.3.3 参加采购活动前3年内是</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的控股股东或者实际控制人；</w:t>
      </w:r>
    </w:p>
    <w:p w14:paraId="2CECBA6B">
      <w:pPr>
        <w:keepNext w:val="0"/>
        <w:keepLines w:val="0"/>
        <w:pageBreakBefore w:val="0"/>
        <w:kinsoku/>
        <w:overflowPunct/>
        <w:bidi w:val="0"/>
        <w:spacing w:line="400" w:lineRule="exact"/>
        <w:ind w:firstLine="242"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1.3.4 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的法定代表人或者负责人有夫妻、直系血亲、三代以内旁系血亲或者近姻亲关系；</w:t>
      </w:r>
    </w:p>
    <w:p w14:paraId="0CDFB85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1.3.5 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有其他可能影响政府采购活动公平、公正进行的关系。</w:t>
      </w:r>
    </w:p>
    <w:p w14:paraId="70FDA25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1.3.6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认为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员及相关人员与其他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有利害关系的，可以向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或者采购代理机构书面提出回避申请，并说明理由。</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或者采购代理机构应当及时询问被申请回避人员，有利害关系的被申请回避人员应当回避。</w:t>
      </w:r>
    </w:p>
    <w:p w14:paraId="39C48F1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或者采购代理机构有下列情形之一的，属于以不合理的条件对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实行差别待遇或者歧视待遇：</w:t>
      </w:r>
    </w:p>
    <w:p w14:paraId="112D8D6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 就同一采购项目向</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提供有差别的项目信息；</w:t>
      </w:r>
    </w:p>
    <w:p w14:paraId="2BEFE8EB">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 设定的资格、技术、商务条件与采购项目的具体特点和实际需要不相适应或者与合同履行无关；</w:t>
      </w:r>
    </w:p>
    <w:p w14:paraId="09E8A02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 采购需求中的技术、服务等要求指向特定</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、特定产品；</w:t>
      </w:r>
    </w:p>
    <w:p w14:paraId="4345E37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1.4.4 以特定行政区域或者特定行业的业绩、奖项作为中标</w:t>
      </w:r>
      <w:r>
        <w:rPr>
          <w:rFonts w:hint="eastAsia" w:ascii="宋体" w:hAnsi="宋体" w:eastAsia="宋体" w:cs="宋体"/>
          <w:sz w:val="24"/>
          <w:szCs w:val="24"/>
          <w:highlight w:val="none"/>
          <w:lang w:val="en-US" w:eastAsia="zh-CN"/>
        </w:rPr>
        <w:t>和</w:t>
      </w:r>
      <w:r>
        <w:rPr>
          <w:rFonts w:hint="eastAsia" w:ascii="宋体" w:hAnsi="宋体" w:eastAsia="宋体" w:cs="宋体"/>
          <w:sz w:val="24"/>
          <w:szCs w:val="24"/>
          <w:highlight w:val="none"/>
        </w:rPr>
        <w:t>成交条件；</w:t>
      </w:r>
    </w:p>
    <w:p w14:paraId="1BF720C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1.4.5 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采取不同的资格审查或者评审标准；</w:t>
      </w:r>
    </w:p>
    <w:p w14:paraId="2C8E8D2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1.4.6 限定或者指定特定的专利、商标、品牌或者</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p>
    <w:p w14:paraId="1D5524B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1.4.7 非法限定</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的所有制形式、组织形式或者所在地；</w:t>
      </w:r>
    </w:p>
    <w:p w14:paraId="5A6D616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1.4.8 以其他不合理条件限制或者排斥潜在</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p>
    <w:p w14:paraId="1010A6AA">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 有下列情形之一的，视为投标人串通投标，其投标无效：</w:t>
      </w:r>
    </w:p>
    <w:p w14:paraId="74700DD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1.5.1不同投标人的投标文件由同一单位或者个人编制；</w:t>
      </w:r>
    </w:p>
    <w:p w14:paraId="4878043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1.5.2不同投标人委托同一单位或者个人办理投标事宜；</w:t>
      </w:r>
    </w:p>
    <w:p w14:paraId="6ED2EAA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1.5.3不同投标人的投标文件载明的项目管理成员或者联系人员为同一人；</w:t>
      </w:r>
    </w:p>
    <w:p w14:paraId="6D59D01B">
      <w:pPr>
        <w:keepNext w:val="0"/>
        <w:keepLines w:val="0"/>
        <w:pageBreakBefore w:val="0"/>
        <w:kinsoku/>
        <w:overflowPunct/>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1.5.4不同投标人的投标文件异常一致或者投标报价呈规律性差异；</w:t>
      </w:r>
    </w:p>
    <w:p w14:paraId="43BC821B">
      <w:pPr>
        <w:keepNext w:val="0"/>
        <w:keepLines w:val="0"/>
        <w:pageBreakBefore w:val="0"/>
        <w:kinsoku/>
        <w:overflowPunct/>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1.5.5不同投标人的投标文件相互混装；</w:t>
      </w:r>
    </w:p>
    <w:p w14:paraId="07FD0B60">
      <w:pPr>
        <w:keepNext w:val="0"/>
        <w:keepLines w:val="0"/>
        <w:pageBreakBefore w:val="0"/>
        <w:kinsoku/>
        <w:overflowPunct/>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1.5.6不同投标人的投标保证金从同一单位或者个人的账户转出。</w:t>
      </w:r>
    </w:p>
    <w:p w14:paraId="6A6851C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在本次采购活动中，必须遵循《中华人民共和国政府采购法实施条例》等相关法令、法规的规定。</w:t>
      </w:r>
    </w:p>
    <w:p w14:paraId="2630426F">
      <w:pPr>
        <w:keepNext w:val="0"/>
        <w:keepLines w:val="0"/>
        <w:pageBreakBefore w:val="0"/>
        <w:kinsoku/>
        <w:overflowPunct/>
        <w:bidi w:val="0"/>
        <w:spacing w:line="400" w:lineRule="exact"/>
        <w:rPr>
          <w:rFonts w:hint="eastAsia" w:ascii="宋体" w:hAnsi="宋体" w:eastAsia="宋体" w:cs="宋体"/>
          <w:b/>
          <w:bCs/>
          <w:sz w:val="24"/>
          <w:szCs w:val="24"/>
          <w:highlight w:val="none"/>
        </w:rPr>
      </w:pPr>
      <w:bookmarkStart w:id="35" w:name="_Toc13508"/>
      <w:bookmarkStart w:id="36" w:name="_Toc21311"/>
      <w:bookmarkStart w:id="37" w:name="_Toc21361"/>
      <w:r>
        <w:rPr>
          <w:rFonts w:hint="eastAsia" w:ascii="宋体" w:hAnsi="宋体" w:eastAsia="宋体" w:cs="宋体"/>
          <w:b/>
          <w:bCs/>
          <w:sz w:val="24"/>
          <w:szCs w:val="24"/>
          <w:highlight w:val="none"/>
        </w:rPr>
        <w:t>2  定义</w:t>
      </w:r>
      <w:bookmarkEnd w:id="35"/>
      <w:bookmarkEnd w:id="36"/>
      <w:bookmarkEnd w:id="37"/>
    </w:p>
    <w:p w14:paraId="59CF40C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”系指依法进行政府采购的国家机关、事业单位、团体组织。</w:t>
      </w:r>
    </w:p>
    <w:p w14:paraId="73136C2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2.2“采购代理机构”系指具备一定条件，经政府有关部门批准而依法拥有政府采购代理资格的社会中介机构。</w:t>
      </w:r>
    </w:p>
    <w:p w14:paraId="5B022BD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”系指参加政府采购市场的合法供应</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"https://baike.baidu.com/item/%E4%B8%BB%E4%BD%93/2888766" \t "https://baike.baidu.com/item/%E6%94%BF%E5%BA%9C%E9%87%87%E8%B4%AD%E4%BE%9B%E5%BA%94%E5%95%86/_blank"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主体</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，具体是指向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提供货物、工程或者服务的法人、其他组织或者</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"https://baike.baidu.com/item/%E8%87%AA%E7%84%B6%E4%BA%BA/1465" \t "https://baike.baidu.com/item/%E6%94%BF%E5%BA%9C%E9%87%87%E8%B4%AD%E4%BE%9B%E5%BA%94%E5%95%86/_blank"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自然人</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70E32FC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“采购”是指以合同方式有偿取得货物、工程或者服务的行为，包括购买、租赁、委托、雇用等。</w:t>
      </w:r>
    </w:p>
    <w:p w14:paraId="75E6040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2.5“货物”是指各种形态和种类的物品，包括原材料、燃料、设备、产品等。</w:t>
      </w:r>
    </w:p>
    <w:p w14:paraId="6800A159">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2.6“服务”是指除货物和工程以外的其他政府采购对象，包括政府自身需要的服务和政府向社会公众提供的公共服务。</w:t>
      </w:r>
    </w:p>
    <w:p w14:paraId="4476AA29">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2.7“工程”是指建设工程，包括建筑物和构筑物的新建、改建、扩建、装修、拆除、修缮等。</w:t>
      </w:r>
    </w:p>
    <w:p w14:paraId="04722BEE">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“招标文件”系指由</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向</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发出的本采购项目的全部文件（包括修改文件、补充文件、答疑纪要、各种通知和附件等）。</w:t>
      </w:r>
    </w:p>
    <w:p w14:paraId="487F781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“投标文件”系指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根据招标文件提交的所有文件。</w:t>
      </w:r>
    </w:p>
    <w:p w14:paraId="3A24966E">
      <w:pPr>
        <w:keepNext w:val="0"/>
        <w:keepLines w:val="0"/>
        <w:pageBreakBefore w:val="0"/>
        <w:kinsoku/>
        <w:overflowPunct/>
        <w:bidi w:val="0"/>
        <w:spacing w:line="400" w:lineRule="exact"/>
        <w:rPr>
          <w:rFonts w:hint="eastAsia" w:ascii="宋体" w:hAnsi="宋体" w:eastAsia="宋体" w:cs="宋体"/>
          <w:b/>
          <w:bCs/>
          <w:sz w:val="24"/>
          <w:szCs w:val="24"/>
          <w:highlight w:val="none"/>
        </w:rPr>
      </w:pPr>
      <w:bookmarkStart w:id="38" w:name="_Toc8374"/>
      <w:bookmarkStart w:id="39" w:name="_Toc28507"/>
      <w:bookmarkStart w:id="40" w:name="_Toc9762"/>
      <w:r>
        <w:rPr>
          <w:rFonts w:hint="eastAsia" w:ascii="宋体" w:hAnsi="宋体" w:eastAsia="宋体" w:cs="宋体"/>
          <w:b/>
          <w:bCs/>
          <w:sz w:val="24"/>
          <w:szCs w:val="24"/>
          <w:highlight w:val="none"/>
        </w:rPr>
        <w:t xml:space="preserve">3  </w:t>
      </w:r>
      <w:bookmarkEnd w:id="38"/>
      <w:bookmarkEnd w:id="39"/>
      <w:bookmarkEnd w:id="40"/>
      <w:r>
        <w:rPr>
          <w:rFonts w:hint="eastAsia" w:ascii="宋体" w:hAnsi="宋体" w:eastAsia="宋体" w:cs="宋体"/>
          <w:b/>
          <w:bCs/>
          <w:sz w:val="24"/>
          <w:szCs w:val="24"/>
          <w:highlight w:val="none"/>
        </w:rPr>
        <w:t>采购代理机构的开户银行及账号如下：</w:t>
      </w:r>
    </w:p>
    <w:p w14:paraId="3ACF85C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户名：</w:t>
      </w:r>
      <w:r>
        <w:rPr>
          <w:rFonts w:hint="eastAsia" w:ascii="宋体" w:hAnsi="宋体" w:eastAsia="宋体" w:cs="宋体"/>
          <w:sz w:val="24"/>
          <w:szCs w:val="24"/>
          <w:highlight w:val="none"/>
          <w:lang w:eastAsia="zh-CN"/>
        </w:rPr>
        <w:t>新疆建隆工程造价咨询有限公司</w:t>
      </w:r>
    </w:p>
    <w:p w14:paraId="02A00CA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开户行名称：中国建设银行股份有限公司库尔勒香梨大道支行</w:t>
      </w:r>
    </w:p>
    <w:p w14:paraId="16D56DA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账号：65050170604600000905  </w:t>
      </w:r>
    </w:p>
    <w:p w14:paraId="6E2D3D0F">
      <w:pPr>
        <w:keepNext w:val="0"/>
        <w:keepLines w:val="0"/>
        <w:pageBreakBefore w:val="0"/>
        <w:kinsoku/>
        <w:overflowPunct/>
        <w:bidi w:val="0"/>
        <w:spacing w:line="400" w:lineRule="exact"/>
        <w:ind w:firstLine="484"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行号：105888000160</w:t>
      </w:r>
    </w:p>
    <w:p w14:paraId="3F864D99">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投标保证金的递交截止时间</w:t>
      </w:r>
      <w:r>
        <w:rPr>
          <w:rFonts w:hint="eastAsia" w:ascii="宋体" w:hAnsi="宋体" w:eastAsia="宋体" w:cs="宋体"/>
          <w:color w:val="auto"/>
          <w:sz w:val="24"/>
          <w:szCs w:val="24"/>
          <w:highlight w:val="none"/>
        </w:rPr>
        <w:t>：</w:t>
      </w:r>
      <w:r>
        <w:rPr>
          <w:rFonts w:hint="eastAsia" w:ascii="宋体" w:hAnsi="宋体" w:cs="宋体"/>
          <w:color w:val="000000" w:themeColor="text1"/>
          <w:sz w:val="24"/>
          <w:szCs w:val="24"/>
          <w:highlight w:val="none"/>
          <w:lang w:val="en-US" w:eastAsia="zh-CN"/>
          <w14:textFill>
            <w14:solidFill>
              <w14:schemeClr w14:val="tx1"/>
            </w14:solidFill>
          </w14:textFill>
        </w:rPr>
        <w:t>2025年03月14日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11时00分前</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以银行记录确认到账为准）。未按以上要求递交投标保证金及提供保证金交纳凭证的视为无效，</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将拒绝其投标。</w:t>
      </w:r>
    </w:p>
    <w:p w14:paraId="10E4F3D6">
      <w:pPr>
        <w:keepNext w:val="0"/>
        <w:keepLines w:val="0"/>
        <w:pageBreakBefore w:val="0"/>
        <w:kinsoku/>
        <w:overflowPunct/>
        <w:bidi w:val="0"/>
        <w:spacing w:line="400" w:lineRule="exact"/>
        <w:rPr>
          <w:rFonts w:hint="eastAsia" w:ascii="宋体" w:hAnsi="宋体" w:eastAsia="宋体" w:cs="宋体"/>
          <w:b/>
          <w:bCs/>
          <w:sz w:val="24"/>
          <w:szCs w:val="24"/>
          <w:highlight w:val="none"/>
        </w:rPr>
      </w:pPr>
      <w:bookmarkStart w:id="41" w:name="_Toc12273"/>
      <w:bookmarkStart w:id="42" w:name="_Toc9236"/>
      <w:bookmarkStart w:id="43" w:name="_Toc26674"/>
      <w:r>
        <w:rPr>
          <w:rFonts w:hint="eastAsia" w:ascii="宋体" w:hAnsi="宋体" w:eastAsia="宋体" w:cs="宋体"/>
          <w:b/>
          <w:bCs/>
          <w:sz w:val="24"/>
          <w:szCs w:val="24"/>
          <w:highlight w:val="none"/>
        </w:rPr>
        <w:t>4  采购内容</w:t>
      </w:r>
      <w:bookmarkEnd w:id="41"/>
      <w:bookmarkEnd w:id="42"/>
      <w:bookmarkEnd w:id="43"/>
    </w:p>
    <w:p w14:paraId="3489393E">
      <w:pPr>
        <w:keepNext w:val="0"/>
        <w:keepLines w:val="0"/>
        <w:pageBreakBefore w:val="0"/>
        <w:kinsoku/>
        <w:overflowPunct/>
        <w:bidi w:val="0"/>
        <w:spacing w:line="400" w:lineRule="exact"/>
        <w:ind w:left="563" w:leftChars="266" w:firstLine="0" w:firstLineChars="0"/>
        <w:rPr>
          <w:rFonts w:hint="default" w:ascii="宋体" w:hAnsi="宋体" w:eastAsia="宋体" w:cs="宋体"/>
          <w:color w:val="000000"/>
          <w:sz w:val="24"/>
          <w:szCs w:val="24"/>
          <w:highlight w:val="yellow"/>
          <w:u w:val="single"/>
          <w:lang w:val="en-US" w:eastAsia="zh-CN"/>
        </w:rPr>
      </w:pPr>
      <w:r>
        <w:rPr>
          <w:rFonts w:hint="eastAsia" w:ascii="宋体" w:hAnsi="宋体" w:eastAsia="宋体" w:cs="宋体"/>
          <w:sz w:val="24"/>
          <w:szCs w:val="24"/>
          <w:highlight w:val="none"/>
        </w:rPr>
        <w:t>4.1 采购内容</w:t>
      </w:r>
      <w:r>
        <w:rPr>
          <w:rFonts w:hint="eastAsia" w:ascii="宋体" w:hAnsi="宋体" w:eastAsia="宋体" w:cs="宋体"/>
          <w:color w:val="000000"/>
          <w:sz w:val="24"/>
          <w:szCs w:val="24"/>
          <w:highlight w:val="none"/>
          <w:lang w:val="en-US" w:eastAsia="zh-CN"/>
        </w:rPr>
        <w:t>：在服务期限内完成</w:t>
      </w:r>
      <w:r>
        <w:rPr>
          <w:rFonts w:hint="eastAsia" w:ascii="宋体" w:hAnsi="宋体" w:cs="宋体"/>
          <w:color w:val="000000"/>
          <w:sz w:val="24"/>
          <w:szCs w:val="24"/>
          <w:highlight w:val="none"/>
          <w:lang w:val="en-US" w:eastAsia="zh-CN"/>
        </w:rPr>
        <w:t>政府购买精康融合行动服务项目一</w:t>
      </w:r>
      <w:r>
        <w:rPr>
          <w:rFonts w:hint="eastAsia" w:ascii="宋体" w:hAnsi="宋体" w:eastAsia="宋体" w:cs="宋体"/>
          <w:color w:val="000000"/>
          <w:sz w:val="24"/>
          <w:szCs w:val="24"/>
          <w:highlight w:val="none"/>
          <w:lang w:val="en-US" w:eastAsia="zh-CN"/>
        </w:rPr>
        <w:t>应承担的所有工作以及合同条款、项目采购需求、采购文件约定的全部内容并配合采购人完成与此服务相关的全部工作。</w:t>
      </w:r>
    </w:p>
    <w:p w14:paraId="3CD174B4">
      <w:pPr>
        <w:keepNext w:val="0"/>
        <w:keepLines w:val="0"/>
        <w:pageBreakBefore w:val="0"/>
        <w:kinsoku/>
        <w:overflowPunct/>
        <w:bidi w:val="0"/>
        <w:spacing w:line="400" w:lineRule="exact"/>
        <w:ind w:left="563" w:leftChars="266"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4.2 </w:t>
      </w: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val="en-US" w:eastAsia="zh-CN"/>
        </w:rPr>
        <w:t>需求</w:t>
      </w:r>
      <w:r>
        <w:rPr>
          <w:rFonts w:hint="eastAsia" w:ascii="宋体" w:hAnsi="宋体" w:eastAsia="宋体" w:cs="宋体"/>
          <w:color w:val="000000"/>
          <w:sz w:val="24"/>
          <w:szCs w:val="24"/>
          <w:highlight w:val="none"/>
        </w:rPr>
        <w:t>详见第三章；</w:t>
      </w:r>
    </w:p>
    <w:p w14:paraId="13FAEFFB">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在采购活动中的标准按国家现行规定（国际标准、国家标准、部标或行业标准）执行。</w:t>
      </w:r>
    </w:p>
    <w:p w14:paraId="2C7787FE">
      <w:pPr>
        <w:keepNext w:val="0"/>
        <w:keepLines w:val="0"/>
        <w:pageBreakBefore w:val="0"/>
        <w:kinsoku/>
        <w:overflowPunct/>
        <w:bidi w:val="0"/>
        <w:spacing w:line="400" w:lineRule="exact"/>
        <w:rPr>
          <w:rFonts w:hint="eastAsia" w:ascii="宋体" w:hAnsi="宋体" w:eastAsia="宋体" w:cs="宋体"/>
          <w:b/>
          <w:bCs/>
          <w:sz w:val="24"/>
          <w:szCs w:val="24"/>
          <w:highlight w:val="none"/>
        </w:rPr>
      </w:pPr>
      <w:bookmarkStart w:id="44" w:name="_Toc30414"/>
      <w:bookmarkStart w:id="45" w:name="_Toc13918"/>
      <w:bookmarkStart w:id="46" w:name="_Toc2891"/>
      <w:r>
        <w:rPr>
          <w:rFonts w:hint="eastAsia" w:ascii="宋体" w:hAnsi="宋体" w:eastAsia="宋体" w:cs="宋体"/>
          <w:b/>
          <w:bCs/>
          <w:sz w:val="24"/>
          <w:szCs w:val="24"/>
          <w:highlight w:val="none"/>
        </w:rPr>
        <w:t>5  有关说明</w:t>
      </w:r>
      <w:bookmarkEnd w:id="44"/>
      <w:bookmarkEnd w:id="45"/>
      <w:bookmarkEnd w:id="46"/>
    </w:p>
    <w:p w14:paraId="2977AB7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规范要求和实际需要的内容，在招标文件中有漏项，务请在投标文件中指出，并提供解决方案作实质性响应。</w:t>
      </w:r>
    </w:p>
    <w:p w14:paraId="19D80F4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根据招标文件载明的标的采购项目实际情况，拟在中标后将中标项目的非主体、非关键性工作交由他人完成的，应当在投标文件中载明。</w:t>
      </w:r>
    </w:p>
    <w:p w14:paraId="7BBA4DE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应提供该项目技术支持和服务承诺书。</w:t>
      </w:r>
    </w:p>
    <w:p w14:paraId="578F7F9E">
      <w:pPr>
        <w:keepNext w:val="0"/>
        <w:keepLines w:val="0"/>
        <w:pageBreakBefore w:val="0"/>
        <w:kinsoku/>
        <w:overflowPunct/>
        <w:bidi w:val="0"/>
        <w:spacing w:line="400" w:lineRule="exact"/>
        <w:jc w:val="center"/>
        <w:rPr>
          <w:rFonts w:hint="eastAsia" w:ascii="宋体" w:hAnsi="宋体" w:eastAsia="宋体" w:cs="宋体"/>
          <w:b/>
          <w:bCs/>
          <w:sz w:val="24"/>
          <w:szCs w:val="24"/>
          <w:highlight w:val="none"/>
        </w:rPr>
      </w:pPr>
      <w:bookmarkStart w:id="47" w:name="_Toc6626"/>
      <w:bookmarkStart w:id="48" w:name="_Toc18640"/>
      <w:bookmarkStart w:id="49" w:name="_Toc4128"/>
      <w:bookmarkStart w:id="50" w:name="_Toc17382"/>
      <w:r>
        <w:rPr>
          <w:rFonts w:hint="eastAsia" w:ascii="宋体" w:hAnsi="宋体" w:eastAsia="宋体" w:cs="宋体"/>
          <w:b/>
          <w:bCs/>
          <w:sz w:val="24"/>
          <w:szCs w:val="24"/>
          <w:highlight w:val="none"/>
        </w:rPr>
        <w:t>二、招标文件</w:t>
      </w:r>
      <w:bookmarkEnd w:id="47"/>
      <w:bookmarkEnd w:id="48"/>
      <w:bookmarkEnd w:id="49"/>
      <w:bookmarkEnd w:id="50"/>
    </w:p>
    <w:p w14:paraId="4EB423DA">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  招标文件</w:t>
      </w:r>
    </w:p>
    <w:p w14:paraId="6FE22CE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招标文件用以阐明所需</w:t>
      </w:r>
      <w:r>
        <w:rPr>
          <w:rFonts w:hint="eastAsia" w:ascii="宋体" w:hAnsi="宋体" w:eastAsia="宋体" w:cs="宋体"/>
          <w:sz w:val="24"/>
          <w:szCs w:val="24"/>
          <w:highlight w:val="none"/>
          <w:lang w:val="en-US" w:eastAsia="zh-CN"/>
        </w:rPr>
        <w:t>货物、工程或者服务</w:t>
      </w:r>
      <w:r>
        <w:rPr>
          <w:rFonts w:hint="eastAsia" w:ascii="宋体" w:hAnsi="宋体" w:eastAsia="宋体" w:cs="宋体"/>
          <w:sz w:val="24"/>
          <w:szCs w:val="24"/>
          <w:highlight w:val="none"/>
        </w:rPr>
        <w:t>采购程序和商务合同主要条款，包括：</w:t>
      </w:r>
    </w:p>
    <w:p w14:paraId="2640079B">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第一章 招标公告</w:t>
      </w:r>
    </w:p>
    <w:p w14:paraId="0229AEA3">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第二章 </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须知</w:t>
      </w:r>
    </w:p>
    <w:p w14:paraId="2D474F2C">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须知前附表</w:t>
      </w:r>
    </w:p>
    <w:p w14:paraId="6B809BBF">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须知正文部分</w:t>
      </w:r>
    </w:p>
    <w:p w14:paraId="76BEB3C7">
      <w:pPr>
        <w:keepNext w:val="0"/>
        <w:keepLines w:val="0"/>
        <w:pageBreakBefore w:val="0"/>
        <w:kinsoku/>
        <w:overflowPunct/>
        <w:bidi w:val="0"/>
        <w:spacing w:line="400" w:lineRule="exact"/>
        <w:ind w:firstLine="484"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 xml:space="preserve">第三章 </w:t>
      </w:r>
      <w:r>
        <w:rPr>
          <w:rFonts w:hint="eastAsia" w:ascii="宋体" w:hAnsi="宋体" w:eastAsia="宋体" w:cs="宋体"/>
          <w:b/>
          <w:bCs/>
          <w:sz w:val="24"/>
          <w:szCs w:val="24"/>
          <w:highlight w:val="none"/>
          <w:lang w:val="en-US" w:eastAsia="zh-CN"/>
        </w:rPr>
        <w:t>采购需求</w:t>
      </w:r>
    </w:p>
    <w:p w14:paraId="1621F941">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第四章</w:t>
      </w:r>
      <w:r>
        <w:rPr>
          <w:rFonts w:hint="eastAsia" w:ascii="宋体" w:hAnsi="宋体" w:eastAsia="宋体" w:cs="宋体"/>
          <w:b/>
          <w:bCs/>
          <w:sz w:val="24"/>
          <w:szCs w:val="24"/>
          <w:highlight w:val="none"/>
        </w:rPr>
        <w:t xml:space="preserve"> 合同范本</w:t>
      </w:r>
    </w:p>
    <w:p w14:paraId="11A8EE77">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第五章</w:t>
      </w:r>
      <w:r>
        <w:rPr>
          <w:rFonts w:hint="eastAsia" w:ascii="宋体" w:hAnsi="宋体" w:eastAsia="宋体" w:cs="宋体"/>
          <w:b/>
          <w:bCs/>
          <w:sz w:val="24"/>
          <w:szCs w:val="24"/>
          <w:highlight w:val="none"/>
        </w:rPr>
        <w:t xml:space="preserve"> 主要投标文件的格式及其内容  </w:t>
      </w:r>
    </w:p>
    <w:p w14:paraId="0C94154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应认真阅读招标文件中所有的事项、格式、条款和规范等要求。如果没有按照招标文件要求提交全部资料或者投标文件没有对招标文件做出实质性响应，其投标文件可能被拒绝。</w:t>
      </w:r>
    </w:p>
    <w:p w14:paraId="57C652C6">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  招标文件的澄清</w:t>
      </w:r>
    </w:p>
    <w:p w14:paraId="75A95956">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7.1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或者采购代理机构可以对已发出的招标文件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资格预审文件、投标邀请书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进行必要的澄清或者修改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但不得改变采购标的和资格条件。澄清或者修改应当在原公告发布媒体上发布澄清公告。澄清或者修改的内容为招标文件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资格预审文件、投标邀请书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的组成部分。</w:t>
      </w:r>
    </w:p>
    <w:p w14:paraId="1F01EDC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澄清或者修改的内容可能影响投标文件编制的，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或者采购代理机构应当在投标截止时间至少</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日前，以书面形式通知所有获取招标文件的潜在</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；不足</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或者采购代理机构可顺延提交投标文件的截止时间。</w:t>
      </w:r>
    </w:p>
    <w:p w14:paraId="7FEAC0D2">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  招标文件的修改</w:t>
      </w:r>
    </w:p>
    <w:p w14:paraId="59890E5A">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bookmarkStart w:id="51" w:name="_Toc7406"/>
      <w:bookmarkStart w:id="52" w:name="_Toc4140"/>
      <w:bookmarkStart w:id="53" w:name="_Toc13169"/>
      <w:bookmarkStart w:id="54" w:name="_Toc29841"/>
      <w:bookmarkStart w:id="55" w:name="_Toc8777"/>
      <w:bookmarkStart w:id="56" w:name="_Toc4805"/>
      <w:r>
        <w:rPr>
          <w:rFonts w:hint="eastAsia" w:ascii="宋体" w:hAnsi="宋体" w:eastAsia="宋体" w:cs="宋体"/>
          <w:sz w:val="24"/>
          <w:szCs w:val="24"/>
          <w:highlight w:val="none"/>
        </w:rPr>
        <w:t xml:space="preserve">8.1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以视采购具体情况，延长投标截止时间和开标时间，但至少应当在招标文件要求提交投标文件的截止时间3日前，将变更时间书面通知所有招标文件收受人，并在财政部门指定的政府采购信息发布媒体上发布变更公告。</w:t>
      </w:r>
    </w:p>
    <w:p w14:paraId="295D1C2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 招标文件的修改将以书面通知所有招标文件收受人，并对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具有约束力。</w:t>
      </w:r>
    </w:p>
    <w:p w14:paraId="1FAA96B4">
      <w:pPr>
        <w:keepNext w:val="0"/>
        <w:keepLines w:val="0"/>
        <w:pageBreakBefore w:val="0"/>
        <w:kinsoku/>
        <w:overflowPunct/>
        <w:bidi w:val="0"/>
        <w:spacing w:line="400" w:lineRule="exact"/>
        <w:jc w:val="center"/>
        <w:rPr>
          <w:rFonts w:hint="eastAsia" w:ascii="宋体" w:hAnsi="宋体" w:eastAsia="宋体" w:cs="宋体"/>
          <w:b/>
          <w:bCs/>
          <w:sz w:val="24"/>
          <w:szCs w:val="24"/>
          <w:highlight w:val="none"/>
        </w:rPr>
      </w:pPr>
      <w:bookmarkStart w:id="57" w:name="_Toc3540"/>
      <w:bookmarkStart w:id="58" w:name="_Toc32526"/>
      <w:bookmarkStart w:id="59" w:name="_Toc26361"/>
      <w:bookmarkStart w:id="60" w:name="_Toc5967"/>
    </w:p>
    <w:p w14:paraId="79646F1D">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三、 </w:t>
      </w:r>
      <w:bookmarkEnd w:id="51"/>
      <w:bookmarkEnd w:id="52"/>
      <w:bookmarkEnd w:id="53"/>
      <w:bookmarkEnd w:id="54"/>
      <w:bookmarkEnd w:id="55"/>
      <w:bookmarkEnd w:id="56"/>
      <w:r>
        <w:rPr>
          <w:rFonts w:hint="eastAsia" w:ascii="宋体" w:hAnsi="宋体" w:eastAsia="宋体" w:cs="宋体"/>
          <w:b/>
          <w:bCs/>
          <w:sz w:val="24"/>
          <w:szCs w:val="24"/>
          <w:highlight w:val="none"/>
        </w:rPr>
        <w:t>投标文件的编制</w:t>
      </w:r>
      <w:bookmarkEnd w:id="57"/>
      <w:bookmarkEnd w:id="58"/>
      <w:bookmarkEnd w:id="59"/>
      <w:bookmarkEnd w:id="60"/>
    </w:p>
    <w:p w14:paraId="2C9279C0">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  投标文件的编写</w:t>
      </w:r>
    </w:p>
    <w:p w14:paraId="73D57A8B">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应仔细阅读招标文件,了解招标文件的要求。在充分理解招标文件、</w:t>
      </w:r>
      <w:r>
        <w:rPr>
          <w:rFonts w:hint="eastAsia" w:ascii="宋体" w:hAnsi="宋体" w:eastAsia="宋体" w:cs="宋体"/>
          <w:color w:val="auto"/>
          <w:sz w:val="24"/>
          <w:szCs w:val="24"/>
          <w:highlight w:val="none"/>
          <w:lang w:val="en-US" w:eastAsia="zh-CN"/>
        </w:rPr>
        <w:t>清单</w:t>
      </w:r>
      <w:r>
        <w:rPr>
          <w:rFonts w:hint="eastAsia" w:ascii="宋体" w:hAnsi="宋体" w:eastAsia="宋体" w:cs="宋体"/>
          <w:color w:val="auto"/>
          <w:sz w:val="24"/>
          <w:szCs w:val="24"/>
          <w:highlight w:val="none"/>
        </w:rPr>
        <w:t>、服务和商务条件</w:t>
      </w:r>
      <w:r>
        <w:rPr>
          <w:rFonts w:hint="eastAsia" w:ascii="宋体" w:hAnsi="宋体" w:eastAsia="宋体" w:cs="宋体"/>
          <w:sz w:val="24"/>
          <w:szCs w:val="24"/>
          <w:highlight w:val="none"/>
        </w:rPr>
        <w:t>、合同文本（主要内容）后编制投标文件。</w:t>
      </w:r>
    </w:p>
    <w:p w14:paraId="0CA4571E">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 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编制电子投标文件可参考《政府采购项目电子交易管理操作指南-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》，在政采云《帮助文档》下载。</w:t>
      </w:r>
    </w:p>
    <w:p w14:paraId="04B444E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9.3 投标文件中需要分别对资格审查要求、符合性审查要求、开标一览表、投标文件逐一关联响应。</w:t>
      </w:r>
    </w:p>
    <w:p w14:paraId="3FDE7BC4">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投标文件的语言及计量单位</w:t>
      </w:r>
    </w:p>
    <w:p w14:paraId="363334C9">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 投标文件以及</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及采购代理机构就有关采购活动的所有文件和来往函件，应以中文书写。</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可以提交用其他语言（原文）打印的资料，但必须翻译成中文，当原文和译文（中文）之间存有差异和/或矛盾时，以中文为准。</w:t>
      </w:r>
    </w:p>
    <w:p w14:paraId="6F234C5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10.2 投标文件中所使用的计量单位除招标文件中有特殊规定外，一律使用法定计量单位。</w:t>
      </w:r>
    </w:p>
    <w:p w14:paraId="039D1C57">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投标文件构成</w:t>
      </w:r>
    </w:p>
    <w:p w14:paraId="4D6DE25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编写的投标文件</w:t>
      </w:r>
      <w:r>
        <w:rPr>
          <w:rFonts w:hint="eastAsia" w:ascii="宋体" w:hAnsi="宋体" w:eastAsia="宋体" w:cs="宋体"/>
          <w:sz w:val="24"/>
          <w:szCs w:val="24"/>
          <w:highlight w:val="none"/>
          <w:lang w:val="en-US" w:eastAsia="zh-CN"/>
        </w:rPr>
        <w:t>包括但不限于</w:t>
      </w:r>
      <w:r>
        <w:rPr>
          <w:rFonts w:hint="eastAsia" w:ascii="宋体" w:hAnsi="宋体" w:eastAsia="宋体" w:cs="宋体"/>
          <w:sz w:val="24"/>
          <w:szCs w:val="24"/>
          <w:highlight w:val="none"/>
        </w:rPr>
        <w:t>下列内容:</w:t>
      </w:r>
    </w:p>
    <w:p w14:paraId="76BCFA68">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（1）投标函；</w:t>
      </w:r>
    </w:p>
    <w:p w14:paraId="2133E638">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（2）法定代表人资格证明及授权委托书；</w:t>
      </w:r>
    </w:p>
    <w:p w14:paraId="0537886D">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（3）报价一览表；</w:t>
      </w:r>
    </w:p>
    <w:p w14:paraId="7A8EE0EF">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概况表；</w:t>
      </w:r>
    </w:p>
    <w:p w14:paraId="61E7D193">
      <w:pPr>
        <w:keepNext w:val="0"/>
        <w:keepLines w:val="0"/>
        <w:pageBreakBefore w:val="0"/>
        <w:kinsoku/>
        <w:overflowPunct/>
        <w:bidi w:val="0"/>
        <w:spacing w:line="400" w:lineRule="exact"/>
        <w:ind w:firstLine="968" w:firstLineChars="4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① 营业执照，开户行许可证</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资质证书</w:t>
      </w:r>
    </w:p>
    <w:p w14:paraId="5D720316">
      <w:pPr>
        <w:keepNext w:val="0"/>
        <w:keepLines w:val="0"/>
        <w:pageBreakBefore w:val="0"/>
        <w:kinsoku/>
        <w:overflowPunct/>
        <w:bidi w:val="0"/>
        <w:spacing w:line="400" w:lineRule="exact"/>
        <w:ind w:firstLine="968" w:firstLineChars="4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② “信用中国”、“中国政府采购网”查询截图</w:t>
      </w:r>
    </w:p>
    <w:p w14:paraId="2C03F375">
      <w:pPr>
        <w:keepNext w:val="0"/>
        <w:keepLines w:val="0"/>
        <w:pageBreakBefore w:val="0"/>
        <w:kinsoku/>
        <w:overflowPunct/>
        <w:bidi w:val="0"/>
        <w:spacing w:line="400" w:lineRule="exact"/>
        <w:ind w:firstLine="968" w:firstLineChars="4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③ 投标保证金汇款回执截图</w:t>
      </w:r>
      <w:r>
        <w:rPr>
          <w:rFonts w:hint="eastAsia" w:ascii="宋体" w:hAnsi="宋体" w:eastAsia="宋体" w:cs="宋体"/>
          <w:b/>
          <w:bCs/>
          <w:sz w:val="24"/>
          <w:szCs w:val="24"/>
          <w:highlight w:val="none"/>
          <w:lang w:val="en-US" w:eastAsia="zh-CN"/>
        </w:rPr>
        <w:t xml:space="preserve"> </w:t>
      </w:r>
    </w:p>
    <w:p w14:paraId="60BFC2F2">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）无重大违法记录的书面声明；</w:t>
      </w:r>
    </w:p>
    <w:p w14:paraId="6277377C">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“重法纪、讲诚信”承诺书；</w:t>
      </w:r>
    </w:p>
    <w:p w14:paraId="4DF8509E">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）反商业贿赂承诺书；</w:t>
      </w:r>
    </w:p>
    <w:p w14:paraId="3A439DD5">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）商务条款偏离表；</w:t>
      </w:r>
    </w:p>
    <w:p w14:paraId="60876492">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）技术规格偏离表；</w:t>
      </w:r>
    </w:p>
    <w:p w14:paraId="04F9A995">
      <w:pPr>
        <w:keepNext w:val="0"/>
        <w:keepLines w:val="0"/>
        <w:pageBreakBefore w:val="0"/>
        <w:kinsoku/>
        <w:overflowPunct/>
        <w:bidi w:val="0"/>
        <w:spacing w:line="400" w:lineRule="exact"/>
        <w:ind w:firstLine="484" w:firstLineChars="200"/>
        <w:rPr>
          <w:rFonts w:hint="eastAsia" w:ascii="宋体" w:hAnsi="宋体" w:eastAsia="宋体" w:cs="宋体"/>
          <w:sz w:val="24"/>
          <w:szCs w:val="24"/>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）近三年项目业绩表；</w:t>
      </w:r>
    </w:p>
    <w:p w14:paraId="454A3A13">
      <w:pPr>
        <w:keepNext w:val="0"/>
        <w:keepLines w:val="0"/>
        <w:pageBreakBefore w:val="0"/>
        <w:kinsoku/>
        <w:overflowPunct/>
        <w:bidi w:val="0"/>
        <w:spacing w:line="400" w:lineRule="exact"/>
        <w:ind w:firstLine="484"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项目计划书</w:t>
      </w:r>
    </w:p>
    <w:p w14:paraId="6DFE8FDD">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中小微企业声明函等；</w:t>
      </w:r>
    </w:p>
    <w:p w14:paraId="47732328">
      <w:pPr>
        <w:keepNext w:val="0"/>
        <w:keepLines w:val="0"/>
        <w:pageBreakBefore w:val="0"/>
        <w:kinsoku/>
        <w:overflowPunct/>
        <w:bidi w:val="0"/>
        <w:spacing w:line="400" w:lineRule="exact"/>
        <w:ind w:firstLine="484"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cs="宋体"/>
          <w:b/>
          <w:bCs/>
          <w:sz w:val="24"/>
          <w:szCs w:val="24"/>
          <w:highlight w:val="none"/>
          <w:lang w:val="en-US" w:eastAsia="zh-CN"/>
        </w:rPr>
        <w:t>3</w:t>
      </w:r>
      <w:r>
        <w:rPr>
          <w:rFonts w:hint="eastAsia" w:ascii="宋体" w:hAnsi="宋体" w:eastAsia="宋体" w:cs="宋体"/>
          <w:b/>
          <w:bCs/>
          <w:sz w:val="24"/>
          <w:szCs w:val="24"/>
          <w:highlight w:val="none"/>
          <w:lang w:val="en-US" w:eastAsia="zh-CN"/>
        </w:rPr>
        <w:t>）技术部分</w:t>
      </w:r>
    </w:p>
    <w:p w14:paraId="083D1799">
      <w:pPr>
        <w:pStyle w:val="18"/>
        <w:keepNext w:val="0"/>
        <w:keepLines w:val="0"/>
        <w:pageBreakBefore w:val="0"/>
        <w:kinsoku/>
        <w:overflowPunct/>
        <w:bidi w:val="0"/>
        <w:spacing w:line="400" w:lineRule="exact"/>
        <w:ind w:left="485" w:leftChars="229" w:firstLine="0" w:firstLineChars="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要求提供的其它材料以及</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认为需要提交的材料。</w:t>
      </w:r>
    </w:p>
    <w:p w14:paraId="17DF770B">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  投标文件的格式</w:t>
      </w:r>
    </w:p>
    <w:p w14:paraId="118BEA3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 招标文件附件及招标文件各章节提供了一部分用于编制投标文件时必要的格式，</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应按此格式编制投标文件。</w:t>
      </w:r>
    </w:p>
    <w:p w14:paraId="39724B1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 招标文件中未提供格式的部分由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自行编制。</w:t>
      </w:r>
    </w:p>
    <w:p w14:paraId="13BC0D9E">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  投标报价</w:t>
      </w:r>
    </w:p>
    <w:p w14:paraId="6C39C6A1">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13.1 除本招标文件另有规定外，</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应按招标文件所附相应的</w:t>
      </w:r>
      <w:r>
        <w:rPr>
          <w:rFonts w:hint="eastAsia" w:ascii="宋体" w:hAnsi="宋体" w:eastAsia="宋体" w:cs="宋体"/>
          <w:b/>
          <w:bCs/>
          <w:sz w:val="24"/>
          <w:szCs w:val="24"/>
          <w:highlight w:val="none"/>
          <w:lang w:val="en-US" w:eastAsia="zh-CN"/>
        </w:rPr>
        <w:t>报价</w:t>
      </w:r>
      <w:r>
        <w:rPr>
          <w:rFonts w:hint="eastAsia" w:ascii="宋体" w:hAnsi="宋体" w:eastAsia="宋体" w:cs="宋体"/>
          <w:b/>
          <w:bCs/>
          <w:sz w:val="24"/>
          <w:szCs w:val="24"/>
          <w:highlight w:val="none"/>
        </w:rPr>
        <w:t>一览表格式标明</w:t>
      </w:r>
      <w:r>
        <w:rPr>
          <w:rFonts w:hint="eastAsia" w:ascii="宋体" w:hAnsi="宋体" w:eastAsia="宋体" w:cs="宋体"/>
          <w:b/>
          <w:bCs/>
          <w:sz w:val="24"/>
          <w:szCs w:val="24"/>
          <w:highlight w:val="none"/>
          <w:lang w:val="en-US" w:eastAsia="zh-CN"/>
        </w:rPr>
        <w:t>投标报</w:t>
      </w:r>
      <w:r>
        <w:rPr>
          <w:rFonts w:hint="eastAsia" w:ascii="宋体" w:hAnsi="宋体" w:eastAsia="宋体" w:cs="宋体"/>
          <w:b/>
          <w:bCs/>
          <w:sz w:val="24"/>
          <w:szCs w:val="24"/>
          <w:highlight w:val="none"/>
        </w:rPr>
        <w:t>价等内容。报价以人民币报价。</w:t>
      </w:r>
    </w:p>
    <w:p w14:paraId="4B78276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13.2 任何有选择性的报价将不予接受。</w:t>
      </w:r>
    </w:p>
    <w:p w14:paraId="49EE0D5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须充分注意并重视第三章的内容，并严格按该章的有关内容做出实质性响应。</w:t>
      </w:r>
    </w:p>
    <w:p w14:paraId="14C6D1A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可按招标文件第三章的内容</w:t>
      </w:r>
      <w:r>
        <w:rPr>
          <w:rFonts w:hint="eastAsia" w:ascii="宋体" w:hAnsi="宋体" w:eastAsia="宋体" w:cs="宋体"/>
          <w:sz w:val="24"/>
          <w:szCs w:val="24"/>
          <w:highlight w:val="none"/>
          <w:lang w:val="en-US" w:eastAsia="zh-CN"/>
        </w:rPr>
        <w:t>进行</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eastAsia="zh-CN"/>
        </w:rPr>
        <w:t>投标报价包括（1）</w:t>
      </w:r>
      <w:r>
        <w:rPr>
          <w:rStyle w:val="29"/>
          <w:rFonts w:hint="eastAsia" w:ascii="宋体" w:hAnsi="宋体" w:eastAsia="宋体" w:cs="宋体"/>
          <w:color w:val="auto"/>
          <w:sz w:val="24"/>
          <w:szCs w:val="24"/>
          <w:lang w:val="en-US" w:eastAsia="zh-CN"/>
        </w:rPr>
        <w:t>投标人</w:t>
      </w:r>
      <w:r>
        <w:rPr>
          <w:rFonts w:hint="eastAsia" w:ascii="宋体" w:hAnsi="宋体" w:eastAsia="宋体" w:cs="宋体"/>
          <w:sz w:val="24"/>
          <w:szCs w:val="24"/>
          <w:highlight w:val="none"/>
          <w:lang w:eastAsia="zh-CN"/>
        </w:rPr>
        <w:t>的报价应包括完成该项目的所有成本、政策性文件规定及合同包含的所有风险、责任等全部费用。（2）投标价格应包括</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lang w:eastAsia="zh-CN"/>
        </w:rPr>
        <w:t>货物本体、随机提供技术资料、技术服务、人员培训及支付的隔离费、保险费、送货到</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eastAsia="zh-CN"/>
        </w:rPr>
        <w:t>指定地点的运输费、装卸费、技术服务费及</w:t>
      </w:r>
      <w:r>
        <w:rPr>
          <w:rStyle w:val="29"/>
          <w:rFonts w:hint="eastAsia" w:ascii="宋体" w:hAnsi="宋体" w:eastAsia="宋体" w:cs="宋体"/>
          <w:color w:val="auto"/>
          <w:sz w:val="24"/>
          <w:szCs w:val="24"/>
          <w:lang w:val="en-US" w:eastAsia="zh-CN"/>
        </w:rPr>
        <w:t>投标人</w:t>
      </w:r>
      <w:r>
        <w:rPr>
          <w:rFonts w:hint="eastAsia" w:ascii="宋体" w:hAnsi="宋体" w:eastAsia="宋体" w:cs="宋体"/>
          <w:sz w:val="24"/>
          <w:szCs w:val="24"/>
          <w:highlight w:val="none"/>
          <w:lang w:eastAsia="zh-CN"/>
        </w:rPr>
        <w:t>应当支付的各种税费等有关所有费用。</w:t>
      </w:r>
      <w:r>
        <w:rPr>
          <w:rFonts w:hint="eastAsia" w:ascii="宋体" w:hAnsi="宋体" w:eastAsia="宋体" w:cs="宋体"/>
          <w:b/>
          <w:bCs/>
          <w:sz w:val="24"/>
          <w:szCs w:val="24"/>
          <w:highlight w:val="none"/>
        </w:rPr>
        <w:t>且投标报价不得</w:t>
      </w:r>
      <w:r>
        <w:rPr>
          <w:rFonts w:hint="eastAsia" w:ascii="宋体" w:hAnsi="宋体" w:eastAsia="宋体" w:cs="宋体"/>
          <w:b/>
          <w:bCs/>
          <w:sz w:val="24"/>
          <w:szCs w:val="24"/>
          <w:highlight w:val="none"/>
          <w:lang w:val="en-US" w:eastAsia="zh-CN"/>
        </w:rPr>
        <w:t>高于</w:t>
      </w:r>
      <w:r>
        <w:rPr>
          <w:rFonts w:hint="eastAsia" w:ascii="宋体" w:hAnsi="宋体" w:eastAsia="宋体" w:cs="宋体"/>
          <w:b/>
          <w:bCs/>
          <w:sz w:val="24"/>
          <w:szCs w:val="24"/>
          <w:highlight w:val="none"/>
        </w:rPr>
        <w:t>最高限价金额，否则将按无效投标处理。</w:t>
      </w:r>
    </w:p>
    <w:p w14:paraId="24F0D8B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13.5</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的报价在中标后的合同实施期间应保持不变，即不因市场价格或政策性价格的调整而增减。</w:t>
      </w:r>
    </w:p>
    <w:p w14:paraId="018A7BCB">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  证明</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合格</w:t>
      </w:r>
      <w:r>
        <w:rPr>
          <w:rFonts w:hint="eastAsia" w:ascii="宋体" w:hAnsi="宋体" w:eastAsia="宋体" w:cs="宋体"/>
          <w:b/>
          <w:bCs/>
          <w:sz w:val="24"/>
          <w:szCs w:val="24"/>
          <w:highlight w:val="none"/>
          <w:lang w:val="en-US" w:eastAsia="zh-CN"/>
        </w:rPr>
        <w:t>的</w:t>
      </w:r>
      <w:r>
        <w:rPr>
          <w:rFonts w:hint="eastAsia" w:ascii="宋体" w:hAnsi="宋体" w:eastAsia="宋体" w:cs="宋体"/>
          <w:b/>
          <w:bCs/>
          <w:sz w:val="24"/>
          <w:szCs w:val="24"/>
          <w:highlight w:val="none"/>
        </w:rPr>
        <w:t>资格</w:t>
      </w:r>
      <w:r>
        <w:rPr>
          <w:rFonts w:hint="eastAsia" w:ascii="宋体" w:hAnsi="宋体" w:eastAsia="宋体" w:cs="宋体"/>
          <w:b/>
          <w:bCs/>
          <w:sz w:val="24"/>
          <w:szCs w:val="24"/>
          <w:highlight w:val="none"/>
          <w:lang w:val="en-US" w:eastAsia="zh-CN"/>
        </w:rPr>
        <w:t>证明</w:t>
      </w:r>
      <w:r>
        <w:rPr>
          <w:rFonts w:hint="eastAsia" w:ascii="宋体" w:hAnsi="宋体" w:eastAsia="宋体" w:cs="宋体"/>
          <w:b/>
          <w:bCs/>
          <w:sz w:val="24"/>
          <w:szCs w:val="24"/>
          <w:highlight w:val="none"/>
        </w:rPr>
        <w:t>文件</w:t>
      </w:r>
    </w:p>
    <w:p w14:paraId="5DB5F9F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须知前附表规定，</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应提交招标文件所要求的资格证明文件。</w:t>
      </w:r>
    </w:p>
    <w:p w14:paraId="70C9A396">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  证明符合招标文件规定的文件</w:t>
      </w:r>
    </w:p>
    <w:p w14:paraId="2C2589F5">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应逐条对招标文件要求的</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rPr>
        <w:t>做出实质性</w:t>
      </w:r>
      <w:r>
        <w:rPr>
          <w:rFonts w:hint="eastAsia" w:ascii="宋体" w:hAnsi="宋体" w:eastAsia="宋体" w:cs="宋体"/>
          <w:sz w:val="24"/>
          <w:szCs w:val="24"/>
          <w:highlight w:val="none"/>
          <w:lang w:val="en-US" w:eastAsia="zh-CN"/>
        </w:rPr>
        <w:t>响</w:t>
      </w:r>
      <w:r>
        <w:rPr>
          <w:rFonts w:hint="eastAsia" w:ascii="宋体" w:hAnsi="宋体" w:eastAsia="宋体" w:cs="宋体"/>
          <w:sz w:val="24"/>
          <w:szCs w:val="24"/>
          <w:highlight w:val="none"/>
        </w:rPr>
        <w:t>应，认真填写招标文件所附的“商务条款偏离表”、“技术规格偏离表”。</w:t>
      </w:r>
      <w:r>
        <w:rPr>
          <w:rFonts w:hint="eastAsia" w:ascii="宋体" w:hAnsi="宋体" w:eastAsia="宋体" w:cs="宋体"/>
          <w:b/>
          <w:bCs/>
          <w:sz w:val="24"/>
          <w:szCs w:val="24"/>
          <w:highlight w:val="none"/>
        </w:rPr>
        <w:t>若有偏离,请将具体偏离条款在“偏离”一栏中详细说明</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若无偏离</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请在“偏离”一栏中标注“无”字样。如不填写将视为不响应招标文件要求。</w:t>
      </w:r>
    </w:p>
    <w:p w14:paraId="36E09B3C">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16  电子投标文件的有效期</w:t>
      </w:r>
    </w:p>
    <w:p w14:paraId="69B8B846">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 投标文件有效期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提交投标文件的截止之日起90天。</w:t>
      </w:r>
    </w:p>
    <w:p w14:paraId="34CD7A2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 在特殊情况下, 在原投标有效期届满之前，</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协商延长投标文件的有效期，并经</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确认。</w:t>
      </w:r>
    </w:p>
    <w:p w14:paraId="40F92683">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  电子投标文件的</w:t>
      </w:r>
      <w:r>
        <w:rPr>
          <w:rFonts w:hint="eastAsia" w:ascii="宋体" w:hAnsi="宋体" w:eastAsia="宋体" w:cs="宋体"/>
          <w:b/>
          <w:bCs/>
          <w:sz w:val="24"/>
          <w:szCs w:val="24"/>
          <w:highlight w:val="none"/>
          <w:lang w:val="en-US" w:eastAsia="zh-CN"/>
        </w:rPr>
        <w:t>格式</w:t>
      </w:r>
      <w:r>
        <w:rPr>
          <w:rFonts w:hint="eastAsia" w:ascii="宋体" w:hAnsi="宋体" w:eastAsia="宋体" w:cs="宋体"/>
          <w:b/>
          <w:bCs/>
          <w:sz w:val="24"/>
          <w:szCs w:val="24"/>
          <w:highlight w:val="none"/>
        </w:rPr>
        <w:t>要求及签署</w:t>
      </w:r>
    </w:p>
    <w:p w14:paraId="7B46981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 投标文件的</w:t>
      </w:r>
      <w:r>
        <w:rPr>
          <w:rFonts w:hint="eastAsia" w:ascii="宋体" w:hAnsi="宋体" w:eastAsia="宋体" w:cs="宋体"/>
          <w:sz w:val="24"/>
          <w:szCs w:val="24"/>
          <w:highlight w:val="none"/>
          <w:lang w:val="en-US" w:eastAsia="zh-CN"/>
        </w:rPr>
        <w:t>格式</w:t>
      </w:r>
      <w:r>
        <w:rPr>
          <w:rFonts w:hint="eastAsia" w:ascii="宋体" w:hAnsi="宋体" w:eastAsia="宋体" w:cs="宋体"/>
          <w:sz w:val="24"/>
          <w:szCs w:val="24"/>
          <w:highlight w:val="none"/>
        </w:rPr>
        <w:t>应清楚工整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未实质性响应招标文件、字迹潦草、表达不清、未按要求填写或可能导致非唯一理解的投标文件将按无效投标处理。</w:t>
      </w:r>
    </w:p>
    <w:p w14:paraId="5744BFFB">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投标文件应由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法</w:t>
      </w:r>
      <w:r>
        <w:rPr>
          <w:rFonts w:hint="eastAsia" w:ascii="宋体" w:hAnsi="宋体" w:eastAsia="宋体" w:cs="宋体"/>
          <w:sz w:val="24"/>
          <w:szCs w:val="24"/>
          <w:highlight w:val="none"/>
          <w:lang w:val="en-US" w:eastAsia="zh-CN"/>
        </w:rPr>
        <w:t>定代表人</w:t>
      </w:r>
      <w:r>
        <w:rPr>
          <w:rFonts w:hint="eastAsia" w:ascii="宋体" w:hAnsi="宋体" w:eastAsia="宋体" w:cs="宋体"/>
          <w:sz w:val="24"/>
          <w:szCs w:val="24"/>
          <w:highlight w:val="none"/>
        </w:rPr>
        <w:t>或委托代理人在规定签章处逐一签署及加盖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的公章。</w:t>
      </w:r>
    </w:p>
    <w:p w14:paraId="0D73111E">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  投标保证金</w:t>
      </w:r>
    </w:p>
    <w:p w14:paraId="103A514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18.1 投标保证金金额为前附表要求金额，各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必须在投标截止时间前</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交。</w:t>
      </w:r>
    </w:p>
    <w:p w14:paraId="7B412BA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18.2 投标保证金用于保护本次招标免受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的违规、违约行为而引起的风险。</w:t>
      </w:r>
    </w:p>
    <w:p w14:paraId="41A7805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 发生以下情况投标保证金不予退还：</w:t>
      </w:r>
    </w:p>
    <w:p w14:paraId="0638DC2A">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如果</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在投标有效期内撤回投标</w:t>
      </w:r>
      <w:r>
        <w:rPr>
          <w:rFonts w:hint="eastAsia" w:ascii="宋体" w:hAnsi="宋体" w:eastAsia="宋体" w:cs="宋体"/>
          <w:sz w:val="24"/>
          <w:szCs w:val="24"/>
          <w:highlight w:val="none"/>
          <w:lang w:val="en-US" w:eastAsia="zh-CN"/>
        </w:rPr>
        <w:t>文件的</w:t>
      </w:r>
      <w:r>
        <w:rPr>
          <w:rFonts w:hint="eastAsia" w:ascii="宋体" w:hAnsi="宋体" w:eastAsia="宋体" w:cs="宋体"/>
          <w:sz w:val="24"/>
          <w:szCs w:val="24"/>
          <w:highlight w:val="none"/>
        </w:rPr>
        <w:t>；</w:t>
      </w:r>
    </w:p>
    <w:p w14:paraId="7F3DF2F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有下列情形之一的，投标保证金不予退还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情节严重的，由</w:t>
      </w:r>
      <w:r>
        <w:rPr>
          <w:rFonts w:hint="eastAsia" w:ascii="宋体" w:hAnsi="宋体" w:eastAsia="宋体" w:cs="宋体"/>
          <w:sz w:val="24"/>
          <w:szCs w:val="24"/>
          <w:highlight w:val="none"/>
          <w:lang w:val="en-US" w:eastAsia="zh-CN"/>
        </w:rPr>
        <w:t>财政</w:t>
      </w:r>
      <w:r>
        <w:rPr>
          <w:rFonts w:hint="eastAsia" w:ascii="宋体" w:hAnsi="宋体" w:eastAsia="宋体" w:cs="宋体"/>
          <w:sz w:val="24"/>
          <w:szCs w:val="24"/>
          <w:highlight w:val="none"/>
        </w:rPr>
        <w:t>部门将其列入不良行为记录名单，在一至三年内禁止参加政府采购活动，并予以通报：</w:t>
      </w:r>
    </w:p>
    <w:p w14:paraId="5A1AC81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中标后无正当理由不与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签订合同的；</w:t>
      </w:r>
    </w:p>
    <w:p w14:paraId="384C64D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（二）未经</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同意将中标项目转让给他人，或者将中标项目分包给他人的；</w:t>
      </w:r>
    </w:p>
    <w:p w14:paraId="2CD872E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（三）拒绝履行合同义务的。</w:t>
      </w:r>
    </w:p>
    <w:p w14:paraId="0142559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18.3.3 如果中标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放弃中标项目的，无正当理由不与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签订合同的，在签订合同时向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提出附加条件或者更改合同实质性内容的，或者拒不提交所要求的履约保证金的。</w:t>
      </w:r>
      <w:bookmarkStart w:id="61" w:name="_Toc5423"/>
      <w:bookmarkStart w:id="62" w:name="_Toc20192"/>
      <w:bookmarkStart w:id="63" w:name="_Toc167"/>
    </w:p>
    <w:p w14:paraId="1F1ACF6E">
      <w:pPr>
        <w:keepNext w:val="0"/>
        <w:keepLines w:val="0"/>
        <w:pageBreakBefore w:val="0"/>
        <w:kinsoku/>
        <w:overflowPunct/>
        <w:bidi w:val="0"/>
        <w:spacing w:line="400" w:lineRule="exact"/>
        <w:jc w:val="center"/>
        <w:rPr>
          <w:rFonts w:hint="eastAsia" w:ascii="宋体" w:hAnsi="宋体" w:eastAsia="宋体" w:cs="宋体"/>
          <w:b/>
          <w:bCs/>
          <w:sz w:val="24"/>
          <w:szCs w:val="24"/>
          <w:highlight w:val="none"/>
        </w:rPr>
      </w:pPr>
      <w:bookmarkStart w:id="64" w:name="_Toc30175"/>
      <w:bookmarkStart w:id="65" w:name="_Toc5633"/>
      <w:bookmarkStart w:id="66" w:name="_Toc20072"/>
      <w:bookmarkStart w:id="67" w:name="_Toc10478"/>
      <w:bookmarkStart w:id="68" w:name="_Toc19171"/>
      <w:bookmarkStart w:id="69" w:name="_Toc15133"/>
      <w:bookmarkStart w:id="70" w:name="_Toc28814"/>
      <w:r>
        <w:rPr>
          <w:rFonts w:hint="eastAsia" w:ascii="宋体" w:hAnsi="宋体" w:eastAsia="宋体" w:cs="宋体"/>
          <w:b/>
          <w:bCs/>
          <w:sz w:val="24"/>
          <w:szCs w:val="24"/>
          <w:highlight w:val="none"/>
        </w:rPr>
        <w:t>四、 投标文件的</w:t>
      </w:r>
      <w:r>
        <w:rPr>
          <w:rFonts w:hint="eastAsia" w:ascii="宋体" w:hAnsi="宋体" w:eastAsia="宋体" w:cs="宋体"/>
          <w:b/>
          <w:bCs/>
          <w:sz w:val="24"/>
          <w:szCs w:val="24"/>
          <w:highlight w:val="none"/>
          <w:lang w:val="en-US" w:eastAsia="zh-CN"/>
        </w:rPr>
        <w:t>提</w:t>
      </w:r>
      <w:r>
        <w:rPr>
          <w:rFonts w:hint="eastAsia" w:ascii="宋体" w:hAnsi="宋体" w:eastAsia="宋体" w:cs="宋体"/>
          <w:b/>
          <w:bCs/>
          <w:sz w:val="24"/>
          <w:szCs w:val="24"/>
          <w:highlight w:val="none"/>
        </w:rPr>
        <w:t>交</w:t>
      </w:r>
      <w:bookmarkEnd w:id="61"/>
      <w:bookmarkEnd w:id="62"/>
      <w:bookmarkEnd w:id="63"/>
      <w:bookmarkEnd w:id="64"/>
      <w:bookmarkEnd w:id="65"/>
      <w:bookmarkEnd w:id="66"/>
      <w:bookmarkEnd w:id="67"/>
      <w:bookmarkEnd w:id="68"/>
      <w:bookmarkEnd w:id="69"/>
      <w:bookmarkEnd w:id="70"/>
    </w:p>
    <w:p w14:paraId="28D77B1C">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  投标文件的</w:t>
      </w:r>
      <w:r>
        <w:rPr>
          <w:rFonts w:hint="eastAsia" w:ascii="宋体" w:hAnsi="宋体" w:eastAsia="宋体" w:cs="宋体"/>
          <w:b/>
          <w:bCs/>
          <w:sz w:val="24"/>
          <w:szCs w:val="24"/>
          <w:highlight w:val="none"/>
          <w:lang w:val="en-US" w:eastAsia="zh-CN"/>
        </w:rPr>
        <w:t>提</w:t>
      </w:r>
      <w:r>
        <w:rPr>
          <w:rFonts w:hint="eastAsia" w:ascii="宋体" w:hAnsi="宋体" w:eastAsia="宋体" w:cs="宋体"/>
          <w:b/>
          <w:bCs/>
          <w:sz w:val="24"/>
          <w:szCs w:val="24"/>
          <w:highlight w:val="none"/>
        </w:rPr>
        <w:t>交详见</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须知。</w:t>
      </w:r>
    </w:p>
    <w:p w14:paraId="74409DC1">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  投标文件</w:t>
      </w:r>
      <w:r>
        <w:rPr>
          <w:rFonts w:hint="eastAsia" w:ascii="宋体" w:hAnsi="宋体" w:eastAsia="宋体" w:cs="宋体"/>
          <w:b/>
          <w:bCs/>
          <w:sz w:val="24"/>
          <w:szCs w:val="24"/>
          <w:highlight w:val="none"/>
          <w:lang w:val="en-US" w:eastAsia="zh-CN"/>
        </w:rPr>
        <w:t>提</w:t>
      </w:r>
      <w:r>
        <w:rPr>
          <w:rFonts w:hint="eastAsia" w:ascii="宋体" w:hAnsi="宋体" w:eastAsia="宋体" w:cs="宋体"/>
          <w:b/>
          <w:bCs/>
          <w:sz w:val="24"/>
          <w:szCs w:val="24"/>
          <w:highlight w:val="none"/>
        </w:rPr>
        <w:t>交的截止时间</w:t>
      </w:r>
    </w:p>
    <w:p w14:paraId="07780C0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必须在招标文件要求提交投标文件的截止时间前</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交。</w:t>
      </w:r>
    </w:p>
    <w:p w14:paraId="7773D4C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20.2 在招标文件要求提交投标文件的截止时间之后上传的投标文件，为无效投标文件，</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将不予接收。</w:t>
      </w:r>
    </w:p>
    <w:p w14:paraId="6F923844">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  投标文件的修改和撤回</w:t>
      </w:r>
    </w:p>
    <w:p w14:paraId="14CCB2A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在投标截止时间前，可以对所</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交的投标文件进行补充、修改或者撤回。补充、修改的内容应当按招标文件要求签署、盖章，并作为投标文件的组成部分。</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对其投标文件进行的修改或撤回应在招标文件规定的投标截止时间前送达。</w:t>
      </w:r>
    </w:p>
    <w:p w14:paraId="4087820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根据招标文件载明采购项目的实际情况，拟在中标后将中标项目的非主体、非关键性工作交由他人完成的，应当在投标文件中载明。</w:t>
      </w:r>
    </w:p>
    <w:p w14:paraId="07C7494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 投标截止时间后不得修改投标文件。</w:t>
      </w:r>
    </w:p>
    <w:p w14:paraId="01D1025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不得在投标有效期</w:t>
      </w:r>
      <w:r>
        <w:rPr>
          <w:rFonts w:hint="eastAsia" w:ascii="宋体" w:hAnsi="宋体" w:eastAsia="宋体" w:cs="宋体"/>
          <w:sz w:val="24"/>
          <w:szCs w:val="24"/>
          <w:highlight w:val="none"/>
          <w:lang w:val="en-US" w:eastAsia="zh-CN"/>
        </w:rPr>
        <w:t>内</w:t>
      </w:r>
      <w:r>
        <w:rPr>
          <w:rFonts w:hint="eastAsia" w:ascii="宋体" w:hAnsi="宋体" w:eastAsia="宋体" w:cs="宋体"/>
          <w:sz w:val="24"/>
          <w:szCs w:val="24"/>
          <w:highlight w:val="none"/>
        </w:rPr>
        <w:t>撤销投标文件，否则</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将不予退还其投标保证金。</w:t>
      </w:r>
      <w:bookmarkStart w:id="71" w:name="_Toc14795"/>
      <w:bookmarkStart w:id="72" w:name="_Toc26952"/>
      <w:bookmarkStart w:id="73" w:name="_Toc10256"/>
    </w:p>
    <w:p w14:paraId="066F0321">
      <w:pPr>
        <w:keepNext w:val="0"/>
        <w:keepLines w:val="0"/>
        <w:pageBreakBefore w:val="0"/>
        <w:kinsoku/>
        <w:overflowPunct/>
        <w:bidi w:val="0"/>
        <w:spacing w:line="400" w:lineRule="exact"/>
        <w:jc w:val="center"/>
        <w:rPr>
          <w:rFonts w:hint="eastAsia" w:ascii="宋体" w:hAnsi="宋体" w:eastAsia="宋体" w:cs="宋体"/>
          <w:b/>
          <w:bCs/>
          <w:sz w:val="24"/>
          <w:szCs w:val="24"/>
          <w:highlight w:val="none"/>
        </w:rPr>
      </w:pPr>
      <w:bookmarkStart w:id="74" w:name="_Toc18583"/>
      <w:bookmarkStart w:id="75" w:name="_Toc30259"/>
      <w:bookmarkStart w:id="76" w:name="_Toc25534"/>
      <w:bookmarkStart w:id="77" w:name="_Toc11186"/>
      <w:bookmarkStart w:id="78" w:name="_Toc24323"/>
      <w:bookmarkStart w:id="79" w:name="_Toc8730"/>
      <w:bookmarkStart w:id="80" w:name="_Toc21719"/>
      <w:r>
        <w:rPr>
          <w:rFonts w:hint="eastAsia" w:ascii="宋体" w:hAnsi="宋体" w:eastAsia="宋体" w:cs="宋体"/>
          <w:b/>
          <w:bCs/>
          <w:sz w:val="24"/>
          <w:szCs w:val="24"/>
          <w:highlight w:val="none"/>
        </w:rPr>
        <w:t>五、开   标</w:t>
      </w:r>
      <w:bookmarkEnd w:id="71"/>
      <w:bookmarkEnd w:id="72"/>
      <w:bookmarkEnd w:id="73"/>
      <w:bookmarkEnd w:id="74"/>
      <w:bookmarkEnd w:id="75"/>
      <w:bookmarkEnd w:id="76"/>
      <w:bookmarkEnd w:id="77"/>
      <w:bookmarkEnd w:id="78"/>
      <w:bookmarkEnd w:id="79"/>
      <w:bookmarkEnd w:id="80"/>
    </w:p>
    <w:p w14:paraId="76278CCA">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开标</w:t>
      </w:r>
    </w:p>
    <w:p w14:paraId="421C350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 开标</w:t>
      </w:r>
      <w:r>
        <w:rPr>
          <w:rFonts w:hint="eastAsia" w:ascii="宋体" w:hAnsi="宋体" w:eastAsia="宋体" w:cs="宋体"/>
          <w:sz w:val="24"/>
          <w:szCs w:val="24"/>
          <w:highlight w:val="none"/>
          <w:lang w:val="en-US" w:eastAsia="zh-CN"/>
        </w:rPr>
        <w:t>时间</w:t>
      </w:r>
      <w:r>
        <w:rPr>
          <w:rFonts w:hint="eastAsia" w:ascii="宋体" w:hAnsi="宋体" w:eastAsia="宋体" w:cs="宋体"/>
          <w:sz w:val="24"/>
          <w:szCs w:val="24"/>
          <w:highlight w:val="none"/>
        </w:rPr>
        <w:t>为招标文件</w:t>
      </w:r>
      <w:r>
        <w:rPr>
          <w:rFonts w:hint="eastAsia" w:ascii="宋体" w:hAnsi="宋体" w:eastAsia="宋体" w:cs="宋体"/>
          <w:sz w:val="24"/>
          <w:szCs w:val="24"/>
          <w:highlight w:val="none"/>
          <w:lang w:val="en-US" w:eastAsia="zh-CN"/>
        </w:rPr>
        <w:t>中</w:t>
      </w:r>
      <w:r>
        <w:rPr>
          <w:rFonts w:hint="eastAsia" w:ascii="宋体" w:hAnsi="宋体" w:eastAsia="宋体" w:cs="宋体"/>
          <w:sz w:val="24"/>
          <w:szCs w:val="24"/>
          <w:highlight w:val="none"/>
        </w:rPr>
        <w:t>提交投标文件</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截止时间；开标地点为招标文件中预先确定的地点。</w:t>
      </w:r>
    </w:p>
    <w:p w14:paraId="3385B26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 采购代理机构主持，</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和有关方面代表参加。投标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不足3家的，不得开标。</w:t>
      </w:r>
    </w:p>
    <w:p w14:paraId="3544D60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 开标方式：电子开评标</w:t>
      </w:r>
    </w:p>
    <w:p w14:paraId="2F180599">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22.3.1开标时间到达后，主持人</w:t>
      </w:r>
      <w:r>
        <w:rPr>
          <w:rFonts w:hint="eastAsia" w:ascii="宋体" w:hAnsi="宋体" w:eastAsia="宋体" w:cs="宋体"/>
          <w:sz w:val="24"/>
          <w:szCs w:val="24"/>
          <w:highlight w:val="none"/>
          <w:lang w:val="en-US" w:eastAsia="zh-CN"/>
        </w:rPr>
        <w:t>开启解密标书后，投标人点击【CA解密】进行解密，超过解密时限，默认投标人自动放弃。解密成功的</w:t>
      </w:r>
      <w:r>
        <w:rPr>
          <w:rFonts w:hint="eastAsia" w:ascii="宋体" w:hAnsi="宋体" w:eastAsia="宋体" w:cs="宋体"/>
          <w:sz w:val="24"/>
          <w:szCs w:val="24"/>
          <w:highlight w:val="none"/>
        </w:rPr>
        <w:t>投标文件的可继续进行开标。</w:t>
      </w:r>
    </w:p>
    <w:p w14:paraId="4EAC6DF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22.3.2 若</w:t>
      </w:r>
      <w:r>
        <w:rPr>
          <w:rFonts w:hint="eastAsia" w:ascii="宋体" w:hAnsi="宋体" w:eastAsia="宋体" w:cs="宋体"/>
          <w:sz w:val="24"/>
          <w:szCs w:val="24"/>
          <w:highlight w:val="none"/>
          <w:lang w:val="en-US" w:eastAsia="zh-CN"/>
        </w:rPr>
        <w:t>提交</w:t>
      </w:r>
      <w:r>
        <w:rPr>
          <w:rFonts w:hint="eastAsia" w:ascii="宋体" w:hAnsi="宋体" w:eastAsia="宋体" w:cs="宋体"/>
          <w:sz w:val="24"/>
          <w:szCs w:val="24"/>
          <w:highlight w:val="none"/>
        </w:rPr>
        <w:t>投标文件家数少于三家或者开标后成功解密的家数少于三家的，将终止该</w:t>
      </w:r>
      <w:r>
        <w:rPr>
          <w:rFonts w:hint="eastAsia" w:ascii="宋体" w:hAnsi="宋体" w:eastAsia="宋体" w:cs="宋体"/>
          <w:sz w:val="24"/>
          <w:szCs w:val="24"/>
          <w:highlight w:val="none"/>
          <w:lang w:val="en-US" w:eastAsia="zh-CN"/>
        </w:rPr>
        <w:t>项目（标项）</w:t>
      </w:r>
      <w:r>
        <w:rPr>
          <w:rFonts w:hint="eastAsia" w:ascii="宋体" w:hAnsi="宋体" w:eastAsia="宋体" w:cs="宋体"/>
          <w:sz w:val="24"/>
          <w:szCs w:val="24"/>
          <w:highlight w:val="none"/>
        </w:rPr>
        <w:t xml:space="preserve">的开标。 </w:t>
      </w:r>
    </w:p>
    <w:p w14:paraId="3510778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 投标文件报价出现前后不一致的，除招标文件另有规定外，按照下列规定修正：</w:t>
      </w:r>
    </w:p>
    <w:p w14:paraId="4A782E6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22.4.1</w:t>
      </w:r>
      <w:r>
        <w:rPr>
          <w:rFonts w:hint="eastAsia" w:ascii="宋体" w:hAnsi="宋体" w:eastAsia="宋体" w:cs="宋体"/>
          <w:sz w:val="24"/>
          <w:szCs w:val="24"/>
          <w:highlight w:val="none"/>
        </w:rPr>
        <w:t>投标文件中开标一览表（报价</w:t>
      </w:r>
      <w:r>
        <w:rPr>
          <w:rFonts w:hint="eastAsia" w:ascii="宋体" w:hAnsi="宋体" w:eastAsia="宋体" w:cs="宋体"/>
          <w:sz w:val="24"/>
          <w:szCs w:val="24"/>
          <w:highlight w:val="none"/>
          <w:lang w:val="en-US" w:eastAsia="zh-CN"/>
        </w:rPr>
        <w:t>一览</w:t>
      </w:r>
      <w:r>
        <w:rPr>
          <w:rFonts w:hint="eastAsia" w:ascii="宋体" w:hAnsi="宋体" w:eastAsia="宋体" w:cs="宋体"/>
          <w:sz w:val="24"/>
          <w:szCs w:val="24"/>
          <w:highlight w:val="none"/>
        </w:rPr>
        <w:t>表）内容与投标文件中相应内容不一致的，以开标一览表（报价</w:t>
      </w:r>
      <w:r>
        <w:rPr>
          <w:rFonts w:hint="eastAsia" w:ascii="宋体" w:hAnsi="宋体" w:eastAsia="宋体" w:cs="宋体"/>
          <w:sz w:val="24"/>
          <w:szCs w:val="24"/>
          <w:highlight w:val="none"/>
          <w:lang w:val="en-US" w:eastAsia="zh-CN"/>
        </w:rPr>
        <w:t>一览</w:t>
      </w:r>
      <w:r>
        <w:rPr>
          <w:rFonts w:hint="eastAsia" w:ascii="宋体" w:hAnsi="宋体" w:eastAsia="宋体" w:cs="宋体"/>
          <w:sz w:val="24"/>
          <w:szCs w:val="24"/>
          <w:highlight w:val="none"/>
        </w:rPr>
        <w:t>表）为准；</w:t>
      </w:r>
    </w:p>
    <w:p w14:paraId="1890A08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22.4.2</w:t>
      </w:r>
      <w:r>
        <w:rPr>
          <w:rFonts w:hint="eastAsia" w:ascii="宋体" w:hAnsi="宋体" w:eastAsia="宋体" w:cs="宋体"/>
          <w:sz w:val="24"/>
          <w:szCs w:val="24"/>
          <w:highlight w:val="none"/>
        </w:rPr>
        <w:t>大写金额和小写金额不一致的，以大写金额为准；</w:t>
      </w:r>
    </w:p>
    <w:p w14:paraId="6C7DD27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22.4.3</w:t>
      </w:r>
      <w:r>
        <w:rPr>
          <w:rFonts w:hint="eastAsia" w:ascii="宋体" w:hAnsi="宋体" w:eastAsia="宋体" w:cs="宋体"/>
          <w:sz w:val="24"/>
          <w:szCs w:val="24"/>
          <w:highlight w:val="none"/>
        </w:rPr>
        <w:t>单价金额小数点或者百分比有明显错位的，以开标一览表（报价</w:t>
      </w:r>
      <w:r>
        <w:rPr>
          <w:rFonts w:hint="eastAsia" w:ascii="宋体" w:hAnsi="宋体" w:eastAsia="宋体" w:cs="宋体"/>
          <w:sz w:val="24"/>
          <w:szCs w:val="24"/>
          <w:highlight w:val="none"/>
          <w:lang w:val="en-US" w:eastAsia="zh-CN"/>
        </w:rPr>
        <w:t>一览</w:t>
      </w:r>
      <w:r>
        <w:rPr>
          <w:rFonts w:hint="eastAsia" w:ascii="宋体" w:hAnsi="宋体" w:eastAsia="宋体" w:cs="宋体"/>
          <w:sz w:val="24"/>
          <w:szCs w:val="24"/>
          <w:highlight w:val="none"/>
        </w:rPr>
        <w:t>表）的总价为准，并修改单价；</w:t>
      </w:r>
    </w:p>
    <w:p w14:paraId="6B7B3D0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22.4.4</w:t>
      </w:r>
      <w:r>
        <w:rPr>
          <w:rFonts w:hint="eastAsia" w:ascii="宋体" w:hAnsi="宋体" w:eastAsia="宋体" w:cs="宋体"/>
          <w:sz w:val="24"/>
          <w:szCs w:val="24"/>
          <w:highlight w:val="none"/>
        </w:rPr>
        <w:t>总价金额与按单价汇总金额不一致的，以单价金额计算结果为准。</w:t>
      </w:r>
    </w:p>
    <w:p w14:paraId="18A291A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22.4.5</w:t>
      </w:r>
      <w:r>
        <w:rPr>
          <w:rFonts w:hint="eastAsia" w:ascii="宋体" w:hAnsi="宋体" w:eastAsia="宋体" w:cs="宋体"/>
          <w:sz w:val="24"/>
          <w:szCs w:val="24"/>
          <w:highlight w:val="none"/>
        </w:rPr>
        <w:t>对不同文字文本投标文件的解释发生异议的，以中文文本为准。</w:t>
      </w:r>
    </w:p>
    <w:p w14:paraId="50FCB05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22.5 对未按照本招标文件要求进行投标及资格审查不合格的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，其投标文件将按无效投标处理。</w:t>
      </w:r>
    </w:p>
    <w:p w14:paraId="60E2BE7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22.6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之间不得相互串通投标报价，不得妨碍其他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的公平竞争，不得损害</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的合法权益。</w:t>
      </w:r>
    </w:p>
    <w:p w14:paraId="77C5B4F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22.7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、评标委员会成员行贿或者采取其他不正当手段谋取中标。</w:t>
      </w:r>
    </w:p>
    <w:p w14:paraId="071A4349">
      <w:pPr>
        <w:keepNext w:val="0"/>
        <w:keepLines w:val="0"/>
        <w:pageBreakBefore w:val="0"/>
        <w:kinsoku/>
        <w:overflowPunct/>
        <w:bidi w:val="0"/>
        <w:spacing w:line="400" w:lineRule="exact"/>
        <w:jc w:val="center"/>
        <w:rPr>
          <w:rFonts w:hint="eastAsia" w:ascii="宋体" w:hAnsi="宋体" w:eastAsia="宋体" w:cs="宋体"/>
          <w:b/>
          <w:bCs/>
          <w:sz w:val="24"/>
          <w:szCs w:val="24"/>
          <w:highlight w:val="none"/>
        </w:rPr>
      </w:pPr>
      <w:bookmarkStart w:id="81" w:name="_Toc16901"/>
      <w:bookmarkStart w:id="82" w:name="_Toc17564"/>
      <w:bookmarkStart w:id="83" w:name="_Toc16195"/>
      <w:bookmarkStart w:id="84" w:name="_Toc32611"/>
      <w:bookmarkStart w:id="85" w:name="_Toc24841"/>
      <w:bookmarkStart w:id="86" w:name="_Toc4557"/>
      <w:bookmarkStart w:id="87" w:name="_Toc27665"/>
      <w:bookmarkStart w:id="88" w:name="_Toc6415"/>
      <w:bookmarkStart w:id="89" w:name="_Toc29037"/>
      <w:bookmarkStart w:id="90" w:name="_Toc12203"/>
      <w:r>
        <w:rPr>
          <w:rFonts w:hint="eastAsia" w:ascii="宋体" w:hAnsi="宋体" w:eastAsia="宋体" w:cs="宋体"/>
          <w:b/>
          <w:bCs/>
          <w:sz w:val="24"/>
          <w:szCs w:val="24"/>
          <w:highlight w:val="none"/>
        </w:rPr>
        <w:t>六、 评标、定标</w:t>
      </w:r>
      <w:bookmarkEnd w:id="81"/>
      <w:bookmarkEnd w:id="82"/>
      <w:bookmarkEnd w:id="83"/>
      <w:bookmarkEnd w:id="84"/>
      <w:bookmarkEnd w:id="85"/>
      <w:bookmarkEnd w:id="86"/>
      <w:bookmarkEnd w:id="87"/>
      <w:bookmarkEnd w:id="88"/>
      <w:bookmarkEnd w:id="89"/>
      <w:bookmarkEnd w:id="90"/>
    </w:p>
    <w:p w14:paraId="31F78F50">
      <w:pPr>
        <w:keepNext w:val="0"/>
        <w:keepLines w:val="0"/>
        <w:pageBreakBefore w:val="0"/>
        <w:kinsoku/>
        <w:overflowPunct/>
        <w:bidi w:val="0"/>
        <w:spacing w:line="400" w:lineRule="exact"/>
        <w:rPr>
          <w:rFonts w:hint="eastAsia" w:ascii="宋体" w:hAnsi="宋体" w:eastAsia="宋体" w:cs="宋体"/>
          <w:b/>
          <w:bCs/>
          <w:sz w:val="24"/>
          <w:szCs w:val="24"/>
          <w:highlight w:val="none"/>
        </w:rPr>
      </w:pPr>
      <w:bookmarkStart w:id="91" w:name="OLE_LINK1"/>
      <w:r>
        <w:rPr>
          <w:rFonts w:hint="eastAsia" w:ascii="宋体" w:hAnsi="宋体" w:eastAsia="宋体" w:cs="宋体"/>
          <w:b/>
          <w:bCs/>
          <w:sz w:val="24"/>
          <w:szCs w:val="24"/>
          <w:highlight w:val="none"/>
        </w:rPr>
        <w:t>23  评标</w:t>
      </w:r>
    </w:p>
    <w:p w14:paraId="539EF8BB">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23.1评标委员会</w:t>
      </w:r>
    </w:p>
    <w:p w14:paraId="5855AA2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23.1.1 评标委员会由招标人代表和评审专家组成，成员人数应当为5人</w:t>
      </w:r>
      <w:r>
        <w:rPr>
          <w:rFonts w:hint="eastAsia" w:ascii="宋体" w:hAnsi="宋体" w:eastAsia="宋体" w:cs="宋体"/>
          <w:sz w:val="24"/>
          <w:szCs w:val="24"/>
          <w:highlight w:val="none"/>
          <w:lang w:val="en-US" w:eastAsia="zh-CN"/>
        </w:rPr>
        <w:t>或5人</w:t>
      </w:r>
      <w:r>
        <w:rPr>
          <w:rFonts w:hint="eastAsia" w:ascii="宋体" w:hAnsi="宋体" w:eastAsia="宋体" w:cs="宋体"/>
          <w:sz w:val="24"/>
          <w:szCs w:val="24"/>
          <w:highlight w:val="none"/>
          <w:lang w:eastAsia="zh-CN"/>
        </w:rPr>
        <w:t>以上单数，其中评审专家不得少于成员总数的三分之二。采购预算金额在1000万元以上、技术复杂、社会影响较大</w:t>
      </w:r>
      <w:r>
        <w:rPr>
          <w:rFonts w:hint="eastAsia" w:ascii="宋体" w:hAnsi="宋体" w:eastAsia="宋体" w:cs="宋体"/>
          <w:sz w:val="24"/>
          <w:szCs w:val="24"/>
          <w:highlight w:val="none"/>
          <w:lang w:val="en-US" w:eastAsia="zh-CN"/>
        </w:rPr>
        <w:t>的采购项目</w:t>
      </w:r>
      <w:r>
        <w:rPr>
          <w:rFonts w:hint="eastAsia" w:ascii="宋体" w:hAnsi="宋体" w:eastAsia="宋体" w:cs="宋体"/>
          <w:sz w:val="24"/>
          <w:szCs w:val="24"/>
          <w:highlight w:val="none"/>
          <w:lang w:eastAsia="zh-CN"/>
        </w:rPr>
        <w:t>，评标委员会成员人数应当为7人</w:t>
      </w:r>
      <w:r>
        <w:rPr>
          <w:rFonts w:hint="eastAsia" w:ascii="宋体" w:hAnsi="宋体" w:eastAsia="宋体" w:cs="宋体"/>
          <w:sz w:val="24"/>
          <w:szCs w:val="24"/>
          <w:highlight w:val="none"/>
          <w:lang w:val="en-US" w:eastAsia="zh-CN"/>
        </w:rPr>
        <w:t>或7人</w:t>
      </w:r>
      <w:r>
        <w:rPr>
          <w:rFonts w:hint="eastAsia" w:ascii="宋体" w:hAnsi="宋体" w:eastAsia="宋体" w:cs="宋体"/>
          <w:sz w:val="24"/>
          <w:szCs w:val="24"/>
          <w:highlight w:val="none"/>
          <w:lang w:eastAsia="zh-CN"/>
        </w:rPr>
        <w:t>以上单数。</w:t>
      </w:r>
    </w:p>
    <w:p w14:paraId="08AA679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23.1.2 </w:t>
      </w:r>
      <w:r>
        <w:rPr>
          <w:rFonts w:hint="eastAsia" w:ascii="宋体" w:hAnsi="宋体" w:eastAsia="宋体" w:cs="宋体"/>
          <w:sz w:val="24"/>
          <w:szCs w:val="24"/>
          <w:highlight w:val="none"/>
          <w:lang w:eastAsia="zh-CN"/>
        </w:rPr>
        <w:t>评审专家对本单位的采购项目只能作为招标人代表参与评标。</w:t>
      </w:r>
    </w:p>
    <w:p w14:paraId="50BE41B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w:t>
      </w:r>
      <w:r>
        <w:rPr>
          <w:rFonts w:hint="eastAsia" w:ascii="宋体" w:hAnsi="宋体" w:eastAsia="宋体" w:cs="宋体"/>
          <w:sz w:val="24"/>
          <w:szCs w:val="24"/>
          <w:highlight w:val="none"/>
          <w:lang w:val="en-US" w:eastAsia="zh-CN"/>
        </w:rPr>
        <w:t xml:space="preserve">3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就</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征询过意见的专家，不得再作为评标专家参加评标。采购代理机构工作人员不得参加由本机构代理的政府采购项目的评标。</w:t>
      </w:r>
    </w:p>
    <w:p w14:paraId="1BCD768C">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23.1.</w:t>
      </w: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eastAsia="zh-CN"/>
        </w:rPr>
        <w:t>招标人</w:t>
      </w:r>
      <w:r>
        <w:rPr>
          <w:rFonts w:hint="eastAsia" w:ascii="宋体" w:hAnsi="宋体" w:eastAsia="宋体" w:cs="宋体"/>
          <w:b/>
          <w:bCs/>
          <w:sz w:val="24"/>
          <w:szCs w:val="24"/>
          <w:highlight w:val="none"/>
        </w:rPr>
        <w:t>委托代表参加评标委员会，向采购代理机构出具授权</w:t>
      </w:r>
      <w:r>
        <w:rPr>
          <w:rFonts w:hint="eastAsia" w:ascii="宋体" w:hAnsi="宋体" w:eastAsia="宋体" w:cs="宋体"/>
          <w:b/>
          <w:bCs/>
          <w:sz w:val="24"/>
          <w:szCs w:val="24"/>
          <w:highlight w:val="none"/>
          <w:lang w:val="en-US" w:eastAsia="zh-CN"/>
        </w:rPr>
        <w:t>函</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招标人</w:t>
      </w:r>
      <w:r>
        <w:rPr>
          <w:rFonts w:hint="eastAsia" w:ascii="宋体" w:hAnsi="宋体" w:eastAsia="宋体" w:cs="宋体"/>
          <w:b/>
          <w:bCs/>
          <w:sz w:val="24"/>
          <w:szCs w:val="24"/>
          <w:highlight w:val="none"/>
        </w:rPr>
        <w:t>代表不得担任评标委员会主任委员。</w:t>
      </w:r>
    </w:p>
    <w:p w14:paraId="537C55A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23.1.5 </w:t>
      </w:r>
      <w:r>
        <w:rPr>
          <w:rFonts w:hint="eastAsia" w:ascii="宋体" w:hAnsi="宋体" w:eastAsia="宋体" w:cs="宋体"/>
          <w:sz w:val="24"/>
          <w:szCs w:val="24"/>
          <w:highlight w:val="none"/>
          <w:lang w:eastAsia="zh-CN"/>
        </w:rPr>
        <w:t>评标委员会成员</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代理在政采云评审专家库中，通过随机方式抽取评标专家</w:t>
      </w:r>
      <w:r>
        <w:rPr>
          <w:rFonts w:hint="eastAsia" w:ascii="宋体" w:hAnsi="宋体" w:eastAsia="宋体" w:cs="宋体"/>
          <w:sz w:val="24"/>
          <w:szCs w:val="24"/>
          <w:highlight w:val="none"/>
          <w:lang w:eastAsia="zh-CN"/>
        </w:rPr>
        <w:t>，评标委员会成员名单在评标结果公告前应当保密。</w:t>
      </w:r>
      <w:r>
        <w:rPr>
          <w:rFonts w:hint="eastAsia" w:ascii="宋体" w:hAnsi="宋体" w:eastAsia="宋体" w:cs="宋体"/>
          <w:sz w:val="24"/>
          <w:szCs w:val="24"/>
          <w:highlight w:val="none"/>
        </w:rPr>
        <w:t xml:space="preserve"> </w:t>
      </w:r>
    </w:p>
    <w:p w14:paraId="5875AE6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评标委员会成员应认真执行相关法规规定，同时维护</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的合法权益。</w:t>
      </w:r>
    </w:p>
    <w:p w14:paraId="4A0ADB6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23.1.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xml:space="preserve"> 评标的依据为招标文件和投标文件</w:t>
      </w:r>
      <w:r>
        <w:rPr>
          <w:rFonts w:hint="eastAsia" w:ascii="宋体" w:hAnsi="宋体" w:eastAsia="宋体" w:cs="宋体"/>
          <w:sz w:val="24"/>
          <w:szCs w:val="24"/>
          <w:highlight w:val="none"/>
          <w:lang w:eastAsia="zh-CN"/>
        </w:rPr>
        <w:t>。</w:t>
      </w:r>
    </w:p>
    <w:p w14:paraId="436A008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23.1.6 评标中评标委员会成员若发生意见分歧，通过书面表决形式，以少数服从多数为原则决定。</w:t>
      </w:r>
    </w:p>
    <w:p w14:paraId="44B3CC5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 评标纪律</w:t>
      </w:r>
    </w:p>
    <w:p w14:paraId="2215BBCE">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23.2.1 </w:t>
      </w:r>
      <w:r>
        <w:rPr>
          <w:rFonts w:hint="eastAsia" w:ascii="宋体" w:hAnsi="宋体" w:eastAsia="宋体" w:cs="宋体"/>
          <w:sz w:val="24"/>
          <w:szCs w:val="24"/>
          <w:highlight w:val="none"/>
        </w:rPr>
        <w:t>要严格遵守评审时间，主动出具身份证明，遵守评审工作纪律和评审回避的相关规定。</w:t>
      </w:r>
    </w:p>
    <w:p w14:paraId="2051BDBE">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23.2.2 </w:t>
      </w:r>
      <w:r>
        <w:rPr>
          <w:rFonts w:hint="eastAsia" w:ascii="宋体" w:hAnsi="宋体" w:eastAsia="宋体" w:cs="宋体"/>
          <w:sz w:val="24"/>
          <w:szCs w:val="24"/>
          <w:highlight w:val="none"/>
        </w:rPr>
        <w:t>在评审工作开始前，将手机等通讯工具或相关电子设备交由</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或采购代理机构统一保管，拒不上交的，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或采购代理机构可以拒绝其参加评审工作并向财政部门报告。</w:t>
      </w:r>
    </w:p>
    <w:p w14:paraId="27081BC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23.2.3 </w:t>
      </w:r>
      <w:r>
        <w:rPr>
          <w:rFonts w:hint="eastAsia" w:ascii="宋体" w:hAnsi="宋体" w:eastAsia="宋体" w:cs="宋体"/>
          <w:sz w:val="24"/>
          <w:szCs w:val="24"/>
          <w:highlight w:val="none"/>
        </w:rPr>
        <w:t>评审委员会成员和评审工作有关人员不得干预或者影响正常评审工作，不得明示或者暗示其倾向性、引导性意见，不得修改或细化采购文件确定的评审程序、评审方法、评审因素和评审标准，不得接受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主动提出的澄清和解释，不得征询</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代表的倾向性意见，不得协商评分，不得记录、复制或带走任何评审资料。</w:t>
      </w:r>
    </w:p>
    <w:p w14:paraId="32D154A6">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23.2.4 </w:t>
      </w:r>
      <w:r>
        <w:rPr>
          <w:rFonts w:hint="eastAsia" w:ascii="宋体" w:hAnsi="宋体" w:eastAsia="宋体" w:cs="宋体"/>
          <w:sz w:val="24"/>
          <w:szCs w:val="24"/>
          <w:highlight w:val="none"/>
        </w:rPr>
        <w:t>评审结果汇总完成后，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ED5B43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23.3 </w:t>
      </w:r>
      <w:r>
        <w:rPr>
          <w:rFonts w:hint="eastAsia" w:ascii="宋体" w:hAnsi="宋体" w:eastAsia="宋体" w:cs="宋体"/>
          <w:sz w:val="24"/>
          <w:szCs w:val="24"/>
          <w:highlight w:val="none"/>
          <w:lang w:val="en-US" w:eastAsia="zh-CN"/>
        </w:rPr>
        <w:t>评标委员会负责具体评标事务，并独立履行下列职责：</w:t>
      </w:r>
    </w:p>
    <w:p w14:paraId="3A1A756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23.3.1 审查、评价投标文件是否符合招标文件的商务、技术等实质性要求；</w:t>
      </w:r>
    </w:p>
    <w:p w14:paraId="515200C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23.3.2 要求投标人对投标文件有关事项作出澄清或者说明；</w:t>
      </w:r>
    </w:p>
    <w:p w14:paraId="21DB07F6">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23.3.3 对投标文件进行比较和评价；</w:t>
      </w:r>
    </w:p>
    <w:p w14:paraId="6861909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23.3.4 确定中标候选人名单，以及根据招标人委托直接确定中标人；</w:t>
      </w:r>
    </w:p>
    <w:p w14:paraId="637CD066">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23.3.5 向招标人、采购代理机构或者有关部门报告评标中发现的违法行为。</w:t>
      </w:r>
    </w:p>
    <w:p w14:paraId="7B4A896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23.4 评标委员会成员应当履行下列义务： </w:t>
      </w:r>
    </w:p>
    <w:p w14:paraId="514C256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23.4.1 遵纪守法，客观、公正、廉洁地履行职责；</w:t>
      </w:r>
    </w:p>
    <w:p w14:paraId="5C1A52F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23.4.2 按照招标文件规定的评标方法和评标标准进行评标，对评审意见承担个人责任；</w:t>
      </w:r>
    </w:p>
    <w:p w14:paraId="145A3F6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23.4.3 对评标过程和结果，以及投标人的商业秘密保密；</w:t>
      </w:r>
    </w:p>
    <w:p w14:paraId="28400C6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23.4.4 参与评标报告的起草；</w:t>
      </w:r>
    </w:p>
    <w:p w14:paraId="749C5FD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23.4.5 配合财政部门的投诉处理工作；</w:t>
      </w:r>
    </w:p>
    <w:p w14:paraId="7E568D9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23.4.6 配合招标人答复投标投标人提出的质疑。</w:t>
      </w:r>
    </w:p>
    <w:p w14:paraId="76BAD098">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  评标原则</w:t>
      </w:r>
    </w:p>
    <w:p w14:paraId="4A3D05F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 评审专家应当严格遵守评审工作纪律,按照客观、公正、审慎的原则,根据</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文件规定的评审程序、评审方法和评审标准进行独立评审。评审专家发现</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文件内容违反国家有关强制性规定或者</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文件存在歧义、重大缺陷导致评审工作无法进行时,应当停止评审并向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或者采购代理机构书面说明情况。</w:t>
      </w:r>
    </w:p>
    <w:p w14:paraId="3949362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14:paraId="00C2AEA2">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  评标程序</w:t>
      </w:r>
    </w:p>
    <w:p w14:paraId="6FEF674F">
      <w:pPr>
        <w:keepNext w:val="0"/>
        <w:keepLines w:val="0"/>
        <w:pageBreakBefore w:val="0"/>
        <w:kinsoku/>
        <w:overflowPunct/>
        <w:bidi w:val="0"/>
        <w:spacing w:line="400" w:lineRule="exact"/>
        <w:ind w:firstLine="484"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25.1 投标文件初审。初审分为资格性检查和符合性检查。</w:t>
      </w:r>
    </w:p>
    <w:p w14:paraId="629E714B">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25.1.1资格性检查。依据法律法规和招标文件的规定，对投标文件中的资格证明文件、投标保证金等进行审查，以确定投标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是否具备投标资格。</w:t>
      </w:r>
    </w:p>
    <w:p w14:paraId="5782C34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25.1.2符合性检查。依据招标文件的规定，从投标文件的有效性、完整性和对招标文件的响应程度进行审查，以确定是否对招标文件的实质性要求作出响应。</w:t>
      </w:r>
    </w:p>
    <w:p w14:paraId="3DD9985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25.2 澄清有关问题。对投标文件中含义不明确、同类问题表述不一致或者有明显文字和计算错误的内容，评标委员会可以在政采云平台在线询标（谈判）--新增询标函方式通知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作出必要的澄清、说明或者纠正。</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的澄清、说明或者补正，在规定时间内填写《询标函》，《询标函》是投标文件的有效组成部分，须由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签章。</w:t>
      </w:r>
    </w:p>
    <w:p w14:paraId="28E65A2B">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未按《询标函》的要求对相关问题进行响应的，视为非实质性响应招标文件。</w:t>
      </w:r>
    </w:p>
    <w:p w14:paraId="214260C9">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25.3 比较与评价。按招标文件中规定的评标方法和标准，对资格性检查和符合性检查合格的投标文件进行商务和技术评估，综合比较与评价。</w:t>
      </w:r>
    </w:p>
    <w:p w14:paraId="315A5C9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25.4 推荐中标候选人名单。中标候选人数量应当根据采购需要确定，但必须按顺序排列中标候选人。</w:t>
      </w:r>
    </w:p>
    <w:p w14:paraId="76CACA87">
      <w:pPr>
        <w:spacing w:line="240" w:lineRule="auto"/>
        <w:ind w:firstLine="2538" w:firstLineChars="900"/>
        <w:jc w:val="both"/>
        <w:rPr>
          <w:rFonts w:ascii="仿宋" w:hAnsi="仿宋" w:eastAsia="仿宋" w:cs="仿宋"/>
          <w:b/>
          <w:bCs/>
          <w:color w:val="auto"/>
        </w:rPr>
      </w:pPr>
      <w:r>
        <w:rPr>
          <w:rFonts w:hint="eastAsia" w:ascii="仿宋" w:hAnsi="仿宋" w:eastAsia="仿宋" w:cs="仿宋"/>
          <w:b/>
          <w:bCs/>
          <w:color w:val="auto"/>
          <w:sz w:val="28"/>
          <w:szCs w:val="32"/>
        </w:rPr>
        <w:t>初步评审—资格性审查表</w:t>
      </w:r>
    </w:p>
    <w:tbl>
      <w:tblPr>
        <w:tblStyle w:val="21"/>
        <w:tblpPr w:leftFromText="180" w:rightFromText="180" w:vertAnchor="text" w:horzAnchor="page" w:tblpX="570" w:tblpY="265"/>
        <w:tblOverlap w:val="never"/>
        <w:tblW w:w="10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7912"/>
        <w:gridCol w:w="900"/>
        <w:gridCol w:w="717"/>
        <w:gridCol w:w="786"/>
      </w:tblGrid>
      <w:tr w14:paraId="639F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dxa"/>
            <w:vMerge w:val="restart"/>
            <w:noWrap w:val="0"/>
            <w:vAlign w:val="center"/>
          </w:tcPr>
          <w:p w14:paraId="5452D067">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7912" w:type="dxa"/>
            <w:vMerge w:val="restart"/>
            <w:noWrap w:val="0"/>
            <w:vAlign w:val="center"/>
          </w:tcPr>
          <w:p w14:paraId="2B3EEB0D">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评审内容</w:t>
            </w:r>
          </w:p>
        </w:tc>
        <w:tc>
          <w:tcPr>
            <w:tcW w:w="2403" w:type="dxa"/>
            <w:gridSpan w:val="3"/>
            <w:noWrap w:val="0"/>
            <w:vAlign w:val="center"/>
          </w:tcPr>
          <w:p w14:paraId="58BD6FBD">
            <w:pPr>
              <w:spacing w:line="240" w:lineRule="auto"/>
              <w:jc w:val="center"/>
              <w:rPr>
                <w:rFonts w:hint="eastAsia" w:ascii="宋体" w:hAnsi="宋体" w:eastAsia="宋体" w:cs="宋体"/>
                <w:b/>
                <w:color w:val="000000"/>
                <w:sz w:val="24"/>
              </w:rPr>
            </w:pPr>
            <w:r>
              <w:rPr>
                <w:rFonts w:hint="eastAsia" w:ascii="宋体" w:hAnsi="宋体" w:eastAsia="宋体" w:cs="宋体"/>
                <w:b/>
                <w:color w:val="000000"/>
                <w:sz w:val="24"/>
              </w:rPr>
              <w:t>供应商</w:t>
            </w:r>
          </w:p>
        </w:tc>
      </w:tr>
      <w:tr w14:paraId="5610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7" w:type="dxa"/>
            <w:vMerge w:val="continue"/>
            <w:noWrap w:val="0"/>
            <w:vAlign w:val="center"/>
          </w:tcPr>
          <w:p w14:paraId="47FE5C11">
            <w:pPr>
              <w:spacing w:line="240" w:lineRule="auto"/>
              <w:jc w:val="center"/>
              <w:rPr>
                <w:rFonts w:hint="eastAsia" w:ascii="宋体" w:hAnsi="宋体" w:eastAsia="宋体" w:cs="宋体"/>
                <w:b/>
                <w:color w:val="000000"/>
                <w:sz w:val="24"/>
              </w:rPr>
            </w:pPr>
          </w:p>
        </w:tc>
        <w:tc>
          <w:tcPr>
            <w:tcW w:w="7912" w:type="dxa"/>
            <w:vMerge w:val="continue"/>
            <w:noWrap w:val="0"/>
            <w:vAlign w:val="center"/>
          </w:tcPr>
          <w:p w14:paraId="551B34DE">
            <w:pPr>
              <w:spacing w:line="240" w:lineRule="auto"/>
              <w:jc w:val="center"/>
              <w:rPr>
                <w:rFonts w:hint="eastAsia" w:ascii="宋体" w:hAnsi="宋体" w:eastAsia="宋体" w:cs="宋体"/>
                <w:b/>
                <w:color w:val="C00000"/>
                <w:sz w:val="24"/>
              </w:rPr>
            </w:pPr>
          </w:p>
        </w:tc>
        <w:tc>
          <w:tcPr>
            <w:tcW w:w="900" w:type="dxa"/>
            <w:noWrap w:val="0"/>
            <w:vAlign w:val="center"/>
          </w:tcPr>
          <w:p w14:paraId="057C15A3">
            <w:pPr>
              <w:spacing w:line="240" w:lineRule="auto"/>
              <w:jc w:val="center"/>
              <w:rPr>
                <w:rFonts w:hint="eastAsia" w:ascii="宋体" w:hAnsi="宋体" w:eastAsia="宋体" w:cs="宋体"/>
                <w:color w:val="C00000"/>
                <w:sz w:val="24"/>
              </w:rPr>
            </w:pPr>
            <w:r>
              <w:rPr>
                <w:rFonts w:hint="eastAsia" w:ascii="宋体" w:hAnsi="宋体" w:eastAsia="宋体" w:cs="宋体"/>
                <w:color w:val="000000"/>
                <w:sz w:val="24"/>
              </w:rPr>
              <w:t>是否</w:t>
            </w:r>
            <w:r>
              <w:rPr>
                <w:rFonts w:hint="eastAsia" w:ascii="宋体" w:hAnsi="宋体" w:eastAsia="宋体" w:cs="宋体"/>
                <w:color w:val="000000"/>
                <w:sz w:val="24"/>
                <w:lang w:val="en-US" w:eastAsia="zh-CN"/>
              </w:rPr>
              <w:t>符合</w:t>
            </w:r>
          </w:p>
        </w:tc>
        <w:tc>
          <w:tcPr>
            <w:tcW w:w="717" w:type="dxa"/>
            <w:noWrap w:val="0"/>
            <w:vAlign w:val="center"/>
          </w:tcPr>
          <w:p w14:paraId="0B9C6EDF">
            <w:pPr>
              <w:spacing w:line="240" w:lineRule="auto"/>
              <w:jc w:val="center"/>
              <w:rPr>
                <w:rFonts w:hint="eastAsia" w:ascii="宋体" w:hAnsi="宋体" w:eastAsia="宋体" w:cs="宋体"/>
                <w:color w:val="C00000"/>
                <w:sz w:val="24"/>
              </w:rPr>
            </w:pPr>
            <w:r>
              <w:rPr>
                <w:rFonts w:hint="eastAsia" w:ascii="宋体" w:hAnsi="宋体" w:eastAsia="宋体" w:cs="宋体"/>
                <w:color w:val="000000"/>
                <w:sz w:val="24"/>
              </w:rPr>
              <w:t>是否</w:t>
            </w:r>
            <w:r>
              <w:rPr>
                <w:rFonts w:hint="eastAsia" w:ascii="宋体" w:hAnsi="宋体" w:eastAsia="宋体" w:cs="宋体"/>
                <w:color w:val="000000"/>
                <w:sz w:val="24"/>
                <w:lang w:val="en-US" w:eastAsia="zh-CN"/>
              </w:rPr>
              <w:t>符合</w:t>
            </w:r>
          </w:p>
        </w:tc>
        <w:tc>
          <w:tcPr>
            <w:tcW w:w="786" w:type="dxa"/>
            <w:noWrap w:val="0"/>
            <w:vAlign w:val="center"/>
          </w:tcPr>
          <w:p w14:paraId="23E1A92C">
            <w:pPr>
              <w:spacing w:line="240" w:lineRule="auto"/>
              <w:jc w:val="center"/>
              <w:rPr>
                <w:rFonts w:hint="eastAsia" w:ascii="宋体" w:hAnsi="宋体" w:eastAsia="宋体" w:cs="宋体"/>
                <w:color w:val="C00000"/>
                <w:sz w:val="24"/>
              </w:rPr>
            </w:pPr>
            <w:r>
              <w:rPr>
                <w:rFonts w:hint="eastAsia" w:ascii="宋体" w:hAnsi="宋体" w:eastAsia="宋体" w:cs="宋体"/>
                <w:color w:val="000000"/>
                <w:sz w:val="24"/>
              </w:rPr>
              <w:t>是否</w:t>
            </w:r>
            <w:r>
              <w:rPr>
                <w:rFonts w:hint="eastAsia" w:ascii="宋体" w:hAnsi="宋体" w:eastAsia="宋体" w:cs="宋体"/>
                <w:color w:val="000000"/>
                <w:sz w:val="24"/>
                <w:lang w:val="en-US" w:eastAsia="zh-CN"/>
              </w:rPr>
              <w:t>符合</w:t>
            </w:r>
          </w:p>
        </w:tc>
      </w:tr>
      <w:tr w14:paraId="327D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47" w:type="dxa"/>
            <w:noWrap w:val="0"/>
            <w:vAlign w:val="center"/>
          </w:tcPr>
          <w:p w14:paraId="713E2565">
            <w:pPr>
              <w:spacing w:line="24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7912" w:type="dxa"/>
            <w:noWrap w:val="0"/>
            <w:vAlign w:val="top"/>
          </w:tcPr>
          <w:p w14:paraId="79BE3CF8">
            <w:pPr>
              <w:pStyle w:val="30"/>
              <w:spacing w:before="34" w:line="240" w:lineRule="auto"/>
              <w:ind w:right="104" w:rightChars="0"/>
              <w:jc w:val="both"/>
              <w:rPr>
                <w:rFonts w:hint="eastAsia" w:ascii="宋体" w:hAnsi="宋体" w:eastAsia="宋体" w:cs="宋体"/>
                <w:color w:val="000000"/>
                <w:sz w:val="24"/>
                <w:szCs w:val="24"/>
                <w:lang w:eastAsia="zh-CN"/>
              </w:rPr>
            </w:pPr>
            <w:r>
              <w:rPr>
                <w:rFonts w:hint="eastAsia" w:ascii="宋体" w:hAnsi="宋体" w:eastAsia="宋体" w:cs="宋体"/>
                <w:color w:val="auto"/>
                <w:spacing w:val="8"/>
                <w:highlight w:val="none"/>
                <w:lang w:val="en-US" w:eastAsia="zh-CN"/>
              </w:rPr>
              <w:t>供应商为企业法人应提供合法有效的标识有统一社会信用代码的营业执照或取得民政局颁发的民办非企业证书或社会团体登记证书；</w:t>
            </w:r>
          </w:p>
        </w:tc>
        <w:tc>
          <w:tcPr>
            <w:tcW w:w="900" w:type="dxa"/>
            <w:noWrap w:val="0"/>
            <w:vAlign w:val="top"/>
          </w:tcPr>
          <w:p w14:paraId="04B557FD">
            <w:pPr>
              <w:spacing w:line="240" w:lineRule="auto"/>
              <w:jc w:val="left"/>
              <w:rPr>
                <w:rFonts w:hint="eastAsia" w:ascii="宋体" w:hAnsi="宋体" w:eastAsia="宋体" w:cs="宋体"/>
                <w:color w:val="000000"/>
                <w:sz w:val="24"/>
                <w:szCs w:val="24"/>
                <w:lang w:eastAsia="zh-CN"/>
              </w:rPr>
            </w:pPr>
          </w:p>
        </w:tc>
        <w:tc>
          <w:tcPr>
            <w:tcW w:w="717" w:type="dxa"/>
            <w:noWrap w:val="0"/>
            <w:vAlign w:val="top"/>
          </w:tcPr>
          <w:p w14:paraId="444C0F71">
            <w:pPr>
              <w:spacing w:line="240" w:lineRule="auto"/>
              <w:jc w:val="left"/>
              <w:rPr>
                <w:rFonts w:hint="eastAsia" w:ascii="宋体" w:hAnsi="宋体" w:eastAsia="宋体" w:cs="宋体"/>
                <w:color w:val="000000"/>
                <w:sz w:val="24"/>
                <w:szCs w:val="24"/>
                <w:lang w:eastAsia="zh-CN"/>
              </w:rPr>
            </w:pPr>
          </w:p>
        </w:tc>
        <w:tc>
          <w:tcPr>
            <w:tcW w:w="786" w:type="dxa"/>
            <w:noWrap w:val="0"/>
            <w:vAlign w:val="top"/>
          </w:tcPr>
          <w:p w14:paraId="761C8875">
            <w:pPr>
              <w:spacing w:line="240" w:lineRule="auto"/>
              <w:jc w:val="left"/>
              <w:rPr>
                <w:rFonts w:hint="eastAsia" w:ascii="宋体" w:hAnsi="宋体" w:eastAsia="宋体" w:cs="宋体"/>
                <w:color w:val="000000"/>
                <w:sz w:val="24"/>
                <w:szCs w:val="24"/>
                <w:lang w:eastAsia="zh-CN"/>
              </w:rPr>
            </w:pPr>
          </w:p>
        </w:tc>
      </w:tr>
      <w:tr w14:paraId="6CA1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47" w:type="dxa"/>
            <w:noWrap w:val="0"/>
            <w:vAlign w:val="center"/>
          </w:tcPr>
          <w:p w14:paraId="4F7440D9">
            <w:pPr>
              <w:spacing w:line="240" w:lineRule="auto"/>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7912" w:type="dxa"/>
            <w:noWrap w:val="0"/>
            <w:vAlign w:val="top"/>
          </w:tcPr>
          <w:p w14:paraId="036FC5B3">
            <w:pPr>
              <w:pStyle w:val="30"/>
              <w:spacing w:before="40" w:line="240" w:lineRule="auto"/>
              <w:ind w:right="91" w:rightChars="0"/>
              <w:jc w:val="both"/>
              <w:rPr>
                <w:rFonts w:hint="eastAsia" w:ascii="宋体" w:hAnsi="宋体" w:eastAsia="宋体" w:cs="宋体"/>
                <w:color w:val="000000"/>
                <w:sz w:val="24"/>
                <w:szCs w:val="24"/>
                <w:lang w:eastAsia="zh-CN"/>
              </w:rPr>
            </w:pPr>
            <w:r>
              <w:rPr>
                <w:rFonts w:hint="eastAsia" w:ascii="宋体" w:hAnsi="宋体" w:eastAsia="宋体" w:cs="宋体"/>
                <w:spacing w:val="8"/>
                <w:highlight w:val="none"/>
              </w:rPr>
              <w:t>法定代表人身份证或法定代表人授权委托书和</w:t>
            </w:r>
            <w:r>
              <w:rPr>
                <w:rFonts w:hint="eastAsia" w:ascii="宋体" w:hAnsi="宋体" w:eastAsia="宋体" w:cs="宋体"/>
                <w:spacing w:val="7"/>
                <w:highlight w:val="none"/>
              </w:rPr>
              <w:t>委托代</w:t>
            </w:r>
            <w:r>
              <w:rPr>
                <w:rFonts w:hint="eastAsia" w:ascii="宋体" w:hAnsi="宋体" w:eastAsia="宋体" w:cs="宋体"/>
                <w:spacing w:val="-2"/>
                <w:highlight w:val="none"/>
              </w:rPr>
              <w:t>理人的身份证。法定代表人授权委托书应当</w:t>
            </w:r>
            <w:r>
              <w:rPr>
                <w:rFonts w:hint="eastAsia" w:ascii="宋体" w:hAnsi="宋体" w:eastAsia="宋体" w:cs="宋体"/>
                <w:spacing w:val="-3"/>
                <w:highlight w:val="none"/>
              </w:rPr>
              <w:t>与响应文件</w:t>
            </w:r>
            <w:r>
              <w:rPr>
                <w:rFonts w:hint="eastAsia" w:ascii="宋体" w:hAnsi="宋体" w:eastAsia="宋体" w:cs="宋体"/>
                <w:spacing w:val="-2"/>
                <w:highlight w:val="none"/>
              </w:rPr>
              <w:t>中所提供的相一致</w:t>
            </w:r>
            <w:r>
              <w:rPr>
                <w:rFonts w:hint="eastAsia" w:ascii="宋体" w:hAnsi="宋体" w:eastAsia="宋体" w:cs="宋体"/>
                <w:spacing w:val="-2"/>
                <w:highlight w:val="none"/>
                <w:lang w:eastAsia="zh-CN"/>
              </w:rPr>
              <w:t>。</w:t>
            </w:r>
          </w:p>
        </w:tc>
        <w:tc>
          <w:tcPr>
            <w:tcW w:w="900" w:type="dxa"/>
            <w:noWrap w:val="0"/>
            <w:vAlign w:val="top"/>
          </w:tcPr>
          <w:p w14:paraId="0871441F">
            <w:pPr>
              <w:spacing w:line="240" w:lineRule="auto"/>
              <w:jc w:val="left"/>
              <w:rPr>
                <w:rFonts w:hint="eastAsia" w:ascii="宋体" w:hAnsi="宋体" w:eastAsia="宋体" w:cs="宋体"/>
                <w:color w:val="000000"/>
                <w:sz w:val="24"/>
                <w:szCs w:val="24"/>
                <w:lang w:eastAsia="zh-CN"/>
              </w:rPr>
            </w:pPr>
          </w:p>
        </w:tc>
        <w:tc>
          <w:tcPr>
            <w:tcW w:w="717" w:type="dxa"/>
            <w:noWrap w:val="0"/>
            <w:vAlign w:val="top"/>
          </w:tcPr>
          <w:p w14:paraId="5FAE48A8">
            <w:pPr>
              <w:spacing w:line="240" w:lineRule="auto"/>
              <w:jc w:val="left"/>
              <w:rPr>
                <w:rFonts w:hint="eastAsia" w:ascii="宋体" w:hAnsi="宋体" w:eastAsia="宋体" w:cs="宋体"/>
                <w:color w:val="000000"/>
                <w:sz w:val="24"/>
                <w:szCs w:val="24"/>
                <w:lang w:eastAsia="zh-CN"/>
              </w:rPr>
            </w:pPr>
          </w:p>
        </w:tc>
        <w:tc>
          <w:tcPr>
            <w:tcW w:w="786" w:type="dxa"/>
            <w:noWrap w:val="0"/>
            <w:vAlign w:val="top"/>
          </w:tcPr>
          <w:p w14:paraId="2A78B86B">
            <w:pPr>
              <w:spacing w:line="240" w:lineRule="auto"/>
              <w:jc w:val="left"/>
              <w:rPr>
                <w:rFonts w:hint="eastAsia" w:ascii="宋体" w:hAnsi="宋体" w:eastAsia="宋体" w:cs="宋体"/>
                <w:color w:val="000000"/>
                <w:sz w:val="24"/>
                <w:szCs w:val="24"/>
                <w:lang w:eastAsia="zh-CN"/>
              </w:rPr>
            </w:pPr>
          </w:p>
        </w:tc>
      </w:tr>
      <w:tr w14:paraId="22DA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47" w:type="dxa"/>
            <w:noWrap w:val="0"/>
            <w:vAlign w:val="center"/>
          </w:tcPr>
          <w:p w14:paraId="44219C55">
            <w:pPr>
              <w:spacing w:line="240" w:lineRule="auto"/>
              <w:jc w:val="center"/>
              <w:rPr>
                <w:rFonts w:hint="eastAsia" w:ascii="宋体" w:hAnsi="宋体" w:eastAsia="宋体" w:cs="宋体"/>
                <w:color w:val="000000"/>
                <w:kern w:val="2"/>
                <w:sz w:val="24"/>
                <w:lang w:val="en-US" w:eastAsia="zh-CN" w:bidi="ar-SA"/>
              </w:rPr>
            </w:pPr>
            <w:r>
              <w:rPr>
                <w:rFonts w:hint="eastAsia" w:ascii="宋体" w:hAnsi="宋体" w:eastAsia="宋体" w:cs="宋体"/>
                <w:color w:val="000000"/>
                <w:sz w:val="24"/>
                <w:lang w:val="en-US" w:eastAsia="zh-CN"/>
              </w:rPr>
              <w:t>3</w:t>
            </w:r>
          </w:p>
        </w:tc>
        <w:tc>
          <w:tcPr>
            <w:tcW w:w="7912" w:type="dxa"/>
            <w:noWrap w:val="0"/>
            <w:vAlign w:val="top"/>
          </w:tcPr>
          <w:p w14:paraId="3BD012CF">
            <w:pPr>
              <w:pStyle w:val="30"/>
              <w:spacing w:before="57" w:line="240" w:lineRule="auto"/>
              <w:ind w:right="104" w:rightChars="0"/>
              <w:jc w:val="both"/>
              <w:rPr>
                <w:rFonts w:hint="eastAsia" w:ascii="宋体" w:hAnsi="宋体" w:eastAsia="宋体" w:cs="宋体"/>
                <w:color w:val="000000"/>
                <w:sz w:val="24"/>
                <w:szCs w:val="24"/>
                <w:lang w:eastAsia="zh-CN"/>
              </w:rPr>
            </w:pPr>
            <w:r>
              <w:rPr>
                <w:rFonts w:hint="eastAsia" w:ascii="宋体" w:hAnsi="宋体" w:eastAsia="宋体" w:cs="宋体"/>
                <w:spacing w:val="-2"/>
                <w:highlight w:val="none"/>
              </w:rPr>
              <w:t>供应商须在“信用中国</w:t>
            </w:r>
            <w:r>
              <w:rPr>
                <w:rFonts w:hint="eastAsia" w:ascii="宋体" w:hAnsi="宋体" w:eastAsia="宋体" w:cs="宋体"/>
                <w:spacing w:val="-89"/>
                <w:highlight w:val="none"/>
              </w:rPr>
              <w:t xml:space="preserve"> </w:t>
            </w:r>
            <w:r>
              <w:rPr>
                <w:rFonts w:hint="eastAsia" w:ascii="宋体" w:hAnsi="宋体" w:eastAsia="宋体" w:cs="宋体"/>
                <w:spacing w:val="-2"/>
                <w:highlight w:val="none"/>
              </w:rPr>
              <w:t>”（www.creditchina.gov.cn）</w:t>
            </w:r>
            <w:r>
              <w:rPr>
                <w:rFonts w:hint="eastAsia" w:ascii="宋体" w:hAnsi="宋体" w:eastAsia="宋体" w:cs="宋体"/>
                <w:highlight w:val="none"/>
              </w:rPr>
              <w:t xml:space="preserve"> </w:t>
            </w:r>
            <w:r>
              <w:rPr>
                <w:rFonts w:hint="eastAsia" w:ascii="宋体" w:hAnsi="宋体" w:eastAsia="宋体" w:cs="宋体"/>
                <w:spacing w:val="3"/>
                <w:highlight w:val="none"/>
              </w:rPr>
              <w:t>和中国政府采购网（</w:t>
            </w:r>
            <w:r>
              <w:rPr>
                <w:rFonts w:hint="eastAsia" w:ascii="宋体" w:hAnsi="宋体" w:eastAsia="宋体" w:cs="宋体"/>
                <w:highlight w:val="none"/>
              </w:rPr>
              <w:t>www</w:t>
            </w:r>
            <w:r>
              <w:rPr>
                <w:rFonts w:hint="eastAsia" w:ascii="宋体" w:hAnsi="宋体" w:eastAsia="宋体" w:cs="宋体"/>
                <w:spacing w:val="3"/>
                <w:highlight w:val="none"/>
              </w:rPr>
              <w:t>.</w:t>
            </w:r>
            <w:r>
              <w:rPr>
                <w:rFonts w:hint="eastAsia" w:ascii="宋体" w:hAnsi="宋体" w:eastAsia="宋体" w:cs="宋体"/>
                <w:highlight w:val="none"/>
              </w:rPr>
              <w:t>ccgp</w:t>
            </w:r>
            <w:r>
              <w:rPr>
                <w:rFonts w:hint="eastAsia" w:ascii="宋体" w:hAnsi="宋体" w:eastAsia="宋体" w:cs="宋体"/>
                <w:spacing w:val="3"/>
                <w:highlight w:val="none"/>
              </w:rPr>
              <w:t>.</w:t>
            </w:r>
            <w:r>
              <w:rPr>
                <w:rFonts w:hint="eastAsia" w:ascii="宋体" w:hAnsi="宋体" w:eastAsia="宋体" w:cs="宋体"/>
                <w:highlight w:val="none"/>
              </w:rPr>
              <w:t>gov</w:t>
            </w:r>
            <w:r>
              <w:rPr>
                <w:rFonts w:hint="eastAsia" w:ascii="宋体" w:hAnsi="宋体" w:eastAsia="宋体" w:cs="宋体"/>
                <w:spacing w:val="3"/>
                <w:highlight w:val="none"/>
              </w:rPr>
              <w:t>.</w:t>
            </w:r>
            <w:r>
              <w:rPr>
                <w:rFonts w:hint="eastAsia" w:ascii="宋体" w:hAnsi="宋体" w:eastAsia="宋体" w:cs="宋体"/>
                <w:highlight w:val="none"/>
              </w:rPr>
              <w:t>cn</w:t>
            </w:r>
            <w:r>
              <w:rPr>
                <w:rFonts w:hint="eastAsia" w:ascii="宋体" w:hAnsi="宋体" w:eastAsia="宋体" w:cs="宋体"/>
                <w:spacing w:val="3"/>
                <w:highlight w:val="none"/>
              </w:rPr>
              <w:t>）</w:t>
            </w:r>
            <w:r>
              <w:rPr>
                <w:rFonts w:hint="eastAsia" w:ascii="宋体" w:hAnsi="宋体" w:eastAsia="宋体" w:cs="宋体"/>
                <w:spacing w:val="-2"/>
                <w:highlight w:val="none"/>
              </w:rPr>
              <w:t>上未被列入失信被执行人、重大税收违法失信主体、</w:t>
            </w:r>
            <w:r>
              <w:rPr>
                <w:rFonts w:hint="eastAsia" w:ascii="宋体" w:hAnsi="宋体" w:eastAsia="宋体" w:cs="宋体"/>
                <w:spacing w:val="-3"/>
                <w:highlight w:val="none"/>
              </w:rPr>
              <w:t>未被</w:t>
            </w:r>
            <w:r>
              <w:rPr>
                <w:rFonts w:hint="eastAsia" w:ascii="宋体" w:hAnsi="宋体" w:eastAsia="宋体" w:cs="宋体"/>
                <w:spacing w:val="8"/>
                <w:highlight w:val="none"/>
              </w:rPr>
              <w:t>列入政府采购严重违法失信行为记录名单里以及未被</w:t>
            </w:r>
            <w:r>
              <w:rPr>
                <w:rFonts w:hint="eastAsia" w:ascii="宋体" w:hAnsi="宋体" w:eastAsia="宋体" w:cs="宋体"/>
                <w:highlight w:val="none"/>
              </w:rPr>
              <w:t>列入严重违法失信企业名单（黑名单）信息</w:t>
            </w:r>
            <w:r>
              <w:rPr>
                <w:rFonts w:hint="eastAsia" w:ascii="宋体" w:hAnsi="宋体" w:eastAsia="宋体" w:cs="宋体"/>
                <w:highlight w:val="none"/>
                <w:lang w:eastAsia="zh-CN"/>
              </w:rPr>
              <w:t>。</w:t>
            </w:r>
          </w:p>
        </w:tc>
        <w:tc>
          <w:tcPr>
            <w:tcW w:w="900" w:type="dxa"/>
            <w:noWrap w:val="0"/>
            <w:vAlign w:val="top"/>
          </w:tcPr>
          <w:p w14:paraId="57A5EF63">
            <w:pPr>
              <w:spacing w:line="240" w:lineRule="auto"/>
              <w:jc w:val="left"/>
              <w:rPr>
                <w:rFonts w:hint="eastAsia" w:ascii="宋体" w:hAnsi="宋体" w:eastAsia="宋体" w:cs="宋体"/>
                <w:color w:val="000000"/>
                <w:sz w:val="24"/>
                <w:szCs w:val="24"/>
                <w:lang w:eastAsia="zh-CN"/>
              </w:rPr>
            </w:pPr>
          </w:p>
        </w:tc>
        <w:tc>
          <w:tcPr>
            <w:tcW w:w="717" w:type="dxa"/>
            <w:noWrap w:val="0"/>
            <w:vAlign w:val="top"/>
          </w:tcPr>
          <w:p w14:paraId="0B1A4DA9">
            <w:pPr>
              <w:spacing w:line="240" w:lineRule="auto"/>
              <w:jc w:val="left"/>
              <w:rPr>
                <w:rFonts w:hint="eastAsia" w:ascii="宋体" w:hAnsi="宋体" w:eastAsia="宋体" w:cs="宋体"/>
                <w:color w:val="000000"/>
                <w:sz w:val="24"/>
                <w:szCs w:val="24"/>
                <w:lang w:eastAsia="zh-CN"/>
              </w:rPr>
            </w:pPr>
          </w:p>
        </w:tc>
        <w:tc>
          <w:tcPr>
            <w:tcW w:w="786" w:type="dxa"/>
            <w:noWrap w:val="0"/>
            <w:vAlign w:val="top"/>
          </w:tcPr>
          <w:p w14:paraId="7D1F2F03">
            <w:pPr>
              <w:spacing w:line="240" w:lineRule="auto"/>
              <w:jc w:val="left"/>
              <w:rPr>
                <w:rFonts w:hint="eastAsia" w:ascii="宋体" w:hAnsi="宋体" w:eastAsia="宋体" w:cs="宋体"/>
                <w:color w:val="000000"/>
                <w:sz w:val="24"/>
                <w:szCs w:val="24"/>
                <w:lang w:eastAsia="zh-CN"/>
              </w:rPr>
            </w:pPr>
          </w:p>
        </w:tc>
      </w:tr>
      <w:tr w14:paraId="06A3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47" w:type="dxa"/>
            <w:noWrap w:val="0"/>
            <w:vAlign w:val="center"/>
          </w:tcPr>
          <w:p w14:paraId="0CB70637">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7912" w:type="dxa"/>
            <w:noWrap w:val="0"/>
            <w:vAlign w:val="top"/>
          </w:tcPr>
          <w:p w14:paraId="04180141">
            <w:pPr>
              <w:pStyle w:val="30"/>
              <w:spacing w:before="211" w:line="240" w:lineRule="auto"/>
              <w:ind w:right="104"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投标保证金缴纳凭证原件的扫描件。</w:t>
            </w:r>
          </w:p>
        </w:tc>
        <w:tc>
          <w:tcPr>
            <w:tcW w:w="900" w:type="dxa"/>
            <w:noWrap w:val="0"/>
            <w:vAlign w:val="top"/>
          </w:tcPr>
          <w:p w14:paraId="11A56369">
            <w:pPr>
              <w:spacing w:line="240" w:lineRule="auto"/>
              <w:jc w:val="left"/>
              <w:rPr>
                <w:rFonts w:hint="eastAsia" w:ascii="宋体" w:hAnsi="宋体" w:eastAsia="宋体" w:cs="宋体"/>
                <w:color w:val="000000"/>
                <w:sz w:val="24"/>
                <w:szCs w:val="24"/>
                <w:lang w:eastAsia="zh-CN"/>
              </w:rPr>
            </w:pPr>
          </w:p>
        </w:tc>
        <w:tc>
          <w:tcPr>
            <w:tcW w:w="717" w:type="dxa"/>
            <w:noWrap w:val="0"/>
            <w:vAlign w:val="top"/>
          </w:tcPr>
          <w:p w14:paraId="45EE6D41">
            <w:pPr>
              <w:spacing w:line="240" w:lineRule="auto"/>
              <w:jc w:val="left"/>
              <w:rPr>
                <w:rFonts w:hint="eastAsia" w:ascii="宋体" w:hAnsi="宋体" w:eastAsia="宋体" w:cs="宋体"/>
                <w:color w:val="000000"/>
                <w:sz w:val="24"/>
                <w:szCs w:val="24"/>
                <w:lang w:eastAsia="zh-CN"/>
              </w:rPr>
            </w:pPr>
          </w:p>
        </w:tc>
        <w:tc>
          <w:tcPr>
            <w:tcW w:w="786" w:type="dxa"/>
            <w:noWrap w:val="0"/>
            <w:vAlign w:val="top"/>
          </w:tcPr>
          <w:p w14:paraId="7B5F053D">
            <w:pPr>
              <w:spacing w:line="240" w:lineRule="auto"/>
              <w:jc w:val="left"/>
              <w:rPr>
                <w:rFonts w:hint="eastAsia" w:ascii="宋体" w:hAnsi="宋体" w:eastAsia="宋体" w:cs="宋体"/>
                <w:color w:val="000000"/>
                <w:sz w:val="24"/>
                <w:szCs w:val="24"/>
                <w:lang w:eastAsia="zh-CN"/>
              </w:rPr>
            </w:pPr>
          </w:p>
        </w:tc>
      </w:tr>
      <w:tr w14:paraId="6645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7" w:type="dxa"/>
            <w:noWrap w:val="0"/>
            <w:vAlign w:val="center"/>
          </w:tcPr>
          <w:p w14:paraId="2CC4928F">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7912" w:type="dxa"/>
            <w:noWrap w:val="0"/>
            <w:vAlign w:val="top"/>
          </w:tcPr>
          <w:p w14:paraId="20656049">
            <w:pPr>
              <w:pStyle w:val="30"/>
              <w:spacing w:before="211" w:line="240" w:lineRule="auto"/>
              <w:ind w:right="104"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供应商应为小微企业。</w:t>
            </w:r>
          </w:p>
        </w:tc>
        <w:tc>
          <w:tcPr>
            <w:tcW w:w="900" w:type="dxa"/>
            <w:noWrap w:val="0"/>
            <w:vAlign w:val="top"/>
          </w:tcPr>
          <w:p w14:paraId="485EFB9F">
            <w:pPr>
              <w:spacing w:line="240" w:lineRule="auto"/>
              <w:jc w:val="left"/>
              <w:rPr>
                <w:rFonts w:hint="eastAsia" w:ascii="宋体" w:hAnsi="宋体" w:eastAsia="宋体" w:cs="宋体"/>
                <w:color w:val="000000"/>
                <w:sz w:val="24"/>
                <w:szCs w:val="24"/>
                <w:lang w:eastAsia="zh-CN"/>
              </w:rPr>
            </w:pPr>
          </w:p>
        </w:tc>
        <w:tc>
          <w:tcPr>
            <w:tcW w:w="717" w:type="dxa"/>
            <w:noWrap w:val="0"/>
            <w:vAlign w:val="top"/>
          </w:tcPr>
          <w:p w14:paraId="07B51FF9">
            <w:pPr>
              <w:spacing w:line="240" w:lineRule="auto"/>
              <w:jc w:val="left"/>
              <w:rPr>
                <w:rFonts w:hint="eastAsia" w:ascii="宋体" w:hAnsi="宋体" w:eastAsia="宋体" w:cs="宋体"/>
                <w:color w:val="000000"/>
                <w:sz w:val="24"/>
                <w:szCs w:val="24"/>
                <w:lang w:eastAsia="zh-CN"/>
              </w:rPr>
            </w:pPr>
          </w:p>
        </w:tc>
        <w:tc>
          <w:tcPr>
            <w:tcW w:w="786" w:type="dxa"/>
            <w:noWrap w:val="0"/>
            <w:vAlign w:val="top"/>
          </w:tcPr>
          <w:p w14:paraId="3E316A0B">
            <w:pPr>
              <w:spacing w:line="240" w:lineRule="auto"/>
              <w:jc w:val="left"/>
              <w:rPr>
                <w:rFonts w:hint="eastAsia" w:ascii="宋体" w:hAnsi="宋体" w:eastAsia="宋体" w:cs="宋体"/>
                <w:color w:val="000000"/>
                <w:sz w:val="24"/>
                <w:szCs w:val="24"/>
                <w:lang w:eastAsia="zh-CN"/>
              </w:rPr>
            </w:pPr>
          </w:p>
        </w:tc>
      </w:tr>
      <w:tr w14:paraId="1947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47" w:type="dxa"/>
            <w:noWrap w:val="0"/>
            <w:vAlign w:val="center"/>
          </w:tcPr>
          <w:p w14:paraId="3141BB95">
            <w:pPr>
              <w:spacing w:line="240" w:lineRule="auto"/>
              <w:rPr>
                <w:rFonts w:hint="eastAsia" w:ascii="宋体" w:hAnsi="宋体" w:eastAsia="宋体" w:cs="宋体"/>
                <w:color w:val="000000"/>
                <w:sz w:val="24"/>
              </w:rPr>
            </w:pPr>
          </w:p>
        </w:tc>
        <w:tc>
          <w:tcPr>
            <w:tcW w:w="7912" w:type="dxa"/>
            <w:noWrap w:val="0"/>
            <w:vAlign w:val="center"/>
          </w:tcPr>
          <w:p w14:paraId="79C2D4B5">
            <w:pPr>
              <w:spacing w:line="24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结论：通过评审打“√”，未通过评审打“×”</w:t>
            </w:r>
          </w:p>
        </w:tc>
        <w:tc>
          <w:tcPr>
            <w:tcW w:w="900" w:type="dxa"/>
            <w:noWrap w:val="0"/>
            <w:vAlign w:val="top"/>
          </w:tcPr>
          <w:p w14:paraId="1376F139">
            <w:pPr>
              <w:spacing w:line="240" w:lineRule="auto"/>
              <w:jc w:val="left"/>
              <w:rPr>
                <w:rFonts w:hint="eastAsia" w:ascii="宋体" w:hAnsi="宋体" w:eastAsia="宋体" w:cs="宋体"/>
                <w:color w:val="000000"/>
                <w:sz w:val="24"/>
                <w:szCs w:val="24"/>
                <w:lang w:eastAsia="zh-CN"/>
              </w:rPr>
            </w:pPr>
          </w:p>
        </w:tc>
        <w:tc>
          <w:tcPr>
            <w:tcW w:w="717" w:type="dxa"/>
            <w:noWrap w:val="0"/>
            <w:vAlign w:val="top"/>
          </w:tcPr>
          <w:p w14:paraId="4685E34B">
            <w:pPr>
              <w:spacing w:line="240" w:lineRule="auto"/>
              <w:jc w:val="left"/>
              <w:rPr>
                <w:rFonts w:hint="eastAsia" w:ascii="宋体" w:hAnsi="宋体" w:eastAsia="宋体" w:cs="宋体"/>
                <w:color w:val="000000"/>
                <w:sz w:val="24"/>
                <w:szCs w:val="24"/>
                <w:lang w:eastAsia="zh-CN"/>
              </w:rPr>
            </w:pPr>
          </w:p>
        </w:tc>
        <w:tc>
          <w:tcPr>
            <w:tcW w:w="786" w:type="dxa"/>
            <w:noWrap w:val="0"/>
            <w:vAlign w:val="top"/>
          </w:tcPr>
          <w:p w14:paraId="7BAA3777">
            <w:pPr>
              <w:spacing w:line="240" w:lineRule="auto"/>
              <w:jc w:val="left"/>
              <w:rPr>
                <w:rFonts w:hint="eastAsia" w:ascii="宋体" w:hAnsi="宋体" w:eastAsia="宋体" w:cs="宋体"/>
                <w:color w:val="000000"/>
                <w:sz w:val="24"/>
                <w:szCs w:val="24"/>
                <w:lang w:eastAsia="zh-CN"/>
              </w:rPr>
            </w:pPr>
          </w:p>
        </w:tc>
      </w:tr>
    </w:tbl>
    <w:p w14:paraId="04A41AC0">
      <w:pPr>
        <w:pStyle w:val="5"/>
        <w:spacing w:line="300" w:lineRule="auto"/>
        <w:ind w:left="0" w:leftChars="0" w:firstLine="3384" w:firstLineChars="1200"/>
        <w:jc w:val="both"/>
        <w:rPr>
          <w:rFonts w:hint="eastAsia" w:ascii="仿宋" w:hAnsi="仿宋" w:eastAsia="仿宋" w:cs="仿宋"/>
          <w:b/>
          <w:color w:val="auto"/>
          <w:sz w:val="28"/>
          <w:szCs w:val="28"/>
        </w:rPr>
      </w:pPr>
    </w:p>
    <w:p w14:paraId="01E0A54B">
      <w:pPr>
        <w:pStyle w:val="5"/>
        <w:spacing w:line="300" w:lineRule="auto"/>
        <w:ind w:left="0" w:leftChars="0" w:firstLine="0" w:firstLineChars="0"/>
        <w:jc w:val="both"/>
        <w:rPr>
          <w:rFonts w:hint="eastAsia" w:ascii="仿宋" w:hAnsi="仿宋" w:eastAsia="仿宋" w:cs="仿宋"/>
          <w:b/>
          <w:color w:val="auto"/>
          <w:sz w:val="28"/>
          <w:szCs w:val="28"/>
        </w:rPr>
      </w:pPr>
    </w:p>
    <w:p w14:paraId="3CEF260F">
      <w:pPr>
        <w:pStyle w:val="5"/>
        <w:spacing w:line="300" w:lineRule="auto"/>
        <w:ind w:left="0" w:leftChars="0" w:firstLine="2820" w:firstLineChars="10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初步评审—符合性审查表</w:t>
      </w:r>
    </w:p>
    <w:tbl>
      <w:tblPr>
        <w:tblStyle w:val="21"/>
        <w:tblpPr w:leftFromText="180" w:rightFromText="180" w:vertAnchor="text" w:horzAnchor="page" w:tblpX="501" w:tblpY="52"/>
        <w:tblOverlap w:val="never"/>
        <w:tblW w:w="10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880"/>
        <w:gridCol w:w="833"/>
        <w:gridCol w:w="783"/>
        <w:gridCol w:w="800"/>
      </w:tblGrid>
      <w:tr w14:paraId="4913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445" w:type="dxa"/>
            <w:gridSpan w:val="2"/>
            <w:noWrap w:val="0"/>
            <w:vAlign w:val="center"/>
          </w:tcPr>
          <w:p w14:paraId="0981AC1D">
            <w:pPr>
              <w:spacing w:line="300" w:lineRule="auto"/>
              <w:jc w:val="center"/>
              <w:rPr>
                <w:rFonts w:hint="eastAsia" w:ascii="宋体" w:hAnsi="宋体" w:eastAsia="宋体" w:cs="宋体"/>
                <w:b/>
                <w:color w:val="auto"/>
                <w:spacing w:val="-2"/>
                <w:sz w:val="24"/>
              </w:rPr>
            </w:pPr>
            <w:r>
              <w:rPr>
                <w:rFonts w:hint="eastAsia" w:ascii="宋体" w:hAnsi="宋体" w:eastAsia="宋体" w:cs="宋体"/>
                <w:b/>
                <w:color w:val="auto"/>
                <w:spacing w:val="-2"/>
                <w:sz w:val="24"/>
              </w:rPr>
              <w:t>评审内容</w:t>
            </w:r>
          </w:p>
        </w:tc>
        <w:tc>
          <w:tcPr>
            <w:tcW w:w="2416" w:type="dxa"/>
            <w:gridSpan w:val="3"/>
            <w:noWrap w:val="0"/>
            <w:vAlign w:val="center"/>
          </w:tcPr>
          <w:p w14:paraId="040DD63A">
            <w:pPr>
              <w:spacing w:line="300" w:lineRule="auto"/>
              <w:jc w:val="center"/>
              <w:rPr>
                <w:rFonts w:hint="eastAsia" w:ascii="宋体" w:hAnsi="宋体" w:eastAsia="宋体" w:cs="宋体"/>
                <w:b/>
                <w:color w:val="auto"/>
                <w:sz w:val="24"/>
              </w:rPr>
            </w:pPr>
            <w:r>
              <w:rPr>
                <w:rFonts w:hint="eastAsia" w:ascii="宋体" w:hAnsi="宋体" w:eastAsia="宋体" w:cs="宋体"/>
                <w:b/>
                <w:color w:val="000000"/>
                <w:sz w:val="24"/>
              </w:rPr>
              <w:t>供应商</w:t>
            </w:r>
          </w:p>
        </w:tc>
      </w:tr>
      <w:tr w14:paraId="3518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5" w:type="dxa"/>
            <w:noWrap w:val="0"/>
            <w:vAlign w:val="center"/>
          </w:tcPr>
          <w:p w14:paraId="6CACA639">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7880" w:type="dxa"/>
            <w:noWrap w:val="0"/>
            <w:vAlign w:val="center"/>
          </w:tcPr>
          <w:p w14:paraId="7F341D23">
            <w:pPr>
              <w:spacing w:line="300" w:lineRule="auto"/>
              <w:rPr>
                <w:rFonts w:hint="eastAsia" w:ascii="宋体" w:hAnsi="宋体" w:eastAsia="宋体" w:cs="宋体"/>
                <w:color w:val="auto"/>
                <w:spacing w:val="-2"/>
                <w:sz w:val="24"/>
              </w:rPr>
            </w:pPr>
          </w:p>
        </w:tc>
        <w:tc>
          <w:tcPr>
            <w:tcW w:w="833" w:type="dxa"/>
            <w:noWrap w:val="0"/>
            <w:vAlign w:val="center"/>
          </w:tcPr>
          <w:p w14:paraId="5EDFFF29">
            <w:pPr>
              <w:spacing w:line="300" w:lineRule="auto"/>
              <w:jc w:val="center"/>
              <w:rPr>
                <w:rFonts w:hint="eastAsia" w:ascii="宋体" w:hAnsi="宋体" w:eastAsia="宋体" w:cs="宋体"/>
                <w:color w:val="auto"/>
                <w:spacing w:val="-2"/>
                <w:sz w:val="24"/>
                <w:lang w:eastAsia="zh-CN"/>
              </w:rPr>
            </w:pPr>
            <w:r>
              <w:rPr>
                <w:rFonts w:hint="eastAsia" w:ascii="宋体" w:hAnsi="宋体" w:eastAsia="宋体" w:cs="宋体"/>
                <w:color w:val="000000"/>
                <w:sz w:val="24"/>
              </w:rPr>
              <w:t>是否</w:t>
            </w:r>
            <w:r>
              <w:rPr>
                <w:rFonts w:hint="eastAsia" w:ascii="宋体" w:hAnsi="宋体" w:eastAsia="宋体" w:cs="宋体"/>
                <w:color w:val="000000"/>
                <w:sz w:val="24"/>
                <w:lang w:val="en-US" w:eastAsia="zh-CN"/>
              </w:rPr>
              <w:t>符合</w:t>
            </w:r>
          </w:p>
        </w:tc>
        <w:tc>
          <w:tcPr>
            <w:tcW w:w="783" w:type="dxa"/>
            <w:noWrap w:val="0"/>
            <w:vAlign w:val="center"/>
          </w:tcPr>
          <w:p w14:paraId="3A381A48">
            <w:pPr>
              <w:spacing w:line="300" w:lineRule="auto"/>
              <w:jc w:val="center"/>
              <w:rPr>
                <w:rFonts w:hint="eastAsia" w:ascii="宋体" w:hAnsi="宋体" w:eastAsia="宋体" w:cs="宋体"/>
                <w:color w:val="auto"/>
                <w:spacing w:val="-2"/>
                <w:sz w:val="24"/>
              </w:rPr>
            </w:pPr>
            <w:r>
              <w:rPr>
                <w:rFonts w:hint="eastAsia" w:ascii="宋体" w:hAnsi="宋体" w:eastAsia="宋体" w:cs="宋体"/>
                <w:color w:val="000000"/>
                <w:sz w:val="24"/>
              </w:rPr>
              <w:t>是否</w:t>
            </w:r>
            <w:r>
              <w:rPr>
                <w:rFonts w:hint="eastAsia" w:ascii="宋体" w:hAnsi="宋体" w:eastAsia="宋体" w:cs="宋体"/>
                <w:color w:val="000000"/>
                <w:sz w:val="24"/>
                <w:lang w:val="en-US" w:eastAsia="zh-CN"/>
              </w:rPr>
              <w:t>符合</w:t>
            </w:r>
          </w:p>
        </w:tc>
        <w:tc>
          <w:tcPr>
            <w:tcW w:w="800" w:type="dxa"/>
            <w:noWrap w:val="0"/>
            <w:vAlign w:val="center"/>
          </w:tcPr>
          <w:p w14:paraId="3B189840">
            <w:pPr>
              <w:spacing w:line="300" w:lineRule="auto"/>
              <w:jc w:val="center"/>
              <w:rPr>
                <w:rFonts w:hint="eastAsia" w:ascii="宋体" w:hAnsi="宋体" w:eastAsia="宋体" w:cs="宋体"/>
                <w:color w:val="auto"/>
                <w:spacing w:val="-2"/>
                <w:sz w:val="24"/>
              </w:rPr>
            </w:pPr>
            <w:r>
              <w:rPr>
                <w:rFonts w:hint="eastAsia" w:ascii="宋体" w:hAnsi="宋体" w:eastAsia="宋体" w:cs="宋体"/>
                <w:color w:val="000000"/>
                <w:sz w:val="24"/>
              </w:rPr>
              <w:t>是否</w:t>
            </w:r>
            <w:r>
              <w:rPr>
                <w:rFonts w:hint="eastAsia" w:ascii="宋体" w:hAnsi="宋体" w:eastAsia="宋体" w:cs="宋体"/>
                <w:color w:val="000000"/>
                <w:sz w:val="24"/>
                <w:lang w:val="en-US" w:eastAsia="zh-CN"/>
              </w:rPr>
              <w:t>符合</w:t>
            </w:r>
          </w:p>
        </w:tc>
      </w:tr>
      <w:tr w14:paraId="4DDE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65" w:type="dxa"/>
            <w:noWrap w:val="0"/>
            <w:vAlign w:val="center"/>
          </w:tcPr>
          <w:p w14:paraId="5FA3A7BF">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880" w:type="dxa"/>
            <w:noWrap w:val="0"/>
            <w:vAlign w:val="bottom"/>
          </w:tcPr>
          <w:p w14:paraId="5B407F8F">
            <w:pPr>
              <w:jc w:val="left"/>
              <w:rPr>
                <w:rFonts w:hint="eastAsia" w:ascii="宋体" w:hAnsi="宋体" w:eastAsia="宋体" w:cs="宋体"/>
                <w:color w:val="auto"/>
                <w:spacing w:val="-2"/>
                <w:sz w:val="24"/>
              </w:rPr>
            </w:pPr>
            <w:r>
              <w:rPr>
                <w:rFonts w:hint="eastAsia" w:ascii="宋体" w:hAnsi="宋体" w:eastAsia="宋体" w:cs="宋体"/>
                <w:color w:val="auto"/>
                <w:sz w:val="24"/>
                <w:highlight w:val="none"/>
                <w:lang w:eastAsia="zh-CN"/>
              </w:rPr>
              <w:t>投标</w:t>
            </w:r>
            <w:r>
              <w:rPr>
                <w:rFonts w:hint="eastAsia" w:ascii="宋体" w:hAnsi="宋体" w:eastAsia="宋体" w:cs="宋体"/>
                <w:sz w:val="24"/>
                <w:highlight w:val="none"/>
                <w:lang w:eastAsia="zh-CN"/>
              </w:rPr>
              <w:t>响应文件</w:t>
            </w:r>
            <w:r>
              <w:rPr>
                <w:rFonts w:hint="eastAsia" w:ascii="宋体" w:hAnsi="宋体" w:cs="宋体"/>
                <w:sz w:val="24"/>
                <w:highlight w:val="none"/>
                <w:lang w:val="en-US" w:eastAsia="zh-CN"/>
              </w:rPr>
              <w:t>未</w:t>
            </w:r>
            <w:r>
              <w:rPr>
                <w:rFonts w:hint="eastAsia" w:ascii="宋体" w:hAnsi="宋体" w:eastAsia="宋体" w:cs="宋体"/>
                <w:sz w:val="24"/>
                <w:highlight w:val="none"/>
                <w:lang w:eastAsia="zh-CN"/>
              </w:rPr>
              <w:t>有严重缺页、漏项的；</w:t>
            </w:r>
          </w:p>
        </w:tc>
        <w:tc>
          <w:tcPr>
            <w:tcW w:w="833" w:type="dxa"/>
            <w:noWrap w:val="0"/>
            <w:vAlign w:val="center"/>
          </w:tcPr>
          <w:p w14:paraId="11B095A5">
            <w:pPr>
              <w:spacing w:line="300" w:lineRule="auto"/>
              <w:rPr>
                <w:rFonts w:hint="eastAsia" w:ascii="宋体" w:hAnsi="宋体" w:eastAsia="宋体" w:cs="宋体"/>
                <w:color w:val="auto"/>
                <w:spacing w:val="-2"/>
                <w:sz w:val="24"/>
              </w:rPr>
            </w:pPr>
          </w:p>
        </w:tc>
        <w:tc>
          <w:tcPr>
            <w:tcW w:w="783" w:type="dxa"/>
            <w:noWrap w:val="0"/>
            <w:vAlign w:val="center"/>
          </w:tcPr>
          <w:p w14:paraId="5C8757C4">
            <w:pPr>
              <w:spacing w:line="300" w:lineRule="auto"/>
              <w:rPr>
                <w:rFonts w:hint="eastAsia" w:ascii="宋体" w:hAnsi="宋体" w:eastAsia="宋体" w:cs="宋体"/>
                <w:color w:val="auto"/>
                <w:spacing w:val="-2"/>
                <w:sz w:val="24"/>
              </w:rPr>
            </w:pPr>
          </w:p>
        </w:tc>
        <w:tc>
          <w:tcPr>
            <w:tcW w:w="800" w:type="dxa"/>
            <w:noWrap w:val="0"/>
            <w:vAlign w:val="center"/>
          </w:tcPr>
          <w:p w14:paraId="0C5B6DA0">
            <w:pPr>
              <w:spacing w:line="300" w:lineRule="auto"/>
              <w:rPr>
                <w:rFonts w:hint="eastAsia" w:ascii="宋体" w:hAnsi="宋体" w:eastAsia="宋体" w:cs="宋体"/>
                <w:color w:val="auto"/>
                <w:spacing w:val="-2"/>
                <w:sz w:val="24"/>
              </w:rPr>
            </w:pPr>
          </w:p>
        </w:tc>
      </w:tr>
      <w:tr w14:paraId="5F0A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65" w:type="dxa"/>
            <w:noWrap w:val="0"/>
            <w:vAlign w:val="center"/>
          </w:tcPr>
          <w:p w14:paraId="21D4AC66">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880" w:type="dxa"/>
            <w:noWrap w:val="0"/>
            <w:vAlign w:val="bottom"/>
          </w:tcPr>
          <w:p w14:paraId="79C35CE5">
            <w:pPr>
              <w:jc w:val="left"/>
              <w:rPr>
                <w:rFonts w:hint="eastAsia" w:ascii="宋体" w:hAnsi="宋体" w:eastAsia="宋体" w:cs="宋体"/>
                <w:color w:val="auto"/>
                <w:spacing w:val="-2"/>
                <w:sz w:val="24"/>
              </w:rPr>
            </w:pPr>
            <w:r>
              <w:rPr>
                <w:rFonts w:hint="eastAsia" w:ascii="宋体" w:hAnsi="宋体" w:eastAsia="宋体" w:cs="宋体"/>
                <w:sz w:val="24"/>
                <w:highlight w:val="none"/>
                <w:lang w:eastAsia="zh-CN"/>
              </w:rPr>
              <w:t>按照</w:t>
            </w:r>
            <w:r>
              <w:rPr>
                <w:rFonts w:hint="eastAsia" w:ascii="宋体" w:hAnsi="宋体" w:eastAsia="宋体" w:cs="宋体"/>
                <w:color w:val="auto"/>
                <w:sz w:val="24"/>
                <w:highlight w:val="none"/>
                <w:lang w:eastAsia="zh-CN"/>
              </w:rPr>
              <w:t>招标文件规</w:t>
            </w:r>
            <w:r>
              <w:rPr>
                <w:rFonts w:hint="eastAsia" w:ascii="宋体" w:hAnsi="宋体" w:eastAsia="宋体" w:cs="宋体"/>
                <w:sz w:val="24"/>
                <w:highlight w:val="none"/>
                <w:lang w:eastAsia="zh-CN"/>
              </w:rPr>
              <w:t>定要求签署、盖章的</w:t>
            </w:r>
            <w:r>
              <w:rPr>
                <w:rFonts w:hint="eastAsia" w:ascii="宋体" w:hAnsi="宋体" w:eastAsia="宋体" w:cs="宋体"/>
                <w:sz w:val="24"/>
                <w:highlight w:val="none"/>
              </w:rPr>
              <w:t>；</w:t>
            </w:r>
          </w:p>
        </w:tc>
        <w:tc>
          <w:tcPr>
            <w:tcW w:w="833" w:type="dxa"/>
            <w:noWrap w:val="0"/>
            <w:vAlign w:val="center"/>
          </w:tcPr>
          <w:p w14:paraId="7B061205">
            <w:pPr>
              <w:spacing w:line="300" w:lineRule="auto"/>
              <w:rPr>
                <w:rFonts w:hint="eastAsia" w:ascii="宋体" w:hAnsi="宋体" w:eastAsia="宋体" w:cs="宋体"/>
                <w:color w:val="auto"/>
                <w:spacing w:val="-2"/>
                <w:sz w:val="24"/>
              </w:rPr>
            </w:pPr>
          </w:p>
        </w:tc>
        <w:tc>
          <w:tcPr>
            <w:tcW w:w="783" w:type="dxa"/>
            <w:noWrap w:val="0"/>
            <w:vAlign w:val="center"/>
          </w:tcPr>
          <w:p w14:paraId="3E33E309">
            <w:pPr>
              <w:spacing w:line="300" w:lineRule="auto"/>
              <w:rPr>
                <w:rFonts w:hint="eastAsia" w:ascii="宋体" w:hAnsi="宋体" w:eastAsia="宋体" w:cs="宋体"/>
                <w:color w:val="auto"/>
                <w:spacing w:val="-2"/>
                <w:sz w:val="24"/>
              </w:rPr>
            </w:pPr>
          </w:p>
        </w:tc>
        <w:tc>
          <w:tcPr>
            <w:tcW w:w="800" w:type="dxa"/>
            <w:noWrap w:val="0"/>
            <w:vAlign w:val="center"/>
          </w:tcPr>
          <w:p w14:paraId="1DD24906">
            <w:pPr>
              <w:spacing w:line="300" w:lineRule="auto"/>
              <w:rPr>
                <w:rFonts w:hint="eastAsia" w:ascii="宋体" w:hAnsi="宋体" w:eastAsia="宋体" w:cs="宋体"/>
                <w:color w:val="auto"/>
                <w:spacing w:val="-2"/>
                <w:sz w:val="24"/>
              </w:rPr>
            </w:pPr>
          </w:p>
        </w:tc>
      </w:tr>
      <w:tr w14:paraId="6AE9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5" w:type="dxa"/>
            <w:noWrap w:val="0"/>
            <w:vAlign w:val="center"/>
          </w:tcPr>
          <w:p w14:paraId="0A37DCF5">
            <w:pPr>
              <w:spacing w:line="30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p>
        </w:tc>
        <w:tc>
          <w:tcPr>
            <w:tcW w:w="7880" w:type="dxa"/>
            <w:noWrap w:val="0"/>
            <w:vAlign w:val="bottom"/>
          </w:tcPr>
          <w:p w14:paraId="2CD35D32">
            <w:pPr>
              <w:pStyle w:val="30"/>
              <w:spacing w:before="36" w:line="223" w:lineRule="auto"/>
              <w:ind w:right="106" w:rightChars="0"/>
              <w:jc w:val="left"/>
              <w:rPr>
                <w:rFonts w:hint="eastAsia" w:ascii="宋体" w:hAnsi="宋体" w:eastAsia="宋体" w:cs="宋体"/>
                <w:color w:val="auto"/>
                <w:spacing w:val="-2"/>
                <w:sz w:val="24"/>
              </w:rPr>
            </w:pPr>
            <w:r>
              <w:rPr>
                <w:rFonts w:hint="eastAsia" w:ascii="宋体" w:hAnsi="宋体" w:eastAsia="宋体" w:cs="宋体"/>
                <w:lang w:eastAsia="zh-CN"/>
              </w:rPr>
              <w:t>供应商服务期限符合招标文件要求的；</w:t>
            </w:r>
          </w:p>
        </w:tc>
        <w:tc>
          <w:tcPr>
            <w:tcW w:w="833" w:type="dxa"/>
            <w:noWrap w:val="0"/>
            <w:vAlign w:val="center"/>
          </w:tcPr>
          <w:p w14:paraId="1BD1A091">
            <w:pPr>
              <w:spacing w:line="300" w:lineRule="auto"/>
              <w:rPr>
                <w:rFonts w:hint="eastAsia" w:ascii="宋体" w:hAnsi="宋体" w:eastAsia="宋体" w:cs="宋体"/>
                <w:color w:val="auto"/>
                <w:spacing w:val="-2"/>
                <w:sz w:val="24"/>
              </w:rPr>
            </w:pPr>
          </w:p>
        </w:tc>
        <w:tc>
          <w:tcPr>
            <w:tcW w:w="783" w:type="dxa"/>
            <w:noWrap w:val="0"/>
            <w:vAlign w:val="center"/>
          </w:tcPr>
          <w:p w14:paraId="7FDA9F23">
            <w:pPr>
              <w:spacing w:line="300" w:lineRule="auto"/>
              <w:rPr>
                <w:rFonts w:hint="eastAsia" w:ascii="宋体" w:hAnsi="宋体" w:eastAsia="宋体" w:cs="宋体"/>
                <w:color w:val="auto"/>
                <w:spacing w:val="-2"/>
                <w:sz w:val="24"/>
              </w:rPr>
            </w:pPr>
          </w:p>
        </w:tc>
        <w:tc>
          <w:tcPr>
            <w:tcW w:w="800" w:type="dxa"/>
            <w:noWrap w:val="0"/>
            <w:vAlign w:val="center"/>
          </w:tcPr>
          <w:p w14:paraId="349D4A82">
            <w:pPr>
              <w:spacing w:line="300" w:lineRule="auto"/>
              <w:rPr>
                <w:rFonts w:hint="eastAsia" w:ascii="宋体" w:hAnsi="宋体" w:eastAsia="宋体" w:cs="宋体"/>
                <w:color w:val="auto"/>
                <w:spacing w:val="-2"/>
                <w:sz w:val="24"/>
              </w:rPr>
            </w:pPr>
          </w:p>
        </w:tc>
      </w:tr>
      <w:tr w14:paraId="52A1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5" w:type="dxa"/>
            <w:noWrap w:val="0"/>
            <w:vAlign w:val="center"/>
          </w:tcPr>
          <w:p w14:paraId="6B912DB3">
            <w:pPr>
              <w:spacing w:line="30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7880" w:type="dxa"/>
            <w:noWrap w:val="0"/>
            <w:vAlign w:val="bottom"/>
          </w:tcPr>
          <w:p w14:paraId="533121AB">
            <w:pPr>
              <w:jc w:val="left"/>
              <w:rPr>
                <w:rFonts w:hint="eastAsia" w:ascii="宋体" w:hAnsi="宋体" w:eastAsia="宋体" w:cs="宋体"/>
                <w:color w:val="auto"/>
                <w:spacing w:val="-2"/>
                <w:sz w:val="24"/>
              </w:rPr>
            </w:pPr>
            <w:r>
              <w:rPr>
                <w:rFonts w:hint="eastAsia" w:ascii="宋体" w:hAnsi="宋体" w:eastAsia="宋体" w:cs="宋体"/>
                <w:sz w:val="24"/>
                <w:highlight w:val="none"/>
                <w:lang w:eastAsia="zh-CN"/>
              </w:rPr>
              <w:t>满足招标文件中技术服务及质量的实质性要求</w:t>
            </w:r>
            <w:r>
              <w:rPr>
                <w:rFonts w:hint="eastAsia" w:ascii="宋体" w:hAnsi="宋体" w:eastAsia="宋体" w:cs="宋体"/>
                <w:sz w:val="24"/>
                <w:highlight w:val="none"/>
              </w:rPr>
              <w:t>；</w:t>
            </w:r>
          </w:p>
        </w:tc>
        <w:tc>
          <w:tcPr>
            <w:tcW w:w="833" w:type="dxa"/>
            <w:noWrap w:val="0"/>
            <w:vAlign w:val="center"/>
          </w:tcPr>
          <w:p w14:paraId="28518BCC">
            <w:pPr>
              <w:spacing w:line="300" w:lineRule="auto"/>
              <w:rPr>
                <w:rFonts w:hint="eastAsia" w:ascii="宋体" w:hAnsi="宋体" w:eastAsia="宋体" w:cs="宋体"/>
                <w:color w:val="auto"/>
                <w:spacing w:val="-2"/>
                <w:sz w:val="24"/>
              </w:rPr>
            </w:pPr>
          </w:p>
        </w:tc>
        <w:tc>
          <w:tcPr>
            <w:tcW w:w="783" w:type="dxa"/>
            <w:noWrap w:val="0"/>
            <w:vAlign w:val="center"/>
          </w:tcPr>
          <w:p w14:paraId="70CF0EBE">
            <w:pPr>
              <w:spacing w:line="300" w:lineRule="auto"/>
              <w:rPr>
                <w:rFonts w:hint="eastAsia" w:ascii="宋体" w:hAnsi="宋体" w:eastAsia="宋体" w:cs="宋体"/>
                <w:color w:val="auto"/>
                <w:spacing w:val="-2"/>
                <w:sz w:val="24"/>
              </w:rPr>
            </w:pPr>
          </w:p>
        </w:tc>
        <w:tc>
          <w:tcPr>
            <w:tcW w:w="800" w:type="dxa"/>
            <w:noWrap w:val="0"/>
            <w:vAlign w:val="center"/>
          </w:tcPr>
          <w:p w14:paraId="26196350">
            <w:pPr>
              <w:spacing w:line="300" w:lineRule="auto"/>
              <w:rPr>
                <w:rFonts w:hint="eastAsia" w:ascii="宋体" w:hAnsi="宋体" w:eastAsia="宋体" w:cs="宋体"/>
                <w:color w:val="auto"/>
                <w:spacing w:val="-2"/>
                <w:sz w:val="24"/>
              </w:rPr>
            </w:pPr>
          </w:p>
        </w:tc>
      </w:tr>
      <w:tr w14:paraId="7835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65" w:type="dxa"/>
            <w:noWrap w:val="0"/>
            <w:vAlign w:val="center"/>
          </w:tcPr>
          <w:p w14:paraId="264E6BA2">
            <w:pPr>
              <w:spacing w:line="30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7880" w:type="dxa"/>
            <w:noWrap w:val="0"/>
            <w:vAlign w:val="bottom"/>
          </w:tcPr>
          <w:p w14:paraId="7130D3DF">
            <w:pPr>
              <w:jc w:val="left"/>
              <w:rPr>
                <w:rFonts w:hint="eastAsia" w:ascii="宋体" w:hAnsi="宋体" w:eastAsia="宋体" w:cs="宋体"/>
                <w:color w:val="auto"/>
                <w:spacing w:val="-2"/>
                <w:sz w:val="24"/>
              </w:rPr>
            </w:pPr>
            <w:r>
              <w:rPr>
                <w:rFonts w:hint="eastAsia" w:ascii="宋体" w:hAnsi="宋体" w:eastAsia="宋体" w:cs="宋体"/>
                <w:sz w:val="24"/>
                <w:highlight w:val="none"/>
              </w:rPr>
              <w:t>供应商的投标报价</w:t>
            </w:r>
            <w:r>
              <w:rPr>
                <w:rFonts w:hint="eastAsia" w:ascii="宋体" w:hAnsi="宋体" w:cs="宋体"/>
                <w:sz w:val="24"/>
                <w:highlight w:val="none"/>
                <w:lang w:val="en-US" w:eastAsia="zh-CN"/>
              </w:rPr>
              <w:t>未</w:t>
            </w:r>
            <w:r>
              <w:rPr>
                <w:rFonts w:hint="eastAsia" w:ascii="宋体" w:hAnsi="宋体" w:eastAsia="宋体" w:cs="宋体"/>
                <w:sz w:val="24"/>
                <w:highlight w:val="none"/>
              </w:rPr>
              <w:t>超过采购预算的；</w:t>
            </w:r>
          </w:p>
        </w:tc>
        <w:tc>
          <w:tcPr>
            <w:tcW w:w="833" w:type="dxa"/>
            <w:noWrap w:val="0"/>
            <w:vAlign w:val="center"/>
          </w:tcPr>
          <w:p w14:paraId="7EEAF102">
            <w:pPr>
              <w:spacing w:line="300" w:lineRule="auto"/>
              <w:rPr>
                <w:rFonts w:hint="eastAsia" w:ascii="宋体" w:hAnsi="宋体" w:eastAsia="宋体" w:cs="宋体"/>
                <w:color w:val="auto"/>
                <w:spacing w:val="-2"/>
                <w:sz w:val="24"/>
              </w:rPr>
            </w:pPr>
          </w:p>
        </w:tc>
        <w:tc>
          <w:tcPr>
            <w:tcW w:w="783" w:type="dxa"/>
            <w:noWrap w:val="0"/>
            <w:vAlign w:val="center"/>
          </w:tcPr>
          <w:p w14:paraId="018C5C56">
            <w:pPr>
              <w:spacing w:line="300" w:lineRule="auto"/>
              <w:rPr>
                <w:rFonts w:hint="eastAsia" w:ascii="宋体" w:hAnsi="宋体" w:eastAsia="宋体" w:cs="宋体"/>
                <w:color w:val="auto"/>
                <w:spacing w:val="-2"/>
                <w:sz w:val="24"/>
              </w:rPr>
            </w:pPr>
          </w:p>
        </w:tc>
        <w:tc>
          <w:tcPr>
            <w:tcW w:w="800" w:type="dxa"/>
            <w:noWrap w:val="0"/>
            <w:vAlign w:val="center"/>
          </w:tcPr>
          <w:p w14:paraId="761D9166">
            <w:pPr>
              <w:spacing w:line="300" w:lineRule="auto"/>
              <w:rPr>
                <w:rFonts w:hint="eastAsia" w:ascii="宋体" w:hAnsi="宋体" w:eastAsia="宋体" w:cs="宋体"/>
                <w:color w:val="auto"/>
                <w:spacing w:val="-2"/>
                <w:sz w:val="24"/>
              </w:rPr>
            </w:pPr>
          </w:p>
        </w:tc>
      </w:tr>
      <w:tr w14:paraId="0DBF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65" w:type="dxa"/>
            <w:noWrap w:val="0"/>
            <w:vAlign w:val="center"/>
          </w:tcPr>
          <w:p w14:paraId="46BE6194">
            <w:pPr>
              <w:spacing w:line="30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p>
        </w:tc>
        <w:tc>
          <w:tcPr>
            <w:tcW w:w="7880" w:type="dxa"/>
            <w:noWrap w:val="0"/>
            <w:vAlign w:val="bottom"/>
          </w:tcPr>
          <w:p w14:paraId="33AC4BD1">
            <w:pPr>
              <w:jc w:val="left"/>
              <w:rPr>
                <w:rFonts w:hint="eastAsia" w:ascii="宋体" w:hAnsi="宋体" w:eastAsia="宋体" w:cs="宋体"/>
                <w:color w:val="auto"/>
                <w:spacing w:val="-2"/>
                <w:sz w:val="24"/>
              </w:rPr>
            </w:pPr>
            <w:r>
              <w:rPr>
                <w:rFonts w:hint="eastAsia" w:ascii="宋体" w:hAnsi="宋体" w:eastAsia="宋体" w:cs="宋体"/>
                <w:sz w:val="24"/>
                <w:highlight w:val="none"/>
              </w:rPr>
              <w:t>响应文件中</w:t>
            </w:r>
            <w:r>
              <w:rPr>
                <w:rFonts w:hint="eastAsia" w:ascii="宋体" w:hAnsi="宋体" w:cs="宋体"/>
                <w:sz w:val="24"/>
                <w:highlight w:val="none"/>
                <w:lang w:val="en-US" w:eastAsia="zh-CN"/>
              </w:rPr>
              <w:t>未</w:t>
            </w:r>
            <w:r>
              <w:rPr>
                <w:rFonts w:hint="eastAsia" w:ascii="宋体" w:hAnsi="宋体" w:eastAsia="宋体" w:cs="宋体"/>
                <w:sz w:val="24"/>
                <w:highlight w:val="none"/>
              </w:rPr>
              <w:t>提供虚假或失实资料的；</w:t>
            </w:r>
          </w:p>
        </w:tc>
        <w:tc>
          <w:tcPr>
            <w:tcW w:w="833" w:type="dxa"/>
            <w:noWrap w:val="0"/>
            <w:vAlign w:val="center"/>
          </w:tcPr>
          <w:p w14:paraId="41B94669">
            <w:pPr>
              <w:spacing w:line="300" w:lineRule="auto"/>
              <w:rPr>
                <w:rFonts w:hint="eastAsia" w:ascii="宋体" w:hAnsi="宋体" w:eastAsia="宋体" w:cs="宋体"/>
                <w:color w:val="auto"/>
                <w:spacing w:val="-2"/>
                <w:sz w:val="24"/>
              </w:rPr>
            </w:pPr>
          </w:p>
        </w:tc>
        <w:tc>
          <w:tcPr>
            <w:tcW w:w="783" w:type="dxa"/>
            <w:noWrap w:val="0"/>
            <w:vAlign w:val="center"/>
          </w:tcPr>
          <w:p w14:paraId="07680C66">
            <w:pPr>
              <w:spacing w:line="300" w:lineRule="auto"/>
              <w:rPr>
                <w:rFonts w:hint="eastAsia" w:ascii="宋体" w:hAnsi="宋体" w:eastAsia="宋体" w:cs="宋体"/>
                <w:color w:val="auto"/>
                <w:spacing w:val="-2"/>
                <w:sz w:val="24"/>
              </w:rPr>
            </w:pPr>
          </w:p>
        </w:tc>
        <w:tc>
          <w:tcPr>
            <w:tcW w:w="800" w:type="dxa"/>
            <w:noWrap w:val="0"/>
            <w:vAlign w:val="center"/>
          </w:tcPr>
          <w:p w14:paraId="06D2A3C4">
            <w:pPr>
              <w:spacing w:line="300" w:lineRule="auto"/>
              <w:rPr>
                <w:rFonts w:hint="eastAsia" w:ascii="宋体" w:hAnsi="宋体" w:eastAsia="宋体" w:cs="宋体"/>
                <w:color w:val="auto"/>
                <w:spacing w:val="-2"/>
                <w:sz w:val="24"/>
              </w:rPr>
            </w:pPr>
          </w:p>
        </w:tc>
      </w:tr>
      <w:tr w14:paraId="44D2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65" w:type="dxa"/>
            <w:noWrap w:val="0"/>
            <w:vAlign w:val="center"/>
          </w:tcPr>
          <w:p w14:paraId="0E264227">
            <w:pPr>
              <w:spacing w:line="30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7880" w:type="dxa"/>
            <w:noWrap w:val="0"/>
            <w:vAlign w:val="bottom"/>
          </w:tcPr>
          <w:p w14:paraId="5D5F23D1">
            <w:pPr>
              <w:jc w:val="left"/>
              <w:rPr>
                <w:rFonts w:hint="eastAsia" w:ascii="宋体" w:hAnsi="宋体" w:eastAsia="宋体" w:cs="宋体"/>
                <w:color w:val="auto"/>
                <w:kern w:val="0"/>
                <w:sz w:val="24"/>
                <w:lang w:eastAsia="zh-CN"/>
              </w:rPr>
            </w:pPr>
            <w:r>
              <w:rPr>
                <w:rFonts w:hint="eastAsia" w:ascii="宋体" w:hAnsi="宋体" w:eastAsia="宋体" w:cs="宋体"/>
                <w:sz w:val="24"/>
                <w:highlight w:val="none"/>
              </w:rPr>
              <w:t>其他不符合</w:t>
            </w:r>
            <w:r>
              <w:rPr>
                <w:rFonts w:hint="eastAsia" w:ascii="宋体" w:hAnsi="宋体" w:eastAsia="宋体" w:cs="宋体"/>
                <w:sz w:val="24"/>
                <w:highlight w:val="none"/>
                <w:lang w:eastAsia="zh-CN"/>
              </w:rPr>
              <w:t>招标文件</w:t>
            </w:r>
            <w:r>
              <w:rPr>
                <w:rFonts w:hint="eastAsia" w:ascii="宋体" w:hAnsi="宋体" w:eastAsia="宋体" w:cs="宋体"/>
                <w:sz w:val="24"/>
                <w:highlight w:val="none"/>
              </w:rPr>
              <w:t>实质性要求的。</w:t>
            </w:r>
          </w:p>
        </w:tc>
        <w:tc>
          <w:tcPr>
            <w:tcW w:w="833" w:type="dxa"/>
            <w:noWrap w:val="0"/>
            <w:vAlign w:val="center"/>
          </w:tcPr>
          <w:p w14:paraId="3244033E">
            <w:pPr>
              <w:spacing w:line="300" w:lineRule="auto"/>
              <w:rPr>
                <w:rFonts w:hint="eastAsia" w:ascii="宋体" w:hAnsi="宋体" w:eastAsia="宋体" w:cs="宋体"/>
                <w:color w:val="auto"/>
                <w:spacing w:val="-2"/>
                <w:sz w:val="24"/>
              </w:rPr>
            </w:pPr>
          </w:p>
        </w:tc>
        <w:tc>
          <w:tcPr>
            <w:tcW w:w="783" w:type="dxa"/>
            <w:noWrap w:val="0"/>
            <w:vAlign w:val="center"/>
          </w:tcPr>
          <w:p w14:paraId="606EC9C5">
            <w:pPr>
              <w:spacing w:line="300" w:lineRule="auto"/>
              <w:rPr>
                <w:rFonts w:hint="eastAsia" w:ascii="宋体" w:hAnsi="宋体" w:eastAsia="宋体" w:cs="宋体"/>
                <w:color w:val="auto"/>
                <w:spacing w:val="-2"/>
                <w:sz w:val="24"/>
              </w:rPr>
            </w:pPr>
          </w:p>
        </w:tc>
        <w:tc>
          <w:tcPr>
            <w:tcW w:w="800" w:type="dxa"/>
            <w:noWrap w:val="0"/>
            <w:vAlign w:val="center"/>
          </w:tcPr>
          <w:p w14:paraId="0381FB39">
            <w:pPr>
              <w:spacing w:line="300" w:lineRule="auto"/>
              <w:rPr>
                <w:rFonts w:hint="eastAsia" w:ascii="宋体" w:hAnsi="宋体" w:eastAsia="宋体" w:cs="宋体"/>
                <w:color w:val="auto"/>
                <w:spacing w:val="-2"/>
                <w:sz w:val="24"/>
              </w:rPr>
            </w:pPr>
          </w:p>
        </w:tc>
      </w:tr>
      <w:tr w14:paraId="02F9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45" w:type="dxa"/>
            <w:gridSpan w:val="2"/>
            <w:noWrap w:val="0"/>
            <w:vAlign w:val="center"/>
          </w:tcPr>
          <w:p w14:paraId="4DCBF02A">
            <w:pPr>
              <w:spacing w:line="300" w:lineRule="auto"/>
              <w:ind w:firstLine="427" w:firstLineChars="180"/>
              <w:rPr>
                <w:rFonts w:hint="eastAsia" w:ascii="宋体" w:hAnsi="宋体" w:eastAsia="宋体" w:cs="宋体"/>
                <w:color w:val="auto"/>
                <w:spacing w:val="-2"/>
                <w:sz w:val="24"/>
              </w:rPr>
            </w:pPr>
            <w:r>
              <w:rPr>
                <w:rFonts w:hint="eastAsia" w:ascii="宋体" w:hAnsi="宋体" w:eastAsia="宋体" w:cs="宋体"/>
                <w:color w:val="auto"/>
                <w:spacing w:val="-2"/>
                <w:sz w:val="24"/>
              </w:rPr>
              <w:t>结论：通过评审打“√”，未通过评审打“×”</w:t>
            </w:r>
          </w:p>
        </w:tc>
        <w:tc>
          <w:tcPr>
            <w:tcW w:w="833" w:type="dxa"/>
            <w:noWrap w:val="0"/>
            <w:vAlign w:val="center"/>
          </w:tcPr>
          <w:p w14:paraId="5E928A04">
            <w:pPr>
              <w:spacing w:line="300" w:lineRule="auto"/>
              <w:ind w:firstLine="427" w:firstLineChars="180"/>
              <w:rPr>
                <w:rFonts w:hint="eastAsia" w:ascii="宋体" w:hAnsi="宋体" w:eastAsia="宋体" w:cs="宋体"/>
                <w:color w:val="auto"/>
                <w:spacing w:val="-2"/>
                <w:sz w:val="24"/>
              </w:rPr>
            </w:pPr>
          </w:p>
        </w:tc>
        <w:tc>
          <w:tcPr>
            <w:tcW w:w="783" w:type="dxa"/>
            <w:noWrap w:val="0"/>
            <w:vAlign w:val="center"/>
          </w:tcPr>
          <w:p w14:paraId="1152D244">
            <w:pPr>
              <w:spacing w:line="300" w:lineRule="auto"/>
              <w:ind w:firstLine="427" w:firstLineChars="180"/>
              <w:rPr>
                <w:rFonts w:hint="eastAsia" w:ascii="宋体" w:hAnsi="宋体" w:eastAsia="宋体" w:cs="宋体"/>
                <w:color w:val="auto"/>
                <w:spacing w:val="-2"/>
                <w:sz w:val="24"/>
              </w:rPr>
            </w:pPr>
          </w:p>
        </w:tc>
        <w:tc>
          <w:tcPr>
            <w:tcW w:w="800" w:type="dxa"/>
            <w:noWrap w:val="0"/>
            <w:vAlign w:val="center"/>
          </w:tcPr>
          <w:p w14:paraId="270DC2EA">
            <w:pPr>
              <w:spacing w:line="300" w:lineRule="auto"/>
              <w:ind w:firstLine="427" w:firstLineChars="180"/>
              <w:rPr>
                <w:rFonts w:hint="eastAsia" w:ascii="宋体" w:hAnsi="宋体" w:eastAsia="宋体" w:cs="宋体"/>
                <w:color w:val="auto"/>
                <w:spacing w:val="-2"/>
                <w:sz w:val="24"/>
              </w:rPr>
            </w:pPr>
          </w:p>
        </w:tc>
      </w:tr>
    </w:tbl>
    <w:p w14:paraId="4CD5B55A">
      <w:pPr>
        <w:spacing w:line="240" w:lineRule="auto"/>
        <w:rPr>
          <w:rFonts w:hint="eastAsia" w:ascii="宋体" w:hAnsi="宋体" w:eastAsia="宋体" w:cs="宋体"/>
          <w:sz w:val="24"/>
          <w:szCs w:val="24"/>
          <w:highlight w:val="none"/>
        </w:rPr>
      </w:pPr>
      <w:r>
        <w:rPr>
          <w:rFonts w:hint="eastAsia" w:ascii="宋体" w:hAnsi="宋体" w:eastAsia="宋体" w:cs="宋体"/>
          <w:color w:val="auto"/>
          <w:sz w:val="24"/>
        </w:rPr>
        <w:t>★</w:t>
      </w:r>
      <w:r>
        <w:rPr>
          <w:rFonts w:hint="eastAsia" w:ascii="宋体" w:hAnsi="宋体" w:eastAsia="宋体" w:cs="宋体"/>
          <w:b/>
          <w:bCs/>
          <w:color w:val="auto"/>
          <w:sz w:val="24"/>
        </w:rPr>
        <w:t>备注：如果投标文件中有一项未通过上述审查标准，评标委员会将认定整个投标文件未响应招标文件而予以废标处理。</w:t>
      </w:r>
    </w:p>
    <w:p w14:paraId="7B4C4892">
      <w:pPr>
        <w:keepNext w:val="0"/>
        <w:keepLines w:val="0"/>
        <w:pageBreakBefore w:val="0"/>
        <w:kinsoku/>
        <w:overflowPunct/>
        <w:bidi w:val="0"/>
        <w:spacing w:line="400" w:lineRule="exact"/>
        <w:ind w:firstLine="484"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25.5 投标文件</w:t>
      </w:r>
      <w:r>
        <w:rPr>
          <w:rFonts w:hint="eastAsia" w:ascii="宋体" w:hAnsi="宋体" w:eastAsia="宋体" w:cs="宋体"/>
          <w:sz w:val="24"/>
          <w:szCs w:val="24"/>
          <w:highlight w:val="none"/>
          <w:lang w:val="en-US" w:eastAsia="zh-CN"/>
        </w:rPr>
        <w:t>有以上</w:t>
      </w:r>
      <w:r>
        <w:rPr>
          <w:rFonts w:hint="eastAsia" w:ascii="宋体" w:hAnsi="宋体" w:eastAsia="宋体" w:cs="宋体"/>
          <w:sz w:val="24"/>
          <w:szCs w:val="24"/>
          <w:highlight w:val="none"/>
        </w:rPr>
        <w:t>情况之一的，应</w:t>
      </w:r>
      <w:r>
        <w:rPr>
          <w:rFonts w:hint="eastAsia" w:ascii="宋体" w:hAnsi="宋体" w:eastAsia="宋体" w:cs="宋体"/>
          <w:kern w:val="0"/>
          <w:sz w:val="24"/>
          <w:szCs w:val="24"/>
          <w:highlight w:val="none"/>
        </w:rPr>
        <w:t>当在资格性、符合性检查时按照无效投标处理：</w:t>
      </w:r>
    </w:p>
    <w:p w14:paraId="4737A00A">
      <w:pPr>
        <w:keepNext w:val="0"/>
        <w:keepLines w:val="0"/>
        <w:pageBreakBefore w:val="0"/>
        <w:kinsoku/>
        <w:overflowPunct/>
        <w:bidi w:val="0"/>
        <w:spacing w:line="400" w:lineRule="exact"/>
        <w:ind w:firstLine="484"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25.6 在采购活动中，出现下列规定情形之一的，采购单位应当予以废标</w:t>
      </w:r>
      <w:r>
        <w:rPr>
          <w:rFonts w:hint="eastAsia" w:ascii="宋体" w:hAnsi="宋体" w:eastAsia="宋体" w:cs="宋体"/>
          <w:kern w:val="0"/>
          <w:sz w:val="24"/>
          <w:szCs w:val="24"/>
          <w:highlight w:val="none"/>
          <w:lang w:eastAsia="zh-CN"/>
        </w:rPr>
        <w:t>：</w:t>
      </w:r>
    </w:p>
    <w:p w14:paraId="39E8446E">
      <w:pPr>
        <w:keepNext w:val="0"/>
        <w:keepLines w:val="0"/>
        <w:pageBreakBefore w:val="0"/>
        <w:kinsoku/>
        <w:overflowPunct/>
        <w:bidi w:val="0"/>
        <w:spacing w:line="400" w:lineRule="exact"/>
        <w:ind w:firstLine="242"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w:t>
      </w:r>
      <w:r>
        <w:rPr>
          <w:rFonts w:hint="eastAsia" w:ascii="宋体" w:hAnsi="宋体" w:eastAsia="宋体" w:cs="宋体"/>
          <w:kern w:val="0"/>
          <w:sz w:val="24"/>
          <w:szCs w:val="24"/>
          <w:highlight w:val="none"/>
          <w:lang w:eastAsia="zh-CN"/>
        </w:rPr>
        <w:t>符合专业条件的投标人或者对招标文件作实质响应的投标人不足三家的；</w:t>
      </w:r>
    </w:p>
    <w:p w14:paraId="5139EBF1">
      <w:pPr>
        <w:keepNext w:val="0"/>
        <w:keepLines w:val="0"/>
        <w:pageBreakBefore w:val="0"/>
        <w:kinsoku/>
        <w:overflowPunct/>
        <w:bidi w:val="0"/>
        <w:spacing w:line="400" w:lineRule="exact"/>
        <w:ind w:firstLine="242"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（二）出现影响采购公正的违法、违规行为的；</w:t>
      </w:r>
    </w:p>
    <w:p w14:paraId="2A4B13C4">
      <w:pPr>
        <w:keepNext w:val="0"/>
        <w:keepLines w:val="0"/>
        <w:pageBreakBefore w:val="0"/>
        <w:kinsoku/>
        <w:overflowPunct/>
        <w:bidi w:val="0"/>
        <w:spacing w:line="400" w:lineRule="exact"/>
        <w:ind w:firstLine="242"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w:t>
      </w: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的报价均超过了采购预算，</w:t>
      </w:r>
      <w:r>
        <w:rPr>
          <w:rFonts w:hint="eastAsia" w:ascii="宋体" w:hAnsi="宋体" w:eastAsia="宋体" w:cs="宋体"/>
          <w:kern w:val="0"/>
          <w:sz w:val="24"/>
          <w:szCs w:val="24"/>
          <w:highlight w:val="none"/>
          <w:lang w:eastAsia="zh-CN"/>
        </w:rPr>
        <w:t>招标人</w:t>
      </w:r>
      <w:r>
        <w:rPr>
          <w:rFonts w:hint="eastAsia" w:ascii="宋体" w:hAnsi="宋体" w:eastAsia="宋体" w:cs="宋体"/>
          <w:kern w:val="0"/>
          <w:sz w:val="24"/>
          <w:szCs w:val="24"/>
          <w:highlight w:val="none"/>
        </w:rPr>
        <w:t>不能支付的；</w:t>
      </w:r>
    </w:p>
    <w:p w14:paraId="7ECC0750">
      <w:pPr>
        <w:keepNext w:val="0"/>
        <w:keepLines w:val="0"/>
        <w:pageBreakBefore w:val="0"/>
        <w:kinsoku/>
        <w:overflowPunct/>
        <w:bidi w:val="0"/>
        <w:spacing w:line="400" w:lineRule="exact"/>
        <w:ind w:firstLine="242" w:firstLineChars="1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（四）因重大变故，采购任务取消的。</w:t>
      </w:r>
    </w:p>
    <w:p w14:paraId="0E60D363">
      <w:pPr>
        <w:pStyle w:val="18"/>
        <w:keepNext w:val="0"/>
        <w:keepLines w:val="0"/>
        <w:pageBreakBefore w:val="0"/>
        <w:kinsoku/>
        <w:overflowPunct/>
        <w:bidi w:val="0"/>
        <w:spacing w:line="400" w:lineRule="exact"/>
        <w:ind w:left="563" w:leftChars="266"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废标后，</w:t>
      </w:r>
      <w:r>
        <w:rPr>
          <w:rFonts w:hint="eastAsia" w:ascii="宋体" w:hAnsi="宋体" w:cs="宋体"/>
          <w:kern w:val="0"/>
          <w:sz w:val="24"/>
          <w:szCs w:val="24"/>
          <w:highlight w:val="none"/>
          <w:lang w:val="en-US" w:eastAsia="zh-CN"/>
        </w:rPr>
        <w:t>招标人</w:t>
      </w:r>
      <w:r>
        <w:rPr>
          <w:rFonts w:hint="eastAsia" w:ascii="宋体" w:hAnsi="宋体" w:eastAsia="宋体" w:cs="宋体"/>
          <w:kern w:val="0"/>
          <w:sz w:val="24"/>
          <w:szCs w:val="24"/>
          <w:highlight w:val="none"/>
          <w:lang w:val="en-US" w:eastAsia="zh-CN"/>
        </w:rPr>
        <w:t>应当将废标理由通知所有</w:t>
      </w:r>
      <w:r>
        <w:rPr>
          <w:rFonts w:hint="eastAsia" w:ascii="宋体" w:hAnsi="宋体" w:cs="宋体"/>
          <w:kern w:val="0"/>
          <w:sz w:val="24"/>
          <w:szCs w:val="24"/>
          <w:highlight w:val="none"/>
          <w:lang w:val="en-US" w:eastAsia="zh-CN"/>
        </w:rPr>
        <w:t>投标人</w:t>
      </w:r>
      <w:r>
        <w:rPr>
          <w:rFonts w:hint="eastAsia" w:ascii="宋体" w:hAnsi="宋体" w:eastAsia="宋体" w:cs="宋体"/>
          <w:kern w:val="0"/>
          <w:sz w:val="24"/>
          <w:szCs w:val="24"/>
          <w:highlight w:val="none"/>
          <w:lang w:val="en-US" w:eastAsia="zh-CN"/>
        </w:rPr>
        <w:t>。</w:t>
      </w:r>
    </w:p>
    <w:p w14:paraId="07339F4B">
      <w:pPr>
        <w:keepNext w:val="0"/>
        <w:keepLines w:val="0"/>
        <w:pageBreakBefore w:val="0"/>
        <w:kinsoku/>
        <w:overflowPunct/>
        <w:bidi w:val="0"/>
        <w:spacing w:line="400" w:lineRule="exact"/>
        <w:ind w:firstLine="484"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25.7 废标后，除采购任务取消情形外，采购单位应当重新组织招标。需要采取其他采购方式的，应当在采购活动开始前获得市、自治州以上人民政府财政部门的批准。</w:t>
      </w:r>
    </w:p>
    <w:p w14:paraId="706A9629">
      <w:pPr>
        <w:keepNext w:val="0"/>
        <w:keepLines w:val="0"/>
        <w:pageBreakBefore w:val="0"/>
        <w:kinsoku/>
        <w:overflowPunct/>
        <w:bidi w:val="0"/>
        <w:spacing w:line="400" w:lineRule="exact"/>
        <w:ind w:firstLine="484"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25.8 评标在严格保密的情况下进行。任何单位和个人不得非法干预、影响评标办法的确定，以及评标过程和结果。</w:t>
      </w:r>
    </w:p>
    <w:p w14:paraId="4E7384CE">
      <w:pPr>
        <w:pStyle w:val="25"/>
        <w:keepNext w:val="0"/>
        <w:keepLines w:val="0"/>
        <w:pageBreakBefore w:val="0"/>
        <w:kinsoku/>
        <w:overflowPunct/>
        <w:bidi w:val="0"/>
        <w:spacing w:line="400" w:lineRule="exact"/>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26  详细评审 </w:t>
      </w:r>
    </w:p>
    <w:p w14:paraId="3F8619A5">
      <w:pPr>
        <w:pStyle w:val="25"/>
        <w:keepNext w:val="0"/>
        <w:keepLines w:val="0"/>
        <w:pageBreakBefore w:val="0"/>
        <w:kinsoku/>
        <w:overflowPunct/>
        <w:bidi w:val="0"/>
        <w:spacing w:line="400" w:lineRule="exact"/>
        <w:ind w:firstLine="484" w:firstLineChars="200"/>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26.1 评审方法：综合评分法。</w:t>
      </w:r>
    </w:p>
    <w:p w14:paraId="12551DCD">
      <w:pPr>
        <w:keepNext w:val="0"/>
        <w:keepLines w:val="0"/>
        <w:pageBreakBefore w:val="0"/>
        <w:tabs>
          <w:tab w:val="left" w:pos="567"/>
        </w:tabs>
        <w:kinsoku/>
        <w:overflowPunct/>
        <w:bidi w:val="0"/>
        <w:snapToGrid w:val="0"/>
        <w:spacing w:line="400" w:lineRule="exact"/>
        <w:ind w:firstLine="484"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26.2 价格核准和评分</w:t>
      </w:r>
    </w:p>
    <w:p w14:paraId="767D7CF7">
      <w:pPr>
        <w:pStyle w:val="31"/>
        <w:keepNext w:val="0"/>
        <w:keepLines w:val="0"/>
        <w:pageBreakBefore w:val="0"/>
        <w:kinsoku/>
        <w:overflowPunct/>
        <w:bidi w:val="0"/>
        <w:snapToGrid w:val="0"/>
        <w:spacing w:line="400" w:lineRule="exact"/>
        <w:ind w:firstLine="562"/>
        <w:rPr>
          <w:rFonts w:hint="eastAsia" w:ascii="宋体" w:hAnsi="宋体" w:eastAsia="宋体" w:cs="宋体"/>
          <w:b/>
          <w:sz w:val="24"/>
          <w:szCs w:val="24"/>
          <w:highlight w:val="none"/>
        </w:rPr>
      </w:pPr>
      <w:r>
        <w:rPr>
          <w:rFonts w:hint="eastAsia" w:ascii="宋体" w:hAnsi="宋体" w:eastAsia="宋体" w:cs="宋体"/>
          <w:b/>
          <w:sz w:val="24"/>
          <w:szCs w:val="24"/>
          <w:highlight w:val="none"/>
        </w:rPr>
        <w:t>A、价格的核准</w:t>
      </w:r>
    </w:p>
    <w:p w14:paraId="5D45B0F7">
      <w:pPr>
        <w:keepNext w:val="0"/>
        <w:keepLines w:val="0"/>
        <w:pageBreakBefore w:val="0"/>
        <w:kinsoku/>
        <w:overflowPunct/>
        <w:bidi w:val="0"/>
        <w:snapToGrid w:val="0"/>
        <w:spacing w:line="400" w:lineRule="exact"/>
        <w:ind w:firstLine="473"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不得以低于成本的报价竞争。如果评审小组发现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的报价明显低于其他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的，使得其报价可能低于其个别成本的，将要求该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作书面说明并提供相关证明材料。</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不能合理说明或不能提供相关证明材料的，评审小组将认定该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以低于成本报价竞争，其投标文件作无效处理。</w:t>
      </w:r>
    </w:p>
    <w:p w14:paraId="1351C761">
      <w:pPr>
        <w:keepNext w:val="0"/>
        <w:keepLines w:val="0"/>
        <w:pageBreakBefore w:val="0"/>
        <w:kinsoku/>
        <w:overflowPunct/>
        <w:bidi w:val="0"/>
        <w:snapToGrid w:val="0"/>
        <w:spacing w:line="400" w:lineRule="exact"/>
        <w:ind w:firstLine="473"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评审小组先对入围</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的报价进行复核，审查其是否有计算上的错误，修正错误的原则如下：</w:t>
      </w:r>
    </w:p>
    <w:p w14:paraId="22F50D7B">
      <w:pPr>
        <w:keepNext w:val="0"/>
        <w:keepLines w:val="0"/>
        <w:pageBreakBefore w:val="0"/>
        <w:kinsoku/>
        <w:overflowPunct/>
        <w:bidi w:val="0"/>
        <w:snapToGrid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A215CE2">
      <w:pPr>
        <w:keepNext w:val="0"/>
        <w:keepLines w:val="0"/>
        <w:pageBreakBefore w:val="0"/>
        <w:kinsoku/>
        <w:overflowPunct/>
        <w:bidi w:val="0"/>
        <w:snapToGrid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按上述修正错误的方法调整后的最后报价，对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具有约束力。如果</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不接受修正后的价格，则其投标文件作无效处理。</w:t>
      </w:r>
    </w:p>
    <w:p w14:paraId="68F3ABDD">
      <w:pPr>
        <w:pStyle w:val="31"/>
        <w:keepNext w:val="0"/>
        <w:keepLines w:val="0"/>
        <w:pageBreakBefore w:val="0"/>
        <w:tabs>
          <w:tab w:val="left" w:pos="426"/>
        </w:tabs>
        <w:kinsoku/>
        <w:overflowPunct/>
        <w:bidi w:val="0"/>
        <w:snapToGrid w:val="0"/>
        <w:spacing w:line="400" w:lineRule="exact"/>
        <w:ind w:left="-2" w:leftChars="-1" w:firstLine="427" w:firstLineChars="177"/>
        <w:rPr>
          <w:rFonts w:hint="eastAsia" w:ascii="宋体" w:hAnsi="宋体" w:eastAsia="宋体" w:cs="宋体"/>
          <w:b/>
          <w:sz w:val="24"/>
          <w:szCs w:val="24"/>
          <w:highlight w:val="none"/>
        </w:rPr>
      </w:pPr>
      <w:r>
        <w:rPr>
          <w:rFonts w:hint="eastAsia" w:ascii="宋体" w:hAnsi="宋体" w:eastAsia="宋体" w:cs="宋体"/>
          <w:b/>
          <w:sz w:val="24"/>
          <w:szCs w:val="24"/>
          <w:highlight w:val="none"/>
        </w:rPr>
        <w:t>B、政策价格扣除</w:t>
      </w:r>
    </w:p>
    <w:p w14:paraId="77F1C164">
      <w:pPr>
        <w:keepNext w:val="0"/>
        <w:keepLines w:val="0"/>
        <w:pageBreakBefore w:val="0"/>
        <w:tabs>
          <w:tab w:val="left" w:pos="1050"/>
        </w:tabs>
        <w:kinsoku/>
        <w:overflowPunct/>
        <w:bidi w:val="0"/>
        <w:spacing w:line="400" w:lineRule="exact"/>
        <w:ind w:firstLine="484"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详见投标人须知前附表</w:t>
      </w:r>
    </w:p>
    <w:p w14:paraId="6038343E">
      <w:pPr>
        <w:pStyle w:val="31"/>
        <w:keepNext w:val="0"/>
        <w:keepLines w:val="0"/>
        <w:pageBreakBefore w:val="0"/>
        <w:kinsoku/>
        <w:overflowPunct/>
        <w:bidi w:val="0"/>
        <w:snapToGrid w:val="0"/>
        <w:spacing w:line="400" w:lineRule="exact"/>
        <w:ind w:firstLine="562"/>
        <w:rPr>
          <w:rFonts w:hint="eastAsia" w:ascii="宋体" w:hAnsi="宋体" w:eastAsia="宋体" w:cs="宋体"/>
          <w:b/>
          <w:sz w:val="24"/>
          <w:szCs w:val="24"/>
          <w:highlight w:val="none"/>
        </w:rPr>
      </w:pPr>
      <w:r>
        <w:rPr>
          <w:rFonts w:hint="eastAsia" w:ascii="宋体" w:hAnsi="宋体" w:eastAsia="宋体" w:cs="宋体"/>
          <w:b/>
          <w:sz w:val="24"/>
          <w:szCs w:val="24"/>
          <w:highlight w:val="none"/>
        </w:rPr>
        <w:t>C、价格评分</w:t>
      </w:r>
    </w:p>
    <w:p w14:paraId="2B7247D1">
      <w:pPr>
        <w:spacing w:line="460" w:lineRule="exact"/>
        <w:ind w:firstLine="476" w:firstLineChars="200"/>
        <w:rPr>
          <w:rFonts w:hint="eastAsia" w:ascii="宋体" w:hAnsi="宋体"/>
          <w:b w:val="0"/>
          <w:bCs w:val="0"/>
          <w:spacing w:val="-2"/>
          <w:sz w:val="24"/>
          <w:szCs w:val="24"/>
        </w:rPr>
      </w:pPr>
      <w:bookmarkStart w:id="92" w:name="_Toc6957"/>
      <w:bookmarkStart w:id="93" w:name="_Toc13173"/>
      <w:bookmarkStart w:id="94" w:name="_Toc26085"/>
      <w:r>
        <w:rPr>
          <w:rFonts w:hint="eastAsia" w:ascii="宋体" w:hAnsi="宋体"/>
          <w:b w:val="0"/>
          <w:bCs w:val="0"/>
          <w:spacing w:val="-2"/>
          <w:sz w:val="24"/>
          <w:szCs w:val="24"/>
        </w:rPr>
        <w:t>价格分采用低价优先法计算，即满足竞争性磋商文件要求且投标价格最低的投标报价为评标基准价，其价格分为满分。其他供应商的价格分统一按照下列公式计算：投标报价得分=（评标基准价/投标报价）×报价部分权重×100</w:t>
      </w:r>
    </w:p>
    <w:p w14:paraId="11BA911B">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26.3 评标委员会将采用综合评分法对投标文件所载明的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的投标文件内容进行打分，依据得分从高到低的顺序最终确定中标候选人，最低报价不作为中标的唯一依据。采用百分制原则：满分为100分、报价得分占</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分，商务、技术评审因素占</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分。最终得分=报价得分+商务、技术得分，具体评分标准如下：</w:t>
      </w:r>
    </w:p>
    <w:p w14:paraId="2E3F6B36">
      <w:pPr>
        <w:keepNext w:val="0"/>
        <w:keepLines w:val="0"/>
        <w:pageBreakBefore w:val="0"/>
        <w:kinsoku/>
        <w:overflowPunct/>
        <w:bidi w:val="0"/>
        <w:spacing w:line="400" w:lineRule="exact"/>
        <w:ind w:firstLine="4114" w:firstLineChars="1700"/>
        <w:jc w:val="both"/>
        <w:rPr>
          <w:rFonts w:hint="eastAsia" w:ascii="宋体" w:hAnsi="宋体" w:eastAsia="宋体" w:cs="宋体"/>
          <w:b/>
          <w:sz w:val="24"/>
          <w:szCs w:val="24"/>
          <w:highlight w:val="none"/>
        </w:rPr>
      </w:pPr>
    </w:p>
    <w:p w14:paraId="1EB8EFD1">
      <w:pPr>
        <w:pStyle w:val="3"/>
        <w:numPr>
          <w:ilvl w:val="0"/>
          <w:numId w:val="0"/>
        </w:numPr>
        <w:ind w:leftChars="0"/>
        <w:rPr>
          <w:rFonts w:hint="eastAsia"/>
        </w:rPr>
      </w:pPr>
    </w:p>
    <w:p w14:paraId="311A9F3A">
      <w:pPr>
        <w:rPr>
          <w:rFonts w:hint="eastAsia"/>
        </w:rPr>
      </w:pPr>
    </w:p>
    <w:p w14:paraId="5FA9E2BF">
      <w:pPr>
        <w:pStyle w:val="3"/>
        <w:numPr>
          <w:ilvl w:val="0"/>
          <w:numId w:val="0"/>
        </w:numPr>
        <w:ind w:leftChars="0"/>
        <w:rPr>
          <w:rFonts w:hint="eastAsia"/>
        </w:rPr>
      </w:pPr>
    </w:p>
    <w:p w14:paraId="7E083459">
      <w:pPr>
        <w:rPr>
          <w:rFonts w:hint="eastAsia"/>
        </w:rPr>
      </w:pPr>
    </w:p>
    <w:p w14:paraId="37FE72DA">
      <w:pPr>
        <w:pStyle w:val="3"/>
        <w:numPr>
          <w:ilvl w:val="0"/>
          <w:numId w:val="0"/>
        </w:numPr>
        <w:ind w:leftChars="0"/>
        <w:rPr>
          <w:rFonts w:hint="eastAsia"/>
        </w:rPr>
      </w:pPr>
    </w:p>
    <w:p w14:paraId="6F31DC77">
      <w:pPr>
        <w:rPr>
          <w:rFonts w:hint="eastAsia"/>
        </w:rPr>
      </w:pPr>
    </w:p>
    <w:p w14:paraId="1009FD31">
      <w:pPr>
        <w:rPr>
          <w:rFonts w:hint="eastAsia"/>
        </w:rPr>
      </w:pPr>
    </w:p>
    <w:p w14:paraId="4CE16BEA">
      <w:pPr>
        <w:rPr>
          <w:rFonts w:hint="eastAsia"/>
        </w:rPr>
      </w:pPr>
    </w:p>
    <w:p w14:paraId="038B0956">
      <w:pPr>
        <w:rPr>
          <w:rFonts w:hint="eastAsia"/>
        </w:rPr>
      </w:pPr>
    </w:p>
    <w:p w14:paraId="1FF44B1F">
      <w:pPr>
        <w:rPr>
          <w:rFonts w:hint="eastAsia"/>
        </w:rPr>
      </w:pPr>
    </w:p>
    <w:p w14:paraId="36699AE9">
      <w:pPr>
        <w:rPr>
          <w:rFonts w:hint="eastAsia"/>
        </w:rPr>
      </w:pPr>
    </w:p>
    <w:p w14:paraId="2600742C">
      <w:pPr>
        <w:rPr>
          <w:rFonts w:hint="eastAsia"/>
        </w:rPr>
      </w:pPr>
    </w:p>
    <w:p w14:paraId="17D7532E">
      <w:pPr>
        <w:rPr>
          <w:rFonts w:hint="eastAsia"/>
        </w:rPr>
      </w:pPr>
    </w:p>
    <w:p w14:paraId="0ED7BD54">
      <w:pPr>
        <w:rPr>
          <w:rFonts w:hint="eastAsia"/>
        </w:rPr>
      </w:pPr>
    </w:p>
    <w:p w14:paraId="5BDB096D">
      <w:pPr>
        <w:rPr>
          <w:rFonts w:hint="eastAsia"/>
        </w:rPr>
      </w:pPr>
    </w:p>
    <w:p w14:paraId="7CAFAD4A">
      <w:pPr>
        <w:keepNext w:val="0"/>
        <w:keepLines w:val="0"/>
        <w:pageBreakBefore w:val="0"/>
        <w:kinsoku/>
        <w:overflowPunct/>
        <w:bidi w:val="0"/>
        <w:spacing w:line="400" w:lineRule="exact"/>
        <w:ind w:firstLine="4114" w:firstLineChars="1700"/>
        <w:jc w:val="both"/>
        <w:rPr>
          <w:rFonts w:hint="eastAsia"/>
        </w:rPr>
      </w:pPr>
      <w:r>
        <w:rPr>
          <w:rFonts w:hint="eastAsia" w:ascii="宋体" w:hAnsi="宋体" w:eastAsia="宋体" w:cs="宋体"/>
          <w:b/>
          <w:sz w:val="24"/>
          <w:szCs w:val="24"/>
          <w:highlight w:val="none"/>
        </w:rPr>
        <w:t>详细评审标准</w:t>
      </w:r>
    </w:p>
    <w:tbl>
      <w:tblPr>
        <w:tblStyle w:val="22"/>
        <w:tblpPr w:leftFromText="180" w:rightFromText="180" w:vertAnchor="text" w:horzAnchor="page" w:tblpX="784" w:tblpY="377"/>
        <w:tblOverlap w:val="never"/>
        <w:tblW w:w="10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317"/>
        <w:gridCol w:w="7986"/>
      </w:tblGrid>
      <w:tr w14:paraId="1B14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26" w:type="dxa"/>
            <w:noWrap w:val="0"/>
            <w:vAlign w:val="center"/>
          </w:tcPr>
          <w:p w14:paraId="7F59E51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b/>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vertAlign w:val="baseline"/>
                <w:lang w:val="en-US" w:eastAsia="zh-CN" w:bidi="ar-SA"/>
                <w14:textFill>
                  <w14:solidFill>
                    <w14:schemeClr w14:val="tx1"/>
                  </w14:solidFill>
                </w14:textFill>
              </w:rPr>
              <w:t>评标项目</w:t>
            </w:r>
          </w:p>
        </w:tc>
        <w:tc>
          <w:tcPr>
            <w:tcW w:w="1317" w:type="dxa"/>
            <w:noWrap w:val="0"/>
            <w:vAlign w:val="center"/>
          </w:tcPr>
          <w:p w14:paraId="157C8F17">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b/>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vertAlign w:val="baseline"/>
                <w:lang w:val="en-US" w:eastAsia="zh-CN" w:bidi="ar-SA"/>
                <w14:textFill>
                  <w14:solidFill>
                    <w14:schemeClr w14:val="tx1"/>
                  </w14:solidFill>
                </w14:textFill>
              </w:rPr>
              <w:t>分值权重</w:t>
            </w:r>
          </w:p>
        </w:tc>
        <w:tc>
          <w:tcPr>
            <w:tcW w:w="7986" w:type="dxa"/>
            <w:noWrap w:val="0"/>
            <w:vAlign w:val="center"/>
          </w:tcPr>
          <w:p w14:paraId="2900300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b/>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vertAlign w:val="baseline"/>
                <w:lang w:val="en-US" w:eastAsia="zh-CN" w:bidi="ar-SA"/>
                <w14:textFill>
                  <w14:solidFill>
                    <w14:schemeClr w14:val="tx1"/>
                  </w14:solidFill>
                </w14:textFill>
              </w:rPr>
              <w:t>评审细则</w:t>
            </w:r>
          </w:p>
        </w:tc>
      </w:tr>
      <w:tr w14:paraId="7AB6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26" w:type="dxa"/>
            <w:noWrap w:val="0"/>
            <w:vAlign w:val="center"/>
          </w:tcPr>
          <w:p w14:paraId="3A48714E">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报价部分（10 分）</w:t>
            </w:r>
          </w:p>
        </w:tc>
        <w:tc>
          <w:tcPr>
            <w:tcW w:w="1317" w:type="dxa"/>
            <w:noWrap w:val="0"/>
            <w:vAlign w:val="center"/>
          </w:tcPr>
          <w:p w14:paraId="48CFEBBA">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投标报价</w:t>
            </w:r>
          </w:p>
          <w:p w14:paraId="401CC2C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（10分）</w:t>
            </w:r>
          </w:p>
        </w:tc>
        <w:tc>
          <w:tcPr>
            <w:tcW w:w="7986" w:type="dxa"/>
            <w:noWrap w:val="0"/>
            <w:vAlign w:val="center"/>
          </w:tcPr>
          <w:p w14:paraId="4BF1436B">
            <w:pPr>
              <w:spacing w:line="460" w:lineRule="exact"/>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b/>
                <w:bCs/>
                <w:color w:val="000000" w:themeColor="text1"/>
                <w:spacing w:val="-2"/>
                <w:sz w:val="24"/>
                <w:szCs w:val="24"/>
                <w14:textFill>
                  <w14:solidFill>
                    <w14:schemeClr w14:val="tx1"/>
                  </w14:solidFill>
                </w14:textFill>
              </w:rPr>
              <w:t>价格分采用低价优先法计算，即满足竞争性磋商文件要求且投标价格最低的投标报价为评标基准价，其价格分为满分。其他供应商的价格分统一按照下列公式计算：投标报价得分=（评标基准价/投标报价）×报价部分权重×100</w:t>
            </w:r>
          </w:p>
        </w:tc>
      </w:tr>
      <w:tr w14:paraId="2738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226" w:type="dxa"/>
            <w:vMerge w:val="restart"/>
            <w:noWrap w:val="0"/>
            <w:vAlign w:val="center"/>
          </w:tcPr>
          <w:p w14:paraId="59F26126">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商务部分（</w:t>
            </w:r>
            <w:r>
              <w:rPr>
                <w:rFonts w:hint="eastAsia" w:ascii="宋体" w:hAnsi="宋体" w:cs="宋体"/>
                <w:color w:val="000000" w:themeColor="text1"/>
                <w:kern w:val="2"/>
                <w:sz w:val="24"/>
                <w:szCs w:val="24"/>
                <w:vertAlign w:val="baseline"/>
                <w:lang w:val="en-US" w:eastAsia="zh-CN" w:bidi="ar-SA"/>
                <w14:textFill>
                  <w14:solidFill>
                    <w14:schemeClr w14:val="tx1"/>
                  </w14:solidFill>
                </w14:textFill>
              </w:rPr>
              <w:t>40</w:t>
            </w: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分）</w:t>
            </w:r>
          </w:p>
        </w:tc>
        <w:tc>
          <w:tcPr>
            <w:tcW w:w="1317" w:type="dxa"/>
            <w:noWrap w:val="0"/>
            <w:vAlign w:val="center"/>
          </w:tcPr>
          <w:p w14:paraId="03F8E132">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党建引领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14分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7986" w:type="dxa"/>
            <w:noWrap w:val="0"/>
            <w:vAlign w:val="center"/>
          </w:tcPr>
          <w:p w14:paraId="7A249EF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承接主体有党支部10分，承接主体派驻党建指导员5分。</w:t>
            </w:r>
          </w:p>
          <w:p w14:paraId="23CCFA76">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承接主体党支部202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年组织开展</w:t>
            </w:r>
            <w:r>
              <w:rPr>
                <w:rFonts w:hint="eastAsia" w:ascii="宋体" w:hAnsi="宋体" w:eastAsia="宋体" w:cs="宋体"/>
                <w:color w:val="000000" w:themeColor="text1"/>
                <w:sz w:val="24"/>
                <w:szCs w:val="24"/>
                <w:lang w:eastAsia="zh-CN"/>
                <w14:textFill>
                  <w14:solidFill>
                    <w14:schemeClr w14:val="tx1"/>
                  </w14:solidFill>
                </w14:textFill>
              </w:rPr>
              <w:t>精康融合</w:t>
            </w:r>
            <w:r>
              <w:rPr>
                <w:rFonts w:hint="eastAsia" w:ascii="宋体" w:hAnsi="宋体" w:eastAsia="宋体" w:cs="宋体"/>
                <w:color w:val="000000" w:themeColor="text1"/>
                <w:sz w:val="24"/>
                <w:szCs w:val="24"/>
                <w14:textFill>
                  <w14:solidFill>
                    <w14:schemeClr w14:val="tx1"/>
                  </w14:solidFill>
                </w14:textFill>
              </w:rPr>
              <w:t>相关内容的培训学习</w:t>
            </w:r>
            <w:r>
              <w:rPr>
                <w:rFonts w:hint="eastAsia" w:ascii="宋体" w:hAnsi="宋体" w:eastAsia="宋体" w:cs="宋体"/>
                <w:color w:val="000000" w:themeColor="text1"/>
                <w:sz w:val="24"/>
                <w:szCs w:val="24"/>
                <w:lang w:eastAsia="zh-CN"/>
                <w14:textFill>
                  <w14:solidFill>
                    <w14:schemeClr w14:val="tx1"/>
                  </w14:solidFill>
                </w14:textFill>
              </w:rPr>
              <w:t>：</w:t>
            </w:r>
          </w:p>
          <w:p w14:paraId="49B5093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开展</w:t>
            </w:r>
            <w:r>
              <w:rPr>
                <w:rFonts w:hint="eastAsia" w:ascii="宋体" w:hAnsi="宋体" w:eastAsia="宋体" w:cs="宋体"/>
                <w:color w:val="000000" w:themeColor="text1"/>
                <w:sz w:val="24"/>
                <w:szCs w:val="24"/>
                <w:lang w:eastAsia="zh-CN"/>
                <w14:textFill>
                  <w14:solidFill>
                    <w14:schemeClr w14:val="tx1"/>
                  </w14:solidFill>
                </w14:textFill>
              </w:rPr>
              <w:t>精康融合</w:t>
            </w:r>
            <w:r>
              <w:rPr>
                <w:rFonts w:hint="eastAsia" w:ascii="宋体" w:hAnsi="宋体" w:eastAsia="宋体" w:cs="宋体"/>
                <w:color w:val="000000" w:themeColor="text1"/>
                <w:sz w:val="24"/>
                <w:szCs w:val="24"/>
                <w14:textFill>
                  <w14:solidFill>
                    <w14:schemeClr w14:val="tx1"/>
                  </w14:solidFill>
                </w14:textFill>
              </w:rPr>
              <w:t>相关内容的培训学习</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次以上，得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p w14:paraId="4E6456A0">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开展</w:t>
            </w:r>
            <w:r>
              <w:rPr>
                <w:rFonts w:hint="eastAsia" w:ascii="宋体" w:hAnsi="宋体" w:eastAsia="宋体" w:cs="宋体"/>
                <w:color w:val="000000" w:themeColor="text1"/>
                <w:sz w:val="24"/>
                <w:szCs w:val="24"/>
                <w:lang w:eastAsia="zh-CN"/>
                <w14:textFill>
                  <w14:solidFill>
                    <w14:schemeClr w14:val="tx1"/>
                  </w14:solidFill>
                </w14:textFill>
              </w:rPr>
              <w:t>精康融合</w:t>
            </w:r>
            <w:r>
              <w:rPr>
                <w:rFonts w:hint="eastAsia" w:ascii="宋体" w:hAnsi="宋体" w:eastAsia="宋体" w:cs="宋体"/>
                <w:color w:val="000000" w:themeColor="text1"/>
                <w:sz w:val="24"/>
                <w:szCs w:val="24"/>
                <w14:textFill>
                  <w14:solidFill>
                    <w14:schemeClr w14:val="tx1"/>
                  </w14:solidFill>
                </w14:textFill>
              </w:rPr>
              <w:t>相关内容的培训学习</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次，得2分；</w:t>
            </w:r>
          </w:p>
          <w:p w14:paraId="087E2310">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开展</w:t>
            </w:r>
            <w:r>
              <w:rPr>
                <w:rFonts w:hint="eastAsia" w:ascii="宋体" w:hAnsi="宋体" w:eastAsia="宋体" w:cs="宋体"/>
                <w:color w:val="000000" w:themeColor="text1"/>
                <w:sz w:val="24"/>
                <w:szCs w:val="24"/>
                <w:lang w:eastAsia="zh-CN"/>
                <w14:textFill>
                  <w14:solidFill>
                    <w14:schemeClr w14:val="tx1"/>
                  </w14:solidFill>
                </w14:textFill>
              </w:rPr>
              <w:t>精康融合</w:t>
            </w:r>
            <w:r>
              <w:rPr>
                <w:rFonts w:hint="eastAsia" w:ascii="宋体" w:hAnsi="宋体" w:eastAsia="宋体" w:cs="宋体"/>
                <w:color w:val="000000" w:themeColor="text1"/>
                <w:sz w:val="24"/>
                <w:szCs w:val="24"/>
                <w14:textFill>
                  <w14:solidFill>
                    <w14:schemeClr w14:val="tx1"/>
                  </w14:solidFill>
                </w14:textFill>
              </w:rPr>
              <w:t>相关内容的培训学习</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次，得1分。</w:t>
            </w:r>
          </w:p>
          <w:p w14:paraId="6621597D">
            <w:pPr>
              <w:pStyle w:val="11"/>
              <w:ind w:left="0" w:leftChars="0" w:firstLine="0" w:firstLineChars="0"/>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备注：需提供相关证明材料</w:t>
            </w:r>
          </w:p>
        </w:tc>
      </w:tr>
      <w:tr w14:paraId="0A2F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1226" w:type="dxa"/>
            <w:vMerge w:val="continue"/>
            <w:noWrap w:val="0"/>
            <w:vAlign w:val="center"/>
          </w:tcPr>
          <w:p w14:paraId="34A69F79">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p>
        </w:tc>
        <w:tc>
          <w:tcPr>
            <w:tcW w:w="1317" w:type="dxa"/>
            <w:noWrap w:val="0"/>
            <w:vAlign w:val="center"/>
          </w:tcPr>
          <w:p w14:paraId="3B39A9C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业绩</w:t>
            </w:r>
          </w:p>
          <w:p w14:paraId="0A3C2D95">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26分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7986" w:type="dxa"/>
            <w:noWrap w:val="0"/>
            <w:vAlign w:val="center"/>
          </w:tcPr>
          <w:p w14:paraId="2E0E285F">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1.承接主体自2023年至今，每有一个类似业绩的提供中标/成交通知书或合同复印件并加盖公章得3分，最多得6分（业绩时间以合同签订时间为准）。不提供不得分。</w:t>
            </w:r>
          </w:p>
          <w:p w14:paraId="00FF6321">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2.承接主体自2023年至今，有专业评估机构出具类似购买精康融合项目的末期评估报告，评估结果95分以上（含95分）得20分；85分以上（含85分），得1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分。</w:t>
            </w:r>
          </w:p>
        </w:tc>
      </w:tr>
      <w:tr w14:paraId="1E25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26" w:type="dxa"/>
            <w:vMerge w:val="restart"/>
            <w:noWrap w:val="0"/>
            <w:vAlign w:val="center"/>
          </w:tcPr>
          <w:p w14:paraId="6406B991">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技术部分</w:t>
            </w:r>
          </w:p>
          <w:p w14:paraId="1612541D">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w:t>
            </w:r>
            <w:r>
              <w:rPr>
                <w:rFonts w:hint="eastAsia" w:ascii="宋体" w:hAnsi="宋体" w:cs="宋体"/>
                <w:color w:val="000000" w:themeColor="text1"/>
                <w:kern w:val="2"/>
                <w:sz w:val="24"/>
                <w:szCs w:val="24"/>
                <w:vertAlign w:val="baseline"/>
                <w:lang w:val="en-US" w:eastAsia="zh-CN" w:bidi="ar-SA"/>
                <w14:textFill>
                  <w14:solidFill>
                    <w14:schemeClr w14:val="tx1"/>
                  </w14:solidFill>
                </w14:textFill>
              </w:rPr>
              <w:t>50</w:t>
            </w: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分）</w:t>
            </w:r>
          </w:p>
        </w:tc>
        <w:tc>
          <w:tcPr>
            <w:tcW w:w="1317" w:type="dxa"/>
            <w:noWrap w:val="0"/>
            <w:vAlign w:val="center"/>
          </w:tcPr>
          <w:p w14:paraId="7AAD59EC">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p w14:paraId="17C97786">
            <w:pPr>
              <w:keepNext w:val="0"/>
              <w:keepLines w:val="0"/>
              <w:pageBreakBefore w:val="0"/>
              <w:widowControl w:val="0"/>
              <w:kinsoku/>
              <w:wordWrap/>
              <w:overflowPunct/>
              <w:topLinePunct w:val="0"/>
              <w:autoSpaceDE/>
              <w:autoSpaceDN/>
              <w:bidi w:val="0"/>
              <w:adjustRightInd/>
              <w:snapToGrid/>
              <w:spacing w:after="0" w:line="360" w:lineRule="auto"/>
              <w:ind w:firstLine="242" w:firstLineChars="1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人员</w:t>
            </w:r>
          </w:p>
          <w:p w14:paraId="79CBDBAF">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7986" w:type="dxa"/>
            <w:noWrap w:val="0"/>
            <w:vAlign w:val="center"/>
          </w:tcPr>
          <w:p w14:paraId="7A521B07">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根据承接主体针对本项目拟投入的人员情况进行评分：</w:t>
            </w:r>
          </w:p>
          <w:p w14:paraId="7563F1A8">
            <w:pPr>
              <w:keepNext w:val="0"/>
              <w:keepLines w:val="0"/>
              <w:pageBreakBefore w:val="0"/>
              <w:widowControl w:val="0"/>
              <w:numPr>
                <w:ilvl w:val="0"/>
                <w:numId w:val="5"/>
              </w:numPr>
              <w:kinsoku/>
              <w:wordWrap/>
              <w:overflowPunct/>
              <w:topLinePunct w:val="0"/>
              <w:autoSpaceDE/>
              <w:autoSpaceDN/>
              <w:bidi w:val="0"/>
              <w:adjustRightInd/>
              <w:snapToGrid/>
              <w:spacing w:after="0" w:line="540" w:lineRule="exact"/>
              <w:ind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每个购买服务项目示范站、精神障碍社区康复服务人才孵化基地工作人员中</w:t>
            </w:r>
            <w:r>
              <w:rPr>
                <w:rFonts w:hint="eastAsia" w:ascii="宋体" w:hAnsi="宋体" w:eastAsia="宋体" w:cs="宋体"/>
                <w:color w:val="000000" w:themeColor="text1"/>
                <w:sz w:val="24"/>
                <w:szCs w:val="24"/>
                <w14:textFill>
                  <w14:solidFill>
                    <w14:schemeClr w14:val="tx1"/>
                  </w14:solidFill>
                </w14:textFill>
              </w:rPr>
              <w:t>具有社会工作、心理学、教育学专业背景或持有中华人民共和国人力资源和社会保障部、民政部颁发的（初级）助理社会工作师职业资格证书或（中级及以上）社会工作师职业资格证书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含</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以上</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需提供劳动合同、相关证书等印证材料</w:t>
            </w:r>
            <w:r>
              <w:rPr>
                <w:rFonts w:hint="eastAsia" w:ascii="宋体" w:hAnsi="宋体" w:eastAsia="宋体" w:cs="宋体"/>
                <w:color w:val="000000" w:themeColor="text1"/>
                <w:sz w:val="24"/>
                <w:szCs w:val="24"/>
                <w:lang w:eastAsia="zh-CN"/>
                <w14:textFill>
                  <w14:solidFill>
                    <w14:schemeClr w14:val="tx1"/>
                  </w14:solidFill>
                </w14:textFill>
              </w:rPr>
              <w:t>）</w:t>
            </w:r>
          </w:p>
          <w:p w14:paraId="30413D13">
            <w:pPr>
              <w:keepNext w:val="0"/>
              <w:keepLines w:val="0"/>
              <w:pageBreakBefore w:val="0"/>
              <w:widowControl w:val="0"/>
              <w:numPr>
                <w:ilvl w:val="0"/>
                <w:numId w:val="6"/>
              </w:numPr>
              <w:kinsoku/>
              <w:wordWrap/>
              <w:overflowPunct/>
              <w:topLinePunct w:val="0"/>
              <w:autoSpaceDE/>
              <w:autoSpaceDN/>
              <w:bidi w:val="0"/>
              <w:adjustRightInd/>
              <w:snapToGrid/>
              <w:spacing w:after="0" w:line="54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精神障碍社区康复服务人才孵化基地工作人员有2名经验丰富的精神障碍康复专业人才</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副高级以上专家或执业医师并持有卫健部门颁发的心理咨询证），得5分。（需提供相关证明材料包括但不限于对精康服务项目监督指导培训的相关证明材料）</w:t>
            </w:r>
          </w:p>
          <w:p w14:paraId="56635132">
            <w:pPr>
              <w:keepNext w:val="0"/>
              <w:keepLines w:val="0"/>
              <w:pageBreakBefore w:val="0"/>
              <w:widowControl w:val="0"/>
              <w:numPr>
                <w:ilvl w:val="0"/>
                <w:numId w:val="6"/>
              </w:numPr>
              <w:kinsoku/>
              <w:wordWrap/>
              <w:overflowPunct/>
              <w:topLinePunct w:val="0"/>
              <w:autoSpaceDE/>
              <w:autoSpaceDN/>
              <w:bidi w:val="0"/>
              <w:adjustRightInd/>
              <w:snapToGrid/>
              <w:spacing w:after="0" w:line="540" w:lineRule="exact"/>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有</w:t>
            </w:r>
            <w:r>
              <w:rPr>
                <w:rFonts w:hint="eastAsia" w:ascii="宋体" w:hAnsi="宋体" w:eastAsia="宋体" w:cs="宋体"/>
                <w:color w:val="000000" w:themeColor="text1"/>
                <w:sz w:val="24"/>
                <w:szCs w:val="24"/>
                <w:lang w:val="en-US" w:eastAsia="zh-CN"/>
                <w14:textFill>
                  <w14:solidFill>
                    <w14:schemeClr w14:val="tx1"/>
                  </w14:solidFill>
                </w14:textFill>
              </w:rPr>
              <w:t>精神障碍社区康复服务人才孵化基地场所的，</w:t>
            </w:r>
            <w:r>
              <w:rPr>
                <w:rFonts w:hint="eastAsia" w:ascii="宋体" w:hAnsi="宋体" w:cs="宋体"/>
                <w:color w:val="000000" w:themeColor="text1"/>
                <w:sz w:val="24"/>
                <w:szCs w:val="24"/>
                <w:lang w:val="en-US" w:eastAsia="zh-CN"/>
                <w14:textFill>
                  <w14:solidFill>
                    <w14:schemeClr w14:val="tx1"/>
                  </w14:solidFill>
                </w14:textFill>
              </w:rPr>
              <w:t>得5</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4515CC8E">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2.每个购买服务项目示范站、精神障碍社区康复服务人才孵化基地</w:t>
            </w:r>
            <w:r>
              <w:rPr>
                <w:rFonts w:hint="eastAsia" w:ascii="宋体" w:hAnsi="宋体" w:cs="宋体"/>
                <w:color w:val="000000" w:themeColor="text1"/>
                <w:sz w:val="24"/>
                <w:szCs w:val="24"/>
                <w:lang w:val="en-US" w:eastAsia="zh-CN"/>
                <w14:textFill>
                  <w14:solidFill>
                    <w14:schemeClr w14:val="tx1"/>
                  </w14:solidFill>
                </w14:textFill>
              </w:rPr>
              <w:t>指定1名</w:t>
            </w:r>
            <w:r>
              <w:rPr>
                <w:rFonts w:hint="eastAsia" w:ascii="宋体" w:hAnsi="宋体" w:eastAsia="宋体" w:cs="宋体"/>
                <w:color w:val="000000" w:themeColor="text1"/>
                <w:sz w:val="24"/>
                <w:szCs w:val="24"/>
                <w:lang w:val="en-US" w:eastAsia="zh-CN"/>
                <w14:textFill>
                  <w14:solidFill>
                    <w14:schemeClr w14:val="tx1"/>
                  </w14:solidFill>
                </w14:textFill>
              </w:rPr>
              <w:t>长期驻站项目社工</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持有中华人民共和国人力资源和社会保障部、民政部颁发的（初级）助理社会工作师职业资格证书或（中级及以上）社会工作师职业资格证书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无证书不得分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需提供劳动合同、相关证书等印证材料</w:t>
            </w:r>
            <w:r>
              <w:rPr>
                <w:rFonts w:hint="eastAsia" w:ascii="宋体" w:hAnsi="宋体" w:eastAsia="宋体" w:cs="宋体"/>
                <w:color w:val="000000" w:themeColor="text1"/>
                <w:sz w:val="24"/>
                <w:szCs w:val="24"/>
                <w:lang w:eastAsia="zh-CN"/>
                <w14:textFill>
                  <w14:solidFill>
                    <w14:schemeClr w14:val="tx1"/>
                  </w14:solidFill>
                </w14:textFill>
              </w:rPr>
              <w:t>）</w:t>
            </w:r>
          </w:p>
          <w:p w14:paraId="68E7F7EE">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3.人员岗位明确、分工合理、经验丰富的，得</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61A1372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人员岗位较为明确、分工较为合理、经验一般的，得</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分；</w:t>
            </w:r>
          </w:p>
          <w:p w14:paraId="440D5DDE">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人员岗位及分工模糊、经验不足的的，得1分。</w:t>
            </w:r>
          </w:p>
        </w:tc>
      </w:tr>
      <w:tr w14:paraId="45C0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226" w:type="dxa"/>
            <w:vMerge w:val="continue"/>
            <w:noWrap w:val="0"/>
            <w:vAlign w:val="center"/>
          </w:tcPr>
          <w:p w14:paraId="0E9D823F">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p>
        </w:tc>
        <w:tc>
          <w:tcPr>
            <w:tcW w:w="1317" w:type="dxa"/>
            <w:noWrap w:val="0"/>
            <w:vAlign w:val="center"/>
          </w:tcPr>
          <w:p w14:paraId="720F49BD">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专业化服务内容</w:t>
            </w:r>
          </w:p>
          <w:p w14:paraId="13987FAE">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kern w:val="2"/>
                <w:sz w:val="24"/>
                <w:szCs w:val="24"/>
                <w:lang w:val="en-US" w:eastAsia="zh-CN" w:bidi="ar-SA"/>
                <w14:textFill>
                  <w14:solidFill>
                    <w14:schemeClr w14:val="tx1"/>
                  </w14:solidFill>
                </w14:textFill>
              </w:rPr>
              <w:t>27</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p>
        </w:tc>
        <w:tc>
          <w:tcPr>
            <w:tcW w:w="7986" w:type="dxa"/>
            <w:noWrap w:val="0"/>
            <w:vAlign w:val="center"/>
          </w:tcPr>
          <w:p w14:paraId="372FAAD6">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1、《自治区本级福利彩票公益金支持社会工作服务项目计划书》填写完整准确、设置合理、思路清晰：</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机构基本情况，申请项目基本情况内容清晰完整得3分，一般得2分，不提供不得分；</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项目团队安排合理得5分，一般得2分，不提供不得分；</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项目背景理解全面得2分，了解一般得1分，不提供不得分；</w:t>
            </w:r>
            <w:r>
              <w:rPr>
                <w:rFonts w:hint="eastAsia" w:ascii="宋体" w:hAnsi="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项目方案理解全面深刻并完全满足项目需求的得10分，了解一般并满足项目需求的得6分，了解不充分、不能完全满足项目需求的得3分，不提供不得分；</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项目预算理解全面深刻并完全满足项目需求的得5分，了解一般并满足项目需求的得3分，了解不充分、不能完全满足项目需求的得1分，不提供不得分；</w:t>
            </w: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申报单位有承诺得2分，不提供不得分。</w:t>
            </w:r>
          </w:p>
        </w:tc>
      </w:tr>
      <w:tr w14:paraId="7E9D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226" w:type="dxa"/>
            <w:vMerge w:val="continue"/>
            <w:noWrap w:val="0"/>
            <w:vAlign w:val="center"/>
          </w:tcPr>
          <w:p w14:paraId="057E49FE">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p>
        </w:tc>
        <w:tc>
          <w:tcPr>
            <w:tcW w:w="1317" w:type="dxa"/>
            <w:noWrap w:val="0"/>
            <w:vAlign w:val="center"/>
          </w:tcPr>
          <w:p w14:paraId="74419CCE">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管理规章</w:t>
            </w:r>
          </w:p>
          <w:p w14:paraId="36A124AF">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制度</w:t>
            </w:r>
          </w:p>
          <w:p w14:paraId="67C31799">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（3分）</w:t>
            </w:r>
          </w:p>
        </w:tc>
        <w:tc>
          <w:tcPr>
            <w:tcW w:w="7986" w:type="dxa"/>
            <w:noWrap w:val="0"/>
            <w:vAlign w:val="center"/>
          </w:tcPr>
          <w:p w14:paraId="69F514CD">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根据承接主体所提供的管理规章制度进行评分。</w:t>
            </w:r>
          </w:p>
          <w:p w14:paraId="1148E39B">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制度完善、分工明确、考核办法合理的，得3分；</w:t>
            </w:r>
          </w:p>
          <w:p w14:paraId="0600DE2F">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制度较完善、分工基本明确、考核办法较为合理，得2分；</w:t>
            </w:r>
          </w:p>
          <w:p w14:paraId="057E85A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有基本的管理制度但分工模糊混乱、考核办法不合理的，得1分。</w:t>
            </w:r>
          </w:p>
        </w:tc>
      </w:tr>
      <w:bookmarkEnd w:id="92"/>
      <w:bookmarkEnd w:id="93"/>
      <w:bookmarkEnd w:id="94"/>
    </w:tbl>
    <w:p w14:paraId="4A4BD01B">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26.4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在评标过程中，所进行的力图影响评标结果的不符合招标规则的活动，可能导致其被取消中标资格。</w:t>
      </w:r>
    </w:p>
    <w:p w14:paraId="396B0A2A">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26.5 与招标文件有重大偏离的投标文件将被拒绝。</w:t>
      </w:r>
    </w:p>
    <w:p w14:paraId="6C6C5D14">
      <w:pPr>
        <w:keepNext w:val="0"/>
        <w:keepLines w:val="0"/>
        <w:pageBreakBefore w:val="0"/>
        <w:kinsoku/>
        <w:overflowPunct/>
        <w:bidi w:val="0"/>
        <w:spacing w:line="400" w:lineRule="exact"/>
        <w:rPr>
          <w:rFonts w:hint="eastAsia" w:ascii="宋体" w:hAnsi="宋体" w:eastAsia="宋体" w:cs="宋体"/>
          <w:b/>
          <w:bCs/>
          <w:sz w:val="24"/>
          <w:szCs w:val="24"/>
          <w:highlight w:val="none"/>
        </w:rPr>
      </w:pPr>
    </w:p>
    <w:p w14:paraId="627167C2">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27  中标</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的确认</w:t>
      </w:r>
    </w:p>
    <w:bookmarkEnd w:id="91"/>
    <w:p w14:paraId="59C942B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bookmarkStart w:id="95" w:name="_Toc18253"/>
      <w:bookmarkStart w:id="96" w:name="_Toc9748"/>
      <w:bookmarkStart w:id="97" w:name="_Toc20139"/>
      <w:r>
        <w:rPr>
          <w:rFonts w:hint="eastAsia" w:ascii="宋体" w:hAnsi="宋体" w:eastAsia="宋体" w:cs="宋体"/>
          <w:sz w:val="24"/>
          <w:szCs w:val="24"/>
          <w:highlight w:val="none"/>
        </w:rPr>
        <w:t>27.1 评标委员会推荐得分最高的为第一中标候选人。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应当接受评标委员会推荐的中标候选人，不得在评标委员会推荐的中标候选人之外确定中标人。评标委员会无义务向</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进行任何有关评标的解释工作。</w:t>
      </w:r>
    </w:p>
    <w:p w14:paraId="313F3C8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27.2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应当确定排名第一的中标候选人为中标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。排名第一的中标候选人放弃中标、因不可抗力提出不能履行合同，或者招标文件规定应当提交履约保证金而在规定的期限内未能提交的，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可以确定排名第二的中标候选人为中标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p>
    <w:p w14:paraId="7B98836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27.3 在确定中标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前，</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不得与投标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就投标价格、投标方案等实质性内容进行谈判。</w:t>
      </w:r>
    </w:p>
    <w:p w14:paraId="3F3064ED">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28  中标通知</w:t>
      </w:r>
    </w:p>
    <w:p w14:paraId="7CB49D9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28.1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或者采购代理机构应当自中标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确定之日起2个工作日内，发出中标通知书，并在省级以上人民政府财政部门指定的媒体上公告中标结果</w:t>
      </w:r>
      <w:r>
        <w:rPr>
          <w:rFonts w:hint="eastAsia" w:ascii="宋体" w:hAnsi="宋体" w:eastAsia="宋体" w:cs="宋体"/>
          <w:sz w:val="24"/>
          <w:szCs w:val="24"/>
          <w:highlight w:val="none"/>
          <w:lang w:eastAsia="zh-CN"/>
        </w:rPr>
        <w:t>。</w:t>
      </w:r>
    </w:p>
    <w:p w14:paraId="419DB283">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bookmarkStart w:id="98" w:name="_Toc13637"/>
      <w:bookmarkStart w:id="99" w:name="_Toc30172"/>
      <w:bookmarkStart w:id="100" w:name="_Toc16205"/>
      <w:bookmarkStart w:id="101" w:name="_Toc3169"/>
      <w:r>
        <w:rPr>
          <w:rFonts w:hint="eastAsia" w:ascii="宋体" w:hAnsi="宋体" w:eastAsia="宋体" w:cs="宋体"/>
          <w:sz w:val="24"/>
          <w:szCs w:val="24"/>
          <w:highlight w:val="none"/>
        </w:rPr>
        <w:t xml:space="preserve">28.2 </w:t>
      </w:r>
      <w:bookmarkEnd w:id="98"/>
      <w:bookmarkEnd w:id="99"/>
      <w:bookmarkEnd w:id="100"/>
      <w:bookmarkEnd w:id="101"/>
      <w:r>
        <w:rPr>
          <w:rFonts w:hint="eastAsia" w:ascii="宋体" w:hAnsi="宋体" w:eastAsia="宋体" w:cs="宋体"/>
          <w:sz w:val="24"/>
          <w:szCs w:val="24"/>
          <w:highlight w:val="none"/>
        </w:rPr>
        <w:t>中标通知书对</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和中标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均具有法律效力。中标通知书发出后，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改变中标结果的，或者中标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放弃中标项目的，应当依法承担法律责任。</w:t>
      </w:r>
    </w:p>
    <w:p w14:paraId="462BB4BE">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29  拒绝投标的权力</w:t>
      </w:r>
    </w:p>
    <w:p w14:paraId="642C4CBE">
      <w:pPr>
        <w:keepNext w:val="0"/>
        <w:keepLines w:val="0"/>
        <w:pageBreakBefore w:val="0"/>
        <w:kinsoku/>
        <w:overflowPunct/>
        <w:bidi w:val="0"/>
        <w:spacing w:line="400" w:lineRule="exact"/>
        <w:ind w:firstLine="484" w:firstLineChars="200"/>
        <w:rPr>
          <w:rFonts w:hint="eastAsia"/>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有权在定标前拒绝任何有不正当行为或扰乱正常采购工作的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，由此对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造成的损失不负任何责任，同时对此也不做任何解释。</w:t>
      </w:r>
    </w:p>
    <w:p w14:paraId="4B05DE38">
      <w:pPr>
        <w:keepNext w:val="0"/>
        <w:keepLines w:val="0"/>
        <w:pageBreakBefore w:val="0"/>
        <w:kinsoku/>
        <w:overflowPunct/>
        <w:bidi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 授予合同</w:t>
      </w:r>
      <w:bookmarkEnd w:id="95"/>
      <w:bookmarkEnd w:id="96"/>
      <w:bookmarkEnd w:id="97"/>
    </w:p>
    <w:p w14:paraId="4A10E79A">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30  签订商务合同</w:t>
      </w:r>
    </w:p>
    <w:p w14:paraId="4745763E">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30.1</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与中标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应当在中标通知书发出之日起30日内，按照招标文件确定的事项签订政府采购合同。</w:t>
      </w:r>
    </w:p>
    <w:p w14:paraId="15431C2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 中标合同不得转让。</w:t>
      </w:r>
      <w:r>
        <w:rPr>
          <w:rFonts w:hint="eastAsia" w:ascii="宋体" w:hAnsi="宋体" w:eastAsia="宋体" w:cs="宋体"/>
          <w:sz w:val="24"/>
          <w:szCs w:val="24"/>
          <w:highlight w:val="none"/>
          <w:lang w:val="en-US" w:eastAsia="zh-CN"/>
        </w:rPr>
        <w:t>经招标人同意，中标投标人可以依法采取分包方式履行合同。政府采购合同分包履行的，中标投标人就采购项目和分包项目向招标人负责，分包投标人就分包项目承担责任。</w:t>
      </w:r>
    </w:p>
    <w:p w14:paraId="253608E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30.3 </w:t>
      </w:r>
      <w:r>
        <w:rPr>
          <w:rFonts w:hint="eastAsia" w:ascii="宋体" w:hAnsi="宋体" w:eastAsia="宋体" w:cs="宋体"/>
          <w:sz w:val="24"/>
          <w:szCs w:val="24"/>
          <w:highlight w:val="none"/>
          <w:lang w:val="en-US" w:eastAsia="zh-CN"/>
        </w:rPr>
        <w:t>招标文件</w:t>
      </w:r>
      <w:r>
        <w:rPr>
          <w:rFonts w:hint="eastAsia" w:ascii="宋体" w:hAnsi="宋体" w:eastAsia="宋体" w:cs="宋体"/>
          <w:sz w:val="24"/>
          <w:szCs w:val="24"/>
          <w:highlight w:val="none"/>
        </w:rPr>
        <w:t>要求中标或者成交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提交履约保证金的，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应当以支票、汇票、本票或者金融机构、担保机构出具的保函等非现金形式提交。履约保证金的数额不得超过政府采购合同金额的10%。</w:t>
      </w:r>
    </w:p>
    <w:p w14:paraId="5CE31F6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30.4 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拒绝与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签订合同的，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可以按照评审报告推荐的中标候选人名单排序，确定下一候选人为中标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，也可以重新开展政府采购活动。</w:t>
      </w:r>
    </w:p>
    <w:p w14:paraId="07741FAF">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30.5 政府采购合同的双方当事人不得擅自变更、中止或者终止合同。</w:t>
      </w:r>
    </w:p>
    <w:p w14:paraId="12BCD632">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61A6AD85">
      <w:pPr>
        <w:keepNext w:val="0"/>
        <w:keepLines w:val="0"/>
        <w:pageBreakBefore w:val="0"/>
        <w:kinsoku/>
        <w:overflowPunct/>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  商务合同的组成</w:t>
      </w:r>
    </w:p>
    <w:p w14:paraId="7FA6A5A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 下列文件均为商务合同不可分割的组成部分：</w:t>
      </w:r>
    </w:p>
    <w:p w14:paraId="73CA853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31.1.1 中标通知书；</w:t>
      </w:r>
    </w:p>
    <w:p w14:paraId="236D2F8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31.1.2 中标</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的投标文件；</w:t>
      </w:r>
    </w:p>
    <w:p w14:paraId="48D5584B">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31.1.3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澄清、说明或补正文件；</w:t>
      </w:r>
    </w:p>
    <w:p w14:paraId="1335917A">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31.1.4 招标文件。</w:t>
      </w:r>
    </w:p>
    <w:p w14:paraId="0B08F125">
      <w:pPr>
        <w:keepNext w:val="0"/>
        <w:keepLines w:val="0"/>
        <w:pageBreakBefore w:val="0"/>
        <w:kinsoku/>
        <w:overflowPunct/>
        <w:bidi w:val="0"/>
        <w:spacing w:line="400" w:lineRule="exact"/>
        <w:jc w:val="center"/>
        <w:rPr>
          <w:rFonts w:hint="eastAsia" w:ascii="宋体" w:hAnsi="宋体" w:eastAsia="宋体" w:cs="宋体"/>
          <w:b/>
          <w:bCs/>
          <w:sz w:val="24"/>
          <w:szCs w:val="24"/>
          <w:highlight w:val="none"/>
        </w:rPr>
      </w:pPr>
      <w:bookmarkStart w:id="102" w:name="_Toc3090"/>
      <w:bookmarkStart w:id="103" w:name="_Toc26147"/>
      <w:bookmarkStart w:id="104" w:name="_Toc9177"/>
      <w:bookmarkStart w:id="105" w:name="_Toc7458"/>
      <w:bookmarkStart w:id="106" w:name="_Toc23890"/>
      <w:bookmarkStart w:id="107" w:name="_Toc24734"/>
      <w:bookmarkStart w:id="108" w:name="_Toc21514"/>
      <w:bookmarkStart w:id="109" w:name="_Toc10488"/>
      <w:bookmarkStart w:id="110" w:name="_Toc17298"/>
      <w:bookmarkStart w:id="111" w:name="_Toc26655"/>
      <w:r>
        <w:rPr>
          <w:rFonts w:hint="eastAsia" w:ascii="宋体" w:hAnsi="宋体" w:eastAsia="宋体" w:cs="宋体"/>
          <w:b/>
          <w:bCs/>
          <w:sz w:val="24"/>
          <w:szCs w:val="24"/>
          <w:highlight w:val="none"/>
        </w:rPr>
        <w:t>八、</w:t>
      </w:r>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b/>
          <w:bCs/>
          <w:sz w:val="24"/>
          <w:szCs w:val="24"/>
          <w:highlight w:val="none"/>
          <w:lang w:eastAsia="zh-CN"/>
        </w:rPr>
        <w:t>招标人</w:t>
      </w:r>
      <w:r>
        <w:rPr>
          <w:rFonts w:hint="eastAsia" w:ascii="宋体" w:hAnsi="宋体" w:eastAsia="宋体" w:cs="宋体"/>
          <w:b/>
          <w:bCs/>
          <w:sz w:val="24"/>
          <w:szCs w:val="24"/>
          <w:highlight w:val="none"/>
        </w:rPr>
        <w:t>更改货物、工程或者服务的权利</w:t>
      </w:r>
    </w:p>
    <w:p w14:paraId="4318F8BF">
      <w:pPr>
        <w:keepNext w:val="0"/>
        <w:keepLines w:val="0"/>
        <w:pageBreakBefore w:val="0"/>
        <w:kinsoku/>
        <w:overflowPunct/>
        <w:bidi w:val="0"/>
        <w:spacing w:line="400" w:lineRule="exact"/>
        <w:jc w:val="both"/>
        <w:rPr>
          <w:rFonts w:hint="eastAsia" w:ascii="宋体" w:hAnsi="宋体" w:eastAsia="宋体" w:cs="宋体"/>
          <w:b w:val="0"/>
          <w:bCs w:val="0"/>
          <w:sz w:val="24"/>
          <w:szCs w:val="24"/>
          <w:highlight w:val="none"/>
        </w:rPr>
      </w:pPr>
      <w:bookmarkStart w:id="112" w:name="_Toc31453"/>
      <w:bookmarkStart w:id="113" w:name="_Toc16744"/>
      <w:bookmarkStart w:id="114" w:name="_Toc31334"/>
      <w:bookmarkStart w:id="115" w:name="_Toc23616"/>
      <w:bookmarkStart w:id="116" w:name="_Toc13025"/>
      <w:bookmarkStart w:id="117" w:name="_Toc2769"/>
      <w:bookmarkStart w:id="118" w:name="_Toc23715"/>
      <w:bookmarkStart w:id="119" w:name="_Toc31555"/>
      <w:bookmarkStart w:id="120" w:name="_Toc13678"/>
      <w:bookmarkStart w:id="121" w:name="_Toc27177"/>
      <w:r>
        <w:rPr>
          <w:rFonts w:hint="eastAsia" w:ascii="宋体" w:hAnsi="宋体" w:eastAsia="宋体" w:cs="宋体"/>
          <w:b w:val="0"/>
          <w:bCs w:val="0"/>
          <w:sz w:val="24"/>
          <w:szCs w:val="24"/>
          <w:highlight w:val="none"/>
          <w:lang w:val="en-US" w:eastAsia="zh-CN"/>
        </w:rPr>
        <w:t xml:space="preserve">32  </w:t>
      </w:r>
      <w:r>
        <w:rPr>
          <w:rFonts w:hint="eastAsia" w:ascii="宋体" w:hAnsi="宋体" w:eastAsia="宋体" w:cs="宋体"/>
          <w:b w:val="0"/>
          <w:bCs w:val="0"/>
          <w:sz w:val="24"/>
          <w:szCs w:val="24"/>
          <w:highlight w:val="none"/>
        </w:rPr>
        <w:t>政府采购合同履行中，</w:t>
      </w:r>
      <w:r>
        <w:rPr>
          <w:rFonts w:hint="eastAsia" w:ascii="宋体" w:hAnsi="宋体" w:eastAsia="宋体" w:cs="宋体"/>
          <w:b w:val="0"/>
          <w:bCs w:val="0"/>
          <w:sz w:val="24"/>
          <w:szCs w:val="24"/>
          <w:highlight w:val="none"/>
          <w:lang w:eastAsia="zh-CN"/>
        </w:rPr>
        <w:t>招标人</w:t>
      </w:r>
      <w:r>
        <w:rPr>
          <w:rFonts w:hint="eastAsia" w:ascii="宋体" w:hAnsi="宋体" w:eastAsia="宋体" w:cs="宋体"/>
          <w:b w:val="0"/>
          <w:bCs w:val="0"/>
          <w:sz w:val="24"/>
          <w:szCs w:val="24"/>
          <w:highlight w:val="none"/>
        </w:rPr>
        <w:t>需追加与合同标的相同的货物、工程或者服务的，在不改变合同其他条款的前提下，可以与</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协商签订补充合同，但所有补充合同的采购金额不得超过原合同采购金额的百分之十。</w:t>
      </w:r>
    </w:p>
    <w:p w14:paraId="65816C48">
      <w:pPr>
        <w:keepNext w:val="0"/>
        <w:keepLines w:val="0"/>
        <w:pageBreakBefore w:val="0"/>
        <w:kinsoku/>
        <w:overflowPunct/>
        <w:bidi w:val="0"/>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九、其他事项</w:t>
      </w:r>
      <w:bookmarkEnd w:id="112"/>
      <w:bookmarkEnd w:id="113"/>
      <w:bookmarkEnd w:id="114"/>
      <w:bookmarkEnd w:id="115"/>
      <w:bookmarkEnd w:id="116"/>
      <w:bookmarkEnd w:id="117"/>
      <w:bookmarkEnd w:id="118"/>
      <w:bookmarkEnd w:id="119"/>
      <w:bookmarkEnd w:id="120"/>
      <w:bookmarkEnd w:id="121"/>
    </w:p>
    <w:p w14:paraId="0C970F37">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33  采购代理服务费</w:t>
      </w:r>
    </w:p>
    <w:p w14:paraId="09B53DA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参照计价格【2015】299号文件计取，由中标企业向招标代理机构支</w:t>
      </w:r>
      <w:r>
        <w:rPr>
          <w:rFonts w:hint="eastAsia" w:ascii="宋体" w:hAnsi="宋体" w:eastAsia="宋体" w:cs="宋体"/>
          <w:color w:val="000000"/>
          <w:sz w:val="24"/>
          <w:szCs w:val="24"/>
          <w:highlight w:val="none"/>
          <w:lang w:val="en-US" w:eastAsia="zh-CN"/>
        </w:rPr>
        <w:t>付。</w:t>
      </w:r>
      <w:r>
        <w:rPr>
          <w:rFonts w:hint="eastAsia" w:ascii="宋体" w:hAnsi="宋体" w:eastAsia="宋体" w:cs="宋体"/>
          <w:sz w:val="24"/>
          <w:szCs w:val="24"/>
          <w:highlight w:val="none"/>
          <w:lang w:val="en-US" w:eastAsia="zh-CN"/>
        </w:rPr>
        <w:t xml:space="preserve"> </w:t>
      </w:r>
    </w:p>
    <w:p w14:paraId="33D18742">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34  本招标文件是根据《中华人民共和国政府采购法》、《中华人民共和国政府采购法实施条例》的规定编制，解释权属</w:t>
      </w:r>
      <w:r>
        <w:rPr>
          <w:rFonts w:hint="eastAsia" w:ascii="宋体" w:hAnsi="宋体" w:eastAsia="宋体" w:cs="宋体"/>
          <w:sz w:val="24"/>
          <w:szCs w:val="24"/>
          <w:highlight w:val="none"/>
          <w:lang w:eastAsia="zh-CN"/>
        </w:rPr>
        <w:t>采购代理机构</w:t>
      </w:r>
      <w:r>
        <w:rPr>
          <w:rFonts w:hint="eastAsia" w:ascii="宋体" w:hAnsi="宋体" w:eastAsia="宋体" w:cs="宋体"/>
          <w:sz w:val="24"/>
          <w:szCs w:val="24"/>
          <w:highlight w:val="none"/>
        </w:rPr>
        <w:t>。</w:t>
      </w:r>
    </w:p>
    <w:p w14:paraId="5F996E1B">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35  参与本次采购的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应当有商务、技术人员对评标委员会提出的商务、技术问题进行答疑。</w:t>
      </w:r>
    </w:p>
    <w:p w14:paraId="030B12E8">
      <w:pPr>
        <w:pStyle w:val="25"/>
        <w:keepNext w:val="0"/>
        <w:keepLines w:val="0"/>
        <w:pageBreakBefore w:val="0"/>
        <w:numPr>
          <w:ilvl w:val="0"/>
          <w:numId w:val="7"/>
        </w:numPr>
        <w:kinsoku/>
        <w:overflowPunct/>
        <w:bidi w:val="0"/>
        <w:spacing w:line="400" w:lineRule="exact"/>
        <w:jc w:val="center"/>
        <w:outlineLvl w:val="0"/>
        <w:rPr>
          <w:rStyle w:val="26"/>
          <w:rFonts w:hint="eastAsia" w:ascii="宋体" w:hAnsi="宋体" w:eastAsia="宋体" w:cs="宋体"/>
          <w:b/>
          <w:bCs/>
          <w:color w:val="000000"/>
          <w:kern w:val="2"/>
          <w:sz w:val="32"/>
          <w:szCs w:val="32"/>
          <w:highlight w:val="none"/>
          <w:lang w:eastAsia="zh-CN"/>
        </w:rPr>
      </w:pPr>
      <w:bookmarkStart w:id="122" w:name="_Toc17267"/>
      <w:bookmarkStart w:id="123" w:name="_Toc29261"/>
      <w:bookmarkStart w:id="124" w:name="_Toc26511"/>
      <w:r>
        <w:rPr>
          <w:rStyle w:val="26"/>
          <w:rFonts w:hint="eastAsia" w:ascii="宋体" w:hAnsi="宋体" w:eastAsia="宋体" w:cs="宋体"/>
          <w:b/>
          <w:bCs/>
          <w:color w:val="auto"/>
          <w:kern w:val="2"/>
          <w:sz w:val="32"/>
          <w:szCs w:val="32"/>
          <w:highlight w:val="none"/>
        </w:rPr>
        <w:br w:type="page"/>
      </w:r>
      <w:bookmarkEnd w:id="122"/>
      <w:bookmarkEnd w:id="123"/>
      <w:bookmarkEnd w:id="124"/>
      <w:bookmarkStart w:id="125" w:name="_Toc5864"/>
      <w:bookmarkStart w:id="126" w:name="_Toc27564"/>
      <w:bookmarkStart w:id="127" w:name="_Toc21863"/>
      <w:bookmarkStart w:id="128" w:name="_Toc22740"/>
      <w:bookmarkStart w:id="129" w:name="_Toc513029243"/>
      <w:bookmarkStart w:id="130" w:name="_Toc16938559"/>
      <w:bookmarkStart w:id="131" w:name="_Toc20823315"/>
      <w:r>
        <w:rPr>
          <w:rStyle w:val="26"/>
          <w:rFonts w:hint="eastAsia" w:ascii="宋体" w:hAnsi="宋体" w:eastAsia="宋体" w:cs="宋体"/>
          <w:b/>
          <w:bCs/>
          <w:color w:val="000000"/>
          <w:kern w:val="2"/>
          <w:sz w:val="36"/>
          <w:szCs w:val="36"/>
          <w:highlight w:val="none"/>
          <w:lang w:val="en-US" w:eastAsia="zh-CN"/>
        </w:rPr>
        <w:t>采购需求</w:t>
      </w:r>
    </w:p>
    <w:p w14:paraId="4E31269B">
      <w:pPr>
        <w:spacing w:before="149" w:line="228" w:lineRule="auto"/>
        <w:ind w:firstLine="2010" w:firstLineChars="500"/>
        <w:rPr>
          <w:rFonts w:hint="eastAsia" w:ascii="宋体" w:hAnsi="宋体" w:eastAsia="宋体" w:cs="宋体"/>
          <w:b/>
          <w:bCs/>
          <w:i w:val="0"/>
          <w:iCs w:val="0"/>
          <w:color w:val="000000" w:themeColor="text1"/>
          <w:sz w:val="40"/>
          <w:szCs w:val="40"/>
          <w:u w:val="none"/>
          <w:lang w:eastAsia="zh-CN"/>
          <w14:textFill>
            <w14:solidFill>
              <w14:schemeClr w14:val="tx1"/>
            </w14:solidFill>
          </w14:textFill>
        </w:rPr>
      </w:pPr>
      <w:bookmarkStart w:id="132" w:name="_Toc10721"/>
      <w:r>
        <w:rPr>
          <w:rFonts w:hint="eastAsia" w:ascii="宋体" w:hAnsi="宋体" w:cs="宋体"/>
          <w:b/>
          <w:bCs/>
          <w:i w:val="0"/>
          <w:iCs w:val="0"/>
          <w:color w:val="000000" w:themeColor="text1"/>
          <w:sz w:val="40"/>
          <w:szCs w:val="40"/>
          <w:u w:val="none"/>
          <w:lang w:eastAsia="zh-CN"/>
          <w14:textFill>
            <w14:solidFill>
              <w14:schemeClr w14:val="tx1"/>
            </w14:solidFill>
          </w14:textFill>
        </w:rPr>
        <w:t>政府购买精康融合行动服务项目一</w:t>
      </w:r>
    </w:p>
    <w:p w14:paraId="26D8C229">
      <w:pPr>
        <w:spacing w:before="149" w:line="228"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2"/>
          <w:sz w:val="28"/>
          <w:szCs w:val="28"/>
          <w:lang w:val="en-US" w:eastAsia="zh-CN"/>
          <w14:textFill>
            <w14:solidFill>
              <w14:schemeClr w14:val="tx1"/>
            </w14:solidFill>
          </w14:textFill>
        </w:rPr>
        <w:t>一、</w:t>
      </w:r>
      <w:r>
        <w:rPr>
          <w:rFonts w:hint="eastAsia" w:ascii="宋体" w:hAnsi="宋体" w:eastAsia="宋体" w:cs="宋体"/>
          <w:color w:val="000000" w:themeColor="text1"/>
          <w:spacing w:val="2"/>
          <w:sz w:val="28"/>
          <w:szCs w:val="28"/>
          <w14:textFill>
            <w14:solidFill>
              <w14:schemeClr w14:val="tx1"/>
            </w14:solidFill>
          </w14:textFill>
        </w:rPr>
        <w:t>采购内容</w:t>
      </w:r>
    </w:p>
    <w:p w14:paraId="00227FE7">
      <w:pPr>
        <w:spacing w:before="110" w:line="360" w:lineRule="auto"/>
        <w:ind w:firstLine="708" w:firstLineChars="300"/>
        <w:rPr>
          <w:rFonts w:hint="eastAsia" w:ascii="宋体" w:hAnsi="宋体" w:eastAsia="宋体" w:cs="宋体"/>
          <w:color w:val="000000" w:themeColor="text1"/>
          <w:spacing w:val="5"/>
          <w:sz w:val="28"/>
          <w:szCs w:val="28"/>
          <w:lang w:val="en-US" w:eastAsia="zh-CN"/>
          <w14:textFill>
            <w14:solidFill>
              <w14:schemeClr w14:val="tx1"/>
            </w14:solidFill>
          </w14:textFill>
        </w:rPr>
      </w:pPr>
      <w:r>
        <w:rPr>
          <w:rFonts w:hint="eastAsia" w:ascii="宋体" w:hAnsi="宋体" w:eastAsia="宋体" w:cs="宋体"/>
          <w:color w:val="000000" w:themeColor="text1"/>
          <w:spacing w:val="-3"/>
          <w:position w:val="17"/>
          <w:sz w:val="24"/>
          <w:szCs w:val="24"/>
          <w14:textFill>
            <w14:solidFill>
              <w14:schemeClr w14:val="tx1"/>
            </w14:solidFill>
          </w14:textFill>
        </w:rPr>
        <w:t>利用专业社工力量，充分发挥</w:t>
      </w:r>
      <w:r>
        <w:rPr>
          <w:rFonts w:hint="eastAsia" w:ascii="宋体" w:hAnsi="宋体" w:eastAsia="宋体" w:cs="宋体"/>
          <w:color w:val="000000" w:themeColor="text1"/>
          <w:spacing w:val="-3"/>
          <w:position w:val="17"/>
          <w:sz w:val="24"/>
          <w:szCs w:val="24"/>
          <w:lang w:eastAsia="zh-CN"/>
          <w14:textFill>
            <w14:solidFill>
              <w14:schemeClr w14:val="tx1"/>
            </w14:solidFill>
          </w14:textFill>
        </w:rPr>
        <w:t>社区康复服务机构</w:t>
      </w:r>
      <w:r>
        <w:rPr>
          <w:rFonts w:hint="eastAsia" w:ascii="宋体" w:hAnsi="宋体" w:eastAsia="宋体" w:cs="宋体"/>
          <w:color w:val="000000" w:themeColor="text1"/>
          <w:spacing w:val="-3"/>
          <w:position w:val="17"/>
          <w:sz w:val="24"/>
          <w:szCs w:val="24"/>
          <w14:textFill>
            <w14:solidFill>
              <w14:schemeClr w14:val="tx1"/>
            </w14:solidFill>
          </w14:textFill>
        </w:rPr>
        <w:t>作用，</w:t>
      </w: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通过政府购买服务项目，结合全区技术指导及精神障碍社区康复服务人才孵化基地项目共同推动精康融合行动扎实开展；进一步健全完善政策体系，加强技术指导、人才培养及督导评估服务，引导社区康复机构的规范化运作。不断增强精神障碍患者及家庭获得感、幸福感。</w:t>
      </w:r>
    </w:p>
    <w:p w14:paraId="2A3B2368">
      <w:pPr>
        <w:rPr>
          <w:rFonts w:hint="eastAsia" w:ascii="宋体" w:hAnsi="宋体" w:eastAsia="宋体" w:cs="宋体"/>
          <w:b w:val="0"/>
          <w:bCs w:val="0"/>
          <w:color w:val="000000" w:themeColor="text1"/>
          <w:spacing w:val="-5"/>
          <w:sz w:val="24"/>
          <w:szCs w:val="24"/>
          <w14:textFill>
            <w14:solidFill>
              <w14:schemeClr w14:val="tx1"/>
            </w14:solidFill>
          </w14:textFill>
        </w:rPr>
      </w:pPr>
      <w:r>
        <w:rPr>
          <w:rFonts w:hint="eastAsia" w:ascii="宋体" w:hAnsi="宋体" w:eastAsia="宋体" w:cs="宋体"/>
          <w:color w:val="000000" w:themeColor="text1"/>
          <w:spacing w:val="5"/>
          <w:sz w:val="28"/>
          <w:szCs w:val="28"/>
          <w:lang w:val="en-US" w:eastAsia="zh-CN"/>
          <w14:textFill>
            <w14:solidFill>
              <w14:schemeClr w14:val="tx1"/>
            </w14:solidFill>
          </w14:textFill>
        </w:rPr>
        <w:t>二、</w:t>
      </w:r>
      <w:r>
        <w:rPr>
          <w:rFonts w:hint="eastAsia" w:ascii="宋体" w:hAnsi="宋体" w:eastAsia="宋体" w:cs="宋体"/>
          <w:color w:val="000000" w:themeColor="text1"/>
          <w:spacing w:val="5"/>
          <w:sz w:val="28"/>
          <w:szCs w:val="28"/>
          <w14:textFill>
            <w14:solidFill>
              <w14:schemeClr w14:val="tx1"/>
            </w14:solidFill>
          </w14:textFill>
        </w:rPr>
        <w:t>商务要求</w:t>
      </w:r>
    </w:p>
    <w:p w14:paraId="77BB86FC">
      <w:pPr>
        <w:spacing w:before="78" w:line="222"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5"/>
          <w:sz w:val="24"/>
          <w:szCs w:val="24"/>
          <w14:textFill>
            <w14:solidFill>
              <w14:schemeClr w14:val="tx1"/>
            </w14:solidFill>
          </w14:textFill>
        </w:rPr>
        <w:t>（一）项目概述</w:t>
      </w:r>
    </w:p>
    <w:p w14:paraId="5028C612">
      <w:pPr>
        <w:spacing w:before="110" w:line="400" w:lineRule="exact"/>
        <w:ind w:left="506" w:firstLine="47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position w:val="11"/>
          <w:sz w:val="24"/>
          <w:szCs w:val="24"/>
          <w14:textFill>
            <w14:solidFill>
              <w14:schemeClr w14:val="tx1"/>
            </w14:solidFill>
          </w14:textFill>
        </w:rPr>
        <w:t>1.项目名称：</w:t>
      </w:r>
      <w:r>
        <w:rPr>
          <w:rFonts w:hint="eastAsia" w:ascii="宋体" w:hAnsi="宋体" w:cs="宋体"/>
          <w:color w:val="000000" w:themeColor="text1"/>
          <w:spacing w:val="-1"/>
          <w:position w:val="11"/>
          <w:sz w:val="24"/>
          <w:szCs w:val="24"/>
          <w:lang w:eastAsia="zh-CN"/>
          <w14:textFill>
            <w14:solidFill>
              <w14:schemeClr w14:val="tx1"/>
            </w14:solidFill>
          </w14:textFill>
        </w:rPr>
        <w:t>政府购买精康融合行动服务项目一</w:t>
      </w:r>
    </w:p>
    <w:p w14:paraId="1E1C24B6">
      <w:pPr>
        <w:spacing w:before="1" w:line="360" w:lineRule="auto"/>
        <w:ind w:left="491" w:firstLine="472"/>
        <w:rPr>
          <w:rFonts w:hint="eastAsia" w:ascii="宋体" w:hAnsi="宋体" w:eastAsia="宋体" w:cs="宋体"/>
          <w:color w:val="000000" w:themeColor="text1"/>
          <w:spacing w:val="-4"/>
          <w:sz w:val="24"/>
          <w:szCs w:val="24"/>
          <w:highlight w:val="green"/>
          <w:lang w:eastAsia="zh-CN"/>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2.服务期限：202</w:t>
      </w:r>
      <w:r>
        <w:rPr>
          <w:rFonts w:hint="eastAsia" w:ascii="宋体" w:hAnsi="宋体" w:eastAsia="宋体" w:cs="宋体"/>
          <w:color w:val="000000" w:themeColor="text1"/>
          <w:spacing w:val="-4"/>
          <w:sz w:val="24"/>
          <w:szCs w:val="24"/>
          <w:lang w:val="en-US" w:eastAsia="zh-CN"/>
          <w14:textFill>
            <w14:solidFill>
              <w14:schemeClr w14:val="tx1"/>
            </w14:solidFill>
          </w14:textFill>
        </w:rPr>
        <w:t>5</w:t>
      </w:r>
      <w:r>
        <w:rPr>
          <w:rFonts w:hint="eastAsia" w:ascii="宋体" w:hAnsi="宋体" w:eastAsia="宋体" w:cs="宋体"/>
          <w:color w:val="000000" w:themeColor="text1"/>
          <w:spacing w:val="-4"/>
          <w:sz w:val="24"/>
          <w:szCs w:val="24"/>
          <w14:textFill>
            <w14:solidFill>
              <w14:schemeClr w14:val="tx1"/>
            </w14:solidFill>
          </w14:textFill>
        </w:rPr>
        <w:t>年**月**日至202</w:t>
      </w:r>
      <w:r>
        <w:rPr>
          <w:rFonts w:hint="eastAsia" w:ascii="宋体" w:hAnsi="宋体" w:eastAsia="宋体" w:cs="宋体"/>
          <w:color w:val="000000" w:themeColor="text1"/>
          <w:spacing w:val="-4"/>
          <w:sz w:val="24"/>
          <w:szCs w:val="24"/>
          <w:lang w:val="en-US" w:eastAsia="zh-CN"/>
          <w14:textFill>
            <w14:solidFill>
              <w14:schemeClr w14:val="tx1"/>
            </w14:solidFill>
          </w14:textFill>
        </w:rPr>
        <w:t>5</w:t>
      </w:r>
      <w:r>
        <w:rPr>
          <w:rFonts w:hint="eastAsia" w:ascii="宋体" w:hAnsi="宋体" w:eastAsia="宋体" w:cs="宋体"/>
          <w:color w:val="000000" w:themeColor="text1"/>
          <w:spacing w:val="-4"/>
          <w:sz w:val="24"/>
          <w:szCs w:val="24"/>
          <w14:textFill>
            <w14:solidFill>
              <w14:schemeClr w14:val="tx1"/>
            </w14:solidFill>
          </w14:textFill>
        </w:rPr>
        <w:t>年1</w:t>
      </w:r>
      <w:r>
        <w:rPr>
          <w:rFonts w:hint="eastAsia" w:ascii="宋体" w:hAnsi="宋体" w:eastAsia="宋体" w:cs="宋体"/>
          <w:color w:val="000000" w:themeColor="text1"/>
          <w:spacing w:val="-4"/>
          <w:sz w:val="24"/>
          <w:szCs w:val="24"/>
          <w:lang w:val="en-US" w:eastAsia="zh-CN"/>
          <w14:textFill>
            <w14:solidFill>
              <w14:schemeClr w14:val="tx1"/>
            </w14:solidFill>
          </w14:textFill>
        </w:rPr>
        <w:t>1</w:t>
      </w:r>
      <w:r>
        <w:rPr>
          <w:rFonts w:hint="eastAsia" w:ascii="宋体" w:hAnsi="宋体" w:eastAsia="宋体" w:cs="宋体"/>
          <w:color w:val="000000" w:themeColor="text1"/>
          <w:spacing w:val="-4"/>
          <w:sz w:val="24"/>
          <w:szCs w:val="24"/>
          <w14:textFill>
            <w14:solidFill>
              <w14:schemeClr w14:val="tx1"/>
            </w14:solidFill>
          </w14:textFill>
        </w:rPr>
        <w:t>月3</w:t>
      </w:r>
      <w:r>
        <w:rPr>
          <w:rFonts w:hint="eastAsia" w:ascii="宋体" w:hAnsi="宋体" w:eastAsia="宋体" w:cs="宋体"/>
          <w:color w:val="000000" w:themeColor="text1"/>
          <w:spacing w:val="-4"/>
          <w:sz w:val="24"/>
          <w:szCs w:val="24"/>
          <w:lang w:val="en-US" w:eastAsia="zh-CN"/>
          <w14:textFill>
            <w14:solidFill>
              <w14:schemeClr w14:val="tx1"/>
            </w14:solidFill>
          </w14:textFill>
        </w:rPr>
        <w:t>0</w:t>
      </w:r>
      <w:r>
        <w:rPr>
          <w:rFonts w:hint="eastAsia" w:ascii="宋体" w:hAnsi="宋体" w:eastAsia="宋体" w:cs="宋体"/>
          <w:color w:val="000000" w:themeColor="text1"/>
          <w:spacing w:val="-4"/>
          <w:sz w:val="24"/>
          <w:szCs w:val="24"/>
          <w14:textFill>
            <w14:solidFill>
              <w14:schemeClr w14:val="tx1"/>
            </w14:solidFill>
          </w14:textFill>
        </w:rPr>
        <w:t>日</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以合同签订为准。</w:t>
      </w:r>
    </w:p>
    <w:p w14:paraId="10FC525C">
      <w:pPr>
        <w:spacing w:before="110" w:line="400" w:lineRule="exact"/>
        <w:ind w:left="506" w:firstLine="478"/>
        <w:rPr>
          <w:rFonts w:hint="eastAsia" w:ascii="宋体" w:hAnsi="宋体" w:eastAsia="宋体" w:cs="宋体"/>
          <w:b w:val="0"/>
          <w:bCs w:val="0"/>
          <w:color w:val="000000" w:themeColor="text1"/>
          <w:spacing w:val="-5"/>
          <w:sz w:val="24"/>
          <w:szCs w:val="24"/>
          <w14:textFill>
            <w14:solidFill>
              <w14:schemeClr w14:val="tx1"/>
            </w14:solidFill>
          </w14:textFill>
        </w:rPr>
      </w:pPr>
      <w:r>
        <w:rPr>
          <w:rFonts w:hint="eastAsia" w:ascii="宋体" w:hAnsi="宋体" w:cs="宋体"/>
          <w:color w:val="000000" w:themeColor="text1"/>
          <w:spacing w:val="-1"/>
          <w:position w:val="11"/>
          <w:sz w:val="24"/>
          <w:szCs w:val="24"/>
          <w:lang w:val="en-US" w:eastAsia="zh-CN"/>
          <w14:textFill>
            <w14:solidFill>
              <w14:schemeClr w14:val="tx1"/>
            </w14:solidFill>
          </w14:textFill>
        </w:rPr>
        <w:t>3.服务地点：政府购买精康融合行动服务项目一（库尔勒市、和硕县）、政府购买精神障碍社区康复服务人才孵化基地项目（各县市）。</w:t>
      </w:r>
    </w:p>
    <w:p w14:paraId="0E30912A">
      <w:pPr>
        <w:spacing w:before="112" w:line="223"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5"/>
          <w:sz w:val="24"/>
          <w:szCs w:val="24"/>
          <w14:textFill>
            <w14:solidFill>
              <w14:schemeClr w14:val="tx1"/>
            </w14:solidFill>
          </w14:textFill>
        </w:rPr>
        <w:t>（二）付款方式</w:t>
      </w:r>
    </w:p>
    <w:p w14:paraId="68CE43B2">
      <w:pPr>
        <w:spacing w:before="142" w:line="221" w:lineRule="auto"/>
        <w:ind w:left="506" w:firstLine="4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1、付款币种</w:t>
      </w:r>
    </w:p>
    <w:p w14:paraId="719836CA">
      <w:pPr>
        <w:spacing w:before="152" w:line="240" w:lineRule="auto"/>
        <w:ind w:left="496" w:firstLine="478"/>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本次招标所述的项目资金均以人民币支付。</w:t>
      </w:r>
    </w:p>
    <w:p w14:paraId="286D642F">
      <w:pPr>
        <w:spacing w:before="152" w:line="240" w:lineRule="auto"/>
        <w:ind w:left="496" w:firstLine="478"/>
        <w:rPr>
          <w:rFonts w:hint="eastAsia" w:ascii="宋体" w:hAnsi="宋体" w:eastAsia="宋体" w:cs="宋体"/>
          <w:color w:val="000000" w:themeColor="text1"/>
          <w:spacing w:val="-1"/>
          <w:sz w:val="24"/>
          <w:szCs w:val="24"/>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付款方式：最终付款方式以和甲方单位签订合同为主。</w:t>
      </w:r>
    </w:p>
    <w:p w14:paraId="72BE7EB6">
      <w:pPr>
        <w:pStyle w:val="9"/>
        <w:spacing w:line="360" w:lineRule="auto"/>
        <w:rPr>
          <w:rFonts w:hint="eastAsia" w:ascii="宋体" w:hAnsi="宋体" w:eastAsia="宋体" w:cs="宋体"/>
          <w:color w:val="000000" w:themeColor="text1"/>
          <w:spacing w:val="5"/>
          <w:kern w:val="2"/>
          <w:sz w:val="28"/>
          <w:szCs w:val="28"/>
          <w:lang w:val="en-US" w:eastAsia="zh-CN" w:bidi="ar-SA"/>
          <w14:textFill>
            <w14:solidFill>
              <w14:schemeClr w14:val="tx1"/>
            </w14:solidFill>
          </w14:textFill>
        </w:rPr>
      </w:pPr>
      <w:r>
        <w:rPr>
          <w:rFonts w:hint="eastAsia" w:ascii="宋体" w:hAnsi="宋体" w:eastAsia="宋体" w:cs="宋体"/>
          <w:color w:val="000000" w:themeColor="text1"/>
          <w:spacing w:val="5"/>
          <w:kern w:val="2"/>
          <w:sz w:val="28"/>
          <w:szCs w:val="28"/>
          <w:lang w:val="en-US" w:eastAsia="zh-CN" w:bidi="ar-SA"/>
          <w14:textFill>
            <w14:solidFill>
              <w14:schemeClr w14:val="tx1"/>
            </w14:solidFill>
          </w14:textFill>
        </w:rPr>
        <w:t>三、服务内容和任务指标</w:t>
      </w:r>
    </w:p>
    <w:p w14:paraId="7364F1BD">
      <w:pPr>
        <w:spacing w:before="78" w:line="222" w:lineRule="auto"/>
        <w:rPr>
          <w:rFonts w:hint="eastAsia" w:ascii="宋体" w:hAnsi="宋体" w:eastAsia="宋体" w:cs="宋体"/>
          <w:b w:val="0"/>
          <w:bCs w:val="0"/>
          <w:color w:val="000000" w:themeColor="text1"/>
          <w:spacing w:val="-5"/>
          <w:sz w:val="24"/>
          <w:szCs w:val="24"/>
          <w14:textFill>
            <w14:solidFill>
              <w14:schemeClr w14:val="tx1"/>
            </w14:solidFill>
          </w14:textFill>
        </w:rPr>
      </w:pPr>
      <w:r>
        <w:rPr>
          <w:rFonts w:hint="eastAsia" w:ascii="宋体" w:hAnsi="宋体" w:eastAsia="宋体" w:cs="宋体"/>
          <w:b w:val="0"/>
          <w:bCs w:val="0"/>
          <w:color w:val="000000" w:themeColor="text1"/>
          <w:spacing w:val="-5"/>
          <w:sz w:val="24"/>
          <w:szCs w:val="24"/>
          <w:lang w:eastAsia="zh-CN"/>
          <w14:textFill>
            <w14:solidFill>
              <w14:schemeClr w14:val="tx1"/>
            </w14:solidFill>
          </w14:textFill>
        </w:rPr>
        <w:t>（一）项目准备</w:t>
      </w:r>
    </w:p>
    <w:p w14:paraId="1F325DEC">
      <w:pPr>
        <w:spacing w:before="110" w:line="360" w:lineRule="auto"/>
        <w:ind w:left="506" w:firstLine="472" w:firstLineChars="200"/>
        <w:rPr>
          <w:rFonts w:hint="eastAsia" w:ascii="宋体" w:hAnsi="宋体" w:eastAsia="宋体" w:cs="宋体"/>
          <w:color w:val="000000" w:themeColor="text1"/>
          <w:spacing w:val="-3"/>
          <w:position w:val="17"/>
          <w:sz w:val="24"/>
          <w:szCs w:val="24"/>
          <w:lang w:val="en-US" w:eastAsia="zh-CN"/>
          <w14:textFill>
            <w14:solidFill>
              <w14:schemeClr w14:val="tx1"/>
            </w14:solidFill>
          </w14:textFill>
        </w:rPr>
      </w:pP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1.开展需求调研。乙方在州民政局的指导和监督下，依托县市民政局开展辖区康复服务对象需求状况调研1次，形成调研报告1份；制定项目方案与实施计划，明确团队分工，编制财务预算，设计各类活动计划与档案操作工具等。上述项目工作资料均接受甲方评估验收。</w:t>
      </w:r>
    </w:p>
    <w:p w14:paraId="3A0E2DED">
      <w:pPr>
        <w:spacing w:before="110" w:line="360" w:lineRule="auto"/>
        <w:ind w:left="506" w:firstLine="472" w:firstLineChars="200"/>
        <w:rPr>
          <w:rFonts w:hint="eastAsia" w:ascii="宋体" w:hAnsi="宋体" w:eastAsia="宋体" w:cs="宋体"/>
          <w:b w:val="0"/>
          <w:bCs w:val="0"/>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2.开展入驻宣传。乙方应在项目入驻后，借助相关平台，媒体报刊等进行不少于3次的服务宣传推广活动，向辖区居民宣传项目服务内容、目标、群体及社工组织基本情况、联系方式等内容，扩大社工服务的知晓度，营造浓厚氛围。</w:t>
      </w:r>
    </w:p>
    <w:p w14:paraId="21DAB73B">
      <w:pPr>
        <w:spacing w:before="78" w:line="222" w:lineRule="auto"/>
        <w:rPr>
          <w:rFonts w:hint="eastAsia" w:ascii="宋体" w:hAnsi="宋体" w:eastAsia="宋体" w:cs="宋体"/>
          <w:b w:val="0"/>
          <w:bCs w:val="0"/>
          <w:color w:val="000000" w:themeColor="text1"/>
          <w:spacing w:val="-5"/>
          <w:sz w:val="24"/>
          <w:szCs w:val="24"/>
          <w:lang w:eastAsia="zh-CN"/>
          <w14:textFill>
            <w14:solidFill>
              <w14:schemeClr w14:val="tx1"/>
            </w14:solidFill>
          </w14:textFill>
        </w:rPr>
      </w:pPr>
      <w:r>
        <w:rPr>
          <w:rFonts w:hint="eastAsia" w:ascii="宋体" w:hAnsi="宋体" w:eastAsia="宋体" w:cs="宋体"/>
          <w:b w:val="0"/>
          <w:bCs w:val="0"/>
          <w:color w:val="000000" w:themeColor="text1"/>
          <w:spacing w:val="-5"/>
          <w:sz w:val="24"/>
          <w:szCs w:val="24"/>
          <w:lang w:eastAsia="zh-CN"/>
          <w14:textFill>
            <w14:solidFill>
              <w14:schemeClr w14:val="tx1"/>
            </w14:solidFill>
          </w14:textFill>
        </w:rPr>
        <w:t>（二）项目人员配备</w:t>
      </w:r>
    </w:p>
    <w:p w14:paraId="28415F2A">
      <w:pPr>
        <w:spacing w:line="520" w:lineRule="exact"/>
        <w:ind w:firstLine="472" w:firstLineChars="200"/>
        <w:rPr>
          <w:rFonts w:hint="eastAsia" w:ascii="宋体" w:hAnsi="宋体" w:eastAsia="宋体" w:cs="宋体"/>
          <w:b w:val="0"/>
          <w:bCs w:val="0"/>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每个服务项目示范站、精神障碍社区康复服务人才孵化基地乙方要派出一线社工2名组成项目团队（其中1名需为长期驻站项目社工，精神障碍社区康复服务人才孵化基地</w:t>
      </w:r>
      <w:r>
        <w:rPr>
          <w:rFonts w:hint="eastAsia" w:ascii="宋体" w:hAnsi="宋体" w:eastAsia="宋体" w:cs="宋体"/>
          <w:color w:val="000000" w:themeColor="text1"/>
          <w:spacing w:val="-3"/>
          <w:position w:val="17"/>
          <w:sz w:val="24"/>
          <w:szCs w:val="24"/>
          <w:highlight w:val="none"/>
          <w:lang w:val="en-US" w:eastAsia="zh-CN"/>
          <w14:textFill>
            <w14:solidFill>
              <w14:schemeClr w14:val="tx1"/>
            </w14:solidFill>
          </w14:textFill>
        </w:rPr>
        <w:t>需设1个长期驻站项目社工</w:t>
      </w: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一线长期驻站项目社工具备一年以上相关工作经验，或者为助理社工师及以上资格、大专以上学历。链接司法部门工作人员、律师、心理专家和志愿者，提供必要的工作支持。其中，长期驻站项目社工持有助理社工师及以上资格持证率不低于50%。服务项目丙方（县市民政局）负责与乙方派出的一线社工对接日常工作；精神障碍社区康复服务人才孵化基地项目甲方负责与乙方派出的一线社工对接日常工作。</w:t>
      </w:r>
    </w:p>
    <w:p w14:paraId="0DAFBE73">
      <w:pPr>
        <w:spacing w:before="78" w:line="222" w:lineRule="auto"/>
        <w:rPr>
          <w:rFonts w:hint="eastAsia" w:ascii="宋体" w:hAnsi="宋体" w:eastAsia="宋体" w:cs="宋体"/>
          <w:b w:val="0"/>
          <w:bCs w:val="0"/>
          <w:color w:val="000000" w:themeColor="text1"/>
          <w:spacing w:val="-5"/>
          <w:sz w:val="24"/>
          <w:szCs w:val="24"/>
          <w:lang w:eastAsia="zh-CN"/>
          <w14:textFill>
            <w14:solidFill>
              <w14:schemeClr w14:val="tx1"/>
            </w14:solidFill>
          </w14:textFill>
        </w:rPr>
      </w:pPr>
      <w:r>
        <w:rPr>
          <w:rFonts w:hint="eastAsia" w:ascii="宋体" w:hAnsi="宋体" w:eastAsia="宋体" w:cs="宋体"/>
          <w:b w:val="0"/>
          <w:bCs w:val="0"/>
          <w:color w:val="000000" w:themeColor="text1"/>
          <w:spacing w:val="-5"/>
          <w:sz w:val="24"/>
          <w:szCs w:val="24"/>
          <w:lang w:eastAsia="zh-CN"/>
          <w14:textFill>
            <w14:solidFill>
              <w14:schemeClr w14:val="tx1"/>
            </w14:solidFill>
          </w14:textFill>
        </w:rPr>
        <w:t>（三）运营管理</w:t>
      </w:r>
    </w:p>
    <w:p w14:paraId="6DC0DF3E">
      <w:pPr>
        <w:spacing w:line="520" w:lineRule="exact"/>
        <w:ind w:firstLine="472" w:firstLineChars="200"/>
        <w:rPr>
          <w:rFonts w:hint="eastAsia" w:ascii="宋体" w:hAnsi="宋体" w:eastAsia="宋体" w:cs="宋体"/>
          <w:color w:val="000000" w:themeColor="text1"/>
          <w:spacing w:val="-3"/>
          <w:position w:val="17"/>
          <w:sz w:val="24"/>
          <w:szCs w:val="24"/>
          <w:lang w:val="en-US" w:eastAsia="zh-CN"/>
          <w14:textFill>
            <w14:solidFill>
              <w14:schemeClr w14:val="tx1"/>
            </w14:solidFill>
          </w14:textFill>
        </w:rPr>
      </w:pP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1.建立合理的内部分工制度，包括但不限于人员管理、财务管理、档案管理、物资管理等制度。</w:t>
      </w:r>
    </w:p>
    <w:p w14:paraId="57AFCAFE">
      <w:pPr>
        <w:spacing w:line="520" w:lineRule="exact"/>
        <w:ind w:firstLine="472" w:firstLineChars="200"/>
        <w:rPr>
          <w:rFonts w:hint="eastAsia" w:ascii="宋体" w:hAnsi="宋体" w:eastAsia="宋体" w:cs="宋体"/>
          <w:color w:val="000000" w:themeColor="text1"/>
          <w:spacing w:val="-3"/>
          <w:position w:val="17"/>
          <w:sz w:val="24"/>
          <w:szCs w:val="24"/>
          <w:lang w:val="en-US" w:eastAsia="zh-CN"/>
          <w14:textFill>
            <w14:solidFill>
              <w14:schemeClr w14:val="tx1"/>
            </w14:solidFill>
          </w14:textFill>
        </w:rPr>
      </w:pP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2.建立规范的服务流程，包括接待、受理、跟进、回访等流程。</w:t>
      </w:r>
    </w:p>
    <w:p w14:paraId="12987680">
      <w:pPr>
        <w:spacing w:line="520" w:lineRule="exact"/>
        <w:ind w:firstLine="472" w:firstLineChars="200"/>
        <w:rPr>
          <w:rFonts w:hint="eastAsia" w:ascii="宋体" w:hAnsi="宋体" w:eastAsia="宋体" w:cs="宋体"/>
          <w:b w:val="0"/>
          <w:bCs w:val="0"/>
          <w:color w:val="000000" w:themeColor="text1"/>
          <w:spacing w:val="-5"/>
          <w:sz w:val="24"/>
          <w:szCs w:val="24"/>
          <w:lang w:eastAsia="zh-CN"/>
          <w14:textFill>
            <w14:solidFill>
              <w14:schemeClr w14:val="tx1"/>
            </w14:solidFill>
          </w14:textFill>
        </w:rPr>
      </w:pP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3.应制定年度项目方案或工作计划。</w:t>
      </w:r>
    </w:p>
    <w:p w14:paraId="0726FD72">
      <w:pPr>
        <w:spacing w:before="78" w:line="222" w:lineRule="auto"/>
        <w:rPr>
          <w:rFonts w:hint="eastAsia" w:ascii="宋体" w:hAnsi="宋体" w:eastAsia="宋体" w:cs="宋体"/>
          <w:b w:val="0"/>
          <w:bCs w:val="0"/>
          <w:color w:val="000000" w:themeColor="text1"/>
          <w:spacing w:val="-5"/>
          <w:sz w:val="24"/>
          <w:szCs w:val="24"/>
          <w:lang w:eastAsia="zh-CN"/>
          <w14:textFill>
            <w14:solidFill>
              <w14:schemeClr w14:val="tx1"/>
            </w14:solidFill>
          </w14:textFill>
        </w:rPr>
      </w:pPr>
      <w:r>
        <w:rPr>
          <w:rFonts w:hint="eastAsia" w:ascii="宋体" w:hAnsi="宋体" w:eastAsia="宋体" w:cs="宋体"/>
          <w:b w:val="0"/>
          <w:bCs w:val="0"/>
          <w:color w:val="000000" w:themeColor="text1"/>
          <w:spacing w:val="-5"/>
          <w:sz w:val="24"/>
          <w:szCs w:val="24"/>
          <w:lang w:eastAsia="zh-CN"/>
          <w14:textFill>
            <w14:solidFill>
              <w14:schemeClr w14:val="tx1"/>
            </w14:solidFill>
          </w14:textFill>
        </w:rPr>
        <w:t>（四）服务内容</w:t>
      </w:r>
    </w:p>
    <w:p w14:paraId="7661CC20">
      <w:pPr>
        <w:spacing w:line="520" w:lineRule="exact"/>
        <w:ind w:firstLine="472" w:firstLineChars="200"/>
        <w:rPr>
          <w:rFonts w:hint="eastAsia" w:ascii="宋体" w:hAnsi="宋体" w:eastAsia="宋体" w:cs="宋体"/>
          <w:color w:val="000000" w:themeColor="text1"/>
          <w:spacing w:val="-3"/>
          <w:position w:val="17"/>
          <w:sz w:val="24"/>
          <w:szCs w:val="24"/>
          <w:lang w:val="en-US" w:eastAsia="zh-CN"/>
          <w14:textFill>
            <w14:solidFill>
              <w14:schemeClr w14:val="tx1"/>
            </w14:solidFill>
          </w14:textFill>
        </w:rPr>
      </w:pP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1.主要服务内容。（1）服务项目为康复对象提供预防复发训练、躯体管理训练、生活技能训练、社交能力训练、职业康复训练、心理康复、同伴支持、日间照料等服务。（2）精神障碍社区康复服务人才孵化基地项目为开展“精康融合行动”服务项目的社区和社会组织进行人才培训、服务示范、监督指导。</w:t>
      </w:r>
    </w:p>
    <w:p w14:paraId="548239BA">
      <w:pPr>
        <w:spacing w:line="520" w:lineRule="exact"/>
        <w:ind w:firstLine="472" w:firstLineChars="200"/>
        <w:rPr>
          <w:rFonts w:hint="eastAsia" w:ascii="宋体" w:hAnsi="宋体" w:eastAsia="宋体" w:cs="宋体"/>
          <w:color w:val="000000" w:themeColor="text1"/>
          <w:spacing w:val="-3"/>
          <w:position w:val="17"/>
          <w:sz w:val="24"/>
          <w:szCs w:val="24"/>
          <w:lang w:val="en-US" w:eastAsia="zh-CN"/>
          <w14:textFill>
            <w14:solidFill>
              <w14:schemeClr w14:val="tx1"/>
            </w14:solidFill>
          </w14:textFill>
        </w:rPr>
      </w:pP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2.辅助服务内容。对康复对象家庭的支持，如提供社会救助、社会福利政策和专业康复资源链接，帮助家庭了解专业康复知识，提供照料技能培训、家庭喘息服务，建立患者家庭同伴支持网络等；对康复对象所在社区的支持，如开展法律法规和政策宣传、社区支持网络建构、友好社区环境建设等工作。</w:t>
      </w:r>
    </w:p>
    <w:p w14:paraId="23B92516">
      <w:pPr>
        <w:spacing w:line="520" w:lineRule="exact"/>
        <w:ind w:firstLine="472" w:firstLineChars="200"/>
        <w:rPr>
          <w:rFonts w:hint="eastAsia" w:ascii="宋体" w:hAnsi="宋体" w:eastAsia="宋体" w:cs="宋体"/>
          <w:color w:val="000000" w:themeColor="text1"/>
          <w:spacing w:val="-3"/>
          <w:position w:val="17"/>
          <w:sz w:val="24"/>
          <w:szCs w:val="24"/>
          <w:lang w:val="en-US" w:eastAsia="zh-CN"/>
          <w14:textFill>
            <w14:solidFill>
              <w14:schemeClr w14:val="tx1"/>
            </w14:solidFill>
          </w14:textFill>
        </w:rPr>
      </w:pPr>
      <w:r>
        <w:rPr>
          <w:rFonts w:hint="eastAsia" w:ascii="宋体" w:hAnsi="宋体" w:eastAsia="宋体" w:cs="宋体"/>
          <w:color w:val="000000" w:themeColor="text1"/>
          <w:spacing w:val="-3"/>
          <w:position w:val="17"/>
          <w:sz w:val="24"/>
          <w:szCs w:val="24"/>
          <w:lang w:val="en-US" w:eastAsia="zh-CN"/>
          <w14:textFill>
            <w14:solidFill>
              <w14:schemeClr w14:val="tx1"/>
            </w14:solidFill>
          </w14:textFill>
        </w:rPr>
        <w:t>3.服务时间。（1）服务项目每个示范站精神障碍社区康复服务频次为每周不低于1次，每次服务时长不低于1小时，服务人员宜2人及以上（1男1女）。（2）精神障碍社区康复服务人才孵化基地项目对“精康融合行动”康复社区人员和服务项目承接机构（社会组织）工作人员进行业务培训、监督指导频次为每月不低于1次，每次服务时长不低于2小时。</w:t>
      </w:r>
    </w:p>
    <w:p w14:paraId="0001BF65">
      <w:pPr>
        <w:pStyle w:val="11"/>
        <w:ind w:left="0" w:leftChars="0" w:firstLine="236" w:firstLineChars="100"/>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position w:val="17"/>
          <w:sz w:val="24"/>
          <w:szCs w:val="24"/>
          <w:highlight w:val="none"/>
          <w:lang w:val="en-US" w:eastAsia="zh-CN"/>
          <w14:textFill>
            <w14:solidFill>
              <w14:schemeClr w14:val="tx1"/>
            </w14:solidFill>
          </w14:textFill>
        </w:rPr>
        <w:t>4.在巴州开展1个项目，用于购买精神障碍康复专业人才服务，开展人才培养、能力提升、机构孵化、调研督导、康复示范等。</w:t>
      </w:r>
    </w:p>
    <w:p w14:paraId="030016BA">
      <w:pPr>
        <w:spacing w:before="78" w:line="222" w:lineRule="auto"/>
        <w:rPr>
          <w:rFonts w:hint="eastAsia" w:ascii="宋体" w:hAnsi="宋体" w:eastAsia="宋体" w:cs="宋体"/>
          <w:b w:val="0"/>
          <w:bCs w:val="0"/>
          <w:color w:val="000000" w:themeColor="text1"/>
          <w:spacing w:val="-5"/>
          <w:sz w:val="24"/>
          <w:szCs w:val="24"/>
          <w:lang w:eastAsia="zh-CN"/>
          <w14:textFill>
            <w14:solidFill>
              <w14:schemeClr w14:val="tx1"/>
            </w14:solidFill>
          </w14:textFill>
        </w:rPr>
      </w:pPr>
      <w:r>
        <w:rPr>
          <w:rFonts w:hint="eastAsia" w:ascii="宋体" w:hAnsi="宋体" w:eastAsia="宋体" w:cs="宋体"/>
          <w:b w:val="0"/>
          <w:bCs w:val="0"/>
          <w:color w:val="000000" w:themeColor="text1"/>
          <w:spacing w:val="-5"/>
          <w:sz w:val="24"/>
          <w:szCs w:val="24"/>
          <w:lang w:val="en-US" w:eastAsia="zh-CN"/>
          <w14:textFill>
            <w14:solidFill>
              <w14:schemeClr w14:val="tx1"/>
            </w14:solidFill>
          </w14:textFill>
        </w:rPr>
        <w:t>五、</w:t>
      </w:r>
      <w:r>
        <w:rPr>
          <w:rFonts w:hint="eastAsia" w:ascii="宋体" w:hAnsi="宋体" w:eastAsia="宋体" w:cs="宋体"/>
          <w:b w:val="0"/>
          <w:bCs w:val="0"/>
          <w:color w:val="000000" w:themeColor="text1"/>
          <w:spacing w:val="-5"/>
          <w:sz w:val="24"/>
          <w:szCs w:val="24"/>
          <w:lang w:eastAsia="zh-CN"/>
          <w14:textFill>
            <w14:solidFill>
              <w14:schemeClr w14:val="tx1"/>
            </w14:solidFill>
          </w14:textFill>
        </w:rPr>
        <w:t>常规服务</w:t>
      </w:r>
    </w:p>
    <w:tbl>
      <w:tblPr>
        <w:tblStyle w:val="21"/>
        <w:tblW w:w="0" w:type="auto"/>
        <w:jc w:val="center"/>
        <w:tblLayout w:type="fixed"/>
        <w:tblCellMar>
          <w:top w:w="0" w:type="dxa"/>
          <w:left w:w="108" w:type="dxa"/>
          <w:bottom w:w="0" w:type="dxa"/>
          <w:right w:w="108" w:type="dxa"/>
        </w:tblCellMar>
      </w:tblPr>
      <w:tblGrid>
        <w:gridCol w:w="649"/>
        <w:gridCol w:w="1335"/>
        <w:gridCol w:w="4500"/>
        <w:gridCol w:w="3776"/>
      </w:tblGrid>
      <w:tr w14:paraId="09544053">
        <w:tblPrEx>
          <w:tblCellMar>
            <w:top w:w="0" w:type="dxa"/>
            <w:left w:w="108" w:type="dxa"/>
            <w:bottom w:w="0" w:type="dxa"/>
            <w:right w:w="108" w:type="dxa"/>
          </w:tblCellMar>
        </w:tblPrEx>
        <w:trPr>
          <w:trHeight w:val="1148" w:hRule="atLeast"/>
          <w:jc w:val="center"/>
        </w:trPr>
        <w:tc>
          <w:tcPr>
            <w:tcW w:w="10260" w:type="dxa"/>
            <w:gridSpan w:val="4"/>
            <w:tcBorders>
              <w:top w:val="nil"/>
              <w:left w:val="nil"/>
              <w:bottom w:val="nil"/>
              <w:right w:val="nil"/>
            </w:tcBorders>
            <w:noWrap w:val="0"/>
            <w:vAlign w:val="center"/>
          </w:tcPr>
          <w:p w14:paraId="20054721">
            <w:pPr>
              <w:ind w:firstLine="720"/>
              <w:jc w:val="center"/>
              <w:rPr>
                <w:rFonts w:eastAsia="方正小标宋简体"/>
                <w:color w:val="000000" w:themeColor="text1"/>
                <w:sz w:val="48"/>
                <w:szCs w:val="48"/>
                <w14:textFill>
                  <w14:solidFill>
                    <w14:schemeClr w14:val="tx1"/>
                  </w14:solidFill>
                </w14:textFill>
              </w:rPr>
            </w:pPr>
            <w:r>
              <w:rPr>
                <w:rFonts w:ascii="Times New Roman" w:hAnsi="Times New Roman" w:eastAsia="宋体" w:cs="Times New Roman"/>
                <w:color w:val="000000" w:themeColor="text1"/>
                <w:sz w:val="36"/>
                <w:szCs w:val="36"/>
                <w:lang w:eastAsia="zh-CN" w:bidi="ar"/>
                <w14:textFill>
                  <w14:solidFill>
                    <w14:schemeClr w14:val="tx1"/>
                  </w14:solidFill>
                </w14:textFill>
              </w:rPr>
              <w:t>1个社区精神障碍康复服务项目示范</w:t>
            </w:r>
            <w:r>
              <w:rPr>
                <w:rFonts w:hint="eastAsia" w:ascii="Times New Roman" w:hAnsi="Times New Roman" w:eastAsia="宋体" w:cs="Times New Roman"/>
                <w:color w:val="000000" w:themeColor="text1"/>
                <w:sz w:val="36"/>
                <w:szCs w:val="36"/>
                <w:lang w:eastAsia="zh-CN" w:bidi="ar"/>
                <w14:textFill>
                  <w14:solidFill>
                    <w14:schemeClr w14:val="tx1"/>
                  </w14:solidFill>
                </w14:textFill>
              </w:rPr>
              <w:t>站</w:t>
            </w:r>
            <w:r>
              <w:rPr>
                <w:rFonts w:ascii="Times New Roman" w:hAnsi="Times New Roman" w:eastAsia="宋体" w:cs="Times New Roman"/>
                <w:color w:val="000000" w:themeColor="text1"/>
                <w:sz w:val="36"/>
                <w:szCs w:val="36"/>
                <w:lang w:eastAsia="zh-CN" w:bidi="ar"/>
                <w14:textFill>
                  <w14:solidFill>
                    <w14:schemeClr w14:val="tx1"/>
                  </w14:solidFill>
                </w14:textFill>
              </w:rPr>
              <w:t>活动菜单</w:t>
            </w:r>
          </w:p>
        </w:tc>
      </w:tr>
      <w:tr w14:paraId="4D192E46">
        <w:tblPrEx>
          <w:tblCellMar>
            <w:top w:w="0" w:type="dxa"/>
            <w:left w:w="108" w:type="dxa"/>
            <w:bottom w:w="0" w:type="dxa"/>
            <w:right w:w="108" w:type="dxa"/>
          </w:tblCellMar>
        </w:tblPrEx>
        <w:trPr>
          <w:trHeight w:val="714" w:hRule="atLeast"/>
          <w:jc w:val="center"/>
        </w:trPr>
        <w:tc>
          <w:tcPr>
            <w:tcW w:w="10260" w:type="dxa"/>
            <w:gridSpan w:val="4"/>
            <w:tcBorders>
              <w:top w:val="single" w:color="000000" w:sz="4" w:space="0"/>
              <w:left w:val="single" w:color="000000" w:sz="4" w:space="0"/>
              <w:bottom w:val="single" w:color="000000" w:sz="4" w:space="0"/>
              <w:right w:val="single" w:color="000000" w:sz="4" w:space="0"/>
            </w:tcBorders>
            <w:noWrap w:val="0"/>
            <w:vAlign w:val="center"/>
          </w:tcPr>
          <w:p w14:paraId="1D5C63A7">
            <w:pPr>
              <w:ind w:firstLine="560"/>
              <w:jc w:val="center"/>
              <w:textAlignment w:val="center"/>
              <w:rPr>
                <w:rFonts w:hint="eastAsia" w:ascii="宋体" w:hAnsi="宋体" w:eastAsia="宋体" w:cs="宋体"/>
                <w:b w:val="0"/>
                <w:bCs w:val="0"/>
                <w:color w:val="000000" w:themeColor="text1"/>
                <w:sz w:val="36"/>
                <w:szCs w:val="36"/>
                <w14:textFill>
                  <w14:solidFill>
                    <w14:schemeClr w14:val="tx1"/>
                  </w14:solidFill>
                </w14:textFill>
              </w:rPr>
            </w:pPr>
            <w:r>
              <w:rPr>
                <w:rFonts w:hint="eastAsia" w:ascii="宋体" w:hAnsi="宋体" w:eastAsia="宋体" w:cs="宋体"/>
                <w:b w:val="0"/>
                <w:bCs w:val="0"/>
                <w:color w:val="000000" w:themeColor="text1"/>
                <w:sz w:val="28"/>
                <w:szCs w:val="28"/>
                <w:lang w:eastAsia="zh-CN" w:bidi="ar"/>
                <w14:textFill>
                  <w14:solidFill>
                    <w14:schemeClr w14:val="tx1"/>
                  </w14:solidFill>
                </w14:textFill>
              </w:rPr>
              <w:t>必选项目</w:t>
            </w:r>
          </w:p>
        </w:tc>
      </w:tr>
      <w:tr w14:paraId="6AF1CC2C">
        <w:tblPrEx>
          <w:tblCellMar>
            <w:top w:w="0" w:type="dxa"/>
            <w:left w:w="108" w:type="dxa"/>
            <w:bottom w:w="0" w:type="dxa"/>
            <w:right w:w="108" w:type="dxa"/>
          </w:tblCellMar>
        </w:tblPrEx>
        <w:trPr>
          <w:trHeight w:val="91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3626126E">
            <w:pPr>
              <w:spacing w:line="360" w:lineRule="exact"/>
              <w:jc w:val="both"/>
              <w:textAlignment w:val="center"/>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8"/>
                <w:szCs w:val="28"/>
                <w:lang w:val="en-US" w:eastAsia="zh-CN" w:bidi="ar"/>
                <w14:textFill>
                  <w14:solidFill>
                    <w14:schemeClr w14:val="tx1"/>
                  </w14:solidFill>
                </w14:textFill>
              </w:rPr>
              <w:t>序</w:t>
            </w:r>
            <w:r>
              <w:rPr>
                <w:rFonts w:hint="eastAsia" w:ascii="宋体" w:hAnsi="宋体" w:eastAsia="宋体" w:cs="宋体"/>
                <w:b w:val="0"/>
                <w:bCs w:val="0"/>
                <w:color w:val="000000" w:themeColor="text1"/>
                <w:sz w:val="28"/>
                <w:szCs w:val="28"/>
                <w:lang w:eastAsia="zh-CN" w:bidi="ar"/>
                <w14:textFill>
                  <w14:solidFill>
                    <w14:schemeClr w14:val="tx1"/>
                  </w14:solidFill>
                </w14:textFill>
              </w:rPr>
              <w:t>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D69F38">
            <w:pPr>
              <w:spacing w:line="360" w:lineRule="exact"/>
              <w:jc w:val="center"/>
              <w:textAlignment w:val="center"/>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8"/>
                <w:szCs w:val="28"/>
                <w:lang w:eastAsia="zh-CN" w:bidi="ar"/>
                <w14:textFill>
                  <w14:solidFill>
                    <w14:schemeClr w14:val="tx1"/>
                  </w14:solidFill>
                </w14:textFill>
              </w:rPr>
              <w:t>社工服务项目</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5FCF31A1">
            <w:pPr>
              <w:spacing w:line="360" w:lineRule="exact"/>
              <w:ind w:firstLine="560"/>
              <w:jc w:val="center"/>
              <w:textAlignment w:val="center"/>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8"/>
                <w:szCs w:val="28"/>
                <w:lang w:eastAsia="zh-CN" w:bidi="ar"/>
                <w14:textFill>
                  <w14:solidFill>
                    <w14:schemeClr w14:val="tx1"/>
                  </w14:solidFill>
                </w14:textFill>
              </w:rPr>
              <w:t>主要内容</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0D0AF7DD">
            <w:pPr>
              <w:spacing w:line="360" w:lineRule="exact"/>
              <w:ind w:firstLine="560"/>
              <w:jc w:val="center"/>
              <w:textAlignment w:val="center"/>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8"/>
                <w:szCs w:val="28"/>
                <w:lang w:eastAsia="zh-CN" w:bidi="ar"/>
                <w14:textFill>
                  <w14:solidFill>
                    <w14:schemeClr w14:val="tx1"/>
                  </w14:solidFill>
                </w14:textFill>
              </w:rPr>
              <w:t>量化指标</w:t>
            </w:r>
          </w:p>
        </w:tc>
      </w:tr>
      <w:tr w14:paraId="66444135">
        <w:tblPrEx>
          <w:tblCellMar>
            <w:top w:w="0" w:type="dxa"/>
            <w:left w:w="108" w:type="dxa"/>
            <w:bottom w:w="0" w:type="dxa"/>
            <w:right w:w="108" w:type="dxa"/>
          </w:tblCellMar>
        </w:tblPrEx>
        <w:trPr>
          <w:trHeight w:val="279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1C5957BB">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C89FB50">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个案服务</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493F365E">
            <w:pPr>
              <w:spacing w:line="360" w:lineRule="exact"/>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1、档案管理：为辖区内服务对象建立服务档案，规范建档，分阶段实现全覆盖。至少为其中3名服务对象开展专业个案服务，每人至少参与九大类服务中的三类，做到“一人一策”；</w:t>
            </w:r>
          </w:p>
          <w:p w14:paraId="6D44D40E">
            <w:pPr>
              <w:pStyle w:val="14"/>
              <w:spacing w:line="36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2、定期探访：定期探访、评估；规范服务档案；社工熟练掌握探访技能等。</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54EE1428">
            <w:pPr>
              <w:spacing w:line="360" w:lineRule="exact"/>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1、服务档案达到三年全覆盖比例，档案规范，服务记录内容详实。</w:t>
            </w:r>
          </w:p>
          <w:p w14:paraId="6FCC22B9">
            <w:pPr>
              <w:pStyle w:val="14"/>
              <w:spacing w:line="36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2、3名个案服务对象每人至少参加三类服务。</w:t>
            </w:r>
          </w:p>
          <w:p w14:paraId="064C3686">
            <w:pPr>
              <w:pStyle w:val="14"/>
              <w:spacing w:line="36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3、定期探访、评估及记录每个季度不少于2-3次。</w:t>
            </w:r>
          </w:p>
        </w:tc>
      </w:tr>
      <w:tr w14:paraId="67D59DD3">
        <w:tblPrEx>
          <w:tblCellMar>
            <w:top w:w="0" w:type="dxa"/>
            <w:left w:w="108" w:type="dxa"/>
            <w:bottom w:w="0" w:type="dxa"/>
            <w:right w:w="108" w:type="dxa"/>
          </w:tblCellMar>
        </w:tblPrEx>
        <w:trPr>
          <w:trHeight w:val="1101"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3893BDE4">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6DC4987">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小组活动</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7655C7C2">
            <w:pPr>
              <w:spacing w:line="360" w:lineRule="exact"/>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根据服务对象的需求，从九大类康复项目中选择适合的小组类型。</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236897A9">
            <w:pPr>
              <w:spacing w:line="360" w:lineRule="exact"/>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至少开展3个小组，每个小组活动不少于6</w:t>
            </w:r>
            <w:r>
              <w:rPr>
                <w:rFonts w:hint="eastAsia" w:ascii="宋体" w:hAnsi="宋体" w:eastAsia="宋体" w:cs="宋体"/>
                <w:color w:val="000000" w:themeColor="text1"/>
                <w:sz w:val="24"/>
                <w:szCs w:val="24"/>
                <w:lang w:eastAsia="zh-Hans" w:bidi="ar"/>
                <w14:textFill>
                  <w14:solidFill>
                    <w14:schemeClr w14:val="tx1"/>
                  </w14:solidFill>
                </w14:textFill>
              </w:rPr>
              <w:t>节次</w:t>
            </w:r>
            <w:r>
              <w:rPr>
                <w:rFonts w:hint="eastAsia" w:ascii="宋体" w:hAnsi="宋体" w:eastAsia="宋体" w:cs="宋体"/>
                <w:color w:val="000000" w:themeColor="text1"/>
                <w:sz w:val="24"/>
                <w:szCs w:val="24"/>
                <w:lang w:eastAsia="zh-CN" w:bidi="ar"/>
                <w14:textFill>
                  <w14:solidFill>
                    <w14:schemeClr w14:val="tx1"/>
                  </w14:solidFill>
                </w14:textFill>
              </w:rPr>
              <w:t>。</w:t>
            </w:r>
          </w:p>
        </w:tc>
      </w:tr>
      <w:tr w14:paraId="6BC49817">
        <w:tblPrEx>
          <w:tblCellMar>
            <w:top w:w="0" w:type="dxa"/>
            <w:left w:w="108" w:type="dxa"/>
            <w:bottom w:w="0" w:type="dxa"/>
            <w:right w:w="108" w:type="dxa"/>
          </w:tblCellMar>
        </w:tblPrEx>
        <w:trPr>
          <w:trHeight w:val="1714"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0288B84D">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31BCF53">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社区活动</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7576AE2B">
            <w:pPr>
              <w:spacing w:line="360" w:lineRule="exac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根据辖区服务对象需求和意愿，设计符合当地实际的活动，</w:t>
            </w:r>
            <w:r>
              <w:rPr>
                <w:rFonts w:hint="eastAsia" w:ascii="宋体" w:hAnsi="宋体" w:eastAsia="宋体" w:cs="宋体"/>
                <w:color w:val="000000" w:themeColor="text1"/>
                <w:sz w:val="24"/>
                <w:szCs w:val="24"/>
                <w:lang w:eastAsia="zh-Hans" w:bidi="ar"/>
                <w14:textFill>
                  <w14:solidFill>
                    <w14:schemeClr w14:val="tx1"/>
                  </w14:solidFill>
                </w14:textFill>
              </w:rPr>
              <w:t>结合</w:t>
            </w:r>
            <w:r>
              <w:rPr>
                <w:rFonts w:hint="eastAsia" w:ascii="宋体" w:hAnsi="宋体" w:eastAsia="宋体" w:cs="宋体"/>
                <w:color w:val="000000" w:themeColor="text1"/>
                <w:sz w:val="24"/>
                <w:szCs w:val="24"/>
                <w:lang w:eastAsia="zh-CN" w:bidi="ar"/>
                <w14:textFill>
                  <w14:solidFill>
                    <w14:schemeClr w14:val="tx1"/>
                  </w14:solidFill>
                </w14:textFill>
              </w:rPr>
              <w:t>重要节点、节日开展</w:t>
            </w:r>
            <w:r>
              <w:rPr>
                <w:rFonts w:hint="eastAsia" w:ascii="宋体" w:hAnsi="宋体" w:eastAsia="宋体" w:cs="宋体"/>
                <w:color w:val="000000" w:themeColor="text1"/>
                <w:sz w:val="24"/>
                <w:szCs w:val="24"/>
                <w:lang w:eastAsia="zh-Hans" w:bidi="ar"/>
                <w14:textFill>
                  <w14:solidFill>
                    <w14:schemeClr w14:val="tx1"/>
                  </w14:solidFill>
                </w14:textFill>
              </w:rPr>
              <w:t>特色活动，</w:t>
            </w:r>
            <w:r>
              <w:rPr>
                <w:rFonts w:hint="eastAsia" w:ascii="宋体" w:hAnsi="宋体" w:eastAsia="宋体" w:cs="宋体"/>
                <w:color w:val="000000" w:themeColor="text1"/>
                <w:sz w:val="24"/>
                <w:szCs w:val="24"/>
                <w:lang w:eastAsia="zh-CN" w:bidi="ar"/>
                <w14:textFill>
                  <w14:solidFill>
                    <w14:schemeClr w14:val="tx1"/>
                  </w14:solidFill>
                </w14:textFill>
              </w:rPr>
              <w:t>形成品牌，打造成街道的特色活动。</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27385B7A">
            <w:pPr>
              <w:spacing w:line="360" w:lineRule="exact"/>
              <w:textAlignment w:val="center"/>
              <w:rPr>
                <w:rFonts w:hint="eastAsia" w:ascii="宋体" w:hAnsi="宋体" w:eastAsia="宋体" w:cs="宋体"/>
                <w:color w:val="000000" w:themeColor="text1"/>
                <w:sz w:val="24"/>
                <w:szCs w:val="24"/>
                <w:lang w:eastAsia="zh-Hans" w:bidi="ar"/>
                <w14:textFill>
                  <w14:solidFill>
                    <w14:schemeClr w14:val="tx1"/>
                  </w14:solidFill>
                </w14:textFill>
              </w:rPr>
            </w:pPr>
            <w:r>
              <w:rPr>
                <w:rFonts w:hint="eastAsia" w:ascii="宋体" w:hAnsi="宋体" w:eastAsia="宋体" w:cs="宋体"/>
                <w:color w:val="000000" w:themeColor="text1"/>
                <w:sz w:val="24"/>
                <w:szCs w:val="24"/>
                <w:lang w:eastAsia="zh-Hans" w:bidi="ar"/>
                <w14:textFill>
                  <w14:solidFill>
                    <w14:schemeClr w14:val="tx1"/>
                  </w14:solidFill>
                </w14:textFill>
              </w:rPr>
              <w:t>至少开展2次特色社区活动，参与总人数不低于</w:t>
            </w:r>
            <w:r>
              <w:rPr>
                <w:rFonts w:hint="eastAsia" w:ascii="宋体" w:hAnsi="宋体" w:eastAsia="宋体" w:cs="宋体"/>
                <w:color w:val="000000" w:themeColor="text1"/>
                <w:sz w:val="24"/>
                <w:szCs w:val="24"/>
                <w:lang w:eastAsia="zh-CN" w:bidi="ar"/>
                <w14:textFill>
                  <w14:solidFill>
                    <w14:schemeClr w14:val="tx1"/>
                  </w14:solidFill>
                </w14:textFill>
              </w:rPr>
              <w:t>3</w:t>
            </w:r>
            <w:r>
              <w:rPr>
                <w:rFonts w:hint="eastAsia" w:ascii="宋体" w:hAnsi="宋体" w:eastAsia="宋体" w:cs="宋体"/>
                <w:color w:val="000000" w:themeColor="text1"/>
                <w:sz w:val="24"/>
                <w:szCs w:val="24"/>
                <w:lang w:eastAsia="zh-Hans" w:bidi="ar"/>
                <w14:textFill>
                  <w14:solidFill>
                    <w14:schemeClr w14:val="tx1"/>
                  </w14:solidFill>
                </w14:textFill>
              </w:rPr>
              <w:t>0人次。</w:t>
            </w:r>
          </w:p>
          <w:p w14:paraId="6C519C7B">
            <w:pPr>
              <w:spacing w:line="360" w:lineRule="exact"/>
              <w:ind w:firstLine="440"/>
              <w:textAlignment w:val="center"/>
              <w:rPr>
                <w:rFonts w:hint="eastAsia" w:ascii="宋体" w:hAnsi="宋体" w:eastAsia="宋体" w:cs="宋体"/>
                <w:color w:val="000000" w:themeColor="text1"/>
                <w:sz w:val="24"/>
                <w:szCs w:val="24"/>
                <w14:textFill>
                  <w14:solidFill>
                    <w14:schemeClr w14:val="tx1"/>
                  </w14:solidFill>
                </w14:textFill>
              </w:rPr>
            </w:pPr>
          </w:p>
        </w:tc>
      </w:tr>
      <w:tr w14:paraId="0C08AF93">
        <w:tblPrEx>
          <w:tblCellMar>
            <w:top w:w="0" w:type="dxa"/>
            <w:left w:w="108" w:type="dxa"/>
            <w:bottom w:w="0" w:type="dxa"/>
            <w:right w:w="108" w:type="dxa"/>
          </w:tblCellMar>
        </w:tblPrEx>
        <w:trPr>
          <w:trHeight w:val="2542"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40598A85">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F6BAD04">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赋能培训</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1717A14A">
            <w:pPr>
              <w:spacing w:line="360" w:lineRule="exact"/>
              <w:textAlignment w:val="center"/>
              <w:rPr>
                <w:rFonts w:hint="eastAsia" w:ascii="宋体" w:hAnsi="宋体" w:eastAsia="宋体" w:cs="宋体"/>
                <w:color w:val="000000" w:themeColor="text1"/>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1、</w:t>
            </w:r>
            <w:r>
              <w:rPr>
                <w:rFonts w:hint="eastAsia" w:ascii="宋体" w:hAnsi="宋体" w:eastAsia="宋体" w:cs="宋体"/>
                <w:color w:val="000000" w:themeColor="text1"/>
                <w:sz w:val="24"/>
                <w:szCs w:val="24"/>
                <w:lang w:eastAsia="zh-CN" w:bidi="ar"/>
                <w14:textFill>
                  <w14:solidFill>
                    <w14:schemeClr w14:val="tx1"/>
                  </w14:solidFill>
                </w14:textFill>
              </w:rPr>
              <w:t>针对社区志愿者开展能力提升培训，提高其服务能力；</w:t>
            </w:r>
          </w:p>
          <w:p w14:paraId="1073762C">
            <w:pPr>
              <w:spacing w:line="360" w:lineRule="exact"/>
              <w:textAlignment w:val="center"/>
              <w:rPr>
                <w:rFonts w:hint="eastAsia" w:ascii="宋体" w:hAnsi="宋体" w:eastAsia="宋体" w:cs="宋体"/>
                <w:color w:val="000000" w:themeColor="text1"/>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color w:val="000000" w:themeColor="text1"/>
                <w:sz w:val="24"/>
                <w:szCs w:val="24"/>
                <w:lang w:eastAsia="zh-CN" w:bidi="ar"/>
                <w14:textFill>
                  <w14:solidFill>
                    <w14:schemeClr w14:val="tx1"/>
                  </w14:solidFill>
                </w14:textFill>
              </w:rPr>
              <w:t>为服务对象开展技能培训，提高其社会适应能力；</w:t>
            </w:r>
          </w:p>
          <w:p w14:paraId="4157F09C">
            <w:pPr>
              <w:spacing w:line="360" w:lineRule="exac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3、针对精康社工，定期开展服务能力提升培训。</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3E6B9DE3">
            <w:pPr>
              <w:spacing w:line="360" w:lineRule="exact"/>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1、建立1支志愿者队伍，开展2场社区培训，引导志愿者骨干开展至少2次活动。</w:t>
            </w:r>
          </w:p>
          <w:p w14:paraId="260336ED">
            <w:pPr>
              <w:spacing w:line="360" w:lineRule="exac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2、项目社工每人每年须参加不低于20学时的继续教育。</w:t>
            </w:r>
          </w:p>
        </w:tc>
      </w:tr>
    </w:tbl>
    <w:p w14:paraId="64A57F2A">
      <w:pPr>
        <w:pStyle w:val="3"/>
        <w:numPr>
          <w:ilvl w:val="0"/>
          <w:numId w:val="0"/>
        </w:numPr>
        <w:ind w:leftChars="0"/>
        <w:rPr>
          <w:rStyle w:val="26"/>
          <w:rFonts w:hint="eastAsia" w:ascii="宋体" w:hAnsi="宋体" w:eastAsia="宋体" w:cs="宋体"/>
          <w:b w:val="0"/>
          <w:bCs/>
          <w:color w:val="000000" w:themeColor="text1"/>
          <w:kern w:val="2"/>
          <w:sz w:val="32"/>
          <w:szCs w:val="32"/>
          <w:highlight w:val="none"/>
          <w:lang w:val="en-US" w:eastAsia="zh-CN"/>
          <w14:textFill>
            <w14:solidFill>
              <w14:schemeClr w14:val="tx1"/>
            </w14:solidFill>
          </w14:textFill>
        </w:rPr>
      </w:pPr>
    </w:p>
    <w:tbl>
      <w:tblPr>
        <w:tblStyle w:val="21"/>
        <w:tblW w:w="0" w:type="auto"/>
        <w:jc w:val="center"/>
        <w:tblLayout w:type="fixed"/>
        <w:tblCellMar>
          <w:top w:w="0" w:type="dxa"/>
          <w:left w:w="108" w:type="dxa"/>
          <w:bottom w:w="0" w:type="dxa"/>
          <w:right w:w="108" w:type="dxa"/>
        </w:tblCellMar>
      </w:tblPr>
      <w:tblGrid>
        <w:gridCol w:w="649"/>
        <w:gridCol w:w="1335"/>
        <w:gridCol w:w="4500"/>
        <w:gridCol w:w="3776"/>
      </w:tblGrid>
      <w:tr w14:paraId="21DC96AE">
        <w:tblPrEx>
          <w:tblCellMar>
            <w:top w:w="0" w:type="dxa"/>
            <w:left w:w="108" w:type="dxa"/>
            <w:bottom w:w="0" w:type="dxa"/>
            <w:right w:w="108" w:type="dxa"/>
          </w:tblCellMar>
        </w:tblPrEx>
        <w:trPr>
          <w:trHeight w:val="531" w:hRule="atLeast"/>
          <w:jc w:val="center"/>
        </w:trPr>
        <w:tc>
          <w:tcPr>
            <w:tcW w:w="10260" w:type="dxa"/>
            <w:gridSpan w:val="4"/>
            <w:tcBorders>
              <w:top w:val="nil"/>
              <w:left w:val="nil"/>
              <w:bottom w:val="nil"/>
              <w:right w:val="nil"/>
            </w:tcBorders>
            <w:noWrap w:val="0"/>
            <w:vAlign w:val="center"/>
          </w:tcPr>
          <w:p w14:paraId="78841C52">
            <w:pPr>
              <w:jc w:val="center"/>
              <w:rPr>
                <w:rFonts w:hint="default" w:ascii="Times New Roman" w:hAnsi="Times New Roman" w:eastAsia="方正小标宋简体" w:cs="Times New Roman"/>
                <w:i w:val="0"/>
                <w:iCs w:val="0"/>
                <w:color w:val="000000" w:themeColor="text1"/>
                <w:sz w:val="48"/>
                <w:szCs w:val="48"/>
                <w:highlight w:val="none"/>
                <w:u w:val="none"/>
                <w14:textFill>
                  <w14:solidFill>
                    <w14:schemeClr w14:val="tx1"/>
                  </w14:solidFill>
                </w14:textFill>
              </w:rPr>
            </w:pPr>
            <w:r>
              <w:rPr>
                <w:rFonts w:hint="eastAsia" w:ascii="Times New Roman" w:hAnsi="Times New Roman" w:eastAsia="宋体" w:cs="Times New Roman"/>
                <w:color w:val="000000" w:themeColor="text1"/>
                <w:sz w:val="36"/>
                <w:szCs w:val="36"/>
                <w:lang w:val="en-US" w:eastAsia="zh-CN" w:bidi="ar"/>
                <w14:textFill>
                  <w14:solidFill>
                    <w14:schemeClr w14:val="tx1"/>
                  </w14:solidFill>
                </w14:textFill>
              </w:rPr>
              <w:t>精神障碍社区康复服务人才孵化基地项目活动菜单</w:t>
            </w:r>
          </w:p>
        </w:tc>
      </w:tr>
      <w:tr w14:paraId="6D4E3F65">
        <w:tblPrEx>
          <w:tblCellMar>
            <w:top w:w="0" w:type="dxa"/>
            <w:left w:w="108" w:type="dxa"/>
            <w:bottom w:w="0" w:type="dxa"/>
            <w:right w:w="108" w:type="dxa"/>
          </w:tblCellMar>
        </w:tblPrEx>
        <w:trPr>
          <w:trHeight w:val="578" w:hRule="atLeast"/>
          <w:jc w:val="center"/>
        </w:trPr>
        <w:tc>
          <w:tcPr>
            <w:tcW w:w="10260" w:type="dxa"/>
            <w:gridSpan w:val="4"/>
            <w:tcBorders>
              <w:top w:val="single" w:color="000000" w:sz="4" w:space="0"/>
              <w:left w:val="single" w:color="000000" w:sz="4" w:space="0"/>
              <w:bottom w:val="single" w:color="000000" w:sz="4" w:space="0"/>
              <w:right w:val="single" w:color="000000" w:sz="4" w:space="0"/>
            </w:tcBorders>
            <w:noWrap w:val="0"/>
            <w:vAlign w:val="center"/>
          </w:tcPr>
          <w:p w14:paraId="5D3A006E">
            <w:pPr>
              <w:keepNext w:val="0"/>
              <w:keepLines w:val="0"/>
              <w:widowControl/>
              <w:suppressLineNumbers w:val="0"/>
              <w:jc w:val="center"/>
              <w:textAlignment w:val="center"/>
              <w:rPr>
                <w:rFonts w:hint="default" w:ascii="Times New Roman" w:hAnsi="Times New Roman" w:eastAsia="黑体" w:cs="Times New Roman"/>
                <w:i w:val="0"/>
                <w:iCs w:val="0"/>
                <w:color w:val="000000" w:themeColor="text1"/>
                <w:sz w:val="36"/>
                <w:szCs w:val="36"/>
                <w:highlight w:val="none"/>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8"/>
                <w:szCs w:val="28"/>
                <w:highlight w:val="none"/>
                <w:u w:val="none"/>
                <w:lang w:val="en-US" w:eastAsia="zh-CN" w:bidi="ar"/>
                <w14:textFill>
                  <w14:solidFill>
                    <w14:schemeClr w14:val="tx1"/>
                  </w14:solidFill>
                </w14:textFill>
              </w:rPr>
              <w:t>必选项目</w:t>
            </w:r>
          </w:p>
        </w:tc>
      </w:tr>
      <w:tr w14:paraId="5C74ADE4">
        <w:tblPrEx>
          <w:tblCellMar>
            <w:top w:w="0" w:type="dxa"/>
            <w:left w:w="108" w:type="dxa"/>
            <w:bottom w:w="0" w:type="dxa"/>
            <w:right w:w="108" w:type="dxa"/>
          </w:tblCellMar>
        </w:tblPrEx>
        <w:trPr>
          <w:trHeight w:val="832"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260983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8"/>
                <w:szCs w:val="28"/>
                <w:highlight w:val="none"/>
                <w:u w:val="none"/>
                <w:lang w:val="en-US" w:eastAsia="zh-CN" w:bidi="ar"/>
                <w14:textFill>
                  <w14:solidFill>
                    <w14:schemeClr w14:val="tx1"/>
                  </w14:solidFill>
                </w14:textFill>
              </w:rPr>
              <w:t>序号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DD1A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8"/>
                <w:szCs w:val="28"/>
                <w:highlight w:val="none"/>
                <w:u w:val="none"/>
                <w:lang w:val="en-US" w:eastAsia="zh-CN" w:bidi="ar"/>
                <w14:textFill>
                  <w14:solidFill>
                    <w14:schemeClr w14:val="tx1"/>
                  </w14:solidFill>
                </w14:textFill>
              </w:rPr>
              <w:t>社工服务项目</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45C99B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8"/>
                <w:szCs w:val="28"/>
                <w:highlight w:val="none"/>
                <w:u w:val="none"/>
                <w:lang w:val="en-US" w:eastAsia="zh-CN" w:bidi="ar"/>
                <w14:textFill>
                  <w14:solidFill>
                    <w14:schemeClr w14:val="tx1"/>
                  </w14:solidFill>
                </w14:textFill>
              </w:rPr>
              <w:t>主要内容</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7014FA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8"/>
                <w:szCs w:val="28"/>
                <w:highlight w:val="none"/>
                <w:u w:val="none"/>
                <w:lang w:val="en-US" w:eastAsia="zh-CN" w:bidi="ar"/>
                <w14:textFill>
                  <w14:solidFill>
                    <w14:schemeClr w14:val="tx1"/>
                  </w14:solidFill>
                </w14:textFill>
              </w:rPr>
              <w:t>量化指标</w:t>
            </w:r>
          </w:p>
        </w:tc>
      </w:tr>
      <w:tr w14:paraId="32A7C12A">
        <w:tblPrEx>
          <w:tblCellMar>
            <w:top w:w="0" w:type="dxa"/>
            <w:left w:w="108" w:type="dxa"/>
            <w:bottom w:w="0" w:type="dxa"/>
            <w:right w:w="108" w:type="dxa"/>
          </w:tblCellMar>
        </w:tblPrEx>
        <w:trPr>
          <w:trHeight w:val="267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4AE5D9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34EF51C">
            <w:pPr>
              <w:spacing w:line="360" w:lineRule="exact"/>
              <w:textAlignment w:val="center"/>
              <w:rPr>
                <w:rFonts w:hint="eastAsia" w:ascii="宋体" w:hAnsi="宋体" w:eastAsia="宋体" w:cs="宋体"/>
                <w:color w:val="000000" w:themeColor="text1"/>
                <w:sz w:val="24"/>
                <w:szCs w:val="24"/>
                <w:lang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赋能培训</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14279052">
            <w:pPr>
              <w:spacing w:line="360" w:lineRule="exact"/>
              <w:textAlignment w:val="center"/>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针对“精康融合行动”康复社区人员和社区志愿者开展业务能力提升培训，提高其服务能力；</w:t>
            </w:r>
          </w:p>
          <w:p w14:paraId="7FBED0DE">
            <w:pPr>
              <w:spacing w:line="360" w:lineRule="exact"/>
              <w:textAlignment w:val="center"/>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为服务对象开展技能培训，提高其社会适应能力；</w:t>
            </w:r>
          </w:p>
          <w:p w14:paraId="1F5D9C1E">
            <w:pPr>
              <w:spacing w:line="360" w:lineRule="exact"/>
              <w:textAlignment w:val="center"/>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3、针对精康社工，定期开展服务能力提升培训。</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77C935F8">
            <w:pPr>
              <w:spacing w:line="360" w:lineRule="exact"/>
              <w:textAlignment w:val="center"/>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1、开展不低于4场社区培训，引导志愿者骨干开展至少4次活动。</w:t>
            </w:r>
          </w:p>
          <w:p w14:paraId="3B009173">
            <w:pPr>
              <w:spacing w:line="360" w:lineRule="exact"/>
              <w:textAlignment w:val="center"/>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2、对服务对象开展技能培训，每月至少1次。</w:t>
            </w:r>
          </w:p>
          <w:p w14:paraId="7285E9DB">
            <w:pPr>
              <w:spacing w:line="360" w:lineRule="exact"/>
              <w:textAlignment w:val="center"/>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3、对服务项目示范站的精康社工开展业务培训每个月至少1次。</w:t>
            </w:r>
          </w:p>
        </w:tc>
      </w:tr>
    </w:tbl>
    <w:p w14:paraId="7DEE4684">
      <w:pPr>
        <w:rPr>
          <w:rFonts w:hint="eastAsia"/>
          <w:color w:val="000000" w:themeColor="text1"/>
          <w:lang w:val="en-US" w:eastAsia="zh-CN"/>
          <w14:textFill>
            <w14:solidFill>
              <w14:schemeClr w14:val="tx1"/>
            </w14:solidFill>
          </w14:textFill>
        </w:rPr>
      </w:pPr>
    </w:p>
    <w:p w14:paraId="26C45171">
      <w:pPr>
        <w:pStyle w:val="2"/>
        <w:keepNext w:val="0"/>
        <w:keepLines w:val="0"/>
        <w:pageBreakBefore w:val="0"/>
        <w:tabs>
          <w:tab w:val="left" w:pos="420"/>
        </w:tabs>
        <w:kinsoku/>
        <w:overflowPunct/>
        <w:bidi w:val="0"/>
        <w:spacing w:line="400" w:lineRule="exact"/>
        <w:ind w:firstLine="3220" w:firstLineChars="1000"/>
        <w:jc w:val="both"/>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7A28B268">
      <w:pPr>
        <w:pStyle w:val="2"/>
        <w:keepNext w:val="0"/>
        <w:keepLines w:val="0"/>
        <w:pageBreakBefore w:val="0"/>
        <w:tabs>
          <w:tab w:val="left" w:pos="420"/>
        </w:tabs>
        <w:kinsoku/>
        <w:overflowPunct/>
        <w:bidi w:val="0"/>
        <w:spacing w:line="400" w:lineRule="exact"/>
        <w:ind w:firstLine="3220" w:firstLineChars="1000"/>
        <w:jc w:val="both"/>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47836954">
      <w:pPr>
        <w:pStyle w:val="2"/>
        <w:keepNext w:val="0"/>
        <w:keepLines w:val="0"/>
        <w:pageBreakBefore w:val="0"/>
        <w:tabs>
          <w:tab w:val="left" w:pos="420"/>
        </w:tabs>
        <w:kinsoku/>
        <w:overflowPunct/>
        <w:bidi w:val="0"/>
        <w:spacing w:line="400" w:lineRule="exact"/>
        <w:ind w:firstLine="3220" w:firstLineChars="1000"/>
        <w:jc w:val="both"/>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46801D3E">
      <w:pPr>
        <w:pStyle w:val="2"/>
        <w:keepNext w:val="0"/>
        <w:keepLines w:val="0"/>
        <w:pageBreakBefore w:val="0"/>
        <w:tabs>
          <w:tab w:val="left" w:pos="420"/>
        </w:tabs>
        <w:kinsoku/>
        <w:overflowPunct/>
        <w:bidi w:val="0"/>
        <w:spacing w:line="400" w:lineRule="exact"/>
        <w:ind w:firstLine="3220" w:firstLineChars="1000"/>
        <w:jc w:val="both"/>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76EB36EE">
      <w:pP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767C62AE">
      <w:pP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51AD0F9D">
      <w:pP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54B1B05E">
      <w:pP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245A0D2C">
      <w:pP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40E706A3">
      <w:pP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092EE5F1">
      <w:pP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12B1A69E">
      <w:pP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64C0F85D">
      <w:pP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5860809A">
      <w:pP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73B06151">
      <w:pPr>
        <w:pStyle w:val="2"/>
        <w:keepNext w:val="0"/>
        <w:keepLines w:val="0"/>
        <w:pageBreakBefore w:val="0"/>
        <w:tabs>
          <w:tab w:val="left" w:pos="420"/>
        </w:tabs>
        <w:kinsoku/>
        <w:overflowPunct/>
        <w:bidi w:val="0"/>
        <w:spacing w:line="400" w:lineRule="exact"/>
        <w:ind w:firstLine="3220" w:firstLineChars="1000"/>
        <w:jc w:val="both"/>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pPr>
    </w:p>
    <w:p w14:paraId="75E977E9">
      <w:pPr>
        <w:pStyle w:val="2"/>
        <w:keepNext w:val="0"/>
        <w:keepLines w:val="0"/>
        <w:pageBreakBefore w:val="0"/>
        <w:tabs>
          <w:tab w:val="left" w:pos="420"/>
        </w:tabs>
        <w:kinsoku/>
        <w:overflowPunct/>
        <w:bidi w:val="0"/>
        <w:spacing w:line="400" w:lineRule="exact"/>
        <w:ind w:firstLine="3220" w:firstLineChars="1000"/>
        <w:jc w:val="both"/>
        <w:rPr>
          <w:rStyle w:val="26"/>
          <w:rFonts w:hint="eastAsia" w:ascii="宋体" w:hAnsi="宋体" w:eastAsia="宋体" w:cs="宋体"/>
          <w:b/>
          <w:bCs/>
          <w:color w:val="000000" w:themeColor="text1"/>
          <w:kern w:val="2"/>
          <w:sz w:val="32"/>
          <w:szCs w:val="21"/>
          <w:highlight w:val="none"/>
          <w:lang w:val="en-US" w:eastAsia="zh-CN"/>
          <w14:textFill>
            <w14:solidFill>
              <w14:schemeClr w14:val="tx1"/>
            </w14:solidFill>
          </w14:textFill>
        </w:rPr>
      </w:pPr>
      <w: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t>第四章 合同</w:t>
      </w:r>
      <w:bookmarkEnd w:id="125"/>
      <w:bookmarkEnd w:id="126"/>
      <w:bookmarkEnd w:id="127"/>
      <w:bookmarkEnd w:id="128"/>
      <w:r>
        <w:rPr>
          <w:rStyle w:val="26"/>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t>范本</w:t>
      </w:r>
      <w:bookmarkEnd w:id="132"/>
    </w:p>
    <w:bookmarkEnd w:id="129"/>
    <w:bookmarkEnd w:id="130"/>
    <w:bookmarkEnd w:id="131"/>
    <w:p w14:paraId="2E94A9CA">
      <w:pPr>
        <w:pStyle w:val="32"/>
        <w:ind w:firstLine="1086" w:firstLineChars="300"/>
        <w:jc w:val="both"/>
        <w:rPr>
          <w:rFonts w:ascii="Times New Roman" w:hAnsi="Times New Roman" w:eastAsia="方正小标宋简体"/>
          <w:color w:val="000000" w:themeColor="text1"/>
          <w:sz w:val="36"/>
          <w:szCs w:val="36"/>
          <w:shd w:val="clear" w:color="auto" w:fill="FFFFFF"/>
          <w14:textFill>
            <w14:solidFill>
              <w14:schemeClr w14:val="tx1"/>
            </w14:solidFill>
          </w14:textFill>
        </w:rPr>
      </w:pPr>
      <w:bookmarkStart w:id="133" w:name="_Toc16272"/>
      <w:bookmarkStart w:id="134" w:name="_Toc16706"/>
      <w:bookmarkStart w:id="135" w:name="_Toc28246"/>
      <w:bookmarkStart w:id="136" w:name="_Toc20911"/>
    </w:p>
    <w:p w14:paraId="531CAC65">
      <w:pPr>
        <w:spacing w:before="66" w:line="229" w:lineRule="auto"/>
        <w:jc w:val="righ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pacing w:val="7"/>
          <w:sz w:val="18"/>
          <w:szCs w:val="18"/>
          <w14:textFill>
            <w14:solidFill>
              <w14:schemeClr w14:val="tx1"/>
            </w14:solidFill>
          </w14:textFill>
        </w:rPr>
        <w:t>（此合同主要条款，除商务条款外，其余部分只作为参考，最</w:t>
      </w:r>
      <w:r>
        <w:rPr>
          <w:rFonts w:hint="eastAsia" w:ascii="宋体" w:hAnsi="宋体" w:eastAsia="宋体" w:cs="宋体"/>
          <w:b/>
          <w:bCs/>
          <w:color w:val="000000" w:themeColor="text1"/>
          <w:spacing w:val="6"/>
          <w:sz w:val="18"/>
          <w:szCs w:val="18"/>
          <w14:textFill>
            <w14:solidFill>
              <w14:schemeClr w14:val="tx1"/>
            </w14:solidFill>
          </w14:textFill>
        </w:rPr>
        <w:t>终合同以采购人给出的合同定稿为准。）</w:t>
      </w:r>
    </w:p>
    <w:p w14:paraId="647D89BE">
      <w:pPr>
        <w:spacing w:before="54" w:line="223" w:lineRule="auto"/>
        <w:ind w:left="4"/>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1"/>
          <w:sz w:val="18"/>
          <w:szCs w:val="18"/>
          <w14:textFill>
            <w14:solidFill>
              <w14:schemeClr w14:val="tx1"/>
            </w14:solidFill>
          </w14:textFill>
        </w:rPr>
        <w:t>合同编号：</w:t>
      </w:r>
    </w:p>
    <w:p w14:paraId="1458505C">
      <w:pPr>
        <w:pStyle w:val="9"/>
        <w:spacing w:line="270" w:lineRule="auto"/>
        <w:rPr>
          <w:color w:val="000000" w:themeColor="text1"/>
          <w14:textFill>
            <w14:solidFill>
              <w14:schemeClr w14:val="tx1"/>
            </w14:solidFill>
          </w14:textFill>
        </w:rPr>
      </w:pPr>
    </w:p>
    <w:p w14:paraId="0519E254">
      <w:pPr>
        <w:pStyle w:val="33"/>
        <w:spacing w:line="520" w:lineRule="exact"/>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202</w:t>
      </w:r>
      <w:r>
        <w:rPr>
          <w:rFonts w:hint="eastAsia" w:ascii="宋体" w:hAnsi="宋体" w:eastAsia="宋体" w:cs="宋体"/>
          <w:b/>
          <w:bCs/>
          <w:color w:val="000000" w:themeColor="text1"/>
          <w:sz w:val="44"/>
          <w:szCs w:val="44"/>
          <w:lang w:val="en-US" w:eastAsia="zh-CN"/>
          <w14:textFill>
            <w14:solidFill>
              <w14:schemeClr w14:val="tx1"/>
            </w14:solidFill>
          </w14:textFill>
        </w:rPr>
        <w:t>5</w:t>
      </w:r>
      <w:r>
        <w:rPr>
          <w:rFonts w:hint="eastAsia" w:ascii="宋体" w:hAnsi="宋体" w:eastAsia="宋体" w:cs="宋体"/>
          <w:b/>
          <w:bCs/>
          <w:color w:val="000000" w:themeColor="text1"/>
          <w:sz w:val="44"/>
          <w:szCs w:val="44"/>
          <w14:textFill>
            <w14:solidFill>
              <w14:schemeClr w14:val="tx1"/>
            </w14:solidFill>
          </w14:textFill>
        </w:rPr>
        <w:t>年</w:t>
      </w:r>
      <w:r>
        <w:rPr>
          <w:rFonts w:hint="eastAsia" w:ascii="宋体" w:hAnsi="宋体" w:eastAsia="宋体" w:cs="宋体"/>
          <w:b/>
          <w:bCs/>
          <w:color w:val="000000" w:themeColor="text1"/>
          <w:sz w:val="44"/>
          <w:szCs w:val="44"/>
          <w:lang w:eastAsia="zh-CN"/>
          <w14:textFill>
            <w14:solidFill>
              <w14:schemeClr w14:val="tx1"/>
            </w14:solidFill>
          </w14:textFill>
        </w:rPr>
        <w:t>政府购买精康融合行动服务项目</w:t>
      </w:r>
      <w:r>
        <w:rPr>
          <w:rFonts w:hint="eastAsia" w:ascii="宋体" w:hAnsi="宋体" w:eastAsia="宋体" w:cs="宋体"/>
          <w:b/>
          <w:bCs/>
          <w:color w:val="000000" w:themeColor="text1"/>
          <w:sz w:val="44"/>
          <w:szCs w:val="44"/>
          <w14:textFill>
            <w14:solidFill>
              <w14:schemeClr w14:val="tx1"/>
            </w14:solidFill>
          </w14:textFill>
        </w:rPr>
        <w:t>合同</w:t>
      </w:r>
    </w:p>
    <w:p w14:paraId="159F831C">
      <w:pPr>
        <w:spacing w:line="520" w:lineRule="exact"/>
        <w:ind w:firstLine="56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甲方：</w:t>
      </w:r>
    </w:p>
    <w:p w14:paraId="7741B5D6">
      <w:pPr>
        <w:spacing w:line="520" w:lineRule="exact"/>
        <w:ind w:firstLine="56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乙</w:t>
      </w:r>
      <w:r>
        <w:rPr>
          <w:rFonts w:hint="eastAsia" w:ascii="宋体" w:hAnsi="宋体" w:eastAsia="宋体" w:cs="宋体"/>
          <w:b/>
          <w:bCs/>
          <w:color w:val="000000" w:themeColor="text1"/>
          <w:sz w:val="24"/>
          <w:szCs w:val="24"/>
          <w14:textFill>
            <w14:solidFill>
              <w14:schemeClr w14:val="tx1"/>
            </w14:solidFill>
          </w14:textFill>
        </w:rPr>
        <w:t>方：</w:t>
      </w:r>
    </w:p>
    <w:p w14:paraId="7AE2E95A">
      <w:pPr>
        <w:spacing w:line="520" w:lineRule="exact"/>
        <w:ind w:firstLine="484" w:firstLineChars="200"/>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丙</w:t>
      </w:r>
      <w:r>
        <w:rPr>
          <w:rFonts w:hint="eastAsia" w:ascii="宋体" w:hAnsi="宋体" w:eastAsia="宋体" w:cs="宋体"/>
          <w:b/>
          <w:bCs/>
          <w:color w:val="000000" w:themeColor="text1"/>
          <w:sz w:val="24"/>
          <w:szCs w:val="24"/>
          <w14:textFill>
            <w14:solidFill>
              <w14:schemeClr w14:val="tx1"/>
            </w14:solidFill>
          </w14:textFill>
        </w:rPr>
        <w:t>方：</w:t>
      </w:r>
    </w:p>
    <w:p w14:paraId="4E420F81">
      <w:pPr>
        <w:pStyle w:val="12"/>
        <w:spacing w:line="520" w:lineRule="exact"/>
        <w:rPr>
          <w:rFonts w:ascii="Times New Roman" w:hAnsi="Times New Roman" w:eastAsia="方正仿宋_GBK"/>
          <w:color w:val="000000" w:themeColor="text1"/>
          <w:sz w:val="28"/>
          <w:szCs w:val="28"/>
          <w14:textFill>
            <w14:solidFill>
              <w14:schemeClr w14:val="tx1"/>
            </w14:solidFill>
          </w14:textFill>
        </w:rPr>
      </w:pPr>
    </w:p>
    <w:p w14:paraId="748198E5">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为贯彻落实民政部、财政部等部委《关于积极推进政府购买精神障碍社区康复服务工作的指导意见》（民发〔2020〕148号）等文件规定，</w:t>
      </w:r>
      <w:r>
        <w:rPr>
          <w:rFonts w:hint="eastAsia" w:ascii="宋体" w:hAnsi="宋体" w:eastAsia="宋体" w:cs="宋体"/>
          <w:color w:val="000000" w:themeColor="text1"/>
          <w:sz w:val="24"/>
          <w:szCs w:val="24"/>
          <w:highlight w:val="none"/>
          <w14:textFill>
            <w14:solidFill>
              <w14:schemeClr w14:val="tx1"/>
            </w14:solidFill>
          </w14:textFill>
        </w:rPr>
        <w:t>根据《中华人民共和国</w:t>
      </w:r>
      <w:r>
        <w:rPr>
          <w:rFonts w:hint="eastAsia" w:ascii="宋体" w:hAnsi="宋体" w:eastAsia="宋体" w:cs="宋体"/>
          <w:color w:val="000000" w:themeColor="text1"/>
          <w:sz w:val="24"/>
          <w:szCs w:val="24"/>
          <w:highlight w:val="none"/>
          <w:lang w:eastAsia="zh-CN"/>
          <w14:textFill>
            <w14:solidFill>
              <w14:schemeClr w14:val="tx1"/>
            </w14:solidFill>
          </w14:textFill>
        </w:rPr>
        <w:t>政府</w:t>
      </w:r>
      <w:r>
        <w:rPr>
          <w:rFonts w:hint="eastAsia" w:ascii="宋体" w:hAnsi="宋体" w:eastAsia="宋体" w:cs="宋体"/>
          <w:color w:val="000000" w:themeColor="text1"/>
          <w:sz w:val="24"/>
          <w:szCs w:val="24"/>
          <w:highlight w:val="none"/>
          <w14:textFill>
            <w14:solidFill>
              <w14:schemeClr w14:val="tx1"/>
            </w14:solidFill>
          </w14:textFill>
        </w:rPr>
        <w:t>采购法》</w:t>
      </w:r>
      <w:r>
        <w:rPr>
          <w:rFonts w:hint="eastAsia" w:ascii="宋体" w:hAnsi="宋体" w:eastAsia="宋体" w:cs="宋体"/>
          <w:color w:val="000000" w:themeColor="text1"/>
          <w:sz w:val="24"/>
          <w:szCs w:val="24"/>
          <w:highlight w:val="none"/>
          <w:lang w:eastAsia="zh-CN"/>
          <w14:textFill>
            <w14:solidFill>
              <w14:schemeClr w14:val="tx1"/>
            </w14:solidFill>
          </w14:textFill>
        </w:rPr>
        <w:t>和</w:t>
      </w:r>
      <w:r>
        <w:rPr>
          <w:rFonts w:hint="eastAsia" w:ascii="宋体" w:hAnsi="宋体" w:eastAsia="宋体" w:cs="宋体"/>
          <w:color w:val="000000" w:themeColor="text1"/>
          <w:sz w:val="24"/>
          <w:szCs w:val="24"/>
          <w:highlight w:val="none"/>
          <w:lang w:val="en-US" w:eastAsia="zh-CN"/>
          <w14:textFill>
            <w14:solidFill>
              <w14:schemeClr w14:val="tx1"/>
            </w14:solidFill>
          </w14:textFill>
        </w:rPr>
        <w:t>国务院办公厅《关于政府向社会力量购买服务的指导意见》等文件精神，经甲、乙、丙三方协商一致，本着平等互利和诚实守信的原则，签订本合同（以下简称合同），以资三</w:t>
      </w:r>
      <w:r>
        <w:rPr>
          <w:rFonts w:hint="eastAsia" w:ascii="宋体" w:hAnsi="宋体" w:eastAsia="宋体" w:cs="宋体"/>
          <w:color w:val="000000" w:themeColor="text1"/>
          <w:sz w:val="24"/>
          <w:szCs w:val="24"/>
          <w:highlight w:val="none"/>
          <w14:textFill>
            <w14:solidFill>
              <w14:schemeClr w14:val="tx1"/>
            </w14:solidFill>
          </w14:textFill>
        </w:rPr>
        <w:t>方共同遵守。</w:t>
      </w:r>
    </w:p>
    <w:p w14:paraId="05892122">
      <w:pPr>
        <w:spacing w:before="120" w:beforeLines="50" w:after="120" w:afterLines="50" w:line="520" w:lineRule="exact"/>
        <w:ind w:firstLine="604" w:firstLineChars="200"/>
        <w:rPr>
          <w:rFonts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lang w:eastAsia="zh-CN"/>
          <w14:textFill>
            <w14:solidFill>
              <w14:schemeClr w14:val="tx1"/>
            </w14:solidFill>
          </w14:textFill>
        </w:rPr>
        <w:t>第一条 项目概述</w:t>
      </w:r>
    </w:p>
    <w:p w14:paraId="4E793F04">
      <w:pPr>
        <w:spacing w:line="520" w:lineRule="exact"/>
        <w:ind w:firstLine="564" w:firstLineChars="200"/>
        <w:rPr>
          <w:rFonts w:eastAsia="方正仿宋_GB2312"/>
          <w:color w:val="000000" w:themeColor="text1"/>
          <w:sz w:val="28"/>
          <w:szCs w:val="28"/>
          <w14:textFill>
            <w14:solidFill>
              <w14:schemeClr w14:val="tx1"/>
            </w14:solidFill>
          </w14:textFill>
        </w:rPr>
      </w:pPr>
      <w:r>
        <w:rPr>
          <w:rFonts w:ascii="Times New Roman" w:hAnsi="Times New Roman" w:eastAsia="方正仿宋_GB2312" w:cs="Times New Roman"/>
          <w:color w:val="000000" w:themeColor="text1"/>
          <w:sz w:val="28"/>
          <w:szCs w:val="28"/>
          <w:lang w:eastAsia="zh-CN"/>
          <w14:textFill>
            <w14:solidFill>
              <w14:schemeClr w14:val="tx1"/>
            </w14:solidFill>
          </w14:textFill>
        </w:rPr>
        <w:t>（一）项目名称</w:t>
      </w:r>
    </w:p>
    <w:p w14:paraId="6CCB9F60">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2025年政府购买精康融合行动服务项目一</w:t>
      </w:r>
    </w:p>
    <w:p w14:paraId="1F816608">
      <w:pPr>
        <w:spacing w:line="520" w:lineRule="exact"/>
        <w:ind w:firstLine="564" w:firstLineChars="200"/>
        <w:rPr>
          <w:rFonts w:hint="eastAsia" w:ascii="Times New Roman" w:hAnsi="Times New Roman" w:eastAsia="方正仿宋_GB2312"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2312" w:cs="Times New Roman"/>
          <w:color w:val="000000" w:themeColor="text1"/>
          <w:sz w:val="28"/>
          <w:szCs w:val="28"/>
          <w:lang w:eastAsia="zh-CN"/>
          <w14:textFill>
            <w14:solidFill>
              <w14:schemeClr w14:val="tx1"/>
            </w14:solidFill>
          </w14:textFill>
        </w:rPr>
        <w:t>（二）项目实施地</w:t>
      </w:r>
    </w:p>
    <w:p w14:paraId="1524FB11">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甲方指定地点</w:t>
      </w:r>
    </w:p>
    <w:p w14:paraId="7E7490CC">
      <w:pPr>
        <w:spacing w:line="520" w:lineRule="exact"/>
        <w:ind w:firstLine="564" w:firstLineChars="200"/>
        <w:rPr>
          <w:rFonts w:hint="eastAsia" w:ascii="Times New Roman" w:hAnsi="Times New Roman" w:eastAsia="方正仿宋_GB2312"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2312" w:cs="Times New Roman"/>
          <w:color w:val="000000" w:themeColor="text1"/>
          <w:sz w:val="28"/>
          <w:szCs w:val="28"/>
          <w:lang w:eastAsia="zh-CN"/>
          <w14:textFill>
            <w14:solidFill>
              <w14:schemeClr w14:val="tx1"/>
            </w14:solidFill>
          </w14:textFill>
        </w:rPr>
        <w:t>（三）项目实施周期</w:t>
      </w:r>
    </w:p>
    <w:p w14:paraId="273EB4CC">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2025年**月**日至2025年11月30日。</w:t>
      </w:r>
    </w:p>
    <w:p w14:paraId="1CE13C1F">
      <w:pPr>
        <w:spacing w:line="520" w:lineRule="exact"/>
        <w:ind w:firstLine="564" w:firstLineChars="200"/>
        <w:rPr>
          <w:rFonts w:hint="eastAsia" w:ascii="Times New Roman" w:hAnsi="Times New Roman" w:eastAsia="方正仿宋_GB2312"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2312" w:cs="Times New Roman"/>
          <w:color w:val="000000" w:themeColor="text1"/>
          <w:sz w:val="28"/>
          <w:szCs w:val="28"/>
          <w:lang w:eastAsia="zh-CN"/>
          <w14:textFill>
            <w14:solidFill>
              <w14:schemeClr w14:val="tx1"/>
            </w14:solidFill>
          </w14:textFill>
        </w:rPr>
        <w:t>（四）项目服务对象及内容</w:t>
      </w:r>
    </w:p>
    <w:p w14:paraId="32669838">
      <w:pPr>
        <w:spacing w:line="520" w:lineRule="exact"/>
        <w:ind w:firstLine="484"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“精康融合行动”示范站辖区内持残疾证、居家的、自愿参加社区康复精神障碍患者。</w:t>
      </w:r>
    </w:p>
    <w:p w14:paraId="7048A59F">
      <w:pPr>
        <w:pStyle w:val="3"/>
        <w:numPr>
          <w:ilvl w:val="0"/>
          <w:numId w:val="0"/>
        </w:numPr>
        <w:ind w:left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精神障碍社区康复服务人才孵化基地项目</w:t>
      </w: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为全州开展“精康融合行动”项目的社区和社会组织进行人才培训、服务示范、监督指导。</w:t>
      </w:r>
    </w:p>
    <w:p w14:paraId="66C572CF">
      <w:pPr>
        <w:spacing w:before="120" w:beforeLines="50" w:after="120" w:afterLines="50" w:line="520" w:lineRule="exact"/>
        <w:ind w:firstLine="604" w:firstLineChars="200"/>
        <w:rPr>
          <w:color w:val="000000" w:themeColor="text1"/>
          <w14:textFill>
            <w14:solidFill>
              <w14:schemeClr w14:val="tx1"/>
            </w14:solidFill>
          </w14:textFill>
        </w:rPr>
      </w:pPr>
      <w:r>
        <w:rPr>
          <w:rFonts w:ascii="Times New Roman" w:hAnsi="Times New Roman" w:eastAsia="黑体" w:cs="Times New Roman"/>
          <w:color w:val="000000" w:themeColor="text1"/>
          <w:sz w:val="30"/>
          <w:szCs w:val="30"/>
          <w:lang w:eastAsia="zh-CN"/>
          <w14:textFill>
            <w14:solidFill>
              <w14:schemeClr w14:val="tx1"/>
            </w14:solidFill>
          </w14:textFill>
        </w:rPr>
        <w:t>第二条 项目目标</w:t>
      </w:r>
    </w:p>
    <w:p w14:paraId="18E608E7">
      <w:pPr>
        <w:spacing w:line="520" w:lineRule="exact"/>
        <w:ind w:firstLine="564" w:firstLineChars="200"/>
        <w:rPr>
          <w:rFonts w:hint="default" w:ascii="Times New Roman" w:hAnsi="Times New Roman" w:eastAsia="方正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2312" w:cs="Times New Roman"/>
          <w:color w:val="000000" w:themeColor="text1"/>
          <w:sz w:val="28"/>
          <w:szCs w:val="28"/>
          <w:lang w:val="en-US" w:eastAsia="zh-CN"/>
          <w14:textFill>
            <w14:solidFill>
              <w14:schemeClr w14:val="tx1"/>
            </w14:solidFill>
          </w14:textFill>
        </w:rPr>
        <w:t>（一）</w:t>
      </w:r>
      <w:r>
        <w:rPr>
          <w:rFonts w:hint="default" w:ascii="Times New Roman" w:hAnsi="Times New Roman" w:eastAsia="方正仿宋_GB2312" w:cs="Times New Roman"/>
          <w:color w:val="000000" w:themeColor="text1"/>
          <w:sz w:val="28"/>
          <w:szCs w:val="28"/>
          <w:lang w:val="en-US" w:eastAsia="zh-CN"/>
          <w14:textFill>
            <w14:solidFill>
              <w14:schemeClr w14:val="tx1"/>
            </w14:solidFill>
          </w14:textFill>
        </w:rPr>
        <w:t>社区精神障碍康复服务项目</w:t>
      </w:r>
    </w:p>
    <w:p w14:paraId="21D57A6B">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通过政府购买服务项目，结合自治区民政厅技术指导及人才能力提升服务项目共同推动精康融合行动扎实开展，（）个示范站覆盖9个县市有效规范提供专业服务不少于（）人，登记康复对象接受规范服务率达60%以上，提高专业服务质量，有效推动精神障碍患者回归社会，不断增强精神障碍患者及家庭获得感、幸福感。</w:t>
      </w:r>
    </w:p>
    <w:p w14:paraId="3062FBB2">
      <w:pPr>
        <w:spacing w:line="520" w:lineRule="exact"/>
        <w:ind w:firstLine="564" w:firstLineChars="200"/>
        <w:rPr>
          <w:rFonts w:hint="default" w:ascii="Times New Roman" w:hAnsi="Times New Roman" w:eastAsia="方正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2312" w:cs="Times New Roman"/>
          <w:color w:val="000000" w:themeColor="text1"/>
          <w:sz w:val="28"/>
          <w:szCs w:val="28"/>
          <w:lang w:val="en-US" w:eastAsia="zh-CN"/>
          <w14:textFill>
            <w14:solidFill>
              <w14:schemeClr w14:val="tx1"/>
            </w14:solidFill>
          </w14:textFill>
        </w:rPr>
        <w:t>（二）精神障碍社区康复服务人才孵化基地项目</w:t>
      </w:r>
    </w:p>
    <w:p w14:paraId="75429013">
      <w:pPr>
        <w:pStyle w:val="3"/>
        <w:numPr>
          <w:ilvl w:val="0"/>
          <w:numId w:val="0"/>
        </w:numPr>
        <w:ind w:leftChars="0" w:firstLine="484" w:firstLineChars="200"/>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推动“精康融合行动”扎实开展，为全州开展“精康融合”项目的社区和社会组织工作人员开展业务培训，覆盖率达到100%。全年持续开展监督指导，购买专业服务人才2名。逐步提高政府购买“精康融合行动”人才孵化基地建设项目的政策执行和服务能力，在全州开展精神障碍社区康复工作的人才培养、能力提升，“精康融合行动”的业务监督指导、康复示范服务等工作，通过项目的实施，满足我州“精康融合行动”的人才需求，打造完备的“精康融合行动”人才孵化基地，从而提高巴州各县市社区对于精神障碍患者的康复服务水平，为社区精神障碍患者提供全程、网格化、连续性的基本康复服务。</w:t>
      </w:r>
    </w:p>
    <w:p w14:paraId="38F31724">
      <w:pPr>
        <w:spacing w:before="120" w:beforeLines="50" w:after="120" w:afterLines="50" w:line="520" w:lineRule="exact"/>
        <w:ind w:firstLine="604" w:firstLineChars="200"/>
        <w:rPr>
          <w:rFonts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lang w:eastAsia="zh-CN"/>
          <w14:textFill>
            <w14:solidFill>
              <w14:schemeClr w14:val="tx1"/>
            </w14:solidFill>
          </w14:textFill>
        </w:rPr>
        <w:t>第三条 乙方项目服务内容与任务指标</w:t>
      </w:r>
    </w:p>
    <w:p w14:paraId="22E38455">
      <w:pPr>
        <w:spacing w:line="520" w:lineRule="exact"/>
        <w:ind w:firstLine="564" w:firstLineChars="200"/>
        <w:rPr>
          <w:rFonts w:eastAsia="方正楷体_GBK"/>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lang w:eastAsia="zh-CN"/>
          <w14:textFill>
            <w14:solidFill>
              <w14:schemeClr w14:val="tx1"/>
            </w14:solidFill>
          </w14:textFill>
        </w:rPr>
        <w:t>（一）项目准备</w:t>
      </w:r>
    </w:p>
    <w:p w14:paraId="5D4A4322">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开展需求调研。乙方在州民政局的指导和监督下，依托县市民政局开展辖区康复服务对象需求状况调研1次，形成调研报告1份；制定项目方案与实施计划，明确团队分工，编制财务预算，设计各类活动计划与档案操作工具等。上述项目工作资料均接受甲方评估验收。</w:t>
      </w:r>
    </w:p>
    <w:p w14:paraId="0E2749C7">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开展入驻宣传。乙方应在项目入驻后，借助相关平台，媒体报刊等进行不少于3次的服务宣传推广活动，向辖区居民宣传项目服务内容、目标、群体及社工组织基本情况、联系方式等内容，扩大社工服务的知晓度，营造浓厚氛围。</w:t>
      </w:r>
    </w:p>
    <w:p w14:paraId="4438D5DC">
      <w:pPr>
        <w:spacing w:line="520" w:lineRule="exact"/>
        <w:ind w:firstLine="564" w:firstLineChars="200"/>
        <w:rPr>
          <w:rFonts w:eastAsia="方正楷体_GBK"/>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lang w:eastAsia="zh-CN"/>
          <w14:textFill>
            <w14:solidFill>
              <w14:schemeClr w14:val="tx1"/>
            </w14:solidFill>
          </w14:textFill>
        </w:rPr>
        <w:t>（二）项目人员配备</w:t>
      </w:r>
    </w:p>
    <w:p w14:paraId="78B762F1">
      <w:pPr>
        <w:spacing w:line="520" w:lineRule="exact"/>
        <w:ind w:firstLine="484" w:firstLineChars="20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每个示范站点乙方要派出一线社工2名组成项目团队（其中1名需为长期驻站项目社工，（）个示范站点需设（）个长期驻站项目社工）。一线长期驻站项目社工具备一年以上相关工作经验，或者为助理社工师及以上资格、大专以上学历。链接司法部门工作人员、律师、心理专家和志愿者，提供必要的工作支持。其中，长期驻站项目社工持有助理社工师及以上资格持证率不低于50%。丙方负责与乙方派出的一线社工对接日常工作。</w:t>
      </w:r>
    </w:p>
    <w:p w14:paraId="6C7DCFFE">
      <w:pPr>
        <w:spacing w:line="520" w:lineRule="exact"/>
        <w:ind w:firstLine="564" w:firstLineChars="200"/>
        <w:rPr>
          <w:rFonts w:eastAsia="方正楷体_GBK"/>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lang w:eastAsia="zh-CN"/>
          <w14:textFill>
            <w14:solidFill>
              <w14:schemeClr w14:val="tx1"/>
            </w14:solidFill>
          </w14:textFill>
        </w:rPr>
        <w:t>（三）运营管理</w:t>
      </w:r>
    </w:p>
    <w:p w14:paraId="739CBCA1">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建立合理的内部分工制度，包括但不限于人员管理、财务管理、档案管理、物资管理等制度。</w:t>
      </w:r>
    </w:p>
    <w:p w14:paraId="52CCBC10">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建立规范的服务流程，包括接待、受理、跟进、回访等流程。</w:t>
      </w:r>
    </w:p>
    <w:p w14:paraId="3D953BF8">
      <w:pPr>
        <w:spacing w:line="520" w:lineRule="exact"/>
        <w:ind w:firstLine="484" w:firstLineChars="20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应制定年度</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项目方案或</w:t>
      </w:r>
      <w:r>
        <w:rPr>
          <w:rFonts w:hint="eastAsia" w:ascii="宋体" w:hAnsi="宋体" w:eastAsia="宋体" w:cs="宋体"/>
          <w:color w:val="000000" w:themeColor="text1"/>
          <w:sz w:val="24"/>
          <w:szCs w:val="24"/>
          <w:highlight w:val="none"/>
          <w:u w:val="none"/>
          <w14:textFill>
            <w14:solidFill>
              <w14:schemeClr w14:val="tx1"/>
            </w14:solidFill>
          </w14:textFill>
        </w:rPr>
        <w:t>工作计划。</w:t>
      </w:r>
    </w:p>
    <w:p w14:paraId="120634E5">
      <w:pPr>
        <w:spacing w:line="520" w:lineRule="exact"/>
        <w:ind w:firstLine="564" w:firstLineChars="200"/>
        <w:rPr>
          <w:rFonts w:eastAsia="方正楷体_GBK"/>
          <w:color w:val="000000" w:themeColor="text1"/>
          <w:sz w:val="28"/>
          <w:szCs w:val="28"/>
          <w14:textFill>
            <w14:solidFill>
              <w14:schemeClr w14:val="tx1"/>
            </w14:solidFill>
          </w14:textFill>
        </w:rPr>
      </w:pPr>
      <w:r>
        <w:rPr>
          <w:rFonts w:ascii="Times New Roman" w:hAnsi="Times New Roman" w:eastAsia="方正楷体_GBK" w:cs="Times New Roman"/>
          <w:color w:val="000000" w:themeColor="text1"/>
          <w:sz w:val="28"/>
          <w:szCs w:val="28"/>
          <w:lang w:eastAsia="zh-CN"/>
          <w14:textFill>
            <w14:solidFill>
              <w14:schemeClr w14:val="tx1"/>
            </w14:solidFill>
          </w14:textFill>
        </w:rPr>
        <w:t>（四）服务内容</w:t>
      </w:r>
    </w:p>
    <w:p w14:paraId="4F3E0422">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1.主要服务内容。为康复对象提供预防复发训练、躯体管理训练、生活技能训练、社交能力训练、职业康复训练、心理康复、同伴支持、日间照料等服务。</w:t>
      </w:r>
    </w:p>
    <w:p w14:paraId="2EEA5ED3">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2.辅助服务内容。对康复对象家庭的支持，如提供社会救助、社会福利政策和专业康复资源链接，帮助家庭了解专业康复知识，提供照料技能培训、家庭喘息服务，建立患者家庭同伴支持网络等；对康复对象所在社区的支持，如开展法律法规和政策宣传、社区支持网络建构、友好社区环境建设等工作。</w:t>
      </w:r>
    </w:p>
    <w:p w14:paraId="7729A159">
      <w:pPr>
        <w:spacing w:line="520" w:lineRule="exact"/>
        <w:ind w:firstLine="48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3.服务时间。精神障碍社区康复服务频次为每周不低于1次，每次服务时长不低于1小时，服务人员宜2人及以上（1男1女）。</w:t>
      </w:r>
    </w:p>
    <w:p w14:paraId="623E492D">
      <w:pPr>
        <w:spacing w:line="520" w:lineRule="exact"/>
        <w:ind w:firstLine="564" w:firstLineChars="200"/>
        <w:rPr>
          <w:rFonts w:ascii="Times New Roman" w:hAnsi="Times New Roman" w:eastAsia="方正楷体_GBK" w:cs="Times New Roman"/>
          <w:color w:val="000000" w:themeColor="text1"/>
          <w:sz w:val="28"/>
          <w:szCs w:val="28"/>
          <w:lang w:eastAsia="zh-CN"/>
          <w14:textFill>
            <w14:solidFill>
              <w14:schemeClr w14:val="tx1"/>
            </w14:solidFill>
          </w14:textFill>
        </w:rPr>
      </w:pPr>
      <w:r>
        <w:rPr>
          <w:rFonts w:ascii="Times New Roman" w:hAnsi="Times New Roman" w:eastAsia="方正楷体_GBK" w:cs="Times New Roman"/>
          <w:color w:val="000000" w:themeColor="text1"/>
          <w:sz w:val="28"/>
          <w:szCs w:val="28"/>
          <w:lang w:eastAsia="zh-CN"/>
          <w14:textFill>
            <w14:solidFill>
              <w14:schemeClr w14:val="tx1"/>
            </w14:solidFill>
          </w14:textFill>
        </w:rPr>
        <w:t>（五）常规服务</w:t>
      </w:r>
    </w:p>
    <w:p w14:paraId="2F664844">
      <w:pPr>
        <w:spacing w:line="520" w:lineRule="exact"/>
        <w:ind w:firstLine="564" w:firstLineChars="200"/>
        <w:rPr>
          <w:rFonts w:ascii="Times New Roman" w:hAnsi="Times New Roman" w:eastAsia="方正楷体_GBK" w:cs="Times New Roman"/>
          <w:color w:val="000000" w:themeColor="text1"/>
          <w:sz w:val="28"/>
          <w:szCs w:val="28"/>
          <w:lang w:eastAsia="zh-CN"/>
          <w14:textFill>
            <w14:solidFill>
              <w14:schemeClr w14:val="tx1"/>
            </w14:solidFill>
          </w14:textFill>
        </w:rPr>
      </w:pPr>
    </w:p>
    <w:p w14:paraId="48085EEF">
      <w:pPr>
        <w:spacing w:line="520" w:lineRule="exact"/>
        <w:ind w:firstLine="564" w:firstLineChars="200"/>
        <w:rPr>
          <w:rFonts w:ascii="Times New Roman" w:hAnsi="Times New Roman" w:eastAsia="方正楷体_GBK" w:cs="Times New Roman"/>
          <w:color w:val="000000" w:themeColor="text1"/>
          <w:sz w:val="28"/>
          <w:szCs w:val="28"/>
          <w:lang w:eastAsia="zh-CN"/>
          <w14:textFill>
            <w14:solidFill>
              <w14:schemeClr w14:val="tx1"/>
            </w14:solidFill>
          </w14:textFill>
        </w:rPr>
      </w:pPr>
    </w:p>
    <w:p w14:paraId="0A718BD3">
      <w:pPr>
        <w:spacing w:line="520" w:lineRule="exact"/>
        <w:ind w:firstLine="564" w:firstLineChars="200"/>
        <w:rPr>
          <w:rFonts w:ascii="Times New Roman" w:hAnsi="Times New Roman" w:eastAsia="方正楷体_GBK" w:cs="Times New Roman"/>
          <w:color w:val="000000" w:themeColor="text1"/>
          <w:sz w:val="28"/>
          <w:szCs w:val="28"/>
          <w:lang w:eastAsia="zh-CN"/>
          <w14:textFill>
            <w14:solidFill>
              <w14:schemeClr w14:val="tx1"/>
            </w14:solidFill>
          </w14:textFill>
        </w:rPr>
      </w:pPr>
    </w:p>
    <w:p w14:paraId="4E3E7B1B">
      <w:pPr>
        <w:spacing w:line="520" w:lineRule="exact"/>
        <w:ind w:firstLine="564" w:firstLineChars="200"/>
        <w:rPr>
          <w:rFonts w:ascii="Times New Roman" w:hAnsi="Times New Roman" w:eastAsia="方正楷体_GBK" w:cs="Times New Roman"/>
          <w:color w:val="000000" w:themeColor="text1"/>
          <w:sz w:val="28"/>
          <w:szCs w:val="28"/>
          <w:lang w:eastAsia="zh-CN"/>
          <w14:textFill>
            <w14:solidFill>
              <w14:schemeClr w14:val="tx1"/>
            </w14:solidFill>
          </w14:textFill>
        </w:rPr>
      </w:pPr>
    </w:p>
    <w:p w14:paraId="3D689406">
      <w:pPr>
        <w:spacing w:line="520" w:lineRule="exact"/>
        <w:ind w:firstLine="564" w:firstLineChars="200"/>
        <w:rPr>
          <w:rFonts w:ascii="Times New Roman" w:hAnsi="Times New Roman" w:eastAsia="方正楷体_GBK" w:cs="Times New Roman"/>
          <w:color w:val="000000" w:themeColor="text1"/>
          <w:sz w:val="28"/>
          <w:szCs w:val="28"/>
          <w:lang w:eastAsia="zh-CN"/>
          <w14:textFill>
            <w14:solidFill>
              <w14:schemeClr w14:val="tx1"/>
            </w14:solidFill>
          </w14:textFill>
        </w:rPr>
      </w:pPr>
    </w:p>
    <w:p w14:paraId="44468083">
      <w:pPr>
        <w:spacing w:line="520" w:lineRule="exact"/>
        <w:rPr>
          <w:rFonts w:ascii="Times New Roman" w:hAnsi="Times New Roman" w:eastAsia="方正楷体_GBK" w:cs="Times New Roman"/>
          <w:color w:val="000000" w:themeColor="text1"/>
          <w:sz w:val="28"/>
          <w:szCs w:val="28"/>
          <w:lang w:eastAsia="zh-CN"/>
          <w14:textFill>
            <w14:solidFill>
              <w14:schemeClr w14:val="tx1"/>
            </w14:solidFill>
          </w14:textFill>
        </w:rPr>
      </w:pPr>
    </w:p>
    <w:tbl>
      <w:tblPr>
        <w:tblStyle w:val="21"/>
        <w:tblW w:w="10260" w:type="dxa"/>
        <w:jc w:val="center"/>
        <w:tblLayout w:type="fixed"/>
        <w:tblCellMar>
          <w:top w:w="0" w:type="dxa"/>
          <w:left w:w="108" w:type="dxa"/>
          <w:bottom w:w="0" w:type="dxa"/>
          <w:right w:w="108" w:type="dxa"/>
        </w:tblCellMar>
      </w:tblPr>
      <w:tblGrid>
        <w:gridCol w:w="649"/>
        <w:gridCol w:w="1335"/>
        <w:gridCol w:w="4500"/>
        <w:gridCol w:w="3776"/>
      </w:tblGrid>
      <w:tr w14:paraId="076CBB20">
        <w:tblPrEx>
          <w:tblCellMar>
            <w:top w:w="0" w:type="dxa"/>
            <w:left w:w="108" w:type="dxa"/>
            <w:bottom w:w="0" w:type="dxa"/>
            <w:right w:w="108" w:type="dxa"/>
          </w:tblCellMar>
        </w:tblPrEx>
        <w:trPr>
          <w:trHeight w:val="681" w:hRule="atLeast"/>
          <w:jc w:val="center"/>
        </w:trPr>
        <w:tc>
          <w:tcPr>
            <w:tcW w:w="10260" w:type="dxa"/>
            <w:gridSpan w:val="4"/>
            <w:tcBorders>
              <w:top w:val="nil"/>
              <w:left w:val="nil"/>
              <w:bottom w:val="nil"/>
              <w:right w:val="nil"/>
            </w:tcBorders>
            <w:noWrap w:val="0"/>
            <w:vAlign w:val="center"/>
          </w:tcPr>
          <w:p w14:paraId="073FAECE">
            <w:pPr>
              <w:ind w:firstLine="720"/>
              <w:jc w:val="center"/>
              <w:rPr>
                <w:rFonts w:eastAsia="方正小标宋简体"/>
                <w:color w:val="000000" w:themeColor="text1"/>
                <w:sz w:val="48"/>
                <w:szCs w:val="48"/>
                <w14:textFill>
                  <w14:solidFill>
                    <w14:schemeClr w14:val="tx1"/>
                  </w14:solidFill>
                </w14:textFill>
              </w:rPr>
            </w:pPr>
            <w:r>
              <w:rPr>
                <w:rFonts w:ascii="Times New Roman" w:hAnsi="Times New Roman" w:eastAsia="宋体" w:cs="Times New Roman"/>
                <w:color w:val="000000" w:themeColor="text1"/>
                <w:sz w:val="36"/>
                <w:szCs w:val="36"/>
                <w:lang w:eastAsia="zh-CN" w:bidi="ar"/>
                <w14:textFill>
                  <w14:solidFill>
                    <w14:schemeClr w14:val="tx1"/>
                  </w14:solidFill>
                </w14:textFill>
              </w:rPr>
              <w:t>1个社区精神障碍康复服务项目</w:t>
            </w:r>
            <w:r>
              <w:rPr>
                <w:rFonts w:hint="eastAsia" w:ascii="Times New Roman" w:hAnsi="Times New Roman" w:eastAsia="宋体" w:cs="Times New Roman"/>
                <w:color w:val="000000" w:themeColor="text1"/>
                <w:sz w:val="36"/>
                <w:szCs w:val="36"/>
                <w:lang w:eastAsia="zh-CN" w:bidi="ar"/>
                <w14:textFill>
                  <w14:solidFill>
                    <w14:schemeClr w14:val="tx1"/>
                  </w14:solidFill>
                </w14:textFill>
              </w:rPr>
              <w:t>示范站</w:t>
            </w:r>
            <w:r>
              <w:rPr>
                <w:rFonts w:ascii="Times New Roman" w:hAnsi="Times New Roman" w:eastAsia="宋体" w:cs="Times New Roman"/>
                <w:color w:val="000000" w:themeColor="text1"/>
                <w:sz w:val="36"/>
                <w:szCs w:val="36"/>
                <w:lang w:eastAsia="zh-CN" w:bidi="ar"/>
                <w14:textFill>
                  <w14:solidFill>
                    <w14:schemeClr w14:val="tx1"/>
                  </w14:solidFill>
                </w14:textFill>
              </w:rPr>
              <w:t>活动菜单</w:t>
            </w:r>
          </w:p>
        </w:tc>
      </w:tr>
      <w:tr w14:paraId="4A43A7D9">
        <w:tblPrEx>
          <w:tblCellMar>
            <w:top w:w="0" w:type="dxa"/>
            <w:left w:w="108" w:type="dxa"/>
            <w:bottom w:w="0" w:type="dxa"/>
            <w:right w:w="108" w:type="dxa"/>
          </w:tblCellMar>
        </w:tblPrEx>
        <w:trPr>
          <w:trHeight w:val="578" w:hRule="atLeast"/>
          <w:jc w:val="center"/>
        </w:trPr>
        <w:tc>
          <w:tcPr>
            <w:tcW w:w="10260" w:type="dxa"/>
            <w:gridSpan w:val="4"/>
            <w:tcBorders>
              <w:top w:val="single" w:color="000000" w:sz="4" w:space="0"/>
              <w:left w:val="single" w:color="000000" w:sz="4" w:space="0"/>
              <w:bottom w:val="single" w:color="000000" w:sz="4" w:space="0"/>
              <w:right w:val="single" w:color="000000" w:sz="4" w:space="0"/>
            </w:tcBorders>
            <w:noWrap w:val="0"/>
            <w:vAlign w:val="center"/>
          </w:tcPr>
          <w:p w14:paraId="486F49BC">
            <w:pPr>
              <w:ind w:firstLine="560"/>
              <w:jc w:val="center"/>
              <w:textAlignment w:val="center"/>
              <w:rPr>
                <w:rFonts w:eastAsia="黑体"/>
                <w:color w:val="000000" w:themeColor="text1"/>
                <w:sz w:val="36"/>
                <w:szCs w:val="36"/>
                <w14:textFill>
                  <w14:solidFill>
                    <w14:schemeClr w14:val="tx1"/>
                  </w14:solidFill>
                </w14:textFill>
              </w:rPr>
            </w:pPr>
            <w:r>
              <w:rPr>
                <w:rFonts w:ascii="Times New Roman" w:hAnsi="Times New Roman" w:eastAsia="方正仿宋_GBK" w:cs="Times New Roman"/>
                <w:b/>
                <w:bCs/>
                <w:color w:val="000000" w:themeColor="text1"/>
                <w:sz w:val="28"/>
                <w:szCs w:val="28"/>
                <w:lang w:eastAsia="zh-CN" w:bidi="ar"/>
                <w14:textFill>
                  <w14:solidFill>
                    <w14:schemeClr w14:val="tx1"/>
                  </w14:solidFill>
                </w14:textFill>
              </w:rPr>
              <w:t>必选项目</w:t>
            </w:r>
          </w:p>
        </w:tc>
      </w:tr>
      <w:tr w14:paraId="66D7D3EB">
        <w:tblPrEx>
          <w:tblCellMar>
            <w:top w:w="0" w:type="dxa"/>
            <w:left w:w="108" w:type="dxa"/>
            <w:bottom w:w="0" w:type="dxa"/>
            <w:right w:w="108" w:type="dxa"/>
          </w:tblCellMar>
        </w:tblPrEx>
        <w:trPr>
          <w:trHeight w:val="832"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2657AF94">
            <w:pPr>
              <w:spacing w:line="360" w:lineRule="exact"/>
              <w:jc w:val="both"/>
              <w:textAlignment w:val="center"/>
              <w:rPr>
                <w:rFonts w:eastAsia="黑体"/>
                <w:color w:val="000000" w:themeColor="text1"/>
                <w:sz w:val="22"/>
                <w:szCs w:val="22"/>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bidi="ar"/>
                <w14:textFill>
                  <w14:solidFill>
                    <w14:schemeClr w14:val="tx1"/>
                  </w14:solidFill>
                </w14:textFill>
              </w:rPr>
              <w:t>序</w:t>
            </w:r>
            <w:r>
              <w:rPr>
                <w:rFonts w:ascii="Times New Roman" w:hAnsi="Times New Roman" w:eastAsia="方正仿宋_GBK" w:cs="Times New Roman"/>
                <w:b/>
                <w:bCs/>
                <w:color w:val="000000" w:themeColor="text1"/>
                <w:sz w:val="28"/>
                <w:szCs w:val="28"/>
                <w:lang w:eastAsia="zh-CN" w:bidi="ar"/>
                <w14:textFill>
                  <w14:solidFill>
                    <w14:schemeClr w14:val="tx1"/>
                  </w14:solidFill>
                </w14:textFill>
              </w:rPr>
              <w:t>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4FBCE03">
            <w:pPr>
              <w:spacing w:line="360" w:lineRule="exact"/>
              <w:jc w:val="center"/>
              <w:textAlignment w:val="center"/>
              <w:rPr>
                <w:rFonts w:eastAsia="黑体"/>
                <w:color w:val="000000" w:themeColor="text1"/>
                <w:sz w:val="22"/>
                <w:szCs w:val="22"/>
                <w14:textFill>
                  <w14:solidFill>
                    <w14:schemeClr w14:val="tx1"/>
                  </w14:solidFill>
                </w14:textFill>
              </w:rPr>
            </w:pPr>
            <w:r>
              <w:rPr>
                <w:rFonts w:ascii="Times New Roman" w:hAnsi="Times New Roman" w:eastAsia="方正仿宋_GBK" w:cs="Times New Roman"/>
                <w:b/>
                <w:bCs/>
                <w:color w:val="000000" w:themeColor="text1"/>
                <w:sz w:val="28"/>
                <w:szCs w:val="28"/>
                <w:lang w:eastAsia="zh-CN" w:bidi="ar"/>
                <w14:textFill>
                  <w14:solidFill>
                    <w14:schemeClr w14:val="tx1"/>
                  </w14:solidFill>
                </w14:textFill>
              </w:rPr>
              <w:t>社工服务项目</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6217C8C4">
            <w:pPr>
              <w:spacing w:line="360" w:lineRule="exact"/>
              <w:ind w:firstLine="560"/>
              <w:jc w:val="center"/>
              <w:textAlignment w:val="center"/>
              <w:rPr>
                <w:rFonts w:eastAsia="黑体"/>
                <w:color w:val="000000" w:themeColor="text1"/>
                <w:sz w:val="22"/>
                <w:szCs w:val="22"/>
                <w14:textFill>
                  <w14:solidFill>
                    <w14:schemeClr w14:val="tx1"/>
                  </w14:solidFill>
                </w14:textFill>
              </w:rPr>
            </w:pPr>
            <w:r>
              <w:rPr>
                <w:rFonts w:ascii="Times New Roman" w:hAnsi="Times New Roman" w:eastAsia="方正仿宋_GBK" w:cs="Times New Roman"/>
                <w:b/>
                <w:bCs/>
                <w:color w:val="000000" w:themeColor="text1"/>
                <w:sz w:val="28"/>
                <w:szCs w:val="28"/>
                <w:lang w:eastAsia="zh-CN" w:bidi="ar"/>
                <w14:textFill>
                  <w14:solidFill>
                    <w14:schemeClr w14:val="tx1"/>
                  </w14:solidFill>
                </w14:textFill>
              </w:rPr>
              <w:t>主要内容</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0B50035B">
            <w:pPr>
              <w:spacing w:line="360" w:lineRule="exact"/>
              <w:ind w:firstLine="560"/>
              <w:jc w:val="center"/>
              <w:textAlignment w:val="center"/>
              <w:rPr>
                <w:rFonts w:eastAsia="黑体"/>
                <w:color w:val="000000" w:themeColor="text1"/>
                <w:sz w:val="22"/>
                <w:szCs w:val="22"/>
                <w14:textFill>
                  <w14:solidFill>
                    <w14:schemeClr w14:val="tx1"/>
                  </w14:solidFill>
                </w14:textFill>
              </w:rPr>
            </w:pPr>
            <w:r>
              <w:rPr>
                <w:rFonts w:ascii="Times New Roman" w:hAnsi="Times New Roman" w:eastAsia="方正仿宋_GBK" w:cs="Times New Roman"/>
                <w:b/>
                <w:bCs/>
                <w:color w:val="000000" w:themeColor="text1"/>
                <w:sz w:val="28"/>
                <w:szCs w:val="28"/>
                <w:lang w:eastAsia="zh-CN" w:bidi="ar"/>
                <w14:textFill>
                  <w14:solidFill>
                    <w14:schemeClr w14:val="tx1"/>
                  </w14:solidFill>
                </w14:textFill>
              </w:rPr>
              <w:t>量化指标</w:t>
            </w:r>
          </w:p>
        </w:tc>
      </w:tr>
      <w:tr w14:paraId="25C309B2">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4E11A013">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B9379AF">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个案服务</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427E6685">
            <w:pPr>
              <w:spacing w:line="360" w:lineRule="exact"/>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1、档案管理：为辖区内服务对象建立服务档案，规范建档，分阶段实现全覆盖。至少为其中3名服务对象开展专业个案服务，每人至少参与九大类服务中的三类，做到“一人一策”；</w:t>
            </w:r>
          </w:p>
          <w:p w14:paraId="221FAD99">
            <w:pPr>
              <w:pStyle w:val="14"/>
              <w:spacing w:line="36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2、定期探访：定期探访、评估；规范服务档案；社工熟练掌握探访技能等。</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7DE364E4">
            <w:pPr>
              <w:spacing w:line="360" w:lineRule="exact"/>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1、服务档案达到三年全覆盖比例，档案规范，服务记录内容详实。</w:t>
            </w:r>
          </w:p>
          <w:p w14:paraId="08878B2B">
            <w:pPr>
              <w:pStyle w:val="14"/>
              <w:spacing w:line="36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2、3名个案服务对象每人至少参加三类服务。</w:t>
            </w:r>
          </w:p>
          <w:p w14:paraId="493E455B">
            <w:pPr>
              <w:pStyle w:val="14"/>
              <w:spacing w:line="360" w:lineRule="exact"/>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3、定期探访、评估及记录每个季度不少于2-3次。</w:t>
            </w:r>
          </w:p>
        </w:tc>
      </w:tr>
      <w:tr w14:paraId="35BFA626">
        <w:tblPrEx>
          <w:tblCellMar>
            <w:top w:w="0" w:type="dxa"/>
            <w:left w:w="108" w:type="dxa"/>
            <w:bottom w:w="0" w:type="dxa"/>
            <w:right w:w="108" w:type="dxa"/>
          </w:tblCellMar>
        </w:tblPrEx>
        <w:trPr>
          <w:trHeight w:val="1018"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47FCF572">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AF97C7">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小组活动</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62159756">
            <w:pPr>
              <w:spacing w:line="360" w:lineRule="exact"/>
              <w:ind w:firstLine="480"/>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根据服务对象的需求，从九大类康复项目中选择适合的小组类型。</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46E32C28">
            <w:pPr>
              <w:spacing w:line="360" w:lineRule="exact"/>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至少开展3个小组，每个小组活动不少于6</w:t>
            </w:r>
            <w:r>
              <w:rPr>
                <w:rFonts w:hint="eastAsia" w:ascii="宋体" w:hAnsi="宋体" w:eastAsia="宋体" w:cs="宋体"/>
                <w:color w:val="000000" w:themeColor="text1"/>
                <w:sz w:val="24"/>
                <w:szCs w:val="24"/>
                <w:lang w:eastAsia="zh-Hans" w:bidi="ar"/>
                <w14:textFill>
                  <w14:solidFill>
                    <w14:schemeClr w14:val="tx1"/>
                  </w14:solidFill>
                </w14:textFill>
              </w:rPr>
              <w:t>节次</w:t>
            </w:r>
            <w:r>
              <w:rPr>
                <w:rFonts w:hint="eastAsia" w:ascii="宋体" w:hAnsi="宋体" w:eastAsia="宋体" w:cs="宋体"/>
                <w:color w:val="000000" w:themeColor="text1"/>
                <w:sz w:val="24"/>
                <w:szCs w:val="24"/>
                <w:lang w:eastAsia="zh-CN" w:bidi="ar"/>
                <w14:textFill>
                  <w14:solidFill>
                    <w14:schemeClr w14:val="tx1"/>
                  </w14:solidFill>
                </w14:textFill>
              </w:rPr>
              <w:t>。</w:t>
            </w:r>
          </w:p>
        </w:tc>
      </w:tr>
      <w:tr w14:paraId="334AD356">
        <w:tblPrEx>
          <w:tblCellMar>
            <w:top w:w="0" w:type="dxa"/>
            <w:left w:w="108" w:type="dxa"/>
            <w:bottom w:w="0" w:type="dxa"/>
            <w:right w:w="108" w:type="dxa"/>
          </w:tblCellMar>
        </w:tblPrEx>
        <w:trPr>
          <w:trHeight w:val="1416"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60F65145">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1F1E1B8">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社区活动</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52BEEE03">
            <w:pPr>
              <w:spacing w:line="360" w:lineRule="exact"/>
              <w:ind w:firstLine="480"/>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根据辖区服务对象需求和意愿，设计符合当地实际的活动，</w:t>
            </w:r>
            <w:r>
              <w:rPr>
                <w:rFonts w:hint="eastAsia" w:ascii="宋体" w:hAnsi="宋体" w:eastAsia="宋体" w:cs="宋体"/>
                <w:color w:val="000000" w:themeColor="text1"/>
                <w:sz w:val="24"/>
                <w:szCs w:val="24"/>
                <w:lang w:eastAsia="zh-Hans" w:bidi="ar"/>
                <w14:textFill>
                  <w14:solidFill>
                    <w14:schemeClr w14:val="tx1"/>
                  </w14:solidFill>
                </w14:textFill>
              </w:rPr>
              <w:t>结合</w:t>
            </w:r>
            <w:r>
              <w:rPr>
                <w:rFonts w:hint="eastAsia" w:ascii="宋体" w:hAnsi="宋体" w:eastAsia="宋体" w:cs="宋体"/>
                <w:color w:val="000000" w:themeColor="text1"/>
                <w:sz w:val="24"/>
                <w:szCs w:val="24"/>
                <w:lang w:eastAsia="zh-CN" w:bidi="ar"/>
                <w14:textFill>
                  <w14:solidFill>
                    <w14:schemeClr w14:val="tx1"/>
                  </w14:solidFill>
                </w14:textFill>
              </w:rPr>
              <w:t>重要节点、节日开展</w:t>
            </w:r>
            <w:r>
              <w:rPr>
                <w:rFonts w:hint="eastAsia" w:ascii="宋体" w:hAnsi="宋体" w:eastAsia="宋体" w:cs="宋体"/>
                <w:color w:val="000000" w:themeColor="text1"/>
                <w:sz w:val="24"/>
                <w:szCs w:val="24"/>
                <w:lang w:eastAsia="zh-Hans" w:bidi="ar"/>
                <w14:textFill>
                  <w14:solidFill>
                    <w14:schemeClr w14:val="tx1"/>
                  </w14:solidFill>
                </w14:textFill>
              </w:rPr>
              <w:t>特色活动，</w:t>
            </w:r>
            <w:r>
              <w:rPr>
                <w:rFonts w:hint="eastAsia" w:ascii="宋体" w:hAnsi="宋体" w:eastAsia="宋体" w:cs="宋体"/>
                <w:color w:val="000000" w:themeColor="text1"/>
                <w:sz w:val="24"/>
                <w:szCs w:val="24"/>
                <w:lang w:eastAsia="zh-CN" w:bidi="ar"/>
                <w14:textFill>
                  <w14:solidFill>
                    <w14:schemeClr w14:val="tx1"/>
                  </w14:solidFill>
                </w14:textFill>
              </w:rPr>
              <w:t>形成品牌，打造成街道的特色活动。</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37A65B18">
            <w:pPr>
              <w:spacing w:line="360" w:lineRule="exact"/>
              <w:textAlignment w:val="center"/>
              <w:rPr>
                <w:rFonts w:hint="eastAsia" w:ascii="宋体" w:hAnsi="宋体" w:eastAsia="宋体" w:cs="宋体"/>
                <w:color w:val="000000" w:themeColor="text1"/>
                <w:sz w:val="24"/>
                <w:szCs w:val="24"/>
                <w:lang w:eastAsia="zh-Hans" w:bidi="ar"/>
                <w14:textFill>
                  <w14:solidFill>
                    <w14:schemeClr w14:val="tx1"/>
                  </w14:solidFill>
                </w14:textFill>
              </w:rPr>
            </w:pPr>
            <w:r>
              <w:rPr>
                <w:rFonts w:hint="eastAsia" w:ascii="宋体" w:hAnsi="宋体" w:eastAsia="宋体" w:cs="宋体"/>
                <w:color w:val="000000" w:themeColor="text1"/>
                <w:sz w:val="24"/>
                <w:szCs w:val="24"/>
                <w:lang w:eastAsia="zh-Hans" w:bidi="ar"/>
                <w14:textFill>
                  <w14:solidFill>
                    <w14:schemeClr w14:val="tx1"/>
                  </w14:solidFill>
                </w14:textFill>
              </w:rPr>
              <w:t>至少开展2次特色社区活动，参与总人数不低于</w:t>
            </w:r>
            <w:r>
              <w:rPr>
                <w:rFonts w:hint="eastAsia" w:ascii="宋体" w:hAnsi="宋体" w:eastAsia="宋体" w:cs="宋体"/>
                <w:color w:val="000000" w:themeColor="text1"/>
                <w:sz w:val="24"/>
                <w:szCs w:val="24"/>
                <w:lang w:eastAsia="zh-CN" w:bidi="ar"/>
                <w14:textFill>
                  <w14:solidFill>
                    <w14:schemeClr w14:val="tx1"/>
                  </w14:solidFill>
                </w14:textFill>
              </w:rPr>
              <w:t>3</w:t>
            </w:r>
            <w:r>
              <w:rPr>
                <w:rFonts w:hint="eastAsia" w:ascii="宋体" w:hAnsi="宋体" w:eastAsia="宋体" w:cs="宋体"/>
                <w:color w:val="000000" w:themeColor="text1"/>
                <w:sz w:val="24"/>
                <w:szCs w:val="24"/>
                <w:lang w:eastAsia="zh-Hans" w:bidi="ar"/>
                <w14:textFill>
                  <w14:solidFill>
                    <w14:schemeClr w14:val="tx1"/>
                  </w14:solidFill>
                </w14:textFill>
              </w:rPr>
              <w:t>0人次。</w:t>
            </w:r>
          </w:p>
          <w:p w14:paraId="7CCFAEF1">
            <w:pPr>
              <w:spacing w:line="360" w:lineRule="exact"/>
              <w:ind w:firstLine="440"/>
              <w:textAlignment w:val="center"/>
              <w:rPr>
                <w:rFonts w:hint="eastAsia" w:ascii="宋体" w:hAnsi="宋体" w:eastAsia="宋体" w:cs="宋体"/>
                <w:color w:val="000000" w:themeColor="text1"/>
                <w:sz w:val="24"/>
                <w:szCs w:val="24"/>
                <w14:textFill>
                  <w14:solidFill>
                    <w14:schemeClr w14:val="tx1"/>
                  </w14:solidFill>
                </w14:textFill>
              </w:rPr>
            </w:pPr>
          </w:p>
        </w:tc>
      </w:tr>
      <w:tr w14:paraId="2F8F6E96">
        <w:tblPrEx>
          <w:tblCellMar>
            <w:top w:w="0" w:type="dxa"/>
            <w:left w:w="108" w:type="dxa"/>
            <w:bottom w:w="0" w:type="dxa"/>
            <w:right w:w="108" w:type="dxa"/>
          </w:tblCellMar>
        </w:tblPrEx>
        <w:trPr>
          <w:trHeight w:val="1408"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23238349">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7306E29">
            <w:pPr>
              <w:spacing w:line="360" w:lineRule="exact"/>
              <w:jc w:val="both"/>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bidi="ar"/>
                <w14:textFill>
                  <w14:solidFill>
                    <w14:schemeClr w14:val="tx1"/>
                  </w14:solidFill>
                </w14:textFill>
              </w:rPr>
              <w:t>赋能培训</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5B57B777">
            <w:pPr>
              <w:numPr>
                <w:ilvl w:val="0"/>
                <w:numId w:val="0"/>
              </w:numPr>
              <w:kinsoku/>
              <w:autoSpaceDE/>
              <w:autoSpaceDN/>
              <w:adjustRightInd/>
              <w:snapToGrid/>
              <w:spacing w:line="360" w:lineRule="exact"/>
              <w:jc w:val="both"/>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1、</w:t>
            </w:r>
            <w:r>
              <w:rPr>
                <w:rFonts w:hint="eastAsia" w:ascii="宋体" w:hAnsi="宋体" w:eastAsia="宋体" w:cs="宋体"/>
                <w:color w:val="000000" w:themeColor="text1"/>
                <w:sz w:val="24"/>
                <w:szCs w:val="24"/>
                <w:lang w:eastAsia="zh-CN" w:bidi="ar"/>
                <w14:textFill>
                  <w14:solidFill>
                    <w14:schemeClr w14:val="tx1"/>
                  </w14:solidFill>
                </w14:textFill>
              </w:rPr>
              <w:t>针对社区志愿者开展能力提升培训，提高其服务能力；</w:t>
            </w:r>
          </w:p>
          <w:p w14:paraId="1C396970">
            <w:pPr>
              <w:numPr>
                <w:ilvl w:val="0"/>
                <w:numId w:val="0"/>
              </w:numPr>
              <w:kinsoku/>
              <w:autoSpaceDE/>
              <w:autoSpaceDN/>
              <w:adjustRightInd/>
              <w:snapToGrid/>
              <w:spacing w:line="360" w:lineRule="exact"/>
              <w:jc w:val="both"/>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color w:val="000000" w:themeColor="text1"/>
                <w:sz w:val="24"/>
                <w:szCs w:val="24"/>
                <w:lang w:eastAsia="zh-CN" w:bidi="ar"/>
                <w14:textFill>
                  <w14:solidFill>
                    <w14:schemeClr w14:val="tx1"/>
                  </w14:solidFill>
                </w14:textFill>
              </w:rPr>
              <w:t>为服务对象开展技能培训，提高其社会适应能力；</w:t>
            </w:r>
          </w:p>
          <w:p w14:paraId="7BAD8283">
            <w:pPr>
              <w:spacing w:line="360" w:lineRule="exac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3、</w:t>
            </w:r>
            <w:r>
              <w:rPr>
                <w:rFonts w:hint="eastAsia" w:ascii="宋体" w:hAnsi="宋体" w:eastAsia="宋体" w:cs="宋体"/>
                <w:color w:val="000000" w:themeColor="text1"/>
                <w:sz w:val="24"/>
                <w:szCs w:val="24"/>
                <w:lang w:eastAsia="zh-CN" w:bidi="ar"/>
                <w14:textFill>
                  <w14:solidFill>
                    <w14:schemeClr w14:val="tx1"/>
                  </w14:solidFill>
                </w14:textFill>
              </w:rPr>
              <w:t>针对精康社工，定期开展服务能力提升培训。</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687E01CB">
            <w:pPr>
              <w:spacing w:line="360" w:lineRule="exact"/>
              <w:textAlignment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1、</w:t>
            </w:r>
            <w:r>
              <w:rPr>
                <w:rFonts w:hint="eastAsia" w:ascii="宋体" w:hAnsi="宋体" w:eastAsia="宋体" w:cs="宋体"/>
                <w:color w:val="000000" w:themeColor="text1"/>
                <w:sz w:val="24"/>
                <w:szCs w:val="24"/>
                <w:lang w:eastAsia="zh-CN" w:bidi="ar"/>
                <w14:textFill>
                  <w14:solidFill>
                    <w14:schemeClr w14:val="tx1"/>
                  </w14:solidFill>
                </w14:textFill>
              </w:rPr>
              <w:t>建立1支志愿者队伍，开展2场社区培训，引导志愿者骨干开展至少2次活动。</w:t>
            </w:r>
          </w:p>
          <w:p w14:paraId="20944D70">
            <w:pPr>
              <w:spacing w:line="360" w:lineRule="exac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color w:val="000000" w:themeColor="text1"/>
                <w:sz w:val="24"/>
                <w:szCs w:val="24"/>
                <w:lang w:eastAsia="zh-CN" w:bidi="ar"/>
                <w14:textFill>
                  <w14:solidFill>
                    <w14:schemeClr w14:val="tx1"/>
                  </w14:solidFill>
                </w14:textFill>
              </w:rPr>
              <w:t>项目社工每人每年须参加不低于20学时的继续教育。</w:t>
            </w:r>
          </w:p>
        </w:tc>
      </w:tr>
      <w:tr w14:paraId="274D8937">
        <w:tblPrEx>
          <w:tblCellMar>
            <w:top w:w="0" w:type="dxa"/>
            <w:left w:w="108" w:type="dxa"/>
            <w:bottom w:w="0" w:type="dxa"/>
            <w:right w:w="108" w:type="dxa"/>
          </w:tblCellMar>
        </w:tblPrEx>
        <w:trPr>
          <w:trHeight w:val="531" w:hRule="atLeast"/>
          <w:jc w:val="center"/>
        </w:trPr>
        <w:tc>
          <w:tcPr>
            <w:tcW w:w="10260" w:type="dxa"/>
            <w:gridSpan w:val="4"/>
            <w:tcBorders>
              <w:top w:val="nil"/>
              <w:left w:val="nil"/>
              <w:bottom w:val="nil"/>
              <w:right w:val="nil"/>
            </w:tcBorders>
            <w:noWrap w:val="0"/>
            <w:vAlign w:val="center"/>
          </w:tcPr>
          <w:p w14:paraId="144584E7">
            <w:pPr>
              <w:jc w:val="both"/>
              <w:rPr>
                <w:rFonts w:hint="default" w:ascii="Times New Roman" w:hAnsi="Times New Roman" w:eastAsia="方正小标宋简体" w:cs="Times New Roman"/>
                <w:i w:val="0"/>
                <w:iCs w:val="0"/>
                <w:color w:val="000000" w:themeColor="text1"/>
                <w:sz w:val="48"/>
                <w:szCs w:val="48"/>
                <w:highlight w:val="none"/>
                <w:u w:val="none"/>
                <w14:textFill>
                  <w14:solidFill>
                    <w14:schemeClr w14:val="tx1"/>
                  </w14:solidFill>
                </w14:textFill>
              </w:rPr>
            </w:pPr>
            <w:r>
              <w:rPr>
                <w:rFonts w:hint="eastAsia" w:ascii="Times New Roman" w:hAnsi="Times New Roman" w:eastAsia="宋体" w:cs="Times New Roman"/>
                <w:color w:val="000000" w:themeColor="text1"/>
                <w:sz w:val="36"/>
                <w:szCs w:val="36"/>
                <w:lang w:val="en-US" w:eastAsia="zh-CN" w:bidi="ar"/>
                <w14:textFill>
                  <w14:solidFill>
                    <w14:schemeClr w14:val="tx1"/>
                  </w14:solidFill>
                </w14:textFill>
              </w:rPr>
              <w:t>精神障碍社区康复服务人才孵化基地项目活动菜单</w:t>
            </w:r>
          </w:p>
        </w:tc>
      </w:tr>
      <w:tr w14:paraId="550402F7">
        <w:tblPrEx>
          <w:tblCellMar>
            <w:top w:w="0" w:type="dxa"/>
            <w:left w:w="108" w:type="dxa"/>
            <w:bottom w:w="0" w:type="dxa"/>
            <w:right w:w="108" w:type="dxa"/>
          </w:tblCellMar>
        </w:tblPrEx>
        <w:trPr>
          <w:trHeight w:val="578" w:hRule="atLeast"/>
          <w:jc w:val="center"/>
        </w:trPr>
        <w:tc>
          <w:tcPr>
            <w:tcW w:w="10260" w:type="dxa"/>
            <w:gridSpan w:val="4"/>
            <w:tcBorders>
              <w:top w:val="single" w:color="000000" w:sz="4" w:space="0"/>
              <w:left w:val="single" w:color="000000" w:sz="4" w:space="0"/>
              <w:bottom w:val="single" w:color="000000" w:sz="4" w:space="0"/>
              <w:right w:val="single" w:color="000000" w:sz="4" w:space="0"/>
            </w:tcBorders>
            <w:noWrap w:val="0"/>
            <w:vAlign w:val="center"/>
          </w:tcPr>
          <w:p w14:paraId="3CBDD30A">
            <w:pPr>
              <w:keepNext w:val="0"/>
              <w:keepLines w:val="0"/>
              <w:widowControl/>
              <w:suppressLineNumbers w:val="0"/>
              <w:jc w:val="center"/>
              <w:textAlignment w:val="center"/>
              <w:rPr>
                <w:rFonts w:hint="default" w:ascii="Times New Roman" w:hAnsi="Times New Roman" w:eastAsia="黑体" w:cs="Times New Roman"/>
                <w:i w:val="0"/>
                <w:iCs w:val="0"/>
                <w:color w:val="000000" w:themeColor="text1"/>
                <w:sz w:val="36"/>
                <w:szCs w:val="36"/>
                <w:highlight w:val="none"/>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8"/>
                <w:szCs w:val="28"/>
                <w:highlight w:val="none"/>
                <w:u w:val="none"/>
                <w:lang w:val="en-US" w:eastAsia="zh-CN" w:bidi="ar"/>
                <w14:textFill>
                  <w14:solidFill>
                    <w14:schemeClr w14:val="tx1"/>
                  </w14:solidFill>
                </w14:textFill>
              </w:rPr>
              <w:t>必选项目</w:t>
            </w:r>
          </w:p>
        </w:tc>
      </w:tr>
      <w:tr w14:paraId="52AA428C">
        <w:tblPrEx>
          <w:tblCellMar>
            <w:top w:w="0" w:type="dxa"/>
            <w:left w:w="108" w:type="dxa"/>
            <w:bottom w:w="0" w:type="dxa"/>
            <w:right w:w="108" w:type="dxa"/>
          </w:tblCellMar>
        </w:tblPrEx>
        <w:trPr>
          <w:trHeight w:val="832"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0804F9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8"/>
                <w:szCs w:val="28"/>
                <w:highlight w:val="none"/>
                <w:u w:val="none"/>
                <w:lang w:val="en-US" w:eastAsia="zh-CN" w:bidi="ar"/>
                <w14:textFill>
                  <w14:solidFill>
                    <w14:schemeClr w14:val="tx1"/>
                  </w14:solidFill>
                </w14:textFill>
              </w:rPr>
              <w:t>序号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AFE2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8"/>
                <w:szCs w:val="28"/>
                <w:highlight w:val="none"/>
                <w:u w:val="none"/>
                <w:lang w:val="en-US" w:eastAsia="zh-CN" w:bidi="ar"/>
                <w14:textFill>
                  <w14:solidFill>
                    <w14:schemeClr w14:val="tx1"/>
                  </w14:solidFill>
                </w14:textFill>
              </w:rPr>
              <w:t>社工服务项目</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4A25C7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8"/>
                <w:szCs w:val="28"/>
                <w:highlight w:val="none"/>
                <w:u w:val="none"/>
                <w:lang w:val="en-US" w:eastAsia="zh-CN" w:bidi="ar"/>
                <w14:textFill>
                  <w14:solidFill>
                    <w14:schemeClr w14:val="tx1"/>
                  </w14:solidFill>
                </w14:textFill>
              </w:rPr>
              <w:t>主要内容</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488F04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iCs w:val="0"/>
                <w:color w:val="000000" w:themeColor="text1"/>
                <w:sz w:val="22"/>
                <w:szCs w:val="22"/>
                <w:highlight w:val="none"/>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28"/>
                <w:szCs w:val="28"/>
                <w:highlight w:val="none"/>
                <w:u w:val="none"/>
                <w:lang w:val="en-US" w:eastAsia="zh-CN" w:bidi="ar"/>
                <w14:textFill>
                  <w14:solidFill>
                    <w14:schemeClr w14:val="tx1"/>
                  </w14:solidFill>
                </w14:textFill>
              </w:rPr>
              <w:t>量化指标</w:t>
            </w:r>
          </w:p>
        </w:tc>
      </w:tr>
      <w:tr w14:paraId="5C041C4E">
        <w:tblPrEx>
          <w:tblCellMar>
            <w:top w:w="0" w:type="dxa"/>
            <w:left w:w="108" w:type="dxa"/>
            <w:bottom w:w="0" w:type="dxa"/>
            <w:right w:w="108" w:type="dxa"/>
          </w:tblCellMar>
        </w:tblPrEx>
        <w:trPr>
          <w:trHeight w:val="1408"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01D108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val="0"/>
                <w:bCs w:val="0"/>
                <w:i w:val="0"/>
                <w:iCs w:val="0"/>
                <w:color w:val="000000" w:themeColor="text1"/>
                <w:sz w:val="22"/>
                <w:szCs w:val="22"/>
                <w:highlight w:val="none"/>
                <w:u w:val="none"/>
                <w:lang w:val="en-US" w:eastAsia="zh-CN"/>
                <w14:textFill>
                  <w14:solidFill>
                    <w14:schemeClr w14:val="tx1"/>
                  </w14:solidFill>
                </w14:textFill>
              </w:rPr>
            </w:pPr>
            <w:r>
              <w:rPr>
                <w:rFonts w:hint="eastAsia" w:ascii="Times New Roman" w:hAnsi="Times New Roman" w:eastAsia="方正仿宋_GBK" w:cs="Times New Roman"/>
                <w:b w:val="0"/>
                <w:bCs w:val="0"/>
                <w:i w:val="0"/>
                <w:iCs w:val="0"/>
                <w:color w:val="000000" w:themeColor="text1"/>
                <w:sz w:val="22"/>
                <w:szCs w:val="22"/>
                <w:highlight w:val="none"/>
                <w:u w:val="none"/>
                <w:lang w:val="en-US" w:eastAsia="zh-CN"/>
                <w14:textFill>
                  <w14:solidFill>
                    <w14:schemeClr w14:val="tx1"/>
                  </w14:solidFill>
                </w14:textFill>
              </w:rPr>
              <w:t>1</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01D2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赋能培训</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14:paraId="1E4DB4D7">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针对“精康融合行动”康复社区人员和社区志愿者开展业务能力提升培训，提高其服务能力；</w:t>
            </w:r>
          </w:p>
          <w:p w14:paraId="3D30BBB5">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为服务对象开展技能培训，提高其社会适应能力；</w:t>
            </w:r>
          </w:p>
          <w:p w14:paraId="1DAAA3E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3、针对精康社工，定期开展服务能力提升培训。</w:t>
            </w:r>
          </w:p>
        </w:tc>
        <w:tc>
          <w:tcPr>
            <w:tcW w:w="3776" w:type="dxa"/>
            <w:tcBorders>
              <w:top w:val="single" w:color="000000" w:sz="4" w:space="0"/>
              <w:left w:val="single" w:color="000000" w:sz="4" w:space="0"/>
              <w:bottom w:val="single" w:color="000000" w:sz="4" w:space="0"/>
              <w:right w:val="single" w:color="000000" w:sz="4" w:space="0"/>
            </w:tcBorders>
            <w:noWrap w:val="0"/>
            <w:vAlign w:val="center"/>
          </w:tcPr>
          <w:p w14:paraId="6D0BA5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1、开展不低于4场社区培训，引导志愿者骨干开展至少4次活动。</w:t>
            </w:r>
          </w:p>
          <w:p w14:paraId="21AA750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2、对服务对象开展技能培训，每月至少1次。</w:t>
            </w:r>
          </w:p>
          <w:p w14:paraId="598BE09A">
            <w:pPr>
              <w:pStyle w:val="3"/>
              <w:numPr>
                <w:ilvl w:val="0"/>
                <w:numId w:val="0"/>
              </w:numPr>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3、对服务项目示范站的精康社工开展业务培训每个月至少1次。</w:t>
            </w:r>
          </w:p>
        </w:tc>
      </w:tr>
    </w:tbl>
    <w:p w14:paraId="573D5EA8">
      <w:pPr>
        <w:spacing w:before="120" w:beforeLines="50" w:after="120" w:afterLines="50" w:line="520" w:lineRule="exact"/>
        <w:rPr>
          <w:rFonts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lang w:eastAsia="zh-CN"/>
          <w14:textFill>
            <w14:solidFill>
              <w14:schemeClr w14:val="tx1"/>
            </w14:solidFill>
          </w14:textFill>
        </w:rPr>
        <w:t>第四条 项目经费与付款方式</w:t>
      </w:r>
    </w:p>
    <w:p w14:paraId="527B4E91">
      <w:pPr>
        <w:spacing w:line="520" w:lineRule="exact"/>
        <w:ind w:firstLine="484"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（一）项目经费合同总价（含税）</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整）</w:t>
      </w:r>
      <w:r>
        <w:rPr>
          <w:rFonts w:hint="eastAsia" w:ascii="宋体" w:hAnsi="宋体" w:eastAsia="宋体" w:cs="宋体"/>
          <w:color w:val="000000" w:themeColor="text1"/>
          <w:sz w:val="24"/>
          <w:szCs w:val="24"/>
          <w:lang w:eastAsia="zh-CN"/>
          <w14:textFill>
            <w14:solidFill>
              <w14:schemeClr w14:val="tx1"/>
            </w14:solidFill>
          </w14:textFill>
        </w:rPr>
        <w:t>，每个示范站总价（含税）</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1个精神障碍社区康复服务人才孵化基地项目</w:t>
      </w:r>
      <w:r>
        <w:rPr>
          <w:rFonts w:hint="eastAsia" w:ascii="宋体" w:hAnsi="宋体" w:eastAsia="宋体" w:cs="宋体"/>
          <w:color w:val="000000" w:themeColor="text1"/>
          <w:sz w:val="24"/>
          <w:szCs w:val="24"/>
          <w:lang w:eastAsia="zh-CN"/>
          <w14:textFill>
            <w14:solidFill>
              <w14:schemeClr w14:val="tx1"/>
            </w14:solidFill>
          </w14:textFill>
        </w:rPr>
        <w:t>总价（含税）</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整）</w:t>
      </w:r>
      <w:r>
        <w:rPr>
          <w:rFonts w:hint="eastAsia" w:ascii="宋体" w:hAnsi="宋体" w:eastAsia="宋体" w:cs="宋体"/>
          <w:color w:val="000000" w:themeColor="text1"/>
          <w:sz w:val="24"/>
          <w:szCs w:val="24"/>
          <w:lang w:eastAsia="zh-CN"/>
          <w14:textFill>
            <w14:solidFill>
              <w14:schemeClr w14:val="tx1"/>
            </w14:solidFill>
          </w14:textFill>
        </w:rPr>
        <w:t>，该价款已包含乙方为履行本合同而产生的全部费用，除此之外，甲方无需另行再向乙方支付任何费用。</w:t>
      </w:r>
    </w:p>
    <w:p w14:paraId="21296189">
      <w:pPr>
        <w:spacing w:line="520" w:lineRule="exact"/>
        <w:ind w:firstLine="484" w:firstLineChars="200"/>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u w:val="none"/>
          <w:lang w:eastAsia="zh-CN"/>
          <w14:textFill>
            <w14:solidFill>
              <w14:schemeClr w14:val="tx1"/>
            </w14:solidFill>
          </w14:textFill>
        </w:rPr>
        <w:t>（二）验收评估方式。由甲方组织验收，按照</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u w:val="none"/>
          <w:lang w:eastAsia="zh-CN"/>
          <w14:textFill>
            <w14:solidFill>
              <w14:schemeClr w14:val="tx1"/>
            </w14:solidFill>
          </w14:textFill>
        </w:rPr>
        <w:t>个示范站、</w:t>
      </w:r>
      <w:r>
        <w:rPr>
          <w:rFonts w:hint="eastAsia" w:ascii="宋体" w:hAnsi="宋体" w:eastAsia="宋体" w:cs="宋体"/>
          <w:color w:val="000000" w:themeColor="text1"/>
          <w:sz w:val="24"/>
          <w:szCs w:val="24"/>
          <w:u w:val="none"/>
          <w:lang w:val="en-US" w:eastAsia="zh-CN"/>
          <w14:textFill>
            <w14:solidFill>
              <w14:schemeClr w14:val="tx1"/>
            </w14:solidFill>
          </w14:textFill>
        </w:rPr>
        <w:t>1个</w:t>
      </w:r>
      <w:r>
        <w:rPr>
          <w:rFonts w:hint="eastAsia" w:ascii="宋体" w:hAnsi="宋体" w:eastAsia="宋体" w:cs="宋体"/>
          <w:color w:val="000000" w:themeColor="text1"/>
          <w:sz w:val="24"/>
          <w:szCs w:val="24"/>
          <w:lang w:val="en-US" w:eastAsia="zh-CN"/>
          <w14:textFill>
            <w14:solidFill>
              <w14:schemeClr w14:val="tx1"/>
            </w14:solidFill>
          </w14:textFill>
        </w:rPr>
        <w:t>人才孵化基地</w:t>
      </w:r>
      <w:r>
        <w:rPr>
          <w:rFonts w:hint="eastAsia" w:ascii="宋体" w:hAnsi="宋体" w:eastAsia="宋体" w:cs="宋体"/>
          <w:color w:val="000000" w:themeColor="text1"/>
          <w:sz w:val="24"/>
          <w:szCs w:val="24"/>
          <w:u w:val="none"/>
          <w:lang w:eastAsia="zh-CN"/>
          <w14:textFill>
            <w14:solidFill>
              <w14:schemeClr w14:val="tx1"/>
            </w14:solidFill>
          </w14:textFill>
        </w:rPr>
        <w:t>进行验收评估，</w:t>
      </w:r>
      <w:r>
        <w:rPr>
          <w:rFonts w:hint="eastAsia" w:ascii="宋体" w:hAnsi="宋体" w:eastAsia="宋体" w:cs="宋体"/>
          <w:b/>
          <w:bCs/>
          <w:color w:val="000000" w:themeColor="text1"/>
          <w:sz w:val="24"/>
          <w:szCs w:val="24"/>
          <w:u w:val="none"/>
          <w:lang w:eastAsia="zh-CN"/>
          <w14:textFill>
            <w14:solidFill>
              <w14:schemeClr w14:val="tx1"/>
            </w14:solidFill>
          </w14:textFill>
        </w:rPr>
        <w:t>中期委托第三方进行实地评估</w:t>
      </w:r>
      <w:r>
        <w:rPr>
          <w:rFonts w:hint="eastAsia" w:ascii="宋体" w:hAnsi="宋体" w:eastAsia="宋体" w:cs="宋体"/>
          <w:color w:val="000000" w:themeColor="text1"/>
          <w:sz w:val="24"/>
          <w:szCs w:val="24"/>
          <w:u w:val="none"/>
          <w:lang w:eastAsia="zh-CN"/>
          <w14:textFill>
            <w14:solidFill>
              <w14:schemeClr w14:val="tx1"/>
            </w14:solidFill>
          </w14:textFill>
        </w:rPr>
        <w:t>，根据第三方评估成绩结果进行资金支付，对评估成绩低于70分（不含）以下的项目不支付第二笔资金。末期验收由三方共同验收，验收评估赋分如下：州民政局、县市民政局根据项目整体服务情况进行验收赋分，州民政局占10分，占10%；县市民政局占20分，占20%，由第三方进行线上验收赋分占70分，占70%。</w:t>
      </w:r>
      <w:r>
        <w:rPr>
          <w:rFonts w:hint="eastAsia" w:ascii="宋体" w:hAnsi="宋体" w:eastAsia="宋体" w:cs="宋体"/>
          <w:color w:val="000000" w:themeColor="text1"/>
          <w:sz w:val="24"/>
          <w:szCs w:val="24"/>
          <w:u w:val="none"/>
          <w:lang w:val="en-US" w:eastAsia="zh-CN"/>
          <w14:textFill>
            <w14:solidFill>
              <w14:schemeClr w14:val="tx1"/>
            </w14:solidFill>
          </w14:textFill>
        </w:rPr>
        <w:t>按照</w:t>
      </w:r>
      <w:r>
        <w:rPr>
          <w:rFonts w:hint="eastAsia" w:ascii="宋体" w:hAnsi="宋体" w:eastAsia="宋体" w:cs="宋体"/>
          <w:color w:val="000000" w:themeColor="text1"/>
          <w:sz w:val="24"/>
          <w:szCs w:val="24"/>
          <w:u w:val="none"/>
          <w:lang w:eastAsia="zh-CN"/>
          <w14:textFill>
            <w14:solidFill>
              <w14:schemeClr w14:val="tx1"/>
            </w14:solidFill>
          </w14:textFill>
        </w:rPr>
        <w:t>三方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赋分成绩所占比例确定最终末期验收成绩。</w:t>
      </w:r>
    </w:p>
    <w:p w14:paraId="6679F802">
      <w:pPr>
        <w:spacing w:line="520" w:lineRule="exact"/>
        <w:ind w:firstLine="564" w:firstLineChars="200"/>
        <w:rPr>
          <w:rFonts w:eastAsia="方正仿宋_GB2312"/>
          <w:color w:val="000000" w:themeColor="text1"/>
          <w:sz w:val="28"/>
          <w:szCs w:val="28"/>
          <w14:textFill>
            <w14:solidFill>
              <w14:schemeClr w14:val="tx1"/>
            </w14:solidFill>
          </w14:textFill>
        </w:rPr>
      </w:pPr>
      <w:r>
        <w:rPr>
          <w:rFonts w:ascii="Times New Roman" w:hAnsi="Times New Roman" w:eastAsia="方正仿宋_GB2312" w:cs="Times New Roman"/>
          <w:color w:val="000000" w:themeColor="text1"/>
          <w:sz w:val="28"/>
          <w:szCs w:val="28"/>
          <w14:textFill>
            <w14:solidFill>
              <w14:schemeClr w14:val="tx1"/>
            </w14:solidFill>
          </w14:textFill>
        </w:rPr>
        <w:t>（</w:t>
      </w:r>
      <w:r>
        <w:rPr>
          <w:rFonts w:ascii="Times New Roman" w:hAnsi="Times New Roman" w:eastAsia="方正仿宋_GB2312" w:cs="Times New Roman"/>
          <w:color w:val="000000" w:themeColor="text1"/>
          <w:sz w:val="28"/>
          <w:szCs w:val="28"/>
          <w:lang w:eastAsia="zh-CN"/>
          <w14:textFill>
            <w14:solidFill>
              <w14:schemeClr w14:val="tx1"/>
            </w14:solidFill>
          </w14:textFill>
        </w:rPr>
        <w:t>三</w:t>
      </w:r>
      <w:r>
        <w:rPr>
          <w:rFonts w:ascii="Times New Roman" w:hAnsi="Times New Roman" w:eastAsia="方正仿宋_GB2312" w:cs="Times New Roman"/>
          <w:color w:val="000000" w:themeColor="text1"/>
          <w:sz w:val="28"/>
          <w:szCs w:val="28"/>
          <w14:textFill>
            <w14:solidFill>
              <w14:schemeClr w14:val="tx1"/>
            </w14:solidFill>
          </w14:textFill>
        </w:rPr>
        <w:t>）支付方式</w:t>
      </w:r>
    </w:p>
    <w:p w14:paraId="4DC89D96">
      <w:pPr>
        <w:spacing w:line="520" w:lineRule="exact"/>
        <w:ind w:firstLine="484"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本服务</w:t>
      </w:r>
      <w:r>
        <w:rPr>
          <w:rFonts w:hint="eastAsia" w:ascii="宋体" w:hAnsi="宋体" w:eastAsia="宋体" w:cs="宋体"/>
          <w:color w:val="000000" w:themeColor="text1"/>
          <w:sz w:val="24"/>
          <w:szCs w:val="24"/>
          <w14:textFill>
            <w14:solidFill>
              <w14:schemeClr w14:val="tx1"/>
            </w14:solidFill>
          </w14:textFill>
        </w:rPr>
        <w:t>合同签订之日起10</w:t>
      </w:r>
      <w:r>
        <w:rPr>
          <w:rFonts w:hint="eastAsia" w:ascii="宋体" w:hAnsi="宋体" w:eastAsia="宋体" w:cs="宋体"/>
          <w:color w:val="000000" w:themeColor="text1"/>
          <w:sz w:val="24"/>
          <w:szCs w:val="24"/>
          <w:lang w:eastAsia="zh-CN"/>
          <w14:textFill>
            <w14:solidFill>
              <w14:schemeClr w14:val="tx1"/>
            </w14:solidFill>
          </w14:textFill>
        </w:rPr>
        <w:t>个工作</w:t>
      </w:r>
      <w:r>
        <w:rPr>
          <w:rFonts w:hint="eastAsia" w:ascii="宋体" w:hAnsi="宋体" w:eastAsia="宋体" w:cs="宋体"/>
          <w:color w:val="000000" w:themeColor="text1"/>
          <w:sz w:val="24"/>
          <w:szCs w:val="24"/>
          <w14:textFill>
            <w14:solidFill>
              <w14:schemeClr w14:val="tx1"/>
            </w14:solidFill>
          </w14:textFill>
        </w:rPr>
        <w:t>日内</w:t>
      </w:r>
      <w:r>
        <w:rPr>
          <w:rFonts w:hint="eastAsia" w:ascii="宋体" w:hAnsi="宋体" w:eastAsia="宋体" w:cs="宋体"/>
          <w:color w:val="000000" w:themeColor="text1"/>
          <w:sz w:val="24"/>
          <w:szCs w:val="24"/>
          <w:lang w:eastAsia="zh-CN"/>
          <w14:textFill>
            <w14:solidFill>
              <w14:schemeClr w14:val="tx1"/>
            </w14:solidFill>
          </w14:textFill>
        </w:rPr>
        <w:t>，按照</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个示范站（每个示范站按照</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万元）、</w:t>
      </w:r>
      <w:r>
        <w:rPr>
          <w:rFonts w:hint="eastAsia" w:ascii="宋体" w:hAnsi="宋体" w:eastAsia="宋体" w:cs="宋体"/>
          <w:color w:val="000000" w:themeColor="text1"/>
          <w:sz w:val="24"/>
          <w:szCs w:val="24"/>
          <w:lang w:val="en-US" w:eastAsia="zh-CN"/>
          <w14:textFill>
            <w14:solidFill>
              <w14:schemeClr w14:val="tx1"/>
            </w14:solidFill>
          </w14:textFill>
        </w:rPr>
        <w:t>1个人才孵化基地</w:t>
      </w:r>
      <w:r>
        <w:rPr>
          <w:rFonts w:hint="eastAsia" w:ascii="宋体" w:hAnsi="宋体" w:eastAsia="宋体" w:cs="宋体"/>
          <w:color w:val="000000" w:themeColor="text1"/>
          <w:sz w:val="24"/>
          <w:szCs w:val="24"/>
          <w:lang w:eastAsia="zh-CN"/>
          <w14:textFill>
            <w14:solidFill>
              <w14:schemeClr w14:val="tx1"/>
            </w14:solidFill>
          </w14:textFill>
        </w:rPr>
        <w:t>（按照</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万元）为标准进行付费，甲方向乙方</w:t>
      </w:r>
      <w:r>
        <w:rPr>
          <w:rFonts w:hint="eastAsia" w:ascii="宋体" w:hAnsi="宋体" w:eastAsia="宋体" w:cs="宋体"/>
          <w:color w:val="000000" w:themeColor="text1"/>
          <w:sz w:val="24"/>
          <w:szCs w:val="24"/>
          <w14:textFill>
            <w14:solidFill>
              <w14:schemeClr w14:val="tx1"/>
            </w14:solidFill>
          </w14:textFill>
        </w:rPr>
        <w:t>支付</w:t>
      </w:r>
      <w:r>
        <w:rPr>
          <w:rFonts w:hint="eastAsia" w:ascii="宋体" w:hAnsi="宋体" w:eastAsia="宋体" w:cs="宋体"/>
          <w:color w:val="000000" w:themeColor="text1"/>
          <w:sz w:val="24"/>
          <w:szCs w:val="24"/>
          <w:lang w:eastAsia="zh-CN"/>
          <w14:textFill>
            <w14:solidFill>
              <w14:schemeClr w14:val="tx1"/>
            </w14:solidFill>
          </w14:textFill>
        </w:rPr>
        <w:t>每个示范站、</w:t>
      </w:r>
      <w:r>
        <w:rPr>
          <w:rFonts w:hint="eastAsia" w:ascii="宋体" w:hAnsi="宋体" w:eastAsia="宋体" w:cs="宋体"/>
          <w:color w:val="000000" w:themeColor="text1"/>
          <w:sz w:val="24"/>
          <w:szCs w:val="24"/>
          <w:lang w:val="en-US" w:eastAsia="zh-CN"/>
          <w14:textFill>
            <w14:solidFill>
              <w14:schemeClr w14:val="tx1"/>
            </w14:solidFill>
          </w14:textFill>
        </w:rPr>
        <w:t>1个人才孵化基地</w:t>
      </w:r>
      <w:r>
        <w:rPr>
          <w:rFonts w:hint="eastAsia" w:ascii="宋体" w:hAnsi="宋体" w:eastAsia="宋体" w:cs="宋体"/>
          <w:color w:val="000000" w:themeColor="text1"/>
          <w:sz w:val="24"/>
          <w:szCs w:val="24"/>
          <w:lang w:eastAsia="zh-CN"/>
          <w14:textFill>
            <w14:solidFill>
              <w14:schemeClr w14:val="tx1"/>
            </w14:solidFill>
          </w14:textFill>
        </w:rPr>
        <w:t>经费总额的5</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eastAsia="zh-CN"/>
          <w14:textFill>
            <w14:solidFill>
              <w14:schemeClr w14:val="tx1"/>
            </w14:solidFill>
          </w14:textFill>
        </w:rPr>
        <w:t>计</w:t>
      </w:r>
      <w:r>
        <w:rPr>
          <w:rFonts w:hint="eastAsia" w:ascii="宋体" w:hAnsi="宋体" w:eastAsia="宋体" w:cs="宋体"/>
          <w:color w:val="000000" w:themeColor="text1"/>
          <w:sz w:val="24"/>
          <w:szCs w:val="24"/>
          <w14:textFill>
            <w14:solidFill>
              <w14:schemeClr w14:val="tx1"/>
            </w14:solidFill>
          </w14:textFill>
        </w:rPr>
        <w:t>人民币</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整）</w:t>
      </w:r>
      <w:r>
        <w:rPr>
          <w:rFonts w:hint="eastAsia" w:ascii="宋体" w:hAnsi="宋体" w:eastAsia="宋体" w:cs="宋体"/>
          <w:color w:val="000000" w:themeColor="text1"/>
          <w:sz w:val="24"/>
          <w:szCs w:val="24"/>
          <w:lang w:eastAsia="zh-CN"/>
          <w14:textFill>
            <w14:solidFill>
              <w14:schemeClr w14:val="tx1"/>
            </w14:solidFill>
          </w14:textFill>
        </w:rPr>
        <w:t>。项目执行至中期，</w:t>
      </w:r>
      <w:r>
        <w:rPr>
          <w:rFonts w:hint="eastAsia" w:ascii="宋体" w:hAnsi="宋体" w:eastAsia="宋体" w:cs="宋体"/>
          <w:color w:val="000000" w:themeColor="text1"/>
          <w:sz w:val="24"/>
          <w:szCs w:val="24"/>
          <w:lang w:val="en-US" w:eastAsia="zh-CN"/>
          <w14:textFill>
            <w14:solidFill>
              <w14:schemeClr w14:val="tx1"/>
            </w14:solidFill>
          </w14:textFill>
        </w:rPr>
        <w:t>即至2025年7月，根据第三方评估成绩确定支付第二笔资金金额，中期评估成绩低于70分（不含70分）的项目</w:t>
      </w:r>
      <w:r>
        <w:rPr>
          <w:rFonts w:hint="eastAsia" w:ascii="宋体" w:hAnsi="宋体" w:eastAsia="宋体" w:cs="宋体"/>
          <w:color w:val="000000" w:themeColor="text1"/>
          <w:sz w:val="24"/>
          <w:szCs w:val="24"/>
          <w:lang w:eastAsia="zh-CN"/>
          <w14:textFill>
            <w14:solidFill>
              <w14:schemeClr w14:val="tx1"/>
            </w14:solidFill>
          </w14:textFill>
        </w:rPr>
        <w:commentReference w:id="0"/>
      </w:r>
      <w:r>
        <w:rPr>
          <w:rFonts w:hint="eastAsia" w:ascii="宋体" w:hAnsi="宋体" w:eastAsia="宋体" w:cs="宋体"/>
          <w:color w:val="000000" w:themeColor="text1"/>
          <w:sz w:val="24"/>
          <w:szCs w:val="24"/>
          <w:lang w:val="en-US" w:eastAsia="zh-CN"/>
          <w14:textFill>
            <w14:solidFill>
              <w14:schemeClr w14:val="tx1"/>
            </w14:solidFill>
          </w14:textFill>
        </w:rPr>
        <w:t>，甲方向乙方不支付第二笔资金；中期评估成绩达到70分以上（含70分）的项目，甲方向乙方支付每个示范站经费总额的30%，计人民币****元（大写：****元整）。项目合同到期后，根据末期验收成绩确定支付剩余资金，末期验收成绩低于70分（不含70分）的项目</w:t>
      </w:r>
      <w:r>
        <w:rPr>
          <w:rFonts w:hint="eastAsia" w:ascii="宋体" w:hAnsi="宋体" w:eastAsia="宋体" w:cs="宋体"/>
          <w:color w:val="000000" w:themeColor="text1"/>
          <w:sz w:val="24"/>
          <w:szCs w:val="24"/>
          <w:lang w:val="en-US" w:eastAsia="zh-CN"/>
          <w14:textFill>
            <w14:solidFill>
              <w14:schemeClr w14:val="tx1"/>
            </w14:solidFill>
          </w14:textFill>
        </w:rPr>
        <w:commentReference w:id="1"/>
      </w:r>
      <w:r>
        <w:rPr>
          <w:rFonts w:hint="eastAsia" w:ascii="宋体" w:hAnsi="宋体" w:eastAsia="宋体" w:cs="宋体"/>
          <w:color w:val="000000" w:themeColor="text1"/>
          <w:sz w:val="24"/>
          <w:szCs w:val="24"/>
          <w:lang w:val="en-US" w:eastAsia="zh-CN"/>
          <w14:textFill>
            <w14:solidFill>
              <w14:schemeClr w14:val="tx1"/>
            </w14:solidFill>
          </w14:textFill>
        </w:rPr>
        <w:t>，甲方向乙方不支付剩余资金；末期评估成绩达到70分以上（含70分）,80分以下的项目</w:t>
      </w:r>
      <w:r>
        <w:rPr>
          <w:rFonts w:hint="eastAsia" w:ascii="宋体" w:hAnsi="宋体" w:eastAsia="宋体" w:cs="宋体"/>
          <w:color w:val="000000" w:themeColor="text1"/>
          <w:sz w:val="24"/>
          <w:szCs w:val="24"/>
          <w:lang w:val="en-US" w:eastAsia="zh-CN"/>
          <w14:textFill>
            <w14:solidFill>
              <w14:schemeClr w14:val="tx1"/>
            </w14:solidFill>
          </w14:textFill>
        </w:rPr>
        <w:commentReference w:id="2"/>
      </w:r>
      <w:r>
        <w:rPr>
          <w:rFonts w:hint="eastAsia" w:ascii="宋体" w:hAnsi="宋体" w:eastAsia="宋体" w:cs="宋体"/>
          <w:color w:val="000000" w:themeColor="text1"/>
          <w:sz w:val="24"/>
          <w:szCs w:val="24"/>
          <w:lang w:val="en-US" w:eastAsia="zh-CN"/>
          <w14:textFill>
            <w14:solidFill>
              <w14:schemeClr w14:val="tx1"/>
            </w14:solidFill>
          </w14:textFill>
        </w:rPr>
        <w:t>，甲方向乙方支付每个示范站经费总额的10%，计人民币****元（大写：****元整）。末期评估成绩达到80分以上（含80分）的项目</w:t>
      </w:r>
      <w:r>
        <w:rPr>
          <w:rFonts w:hint="eastAsia" w:ascii="宋体" w:hAnsi="宋体" w:eastAsia="宋体" w:cs="宋体"/>
          <w:color w:val="000000" w:themeColor="text1"/>
          <w:sz w:val="24"/>
          <w:szCs w:val="24"/>
          <w:lang w:val="en-US" w:eastAsia="zh-CN"/>
          <w14:textFill>
            <w14:solidFill>
              <w14:schemeClr w14:val="tx1"/>
            </w14:solidFill>
          </w14:textFill>
        </w:rPr>
        <w:commentReference w:id="3"/>
      </w:r>
      <w:r>
        <w:rPr>
          <w:rFonts w:hint="eastAsia" w:ascii="宋体" w:hAnsi="宋体" w:eastAsia="宋体" w:cs="宋体"/>
          <w:color w:val="000000" w:themeColor="text1"/>
          <w:sz w:val="24"/>
          <w:szCs w:val="24"/>
          <w:lang w:val="en-US" w:eastAsia="zh-CN"/>
          <w14:textFill>
            <w14:solidFill>
              <w14:schemeClr w14:val="tx1"/>
            </w14:solidFill>
          </w14:textFill>
        </w:rPr>
        <w:t>，甲方向乙方支付每个示范站、1个人才孵化基地经费总额的20%，计人民币****元（大写：****元整）。对于末期验收成绩低于70分（不含70分）的项目</w:t>
      </w:r>
      <w:r>
        <w:rPr>
          <w:rFonts w:hint="eastAsia" w:ascii="宋体" w:hAnsi="宋体" w:eastAsia="宋体" w:cs="宋体"/>
          <w:color w:val="000000" w:themeColor="text1"/>
          <w:sz w:val="24"/>
          <w:szCs w:val="24"/>
          <w:lang w:val="en-US" w:eastAsia="zh-CN"/>
          <w14:textFill>
            <w14:solidFill>
              <w14:schemeClr w14:val="tx1"/>
            </w14:solidFill>
          </w14:textFill>
        </w:rPr>
        <w:commentReference w:id="4"/>
      </w:r>
      <w:r>
        <w:rPr>
          <w:rFonts w:hint="eastAsia" w:ascii="宋体" w:hAnsi="宋体" w:eastAsia="宋体" w:cs="宋体"/>
          <w:color w:val="000000" w:themeColor="text1"/>
          <w:sz w:val="24"/>
          <w:szCs w:val="24"/>
          <w:lang w:val="en-US" w:eastAsia="zh-CN"/>
          <w14:textFill>
            <w14:solidFill>
              <w14:schemeClr w14:val="tx1"/>
            </w14:solidFill>
          </w14:textFill>
        </w:rPr>
        <w:t>示范站，于12月10日前将第二笔支付项目经费总额30%按原路退回甲方，否则甲方有权向乙方追回该款项。</w:t>
      </w:r>
    </w:p>
    <w:p w14:paraId="1437DB3D">
      <w:pPr>
        <w:spacing w:line="520" w:lineRule="exact"/>
        <w:ind w:firstLine="564" w:firstLineChars="200"/>
        <w:rPr>
          <w:rFonts w:eastAsia="方正仿宋_GB2312"/>
          <w:color w:val="000000" w:themeColor="text1"/>
          <w:sz w:val="28"/>
          <w:szCs w:val="28"/>
          <w:u w:val="single"/>
          <w14:textFill>
            <w14:solidFill>
              <w14:schemeClr w14:val="tx1"/>
            </w14:solidFill>
          </w14:textFill>
        </w:rPr>
      </w:pPr>
    </w:p>
    <w:p w14:paraId="663766DC">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乙方账户信息：                         </w:t>
      </w:r>
    </w:p>
    <w:p w14:paraId="141AFAA0">
      <w:pPr>
        <w:spacing w:line="520" w:lineRule="exact"/>
        <w:ind w:firstLine="484"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乙方应当在甲方付款前3日内，先行向甲方提</w:t>
      </w:r>
      <w:r>
        <w:rPr>
          <w:rFonts w:hint="eastAsia" w:ascii="宋体" w:hAnsi="宋体" w:eastAsia="宋体" w:cs="宋体"/>
          <w:color w:val="000000" w:themeColor="text1"/>
          <w:sz w:val="24"/>
          <w:szCs w:val="24"/>
          <w:highlight w:val="none"/>
          <w:lang w:val="en-US" w:eastAsia="zh-CN"/>
          <w14:textFill>
            <w14:solidFill>
              <w14:schemeClr w14:val="tx1"/>
            </w14:solidFill>
          </w14:textFill>
        </w:rPr>
        <w:t>供符合国家相关法律法规以及甲方要求的增值税专用发票，否则甲方有权迟延或者拒绝支付相应的款项且不构成违约，由此产生的全部责任均由乙方自行承担。</w:t>
      </w:r>
    </w:p>
    <w:p w14:paraId="448B7708">
      <w:pPr>
        <w:spacing w:line="520" w:lineRule="exact"/>
        <w:ind w:firstLine="564" w:firstLineChars="200"/>
        <w:rPr>
          <w:rFonts w:eastAsia="方正仿宋_GB2312"/>
          <w:color w:val="000000" w:themeColor="text1"/>
          <w:sz w:val="28"/>
          <w:szCs w:val="28"/>
          <w14:textFill>
            <w14:solidFill>
              <w14:schemeClr w14:val="tx1"/>
            </w14:solidFill>
          </w14:textFill>
        </w:rPr>
      </w:pPr>
      <w:r>
        <w:rPr>
          <w:rFonts w:ascii="Times New Roman" w:hAnsi="Times New Roman" w:eastAsia="方正仿宋_GB2312" w:cs="Times New Roman"/>
          <w:color w:val="000000" w:themeColor="text1"/>
          <w:sz w:val="28"/>
          <w:szCs w:val="28"/>
          <w:lang w:eastAsia="zh-CN"/>
          <w14:textFill>
            <w14:solidFill>
              <w14:schemeClr w14:val="tx1"/>
            </w14:solidFill>
          </w14:textFill>
        </w:rPr>
        <w:t>（四）本合同服务经费用途</w:t>
      </w:r>
    </w:p>
    <w:p w14:paraId="127CCCEA">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主要用于</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实施过程中产生的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工作人员劳务费、各类文件资料编制费、培训费</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服务活动支出、评估费、办公耗材费、</w:t>
      </w:r>
      <w:r>
        <w:rPr>
          <w:rFonts w:hint="eastAsia" w:ascii="宋体" w:hAnsi="宋体" w:eastAsia="宋体" w:cs="宋体"/>
          <w:color w:val="000000" w:themeColor="text1"/>
          <w:sz w:val="24"/>
          <w:szCs w:val="24"/>
          <w:highlight w:val="none"/>
          <w14:textFill>
            <w14:solidFill>
              <w14:schemeClr w14:val="tx1"/>
            </w14:solidFill>
          </w14:textFill>
        </w:rPr>
        <w:t>交通费、</w:t>
      </w:r>
      <w:r>
        <w:rPr>
          <w:rFonts w:hint="eastAsia" w:ascii="宋体" w:hAnsi="宋体" w:eastAsia="宋体" w:cs="宋体"/>
          <w:color w:val="000000" w:themeColor="text1"/>
          <w:sz w:val="24"/>
          <w:szCs w:val="24"/>
          <w:highlight w:val="none"/>
          <w:lang w:val="en-US" w:eastAsia="zh-CN"/>
          <w14:textFill>
            <w14:solidFill>
              <w14:schemeClr w14:val="tx1"/>
            </w14:solidFill>
          </w14:textFill>
        </w:rPr>
        <w:t>住宿费</w:t>
      </w:r>
      <w:r>
        <w:rPr>
          <w:rFonts w:hint="eastAsia" w:ascii="宋体" w:hAnsi="宋体" w:eastAsia="宋体" w:cs="宋体"/>
          <w:color w:val="000000" w:themeColor="text1"/>
          <w:sz w:val="24"/>
          <w:szCs w:val="24"/>
          <w:highlight w:val="none"/>
          <w14:textFill>
            <w14:solidFill>
              <w14:schemeClr w14:val="tx1"/>
            </w14:solidFill>
          </w14:textFill>
        </w:rPr>
        <w:t>、税费以及其他费用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示范站</w:t>
      </w:r>
      <w:r>
        <w:rPr>
          <w:rFonts w:hint="eastAsia" w:ascii="宋体" w:hAnsi="宋体" w:eastAsia="宋体" w:cs="宋体"/>
          <w:color w:val="000000" w:themeColor="text1"/>
          <w:sz w:val="24"/>
          <w:szCs w:val="24"/>
          <w:highlight w:val="none"/>
          <w:u w:val="none"/>
          <w:lang w:eastAsia="zh-CN"/>
          <w14:textFill>
            <w14:solidFill>
              <w14:schemeClr w14:val="tx1"/>
            </w14:solidFill>
          </w14:textFill>
        </w:rPr>
        <w:t>资金使用过程中，人员劳务费不超过项目</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示范站</w:t>
      </w:r>
      <w:r>
        <w:rPr>
          <w:rFonts w:hint="eastAsia" w:ascii="宋体" w:hAnsi="宋体" w:eastAsia="宋体" w:cs="宋体"/>
          <w:color w:val="000000" w:themeColor="text1"/>
          <w:sz w:val="24"/>
          <w:szCs w:val="24"/>
          <w:highlight w:val="none"/>
          <w:u w:val="none"/>
          <w:lang w:eastAsia="zh-CN"/>
          <w14:textFill>
            <w14:solidFill>
              <w14:schemeClr w14:val="tx1"/>
            </w14:solidFill>
          </w14:textFill>
        </w:rPr>
        <w:t>资金总额的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服务性支出</w:t>
      </w:r>
      <w:commentRangeStart w:id="5"/>
      <w:r>
        <w:rPr>
          <w:rFonts w:hint="eastAsia" w:ascii="宋体" w:hAnsi="宋体" w:eastAsia="宋体" w:cs="宋体"/>
          <w:color w:val="000000" w:themeColor="text1"/>
          <w:sz w:val="24"/>
          <w:szCs w:val="24"/>
          <w:highlight w:val="none"/>
          <w:u w:val="none"/>
          <w:lang w:eastAsia="zh-CN"/>
          <w14:textFill>
            <w14:solidFill>
              <w14:schemeClr w14:val="tx1"/>
            </w14:solidFill>
          </w14:textFill>
        </w:rPr>
        <w:t>不低于</w:t>
      </w:r>
      <w:commentRangeEnd w:id="5"/>
      <w:r>
        <w:rPr>
          <w:rFonts w:hint="eastAsia" w:ascii="宋体" w:hAnsi="宋体" w:eastAsia="宋体" w:cs="宋体"/>
          <w:color w:val="000000" w:themeColor="text1"/>
          <w:sz w:val="24"/>
          <w:szCs w:val="24"/>
          <w14:textFill>
            <w14:solidFill>
              <w14:schemeClr w14:val="tx1"/>
            </w14:solidFill>
          </w14:textFill>
        </w:rPr>
        <w:commentReference w:id="5"/>
      </w:r>
      <w:r>
        <w:rPr>
          <w:rFonts w:hint="eastAsia" w:ascii="宋体" w:hAnsi="宋体" w:eastAsia="宋体" w:cs="宋体"/>
          <w:color w:val="000000" w:themeColor="text1"/>
          <w:sz w:val="24"/>
          <w:szCs w:val="24"/>
          <w:highlight w:val="none"/>
          <w:u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示范站</w:t>
      </w:r>
      <w:r>
        <w:rPr>
          <w:rFonts w:hint="eastAsia" w:ascii="宋体" w:hAnsi="宋体" w:eastAsia="宋体" w:cs="宋体"/>
          <w:color w:val="000000" w:themeColor="text1"/>
          <w:sz w:val="24"/>
          <w:szCs w:val="24"/>
          <w:highlight w:val="none"/>
          <w:u w:val="none"/>
          <w:lang w:eastAsia="zh-CN"/>
          <w14:textFill>
            <w14:solidFill>
              <w14:schemeClr w14:val="tx1"/>
            </w14:solidFill>
          </w14:textFill>
        </w:rPr>
        <w:t>资金总额的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34</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%；日常办公经费不超过项目</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示范站</w:t>
      </w:r>
      <w:r>
        <w:rPr>
          <w:rFonts w:hint="eastAsia" w:ascii="宋体" w:hAnsi="宋体" w:eastAsia="宋体" w:cs="宋体"/>
          <w:color w:val="000000" w:themeColor="text1"/>
          <w:sz w:val="24"/>
          <w:szCs w:val="24"/>
          <w:highlight w:val="none"/>
          <w:u w:val="none"/>
          <w:lang w:eastAsia="zh-CN"/>
          <w14:textFill>
            <w14:solidFill>
              <w14:schemeClr w14:val="tx1"/>
            </w14:solidFill>
          </w14:textFill>
        </w:rPr>
        <w:t>资金总额的</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10%；人员交通、食宿、餐饮等费用不超过项目示范站资金总额的3%，</w:t>
      </w:r>
      <w:r>
        <w:rPr>
          <w:rFonts w:hint="eastAsia" w:ascii="宋体" w:hAnsi="宋体" w:eastAsia="宋体" w:cs="宋体"/>
          <w:color w:val="000000" w:themeColor="text1"/>
          <w:sz w:val="24"/>
          <w:szCs w:val="24"/>
          <w:highlight w:val="none"/>
          <w:u w:val="none"/>
          <w:lang w:eastAsia="zh-CN"/>
          <w14:textFill>
            <w14:solidFill>
              <w14:schemeClr w14:val="tx1"/>
            </w14:solidFill>
          </w14:textFill>
        </w:rPr>
        <w:t>开展评估费用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不超过项目示范站资金总额的3</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67CF717A">
      <w:pPr>
        <w:spacing w:before="120" w:beforeLines="50" w:after="120" w:afterLines="50" w:line="520" w:lineRule="exact"/>
        <w:ind w:firstLine="604" w:firstLineChars="200"/>
        <w:rPr>
          <w:rFonts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lang w:eastAsia="zh-CN"/>
          <w14:textFill>
            <w14:solidFill>
              <w14:schemeClr w14:val="tx1"/>
            </w14:solidFill>
          </w14:textFill>
        </w:rPr>
        <w:t>第五条 服务条款</w:t>
      </w:r>
    </w:p>
    <w:p w14:paraId="39F0D0D7">
      <w:pPr>
        <w:keepNext w:val="0"/>
        <w:keepLines w:val="0"/>
        <w:pageBreakBefore w:val="0"/>
        <w:widowControl w:val="0"/>
        <w:kinsoku/>
        <w:wordWrap/>
        <w:overflowPunct/>
        <w:topLinePunct w:val="0"/>
        <w:autoSpaceDE/>
        <w:autoSpaceDN/>
        <w:bidi w:val="0"/>
        <w:adjustRightInd/>
        <w:snapToGrid/>
        <w:spacing w:line="520" w:lineRule="exact"/>
        <w:ind w:firstLine="564" w:firstLineChars="200"/>
        <w:textAlignment w:val="auto"/>
        <w:rPr>
          <w:rFonts w:hint="default" w:ascii="Times New Roman" w:hAnsi="Times New Roman" w:eastAsia="方正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2312" w:cs="Times New Roman"/>
          <w:color w:val="000000" w:themeColor="text1"/>
          <w:sz w:val="28"/>
          <w:szCs w:val="28"/>
          <w:highlight w:val="none"/>
          <w:lang w:val="en-US" w:eastAsia="zh-CN"/>
          <w14:textFill>
            <w14:solidFill>
              <w14:schemeClr w14:val="tx1"/>
            </w14:solidFill>
          </w14:textFill>
        </w:rPr>
        <w:t>（一）三方权利及义务</w:t>
      </w:r>
    </w:p>
    <w:p w14:paraId="6B6D649B">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1.甲方权利及义务</w:t>
      </w:r>
    </w:p>
    <w:p w14:paraId="5FC0A355">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（1）甲方有权按照本合同及相关附件的约定，对技术服务工作的内容与质量进行监督，乙方应当对甲方监督意见予以采纳并及时进行整改。</w:t>
      </w:r>
    </w:p>
    <w:p w14:paraId="08919AAA">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（2）甲方有权按本合同及相关附件的约定，随时向乙方了解服务进度，并要求乙方提供工作报告、工作底稿等相关材料。</w:t>
      </w:r>
    </w:p>
    <w:p w14:paraId="335EA0E0">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（3）甲方有权组织专门的评估验收组，对乙方服务成果及质量进行评估验收。</w:t>
      </w:r>
    </w:p>
    <w:p w14:paraId="451768CB">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（4）在乙方按约履行本合同各项义务的前提下，甲方应按照合同约定支付本合同项目经费。</w:t>
      </w:r>
    </w:p>
    <w:p w14:paraId="161E8E80">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2.乙方权利及义务</w:t>
      </w:r>
    </w:p>
    <w:p w14:paraId="201BDFEF">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（1）乙方在履行合同过程中，应按时保质保量完成服务任务，并根据甲方提出的监督意见进行整改。</w:t>
      </w:r>
    </w:p>
    <w:p w14:paraId="5799CFB7">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（2）乙方应定期向甲方、丙方如实反映服务执行情况及成效，在甲方、丙方规定时间内提交工作成果。如乙方未能在合同期内完成全部服务内容以及未获甲、丙方的延期许可，应将已支付的相应款项退还甲方。</w:t>
      </w:r>
    </w:p>
    <w:p w14:paraId="4B9107F6">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（3）乙方有权要求甲方按本合同规定按时足额拨付项目经费，有权要求丙方提供达到安全要求的服务场所。</w:t>
      </w:r>
    </w:p>
    <w:p w14:paraId="5AF878E3">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乙方对甲方支付的项目经费，须进行规范的财务管理和会计核算，严格按照自治区民政厅《福利彩票公益金支持社会工作和志愿者服务项目财务管理指引》等有关规定管理使用好项目经费，加强自身监督，确保资金规范管理和使用，专款专用，不得挪用，并接受甲方及有关部门的监督、审计。</w:t>
      </w:r>
    </w:p>
    <w:p w14:paraId="5A31CDC8">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乙方承诺，如其需要为本合同之目的而使用/引用甲方、丙方或第三方资料，须事先合法取得甲方、丙方相关权利人的书面使用许可；乙方承诺，其提供的工作成果不会侵犯甲方、丙方及任何第三方的知识产权等合法权益，否则由乙方承担法律责任和赔偿责任。</w:t>
      </w:r>
    </w:p>
    <w:p w14:paraId="335915DC">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（6）乙方不得以任何理由将本合同的服务项目转包给第三方，否则甲方有权单方解除本合同。</w:t>
      </w:r>
    </w:p>
    <w:p w14:paraId="5BA4976B">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（7）本合同项下全部成果的所有权和知识产权归甲方所有，未经甲方同意，任何一方不得擅自向第三方披露，或许可他人使用，否则责任方须承担因此给甲方造成的全部损失。</w:t>
      </w:r>
    </w:p>
    <w:p w14:paraId="5797E081">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乙方派出的人员属于乙方工作人员，与甲方、丙方无任何劳动或劳务关系，由乙方自行承担用工责任。若因乙方原因导致甲方、丙方人员或其他人员发生人身损害事故或财产损失等情形的，其他方不承担任何责任，均由乙方自行承担全部法律责任及经济赔偿责任。</w:t>
      </w:r>
    </w:p>
    <w:p w14:paraId="01FDE571">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3.丙方权利及义务</w:t>
      </w:r>
    </w:p>
    <w:p w14:paraId="39404FCD">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（1）丙方具体负责确定项目实施场所，有权按照本合同及相关附件的约定，对技术服务工作的内容与质量进行监督，乙方应当对丙方监督意见予以采纳。</w:t>
      </w:r>
    </w:p>
    <w:p w14:paraId="3CF3B589">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（2）丙方有权按本合同及相关附件的约定，随时向乙方了解服务进度，并要求乙方提供工作报告、工作底稿等相关材料。</w:t>
      </w:r>
    </w:p>
    <w:p w14:paraId="3A03BF0E">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丙方应为乙方服务开展提供必要的工作支持。包括但不限于为乙方安排项目对接人员；为乙方项目实施协调提供合适场地，场地要符合《新疆精神障碍社区康复服务指导手册》规定的服务机构环境安全要求；为乙方相关服务的开展提供必要的通知下发、资料准备和人员组织工作等；为乙方开展项目宣传（</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向辖区居民宣传项目服务内容、目标、群体等内容，扩大社工服务的知晓度，营造浓厚氛围</w:t>
      </w:r>
      <w:r>
        <w:rPr>
          <w:rFonts w:hint="eastAsia" w:ascii="宋体" w:hAnsi="宋体" w:eastAsia="宋体" w:cs="宋体"/>
          <w:color w:val="000000" w:themeColor="text1"/>
          <w:sz w:val="24"/>
          <w:szCs w:val="24"/>
          <w:highlight w:val="none"/>
          <w:lang w:val="en-US" w:eastAsia="zh-CN"/>
          <w14:textFill>
            <w14:solidFill>
              <w14:schemeClr w14:val="tx1"/>
            </w14:solidFill>
          </w14:textFill>
        </w:rPr>
        <w:t>）协调</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相关平台、媒体报刊等给予支持。</w:t>
      </w:r>
    </w:p>
    <w:p w14:paraId="596FE65A">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（4）丙方积极配合甲方进行项目验收工作，对服务的内容和效果进行监督，并按月向甲方上报附带图文的活动开展情况月报。</w:t>
      </w:r>
    </w:p>
    <w:p w14:paraId="5DEC385F">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（5）丙方对乙方长期驻站项目社工进行考勤管理，并按月上报甲方。</w:t>
      </w:r>
    </w:p>
    <w:p w14:paraId="3508E177">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（二）保密约定</w:t>
      </w:r>
    </w:p>
    <w:p w14:paraId="17905AB8">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乙方应遵守国家有关保密的法律法规和行业规定，并对甲方提供</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要求保密的信息、</w:t>
      </w:r>
      <w:r>
        <w:rPr>
          <w:rFonts w:hint="eastAsia" w:ascii="宋体" w:hAnsi="宋体" w:eastAsia="宋体" w:cs="宋体"/>
          <w:color w:val="000000" w:themeColor="text1"/>
          <w:sz w:val="24"/>
          <w:szCs w:val="24"/>
          <w:highlight w:val="none"/>
          <w:u w:val="none"/>
          <w14:textFill>
            <w14:solidFill>
              <w14:schemeClr w14:val="tx1"/>
            </w14:solidFill>
          </w14:textFill>
        </w:rPr>
        <w:t>资料履行保密义务。</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涉及该项目的服务成果和各类数据</w:t>
      </w:r>
      <w:r>
        <w:rPr>
          <w:rFonts w:hint="eastAsia" w:ascii="宋体" w:hAnsi="宋体" w:eastAsia="宋体" w:cs="宋体"/>
          <w:color w:val="000000" w:themeColor="text1"/>
          <w:sz w:val="24"/>
          <w:szCs w:val="24"/>
          <w:highlight w:val="none"/>
          <w:u w:val="none"/>
          <w14:textFill>
            <w14:solidFill>
              <w14:schemeClr w14:val="tx1"/>
            </w14:solidFill>
          </w14:textFill>
        </w:rPr>
        <w:t>未经甲方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书面</w:t>
      </w:r>
      <w:r>
        <w:rPr>
          <w:rFonts w:hint="eastAsia" w:ascii="宋体" w:hAnsi="宋体" w:eastAsia="宋体" w:cs="宋体"/>
          <w:color w:val="000000" w:themeColor="text1"/>
          <w:sz w:val="24"/>
          <w:szCs w:val="24"/>
          <w:highlight w:val="none"/>
          <w:u w:val="none"/>
          <w14:textFill>
            <w14:solidFill>
              <w14:schemeClr w14:val="tx1"/>
            </w14:solidFill>
          </w14:textFill>
        </w:rPr>
        <w:t>同意，不得提供给其他单位和个人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，不得用于课题研究和论文发表</w:t>
      </w:r>
      <w:r>
        <w:rPr>
          <w:rFonts w:hint="eastAsia" w:ascii="宋体" w:hAnsi="宋体" w:eastAsia="宋体" w:cs="宋体"/>
          <w:color w:val="000000" w:themeColor="text1"/>
          <w:sz w:val="24"/>
          <w:szCs w:val="24"/>
          <w:highlight w:val="none"/>
          <w:u w:val="none"/>
          <w14:textFill>
            <w14:solidFill>
              <w14:schemeClr w14:val="tx1"/>
            </w14:solidFill>
          </w14:textFill>
        </w:rPr>
        <w:t>。如发生以上情况，</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乙方需承担合同总价20%的违约金，违约金不足以弥补甲方损失的，乙方还须赔偿补足相应损失，但经对方书面同意或按法律规定除外</w:t>
      </w:r>
      <w:r>
        <w:rPr>
          <w:rFonts w:hint="eastAsia" w:ascii="宋体" w:hAnsi="宋体" w:eastAsia="宋体" w:cs="宋体"/>
          <w:color w:val="000000" w:themeColor="text1"/>
          <w:sz w:val="24"/>
          <w:szCs w:val="24"/>
          <w:highlight w:val="none"/>
          <w:u w:val="none"/>
          <w14:textFill>
            <w14:solidFill>
              <w14:schemeClr w14:val="tx1"/>
            </w14:solidFill>
          </w14:textFill>
        </w:rPr>
        <w:t>。</w:t>
      </w:r>
    </w:p>
    <w:p w14:paraId="2C2EB47C">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各方均有义务保护另一方的知识产权，未经一方同意，不得将另一方交付的具有知识产权性质的成果文件、资料向第三方转让或用于本合同以外的项目。如发生以上情况，违约方需承担合同总价20%的违约金，违约金不足以弥补另一方损失的，违约方还须赔偿补足相应损失，但违约方依据相关法定职责对外公开的除外。</w:t>
      </w:r>
    </w:p>
    <w:p w14:paraId="24D0D02A">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（三）合同变更</w:t>
      </w:r>
    </w:p>
    <w:p w14:paraId="16FEF5DA">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合同变更</w:t>
      </w:r>
      <w:r>
        <w:rPr>
          <w:rFonts w:hint="eastAsia" w:ascii="宋体" w:hAnsi="宋体" w:eastAsia="宋体" w:cs="宋体"/>
          <w:color w:val="000000" w:themeColor="text1"/>
          <w:sz w:val="24"/>
          <w:szCs w:val="24"/>
          <w:highlight w:val="none"/>
          <w:u w:val="none"/>
          <w14:textFill>
            <w14:solidFill>
              <w14:schemeClr w14:val="tx1"/>
            </w14:solidFill>
          </w14:textFill>
        </w:rPr>
        <w:t>必须由</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u w:val="none"/>
          <w14:textFill>
            <w14:solidFill>
              <w14:schemeClr w14:val="tx1"/>
            </w14:solidFill>
          </w14:textFill>
        </w:rPr>
        <w:t>方协商一致，并以书面形式确定。但有下列情形之一的，一方可以向另一方提出变更合同权利与义务的请求，另一方应当在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14:textFill>
            <w14:solidFill>
              <w14:schemeClr w14:val="tx1"/>
            </w14:solidFill>
          </w14:textFill>
        </w:rPr>
        <w:t xml:space="preserve">日内予以答复；逾期未予答复的，视为同意： </w:t>
      </w:r>
    </w:p>
    <w:p w14:paraId="4007A906">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因不可抗力因素导致技术服务不能在合同期限内完成约定任务的。</w:t>
      </w:r>
    </w:p>
    <w:p w14:paraId="7CFF4267">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若因甲方或乙方单方非不可抗力因素，导致技术服务不能在合同期限内完成约定任务的。</w:t>
      </w:r>
    </w:p>
    <w:p w14:paraId="094AB68B">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（四）违规行为及处罚</w:t>
      </w:r>
    </w:p>
    <w:p w14:paraId="6ADE368E">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乙方应按相关规定和项目申报书等进行项目管理，规范资金的使用，按时完成项目，实现项目目标。甲方将根据具体项目执行单位做出如下处理：</w:t>
      </w:r>
    </w:p>
    <w:p w14:paraId="485CBF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一是有下列违反行为之一的，责令整改，调整有关会议账目，限期退还违规使用资金，对乙方给予警告或者通报批评，列入黑名单，三年内不得再次申报项目：</w:t>
      </w:r>
    </w:p>
    <w:p w14:paraId="634A6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1.以虚假、冒领等手段骗取财政资金；</w:t>
      </w:r>
    </w:p>
    <w:p w14:paraId="642B8F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2.截留、挪用财政资金；</w:t>
      </w:r>
    </w:p>
    <w:p w14:paraId="0840C2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3.违反规定扩大开支范围，提高开支标准；</w:t>
      </w:r>
    </w:p>
    <w:p w14:paraId="193A86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4.使用虚假发票或其他虚假项目资料和财务会计资料套取财政资金；</w:t>
      </w:r>
    </w:p>
    <w:p w14:paraId="30547B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5.列支或提取管理费用；</w:t>
      </w:r>
    </w:p>
    <w:p w14:paraId="31B067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6.购买或修建楼堂馆所、缴纳罚款罚金、偿还债务、对外投资、购买汽车等；</w:t>
      </w:r>
    </w:p>
    <w:p w14:paraId="694E64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7.列支与项目无关的捐赠、赞助支出；</w:t>
      </w:r>
    </w:p>
    <w:p w14:paraId="3F7BB6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8.形成账外资产和小金库的；</w:t>
      </w:r>
    </w:p>
    <w:p w14:paraId="1C9D7B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9.受益对象回访结果存在问题致使支出不能全部确认的；</w:t>
      </w:r>
    </w:p>
    <w:p w14:paraId="22F4AD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10.其他违反规定使用、骗取财政资金行为的；</w:t>
      </w:r>
    </w:p>
    <w:p w14:paraId="7E2B07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二是有下列违反行为之一的，责令改正，调整有关会计账目，对乙方给予警告或者通报批评，列入黑名单三年内不得再次申报项目：</w:t>
      </w:r>
    </w:p>
    <w:p w14:paraId="721457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1.分包、转包项目；</w:t>
      </w:r>
    </w:p>
    <w:p w14:paraId="3706CC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2.未完成项目的；</w:t>
      </w:r>
    </w:p>
    <w:p w14:paraId="7597E1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3.受益对象选择不规范或资料不齐全而导致受益人群不符合规定的；</w:t>
      </w:r>
    </w:p>
    <w:p w14:paraId="41E5B8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4.受益对象确认程序存在重大不足而又无法初稿替代程序的；</w:t>
      </w:r>
    </w:p>
    <w:p w14:paraId="43310B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5.购买物资或服务价格或接受捐赠的非货币资产价值存在不公允的现象；</w:t>
      </w:r>
    </w:p>
    <w:p w14:paraId="16DCC2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6.项目档案存在虚假情况；</w:t>
      </w:r>
    </w:p>
    <w:p w14:paraId="70275C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7.违反规定擅自调整预算的支出（包括擅自调整项目内容、地点、受益对象、实施方式等）；</w:t>
      </w:r>
    </w:p>
    <w:p w14:paraId="2E3262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8.其他重大违规违纪行为；</w:t>
      </w:r>
    </w:p>
    <w:p w14:paraId="36B8EC5D">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（五）违约责任</w:t>
      </w:r>
    </w:p>
    <w:p w14:paraId="7083E2DA">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甲、乙、丙三</w:t>
      </w:r>
      <w:r>
        <w:rPr>
          <w:rFonts w:hint="eastAsia" w:ascii="宋体" w:hAnsi="宋体" w:eastAsia="宋体" w:cs="宋体"/>
          <w:color w:val="000000" w:themeColor="text1"/>
          <w:sz w:val="24"/>
          <w:szCs w:val="24"/>
          <w:highlight w:val="none"/>
          <w:u w:val="none"/>
          <w14:textFill>
            <w14:solidFill>
              <w14:schemeClr w14:val="tx1"/>
            </w14:solidFill>
          </w14:textFill>
        </w:rPr>
        <w:t>方严格履行合同</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相应</w:t>
      </w:r>
      <w:r>
        <w:rPr>
          <w:rFonts w:hint="eastAsia" w:ascii="宋体" w:hAnsi="宋体" w:eastAsia="宋体" w:cs="宋体"/>
          <w:color w:val="000000" w:themeColor="text1"/>
          <w:sz w:val="24"/>
          <w:szCs w:val="24"/>
          <w:highlight w:val="none"/>
          <w:u w:val="none"/>
          <w14:textFill>
            <w14:solidFill>
              <w14:schemeClr w14:val="tx1"/>
            </w14:solidFill>
          </w14:textFill>
        </w:rPr>
        <w:t>条款，</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任何一方不履行或不全面履行本合同约定的，均构成</w:t>
      </w:r>
      <w:r>
        <w:rPr>
          <w:rFonts w:hint="eastAsia" w:ascii="宋体" w:hAnsi="宋体" w:eastAsia="宋体" w:cs="宋体"/>
          <w:color w:val="000000" w:themeColor="text1"/>
          <w:sz w:val="24"/>
          <w:szCs w:val="24"/>
          <w:highlight w:val="none"/>
          <w:u w:val="none"/>
          <w14:textFill>
            <w14:solidFill>
              <w14:schemeClr w14:val="tx1"/>
            </w14:solidFill>
          </w14:textFill>
        </w:rPr>
        <w:t>违约</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，有约定违约金的，</w:t>
      </w:r>
      <w:r>
        <w:rPr>
          <w:rFonts w:hint="eastAsia" w:ascii="宋体" w:hAnsi="宋体" w:eastAsia="宋体" w:cs="宋体"/>
          <w:color w:val="000000" w:themeColor="text1"/>
          <w:sz w:val="24"/>
          <w:szCs w:val="24"/>
          <w:highlight w:val="none"/>
          <w:u w:val="none"/>
          <w14:textFill>
            <w14:solidFill>
              <w14:schemeClr w14:val="tx1"/>
            </w14:solidFill>
          </w14:textFill>
        </w:rPr>
        <w:t>违约方</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按约定</w:t>
      </w:r>
      <w:r>
        <w:rPr>
          <w:rFonts w:hint="eastAsia" w:ascii="宋体" w:hAnsi="宋体" w:eastAsia="宋体" w:cs="宋体"/>
          <w:color w:val="000000" w:themeColor="text1"/>
          <w:sz w:val="24"/>
          <w:szCs w:val="24"/>
          <w:highlight w:val="none"/>
          <w:u w:val="none"/>
          <w14:textFill>
            <w14:solidFill>
              <w14:schemeClr w14:val="tx1"/>
            </w14:solidFill>
          </w14:textFill>
        </w:rPr>
        <w:t>承担相应责任</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，未约定违约金的，</w:t>
      </w:r>
      <w:r>
        <w:rPr>
          <w:rFonts w:hint="eastAsia" w:ascii="宋体" w:hAnsi="宋体" w:eastAsia="宋体" w:cs="宋体"/>
          <w:color w:val="000000" w:themeColor="text1"/>
          <w:sz w:val="24"/>
          <w:szCs w:val="24"/>
          <w:highlight w:val="none"/>
          <w:u w:val="none"/>
          <w14:textFill>
            <w14:solidFill>
              <w14:schemeClr w14:val="tx1"/>
            </w14:solidFill>
          </w14:textFill>
        </w:rPr>
        <w:t>违约方</w:t>
      </w:r>
      <w:r>
        <w:rPr>
          <w:rFonts w:hint="eastAsia" w:ascii="宋体" w:hAnsi="宋体" w:eastAsia="宋体" w:cs="宋体"/>
          <w:color w:val="000000" w:themeColor="text1"/>
          <w:sz w:val="24"/>
          <w:szCs w:val="24"/>
          <w:highlight w:val="none"/>
          <w:u w:val="none"/>
          <w:lang w:eastAsia="zh-CN"/>
          <w14:textFill>
            <w14:solidFill>
              <w14:schemeClr w14:val="tx1"/>
            </w14:solidFill>
          </w14:textFill>
        </w:rPr>
        <w:t>按</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本合同总价的10%支付违约金</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合同履行中遇不可抗力，</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u w:val="none"/>
          <w14:textFill>
            <w14:solidFill>
              <w14:schemeClr w14:val="tx1"/>
            </w14:solidFill>
          </w14:textFill>
        </w:rPr>
        <w:t>方互不追究责任；在本合同履行过程中，</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u w:val="none"/>
          <w14:textFill>
            <w14:solidFill>
              <w14:schemeClr w14:val="tx1"/>
            </w14:solidFill>
          </w14:textFill>
        </w:rPr>
        <w:t>方因违约或造成对方经济、社会效益等损失的应当</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进行</w:t>
      </w:r>
      <w:r>
        <w:rPr>
          <w:rFonts w:hint="eastAsia" w:ascii="宋体" w:hAnsi="宋体" w:eastAsia="宋体" w:cs="宋体"/>
          <w:color w:val="000000" w:themeColor="text1"/>
          <w:sz w:val="24"/>
          <w:szCs w:val="24"/>
          <w:highlight w:val="none"/>
          <w:u w:val="none"/>
          <w14:textFill>
            <w14:solidFill>
              <w14:schemeClr w14:val="tx1"/>
            </w14:solidFill>
          </w14:textFill>
        </w:rPr>
        <w:t>赔偿。</w:t>
      </w:r>
    </w:p>
    <w:p w14:paraId="3A289FCD">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1.甲方无正当理由拒绝乙方服务，拒付各期应付项目经费的，甲方向乙方支付本合同总价5%的违约金。</w:t>
      </w:r>
    </w:p>
    <w:p w14:paraId="274AC9F0">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乙方提供的服务不符合合同规定的，甲方有权单方拒收，且乙方向甲方支付本合同总价5%的违约金；乙方未按合同规定的时间提供服务的，从逾期之日起每日按本合同总价的0.3‰向甲方支付违约金，按此累计无上限；逾期半个月以上的，甲方有权单方终止合同，由此造成的一切损失均由乙方自行承担。</w:t>
      </w:r>
    </w:p>
    <w:p w14:paraId="3233D750">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3.乙方长期驻站项目社工未履行长期驻站要求的，累计超过半个月的，甲方有权单方终止合同，且乙方向甲方支付本合同总价5%的违约金，由此造成的一切损失均由乙方自行承担。</w:t>
      </w:r>
    </w:p>
    <w:p w14:paraId="3AA53CA7">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未经甲方书面同意，乙方不得擅自将本合同服务转包第三方承担。如擅自转包，视为乙方违约，甲方有权单方解除本合同并拒绝支付任何款项，且乙方应当退还已收取的全部款项并向甲方支付合同总价款10%的违约金，造成甲方其他损失的，乙方应负责赔偿。</w:t>
      </w:r>
    </w:p>
    <w:p w14:paraId="1CC20D59">
      <w:pPr>
        <w:keepNext w:val="0"/>
        <w:numPr>
          <w:ilvl w:val="0"/>
          <w:numId w:val="0"/>
        </w:numPr>
        <w:spacing w:line="520" w:lineRule="exact"/>
        <w:ind w:left="0" w:firstLine="484" w:firstLineChars="200"/>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5.甲、乙、丙三方按照《中华人民共和国民法典》保证服务的合法性，同时享有相应的权利和承担</w:t>
      </w:r>
      <w:r>
        <w:rPr>
          <w:rFonts w:hint="eastAsia" w:ascii="宋体" w:hAnsi="宋体" w:eastAsia="宋体" w:cs="宋体"/>
          <w:color w:val="000000" w:themeColor="text1"/>
          <w:sz w:val="24"/>
          <w:szCs w:val="24"/>
          <w:highlight w:val="none"/>
          <w:u w:val="none"/>
          <w14:textFill>
            <w14:solidFill>
              <w14:schemeClr w14:val="tx1"/>
            </w14:solidFill>
          </w14:textFill>
        </w:rPr>
        <w:t>违约责任。</w:t>
      </w:r>
    </w:p>
    <w:p w14:paraId="3FC75531">
      <w:pPr>
        <w:keepNext w:val="0"/>
        <w:spacing w:line="520" w:lineRule="exact"/>
        <w:ind w:firstLine="484" w:firstLineChars="200"/>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6.本合同中乙方应承担的违约金及相关费用，甲方有权直接在结算时从应付款中扣除。如乙方有异议，可向甲方提供相应证明材料。如三方对索赔有争议的，可通过诉讼解决，但在法院判定之前，无论乙方异议是否成立，甲方的扣款乙方均表示认可，且不得主张逾期结算相关违约责任。</w:t>
      </w:r>
    </w:p>
    <w:p w14:paraId="62BFCDA8">
      <w:pPr>
        <w:keepNext w:val="0"/>
        <w:spacing w:line="520" w:lineRule="exact"/>
        <w:ind w:firstLine="484" w:firstLineChars="200"/>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7.本合同如因乙方原因导致甲方被诉或被处罚的，甲方有权向乙方追偿，且乙方还需承担甲方垫付资金利息损失（按照垫付之日一年期LPR的4倍承担）。</w:t>
      </w:r>
    </w:p>
    <w:p w14:paraId="1C97452B">
      <w:pPr>
        <w:pStyle w:val="3"/>
        <w:numPr>
          <w:ilvl w:val="0"/>
          <w:numId w:val="0"/>
        </w:numPr>
        <w:tabs>
          <w:tab w:val="left" w:pos="330"/>
          <w:tab w:val="clear" w:pos="420"/>
        </w:tabs>
        <w:ind w:left="0" w:firstLine="484" w:firstLineChars="200"/>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宋体"/>
          <w:b w:val="0"/>
          <w:color w:val="000000" w:themeColor="text1"/>
          <w:sz w:val="24"/>
          <w:szCs w:val="24"/>
          <w:highlight w:val="none"/>
          <w:u w:val="none"/>
          <w14:textFill>
            <w14:solidFill>
              <w14:schemeClr w14:val="tx1"/>
            </w14:solidFill>
          </w14:textFill>
        </w:rPr>
        <w:t>任何一方违反本合同项下任何义务的，除按照合同约定承担违约责任外，还需赔偿对方的全部损失（包括但不限于直接损失、间接损失、律师费、保全费、保全保险费、鉴定费、评估费、邮寄送达费等）。</w:t>
      </w:r>
    </w:p>
    <w:p w14:paraId="598D802F">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（六）其他</w:t>
      </w:r>
    </w:p>
    <w:p w14:paraId="0C066BD7">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本合同约定的任何违约金标准、违约责任、法律责任，均是经甲</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乙</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、丙三</w:t>
      </w:r>
      <w:r>
        <w:rPr>
          <w:rFonts w:hint="eastAsia" w:ascii="宋体" w:hAnsi="宋体" w:eastAsia="宋体" w:cs="宋体"/>
          <w:color w:val="000000" w:themeColor="text1"/>
          <w:sz w:val="24"/>
          <w:szCs w:val="24"/>
          <w:highlight w:val="none"/>
          <w:u w:val="none"/>
          <w14:textFill>
            <w14:solidFill>
              <w14:schemeClr w14:val="tx1"/>
            </w14:solidFill>
          </w14:textFill>
        </w:rPr>
        <w:t>方充分考虑和衡量遵循执行合同约定的重要性以及违约的后果和危害性而协商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一致</w:t>
      </w:r>
      <w:r>
        <w:rPr>
          <w:rFonts w:hint="eastAsia" w:ascii="宋体" w:hAnsi="宋体" w:eastAsia="宋体" w:cs="宋体"/>
          <w:color w:val="000000" w:themeColor="text1"/>
          <w:sz w:val="24"/>
          <w:szCs w:val="24"/>
          <w:highlight w:val="none"/>
          <w:u w:val="none"/>
          <w14:textFill>
            <w14:solidFill>
              <w14:schemeClr w14:val="tx1"/>
            </w14:solidFill>
          </w14:textFill>
        </w:rPr>
        <w:t>确认</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u w:val="none"/>
          <w14:textFill>
            <w14:solidFill>
              <w14:schemeClr w14:val="tx1"/>
            </w14:solidFill>
          </w14:textFill>
        </w:rPr>
        <w:t>，如果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任何一方</w:t>
      </w:r>
      <w:r>
        <w:rPr>
          <w:rFonts w:hint="eastAsia" w:ascii="宋体" w:hAnsi="宋体" w:eastAsia="宋体" w:cs="宋体"/>
          <w:color w:val="000000" w:themeColor="text1"/>
          <w:sz w:val="24"/>
          <w:szCs w:val="24"/>
          <w:highlight w:val="none"/>
          <w:u w:val="none"/>
          <w14:textFill>
            <w14:solidFill>
              <w14:schemeClr w14:val="tx1"/>
            </w14:solidFill>
          </w14:textFill>
        </w:rPr>
        <w:t>被判令违约，</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违约一方</w:t>
      </w:r>
      <w:r>
        <w:rPr>
          <w:rFonts w:hint="eastAsia" w:ascii="宋体" w:hAnsi="宋体" w:eastAsia="宋体" w:cs="宋体"/>
          <w:color w:val="000000" w:themeColor="text1"/>
          <w:sz w:val="24"/>
          <w:szCs w:val="24"/>
          <w:highlight w:val="none"/>
          <w:u w:val="none"/>
          <w14:textFill>
            <w14:solidFill>
              <w14:schemeClr w14:val="tx1"/>
            </w14:solidFill>
          </w14:textFill>
        </w:rPr>
        <w:t>不可撤销地承诺放弃请求法院或者仲裁机构对于违约金标准、违约责任、法律责任进行任何形式的调整或降低的权利。</w:t>
      </w:r>
    </w:p>
    <w:p w14:paraId="7B854A8B">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若本合同被认定无效或者被解除或者终止的，本条款即本合同违约责任条款仍对</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u w:val="none"/>
          <w14:textFill>
            <w14:solidFill>
              <w14:schemeClr w14:val="tx1"/>
            </w14:solidFill>
          </w14:textFill>
        </w:rPr>
        <w:t>方具有约束力。</w:t>
      </w:r>
    </w:p>
    <w:p w14:paraId="76FCCCFD">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甲、乙、丙三方应当</w:t>
      </w:r>
      <w:r>
        <w:rPr>
          <w:rFonts w:hint="eastAsia" w:ascii="宋体" w:hAnsi="宋体" w:eastAsia="宋体" w:cs="宋体"/>
          <w:color w:val="000000" w:themeColor="text1"/>
          <w:sz w:val="24"/>
          <w:szCs w:val="24"/>
          <w:highlight w:val="none"/>
          <w:u w:val="none"/>
          <w14:textFill>
            <w14:solidFill>
              <w14:schemeClr w14:val="tx1"/>
            </w14:solidFill>
          </w14:textFill>
        </w:rPr>
        <w:t>承担</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任何一方</w:t>
      </w:r>
      <w:r>
        <w:rPr>
          <w:rFonts w:hint="eastAsia" w:ascii="宋体" w:hAnsi="宋体" w:eastAsia="宋体" w:cs="宋体"/>
          <w:color w:val="000000" w:themeColor="text1"/>
          <w:sz w:val="24"/>
          <w:szCs w:val="24"/>
          <w:highlight w:val="none"/>
          <w:u w:val="none"/>
          <w14:textFill>
            <w14:solidFill>
              <w14:schemeClr w14:val="tx1"/>
            </w14:solidFill>
          </w14:textFill>
        </w:rPr>
        <w:t>实现合法权益的全部费用，包括但不限于诉讼费、保全费、公告费、律师费、交通费、公证费。承担律师费的金额以律师事务所开具的律师费发票票面金额为准。</w:t>
      </w:r>
    </w:p>
    <w:p w14:paraId="4CE0F497">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（七）争议解决</w:t>
      </w:r>
    </w:p>
    <w:p w14:paraId="5FA9087A">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u w:val="none"/>
          <w14:textFill>
            <w14:solidFill>
              <w14:schemeClr w14:val="tx1"/>
            </w14:solidFill>
          </w14:textFill>
        </w:rPr>
        <w:t>方因履行本合同而发生的争议，应协商、调解解决。协商、调解不成的，确定按以下</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第</w:t>
      </w:r>
      <w:r>
        <w:rPr>
          <w:rFonts w:hint="eastAsia" w:ascii="宋体" w:hAnsi="宋体" w:eastAsia="宋体" w:cs="宋体"/>
          <w:color w:val="000000" w:themeColor="text1"/>
          <w:sz w:val="24"/>
          <w:szCs w:val="24"/>
          <w:highlight w:val="none"/>
          <w:u w:val="none"/>
          <w14:textFill>
            <w14:solidFill>
              <w14:schemeClr w14:val="tx1"/>
            </w14:solidFill>
          </w14:textFill>
        </w:rPr>
        <w:t>2种方式处理：</w:t>
      </w:r>
    </w:p>
    <w:p w14:paraId="1D322A11">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提交</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14:textFill>
            <w14:solidFill>
              <w14:schemeClr w14:val="tx1"/>
            </w14:solidFill>
          </w14:textFill>
        </w:rPr>
        <w:t>仲裁委员会仲裁</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4EF5F7E6">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u w:val="none"/>
          <w14:textFill>
            <w14:solidFill>
              <w14:schemeClr w14:val="tx1"/>
            </w14:solidFill>
          </w14:textFill>
        </w:rPr>
        <w:t>所在地人民法院起诉，由此产生的诉讼费、律师费等费用由败诉方承担。</w:t>
      </w:r>
    </w:p>
    <w:p w14:paraId="330873F1">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（八）合同期限与终止</w:t>
      </w:r>
    </w:p>
    <w:p w14:paraId="6315BC61">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合同期限自202</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14:textFill>
            <w14:solidFill>
              <w14:schemeClr w14:val="tx1"/>
            </w14:solidFill>
          </w14:textFill>
        </w:rPr>
        <w:t>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日起至</w:t>
      </w:r>
      <w:commentRangeStart w:id="6"/>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u w:val="none"/>
          <w14:textFill>
            <w14:solidFill>
              <w14:schemeClr w14:val="tx1"/>
            </w14:solidFill>
          </w14:textFill>
        </w:rPr>
        <w:t>年</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u w:val="none"/>
          <w14:textFill>
            <w14:solidFill>
              <w14:schemeClr w14:val="tx1"/>
            </w14:solidFill>
          </w14:textFill>
        </w:rPr>
        <w:t>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14:textFill>
            <w14:solidFill>
              <w14:schemeClr w14:val="tx1"/>
            </w14:solidFill>
          </w14:textFill>
        </w:rPr>
        <w:t>日止</w:t>
      </w:r>
      <w:commentRangeEnd w:id="6"/>
      <w:r>
        <w:rPr>
          <w:rFonts w:hint="eastAsia" w:ascii="宋体" w:hAnsi="宋体" w:eastAsia="宋体" w:cs="宋体"/>
          <w:color w:val="000000" w:themeColor="text1"/>
          <w:sz w:val="24"/>
          <w:szCs w:val="24"/>
          <w14:textFill>
            <w14:solidFill>
              <w14:schemeClr w14:val="tx1"/>
            </w14:solidFill>
          </w14:textFill>
        </w:rPr>
        <w:commentReference w:id="6"/>
      </w:r>
      <w:r>
        <w:rPr>
          <w:rFonts w:hint="eastAsia" w:ascii="宋体" w:hAnsi="宋体" w:eastAsia="宋体" w:cs="宋体"/>
          <w:color w:val="000000" w:themeColor="text1"/>
          <w:sz w:val="24"/>
          <w:szCs w:val="24"/>
          <w:highlight w:val="none"/>
          <w:u w:val="none"/>
          <w14:textFill>
            <w14:solidFill>
              <w14:schemeClr w14:val="tx1"/>
            </w14:solidFill>
          </w14:textFill>
        </w:rPr>
        <w:t>。</w:t>
      </w:r>
    </w:p>
    <w:p w14:paraId="2529A66D">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合同的终止</w:t>
      </w:r>
    </w:p>
    <w:p w14:paraId="4EFFBF88">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合同到期后终止</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25A552DD">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乙方服务能力丧失，致使服务无法正常进行的</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33FE0CB7">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none"/>
          <w14:textFill>
            <w14:solidFill>
              <w14:schemeClr w14:val="tx1"/>
            </w14:solidFill>
          </w14:textFill>
        </w:rPr>
        <w:t>在履行合同过程中，发现乙方已不符合承接主体应具备的条件，造成合同无法履行的</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0D81CA21">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none"/>
          <w14:textFill>
            <w14:solidFill>
              <w14:schemeClr w14:val="tx1"/>
            </w14:solidFill>
          </w14:textFill>
        </w:rPr>
        <w:t>履行合同过程中出现损害或可能损害公共利益、公共安全情形的</w:t>
      </w:r>
      <w:r>
        <w:rPr>
          <w:rFonts w:hint="eastAsia" w:ascii="宋体" w:hAnsi="宋体" w:eastAsia="宋体" w:cs="宋体"/>
          <w:color w:val="000000" w:themeColor="text1"/>
          <w:sz w:val="24"/>
          <w:szCs w:val="24"/>
          <w:highlight w:val="none"/>
          <w:u w:val="none"/>
          <w:lang w:eastAsia="zh-CN"/>
          <w14:textFill>
            <w14:solidFill>
              <w14:schemeClr w14:val="tx1"/>
            </w14:solidFill>
          </w14:textFill>
        </w:rPr>
        <w:t>。</w:t>
      </w:r>
    </w:p>
    <w:p w14:paraId="6EB144D4">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14:textFill>
            <w14:solidFill>
              <w14:schemeClr w14:val="tx1"/>
            </w14:solidFill>
          </w14:textFill>
        </w:rPr>
        <w:t>受国家政策或法律法规变动影响，经</w:t>
      </w:r>
      <w:r>
        <w:rPr>
          <w:rFonts w:hint="eastAsia" w:ascii="宋体" w:hAnsi="宋体" w:eastAsia="宋体" w:cs="宋体"/>
          <w:color w:val="000000" w:themeColor="text1"/>
          <w:sz w:val="24"/>
          <w:szCs w:val="24"/>
          <w:highlight w:val="none"/>
          <w:u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u w:val="none"/>
          <w14:textFill>
            <w14:solidFill>
              <w14:schemeClr w14:val="tx1"/>
            </w14:solidFill>
          </w14:textFill>
        </w:rPr>
        <w:t>方协商终止本合同的。</w:t>
      </w:r>
    </w:p>
    <w:p w14:paraId="0F98EA28">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（九）附则</w:t>
      </w:r>
    </w:p>
    <w:p w14:paraId="4EAC2694">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none"/>
          <w14:textFill>
            <w14:solidFill>
              <w14:schemeClr w14:val="tx1"/>
            </w14:solidFill>
          </w14:textFill>
        </w:rPr>
        <w:t>本合同未尽事宜，由甲方牵头，根据有关规定及相关法律法规进行协商解决。</w:t>
      </w:r>
    </w:p>
    <w:p w14:paraId="6A441DDB">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none"/>
          <w14:textFill>
            <w14:solidFill>
              <w14:schemeClr w14:val="tx1"/>
            </w14:solidFill>
          </w14:textFill>
        </w:rPr>
        <w:t>本合同一式</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u w:val="none"/>
          <w14:textFill>
            <w14:solidFill>
              <w14:schemeClr w14:val="tx1"/>
            </w14:solidFill>
          </w14:textFill>
        </w:rPr>
        <w:t>份，具有同等法律效力，甲乙</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丙三</w:t>
      </w:r>
      <w:r>
        <w:rPr>
          <w:rFonts w:hint="eastAsia" w:ascii="宋体" w:hAnsi="宋体" w:eastAsia="宋体" w:cs="宋体"/>
          <w:color w:val="000000" w:themeColor="text1"/>
          <w:sz w:val="24"/>
          <w:szCs w:val="24"/>
          <w:highlight w:val="none"/>
          <w:u w:val="none"/>
          <w14:textFill>
            <w14:solidFill>
              <w14:schemeClr w14:val="tx1"/>
            </w14:solidFill>
          </w14:textFill>
        </w:rPr>
        <w:t>方各执一份，并报派驻纪检组（局机关纪委）备案一份，</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自三方</w:t>
      </w:r>
      <w:r>
        <w:rPr>
          <w:rFonts w:hint="eastAsia" w:ascii="宋体" w:hAnsi="宋体" w:eastAsia="宋体" w:cs="宋体"/>
          <w:color w:val="000000" w:themeColor="text1"/>
          <w:sz w:val="24"/>
          <w:szCs w:val="24"/>
          <w14:textFill>
            <w14:solidFill>
              <w14:schemeClr w14:val="tx1"/>
            </w14:solidFill>
          </w14:textFill>
        </w:rPr>
        <w:commentReference w:id="7"/>
      </w:r>
      <w:r>
        <w:rPr>
          <w:rFonts w:hint="eastAsia" w:ascii="宋体" w:hAnsi="宋体" w:eastAsia="宋体" w:cs="宋体"/>
          <w:color w:val="000000" w:themeColor="text1"/>
          <w:sz w:val="24"/>
          <w:szCs w:val="24"/>
          <w:highlight w:val="none"/>
          <w:u w:val="none"/>
          <w14:textFill>
            <w14:solidFill>
              <w14:schemeClr w14:val="tx1"/>
            </w14:solidFill>
          </w14:textFill>
        </w:rPr>
        <w:t>法定代表人或授权代表签字并盖章时生效。</w:t>
      </w:r>
    </w:p>
    <w:p w14:paraId="545D61DA">
      <w:pPr>
        <w:pStyle w:val="3"/>
        <w:numPr>
          <w:ilvl w:val="0"/>
          <w:numId w:val="0"/>
        </w:numPr>
        <w:tabs>
          <w:tab w:val="left" w:pos="330"/>
          <w:tab w:val="clear" w:pos="420"/>
        </w:tabs>
        <w:ind w:left="420" w:firstLine="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u w:val="none"/>
          <w14:textFill>
            <w14:solidFill>
              <w14:schemeClr w14:val="tx1"/>
            </w14:solidFill>
          </w14:textFill>
        </w:rPr>
        <w:t>本合同经</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三</w:t>
      </w:r>
      <w:r>
        <w:rPr>
          <w:rFonts w:hint="eastAsia" w:ascii="宋体" w:hAnsi="宋体" w:eastAsia="宋体" w:cs="宋体"/>
          <w:b w:val="0"/>
          <w:color w:val="000000" w:themeColor="text1"/>
          <w:sz w:val="24"/>
          <w:szCs w:val="24"/>
          <w:highlight w:val="none"/>
          <w:u w:val="none"/>
          <w14:textFill>
            <w14:solidFill>
              <w14:schemeClr w14:val="tx1"/>
            </w14:solidFill>
          </w14:textFill>
        </w:rPr>
        <w:t>方法定代表人或委托代理人签字并盖章之日起生效</w:t>
      </w:r>
      <w:r>
        <w:rPr>
          <w:rFonts w:hint="eastAsia" w:ascii="宋体" w:hAnsi="宋体" w:eastAsia="宋体" w:cs="宋体"/>
          <w:b w:val="0"/>
          <w:color w:val="000000" w:themeColor="text1"/>
          <w:sz w:val="24"/>
          <w:szCs w:val="24"/>
          <w:highlight w:val="none"/>
          <w:u w:val="none"/>
          <w:lang w:eastAsia="zh-CN"/>
          <w14:textFill>
            <w14:solidFill>
              <w14:schemeClr w14:val="tx1"/>
            </w14:solidFill>
          </w14:textFill>
        </w:rPr>
        <w:t>。</w:t>
      </w:r>
    </w:p>
    <w:p w14:paraId="299A061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4.三方承诺本合同中的地址及联系方式全部可以送达，且系本合同通知及法律诉讼的送达地址。任何一项通知送达下面地址的视为送达，尽到通知义务。如任何一方地址变更的应当提前3日内书面通知对方。任何一项通知及书面材料在送达时接收方应当配合送达方签字确认，本人签收或他人（含商店等）代收均视为已有效送达；无论因何种原因导致邮件被退回的，退回日即为有效送达日。</w:t>
      </w:r>
    </w:p>
    <w:p w14:paraId="16A39E5C">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为便于通知及时到达对方，三方确认本合同所涉通知可采取邮箱方式进行送达，邮件一经发出即视为有效送达。</w:t>
      </w:r>
    </w:p>
    <w:p w14:paraId="37F90187">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甲方邮箱：</w:t>
      </w:r>
    </w:p>
    <w:p w14:paraId="5ED95D2B">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乙方邮箱：</w:t>
      </w:r>
    </w:p>
    <w:p w14:paraId="216665AC">
      <w:pPr>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丙方邮箱：</w:t>
      </w:r>
    </w:p>
    <w:p w14:paraId="3DCC5D0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pPr>
      <w:r>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t>（以下无正文）</w:t>
      </w:r>
    </w:p>
    <w:p w14:paraId="1866FD3B">
      <w:pPr>
        <w:keepNext w:val="0"/>
        <w:keepLines w:val="0"/>
        <w:pageBreakBefore w:val="0"/>
        <w:widowControl w:val="0"/>
        <w:kinsoku/>
        <w:wordWrap/>
        <w:overflowPunct/>
        <w:topLinePunct w:val="0"/>
        <w:autoSpaceDE/>
        <w:autoSpaceDN/>
        <w:bidi w:val="0"/>
        <w:adjustRightInd/>
        <w:snapToGrid/>
        <w:spacing w:after="313" w:afterLines="100" w:line="520" w:lineRule="exact"/>
        <w:textAlignment w:val="auto"/>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pPr>
      <w:r>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t>甲方：</w:t>
      </w:r>
      <w:r>
        <w:rPr>
          <w:rFonts w:hint="default" w:ascii="Times New Roman" w:hAnsi="Times New Roman" w:eastAsia="方正仿宋_GB2312" w:cs="Times New Roman"/>
          <w:color w:val="000000" w:themeColor="text1"/>
          <w:sz w:val="28"/>
          <w:szCs w:val="28"/>
          <w:highlight w:val="none"/>
          <w:u w:val="none"/>
          <w:lang w:val="en-US" w:eastAsia="zh-CN"/>
          <w14:textFill>
            <w14:solidFill>
              <w14:schemeClr w14:val="tx1"/>
            </w14:solidFill>
          </w14:textFill>
        </w:rPr>
        <w:t xml:space="preserve">巴州民政局              </w:t>
      </w:r>
      <w:r>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t>乙方：</w:t>
      </w:r>
      <w:r>
        <w:rPr>
          <w:rFonts w:hint="default" w:ascii="Times New Roman" w:hAnsi="Times New Roman" w:eastAsia="方正仿宋_GB2312" w:cs="Times New Roman"/>
          <w:color w:val="000000" w:themeColor="text1"/>
          <w:sz w:val="28"/>
          <w:szCs w:val="28"/>
          <w:highlight w:val="none"/>
          <w:u w:val="none"/>
          <w:lang w:val="en-US" w:eastAsia="zh-CN"/>
          <w14:textFill>
            <w14:solidFill>
              <w14:schemeClr w14:val="tx1"/>
            </w14:solidFill>
          </w14:textFill>
        </w:rPr>
        <w:t>**社会工作</w:t>
      </w:r>
      <w:r>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t>服务中心</w:t>
      </w:r>
    </w:p>
    <w:p w14:paraId="4C120A10">
      <w:pPr>
        <w:pStyle w:val="14"/>
        <w:ind w:left="0" w:leftChars="0" w:firstLine="0" w:firstLineChars="0"/>
        <w:rPr>
          <w:rFonts w:hint="default"/>
          <w:color w:val="000000" w:themeColor="text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8"/>
          <w:szCs w:val="28"/>
          <w:highlight w:val="none"/>
          <w:u w:val="none"/>
          <w:lang w:val="en-US" w:eastAsia="zh-CN"/>
          <w14:textFill>
            <w14:solidFill>
              <w14:schemeClr w14:val="tx1"/>
            </w14:solidFill>
          </w14:textFill>
        </w:rPr>
        <w:t>法人</w:t>
      </w:r>
      <w:r>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t>（签字）：</w:t>
      </w:r>
      <w:r>
        <w:rPr>
          <w:rFonts w:hint="eastAsia" w:ascii="Times New Roman" w:hAnsi="Times New Roman" w:eastAsia="方正仿宋_GB2312" w:cs="Times New Roman"/>
          <w:color w:val="000000" w:themeColor="text1"/>
          <w:sz w:val="28"/>
          <w:szCs w:val="28"/>
          <w:highlight w:val="none"/>
          <w:u w:val="none"/>
          <w:lang w:val="en-US" w:eastAsia="zh-CN"/>
          <w14:textFill>
            <w14:solidFill>
              <w14:schemeClr w14:val="tx1"/>
            </w14:solidFill>
          </w14:textFill>
        </w:rPr>
        <w:t xml:space="preserve">              </w:t>
      </w:r>
      <w:r>
        <w:rPr>
          <w:rFonts w:hint="eastAsia" w:eastAsia="方正仿宋_GB2312" w:cs="Times New Roman"/>
          <w:color w:val="000000" w:themeColor="text1"/>
          <w:sz w:val="28"/>
          <w:szCs w:val="28"/>
          <w:highlight w:val="none"/>
          <w:u w:val="none"/>
          <w:lang w:val="en-US" w:eastAsia="zh-CN"/>
          <w14:textFill>
            <w14:solidFill>
              <w14:schemeClr w14:val="tx1"/>
            </w14:solidFill>
          </w14:textFill>
        </w:rPr>
        <w:t xml:space="preserve">  </w:t>
      </w:r>
      <w:r>
        <w:rPr>
          <w:rFonts w:hint="eastAsia" w:ascii="Times New Roman" w:hAnsi="Times New Roman" w:eastAsia="方正仿宋_GB2312" w:cs="Times New Roman"/>
          <w:color w:val="000000" w:themeColor="text1"/>
          <w:sz w:val="28"/>
          <w:szCs w:val="28"/>
          <w:highlight w:val="none"/>
          <w:u w:val="none"/>
          <w:lang w:val="en-US" w:eastAsia="zh-CN"/>
          <w14:textFill>
            <w14:solidFill>
              <w14:schemeClr w14:val="tx1"/>
            </w14:solidFill>
          </w14:textFill>
        </w:rPr>
        <w:t>法人</w:t>
      </w:r>
      <w:r>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t>（签字）：</w:t>
      </w:r>
    </w:p>
    <w:p w14:paraId="06A06BC6">
      <w:pPr>
        <w:keepNext w:val="0"/>
        <w:keepLines w:val="0"/>
        <w:pageBreakBefore w:val="0"/>
        <w:widowControl w:val="0"/>
        <w:kinsoku/>
        <w:wordWrap/>
        <w:overflowPunct/>
        <w:topLinePunct w:val="0"/>
        <w:bidi w:val="0"/>
        <w:snapToGrid/>
        <w:spacing w:line="520" w:lineRule="exact"/>
        <w:ind w:firstLine="846" w:firstLineChars="300"/>
        <w:textAlignment w:val="auto"/>
        <w:rPr>
          <w:rFonts w:hint="default" w:ascii="Times New Roman" w:hAnsi="Times New Roman" w:eastAsia="方正仿宋_GB2312" w:cs="Times New Roman"/>
          <w:color w:val="000000" w:themeColor="text1"/>
          <w:sz w:val="28"/>
          <w:szCs w:val="28"/>
          <w:highlight w:val="none"/>
          <w:u w:val="none"/>
          <w:lang w:val="en-US" w:eastAsia="zh-CN"/>
          <w14:textFill>
            <w14:solidFill>
              <w14:schemeClr w14:val="tx1"/>
            </w14:solidFill>
          </w14:textFill>
        </w:rPr>
      </w:pPr>
    </w:p>
    <w:p w14:paraId="35F554DA">
      <w:pPr>
        <w:keepNext w:val="0"/>
        <w:keepLines w:val="0"/>
        <w:pageBreakBefore w:val="0"/>
        <w:widowControl w:val="0"/>
        <w:kinsoku/>
        <w:wordWrap/>
        <w:overflowPunct/>
        <w:topLinePunct w:val="0"/>
        <w:autoSpaceDE/>
        <w:autoSpaceDN/>
        <w:bidi w:val="0"/>
        <w:adjustRightInd/>
        <w:snapToGrid/>
        <w:spacing w:after="313" w:afterLines="100" w:line="520" w:lineRule="exact"/>
        <w:textAlignment w:val="auto"/>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pPr>
      <w:r>
        <w:rPr>
          <w:rFonts w:hint="default" w:ascii="Times New Roman" w:hAnsi="Times New Roman" w:eastAsia="方正仿宋_GB2312" w:cs="Times New Roman"/>
          <w:color w:val="000000" w:themeColor="text1"/>
          <w:sz w:val="28"/>
          <w:szCs w:val="28"/>
          <w:highlight w:val="none"/>
          <w:u w:val="none"/>
          <w:lang w:val="en-US" w:eastAsia="zh-CN"/>
          <w14:textFill>
            <w14:solidFill>
              <w14:schemeClr w14:val="tx1"/>
            </w14:solidFill>
          </w14:textFill>
        </w:rPr>
        <w:t>丙</w:t>
      </w:r>
      <w:r>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t>方：</w:t>
      </w:r>
    </w:p>
    <w:p w14:paraId="62C3A70B">
      <w:pPr>
        <w:pStyle w:val="14"/>
        <w:ind w:left="0" w:leftChars="0" w:firstLine="0" w:firstLineChars="0"/>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pPr>
      <w:r>
        <w:rPr>
          <w:rFonts w:hint="eastAsia" w:ascii="Times New Roman" w:hAnsi="Times New Roman" w:eastAsia="方正仿宋_GB2312" w:cs="Times New Roman"/>
          <w:color w:val="000000" w:themeColor="text1"/>
          <w:sz w:val="28"/>
          <w:szCs w:val="28"/>
          <w:highlight w:val="none"/>
          <w:u w:val="none"/>
          <w:lang w:val="en-US" w:eastAsia="zh-CN"/>
          <w14:textFill>
            <w14:solidFill>
              <w14:schemeClr w14:val="tx1"/>
            </w14:solidFill>
          </w14:textFill>
        </w:rPr>
        <w:t xml:space="preserve"> 法人</w:t>
      </w:r>
      <w:r>
        <w:rPr>
          <w:rFonts w:hint="default" w:ascii="Times New Roman" w:hAnsi="Times New Roman" w:eastAsia="方正仿宋_GB2312" w:cs="Times New Roman"/>
          <w:color w:val="000000" w:themeColor="text1"/>
          <w:sz w:val="28"/>
          <w:szCs w:val="28"/>
          <w:highlight w:val="none"/>
          <w:u w:val="none"/>
          <w14:textFill>
            <w14:solidFill>
              <w14:schemeClr w14:val="tx1"/>
            </w14:solidFill>
          </w14:textFill>
        </w:rPr>
        <w:t>（签字）：</w:t>
      </w:r>
      <w:r>
        <w:rPr>
          <w:rFonts w:hint="eastAsia" w:ascii="Times New Roman" w:hAnsi="Times New Roman" w:eastAsia="方正仿宋_GB2312" w:cs="Times New Roman"/>
          <w:color w:val="000000" w:themeColor="text1"/>
          <w:sz w:val="28"/>
          <w:szCs w:val="28"/>
          <w:highlight w:val="none"/>
          <w:u w:val="none"/>
          <w:lang w:val="en-US" w:eastAsia="zh-CN"/>
          <w14:textFill>
            <w14:solidFill>
              <w14:schemeClr w14:val="tx1"/>
            </w14:solidFill>
          </w14:textFill>
        </w:rPr>
        <w:t xml:space="preserve">                </w:t>
      </w:r>
      <w:r>
        <w:rPr>
          <w:rFonts w:hint="eastAsia" w:eastAsia="方正仿宋_GB2312" w:cs="Times New Roman"/>
          <w:color w:val="000000" w:themeColor="text1"/>
          <w:sz w:val="28"/>
          <w:szCs w:val="28"/>
          <w:highlight w:val="none"/>
          <w:u w:val="none"/>
          <w:lang w:val="en-US" w:eastAsia="zh-CN"/>
          <w14:textFill>
            <w14:solidFill>
              <w14:schemeClr w14:val="tx1"/>
            </w14:solidFill>
          </w14:textFill>
        </w:rPr>
        <w:t xml:space="preserve">        </w:t>
      </w:r>
    </w:p>
    <w:p w14:paraId="1F9A6894">
      <w:pPr>
        <w:pStyle w:val="14"/>
        <w:ind w:left="0" w:leftChars="0" w:firstLine="0" w:firstLineChars="0"/>
        <w:rPr>
          <w:rFonts w:hint="eastAsia" w:ascii="Times New Roman" w:hAnsi="Times New Roman" w:eastAsia="方正仿宋_GB2312" w:cs="Times New Roman"/>
          <w:color w:val="000000" w:themeColor="text1"/>
          <w:sz w:val="28"/>
          <w:szCs w:val="28"/>
          <w:highlight w:val="yellow"/>
          <w:u w:val="none"/>
          <w:lang w:eastAsia="zh-CN"/>
          <w14:textFill>
            <w14:solidFill>
              <w14:schemeClr w14:val="tx1"/>
            </w14:solidFill>
          </w14:textFill>
        </w:rPr>
      </w:pPr>
    </w:p>
    <w:p w14:paraId="7A554D41">
      <w:pPr>
        <w:keepNext w:val="0"/>
        <w:keepLines w:val="0"/>
        <w:pageBreakBefore w:val="0"/>
        <w:widowControl w:val="0"/>
        <w:kinsoku/>
        <w:wordWrap/>
        <w:overflowPunct/>
        <w:topLinePunct w:val="0"/>
        <w:bidi w:val="0"/>
        <w:snapToGrid/>
        <w:spacing w:line="520" w:lineRule="exact"/>
        <w:ind w:firstLine="564" w:firstLineChars="200"/>
        <w:textAlignment w:val="auto"/>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color w:val="auto"/>
          <w:sz w:val="28"/>
          <w:szCs w:val="28"/>
          <w:highlight w:val="none"/>
          <w:u w:val="none"/>
        </w:rPr>
        <w:t xml:space="preserve">年   月   日          </w:t>
      </w:r>
      <w:r>
        <w:rPr>
          <w:rFonts w:hint="default" w:ascii="Times New Roman" w:hAnsi="Times New Roman" w:eastAsia="方正仿宋_GB2312" w:cs="Times New Roman"/>
          <w:color w:val="auto"/>
          <w:sz w:val="28"/>
          <w:szCs w:val="28"/>
          <w:highlight w:val="none"/>
          <w:u w:val="none"/>
          <w:lang w:val="en-US" w:eastAsia="zh-CN"/>
        </w:rPr>
        <w:t xml:space="preserve">        </w:t>
      </w:r>
      <w:r>
        <w:rPr>
          <w:rFonts w:hint="default" w:ascii="Times New Roman" w:hAnsi="Times New Roman" w:eastAsia="方正仿宋_GB2312" w:cs="Times New Roman"/>
          <w:color w:val="auto"/>
          <w:sz w:val="28"/>
          <w:szCs w:val="28"/>
          <w:highlight w:val="none"/>
          <w:u w:val="none"/>
        </w:rPr>
        <w:t xml:space="preserve">年   月 </w:t>
      </w:r>
      <w:r>
        <w:rPr>
          <w:rFonts w:hint="default" w:ascii="Times New Roman" w:hAnsi="Times New Roman" w:eastAsia="方正仿宋_GB2312" w:cs="Times New Roman"/>
          <w:color w:val="auto"/>
          <w:sz w:val="28"/>
          <w:szCs w:val="28"/>
          <w:highlight w:val="none"/>
          <w:u w:val="none"/>
          <w:lang w:val="en-US" w:eastAsia="zh-CN"/>
        </w:rPr>
        <w:t xml:space="preserve">  日</w:t>
      </w:r>
    </w:p>
    <w:p w14:paraId="2B92F5A6">
      <w:pPr>
        <w:pStyle w:val="34"/>
        <w:spacing w:line="363" w:lineRule="exact"/>
        <w:ind w:left="0" w:right="0"/>
        <w:rPr>
          <w:rStyle w:val="29"/>
          <w:rFonts w:hint="eastAsia" w:ascii="宋体" w:hAnsi="宋体" w:eastAsia="宋体" w:cs="宋体"/>
          <w:color w:val="auto"/>
          <w:sz w:val="24"/>
          <w:szCs w:val="24"/>
          <w:lang w:eastAsia="zh-CN"/>
        </w:rPr>
      </w:pPr>
    </w:p>
    <w:p w14:paraId="6B00CB2F">
      <w:pPr>
        <w:pStyle w:val="34"/>
        <w:spacing w:line="363" w:lineRule="exact"/>
        <w:ind w:left="0" w:right="0"/>
        <w:rPr>
          <w:rStyle w:val="29"/>
          <w:rFonts w:hint="eastAsia" w:ascii="宋体" w:hAnsi="宋体" w:eastAsia="宋体" w:cs="宋体"/>
          <w:color w:val="auto"/>
          <w:sz w:val="24"/>
          <w:szCs w:val="24"/>
          <w:lang w:eastAsia="zh-CN"/>
        </w:rPr>
      </w:pPr>
    </w:p>
    <w:p w14:paraId="781F4AF4">
      <w:pPr>
        <w:pStyle w:val="34"/>
        <w:spacing w:line="363" w:lineRule="exact"/>
        <w:ind w:left="0" w:right="0"/>
        <w:rPr>
          <w:rStyle w:val="29"/>
          <w:rFonts w:hint="eastAsia" w:ascii="宋体" w:hAnsi="宋体" w:eastAsia="宋体" w:cs="宋体"/>
          <w:color w:val="auto"/>
          <w:sz w:val="24"/>
          <w:szCs w:val="24"/>
          <w:lang w:eastAsia="zh-CN"/>
        </w:rPr>
      </w:pPr>
    </w:p>
    <w:p w14:paraId="3A1A0F63">
      <w:pPr>
        <w:pStyle w:val="34"/>
        <w:spacing w:line="363" w:lineRule="exact"/>
        <w:ind w:left="0" w:right="0"/>
        <w:rPr>
          <w:rStyle w:val="29"/>
          <w:rFonts w:hint="eastAsia" w:ascii="宋体" w:hAnsi="宋体" w:eastAsia="宋体" w:cs="宋体"/>
          <w:color w:val="auto"/>
          <w:sz w:val="24"/>
          <w:szCs w:val="24"/>
          <w:lang w:eastAsia="zh-CN"/>
        </w:rPr>
      </w:pPr>
    </w:p>
    <w:p w14:paraId="4256D9AA">
      <w:pPr>
        <w:pStyle w:val="34"/>
        <w:spacing w:line="363" w:lineRule="exact"/>
        <w:ind w:left="0" w:right="0"/>
        <w:rPr>
          <w:rStyle w:val="29"/>
          <w:rFonts w:hint="eastAsia" w:ascii="宋体" w:hAnsi="宋体" w:eastAsia="宋体" w:cs="宋体"/>
          <w:color w:val="auto"/>
          <w:sz w:val="24"/>
          <w:szCs w:val="24"/>
          <w:lang w:eastAsia="zh-CN"/>
        </w:rPr>
      </w:pPr>
    </w:p>
    <w:p w14:paraId="1A9084C2">
      <w:pPr>
        <w:pStyle w:val="34"/>
        <w:spacing w:line="363" w:lineRule="exact"/>
        <w:ind w:left="0" w:right="0"/>
        <w:rPr>
          <w:rStyle w:val="29"/>
          <w:rFonts w:hint="eastAsia" w:ascii="宋体" w:hAnsi="宋体" w:eastAsia="宋体" w:cs="宋体"/>
          <w:color w:val="auto"/>
          <w:sz w:val="24"/>
          <w:szCs w:val="24"/>
          <w:lang w:eastAsia="zh-CN"/>
        </w:rPr>
      </w:pPr>
    </w:p>
    <w:p w14:paraId="11310FAA">
      <w:pPr>
        <w:pStyle w:val="34"/>
        <w:spacing w:line="363" w:lineRule="exact"/>
        <w:ind w:left="0" w:right="0"/>
        <w:rPr>
          <w:rStyle w:val="29"/>
          <w:rFonts w:hint="eastAsia" w:ascii="宋体" w:hAnsi="宋体" w:eastAsia="宋体" w:cs="宋体"/>
          <w:color w:val="auto"/>
          <w:sz w:val="24"/>
          <w:szCs w:val="24"/>
          <w:lang w:eastAsia="zh-CN"/>
        </w:rPr>
      </w:pPr>
    </w:p>
    <w:p w14:paraId="1A25E975">
      <w:pPr>
        <w:pStyle w:val="34"/>
        <w:spacing w:line="363" w:lineRule="exact"/>
        <w:ind w:left="0" w:right="0"/>
        <w:rPr>
          <w:rStyle w:val="29"/>
          <w:rFonts w:hint="eastAsia" w:ascii="宋体" w:hAnsi="宋体" w:eastAsia="宋体" w:cs="宋体"/>
          <w:color w:val="auto"/>
          <w:sz w:val="24"/>
          <w:szCs w:val="24"/>
          <w:lang w:eastAsia="zh-CN"/>
        </w:rPr>
      </w:pPr>
    </w:p>
    <w:p w14:paraId="101E5AFD">
      <w:pPr>
        <w:pStyle w:val="34"/>
        <w:spacing w:line="363" w:lineRule="exact"/>
        <w:ind w:left="0" w:right="0"/>
        <w:rPr>
          <w:rStyle w:val="29"/>
          <w:rFonts w:hint="eastAsia" w:ascii="宋体" w:hAnsi="宋体" w:eastAsia="宋体" w:cs="宋体"/>
          <w:color w:val="auto"/>
          <w:sz w:val="24"/>
          <w:szCs w:val="24"/>
          <w:lang w:eastAsia="zh-CN"/>
        </w:rPr>
      </w:pPr>
    </w:p>
    <w:p w14:paraId="119B956C">
      <w:pPr>
        <w:pStyle w:val="34"/>
        <w:spacing w:line="363" w:lineRule="exact"/>
        <w:ind w:left="0" w:right="0"/>
        <w:rPr>
          <w:rStyle w:val="29"/>
          <w:rFonts w:hint="eastAsia" w:ascii="宋体" w:hAnsi="宋体" w:eastAsia="宋体" w:cs="宋体"/>
          <w:color w:val="auto"/>
          <w:sz w:val="24"/>
          <w:szCs w:val="24"/>
          <w:lang w:eastAsia="zh-CN"/>
        </w:rPr>
      </w:pPr>
    </w:p>
    <w:p w14:paraId="42981F5A">
      <w:pPr>
        <w:pStyle w:val="34"/>
        <w:spacing w:line="363" w:lineRule="exact"/>
        <w:ind w:left="0" w:right="0"/>
        <w:rPr>
          <w:rStyle w:val="29"/>
          <w:rFonts w:hint="eastAsia" w:ascii="宋体" w:hAnsi="宋体" w:eastAsia="宋体" w:cs="宋体"/>
          <w:color w:val="auto"/>
          <w:sz w:val="24"/>
          <w:szCs w:val="24"/>
          <w:lang w:eastAsia="zh-CN"/>
        </w:rPr>
      </w:pPr>
    </w:p>
    <w:p w14:paraId="6CE31D7A">
      <w:pPr>
        <w:keepNext w:val="0"/>
        <w:keepLines w:val="0"/>
        <w:pageBreakBefore w:val="0"/>
        <w:kinsoku/>
        <w:overflowPunct/>
        <w:bidi w:val="0"/>
        <w:spacing w:line="400" w:lineRule="exact"/>
        <w:ind w:firstLine="2254" w:firstLineChars="700"/>
        <w:jc w:val="both"/>
        <w:rPr>
          <w:rStyle w:val="26"/>
          <w:rFonts w:hint="eastAsia" w:ascii="宋体" w:hAnsi="宋体" w:eastAsia="宋体" w:cs="宋体"/>
          <w:b/>
          <w:bCs/>
          <w:sz w:val="32"/>
          <w:szCs w:val="32"/>
          <w:highlight w:val="none"/>
        </w:rPr>
      </w:pPr>
      <w:bookmarkStart w:id="137" w:name="_Toc2365"/>
      <w:r>
        <w:rPr>
          <w:rStyle w:val="26"/>
          <w:rFonts w:hint="eastAsia" w:ascii="宋体" w:hAnsi="宋体" w:eastAsia="宋体" w:cs="宋体"/>
          <w:b/>
          <w:bCs/>
          <w:sz w:val="32"/>
          <w:szCs w:val="32"/>
          <w:highlight w:val="none"/>
          <w:lang w:eastAsia="zh-CN"/>
        </w:rPr>
        <w:t>第五章</w:t>
      </w:r>
      <w:r>
        <w:rPr>
          <w:rStyle w:val="26"/>
          <w:rFonts w:hint="eastAsia" w:ascii="宋体" w:hAnsi="宋体" w:eastAsia="宋体" w:cs="宋体"/>
          <w:b/>
          <w:bCs/>
          <w:sz w:val="32"/>
          <w:szCs w:val="32"/>
          <w:highlight w:val="none"/>
        </w:rPr>
        <w:t xml:space="preserve"> 主要投标文件的格式及其内容</w:t>
      </w:r>
      <w:bookmarkEnd w:id="133"/>
      <w:bookmarkEnd w:id="134"/>
      <w:bookmarkEnd w:id="135"/>
      <w:bookmarkEnd w:id="136"/>
      <w:bookmarkEnd w:id="137"/>
    </w:p>
    <w:p w14:paraId="6C4F2ED4">
      <w:pPr>
        <w:pStyle w:val="25"/>
        <w:keepNext w:val="0"/>
        <w:keepLines w:val="0"/>
        <w:pageBreakBefore w:val="0"/>
        <w:kinsoku/>
        <w:overflowPunct/>
        <w:bidi w:val="0"/>
        <w:spacing w:line="400" w:lineRule="exact"/>
        <w:ind w:hanging="23"/>
        <w:jc w:val="center"/>
        <w:rPr>
          <w:rFonts w:hint="eastAsia" w:ascii="宋体" w:hAnsi="宋体" w:eastAsia="宋体" w:cs="宋体"/>
          <w:b/>
          <w:color w:val="auto"/>
          <w:sz w:val="28"/>
          <w:szCs w:val="28"/>
          <w:highlight w:val="none"/>
        </w:rPr>
      </w:pPr>
    </w:p>
    <w:p w14:paraId="32A4B649">
      <w:pPr>
        <w:pStyle w:val="25"/>
        <w:keepNext w:val="0"/>
        <w:keepLines w:val="0"/>
        <w:pageBreakBefore w:val="0"/>
        <w:kinsoku/>
        <w:overflowPunct/>
        <w:bidi w:val="0"/>
        <w:spacing w:line="400" w:lineRule="exact"/>
        <w:jc w:val="center"/>
        <w:rPr>
          <w:rFonts w:hint="eastAsia" w:ascii="宋体" w:hAnsi="宋体" w:eastAsia="宋体" w:cs="宋体"/>
          <w:b/>
          <w:color w:val="auto"/>
          <w:sz w:val="28"/>
          <w:szCs w:val="28"/>
          <w:highlight w:val="none"/>
        </w:rPr>
      </w:pPr>
    </w:p>
    <w:p w14:paraId="7272802D">
      <w:pPr>
        <w:pStyle w:val="25"/>
        <w:keepNext w:val="0"/>
        <w:keepLines w:val="0"/>
        <w:pageBreakBefore w:val="0"/>
        <w:kinsoku/>
        <w:overflowPunct/>
        <w:bidi w:val="0"/>
        <w:spacing w:line="400" w:lineRule="exact"/>
        <w:jc w:val="center"/>
        <w:rPr>
          <w:rFonts w:hint="eastAsia" w:ascii="宋体" w:hAnsi="宋体" w:eastAsia="宋体" w:cs="宋体"/>
          <w:b/>
          <w:color w:val="auto"/>
          <w:sz w:val="28"/>
          <w:szCs w:val="28"/>
          <w:highlight w:val="none"/>
        </w:rPr>
      </w:pPr>
    </w:p>
    <w:p w14:paraId="0B433A7A">
      <w:pPr>
        <w:pStyle w:val="25"/>
        <w:keepNext w:val="0"/>
        <w:keepLines w:val="0"/>
        <w:pageBreakBefore w:val="0"/>
        <w:kinsoku/>
        <w:overflowPunct/>
        <w:bidi w:val="0"/>
        <w:spacing w:line="400" w:lineRule="exact"/>
        <w:jc w:val="center"/>
        <w:rPr>
          <w:rFonts w:hint="eastAsia" w:ascii="宋体" w:hAnsi="宋体" w:eastAsia="宋体" w:cs="宋体"/>
          <w:b/>
          <w:color w:val="auto"/>
          <w:sz w:val="28"/>
          <w:szCs w:val="28"/>
          <w:highlight w:val="none"/>
        </w:rPr>
      </w:pPr>
    </w:p>
    <w:p w14:paraId="29461FAC">
      <w:pPr>
        <w:keepNext w:val="0"/>
        <w:keepLines w:val="0"/>
        <w:pageBreakBefore w:val="0"/>
        <w:kinsoku/>
        <w:overflowPunct/>
        <w:bidi w:val="0"/>
        <w:spacing w:line="240" w:lineRule="auto"/>
        <w:jc w:val="center"/>
        <w:rPr>
          <w:rFonts w:hint="eastAsia" w:ascii="宋体" w:hAnsi="宋体" w:eastAsia="宋体" w:cs="宋体"/>
          <w:b/>
          <w:bCs/>
          <w:color w:val="auto"/>
          <w:szCs w:val="72"/>
          <w:highlight w:val="none"/>
        </w:rPr>
      </w:pPr>
      <w:bookmarkStart w:id="138" w:name="_Toc5678"/>
      <w:bookmarkStart w:id="139" w:name="_Toc8708"/>
      <w:bookmarkStart w:id="140" w:name="_Toc30405"/>
      <w:bookmarkStart w:id="141" w:name="_Toc10519"/>
      <w:bookmarkStart w:id="142" w:name="_Toc25249"/>
      <w:bookmarkStart w:id="143" w:name="_Toc5923"/>
      <w:bookmarkStart w:id="144" w:name="_Toc20332"/>
      <w:bookmarkStart w:id="145" w:name="_Toc18213"/>
      <w:bookmarkStart w:id="146" w:name="_Toc21730"/>
      <w:r>
        <w:rPr>
          <w:rFonts w:hint="eastAsia" w:ascii="宋体" w:hAnsi="宋体" w:eastAsia="宋体" w:cs="宋体"/>
          <w:b/>
          <w:bCs/>
          <w:sz w:val="72"/>
          <w:szCs w:val="72"/>
          <w:highlight w:val="none"/>
        </w:rPr>
        <w:t>（</w:t>
      </w:r>
      <w:r>
        <w:rPr>
          <w:rFonts w:hint="eastAsia" w:ascii="宋体" w:hAnsi="宋体" w:eastAsia="宋体" w:cs="宋体"/>
          <w:b/>
          <w:bCs/>
          <w:sz w:val="72"/>
          <w:szCs w:val="72"/>
          <w:highlight w:val="none"/>
          <w:lang w:val="en-US" w:eastAsia="zh-CN"/>
        </w:rPr>
        <w:t>标项</w:t>
      </w:r>
      <w:r>
        <w:rPr>
          <w:rFonts w:hint="eastAsia" w:ascii="宋体" w:hAnsi="宋体" w:eastAsia="宋体" w:cs="宋体"/>
          <w:b/>
          <w:bCs/>
          <w:sz w:val="72"/>
          <w:szCs w:val="72"/>
          <w:highlight w:val="none"/>
        </w:rPr>
        <w:t>名称）</w:t>
      </w:r>
      <w:bookmarkEnd w:id="138"/>
      <w:bookmarkEnd w:id="139"/>
      <w:bookmarkEnd w:id="140"/>
      <w:bookmarkEnd w:id="141"/>
      <w:bookmarkEnd w:id="142"/>
      <w:bookmarkEnd w:id="143"/>
      <w:bookmarkEnd w:id="144"/>
      <w:bookmarkEnd w:id="145"/>
      <w:bookmarkEnd w:id="146"/>
    </w:p>
    <w:p w14:paraId="76AC49C8">
      <w:pPr>
        <w:pStyle w:val="25"/>
        <w:keepNext w:val="0"/>
        <w:keepLines w:val="0"/>
        <w:pageBreakBefore w:val="0"/>
        <w:kinsoku/>
        <w:overflowPunct/>
        <w:bidi w:val="0"/>
        <w:spacing w:line="400" w:lineRule="exact"/>
        <w:jc w:val="center"/>
        <w:rPr>
          <w:rFonts w:hint="eastAsia" w:ascii="宋体" w:hAnsi="宋体" w:eastAsia="宋体" w:cs="宋体"/>
          <w:b/>
          <w:color w:val="auto"/>
          <w:sz w:val="44"/>
          <w:szCs w:val="44"/>
          <w:highlight w:val="none"/>
        </w:rPr>
      </w:pPr>
    </w:p>
    <w:p w14:paraId="309905CD">
      <w:pPr>
        <w:pStyle w:val="25"/>
        <w:keepNext w:val="0"/>
        <w:keepLines w:val="0"/>
        <w:pageBreakBefore w:val="0"/>
        <w:kinsoku/>
        <w:overflowPunct/>
        <w:bidi w:val="0"/>
        <w:spacing w:line="400" w:lineRule="exact"/>
        <w:jc w:val="both"/>
        <w:rPr>
          <w:rFonts w:hint="eastAsia" w:ascii="宋体" w:hAnsi="宋体" w:eastAsia="宋体" w:cs="宋体"/>
          <w:b/>
          <w:color w:val="auto"/>
          <w:sz w:val="44"/>
          <w:szCs w:val="44"/>
          <w:highlight w:val="none"/>
        </w:rPr>
      </w:pPr>
    </w:p>
    <w:p w14:paraId="28E1D0D9">
      <w:pPr>
        <w:pStyle w:val="25"/>
        <w:keepNext w:val="0"/>
        <w:keepLines w:val="0"/>
        <w:pageBreakBefore w:val="0"/>
        <w:kinsoku/>
        <w:overflowPunct/>
        <w:bidi w:val="0"/>
        <w:spacing w:line="400" w:lineRule="exact"/>
        <w:jc w:val="center"/>
        <w:rPr>
          <w:rFonts w:hint="eastAsia" w:ascii="宋体" w:hAnsi="宋体" w:eastAsia="宋体" w:cs="宋体"/>
          <w:b/>
          <w:color w:val="auto"/>
          <w:sz w:val="44"/>
          <w:szCs w:val="44"/>
          <w:highlight w:val="none"/>
        </w:rPr>
      </w:pPr>
    </w:p>
    <w:p w14:paraId="58155B92">
      <w:pPr>
        <w:pStyle w:val="25"/>
        <w:keepNext w:val="0"/>
        <w:keepLines w:val="0"/>
        <w:pageBreakBefore w:val="0"/>
        <w:kinsoku/>
        <w:overflowPunct/>
        <w:bidi w:val="0"/>
        <w:spacing w:line="400" w:lineRule="exact"/>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sz w:val="32"/>
          <w:szCs w:val="32"/>
          <w:highlight w:val="none"/>
          <w:lang w:val="en-US" w:eastAsia="zh-CN"/>
        </w:rPr>
        <w:t>项目编号</w:t>
      </w:r>
      <w:r>
        <w:rPr>
          <w:rFonts w:hint="eastAsia" w:ascii="宋体" w:hAnsi="宋体" w:eastAsia="宋体" w:cs="宋体"/>
          <w:b/>
          <w:bCs/>
          <w:color w:val="auto"/>
          <w:kern w:val="2"/>
          <w:sz w:val="32"/>
          <w:szCs w:val="32"/>
          <w:highlight w:val="none"/>
          <w:lang w:val="en-US" w:eastAsia="zh-CN" w:bidi="ar-SA"/>
        </w:rPr>
        <w:t>：</w:t>
      </w:r>
    </w:p>
    <w:p w14:paraId="10200284">
      <w:pPr>
        <w:pStyle w:val="25"/>
        <w:keepNext w:val="0"/>
        <w:keepLines w:val="0"/>
        <w:pageBreakBefore w:val="0"/>
        <w:kinsoku/>
        <w:overflowPunct/>
        <w:bidi w:val="0"/>
        <w:spacing w:line="400" w:lineRule="exact"/>
        <w:jc w:val="center"/>
        <w:rPr>
          <w:rFonts w:hint="eastAsia" w:ascii="宋体" w:hAnsi="宋体" w:eastAsia="宋体" w:cs="宋体"/>
          <w:b/>
          <w:bCs/>
          <w:color w:val="auto"/>
          <w:sz w:val="32"/>
          <w:szCs w:val="32"/>
          <w:highlight w:val="none"/>
          <w:lang w:val="en-US" w:eastAsia="zh-CN"/>
        </w:rPr>
      </w:pPr>
    </w:p>
    <w:p w14:paraId="75152186">
      <w:pPr>
        <w:pStyle w:val="25"/>
        <w:keepNext w:val="0"/>
        <w:keepLines w:val="0"/>
        <w:pageBreakBefore w:val="0"/>
        <w:kinsoku/>
        <w:overflowPunct/>
        <w:bidi w:val="0"/>
        <w:spacing w:line="400" w:lineRule="exact"/>
        <w:jc w:val="center"/>
        <w:rPr>
          <w:rFonts w:hint="eastAsia" w:ascii="宋体" w:hAnsi="宋体" w:eastAsia="宋体" w:cs="宋体"/>
          <w:b/>
          <w:bCs/>
          <w:color w:val="auto"/>
          <w:sz w:val="32"/>
          <w:szCs w:val="32"/>
          <w:highlight w:val="none"/>
          <w:lang w:val="en-US" w:eastAsia="zh-CN"/>
        </w:rPr>
      </w:pPr>
    </w:p>
    <w:p w14:paraId="69F25000">
      <w:pPr>
        <w:pStyle w:val="25"/>
        <w:keepNext w:val="0"/>
        <w:keepLines w:val="0"/>
        <w:pageBreakBefore w:val="0"/>
        <w:kinsoku/>
        <w:overflowPunct/>
        <w:bidi w:val="0"/>
        <w:spacing w:line="240" w:lineRule="auto"/>
        <w:jc w:val="center"/>
        <w:outlineLvl w:val="0"/>
        <w:rPr>
          <w:rFonts w:hint="eastAsia" w:ascii="宋体" w:hAnsi="宋体" w:eastAsia="宋体" w:cs="宋体"/>
          <w:color w:val="auto"/>
          <w:sz w:val="96"/>
          <w:szCs w:val="96"/>
          <w:highlight w:val="none"/>
        </w:rPr>
      </w:pPr>
      <w:bookmarkStart w:id="147" w:name="_Toc6746"/>
      <w:bookmarkStart w:id="148" w:name="_Toc10934"/>
      <w:bookmarkStart w:id="149" w:name="_Toc2831"/>
      <w:bookmarkStart w:id="150" w:name="_Toc14859"/>
      <w:bookmarkStart w:id="151" w:name="_Toc18745"/>
      <w:r>
        <w:rPr>
          <w:rFonts w:hint="eastAsia" w:ascii="宋体" w:hAnsi="宋体" w:eastAsia="宋体" w:cs="宋体"/>
          <w:b/>
          <w:color w:val="auto"/>
          <w:sz w:val="96"/>
          <w:szCs w:val="96"/>
          <w:highlight w:val="none"/>
        </w:rPr>
        <w:t>投标文件</w:t>
      </w:r>
      <w:bookmarkEnd w:id="147"/>
      <w:bookmarkEnd w:id="148"/>
      <w:bookmarkEnd w:id="149"/>
      <w:bookmarkEnd w:id="150"/>
      <w:bookmarkEnd w:id="151"/>
    </w:p>
    <w:p w14:paraId="096548AA">
      <w:pPr>
        <w:pStyle w:val="25"/>
        <w:keepNext w:val="0"/>
        <w:keepLines w:val="0"/>
        <w:pageBreakBefore w:val="0"/>
        <w:kinsoku/>
        <w:overflowPunct/>
        <w:bidi w:val="0"/>
        <w:spacing w:line="400" w:lineRule="exact"/>
        <w:jc w:val="both"/>
        <w:rPr>
          <w:rFonts w:hint="eastAsia" w:ascii="宋体" w:hAnsi="宋体" w:eastAsia="宋体" w:cs="宋体"/>
          <w:color w:val="auto"/>
          <w:sz w:val="28"/>
          <w:szCs w:val="28"/>
          <w:highlight w:val="none"/>
        </w:rPr>
      </w:pPr>
    </w:p>
    <w:p w14:paraId="32025465">
      <w:pPr>
        <w:pStyle w:val="25"/>
        <w:keepNext w:val="0"/>
        <w:keepLines w:val="0"/>
        <w:pageBreakBefore w:val="0"/>
        <w:kinsoku/>
        <w:overflowPunct/>
        <w:bidi w:val="0"/>
        <w:spacing w:line="400" w:lineRule="exact"/>
        <w:ind w:firstLine="567"/>
        <w:jc w:val="both"/>
        <w:rPr>
          <w:rFonts w:hint="eastAsia" w:ascii="宋体" w:hAnsi="宋体" w:eastAsia="宋体" w:cs="宋体"/>
          <w:color w:val="auto"/>
          <w:sz w:val="28"/>
          <w:szCs w:val="28"/>
          <w:highlight w:val="none"/>
        </w:rPr>
      </w:pPr>
    </w:p>
    <w:p w14:paraId="41712763">
      <w:pPr>
        <w:pStyle w:val="25"/>
        <w:keepNext w:val="0"/>
        <w:keepLines w:val="0"/>
        <w:pageBreakBefore w:val="0"/>
        <w:kinsoku/>
        <w:overflowPunct/>
        <w:bidi w:val="0"/>
        <w:spacing w:line="400" w:lineRule="exact"/>
        <w:ind w:firstLine="567"/>
        <w:jc w:val="both"/>
        <w:rPr>
          <w:rFonts w:hint="eastAsia" w:ascii="宋体" w:hAnsi="宋体" w:eastAsia="宋体" w:cs="宋体"/>
          <w:color w:val="auto"/>
          <w:sz w:val="28"/>
          <w:szCs w:val="28"/>
          <w:highlight w:val="none"/>
        </w:rPr>
      </w:pPr>
    </w:p>
    <w:p w14:paraId="0DF99610">
      <w:pPr>
        <w:pStyle w:val="25"/>
        <w:keepNext w:val="0"/>
        <w:keepLines w:val="0"/>
        <w:pageBreakBefore w:val="0"/>
        <w:kinsoku/>
        <w:overflowPunct/>
        <w:bidi w:val="0"/>
        <w:spacing w:line="400" w:lineRule="exact"/>
        <w:ind w:firstLine="567"/>
        <w:jc w:val="both"/>
        <w:rPr>
          <w:rFonts w:hint="eastAsia" w:ascii="宋体" w:hAnsi="宋体" w:eastAsia="宋体" w:cs="宋体"/>
          <w:color w:val="auto"/>
          <w:sz w:val="28"/>
          <w:szCs w:val="28"/>
          <w:highlight w:val="none"/>
        </w:rPr>
      </w:pPr>
    </w:p>
    <w:p w14:paraId="10222400">
      <w:pPr>
        <w:pStyle w:val="25"/>
        <w:keepNext w:val="0"/>
        <w:keepLines w:val="0"/>
        <w:pageBreakBefore w:val="0"/>
        <w:kinsoku/>
        <w:overflowPunct/>
        <w:bidi w:val="0"/>
        <w:spacing w:line="400" w:lineRule="exact"/>
        <w:ind w:firstLine="567"/>
        <w:jc w:val="both"/>
        <w:rPr>
          <w:rFonts w:hint="eastAsia" w:ascii="宋体" w:hAnsi="宋体" w:eastAsia="宋体" w:cs="宋体"/>
          <w:color w:val="auto"/>
          <w:sz w:val="28"/>
          <w:szCs w:val="28"/>
          <w:highlight w:val="none"/>
        </w:rPr>
      </w:pPr>
    </w:p>
    <w:p w14:paraId="1AD600E6">
      <w:pPr>
        <w:pStyle w:val="25"/>
        <w:keepNext w:val="0"/>
        <w:keepLines w:val="0"/>
        <w:pageBreakBefore w:val="0"/>
        <w:kinsoku/>
        <w:overflowPunct/>
        <w:bidi w:val="0"/>
        <w:spacing w:line="400" w:lineRule="exact"/>
        <w:jc w:val="both"/>
        <w:rPr>
          <w:rFonts w:hint="eastAsia" w:ascii="宋体" w:hAnsi="宋体" w:eastAsia="宋体" w:cs="宋体"/>
          <w:color w:val="auto"/>
          <w:sz w:val="28"/>
          <w:szCs w:val="28"/>
          <w:highlight w:val="none"/>
        </w:rPr>
      </w:pPr>
    </w:p>
    <w:p w14:paraId="011F9CFE">
      <w:pPr>
        <w:pStyle w:val="25"/>
        <w:keepNext w:val="0"/>
        <w:keepLines w:val="0"/>
        <w:pageBreakBefore w:val="0"/>
        <w:kinsoku/>
        <w:overflowPunct/>
        <w:bidi w:val="0"/>
        <w:spacing w:line="400" w:lineRule="exact"/>
        <w:jc w:val="both"/>
        <w:rPr>
          <w:rFonts w:hint="eastAsia" w:ascii="宋体" w:hAnsi="宋体" w:eastAsia="宋体" w:cs="宋体"/>
          <w:color w:val="auto"/>
          <w:sz w:val="28"/>
          <w:szCs w:val="28"/>
          <w:highlight w:val="none"/>
        </w:rPr>
      </w:pPr>
    </w:p>
    <w:p w14:paraId="0FE69B33">
      <w:pPr>
        <w:pStyle w:val="25"/>
        <w:keepNext w:val="0"/>
        <w:keepLines w:val="0"/>
        <w:pageBreakBefore w:val="0"/>
        <w:kinsoku/>
        <w:overflowPunct/>
        <w:bidi w:val="0"/>
        <w:spacing w:line="400" w:lineRule="exact"/>
        <w:jc w:val="both"/>
        <w:rPr>
          <w:rFonts w:hint="eastAsia" w:ascii="宋体" w:hAnsi="宋体" w:eastAsia="宋体" w:cs="宋体"/>
          <w:color w:val="auto"/>
          <w:sz w:val="28"/>
          <w:szCs w:val="28"/>
          <w:highlight w:val="none"/>
        </w:rPr>
      </w:pPr>
    </w:p>
    <w:p w14:paraId="21608653">
      <w:pPr>
        <w:pStyle w:val="25"/>
        <w:keepNext w:val="0"/>
        <w:keepLines w:val="0"/>
        <w:pageBreakBefore w:val="0"/>
        <w:kinsoku/>
        <w:overflowPunct/>
        <w:bidi w:val="0"/>
        <w:spacing w:line="400" w:lineRule="exact"/>
        <w:jc w:val="both"/>
        <w:rPr>
          <w:rFonts w:hint="eastAsia" w:ascii="宋体" w:hAnsi="宋体" w:eastAsia="宋体" w:cs="宋体"/>
          <w:b/>
          <w:bCs/>
          <w:color w:val="auto"/>
          <w:sz w:val="32"/>
          <w:szCs w:val="32"/>
          <w:highlight w:val="none"/>
        </w:rPr>
      </w:pPr>
      <w:bookmarkStart w:id="152" w:name="_Toc10223"/>
      <w:bookmarkStart w:id="153" w:name="_Toc29140"/>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名称（盖章）：</w:t>
      </w:r>
    </w:p>
    <w:p w14:paraId="74C43E8B">
      <w:pPr>
        <w:pStyle w:val="25"/>
        <w:keepNext w:val="0"/>
        <w:keepLines w:val="0"/>
        <w:pageBreakBefore w:val="0"/>
        <w:kinsoku/>
        <w:overflowPunct/>
        <w:bidi w:val="0"/>
        <w:spacing w:line="400" w:lineRule="exact"/>
        <w:ind w:firstLine="567"/>
        <w:jc w:val="both"/>
        <w:rPr>
          <w:rFonts w:hint="eastAsia" w:ascii="宋体" w:hAnsi="宋体" w:eastAsia="宋体" w:cs="宋体"/>
          <w:b/>
          <w:bCs/>
          <w:color w:val="auto"/>
          <w:sz w:val="32"/>
          <w:szCs w:val="32"/>
          <w:highlight w:val="none"/>
        </w:rPr>
      </w:pPr>
    </w:p>
    <w:p w14:paraId="56D878FD">
      <w:pPr>
        <w:pStyle w:val="25"/>
        <w:keepNext w:val="0"/>
        <w:keepLines w:val="0"/>
        <w:pageBreakBefore w:val="0"/>
        <w:kinsoku/>
        <w:overflowPunct/>
        <w:bidi w:val="0"/>
        <w:spacing w:line="400" w:lineRule="exact"/>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法定代表人或委托代理人（签字或盖章）：</w:t>
      </w:r>
    </w:p>
    <w:p w14:paraId="1D4FACD3">
      <w:pPr>
        <w:pStyle w:val="25"/>
        <w:keepNext w:val="0"/>
        <w:keepLines w:val="0"/>
        <w:pageBreakBefore w:val="0"/>
        <w:kinsoku/>
        <w:overflowPunct/>
        <w:bidi w:val="0"/>
        <w:spacing w:line="400" w:lineRule="exact"/>
        <w:ind w:firstLine="567"/>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36FC5189">
      <w:pPr>
        <w:pStyle w:val="25"/>
        <w:keepNext w:val="0"/>
        <w:keepLines w:val="0"/>
        <w:pageBreakBefore w:val="0"/>
        <w:kinsoku/>
        <w:overflowPunct/>
        <w:bidi w:val="0"/>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日期：     年   月   日</w:t>
      </w:r>
    </w:p>
    <w:p w14:paraId="1326C399">
      <w:pPr>
        <w:pStyle w:val="25"/>
        <w:keepNext w:val="0"/>
        <w:keepLines w:val="0"/>
        <w:pageBreakBefore w:val="0"/>
        <w:kinsoku/>
        <w:overflowPunct/>
        <w:bidi w:val="0"/>
        <w:spacing w:line="400" w:lineRule="exact"/>
        <w:jc w:val="left"/>
        <w:rPr>
          <w:rStyle w:val="26"/>
          <w:rFonts w:hint="eastAsia" w:ascii="宋体" w:hAnsi="宋体" w:eastAsia="宋体" w:cs="宋体"/>
          <w:b/>
          <w:bCs/>
          <w:color w:val="auto"/>
          <w:kern w:val="2"/>
          <w:sz w:val="32"/>
          <w:szCs w:val="32"/>
          <w:highlight w:val="none"/>
          <w:lang w:val="en-US" w:eastAsia="zh-CN" w:bidi="ar-SA"/>
        </w:rPr>
      </w:pPr>
      <w:bookmarkStart w:id="154" w:name="_Toc7829"/>
    </w:p>
    <w:p w14:paraId="22610398">
      <w:pPr>
        <w:pStyle w:val="25"/>
        <w:keepNext w:val="0"/>
        <w:keepLines w:val="0"/>
        <w:pageBreakBefore w:val="0"/>
        <w:kinsoku/>
        <w:overflowPunct/>
        <w:bidi w:val="0"/>
        <w:spacing w:line="400" w:lineRule="exact"/>
        <w:jc w:val="left"/>
        <w:rPr>
          <w:rStyle w:val="26"/>
          <w:rFonts w:hint="eastAsia" w:ascii="宋体" w:hAnsi="宋体" w:eastAsia="宋体" w:cs="宋体"/>
          <w:b/>
          <w:bCs/>
          <w:color w:val="auto"/>
          <w:kern w:val="2"/>
          <w:sz w:val="32"/>
          <w:szCs w:val="32"/>
          <w:highlight w:val="none"/>
          <w:lang w:val="en-US" w:eastAsia="zh-CN" w:bidi="ar-SA"/>
        </w:rPr>
      </w:pPr>
    </w:p>
    <w:p w14:paraId="2F797B11">
      <w:pPr>
        <w:pStyle w:val="25"/>
        <w:keepNext w:val="0"/>
        <w:keepLines w:val="0"/>
        <w:pageBreakBefore w:val="0"/>
        <w:kinsoku/>
        <w:overflowPunct/>
        <w:bidi w:val="0"/>
        <w:spacing w:line="400" w:lineRule="exact"/>
        <w:jc w:val="left"/>
        <w:rPr>
          <w:rStyle w:val="26"/>
          <w:rFonts w:hint="eastAsia" w:ascii="宋体" w:hAnsi="宋体" w:eastAsia="宋体" w:cs="宋体"/>
          <w:b/>
          <w:bCs/>
          <w:color w:val="auto"/>
          <w:kern w:val="2"/>
          <w:sz w:val="32"/>
          <w:szCs w:val="32"/>
          <w:highlight w:val="none"/>
          <w:lang w:val="en-US" w:eastAsia="zh-CN" w:bidi="ar-SA"/>
        </w:rPr>
      </w:pPr>
    </w:p>
    <w:p w14:paraId="3DD44748">
      <w:pPr>
        <w:pStyle w:val="25"/>
        <w:keepNext w:val="0"/>
        <w:keepLines w:val="0"/>
        <w:pageBreakBefore w:val="0"/>
        <w:kinsoku/>
        <w:overflowPunct/>
        <w:bidi w:val="0"/>
        <w:spacing w:line="400" w:lineRule="exact"/>
        <w:jc w:val="left"/>
        <w:rPr>
          <w:rStyle w:val="26"/>
          <w:rFonts w:hint="eastAsia" w:ascii="宋体" w:hAnsi="宋体" w:eastAsia="宋体" w:cs="宋体"/>
          <w:b/>
          <w:bCs/>
          <w:color w:val="auto"/>
          <w:kern w:val="2"/>
          <w:sz w:val="32"/>
          <w:szCs w:val="32"/>
          <w:highlight w:val="none"/>
          <w:lang w:val="en-US" w:eastAsia="zh-CN" w:bidi="ar-SA"/>
        </w:rPr>
      </w:pPr>
    </w:p>
    <w:p w14:paraId="5934F095">
      <w:pPr>
        <w:pStyle w:val="25"/>
        <w:keepNext w:val="0"/>
        <w:keepLines w:val="0"/>
        <w:pageBreakBefore w:val="0"/>
        <w:kinsoku/>
        <w:overflowPunct/>
        <w:bidi w:val="0"/>
        <w:spacing w:line="400" w:lineRule="exact"/>
        <w:jc w:val="left"/>
        <w:rPr>
          <w:rStyle w:val="26"/>
          <w:rFonts w:hint="eastAsia" w:ascii="宋体" w:hAnsi="宋体" w:eastAsia="宋体" w:cs="宋体"/>
          <w:b/>
          <w:bCs/>
          <w:color w:val="auto"/>
          <w:kern w:val="2"/>
          <w:sz w:val="32"/>
          <w:szCs w:val="32"/>
          <w:highlight w:val="none"/>
          <w:lang w:val="en-US" w:eastAsia="zh-CN" w:bidi="ar-SA"/>
        </w:rPr>
      </w:pPr>
    </w:p>
    <w:p w14:paraId="0E0827FF">
      <w:pPr>
        <w:pStyle w:val="25"/>
        <w:keepNext w:val="0"/>
        <w:keepLines w:val="0"/>
        <w:pageBreakBefore w:val="0"/>
        <w:kinsoku/>
        <w:overflowPunct/>
        <w:bidi w:val="0"/>
        <w:spacing w:line="400" w:lineRule="exact"/>
        <w:jc w:val="left"/>
        <w:rPr>
          <w:rStyle w:val="26"/>
          <w:rFonts w:hint="eastAsia" w:ascii="宋体" w:hAnsi="宋体" w:eastAsia="宋体" w:cs="宋体"/>
          <w:b/>
          <w:bCs/>
          <w:color w:val="auto"/>
          <w:kern w:val="2"/>
          <w:sz w:val="32"/>
          <w:szCs w:val="32"/>
          <w:highlight w:val="none"/>
          <w:lang w:val="en-US" w:eastAsia="zh-CN" w:bidi="ar-SA"/>
        </w:rPr>
      </w:pPr>
      <w:r>
        <w:rPr>
          <w:rStyle w:val="26"/>
          <w:rFonts w:hint="eastAsia" w:ascii="宋体" w:hAnsi="宋体" w:eastAsia="宋体" w:cs="宋体"/>
          <w:b/>
          <w:bCs/>
          <w:color w:val="auto"/>
          <w:kern w:val="2"/>
          <w:sz w:val="32"/>
          <w:szCs w:val="32"/>
          <w:highlight w:val="none"/>
          <w:lang w:val="en-US" w:eastAsia="zh-CN" w:bidi="ar-SA"/>
        </w:rPr>
        <w:t>附件1</w:t>
      </w:r>
      <w:bookmarkEnd w:id="152"/>
      <w:bookmarkEnd w:id="153"/>
      <w:r>
        <w:rPr>
          <w:rStyle w:val="26"/>
          <w:rFonts w:hint="eastAsia" w:ascii="宋体" w:hAnsi="宋体" w:eastAsia="宋体" w:cs="宋体"/>
          <w:b/>
          <w:bCs/>
          <w:color w:val="auto"/>
          <w:kern w:val="2"/>
          <w:sz w:val="32"/>
          <w:szCs w:val="32"/>
          <w:highlight w:val="none"/>
          <w:lang w:val="en-US" w:eastAsia="zh-CN" w:bidi="ar-SA"/>
        </w:rPr>
        <w:t>:</w:t>
      </w:r>
    </w:p>
    <w:bookmarkEnd w:id="154"/>
    <w:p w14:paraId="40F9ACFC">
      <w:pPr>
        <w:pStyle w:val="25"/>
        <w:keepNext w:val="0"/>
        <w:keepLines w:val="0"/>
        <w:pageBreakBefore w:val="0"/>
        <w:kinsoku/>
        <w:overflowPunct/>
        <w:bidi w:val="0"/>
        <w:spacing w:line="400" w:lineRule="exact"/>
        <w:jc w:val="center"/>
        <w:rPr>
          <w:rStyle w:val="26"/>
          <w:rFonts w:hint="eastAsia" w:ascii="宋体" w:hAnsi="宋体" w:eastAsia="宋体" w:cs="宋体"/>
          <w:b/>
          <w:bCs/>
          <w:color w:val="auto"/>
          <w:kern w:val="2"/>
          <w:sz w:val="32"/>
          <w:szCs w:val="32"/>
          <w:highlight w:val="none"/>
          <w:lang w:val="en-US" w:eastAsia="zh-CN" w:bidi="ar-SA"/>
        </w:rPr>
      </w:pPr>
      <w:bookmarkStart w:id="155" w:name="_Toc28413"/>
      <w:r>
        <w:rPr>
          <w:rStyle w:val="26"/>
          <w:rFonts w:hint="eastAsia" w:ascii="宋体" w:hAnsi="宋体" w:eastAsia="宋体" w:cs="宋体"/>
          <w:b/>
          <w:bCs/>
          <w:color w:val="auto"/>
          <w:kern w:val="2"/>
          <w:sz w:val="32"/>
          <w:szCs w:val="32"/>
          <w:highlight w:val="none"/>
          <w:lang w:val="en-US" w:eastAsia="zh-CN" w:bidi="ar-SA"/>
        </w:rPr>
        <w:t>投 标 函</w:t>
      </w:r>
    </w:p>
    <w:bookmarkEnd w:id="155"/>
    <w:p w14:paraId="48F5DF5C">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zh-CN"/>
        </w:rPr>
        <w:t>（招标人名称）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69D0C38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我公司收到贵单位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标项</w:t>
      </w:r>
      <w:r>
        <w:rPr>
          <w:rFonts w:hint="eastAsia" w:ascii="宋体" w:hAnsi="宋体" w:eastAsia="宋体" w:cs="宋体"/>
          <w:sz w:val="24"/>
          <w:szCs w:val="24"/>
          <w:highlight w:val="none"/>
          <w:u w:val="single"/>
        </w:rPr>
        <w:t xml:space="preserve">名称）  </w:t>
      </w:r>
      <w:r>
        <w:rPr>
          <w:rFonts w:hint="eastAsia" w:ascii="宋体" w:hAnsi="宋体" w:eastAsia="宋体" w:cs="宋体"/>
          <w:sz w:val="24"/>
          <w:szCs w:val="24"/>
          <w:highlight w:val="none"/>
        </w:rPr>
        <w:t>招标文件，经认真研究，我们决定参加本项目投标。</w:t>
      </w:r>
    </w:p>
    <w:p w14:paraId="4A8D036E">
      <w:pPr>
        <w:keepNext w:val="0"/>
        <w:keepLines w:val="0"/>
        <w:pageBreakBefore w:val="0"/>
        <w:numPr>
          <w:ilvl w:val="0"/>
          <w:numId w:val="0"/>
        </w:numPr>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按照招标文件中的一切要求，我方完全接受招标文件的规定和要求愿以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，工期</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完成上述项目的所有工作。</w:t>
      </w:r>
    </w:p>
    <w:p w14:paraId="58FE57E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如果我们的投标文件被接受，我们将履行招标文件中规定的每一项要求，按期、按质、按量完成交货和完工任务。</w:t>
      </w:r>
    </w:p>
    <w:p w14:paraId="7AE93599">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我们同意按招标文件的规定，本投标文件的有效期为投标截止时间后</w:t>
      </w:r>
      <w:r>
        <w:rPr>
          <w:rFonts w:hint="eastAsia" w:ascii="宋体" w:hAnsi="宋体" w:eastAsia="宋体" w:cs="宋体"/>
          <w:sz w:val="24"/>
          <w:szCs w:val="24"/>
          <w:highlight w:val="none"/>
          <w:u w:val="single"/>
        </w:rPr>
        <w:t xml:space="preserve"> 90 </w:t>
      </w:r>
      <w:r>
        <w:rPr>
          <w:rFonts w:hint="eastAsia" w:ascii="宋体" w:hAnsi="宋体" w:eastAsia="宋体" w:cs="宋体"/>
          <w:sz w:val="24"/>
          <w:szCs w:val="24"/>
          <w:highlight w:val="none"/>
        </w:rPr>
        <w:t>天。</w:t>
      </w:r>
    </w:p>
    <w:p w14:paraId="255AD6C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我们愿意提供</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在招标文件中要求的所有资料。</w:t>
      </w:r>
    </w:p>
    <w:p w14:paraId="146F86E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我们认为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有选择或拒绝任何</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中标的权力。我们理解，最低报价不是中标的唯一条件。</w:t>
      </w:r>
    </w:p>
    <w:p w14:paraId="63E5495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我们愿按合同法履行自己的全部责任。</w:t>
      </w:r>
    </w:p>
    <w:p w14:paraId="129E899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我方愿意遵守招标文件中规定的收费标准，承付采购代理服务费。</w:t>
      </w:r>
    </w:p>
    <w:p w14:paraId="6EF0AAE9">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该项投标在投标截止时间后的投标有效期内保持有效，不作任何更改和变动。</w:t>
      </w:r>
    </w:p>
    <w:p w14:paraId="78FBA6B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我们同意按招标文件规定，交纳</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）的投标保证金。</w:t>
      </w:r>
    </w:p>
    <w:p w14:paraId="5E1FF51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所有有关本投标文件的函电，请按下列地址联系：</w:t>
      </w:r>
    </w:p>
    <w:p w14:paraId="1018DB26">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p>
    <w:p w14:paraId="2673E9B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p w14:paraId="5EEA2A9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p w14:paraId="16E28658">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p w14:paraId="084483B7">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p w14:paraId="4769C57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p w14:paraId="04C76B3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p w14:paraId="3A4AE97C">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名称（盖章）：</w:t>
      </w:r>
    </w:p>
    <w:p w14:paraId="5BDEDDD1">
      <w:pPr>
        <w:keepNext w:val="0"/>
        <w:keepLines w:val="0"/>
        <w:pageBreakBefore w:val="0"/>
        <w:kinsoku/>
        <w:overflowPunct/>
        <w:bidi w:val="0"/>
        <w:spacing w:line="400" w:lineRule="exact"/>
        <w:rPr>
          <w:rFonts w:hint="eastAsia" w:ascii="宋体" w:hAnsi="宋体" w:eastAsia="宋体" w:cs="宋体"/>
          <w:sz w:val="24"/>
          <w:szCs w:val="24"/>
          <w:highlight w:val="none"/>
        </w:rPr>
      </w:pPr>
    </w:p>
    <w:p w14:paraId="1F1251C4">
      <w:pPr>
        <w:keepNext w:val="0"/>
        <w:keepLines w:val="0"/>
        <w:pageBreakBefore w:val="0"/>
        <w:kinsoku/>
        <w:overflowPunct/>
        <w:bidi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w:t>
      </w:r>
    </w:p>
    <w:p w14:paraId="2266CC2D">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30436932">
      <w:pPr>
        <w:keepNext w:val="0"/>
        <w:keepLines w:val="0"/>
        <w:pageBreakBefore w:val="0"/>
        <w:kinsoku/>
        <w:overflowPunct/>
        <w:bidi w:val="0"/>
        <w:spacing w:line="400" w:lineRule="exact"/>
        <w:jc w:val="right"/>
        <w:rPr>
          <w:rFonts w:hint="eastAsia" w:ascii="宋体" w:hAnsi="宋体" w:eastAsia="宋体" w:cs="宋体"/>
          <w:b/>
          <w:bCs/>
          <w:color w:val="auto"/>
          <w:sz w:val="24"/>
          <w:szCs w:val="24"/>
          <w:highlight w:val="none"/>
        </w:rPr>
      </w:pPr>
      <w:r>
        <w:rPr>
          <w:rFonts w:hint="eastAsia" w:ascii="宋体" w:hAnsi="宋体" w:eastAsia="宋体" w:cs="宋体"/>
          <w:sz w:val="24"/>
          <w:szCs w:val="24"/>
          <w:highlight w:val="none"/>
        </w:rPr>
        <w:t xml:space="preserve"> 日期：     年   月   日</w:t>
      </w:r>
    </w:p>
    <w:p w14:paraId="4FCAC165">
      <w:pPr>
        <w:pStyle w:val="2"/>
        <w:keepNext w:val="0"/>
        <w:keepLines w:val="0"/>
        <w:pageBreakBefore w:val="0"/>
        <w:kinsoku/>
        <w:overflowPunct/>
        <w:bidi w:val="0"/>
        <w:spacing w:line="400" w:lineRule="exact"/>
        <w:jc w:val="both"/>
        <w:rPr>
          <w:rFonts w:hint="eastAsia" w:ascii="宋体" w:hAnsi="宋体" w:eastAsia="宋体" w:cs="宋体"/>
          <w:b/>
          <w:bCs/>
          <w:kern w:val="2"/>
          <w:sz w:val="32"/>
          <w:szCs w:val="21"/>
          <w:highlight w:val="none"/>
          <w:lang w:val="en-US" w:eastAsia="zh-CN"/>
        </w:rPr>
      </w:pPr>
      <w:bookmarkStart w:id="156" w:name="_Toc4412"/>
      <w:bookmarkStart w:id="157" w:name="_Toc4872"/>
      <w:r>
        <w:rPr>
          <w:rFonts w:hint="eastAsia" w:ascii="宋体" w:hAnsi="宋体" w:eastAsia="宋体" w:cs="宋体"/>
          <w:b/>
          <w:bCs/>
          <w:kern w:val="2"/>
          <w:sz w:val="32"/>
          <w:szCs w:val="21"/>
          <w:highlight w:val="none"/>
          <w:lang w:val="en-US" w:eastAsia="zh-CN"/>
        </w:rPr>
        <w:br w:type="page"/>
      </w:r>
      <w:bookmarkStart w:id="158" w:name="_Toc6920"/>
      <w:r>
        <w:rPr>
          <w:rFonts w:hint="eastAsia" w:ascii="宋体" w:hAnsi="宋体" w:eastAsia="宋体" w:cs="宋体"/>
          <w:b/>
          <w:bCs/>
          <w:kern w:val="2"/>
          <w:sz w:val="32"/>
          <w:szCs w:val="32"/>
          <w:highlight w:val="none"/>
          <w:lang w:val="en-US" w:eastAsia="zh-CN"/>
        </w:rPr>
        <w:t>附件2</w:t>
      </w:r>
      <w:bookmarkEnd w:id="156"/>
      <w:bookmarkEnd w:id="157"/>
      <w:r>
        <w:rPr>
          <w:rFonts w:hint="eastAsia" w:ascii="宋体" w:hAnsi="宋体" w:eastAsia="宋体" w:cs="宋体"/>
          <w:b/>
          <w:sz w:val="32"/>
          <w:szCs w:val="32"/>
          <w:highlight w:val="none"/>
          <w:lang w:val="en-US" w:eastAsia="zh-CN"/>
        </w:rPr>
        <w:t>:</w:t>
      </w:r>
      <w:bookmarkEnd w:id="158"/>
    </w:p>
    <w:p w14:paraId="2287745D">
      <w:pPr>
        <w:pStyle w:val="2"/>
        <w:keepNext w:val="0"/>
        <w:keepLines w:val="0"/>
        <w:pageBreakBefore w:val="0"/>
        <w:kinsoku/>
        <w:overflowPunct/>
        <w:bidi w:val="0"/>
        <w:spacing w:line="400" w:lineRule="exact"/>
        <w:rPr>
          <w:rFonts w:hint="eastAsia" w:ascii="宋体" w:hAnsi="宋体" w:eastAsia="宋体" w:cs="宋体"/>
          <w:b/>
          <w:bCs/>
          <w:kern w:val="2"/>
          <w:sz w:val="32"/>
          <w:szCs w:val="21"/>
          <w:highlight w:val="none"/>
          <w:lang w:val="en-US" w:eastAsia="zh-CN"/>
        </w:rPr>
      </w:pPr>
      <w:bookmarkStart w:id="159" w:name="_Toc17551"/>
      <w:r>
        <w:rPr>
          <w:rFonts w:hint="eastAsia" w:ascii="宋体" w:hAnsi="宋体" w:eastAsia="宋体" w:cs="宋体"/>
          <w:b/>
          <w:bCs/>
          <w:kern w:val="2"/>
          <w:sz w:val="32"/>
          <w:szCs w:val="21"/>
          <w:highlight w:val="none"/>
          <w:lang w:val="en-US" w:eastAsia="zh-CN"/>
        </w:rPr>
        <w:t>法定代表人</w:t>
      </w:r>
      <w:r>
        <w:rPr>
          <w:rFonts w:hint="eastAsia" w:ascii="宋体" w:hAnsi="宋体" w:eastAsia="宋体" w:cs="宋体"/>
          <w:b/>
          <w:bCs/>
          <w:kern w:val="0"/>
          <w:sz w:val="30"/>
          <w:szCs w:val="30"/>
          <w:highlight w:val="none"/>
        </w:rPr>
        <w:t>身份证明书</w:t>
      </w:r>
      <w:bookmarkEnd w:id="159"/>
    </w:p>
    <w:p w14:paraId="5B7A6F66">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单位名称：                                            </w:t>
      </w:r>
    </w:p>
    <w:p w14:paraId="2C253159">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635890A9">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姓    名：        性别：      年龄：       职务：                            </w:t>
      </w:r>
    </w:p>
    <w:p w14:paraId="7DCE5A4B">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的法定代表人。</w:t>
      </w:r>
    </w:p>
    <w:p w14:paraId="7C3DA1A7">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44EB0298">
      <w:pPr>
        <w:pStyle w:val="11"/>
        <w:rPr>
          <w:rFonts w:hint="eastAsia" w:ascii="宋体" w:hAnsi="宋体" w:eastAsia="宋体" w:cs="宋体"/>
          <w:sz w:val="24"/>
          <w:szCs w:val="24"/>
          <w:highlight w:val="none"/>
        </w:rPr>
      </w:pPr>
    </w:p>
    <w:p w14:paraId="5AD95060">
      <w:pPr>
        <w:rPr>
          <w:rFonts w:hint="eastAsia" w:ascii="宋体" w:hAnsi="宋体" w:eastAsia="宋体" w:cs="宋体"/>
          <w:sz w:val="24"/>
          <w:szCs w:val="24"/>
          <w:highlight w:val="none"/>
        </w:rPr>
      </w:pPr>
    </w:p>
    <w:p w14:paraId="78BE681D">
      <w:pPr>
        <w:pStyle w:val="11"/>
        <w:rPr>
          <w:rFonts w:hint="eastAsia" w:ascii="宋体" w:hAnsi="宋体" w:eastAsia="宋体" w:cs="宋体"/>
          <w:sz w:val="24"/>
          <w:szCs w:val="24"/>
          <w:highlight w:val="none"/>
        </w:rPr>
      </w:pPr>
    </w:p>
    <w:p w14:paraId="2EB40869">
      <w:pPr>
        <w:rPr>
          <w:rFonts w:hint="eastAsia" w:ascii="宋体" w:hAnsi="宋体" w:eastAsia="宋体" w:cs="宋体"/>
          <w:sz w:val="24"/>
          <w:szCs w:val="24"/>
          <w:highlight w:val="none"/>
        </w:rPr>
      </w:pPr>
    </w:p>
    <w:p w14:paraId="461A0499">
      <w:pPr>
        <w:pStyle w:val="11"/>
        <w:rPr>
          <w:rFonts w:hint="eastAsia"/>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230"/>
      </w:tblGrid>
      <w:tr w14:paraId="779E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814" w:type="dxa"/>
            <w:noWrap w:val="0"/>
            <w:vAlign w:val="center"/>
          </w:tcPr>
          <w:p w14:paraId="529D466B">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法定代表人身份证（正面）</w:t>
            </w:r>
          </w:p>
        </w:tc>
        <w:tc>
          <w:tcPr>
            <w:tcW w:w="4230" w:type="dxa"/>
            <w:noWrap w:val="0"/>
            <w:vAlign w:val="center"/>
          </w:tcPr>
          <w:p w14:paraId="62D569C7">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w:t>
            </w:r>
            <w:r>
              <w:rPr>
                <w:rFonts w:hint="eastAsia" w:ascii="宋体" w:hAnsi="宋体" w:eastAsia="宋体" w:cs="宋体"/>
                <w:sz w:val="24"/>
                <w:szCs w:val="24"/>
                <w:highlight w:val="none"/>
                <w:lang w:val="en-US" w:eastAsia="zh-CN"/>
              </w:rPr>
              <w:t>定代表人身份证（背面）</w:t>
            </w:r>
          </w:p>
        </w:tc>
      </w:tr>
    </w:tbl>
    <w:p w14:paraId="47F73594">
      <w:pPr>
        <w:pStyle w:val="18"/>
        <w:keepNext w:val="0"/>
        <w:keepLines w:val="0"/>
        <w:pageBreakBefore w:val="0"/>
        <w:kinsoku/>
        <w:overflowPunct/>
        <w:bidi w:val="0"/>
        <w:spacing w:line="400" w:lineRule="exact"/>
        <w:ind w:left="0" w:firstLine="0" w:firstLineChars="0"/>
        <w:rPr>
          <w:rFonts w:hint="eastAsia" w:ascii="宋体" w:hAnsi="宋体" w:eastAsia="宋体" w:cs="宋体"/>
          <w:sz w:val="24"/>
          <w:szCs w:val="24"/>
          <w:highlight w:val="none"/>
        </w:rPr>
      </w:pPr>
    </w:p>
    <w:p w14:paraId="2FBA0F70">
      <w:pPr>
        <w:pStyle w:val="18"/>
        <w:keepNext w:val="0"/>
        <w:keepLines w:val="0"/>
        <w:pageBreakBefore w:val="0"/>
        <w:kinsoku/>
        <w:overflowPunct/>
        <w:bidi w:val="0"/>
        <w:spacing w:line="400" w:lineRule="exact"/>
        <w:ind w:left="0" w:firstLine="0" w:firstLineChars="0"/>
        <w:rPr>
          <w:rFonts w:hint="eastAsia" w:ascii="宋体" w:hAnsi="宋体" w:eastAsia="宋体" w:cs="宋体"/>
          <w:sz w:val="24"/>
          <w:szCs w:val="24"/>
          <w:highlight w:val="none"/>
        </w:rPr>
      </w:pPr>
    </w:p>
    <w:p w14:paraId="02FE503D">
      <w:pPr>
        <w:pStyle w:val="18"/>
        <w:keepNext w:val="0"/>
        <w:keepLines w:val="0"/>
        <w:pageBreakBefore w:val="0"/>
        <w:kinsoku/>
        <w:overflowPunct/>
        <w:bidi w:val="0"/>
        <w:spacing w:line="400" w:lineRule="exact"/>
        <w:ind w:left="0" w:firstLine="0" w:firstLineChars="0"/>
        <w:rPr>
          <w:rFonts w:hint="eastAsia" w:ascii="宋体" w:hAnsi="宋体" w:eastAsia="宋体" w:cs="宋体"/>
          <w:sz w:val="24"/>
          <w:szCs w:val="24"/>
          <w:highlight w:val="none"/>
        </w:rPr>
      </w:pPr>
    </w:p>
    <w:p w14:paraId="774F24A6">
      <w:pPr>
        <w:pStyle w:val="18"/>
        <w:keepNext w:val="0"/>
        <w:keepLines w:val="0"/>
        <w:pageBreakBefore w:val="0"/>
        <w:kinsoku/>
        <w:overflowPunct/>
        <w:bidi w:val="0"/>
        <w:spacing w:line="400" w:lineRule="exact"/>
        <w:ind w:left="0" w:firstLine="0" w:firstLineChars="0"/>
        <w:rPr>
          <w:rFonts w:hint="eastAsia" w:ascii="宋体" w:hAnsi="宋体" w:eastAsia="宋体" w:cs="宋体"/>
          <w:sz w:val="24"/>
          <w:szCs w:val="24"/>
          <w:highlight w:val="none"/>
        </w:rPr>
      </w:pPr>
    </w:p>
    <w:p w14:paraId="00F81802">
      <w:pPr>
        <w:pStyle w:val="18"/>
        <w:keepNext w:val="0"/>
        <w:keepLines w:val="0"/>
        <w:pageBreakBefore w:val="0"/>
        <w:kinsoku/>
        <w:overflowPunct/>
        <w:bidi w:val="0"/>
        <w:spacing w:line="400" w:lineRule="exact"/>
        <w:ind w:left="0" w:firstLine="0" w:firstLineChars="0"/>
        <w:rPr>
          <w:rFonts w:hint="eastAsia" w:ascii="宋体" w:hAnsi="宋体" w:eastAsia="宋体" w:cs="宋体"/>
          <w:sz w:val="24"/>
          <w:szCs w:val="24"/>
          <w:highlight w:val="none"/>
        </w:rPr>
      </w:pPr>
    </w:p>
    <w:p w14:paraId="4444CFC8">
      <w:pPr>
        <w:pStyle w:val="14"/>
        <w:keepNext w:val="0"/>
        <w:keepLines w:val="0"/>
        <w:pageBreakBefore w:val="0"/>
        <w:kinsoku/>
        <w:overflowPunct/>
        <w:bidi w:val="0"/>
        <w:spacing w:line="400" w:lineRule="exact"/>
        <w:ind w:left="838" w:firstLine="484"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名称（盖章）：</w:t>
      </w:r>
    </w:p>
    <w:p w14:paraId="2186D3EA">
      <w:pPr>
        <w:pStyle w:val="14"/>
        <w:keepNext w:val="0"/>
        <w:keepLines w:val="0"/>
        <w:pageBreakBefore w:val="0"/>
        <w:kinsoku/>
        <w:overflowPunct/>
        <w:bidi w:val="0"/>
        <w:spacing w:line="400" w:lineRule="exact"/>
        <w:ind w:left="838" w:firstLine="484" w:firstLineChars="200"/>
        <w:jc w:val="right"/>
        <w:rPr>
          <w:rFonts w:hint="eastAsia" w:ascii="宋体" w:hAnsi="宋体" w:eastAsia="宋体" w:cs="宋体"/>
          <w:bCs/>
          <w:sz w:val="24"/>
          <w:szCs w:val="24"/>
          <w:highlight w:val="none"/>
        </w:rPr>
      </w:pPr>
    </w:p>
    <w:p w14:paraId="530F6A7C">
      <w:pPr>
        <w:pStyle w:val="25"/>
        <w:keepNext w:val="0"/>
        <w:keepLines w:val="0"/>
        <w:pageBreakBefore w:val="0"/>
        <w:kinsoku/>
        <w:wordWrap w:val="0"/>
        <w:overflowPunct/>
        <w:bidi w:val="0"/>
        <w:spacing w:line="400" w:lineRule="exact"/>
        <w:ind w:firstLine="56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9CE1F31">
      <w:pPr>
        <w:pStyle w:val="25"/>
        <w:keepNext w:val="0"/>
        <w:keepLines w:val="0"/>
        <w:pageBreakBefore w:val="0"/>
        <w:kinsoku/>
        <w:wordWrap w:val="0"/>
        <w:overflowPunct/>
        <w:bidi w:val="0"/>
        <w:spacing w:line="400" w:lineRule="exact"/>
        <w:ind w:firstLine="567"/>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sz w:val="24"/>
          <w:szCs w:val="24"/>
          <w:highlight w:val="none"/>
        </w:rPr>
        <w:t>日期：     年   月   日</w:t>
      </w:r>
    </w:p>
    <w:p w14:paraId="482C4B1D">
      <w:pPr>
        <w:pStyle w:val="33"/>
        <w:keepNext w:val="0"/>
        <w:keepLines w:val="0"/>
        <w:pageBreakBefore w:val="0"/>
        <w:kinsoku/>
        <w:overflowPunct/>
        <w:bidi w:val="0"/>
        <w:spacing w:line="400" w:lineRule="exact"/>
        <w:jc w:val="right"/>
        <w:rPr>
          <w:rFonts w:hint="eastAsia" w:ascii="宋体" w:hAnsi="宋体" w:eastAsia="宋体" w:cs="宋体"/>
          <w:color w:val="auto"/>
          <w:sz w:val="28"/>
          <w:szCs w:val="28"/>
          <w:highlight w:val="none"/>
        </w:rPr>
      </w:pPr>
    </w:p>
    <w:p w14:paraId="0E6D1CD2">
      <w:pPr>
        <w:pStyle w:val="3"/>
        <w:keepNext w:val="0"/>
        <w:keepLines w:val="0"/>
        <w:pageBreakBefore w:val="0"/>
        <w:numPr>
          <w:ilvl w:val="0"/>
          <w:numId w:val="0"/>
        </w:numPr>
        <w:kinsoku/>
        <w:overflowPunct/>
        <w:bidi w:val="0"/>
        <w:spacing w:line="400" w:lineRule="exact"/>
        <w:jc w:val="center"/>
        <w:rPr>
          <w:rFonts w:hint="eastAsia" w:ascii="宋体" w:hAnsi="宋体" w:eastAsia="宋体" w:cs="宋体"/>
          <w:sz w:val="30"/>
          <w:szCs w:val="30"/>
          <w:highlight w:val="none"/>
          <w:lang w:val="en-US" w:eastAsia="zh-CN"/>
        </w:rPr>
      </w:pPr>
      <w:r>
        <w:rPr>
          <w:rStyle w:val="26"/>
          <w:rFonts w:hint="eastAsia" w:ascii="宋体" w:hAnsi="宋体" w:eastAsia="宋体" w:cs="宋体"/>
          <w:sz w:val="32"/>
          <w:szCs w:val="28"/>
          <w:highlight w:val="none"/>
          <w:lang w:val="en-US" w:eastAsia="zh-CN"/>
        </w:rPr>
        <w:br w:type="page"/>
      </w:r>
      <w:bookmarkStart w:id="160" w:name="_Toc28338"/>
      <w:r>
        <w:rPr>
          <w:rStyle w:val="26"/>
          <w:rFonts w:hint="eastAsia" w:ascii="宋体" w:hAnsi="宋体" w:eastAsia="宋体" w:cs="宋体"/>
          <w:sz w:val="32"/>
          <w:szCs w:val="28"/>
          <w:highlight w:val="none"/>
          <w:lang w:val="en-US" w:eastAsia="zh-CN"/>
        </w:rPr>
        <w:t>授权委托书</w:t>
      </w:r>
      <w:bookmarkEnd w:id="160"/>
    </w:p>
    <w:p w14:paraId="4F368355">
      <w:pPr>
        <w:keepNext w:val="0"/>
        <w:keepLines w:val="0"/>
        <w:pageBreakBefore w:val="0"/>
        <w:kinsoku/>
        <w:overflowPunct/>
        <w:bidi w:val="0"/>
        <w:spacing w:line="360" w:lineRule="auto"/>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本授权委托书声明：我</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的法定代表人，现授权委托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的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（姓名、身份证号）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我</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代理人，以本</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的名义参加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标项</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的投标活动。</w:t>
      </w:r>
    </w:p>
    <w:p w14:paraId="54ECC97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代理人在处理投标的过程中所签署的一切文件和处理与之有关的一切事务，我均予以承认。</w:t>
      </w:r>
    </w:p>
    <w:p w14:paraId="2B7F445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授权期限:</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65C4B3C0">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bookmarkStart w:id="161" w:name="_Toc23318"/>
      <w:bookmarkStart w:id="162" w:name="_Toc6017"/>
      <w:r>
        <w:rPr>
          <w:rFonts w:hint="eastAsia" w:ascii="宋体" w:hAnsi="宋体" w:eastAsia="宋体" w:cs="宋体"/>
          <w:sz w:val="24"/>
          <w:szCs w:val="24"/>
          <w:highlight w:val="none"/>
        </w:rPr>
        <w:t>委托代理人无转委权。特此委托。</w:t>
      </w:r>
    </w:p>
    <w:p w14:paraId="5DBCC6E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性  别：</w:t>
      </w:r>
    </w:p>
    <w:p w14:paraId="4AACBC2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            电  话：</w:t>
      </w:r>
    </w:p>
    <w:p w14:paraId="11B73DA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0"/>
        <w:gridCol w:w="4748"/>
      </w:tblGrid>
      <w:tr w14:paraId="300F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jc w:val="center"/>
        </w:trPr>
        <w:tc>
          <w:tcPr>
            <w:tcW w:w="5200" w:type="dxa"/>
            <w:noWrap w:val="0"/>
            <w:vAlign w:val="center"/>
          </w:tcPr>
          <w:p w14:paraId="4D5E5B5B">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法定代表人身份证（正面）</w:t>
            </w:r>
          </w:p>
        </w:tc>
        <w:tc>
          <w:tcPr>
            <w:tcW w:w="4748" w:type="dxa"/>
            <w:noWrap w:val="0"/>
            <w:vAlign w:val="center"/>
          </w:tcPr>
          <w:p w14:paraId="7F4486F1">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法定代表人身份证（背面）</w:t>
            </w:r>
          </w:p>
        </w:tc>
      </w:tr>
      <w:tr w14:paraId="6E0B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200" w:type="dxa"/>
            <w:noWrap w:val="0"/>
            <w:vAlign w:val="center"/>
          </w:tcPr>
          <w:p w14:paraId="1C44982F">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委托代理人身份证（正面）</w:t>
            </w:r>
          </w:p>
        </w:tc>
        <w:tc>
          <w:tcPr>
            <w:tcW w:w="4748" w:type="dxa"/>
            <w:noWrap w:val="0"/>
            <w:vAlign w:val="center"/>
          </w:tcPr>
          <w:p w14:paraId="5EE03E61">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委托代理人身份证（背面）</w:t>
            </w:r>
          </w:p>
        </w:tc>
      </w:tr>
    </w:tbl>
    <w:p w14:paraId="435F7C73">
      <w:pPr>
        <w:keepNext w:val="0"/>
        <w:keepLines w:val="0"/>
        <w:pageBreakBefore w:val="0"/>
        <w:kinsoku/>
        <w:overflowPunct/>
        <w:bidi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6721C0FA">
      <w:pPr>
        <w:keepNext w:val="0"/>
        <w:keepLines w:val="0"/>
        <w:pageBreakBefore w:val="0"/>
        <w:kinsoku/>
        <w:overflowPunct/>
        <w:bidi w:val="0"/>
        <w:spacing w:line="400" w:lineRule="exact"/>
        <w:jc w:val="center"/>
        <w:rPr>
          <w:rFonts w:hint="eastAsia" w:ascii="宋体" w:hAnsi="宋体" w:eastAsia="宋体" w:cs="宋体"/>
          <w:sz w:val="24"/>
          <w:szCs w:val="24"/>
          <w:highlight w:val="none"/>
          <w:lang w:val="en-US" w:eastAsia="zh-CN"/>
        </w:rPr>
      </w:pPr>
    </w:p>
    <w:p w14:paraId="58A3DF72">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名称（盖章）：</w:t>
      </w:r>
    </w:p>
    <w:p w14:paraId="318F8824">
      <w:pPr>
        <w:keepNext w:val="0"/>
        <w:keepLines w:val="0"/>
        <w:pageBreakBefore w:val="0"/>
        <w:kinsoku/>
        <w:overflowPunct/>
        <w:bidi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法定代表人（签字或盖章）：</w:t>
      </w:r>
    </w:p>
    <w:p w14:paraId="2A6E0C06">
      <w:pPr>
        <w:keepNext w:val="0"/>
        <w:keepLines w:val="0"/>
        <w:pageBreakBefore w:val="0"/>
        <w:kinsoku/>
        <w:overflowPunct/>
        <w:bidi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委托代理人（签字或盖章）：</w:t>
      </w:r>
    </w:p>
    <w:p w14:paraId="31D29623">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     年   月   日</w:t>
      </w:r>
    </w:p>
    <w:p w14:paraId="76435713">
      <w:pPr>
        <w:keepNext w:val="0"/>
        <w:keepLines w:val="0"/>
        <w:pageBreakBefore w:val="0"/>
        <w:kinsoku/>
        <w:overflowPunct/>
        <w:bidi w:val="0"/>
        <w:spacing w:line="400" w:lineRule="exact"/>
        <w:jc w:val="both"/>
        <w:rPr>
          <w:rStyle w:val="26"/>
          <w:rFonts w:hint="eastAsia" w:ascii="宋体" w:hAnsi="宋体" w:eastAsia="宋体" w:cs="宋体"/>
          <w:szCs w:val="28"/>
          <w:highlight w:val="none"/>
          <w:lang w:val="en-US" w:eastAsia="zh-CN"/>
        </w:rPr>
      </w:pPr>
      <w:r>
        <w:rPr>
          <w:rFonts w:hint="eastAsia" w:ascii="宋体" w:hAnsi="宋体" w:eastAsia="宋体" w:cs="宋体"/>
          <w:sz w:val="28"/>
          <w:szCs w:val="28"/>
          <w:highlight w:val="none"/>
        </w:rPr>
        <w:br w:type="page"/>
      </w:r>
      <w:bookmarkStart w:id="163" w:name="_Toc11539"/>
      <w:r>
        <w:rPr>
          <w:rStyle w:val="26"/>
          <w:rFonts w:hint="eastAsia" w:ascii="宋体" w:hAnsi="宋体" w:eastAsia="宋体" w:cs="宋体"/>
          <w:b/>
          <w:bCs/>
          <w:szCs w:val="28"/>
          <w:highlight w:val="none"/>
          <w:lang w:val="en-US" w:eastAsia="zh-CN"/>
        </w:rPr>
        <w:t>附件3</w:t>
      </w:r>
      <w:bookmarkEnd w:id="161"/>
      <w:bookmarkEnd w:id="162"/>
      <w:bookmarkEnd w:id="163"/>
      <w:r>
        <w:rPr>
          <w:rFonts w:hint="eastAsia" w:ascii="宋体" w:hAnsi="宋体" w:eastAsia="宋体" w:cs="宋体"/>
          <w:b/>
          <w:bCs/>
          <w:szCs w:val="28"/>
          <w:highlight w:val="none"/>
          <w:lang w:val="en-US" w:eastAsia="zh-CN"/>
        </w:rPr>
        <w:t>:</w:t>
      </w:r>
    </w:p>
    <w:p w14:paraId="509503F4">
      <w:pPr>
        <w:pStyle w:val="3"/>
        <w:keepNext w:val="0"/>
        <w:keepLines w:val="0"/>
        <w:pageBreakBefore w:val="0"/>
        <w:numPr>
          <w:ilvl w:val="0"/>
          <w:numId w:val="0"/>
        </w:numPr>
        <w:kinsoku/>
        <w:overflowPunct/>
        <w:bidi w:val="0"/>
        <w:spacing w:line="400" w:lineRule="exact"/>
        <w:jc w:val="center"/>
        <w:rPr>
          <w:rStyle w:val="26"/>
          <w:rFonts w:hint="eastAsia" w:ascii="宋体" w:hAnsi="宋体" w:eastAsia="宋体" w:cs="宋体"/>
          <w:sz w:val="32"/>
          <w:szCs w:val="28"/>
          <w:highlight w:val="none"/>
          <w:lang w:val="en-US" w:eastAsia="zh-CN"/>
        </w:rPr>
      </w:pPr>
      <w:bookmarkStart w:id="164" w:name="_Toc26818"/>
      <w:r>
        <w:rPr>
          <w:rStyle w:val="26"/>
          <w:rFonts w:hint="eastAsia" w:ascii="宋体" w:hAnsi="宋体" w:eastAsia="宋体" w:cs="宋体"/>
          <w:sz w:val="32"/>
          <w:szCs w:val="28"/>
          <w:highlight w:val="none"/>
          <w:lang w:val="en-US" w:eastAsia="zh-CN"/>
        </w:rPr>
        <w:t>报价一览表</w:t>
      </w:r>
      <w:bookmarkEnd w:id="164"/>
    </w:p>
    <w:p w14:paraId="2BDEBCBB">
      <w:pPr>
        <w:rPr>
          <w:rStyle w:val="26"/>
          <w:rFonts w:hint="eastAsia" w:ascii="宋体" w:hAnsi="宋体" w:eastAsia="宋体" w:cs="宋体"/>
          <w:sz w:val="32"/>
          <w:szCs w:val="28"/>
          <w:highlight w:val="none"/>
          <w:lang w:val="en-US" w:eastAsia="zh-CN"/>
        </w:rPr>
      </w:pPr>
    </w:p>
    <w:p w14:paraId="21EDEA22">
      <w:pPr>
        <w:pStyle w:val="4"/>
        <w:numPr>
          <w:ilvl w:val="0"/>
          <w:numId w:val="0"/>
        </w:numPr>
        <w:tabs>
          <w:tab w:val="clear" w:pos="752"/>
        </w:tabs>
        <w:ind w:left="284" w:leftChars="0"/>
        <w:rPr>
          <w:rFonts w:hint="eastAsia"/>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5"/>
        <w:gridCol w:w="4420"/>
        <w:gridCol w:w="4961"/>
      </w:tblGrid>
      <w:tr w14:paraId="78A8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3" w:hRule="atLeast"/>
        </w:trPr>
        <w:tc>
          <w:tcPr>
            <w:tcW w:w="825" w:type="dxa"/>
            <w:tcBorders>
              <w:top w:val="single" w:color="000000" w:sz="2" w:space="0"/>
              <w:left w:val="single" w:color="000000" w:sz="2" w:space="0"/>
              <w:right w:val="single" w:color="000000" w:sz="2" w:space="0"/>
            </w:tcBorders>
            <w:noWrap w:val="0"/>
            <w:vAlign w:val="center"/>
          </w:tcPr>
          <w:p w14:paraId="17A90A8B">
            <w:pPr>
              <w:spacing w:line="360" w:lineRule="auto"/>
              <w:jc w:val="center"/>
              <w:rPr>
                <w:rFonts w:hint="eastAsia" w:ascii="仿宋_GB2312" w:hAnsi="仿宋_GB2312" w:eastAsia="仿宋_GB2312" w:cs="仿宋_GB2312"/>
                <w:color w:val="000000"/>
                <w:sz w:val="24"/>
                <w:highlight w:val="none"/>
              </w:rPr>
            </w:pPr>
            <w:bookmarkStart w:id="165" w:name="_Toc3980"/>
            <w:bookmarkStart w:id="166" w:name="_Toc14063"/>
            <w:r>
              <w:rPr>
                <w:rFonts w:hint="eastAsia" w:ascii="仿宋_GB2312" w:hAnsi="仿宋_GB2312" w:eastAsia="仿宋_GB2312" w:cs="仿宋_GB2312"/>
                <w:color w:val="000000"/>
                <w:sz w:val="24"/>
                <w:highlight w:val="none"/>
              </w:rPr>
              <w:t>序号</w:t>
            </w:r>
          </w:p>
        </w:tc>
        <w:tc>
          <w:tcPr>
            <w:tcW w:w="4420" w:type="dxa"/>
            <w:tcBorders>
              <w:top w:val="single" w:color="000000" w:sz="2" w:space="0"/>
              <w:left w:val="single" w:color="auto" w:sz="4" w:space="0"/>
            </w:tcBorders>
            <w:noWrap w:val="0"/>
            <w:vAlign w:val="center"/>
          </w:tcPr>
          <w:p w14:paraId="672A4541">
            <w:pPr>
              <w:spacing w:line="360" w:lineRule="auto"/>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名 称</w:t>
            </w:r>
          </w:p>
        </w:tc>
        <w:tc>
          <w:tcPr>
            <w:tcW w:w="4961" w:type="dxa"/>
            <w:tcBorders>
              <w:top w:val="single" w:color="000000" w:sz="2" w:space="0"/>
              <w:left w:val="single" w:color="auto" w:sz="4" w:space="0"/>
            </w:tcBorders>
            <w:noWrap w:val="0"/>
            <w:vAlign w:val="center"/>
          </w:tcPr>
          <w:p w14:paraId="25F0268A">
            <w:pPr>
              <w:spacing w:line="24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备注</w:t>
            </w:r>
          </w:p>
        </w:tc>
      </w:tr>
      <w:tr w14:paraId="48DA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0" w:hRule="atLeast"/>
        </w:trPr>
        <w:tc>
          <w:tcPr>
            <w:tcW w:w="825" w:type="dxa"/>
            <w:vMerge w:val="restart"/>
            <w:tcBorders>
              <w:top w:val="single" w:color="auto" w:sz="4" w:space="0"/>
              <w:left w:val="single" w:color="000000" w:sz="2" w:space="0"/>
              <w:right w:val="single" w:color="000000" w:sz="2" w:space="0"/>
            </w:tcBorders>
            <w:noWrap w:val="0"/>
            <w:vAlign w:val="center"/>
          </w:tcPr>
          <w:p w14:paraId="53DB060C">
            <w:pPr>
              <w:spacing w:line="24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w:t>
            </w:r>
          </w:p>
        </w:tc>
        <w:tc>
          <w:tcPr>
            <w:tcW w:w="4420" w:type="dxa"/>
            <w:vMerge w:val="restart"/>
            <w:tcBorders>
              <w:top w:val="single" w:color="auto" w:sz="4" w:space="0"/>
              <w:left w:val="single" w:color="auto" w:sz="4" w:space="0"/>
              <w:right w:val="single" w:color="auto" w:sz="4" w:space="0"/>
            </w:tcBorders>
            <w:noWrap w:val="0"/>
            <w:vAlign w:val="center"/>
          </w:tcPr>
          <w:p w14:paraId="07E3442C">
            <w:pPr>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报价</w:t>
            </w:r>
            <w:r>
              <w:rPr>
                <w:rFonts w:hint="eastAsia" w:ascii="仿宋_GB2312" w:hAnsi="仿宋_GB2312" w:eastAsia="仿宋_GB2312" w:cs="仿宋_GB2312"/>
                <w:color w:val="000000"/>
                <w:sz w:val="24"/>
                <w:highlight w:val="none"/>
              </w:rPr>
              <w:t>（元）</w:t>
            </w:r>
          </w:p>
        </w:tc>
        <w:tc>
          <w:tcPr>
            <w:tcW w:w="4961" w:type="dxa"/>
            <w:tcBorders>
              <w:top w:val="single" w:color="auto" w:sz="4" w:space="0"/>
              <w:left w:val="single" w:color="auto" w:sz="4" w:space="0"/>
              <w:right w:val="single" w:color="000000" w:sz="2" w:space="0"/>
            </w:tcBorders>
            <w:noWrap w:val="0"/>
            <w:vAlign w:val="center"/>
          </w:tcPr>
          <w:p w14:paraId="1EB8697E">
            <w:pPr>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小写：</w:t>
            </w:r>
            <w:r>
              <w:rPr>
                <w:rFonts w:hint="default" w:ascii="Arial" w:hAnsi="Arial" w:eastAsia="仿宋_GB2312" w:cs="Arial"/>
                <w:color w:val="000000"/>
                <w:sz w:val="24"/>
                <w:highlight w:val="none"/>
              </w:rPr>
              <w:t>¥</w:t>
            </w:r>
          </w:p>
        </w:tc>
      </w:tr>
      <w:tr w14:paraId="0B42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1" w:hRule="atLeast"/>
        </w:trPr>
        <w:tc>
          <w:tcPr>
            <w:tcW w:w="825" w:type="dxa"/>
            <w:vMerge w:val="continue"/>
            <w:tcBorders>
              <w:left w:val="single" w:color="000000" w:sz="2" w:space="0"/>
              <w:right w:val="single" w:color="000000" w:sz="2" w:space="0"/>
            </w:tcBorders>
            <w:noWrap w:val="0"/>
            <w:vAlign w:val="center"/>
          </w:tcPr>
          <w:p w14:paraId="3CF7AACA">
            <w:pPr>
              <w:spacing w:line="240" w:lineRule="atLeast"/>
              <w:jc w:val="center"/>
              <w:rPr>
                <w:rFonts w:hint="eastAsia" w:ascii="仿宋_GB2312" w:hAnsi="仿宋_GB2312" w:eastAsia="仿宋_GB2312" w:cs="仿宋_GB2312"/>
                <w:color w:val="000000"/>
                <w:sz w:val="24"/>
                <w:highlight w:val="none"/>
              </w:rPr>
            </w:pPr>
          </w:p>
        </w:tc>
        <w:tc>
          <w:tcPr>
            <w:tcW w:w="4420" w:type="dxa"/>
            <w:vMerge w:val="continue"/>
            <w:tcBorders>
              <w:left w:val="single" w:color="auto" w:sz="4" w:space="0"/>
              <w:right w:val="single" w:color="auto" w:sz="4" w:space="0"/>
            </w:tcBorders>
            <w:noWrap w:val="0"/>
            <w:vAlign w:val="center"/>
          </w:tcPr>
          <w:p w14:paraId="0092A5D7">
            <w:pPr>
              <w:jc w:val="center"/>
              <w:rPr>
                <w:rFonts w:hint="eastAsia" w:ascii="仿宋_GB2312" w:hAnsi="仿宋_GB2312" w:eastAsia="仿宋_GB2312" w:cs="仿宋_GB2312"/>
                <w:color w:val="000000"/>
                <w:sz w:val="24"/>
                <w:highlight w:val="none"/>
              </w:rPr>
            </w:pPr>
          </w:p>
        </w:tc>
        <w:tc>
          <w:tcPr>
            <w:tcW w:w="4961" w:type="dxa"/>
            <w:tcBorders>
              <w:top w:val="single" w:color="auto" w:sz="4" w:space="0"/>
              <w:left w:val="single" w:color="auto" w:sz="4" w:space="0"/>
              <w:right w:val="single" w:color="000000" w:sz="2" w:space="0"/>
            </w:tcBorders>
            <w:noWrap w:val="0"/>
            <w:vAlign w:val="center"/>
          </w:tcPr>
          <w:p w14:paraId="35567037">
            <w:pPr>
              <w:jc w:val="left"/>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rPr>
              <w:t>大写：</w:t>
            </w:r>
            <w:r>
              <w:rPr>
                <w:rFonts w:hint="eastAsia" w:ascii="仿宋_GB2312" w:hAnsi="仿宋_GB2312" w:eastAsia="仿宋_GB2312" w:cs="仿宋_GB2312"/>
                <w:color w:val="000000"/>
                <w:sz w:val="24"/>
                <w:highlight w:val="none"/>
                <w:lang w:eastAsia="zh-CN"/>
              </w:rPr>
              <w:t>人民币</w:t>
            </w:r>
          </w:p>
        </w:tc>
      </w:tr>
      <w:tr w14:paraId="4C32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8" w:hRule="atLeast"/>
        </w:trPr>
        <w:tc>
          <w:tcPr>
            <w:tcW w:w="825" w:type="dxa"/>
            <w:tcBorders>
              <w:left w:val="single" w:color="000000" w:sz="2" w:space="0"/>
              <w:bottom w:val="single" w:color="000000" w:sz="2" w:space="0"/>
              <w:right w:val="single" w:color="000000" w:sz="2" w:space="0"/>
            </w:tcBorders>
            <w:noWrap w:val="0"/>
            <w:vAlign w:val="center"/>
          </w:tcPr>
          <w:p w14:paraId="2FDDF7DC">
            <w:pPr>
              <w:spacing w:line="240" w:lineRule="atLeast"/>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p>
        </w:tc>
        <w:tc>
          <w:tcPr>
            <w:tcW w:w="4420" w:type="dxa"/>
            <w:tcBorders>
              <w:top w:val="single" w:color="auto" w:sz="4" w:space="0"/>
              <w:left w:val="single" w:color="auto" w:sz="4" w:space="0"/>
              <w:bottom w:val="single" w:color="000000" w:sz="2" w:space="0"/>
              <w:right w:val="single" w:color="auto" w:sz="4" w:space="0"/>
            </w:tcBorders>
            <w:noWrap w:val="0"/>
            <w:vAlign w:val="center"/>
          </w:tcPr>
          <w:p w14:paraId="3234C280">
            <w:pPr>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服务期限</w:t>
            </w:r>
          </w:p>
        </w:tc>
        <w:tc>
          <w:tcPr>
            <w:tcW w:w="4961" w:type="dxa"/>
            <w:tcBorders>
              <w:top w:val="single" w:color="auto" w:sz="4" w:space="0"/>
              <w:left w:val="single" w:color="auto" w:sz="4" w:space="0"/>
              <w:bottom w:val="single" w:color="000000" w:sz="2" w:space="0"/>
              <w:right w:val="single" w:color="000000" w:sz="2" w:space="0"/>
            </w:tcBorders>
            <w:noWrap w:val="0"/>
            <w:vAlign w:val="center"/>
          </w:tcPr>
          <w:p w14:paraId="46975FDA">
            <w:pPr>
              <w:rPr>
                <w:rFonts w:hint="eastAsia" w:ascii="仿宋_GB2312" w:hAnsi="仿宋_GB2312" w:eastAsia="仿宋_GB2312" w:cs="仿宋_GB2312"/>
                <w:color w:val="000000"/>
                <w:sz w:val="24"/>
                <w:highlight w:val="none"/>
                <w:lang w:eastAsia="zh-CN"/>
              </w:rPr>
            </w:pPr>
          </w:p>
        </w:tc>
      </w:tr>
      <w:tr w14:paraId="5052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8" w:hRule="atLeast"/>
        </w:trPr>
        <w:tc>
          <w:tcPr>
            <w:tcW w:w="825" w:type="dxa"/>
            <w:tcBorders>
              <w:left w:val="single" w:color="000000" w:sz="2" w:space="0"/>
              <w:bottom w:val="single" w:color="000000" w:sz="2" w:space="0"/>
              <w:right w:val="single" w:color="000000" w:sz="2" w:space="0"/>
            </w:tcBorders>
            <w:noWrap w:val="0"/>
            <w:vAlign w:val="center"/>
          </w:tcPr>
          <w:p w14:paraId="1212214F">
            <w:pPr>
              <w:spacing w:line="240" w:lineRule="atLeast"/>
              <w:jc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w:t>
            </w:r>
          </w:p>
        </w:tc>
        <w:tc>
          <w:tcPr>
            <w:tcW w:w="4420" w:type="dxa"/>
            <w:tcBorders>
              <w:top w:val="single" w:color="auto" w:sz="4" w:space="0"/>
              <w:left w:val="single" w:color="auto" w:sz="4" w:space="0"/>
              <w:bottom w:val="single" w:color="000000" w:sz="2" w:space="0"/>
              <w:right w:val="single" w:color="auto" w:sz="4" w:space="0"/>
            </w:tcBorders>
            <w:noWrap w:val="0"/>
            <w:vAlign w:val="center"/>
          </w:tcPr>
          <w:p w14:paraId="3AB97CC9">
            <w:pPr>
              <w:jc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项目负责人</w:t>
            </w:r>
          </w:p>
        </w:tc>
        <w:tc>
          <w:tcPr>
            <w:tcW w:w="4961" w:type="dxa"/>
            <w:tcBorders>
              <w:top w:val="single" w:color="auto" w:sz="4" w:space="0"/>
              <w:left w:val="single" w:color="auto" w:sz="4" w:space="0"/>
              <w:bottom w:val="single" w:color="000000" w:sz="2" w:space="0"/>
              <w:right w:val="single" w:color="000000" w:sz="2" w:space="0"/>
            </w:tcBorders>
            <w:noWrap w:val="0"/>
            <w:vAlign w:val="center"/>
          </w:tcPr>
          <w:p w14:paraId="33A5E33B">
            <w:pPr>
              <w:rPr>
                <w:rFonts w:hint="eastAsia" w:ascii="仿宋_GB2312" w:hAnsi="仿宋_GB2312" w:eastAsia="仿宋_GB2312" w:cs="仿宋_GB2312"/>
                <w:color w:val="000000"/>
                <w:sz w:val="24"/>
                <w:highlight w:val="none"/>
                <w:lang w:eastAsia="zh-CN"/>
              </w:rPr>
            </w:pPr>
          </w:p>
        </w:tc>
      </w:tr>
      <w:tr w14:paraId="2D45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7" w:hRule="atLeast"/>
        </w:trPr>
        <w:tc>
          <w:tcPr>
            <w:tcW w:w="825" w:type="dxa"/>
            <w:tcBorders>
              <w:top w:val="single" w:color="auto" w:sz="4" w:space="0"/>
              <w:left w:val="single" w:color="000000" w:sz="2" w:space="0"/>
              <w:bottom w:val="single" w:color="000000" w:sz="2" w:space="0"/>
              <w:right w:val="single" w:color="000000" w:sz="2" w:space="0"/>
            </w:tcBorders>
            <w:noWrap w:val="0"/>
            <w:vAlign w:val="center"/>
          </w:tcPr>
          <w:p w14:paraId="14A5885E">
            <w:pPr>
              <w:jc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val="en-US" w:eastAsia="zh-CN"/>
              </w:rPr>
              <w:t>4</w:t>
            </w:r>
          </w:p>
        </w:tc>
        <w:tc>
          <w:tcPr>
            <w:tcW w:w="4420" w:type="dxa"/>
            <w:tcBorders>
              <w:top w:val="single" w:color="auto" w:sz="4" w:space="0"/>
              <w:left w:val="single" w:color="auto" w:sz="4" w:space="0"/>
              <w:bottom w:val="single" w:color="000000" w:sz="2" w:space="0"/>
              <w:right w:val="single" w:color="000000" w:sz="2" w:space="0"/>
            </w:tcBorders>
            <w:noWrap w:val="0"/>
            <w:vAlign w:val="center"/>
          </w:tcPr>
          <w:p w14:paraId="621A3862">
            <w:pPr>
              <w:spacing w:line="240" w:lineRule="atLeast"/>
              <w:ind w:firstLine="90"/>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b/>
                <w:bCs/>
                <w:color w:val="000000"/>
                <w:sz w:val="24"/>
                <w:highlight w:val="none"/>
              </w:rPr>
              <w:t>供应商其它说明（由各供应商根据本采购项目要求自行列出需说明及承诺内容）</w:t>
            </w:r>
          </w:p>
        </w:tc>
        <w:tc>
          <w:tcPr>
            <w:tcW w:w="4961" w:type="dxa"/>
            <w:tcBorders>
              <w:top w:val="single" w:color="auto" w:sz="4" w:space="0"/>
              <w:left w:val="single" w:color="auto" w:sz="4" w:space="0"/>
              <w:bottom w:val="single" w:color="000000" w:sz="2" w:space="0"/>
              <w:right w:val="single" w:color="000000" w:sz="2" w:space="0"/>
            </w:tcBorders>
            <w:noWrap w:val="0"/>
            <w:vAlign w:val="center"/>
          </w:tcPr>
          <w:p w14:paraId="75CE2D80">
            <w:pPr>
              <w:spacing w:line="240" w:lineRule="atLeast"/>
              <w:rPr>
                <w:rFonts w:hint="eastAsia" w:ascii="仿宋_GB2312" w:hAnsi="仿宋_GB2312" w:eastAsia="仿宋_GB2312" w:cs="仿宋_GB2312"/>
                <w:color w:val="000000"/>
                <w:sz w:val="24"/>
                <w:highlight w:val="none"/>
              </w:rPr>
            </w:pPr>
          </w:p>
        </w:tc>
      </w:tr>
      <w:tr w14:paraId="2EC2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2" w:hRule="exact"/>
        </w:trPr>
        <w:tc>
          <w:tcPr>
            <w:tcW w:w="10206" w:type="dxa"/>
            <w:gridSpan w:val="3"/>
            <w:tcBorders>
              <w:top w:val="single" w:color="auto" w:sz="4" w:space="0"/>
              <w:left w:val="single" w:color="000000" w:sz="2" w:space="0"/>
              <w:bottom w:val="single" w:color="000000" w:sz="2" w:space="0"/>
              <w:right w:val="single" w:color="000000" w:sz="2" w:space="0"/>
            </w:tcBorders>
            <w:noWrap w:val="0"/>
            <w:vAlign w:val="center"/>
          </w:tcPr>
          <w:p w14:paraId="3E2A0FCA">
            <w:pPr>
              <w:spacing w:line="360" w:lineRule="auto"/>
              <w:ind w:firstLine="484"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bCs/>
                <w:color w:val="000000"/>
                <w:sz w:val="24"/>
                <w:szCs w:val="24"/>
                <w:highlight w:val="none"/>
              </w:rPr>
              <w:t>注：报价包含的内容：</w:t>
            </w:r>
            <w:r>
              <w:rPr>
                <w:rFonts w:hint="eastAsia" w:ascii="仿宋_GB2312" w:eastAsia="仿宋_GB2312"/>
                <w:b/>
                <w:bCs/>
                <w:color w:val="000000"/>
                <w:sz w:val="24"/>
              </w:rPr>
              <w:t>成交供应商</w:t>
            </w:r>
            <w:r>
              <w:rPr>
                <w:rFonts w:hint="eastAsia" w:ascii="仿宋_GB2312" w:eastAsia="仿宋_GB2312"/>
                <w:b/>
                <w:bCs/>
                <w:color w:val="000000"/>
                <w:sz w:val="24"/>
                <w:lang w:eastAsia="zh-CN"/>
              </w:rPr>
              <w:t>在服务期限内完</w:t>
            </w:r>
            <w:r>
              <w:rPr>
                <w:rFonts w:hint="eastAsia" w:ascii="仿宋_GB2312" w:hAnsi="Times New Roman" w:eastAsia="仿宋_GB2312" w:cs="Times New Roman"/>
                <w:b/>
                <w:bCs/>
                <w:color w:val="000000"/>
                <w:sz w:val="24"/>
                <w:lang w:eastAsia="zh-CN"/>
              </w:rPr>
              <w:t>成政府购买精康融合行动服务项目一应承担的所</w:t>
            </w:r>
            <w:r>
              <w:rPr>
                <w:rFonts w:hint="eastAsia" w:ascii="仿宋_GB2312" w:eastAsia="仿宋_GB2312"/>
                <w:b/>
                <w:bCs/>
                <w:color w:val="000000"/>
                <w:sz w:val="24"/>
                <w:lang w:eastAsia="zh-CN"/>
              </w:rPr>
              <w:t>有工作以及合同条款、项目采购需求、采购文件约定的全部内容并配合采购人完成与此服务相关的全部工作。</w:t>
            </w:r>
          </w:p>
        </w:tc>
      </w:tr>
    </w:tbl>
    <w:p w14:paraId="612CFC37">
      <w:pPr>
        <w:keepNext w:val="0"/>
        <w:keepLines w:val="0"/>
        <w:pageBreakBefore w:val="0"/>
        <w:kinsoku/>
        <w:overflowPunct/>
        <w:bidi w:val="0"/>
        <w:spacing w:line="400" w:lineRule="exact"/>
        <w:jc w:val="left"/>
        <w:rPr>
          <w:rFonts w:hint="eastAsia" w:ascii="宋体" w:hAnsi="宋体" w:eastAsia="宋体" w:cs="宋体"/>
          <w:b/>
          <w:bCs/>
          <w:sz w:val="24"/>
          <w:szCs w:val="24"/>
          <w:highlight w:val="none"/>
        </w:rPr>
      </w:pPr>
    </w:p>
    <w:p w14:paraId="1391E8D3">
      <w:pPr>
        <w:keepNext w:val="0"/>
        <w:keepLines w:val="0"/>
        <w:pageBreakBefore w:val="0"/>
        <w:kinsoku/>
        <w:overflowPunct/>
        <w:bidi w:val="0"/>
        <w:spacing w:line="40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p>
    <w:p w14:paraId="4BB53BF7">
      <w:pPr>
        <w:keepNext w:val="0"/>
        <w:keepLines w:val="0"/>
        <w:pageBreakBefore w:val="0"/>
        <w:kinsoku/>
        <w:overflowPunct/>
        <w:bidi w:val="0"/>
        <w:spacing w:line="400" w:lineRule="exact"/>
        <w:jc w:val="center"/>
        <w:rPr>
          <w:rFonts w:hint="eastAsia" w:ascii="宋体" w:hAnsi="宋体" w:eastAsia="宋体" w:cs="宋体"/>
          <w:bCs/>
          <w:sz w:val="24"/>
          <w:szCs w:val="24"/>
          <w:highlight w:val="none"/>
          <w:lang w:val="en-US" w:eastAsia="zh-CN"/>
        </w:rPr>
      </w:pPr>
    </w:p>
    <w:p w14:paraId="47B5F535">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名称（盖章）：</w:t>
      </w:r>
    </w:p>
    <w:p w14:paraId="1D36C696">
      <w:pPr>
        <w:keepNext w:val="0"/>
        <w:keepLines w:val="0"/>
        <w:pageBreakBefore w:val="0"/>
        <w:kinsoku/>
        <w:overflowPunct/>
        <w:bidi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w:t>
      </w:r>
    </w:p>
    <w:p w14:paraId="07A36B9F">
      <w:pPr>
        <w:keepNext w:val="0"/>
        <w:keepLines w:val="0"/>
        <w:pageBreakBefore w:val="0"/>
        <w:kinsoku/>
        <w:overflowPunct/>
        <w:bidi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37840ED">
      <w:pPr>
        <w:pStyle w:val="5"/>
        <w:keepNext w:val="0"/>
        <w:keepLines w:val="0"/>
        <w:pageBreakBefore w:val="0"/>
        <w:kinsoku/>
        <w:overflowPunct/>
        <w:bidi w:val="0"/>
        <w:spacing w:line="400" w:lineRule="exact"/>
        <w:ind w:firstLine="0"/>
        <w:jc w:val="right"/>
        <w:rPr>
          <w:rFonts w:hint="eastAsia" w:ascii="宋体" w:hAnsi="宋体" w:eastAsia="宋体" w:cs="宋体"/>
          <w:sz w:val="24"/>
          <w:szCs w:val="24"/>
          <w:highlight w:val="none"/>
        </w:rPr>
      </w:pPr>
    </w:p>
    <w:bookmarkEnd w:id="165"/>
    <w:bookmarkEnd w:id="166"/>
    <w:p w14:paraId="7F979862">
      <w:pPr>
        <w:keepNext w:val="0"/>
        <w:keepLines w:val="0"/>
        <w:pageBreakBefore w:val="0"/>
        <w:kinsoku/>
        <w:overflowPunct/>
        <w:bidi w:val="0"/>
        <w:spacing w:line="400" w:lineRule="exact"/>
        <w:jc w:val="both"/>
        <w:rPr>
          <w:rFonts w:hint="eastAsia" w:ascii="宋体" w:hAnsi="宋体" w:eastAsia="宋体" w:cs="宋体"/>
          <w:color w:val="000000"/>
          <w:sz w:val="24"/>
          <w:szCs w:val="24"/>
          <w:highlight w:val="none"/>
        </w:rPr>
      </w:pPr>
      <w:bookmarkStart w:id="167" w:name="_Toc8623"/>
      <w:bookmarkStart w:id="168" w:name="_Toc22472"/>
      <w:bookmarkStart w:id="169" w:name="_Toc21598"/>
      <w:bookmarkStart w:id="170" w:name="_Toc7675"/>
    </w:p>
    <w:p w14:paraId="37F6CF6E">
      <w:pPr>
        <w:pStyle w:val="5"/>
        <w:keepNext w:val="0"/>
        <w:keepLines w:val="0"/>
        <w:pageBreakBefore w:val="0"/>
        <w:kinsoku/>
        <w:overflowPunct/>
        <w:bidi w:val="0"/>
        <w:spacing w:line="400" w:lineRule="exact"/>
        <w:ind w:firstLine="0"/>
        <w:jc w:val="left"/>
        <w:rPr>
          <w:rStyle w:val="26"/>
          <w:rFonts w:hint="eastAsia" w:ascii="宋体" w:hAnsi="宋体" w:eastAsia="宋体" w:cs="宋体"/>
          <w:sz w:val="32"/>
          <w:szCs w:val="28"/>
          <w:highlight w:val="none"/>
          <w:lang w:val="en-US" w:eastAsia="zh-CN"/>
        </w:rPr>
      </w:pPr>
      <w:r>
        <w:rPr>
          <w:rFonts w:hint="eastAsia" w:ascii="宋体" w:hAnsi="宋体" w:eastAsia="宋体" w:cs="宋体"/>
          <w:sz w:val="28"/>
          <w:szCs w:val="28"/>
          <w:highlight w:val="none"/>
        </w:rPr>
        <w:br w:type="page"/>
      </w:r>
      <w:bookmarkStart w:id="171" w:name="_Toc17678"/>
      <w:r>
        <w:rPr>
          <w:rStyle w:val="26"/>
          <w:rFonts w:hint="eastAsia" w:ascii="宋体" w:hAnsi="宋体" w:eastAsia="宋体" w:cs="宋体"/>
          <w:b/>
          <w:bCs/>
          <w:sz w:val="32"/>
          <w:szCs w:val="28"/>
          <w:highlight w:val="none"/>
          <w:lang w:val="en-US" w:eastAsia="zh-CN"/>
        </w:rPr>
        <w:t>附件4:</w:t>
      </w:r>
      <w:bookmarkEnd w:id="167"/>
      <w:bookmarkEnd w:id="168"/>
    </w:p>
    <w:bookmarkEnd w:id="171"/>
    <w:p w14:paraId="06CB08C9">
      <w:pPr>
        <w:pStyle w:val="3"/>
        <w:keepNext w:val="0"/>
        <w:keepLines w:val="0"/>
        <w:pageBreakBefore w:val="0"/>
        <w:numPr>
          <w:ilvl w:val="0"/>
          <w:numId w:val="0"/>
        </w:numPr>
        <w:kinsoku/>
        <w:overflowPunct/>
        <w:bidi w:val="0"/>
        <w:spacing w:line="400" w:lineRule="exact"/>
        <w:jc w:val="center"/>
        <w:rPr>
          <w:rStyle w:val="26"/>
          <w:rFonts w:hint="eastAsia" w:ascii="宋体" w:hAnsi="宋体" w:eastAsia="宋体" w:cs="宋体"/>
          <w:sz w:val="32"/>
          <w:szCs w:val="28"/>
          <w:highlight w:val="none"/>
          <w:lang w:val="en-US" w:eastAsia="zh-CN"/>
        </w:rPr>
      </w:pPr>
      <w:bookmarkStart w:id="172" w:name="_Toc1213"/>
      <w:bookmarkStart w:id="173" w:name="_Toc25246"/>
      <w:bookmarkStart w:id="174" w:name="_Toc11446"/>
      <w:r>
        <w:rPr>
          <w:rStyle w:val="26"/>
          <w:rFonts w:hint="eastAsia" w:ascii="宋体" w:hAnsi="宋体" w:eastAsia="宋体" w:cs="宋体"/>
          <w:sz w:val="32"/>
          <w:szCs w:val="28"/>
          <w:highlight w:val="none"/>
          <w:lang w:val="en-US" w:eastAsia="zh-CN"/>
        </w:rPr>
        <w:t>投标人概况表</w:t>
      </w:r>
      <w:bookmarkEnd w:id="172"/>
      <w:bookmarkEnd w:id="173"/>
      <w:bookmarkEnd w:id="174"/>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126"/>
        <w:gridCol w:w="1242"/>
        <w:gridCol w:w="1368"/>
        <w:gridCol w:w="1380"/>
        <w:gridCol w:w="2355"/>
      </w:tblGrid>
      <w:tr w14:paraId="4C41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25" w:type="dxa"/>
            <w:noWrap w:val="0"/>
            <w:vAlign w:val="center"/>
          </w:tcPr>
          <w:p w14:paraId="0B064C1E">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w:t>
            </w:r>
          </w:p>
        </w:tc>
        <w:tc>
          <w:tcPr>
            <w:tcW w:w="7471" w:type="dxa"/>
            <w:gridSpan w:val="5"/>
            <w:noWrap w:val="0"/>
            <w:vAlign w:val="center"/>
          </w:tcPr>
          <w:p w14:paraId="6FA86281">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7FBB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25" w:type="dxa"/>
            <w:noWrap w:val="0"/>
            <w:vAlign w:val="center"/>
          </w:tcPr>
          <w:p w14:paraId="6B99A98F">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7471" w:type="dxa"/>
            <w:gridSpan w:val="5"/>
            <w:noWrap w:val="0"/>
            <w:vAlign w:val="center"/>
          </w:tcPr>
          <w:p w14:paraId="510FCE69">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36B1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25" w:type="dxa"/>
            <w:vMerge w:val="restart"/>
            <w:noWrap w:val="0"/>
            <w:vAlign w:val="center"/>
          </w:tcPr>
          <w:p w14:paraId="7F2BEDF2">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1126" w:type="dxa"/>
            <w:noWrap w:val="0"/>
            <w:vAlign w:val="center"/>
          </w:tcPr>
          <w:p w14:paraId="434F296A">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610" w:type="dxa"/>
            <w:gridSpan w:val="2"/>
            <w:noWrap w:val="0"/>
            <w:vAlign w:val="center"/>
          </w:tcPr>
          <w:p w14:paraId="4C199310">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c>
          <w:tcPr>
            <w:tcW w:w="1380" w:type="dxa"/>
            <w:noWrap w:val="0"/>
            <w:vAlign w:val="center"/>
          </w:tcPr>
          <w:p w14:paraId="3B19BF35">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2355" w:type="dxa"/>
            <w:noWrap w:val="0"/>
            <w:vAlign w:val="center"/>
          </w:tcPr>
          <w:p w14:paraId="364A9DE5">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6389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725" w:type="dxa"/>
            <w:vMerge w:val="continue"/>
            <w:noWrap w:val="0"/>
            <w:vAlign w:val="center"/>
          </w:tcPr>
          <w:p w14:paraId="50B94DB9">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126" w:type="dxa"/>
            <w:noWrap w:val="0"/>
            <w:vAlign w:val="center"/>
          </w:tcPr>
          <w:p w14:paraId="77E60BC9">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2610" w:type="dxa"/>
            <w:gridSpan w:val="2"/>
            <w:noWrap w:val="0"/>
            <w:vAlign w:val="center"/>
          </w:tcPr>
          <w:p w14:paraId="4A7F0D95">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c>
          <w:tcPr>
            <w:tcW w:w="1380" w:type="dxa"/>
            <w:noWrap w:val="0"/>
            <w:vAlign w:val="center"/>
          </w:tcPr>
          <w:p w14:paraId="07CFE918">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网 址</w:t>
            </w:r>
          </w:p>
        </w:tc>
        <w:tc>
          <w:tcPr>
            <w:tcW w:w="2355" w:type="dxa"/>
            <w:noWrap w:val="0"/>
            <w:vAlign w:val="center"/>
          </w:tcPr>
          <w:p w14:paraId="341A186B">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4501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25" w:type="dxa"/>
            <w:noWrap w:val="0"/>
            <w:vAlign w:val="center"/>
          </w:tcPr>
          <w:p w14:paraId="1CC47553">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邮政编码</w:t>
            </w:r>
          </w:p>
        </w:tc>
        <w:tc>
          <w:tcPr>
            <w:tcW w:w="7471" w:type="dxa"/>
            <w:gridSpan w:val="5"/>
            <w:noWrap w:val="0"/>
            <w:vAlign w:val="center"/>
          </w:tcPr>
          <w:p w14:paraId="22852CBD">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7829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25" w:type="dxa"/>
            <w:noWrap w:val="0"/>
            <w:vAlign w:val="center"/>
          </w:tcPr>
          <w:p w14:paraId="55D99F23">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126" w:type="dxa"/>
            <w:noWrap w:val="0"/>
            <w:vAlign w:val="center"/>
          </w:tcPr>
          <w:p w14:paraId="28981FC2">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2610" w:type="dxa"/>
            <w:gridSpan w:val="2"/>
            <w:noWrap w:val="0"/>
            <w:vAlign w:val="center"/>
          </w:tcPr>
          <w:p w14:paraId="14731180">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c>
          <w:tcPr>
            <w:tcW w:w="1380" w:type="dxa"/>
            <w:noWrap w:val="0"/>
            <w:vAlign w:val="center"/>
          </w:tcPr>
          <w:p w14:paraId="5BFE32F7">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2355" w:type="dxa"/>
            <w:noWrap w:val="0"/>
            <w:vAlign w:val="center"/>
          </w:tcPr>
          <w:p w14:paraId="38DC719F">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515F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25" w:type="dxa"/>
            <w:noWrap w:val="0"/>
            <w:vAlign w:val="center"/>
          </w:tcPr>
          <w:p w14:paraId="12F4552D">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2368" w:type="dxa"/>
            <w:gridSpan w:val="2"/>
            <w:noWrap w:val="0"/>
            <w:vAlign w:val="center"/>
          </w:tcPr>
          <w:p w14:paraId="0E6A411D">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c>
          <w:tcPr>
            <w:tcW w:w="5103" w:type="dxa"/>
            <w:gridSpan w:val="3"/>
            <w:noWrap w:val="0"/>
            <w:vAlign w:val="center"/>
          </w:tcPr>
          <w:p w14:paraId="5C0593A5">
            <w:pPr>
              <w:pStyle w:val="35"/>
              <w:keepNext w:val="0"/>
              <w:keepLines w:val="0"/>
              <w:pageBreakBefore w:val="0"/>
              <w:kinsoku/>
              <w:overflowPunct/>
              <w:topLinePunct/>
              <w:bidi w:val="0"/>
              <w:spacing w:line="400" w:lineRule="exact"/>
              <w:ind w:firstLine="121"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员工总人数：</w:t>
            </w:r>
          </w:p>
        </w:tc>
      </w:tr>
      <w:tr w14:paraId="31D6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725" w:type="dxa"/>
            <w:noWrap w:val="0"/>
            <w:vAlign w:val="center"/>
          </w:tcPr>
          <w:p w14:paraId="19FC0962">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主管部门</w:t>
            </w:r>
          </w:p>
          <w:p w14:paraId="6C7847DC">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（如有）</w:t>
            </w:r>
          </w:p>
        </w:tc>
        <w:tc>
          <w:tcPr>
            <w:tcW w:w="7471" w:type="dxa"/>
            <w:gridSpan w:val="5"/>
            <w:noWrap w:val="0"/>
            <w:vAlign w:val="center"/>
          </w:tcPr>
          <w:p w14:paraId="0DCA47E5">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64E0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725" w:type="dxa"/>
            <w:noWrap w:val="0"/>
            <w:vAlign w:val="center"/>
          </w:tcPr>
          <w:p w14:paraId="7152D0DF">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营业执照号</w:t>
            </w:r>
          </w:p>
        </w:tc>
        <w:tc>
          <w:tcPr>
            <w:tcW w:w="7471" w:type="dxa"/>
            <w:gridSpan w:val="5"/>
            <w:noWrap w:val="0"/>
            <w:vAlign w:val="center"/>
          </w:tcPr>
          <w:p w14:paraId="475A5582">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104C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725" w:type="dxa"/>
            <w:noWrap w:val="0"/>
            <w:vAlign w:val="center"/>
          </w:tcPr>
          <w:p w14:paraId="69E420AC">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7471" w:type="dxa"/>
            <w:gridSpan w:val="5"/>
            <w:noWrap w:val="0"/>
            <w:vAlign w:val="center"/>
          </w:tcPr>
          <w:p w14:paraId="2696F665">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1FC3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725" w:type="dxa"/>
            <w:noWrap w:val="0"/>
            <w:vAlign w:val="center"/>
          </w:tcPr>
          <w:p w14:paraId="1DAB7EAD">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7471" w:type="dxa"/>
            <w:gridSpan w:val="5"/>
            <w:noWrap w:val="0"/>
            <w:vAlign w:val="center"/>
          </w:tcPr>
          <w:p w14:paraId="61BCFA2A">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43A5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725" w:type="dxa"/>
            <w:noWrap w:val="0"/>
            <w:vAlign w:val="center"/>
          </w:tcPr>
          <w:p w14:paraId="5F1C5E11">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7471" w:type="dxa"/>
            <w:gridSpan w:val="5"/>
            <w:noWrap w:val="0"/>
            <w:vAlign w:val="center"/>
          </w:tcPr>
          <w:p w14:paraId="73272DA7">
            <w:pPr>
              <w:pStyle w:val="35"/>
              <w:keepNext w:val="0"/>
              <w:keepLines w:val="0"/>
              <w:pageBreakBefore w:val="0"/>
              <w:kinsoku/>
              <w:overflowPunct/>
              <w:topLinePunct/>
              <w:bidi w:val="0"/>
              <w:spacing w:line="400" w:lineRule="exact"/>
              <w:jc w:val="center"/>
              <w:rPr>
                <w:rFonts w:hint="eastAsia" w:ascii="宋体" w:hAnsi="宋体" w:eastAsia="宋体" w:cs="宋体"/>
                <w:sz w:val="24"/>
                <w:szCs w:val="24"/>
                <w:highlight w:val="none"/>
              </w:rPr>
            </w:pPr>
          </w:p>
        </w:tc>
      </w:tr>
      <w:tr w14:paraId="764B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9196" w:type="dxa"/>
            <w:gridSpan w:val="6"/>
            <w:noWrap w:val="0"/>
            <w:vAlign w:val="center"/>
          </w:tcPr>
          <w:p w14:paraId="3950FBE0">
            <w:pPr>
              <w:pStyle w:val="35"/>
              <w:keepNext w:val="0"/>
              <w:keepLines w:val="0"/>
              <w:pageBreakBefore w:val="0"/>
              <w:kinsoku/>
              <w:overflowPunct/>
              <w:topLinePunct/>
              <w:bidi w:val="0"/>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单位概括等</w:t>
            </w:r>
            <w:r>
              <w:rPr>
                <w:rFonts w:hint="eastAsia" w:ascii="宋体" w:hAnsi="宋体" w:eastAsia="宋体" w:cs="宋体"/>
                <w:sz w:val="24"/>
                <w:szCs w:val="24"/>
                <w:highlight w:val="none"/>
                <w:lang w:eastAsia="zh-CN"/>
              </w:rPr>
              <w:t>：</w:t>
            </w:r>
          </w:p>
          <w:p w14:paraId="5018EA46">
            <w:pPr>
              <w:pStyle w:val="35"/>
              <w:keepNext w:val="0"/>
              <w:keepLines w:val="0"/>
              <w:pageBreakBefore w:val="0"/>
              <w:kinsoku/>
              <w:overflowPunct/>
              <w:topLinePunct/>
              <w:bidi w:val="0"/>
              <w:spacing w:line="400" w:lineRule="exact"/>
              <w:jc w:val="left"/>
              <w:rPr>
                <w:rFonts w:hint="eastAsia" w:ascii="宋体" w:hAnsi="宋体" w:eastAsia="宋体" w:cs="宋体"/>
                <w:sz w:val="24"/>
                <w:szCs w:val="24"/>
                <w:highlight w:val="none"/>
              </w:rPr>
            </w:pPr>
          </w:p>
          <w:p w14:paraId="661DCD3C">
            <w:pPr>
              <w:pStyle w:val="14"/>
              <w:keepNext w:val="0"/>
              <w:keepLines w:val="0"/>
              <w:pageBreakBefore w:val="0"/>
              <w:kinsoku/>
              <w:overflowPunct/>
              <w:bidi w:val="0"/>
              <w:spacing w:line="400" w:lineRule="exact"/>
              <w:ind w:firstLine="4505" w:firstLineChars="1862"/>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名称（盖章）：</w:t>
            </w:r>
          </w:p>
          <w:p w14:paraId="1F04902B">
            <w:pPr>
              <w:pStyle w:val="14"/>
              <w:keepNext w:val="0"/>
              <w:keepLines w:val="0"/>
              <w:pageBreakBefore w:val="0"/>
              <w:kinsoku/>
              <w:overflowPunct/>
              <w:bidi w:val="0"/>
              <w:spacing w:line="400" w:lineRule="exact"/>
              <w:ind w:left="838" w:firstLine="484" w:firstLineChars="200"/>
              <w:jc w:val="right"/>
              <w:rPr>
                <w:rFonts w:hint="eastAsia" w:ascii="宋体" w:hAnsi="宋体" w:eastAsia="宋体" w:cs="宋体"/>
                <w:bCs/>
                <w:sz w:val="24"/>
                <w:szCs w:val="24"/>
                <w:highlight w:val="none"/>
              </w:rPr>
            </w:pPr>
          </w:p>
          <w:p w14:paraId="7A91D819">
            <w:pPr>
              <w:pStyle w:val="14"/>
              <w:keepNext w:val="0"/>
              <w:keepLines w:val="0"/>
              <w:pageBreakBefore w:val="0"/>
              <w:kinsoku/>
              <w:overflowPunct/>
              <w:bidi w:val="0"/>
              <w:spacing w:line="400" w:lineRule="exact"/>
              <w:ind w:left="838" w:firstLine="484" w:firstLineChars="200"/>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法定代表人或委托代理人（签字或盖章）：</w:t>
            </w:r>
          </w:p>
          <w:p w14:paraId="718A3C67">
            <w:pPr>
              <w:pStyle w:val="25"/>
              <w:keepNext w:val="0"/>
              <w:keepLines w:val="0"/>
              <w:pageBreakBefore w:val="0"/>
              <w:kinsoku/>
              <w:wordWrap w:val="0"/>
              <w:overflowPunct/>
              <w:bidi w:val="0"/>
              <w:spacing w:line="400" w:lineRule="exact"/>
              <w:ind w:firstLine="56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4A7B531">
            <w:pPr>
              <w:pStyle w:val="36"/>
              <w:keepNext w:val="0"/>
              <w:keepLines w:val="0"/>
              <w:pageBreakBefore w:val="0"/>
              <w:kinsoku/>
              <w:wordWrap w:val="0"/>
              <w:overflowPunct/>
              <w:bidi w:val="0"/>
              <w:snapToGrid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 xml:space="preserve">日期：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日</w:t>
            </w:r>
          </w:p>
        </w:tc>
      </w:tr>
    </w:tbl>
    <w:p w14:paraId="294573C2">
      <w:pPr>
        <w:pStyle w:val="5"/>
        <w:keepNext w:val="0"/>
        <w:keepLines w:val="0"/>
        <w:pageBreakBefore w:val="0"/>
        <w:kinsoku/>
        <w:overflowPunct/>
        <w:bidi w:val="0"/>
        <w:spacing w:line="400" w:lineRule="exact"/>
        <w:ind w:firstLine="0"/>
        <w:rPr>
          <w:rFonts w:hint="eastAsia" w:ascii="宋体" w:hAnsi="宋体" w:eastAsia="宋体" w:cs="宋体"/>
          <w:highlight w:val="none"/>
        </w:rPr>
      </w:pPr>
    </w:p>
    <w:p w14:paraId="511CD473">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bookmarkStart w:id="175" w:name="_Toc24382"/>
      <w:bookmarkStart w:id="176" w:name="_Toc20796"/>
    </w:p>
    <w:p w14:paraId="077E1192">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69C873B4">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2A40FD86">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6D175623">
      <w:pPr>
        <w:keepNext w:val="0"/>
        <w:keepLines w:val="0"/>
        <w:pageBreakBefore w:val="0"/>
        <w:numPr>
          <w:ilvl w:val="0"/>
          <w:numId w:val="9"/>
        </w:numPr>
        <w:kinsoku/>
        <w:overflowPunct/>
        <w:bidi w:val="0"/>
        <w:spacing w:line="400" w:lineRule="exact"/>
        <w:ind w:firstLine="968" w:firstLineChars="4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营业执照，开户行许可证、资质证书</w:t>
      </w:r>
    </w:p>
    <w:p w14:paraId="5EA5D6A7">
      <w:pPr>
        <w:keepNext w:val="0"/>
        <w:keepLines w:val="0"/>
        <w:pageBreakBefore w:val="0"/>
        <w:widowControl w:val="0"/>
        <w:numPr>
          <w:ilvl w:val="0"/>
          <w:numId w:val="0"/>
        </w:numPr>
        <w:kinsoku/>
        <w:overflowPunct/>
        <w:bidi w:val="0"/>
        <w:spacing w:line="400" w:lineRule="exact"/>
        <w:jc w:val="both"/>
        <w:rPr>
          <w:rFonts w:hint="default" w:ascii="宋体" w:hAnsi="宋体" w:eastAsia="宋体" w:cs="宋体"/>
          <w:kern w:val="2"/>
          <w:sz w:val="24"/>
          <w:szCs w:val="24"/>
          <w:highlight w:val="none"/>
          <w:lang w:val="en-US" w:eastAsia="zh-CN" w:bidi="ar-SA"/>
        </w:rPr>
      </w:pPr>
    </w:p>
    <w:p w14:paraId="1DD1B2DF">
      <w:pPr>
        <w:keepNext w:val="0"/>
        <w:keepLines w:val="0"/>
        <w:pageBreakBefore w:val="0"/>
        <w:widowControl w:val="0"/>
        <w:numPr>
          <w:ilvl w:val="0"/>
          <w:numId w:val="0"/>
        </w:numPr>
        <w:kinsoku/>
        <w:overflowPunct/>
        <w:bidi w:val="0"/>
        <w:spacing w:line="400" w:lineRule="exact"/>
        <w:jc w:val="both"/>
        <w:rPr>
          <w:rFonts w:hint="default" w:ascii="宋体" w:hAnsi="宋体" w:eastAsia="宋体" w:cs="宋体"/>
          <w:kern w:val="2"/>
          <w:sz w:val="24"/>
          <w:szCs w:val="24"/>
          <w:highlight w:val="none"/>
          <w:lang w:val="en-US" w:eastAsia="zh-CN" w:bidi="ar-SA"/>
        </w:rPr>
      </w:pPr>
    </w:p>
    <w:p w14:paraId="75069C56">
      <w:pPr>
        <w:keepNext w:val="0"/>
        <w:keepLines w:val="0"/>
        <w:pageBreakBefore w:val="0"/>
        <w:widowControl w:val="0"/>
        <w:numPr>
          <w:ilvl w:val="0"/>
          <w:numId w:val="0"/>
        </w:numPr>
        <w:kinsoku/>
        <w:overflowPunct/>
        <w:bidi w:val="0"/>
        <w:spacing w:line="400" w:lineRule="exact"/>
        <w:jc w:val="both"/>
        <w:rPr>
          <w:rFonts w:hint="default" w:ascii="宋体" w:hAnsi="宋体" w:eastAsia="宋体" w:cs="宋体"/>
          <w:kern w:val="2"/>
          <w:sz w:val="24"/>
          <w:szCs w:val="24"/>
          <w:highlight w:val="none"/>
          <w:lang w:val="en-US" w:eastAsia="zh-CN" w:bidi="ar-SA"/>
        </w:rPr>
      </w:pPr>
    </w:p>
    <w:p w14:paraId="31AD2CBF">
      <w:pPr>
        <w:keepNext w:val="0"/>
        <w:keepLines w:val="0"/>
        <w:pageBreakBefore w:val="0"/>
        <w:widowControl w:val="0"/>
        <w:numPr>
          <w:ilvl w:val="0"/>
          <w:numId w:val="0"/>
        </w:numPr>
        <w:kinsoku/>
        <w:overflowPunct/>
        <w:bidi w:val="0"/>
        <w:spacing w:line="400" w:lineRule="exact"/>
        <w:jc w:val="both"/>
        <w:rPr>
          <w:rFonts w:hint="default" w:ascii="宋体" w:hAnsi="宋体" w:eastAsia="宋体" w:cs="宋体"/>
          <w:kern w:val="2"/>
          <w:sz w:val="24"/>
          <w:szCs w:val="24"/>
          <w:highlight w:val="none"/>
          <w:lang w:val="en-US" w:eastAsia="zh-CN" w:bidi="ar-SA"/>
        </w:rPr>
      </w:pPr>
    </w:p>
    <w:p w14:paraId="4978F80E">
      <w:pPr>
        <w:keepNext w:val="0"/>
        <w:keepLines w:val="0"/>
        <w:pageBreakBefore w:val="0"/>
        <w:widowControl w:val="0"/>
        <w:numPr>
          <w:ilvl w:val="0"/>
          <w:numId w:val="0"/>
        </w:numPr>
        <w:kinsoku/>
        <w:overflowPunct/>
        <w:bidi w:val="0"/>
        <w:spacing w:line="400" w:lineRule="exact"/>
        <w:jc w:val="both"/>
        <w:rPr>
          <w:rFonts w:hint="default" w:ascii="宋体" w:hAnsi="宋体" w:eastAsia="宋体" w:cs="宋体"/>
          <w:kern w:val="2"/>
          <w:sz w:val="24"/>
          <w:szCs w:val="24"/>
          <w:highlight w:val="none"/>
          <w:lang w:val="en-US" w:eastAsia="zh-CN" w:bidi="ar-SA"/>
        </w:rPr>
      </w:pPr>
    </w:p>
    <w:p w14:paraId="53FCF952">
      <w:pPr>
        <w:keepNext w:val="0"/>
        <w:keepLines w:val="0"/>
        <w:pageBreakBefore w:val="0"/>
        <w:numPr>
          <w:ilvl w:val="0"/>
          <w:numId w:val="9"/>
        </w:numPr>
        <w:kinsoku/>
        <w:overflowPunct/>
        <w:bidi w:val="0"/>
        <w:spacing w:line="400" w:lineRule="exact"/>
        <w:ind w:left="0" w:leftChars="0" w:firstLine="968" w:firstLineChars="4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“信用中国”、“中国政府采购网”查询截图</w:t>
      </w:r>
    </w:p>
    <w:p w14:paraId="42C0C0B8">
      <w:pPr>
        <w:keepNext w:val="0"/>
        <w:keepLines w:val="0"/>
        <w:pageBreakBefore w:val="0"/>
        <w:numPr>
          <w:ilvl w:val="0"/>
          <w:numId w:val="0"/>
        </w:numPr>
        <w:kinsoku/>
        <w:overflowPunct/>
        <w:bidi w:val="0"/>
        <w:spacing w:line="400" w:lineRule="exact"/>
        <w:ind w:leftChars="400"/>
        <w:rPr>
          <w:rFonts w:hint="eastAsia" w:ascii="宋体" w:hAnsi="宋体" w:eastAsia="宋体" w:cs="宋体"/>
          <w:kern w:val="2"/>
          <w:sz w:val="24"/>
          <w:szCs w:val="24"/>
          <w:highlight w:val="none"/>
          <w:lang w:val="en-US" w:eastAsia="zh-CN" w:bidi="ar-SA"/>
        </w:rPr>
      </w:pPr>
    </w:p>
    <w:p w14:paraId="47FFFF57">
      <w:pPr>
        <w:keepNext w:val="0"/>
        <w:keepLines w:val="0"/>
        <w:pageBreakBefore w:val="0"/>
        <w:numPr>
          <w:ilvl w:val="0"/>
          <w:numId w:val="0"/>
        </w:numPr>
        <w:kinsoku/>
        <w:overflowPunct/>
        <w:bidi w:val="0"/>
        <w:spacing w:line="400" w:lineRule="exact"/>
        <w:ind w:leftChars="400"/>
        <w:rPr>
          <w:rFonts w:hint="eastAsia" w:ascii="宋体" w:hAnsi="宋体" w:eastAsia="宋体" w:cs="宋体"/>
          <w:kern w:val="2"/>
          <w:sz w:val="24"/>
          <w:szCs w:val="24"/>
          <w:highlight w:val="none"/>
          <w:lang w:val="en-US" w:eastAsia="zh-CN" w:bidi="ar-SA"/>
        </w:rPr>
      </w:pPr>
    </w:p>
    <w:p w14:paraId="1D3A826B">
      <w:pPr>
        <w:keepNext w:val="0"/>
        <w:keepLines w:val="0"/>
        <w:pageBreakBefore w:val="0"/>
        <w:numPr>
          <w:ilvl w:val="0"/>
          <w:numId w:val="0"/>
        </w:numPr>
        <w:kinsoku/>
        <w:overflowPunct/>
        <w:bidi w:val="0"/>
        <w:spacing w:line="400" w:lineRule="exact"/>
        <w:ind w:leftChars="400"/>
        <w:rPr>
          <w:rFonts w:hint="eastAsia" w:ascii="宋体" w:hAnsi="宋体" w:eastAsia="宋体" w:cs="宋体"/>
          <w:kern w:val="2"/>
          <w:sz w:val="24"/>
          <w:szCs w:val="24"/>
          <w:highlight w:val="none"/>
          <w:lang w:val="en-US" w:eastAsia="zh-CN" w:bidi="ar-SA"/>
        </w:rPr>
      </w:pPr>
    </w:p>
    <w:p w14:paraId="6DD38229">
      <w:pPr>
        <w:keepNext w:val="0"/>
        <w:keepLines w:val="0"/>
        <w:pageBreakBefore w:val="0"/>
        <w:numPr>
          <w:ilvl w:val="0"/>
          <w:numId w:val="0"/>
        </w:numPr>
        <w:kinsoku/>
        <w:overflowPunct/>
        <w:bidi w:val="0"/>
        <w:spacing w:line="400" w:lineRule="exact"/>
        <w:ind w:leftChars="400"/>
        <w:rPr>
          <w:rFonts w:hint="eastAsia" w:ascii="宋体" w:hAnsi="宋体" w:eastAsia="宋体" w:cs="宋体"/>
          <w:kern w:val="2"/>
          <w:sz w:val="24"/>
          <w:szCs w:val="24"/>
          <w:highlight w:val="none"/>
          <w:lang w:val="en-US" w:eastAsia="zh-CN" w:bidi="ar-SA"/>
        </w:rPr>
      </w:pPr>
    </w:p>
    <w:p w14:paraId="2272FD08">
      <w:pPr>
        <w:keepNext w:val="0"/>
        <w:keepLines w:val="0"/>
        <w:pageBreakBefore w:val="0"/>
        <w:numPr>
          <w:ilvl w:val="0"/>
          <w:numId w:val="0"/>
        </w:numPr>
        <w:kinsoku/>
        <w:overflowPunct/>
        <w:bidi w:val="0"/>
        <w:spacing w:line="400" w:lineRule="exact"/>
        <w:ind w:leftChars="400"/>
        <w:rPr>
          <w:rFonts w:hint="eastAsia" w:ascii="宋体" w:hAnsi="宋体" w:eastAsia="宋体" w:cs="宋体"/>
          <w:kern w:val="2"/>
          <w:sz w:val="24"/>
          <w:szCs w:val="24"/>
          <w:highlight w:val="none"/>
          <w:lang w:val="en-US" w:eastAsia="zh-CN" w:bidi="ar-SA"/>
        </w:rPr>
      </w:pPr>
    </w:p>
    <w:p w14:paraId="11CBDF73">
      <w:pPr>
        <w:keepNext w:val="0"/>
        <w:keepLines w:val="0"/>
        <w:pageBreakBefore w:val="0"/>
        <w:kinsoku/>
        <w:overflowPunct/>
        <w:bidi w:val="0"/>
        <w:spacing w:line="400" w:lineRule="exact"/>
        <w:ind w:firstLine="968" w:firstLineChars="4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③ 投标保证金汇款回执截图 </w:t>
      </w:r>
    </w:p>
    <w:p w14:paraId="29B4C58A">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r>
        <w:rPr>
          <w:rStyle w:val="26"/>
          <w:rFonts w:hint="eastAsia" w:ascii="宋体" w:hAnsi="宋体" w:eastAsia="宋体" w:cs="宋体"/>
          <w:sz w:val="32"/>
          <w:szCs w:val="28"/>
          <w:highlight w:val="none"/>
          <w:lang w:val="en-US" w:eastAsia="zh-CN"/>
        </w:rPr>
        <w:br w:type="page"/>
      </w:r>
      <w:bookmarkStart w:id="177" w:name="_Toc17471"/>
      <w:r>
        <w:rPr>
          <w:rStyle w:val="26"/>
          <w:rFonts w:hint="eastAsia" w:ascii="宋体" w:hAnsi="宋体" w:eastAsia="宋体" w:cs="宋体"/>
          <w:sz w:val="32"/>
          <w:szCs w:val="28"/>
          <w:highlight w:val="none"/>
          <w:lang w:val="en-US" w:eastAsia="zh-CN"/>
        </w:rPr>
        <w:t>附件5:</w:t>
      </w:r>
      <w:bookmarkEnd w:id="175"/>
      <w:bookmarkEnd w:id="176"/>
      <w:bookmarkEnd w:id="177"/>
    </w:p>
    <w:p w14:paraId="51765252">
      <w:pPr>
        <w:pStyle w:val="3"/>
        <w:keepNext w:val="0"/>
        <w:keepLines w:val="0"/>
        <w:pageBreakBefore w:val="0"/>
        <w:numPr>
          <w:ilvl w:val="0"/>
          <w:numId w:val="0"/>
        </w:numPr>
        <w:kinsoku/>
        <w:overflowPunct/>
        <w:bidi w:val="0"/>
        <w:spacing w:line="400" w:lineRule="exact"/>
        <w:jc w:val="center"/>
        <w:rPr>
          <w:rStyle w:val="26"/>
          <w:rFonts w:hint="eastAsia" w:ascii="宋体" w:hAnsi="宋体" w:eastAsia="宋体" w:cs="宋体"/>
          <w:sz w:val="32"/>
          <w:szCs w:val="28"/>
          <w:highlight w:val="none"/>
          <w:lang w:val="en-US" w:eastAsia="zh-CN"/>
        </w:rPr>
      </w:pPr>
      <w:bookmarkStart w:id="178" w:name="_Toc18062"/>
      <w:bookmarkStart w:id="179" w:name="_Toc14265"/>
      <w:bookmarkStart w:id="180" w:name="_Toc9319"/>
      <w:r>
        <w:rPr>
          <w:rStyle w:val="26"/>
          <w:rFonts w:hint="eastAsia" w:ascii="宋体" w:hAnsi="宋体" w:eastAsia="宋体" w:cs="宋体"/>
          <w:sz w:val="32"/>
          <w:szCs w:val="28"/>
          <w:highlight w:val="none"/>
          <w:lang w:val="en-US" w:eastAsia="zh-CN"/>
        </w:rPr>
        <w:t>无重大违法记录的书面声明</w:t>
      </w:r>
      <w:bookmarkEnd w:id="178"/>
      <w:bookmarkEnd w:id="179"/>
      <w:bookmarkEnd w:id="180"/>
    </w:p>
    <w:p w14:paraId="175F1D8E">
      <w:pPr>
        <w:keepNext w:val="0"/>
        <w:keepLines w:val="0"/>
        <w:pageBreakBefore w:val="0"/>
        <w:kinsoku/>
        <w:overflowPunct/>
        <w:bidi w:val="0"/>
        <w:spacing w:line="400" w:lineRule="exact"/>
        <w:ind w:firstLine="484"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投标人</w:t>
      </w:r>
      <w:r>
        <w:rPr>
          <w:rFonts w:hint="eastAsia" w:ascii="宋体" w:hAnsi="宋体" w:eastAsia="宋体" w:cs="宋体"/>
          <w:kern w:val="0"/>
          <w:sz w:val="24"/>
          <w:szCs w:val="24"/>
          <w:highlight w:val="none"/>
        </w:rPr>
        <w:t>应当提供参加政府采购活动前3年内在经营活动中没有重大违法记录的书面声明。</w:t>
      </w:r>
    </w:p>
    <w:p w14:paraId="34A6FAC8">
      <w:pPr>
        <w:pStyle w:val="25"/>
        <w:keepNext w:val="0"/>
        <w:keepLines w:val="0"/>
        <w:pageBreakBefore w:val="0"/>
        <w:kinsoku/>
        <w:overflowPunct/>
        <w:bidi w:val="0"/>
        <w:spacing w:line="400" w:lineRule="exact"/>
        <w:jc w:val="both"/>
        <w:rPr>
          <w:rStyle w:val="27"/>
          <w:rFonts w:hint="eastAsia" w:ascii="宋体" w:hAnsi="宋体" w:eastAsia="宋体" w:cs="宋体"/>
          <w:sz w:val="24"/>
          <w:szCs w:val="24"/>
          <w:highlight w:val="none"/>
        </w:rPr>
      </w:pPr>
    </w:p>
    <w:p w14:paraId="55B3276D">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bookmarkStart w:id="181" w:name="_Toc25306"/>
      <w:bookmarkStart w:id="182" w:name="_Toc11389"/>
      <w:r>
        <w:rPr>
          <w:rStyle w:val="26"/>
          <w:rFonts w:hint="eastAsia" w:ascii="宋体" w:hAnsi="宋体" w:eastAsia="宋体" w:cs="宋体"/>
          <w:sz w:val="32"/>
          <w:szCs w:val="28"/>
          <w:highlight w:val="none"/>
          <w:lang w:val="en-US" w:eastAsia="zh-CN"/>
        </w:rPr>
        <w:br w:type="page"/>
      </w:r>
      <w:bookmarkStart w:id="183" w:name="_Toc32311"/>
      <w:r>
        <w:rPr>
          <w:rStyle w:val="26"/>
          <w:rFonts w:hint="eastAsia" w:ascii="宋体" w:hAnsi="宋体" w:eastAsia="宋体" w:cs="宋体"/>
          <w:sz w:val="32"/>
          <w:szCs w:val="28"/>
          <w:highlight w:val="none"/>
          <w:lang w:val="en-US" w:eastAsia="zh-CN"/>
        </w:rPr>
        <w:t>附件6:</w:t>
      </w:r>
      <w:bookmarkEnd w:id="181"/>
      <w:bookmarkEnd w:id="182"/>
      <w:bookmarkEnd w:id="183"/>
    </w:p>
    <w:p w14:paraId="7875E147">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35799A13">
      <w:pPr>
        <w:pStyle w:val="3"/>
        <w:keepNext w:val="0"/>
        <w:keepLines w:val="0"/>
        <w:pageBreakBefore w:val="0"/>
        <w:numPr>
          <w:ilvl w:val="0"/>
          <w:numId w:val="0"/>
        </w:numPr>
        <w:kinsoku/>
        <w:overflowPunct/>
        <w:bidi w:val="0"/>
        <w:spacing w:line="400" w:lineRule="exact"/>
        <w:jc w:val="center"/>
        <w:rPr>
          <w:rStyle w:val="26"/>
          <w:rFonts w:hint="eastAsia" w:ascii="宋体" w:hAnsi="宋体" w:eastAsia="宋体" w:cs="宋体"/>
          <w:sz w:val="32"/>
          <w:szCs w:val="28"/>
          <w:highlight w:val="none"/>
          <w:lang w:val="en-US" w:eastAsia="zh-CN"/>
        </w:rPr>
      </w:pPr>
      <w:bookmarkStart w:id="184" w:name="_Toc23398"/>
      <w:bookmarkStart w:id="185" w:name="_Toc24088"/>
      <w:bookmarkStart w:id="186" w:name="_Toc122"/>
      <w:r>
        <w:rPr>
          <w:rStyle w:val="26"/>
          <w:rFonts w:hint="eastAsia" w:ascii="宋体" w:hAnsi="宋体" w:eastAsia="宋体" w:cs="宋体"/>
          <w:sz w:val="32"/>
          <w:szCs w:val="28"/>
          <w:highlight w:val="none"/>
          <w:lang w:val="en-US" w:eastAsia="zh-CN"/>
        </w:rPr>
        <w:t>“重法纪、讲诚信”承诺书</w:t>
      </w:r>
      <w:bookmarkEnd w:id="184"/>
      <w:bookmarkEnd w:id="185"/>
      <w:bookmarkEnd w:id="186"/>
    </w:p>
    <w:p w14:paraId="3D83A72A">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（招标人名称）</w:t>
      </w:r>
      <w:r>
        <w:rPr>
          <w:rFonts w:hint="eastAsia" w:ascii="宋体" w:hAnsi="宋体" w:eastAsia="宋体" w:cs="宋体"/>
          <w:sz w:val="24"/>
          <w:szCs w:val="24"/>
          <w:highlight w:val="none"/>
        </w:rPr>
        <w:t xml:space="preserve"> ：</w:t>
      </w:r>
    </w:p>
    <w:p w14:paraId="742E1165">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为积极配合防范和遏制招投标活动中不公平竞争和违规违纪行为的发生， 确保招标工作公平、公正、公开、有序进行，我公司在参与贵公司</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标项</w:t>
      </w:r>
      <w:r>
        <w:rPr>
          <w:rFonts w:hint="eastAsia" w:ascii="宋体" w:hAnsi="宋体" w:eastAsia="宋体" w:cs="宋体"/>
          <w:sz w:val="24"/>
          <w:szCs w:val="24"/>
          <w:highlight w:val="none"/>
          <w:u w:val="single"/>
        </w:rPr>
        <w:t xml:space="preserve">名称）  </w:t>
      </w:r>
      <w:r>
        <w:rPr>
          <w:rFonts w:hint="eastAsia" w:ascii="宋体" w:hAnsi="宋体" w:eastAsia="宋体" w:cs="宋体"/>
          <w:sz w:val="24"/>
          <w:szCs w:val="24"/>
          <w:highlight w:val="none"/>
        </w:rPr>
        <w:t>采购活动中， 保证自觉遵守《中华人民共和国政府采购法》、《中华人民共和国政府采购法实施条例》 等国家法律法规以及廉洁自律有关规章制度，并向贵公司承诺如下事项：</w:t>
      </w:r>
    </w:p>
    <w:p w14:paraId="2167F7F7">
      <w:pPr>
        <w:keepNext w:val="0"/>
        <w:keepLines w:val="0"/>
        <w:pageBreakBefore w:val="0"/>
        <w:numPr>
          <w:ilvl w:val="0"/>
          <w:numId w:val="10"/>
        </w:numPr>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不以任何形式通过社会上的“代理”“中介”“掮客”等采取不正当手段谋取中标；</w:t>
      </w:r>
    </w:p>
    <w:p w14:paraId="33352DE4">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不以任何形式打着领导及其亲友旗号或冒充领导及其亲友等采取不正当手段谋取中标；</w:t>
      </w:r>
    </w:p>
    <w:p w14:paraId="3BD0D78A">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不以任何名义向参与采购活动、评标工作的有关人员赠送回扣、红包、礼金、购物卡、有价证券、贵重物品和好处费、感谢费等；不以任何名义向参与采购活动、评标工作的有关人员提供高消费宴请及娱乐活动；</w:t>
      </w:r>
    </w:p>
    <w:p w14:paraId="3954908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不以任何名义为参与采购活动、评标工作的有关人员报销应由参与采购活动、评标工作的有关人员支付的任何费用；</w:t>
      </w:r>
    </w:p>
    <w:p w14:paraId="3886E60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不以谋取非正当利益为目的，与参与采购活动、评标工作的有关人员就业务问题进行私下商谈或者达成利益默契；</w:t>
      </w:r>
    </w:p>
    <w:p w14:paraId="63B497C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不以任何名义接受或暗示为参与采购活动、评标工作的有关人员装修住房、婚丧嫁娶以及境内外旅游等提供方便；</w:t>
      </w:r>
    </w:p>
    <w:p w14:paraId="21496EC1">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不与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、采购代理机构工作人员串通投标，损害国家利益、企业利益以及他人的合法利益；</w:t>
      </w:r>
    </w:p>
    <w:p w14:paraId="3A5B1AC6">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不以任何方式与其他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相互串通投标，不排挤其他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，不损害</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的合法权益；</w:t>
      </w:r>
    </w:p>
    <w:p w14:paraId="05509BBD">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不采取捏造事实或者提供虚假投诉材料，恶意投诉、诋毁、排挤其他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p>
    <w:p w14:paraId="1A2746FC">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参与采购活动时不以任何形式提供任何虚假信息或证明文件。</w:t>
      </w:r>
    </w:p>
    <w:p w14:paraId="6ADC9AC7">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贵单位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实施市场禁入、取消投、中标资格以及终止合同等），给贵公司造成损失的，予以赔偿。</w:t>
      </w:r>
    </w:p>
    <w:p w14:paraId="29409F22">
      <w:pPr>
        <w:keepNext w:val="0"/>
        <w:keepLines w:val="0"/>
        <w:pageBreakBefore w:val="0"/>
        <w:kinsoku/>
        <w:overflowPunct/>
        <w:bidi w:val="0"/>
        <w:spacing w:line="400" w:lineRule="exact"/>
        <w:ind w:firstLine="484"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本承诺函为我公司应答此次采购项目正式文件的附件，与其他投标文件具有同等法律效力，经我公司盖章后立即生效。</w:t>
      </w:r>
    </w:p>
    <w:p w14:paraId="2D6384C1">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名称（盖章）：</w:t>
      </w:r>
    </w:p>
    <w:p w14:paraId="5EDDD136">
      <w:pPr>
        <w:keepNext w:val="0"/>
        <w:keepLines w:val="0"/>
        <w:pageBreakBefore w:val="0"/>
        <w:kinsoku/>
        <w:overflowPunct/>
        <w:bidi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w:t>
      </w:r>
    </w:p>
    <w:p w14:paraId="2AC6E6CF">
      <w:pPr>
        <w:keepNext w:val="0"/>
        <w:keepLines w:val="0"/>
        <w:pageBreakBefore w:val="0"/>
        <w:kinsoku/>
        <w:overflowPunct/>
        <w:bidi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0E84D4C4">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bookmarkStart w:id="187" w:name="_Toc24465"/>
      <w:bookmarkStart w:id="188" w:name="_Toc30133"/>
      <w:r>
        <w:rPr>
          <w:rStyle w:val="26"/>
          <w:rFonts w:hint="eastAsia" w:ascii="宋体" w:hAnsi="宋体" w:eastAsia="宋体" w:cs="宋体"/>
          <w:sz w:val="32"/>
          <w:szCs w:val="28"/>
          <w:highlight w:val="none"/>
          <w:lang w:val="en-US" w:eastAsia="zh-CN"/>
        </w:rPr>
        <w:br w:type="page"/>
      </w:r>
      <w:bookmarkStart w:id="189" w:name="_Toc31119"/>
      <w:bookmarkStart w:id="190" w:name="_Toc10401"/>
      <w:r>
        <w:rPr>
          <w:rStyle w:val="26"/>
          <w:rFonts w:hint="eastAsia" w:ascii="宋体" w:hAnsi="宋体" w:eastAsia="宋体" w:cs="宋体"/>
          <w:sz w:val="32"/>
          <w:szCs w:val="28"/>
          <w:highlight w:val="none"/>
          <w:lang w:val="en-US" w:eastAsia="zh-CN"/>
        </w:rPr>
        <w:t>附件7:</w:t>
      </w:r>
      <w:bookmarkEnd w:id="187"/>
      <w:bookmarkEnd w:id="188"/>
      <w:bookmarkEnd w:id="189"/>
      <w:bookmarkEnd w:id="190"/>
    </w:p>
    <w:p w14:paraId="0D41F60E">
      <w:pPr>
        <w:pStyle w:val="3"/>
        <w:keepNext w:val="0"/>
        <w:keepLines w:val="0"/>
        <w:pageBreakBefore w:val="0"/>
        <w:numPr>
          <w:ilvl w:val="0"/>
          <w:numId w:val="0"/>
        </w:numPr>
        <w:kinsoku/>
        <w:overflowPunct/>
        <w:bidi w:val="0"/>
        <w:spacing w:line="400" w:lineRule="exact"/>
        <w:jc w:val="center"/>
        <w:rPr>
          <w:rStyle w:val="26"/>
          <w:rFonts w:hint="eastAsia" w:ascii="宋体" w:hAnsi="宋体" w:eastAsia="宋体" w:cs="宋体"/>
          <w:sz w:val="32"/>
          <w:szCs w:val="28"/>
          <w:highlight w:val="none"/>
          <w:lang w:val="en-US" w:eastAsia="zh-CN"/>
        </w:rPr>
      </w:pPr>
      <w:bookmarkStart w:id="191" w:name="_Toc733"/>
      <w:bookmarkStart w:id="192" w:name="_Toc10393"/>
      <w:bookmarkStart w:id="193" w:name="_Toc11427"/>
      <w:r>
        <w:rPr>
          <w:rStyle w:val="26"/>
          <w:rFonts w:hint="eastAsia" w:ascii="宋体" w:hAnsi="宋体" w:eastAsia="宋体" w:cs="宋体"/>
          <w:sz w:val="32"/>
          <w:szCs w:val="28"/>
          <w:highlight w:val="none"/>
          <w:lang w:val="en-US" w:eastAsia="zh-CN"/>
        </w:rPr>
        <w:t>反商业贿赂承诺书</w:t>
      </w:r>
      <w:bookmarkEnd w:id="191"/>
      <w:bookmarkEnd w:id="192"/>
      <w:bookmarkEnd w:id="193"/>
    </w:p>
    <w:p w14:paraId="3ECB67C1">
      <w:pPr>
        <w:keepNext w:val="0"/>
        <w:keepLines w:val="0"/>
        <w:pageBreakBefore w:val="0"/>
        <w:kinsoku/>
        <w:overflowPunct/>
        <w:bidi w:val="0"/>
        <w:adjustRightInd w:val="0"/>
        <w:snapToGrid w:val="0"/>
        <w:spacing w:line="400" w:lineRule="exact"/>
        <w:ind w:firstLine="564" w:firstLineChars="200"/>
        <w:jc w:val="left"/>
        <w:rPr>
          <w:rFonts w:hint="eastAsia" w:ascii="宋体" w:hAnsi="宋体" w:eastAsia="宋体" w:cs="宋体"/>
          <w:sz w:val="28"/>
          <w:szCs w:val="28"/>
          <w:highlight w:val="none"/>
        </w:rPr>
      </w:pPr>
    </w:p>
    <w:p w14:paraId="40A3BB07">
      <w:pPr>
        <w:keepNext w:val="0"/>
        <w:keepLines w:val="0"/>
        <w:pageBreakBefore w:val="0"/>
        <w:kinsoku/>
        <w:overflowPunct/>
        <w:bidi w:val="0"/>
        <w:adjustRightInd w:val="0"/>
        <w:snapToGrid w:val="0"/>
        <w:spacing w:line="400" w:lineRule="exact"/>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为了从源头上防治腐败，杜绝商业贿赂行为的发生，更好地配合采购代理机构的工作，我们</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承诺如下：</w:t>
      </w:r>
    </w:p>
    <w:p w14:paraId="2B7133D6">
      <w:pPr>
        <w:keepNext w:val="0"/>
        <w:keepLines w:val="0"/>
        <w:pageBreakBefore w:val="0"/>
        <w:kinsoku/>
        <w:overflowPunct/>
        <w:bidi w:val="0"/>
        <w:adjustRightInd w:val="0"/>
        <w:snapToGrid w:val="0"/>
        <w:spacing w:line="400" w:lineRule="exact"/>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1、不以各种名义给采购代理工作人员借或送现金、有价证券及物品。</w:t>
      </w:r>
    </w:p>
    <w:p w14:paraId="75D7B818">
      <w:pPr>
        <w:keepNext w:val="0"/>
        <w:keepLines w:val="0"/>
        <w:pageBreakBefore w:val="0"/>
        <w:kinsoku/>
        <w:overflowPunct/>
        <w:bidi w:val="0"/>
        <w:adjustRightInd w:val="0"/>
        <w:snapToGrid w:val="0"/>
        <w:spacing w:line="400" w:lineRule="exact"/>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2、不以个人名义邀请采购代理工作人员参与考察旅游活动和宴请活动。</w:t>
      </w:r>
    </w:p>
    <w:p w14:paraId="5B496347">
      <w:pPr>
        <w:keepNext w:val="0"/>
        <w:keepLines w:val="0"/>
        <w:pageBreakBefore w:val="0"/>
        <w:kinsoku/>
        <w:overflowPunct/>
        <w:bidi w:val="0"/>
        <w:adjustRightInd w:val="0"/>
        <w:snapToGrid w:val="0"/>
        <w:spacing w:line="400" w:lineRule="exact"/>
        <w:ind w:firstLine="484"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3、不发生与采购事项有关的其他违规违纪行为。</w:t>
      </w:r>
    </w:p>
    <w:p w14:paraId="684951E0">
      <w:pPr>
        <w:keepNext w:val="0"/>
        <w:keepLines w:val="0"/>
        <w:pageBreakBefore w:val="0"/>
        <w:kinsoku/>
        <w:overflowPunct/>
        <w:bidi w:val="0"/>
        <w:adjustRightInd w:val="0"/>
        <w:snapToGrid w:val="0"/>
        <w:spacing w:line="40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4、如违反其中一项，同意将我公司列入政府采购黑名单并终止投标资格，今后不得参与我市政府采购活动，触犯法律由司法部门处理。</w:t>
      </w:r>
    </w:p>
    <w:p w14:paraId="2228408E">
      <w:pPr>
        <w:keepNext w:val="0"/>
        <w:keepLines w:val="0"/>
        <w:pageBreakBefore w:val="0"/>
        <w:kinsoku/>
        <w:overflowPunct/>
        <w:bidi w:val="0"/>
        <w:adjustRightInd w:val="0"/>
        <w:snapToGrid w:val="0"/>
        <w:spacing w:line="400" w:lineRule="exact"/>
        <w:ind w:firstLine="56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9F84385">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名称（盖章）：</w:t>
      </w:r>
    </w:p>
    <w:p w14:paraId="28354977">
      <w:pPr>
        <w:keepNext w:val="0"/>
        <w:keepLines w:val="0"/>
        <w:pageBreakBefore w:val="0"/>
        <w:kinsoku/>
        <w:overflowPunct/>
        <w:bidi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w:t>
      </w:r>
    </w:p>
    <w:p w14:paraId="69DE1093">
      <w:pPr>
        <w:keepNext w:val="0"/>
        <w:keepLines w:val="0"/>
        <w:pageBreakBefore w:val="0"/>
        <w:kinsoku/>
        <w:wordWrap w:val="0"/>
        <w:overflowPunct/>
        <w:bidi w:val="0"/>
        <w:spacing w:line="400" w:lineRule="exact"/>
        <w:jc w:val="right"/>
        <w:rPr>
          <w:rFonts w:hint="eastAsia" w:ascii="宋体" w:hAnsi="宋体" w:eastAsia="宋体" w:cs="宋体"/>
          <w:sz w:val="24"/>
          <w:szCs w:val="24"/>
          <w:highlight w:val="none"/>
          <w:lang w:val="en-US" w:eastAsia="zh-CN"/>
        </w:rPr>
        <w:sectPr>
          <w:headerReference r:id="rId10" w:type="first"/>
          <w:footerReference r:id="rId12" w:type="first"/>
          <w:headerReference r:id="rId9" w:type="default"/>
          <w:footerReference r:id="rId11" w:type="default"/>
          <w:pgSz w:w="11906" w:h="16838"/>
          <w:pgMar w:top="1417" w:right="1134" w:bottom="1417" w:left="1134" w:header="851" w:footer="850" w:gutter="0"/>
          <w:pgNumType w:fmt="decimal"/>
          <w:cols w:space="720" w:num="1"/>
          <w:titlePg/>
          <w:docGrid w:type="linesAndChars" w:linePitch="312" w:charSpace="530"/>
        </w:sectPr>
      </w:pPr>
      <w:r>
        <w:rPr>
          <w:rFonts w:hint="eastAsia" w:ascii="宋体" w:hAnsi="宋体" w:eastAsia="宋体" w:cs="宋体"/>
          <w:sz w:val="24"/>
          <w:szCs w:val="24"/>
          <w:highlight w:val="none"/>
        </w:rPr>
        <w:t>日期：     年   月</w:t>
      </w:r>
      <w:bookmarkEnd w:id="169"/>
      <w:bookmarkEnd w:id="170"/>
      <w:bookmarkStart w:id="194" w:name="_Toc15866"/>
      <w:bookmarkStart w:id="195" w:name="_Toc22473"/>
      <w:r>
        <w:rPr>
          <w:rFonts w:hint="eastAsia" w:ascii="宋体" w:hAnsi="宋体" w:eastAsia="宋体" w:cs="宋体"/>
          <w:sz w:val="24"/>
          <w:szCs w:val="24"/>
          <w:highlight w:val="none"/>
          <w:lang w:val="en-US" w:eastAsia="zh-CN"/>
        </w:rPr>
        <w:t xml:space="preserve">   日</w:t>
      </w:r>
    </w:p>
    <w:p w14:paraId="016F8F01">
      <w:pPr>
        <w:keepNext w:val="0"/>
        <w:keepLines w:val="0"/>
        <w:pageBreakBefore w:val="0"/>
        <w:kinsoku/>
        <w:overflowPunct/>
        <w:bidi w:val="0"/>
        <w:spacing w:line="400" w:lineRule="exact"/>
        <w:jc w:val="both"/>
        <w:rPr>
          <w:rStyle w:val="26"/>
          <w:rFonts w:hint="eastAsia" w:ascii="宋体" w:hAnsi="宋体" w:eastAsia="宋体" w:cs="宋体"/>
          <w:b/>
          <w:bCs/>
          <w:sz w:val="32"/>
          <w:szCs w:val="28"/>
          <w:highlight w:val="none"/>
          <w:lang w:val="en-US" w:eastAsia="zh-CN"/>
        </w:rPr>
      </w:pPr>
      <w:bookmarkStart w:id="196" w:name="_Toc8143"/>
      <w:r>
        <w:rPr>
          <w:rStyle w:val="26"/>
          <w:rFonts w:hint="eastAsia" w:ascii="宋体" w:hAnsi="宋体" w:eastAsia="宋体" w:cs="宋体"/>
          <w:b/>
          <w:bCs/>
          <w:sz w:val="32"/>
          <w:szCs w:val="28"/>
          <w:highlight w:val="none"/>
          <w:lang w:val="en-US" w:eastAsia="zh-CN"/>
        </w:rPr>
        <w:t>附件8:</w:t>
      </w:r>
      <w:bookmarkEnd w:id="194"/>
      <w:bookmarkEnd w:id="195"/>
    </w:p>
    <w:bookmarkEnd w:id="196"/>
    <w:p w14:paraId="35DAC423">
      <w:pPr>
        <w:pStyle w:val="3"/>
        <w:keepNext w:val="0"/>
        <w:keepLines w:val="0"/>
        <w:pageBreakBefore w:val="0"/>
        <w:numPr>
          <w:ilvl w:val="0"/>
          <w:numId w:val="0"/>
        </w:numPr>
        <w:kinsoku/>
        <w:overflowPunct/>
        <w:bidi w:val="0"/>
        <w:spacing w:line="400" w:lineRule="exact"/>
        <w:jc w:val="center"/>
        <w:rPr>
          <w:rStyle w:val="26"/>
          <w:rFonts w:hint="eastAsia" w:ascii="宋体" w:hAnsi="宋体" w:eastAsia="宋体" w:cs="宋体"/>
          <w:sz w:val="32"/>
          <w:szCs w:val="28"/>
          <w:highlight w:val="none"/>
          <w:lang w:val="en-US" w:eastAsia="zh-CN"/>
        </w:rPr>
      </w:pPr>
      <w:bookmarkStart w:id="197" w:name="_Toc13267"/>
      <w:bookmarkStart w:id="198" w:name="_Toc6467"/>
      <w:bookmarkStart w:id="199" w:name="_Toc12725"/>
      <w:r>
        <w:rPr>
          <w:rStyle w:val="26"/>
          <w:rFonts w:hint="eastAsia" w:ascii="宋体" w:hAnsi="宋体" w:eastAsia="宋体" w:cs="宋体"/>
          <w:sz w:val="32"/>
          <w:szCs w:val="28"/>
          <w:highlight w:val="none"/>
          <w:lang w:val="en-US" w:eastAsia="zh-CN"/>
        </w:rPr>
        <w:t>商务条款偏离表</w:t>
      </w:r>
      <w:bookmarkEnd w:id="197"/>
      <w:bookmarkEnd w:id="198"/>
      <w:bookmarkEnd w:id="199"/>
    </w:p>
    <w:p w14:paraId="01889CAF">
      <w:pPr>
        <w:pStyle w:val="25"/>
        <w:keepNext w:val="0"/>
        <w:keepLines w:val="0"/>
        <w:pageBreakBefore w:val="0"/>
        <w:kinsoku/>
        <w:overflowPunct/>
        <w:bidi w:val="0"/>
        <w:spacing w:line="400" w:lineRule="exact"/>
        <w:ind w:firstLine="103" w:firstLineChars="43"/>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标项名称：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034"/>
        <w:gridCol w:w="2450"/>
        <w:gridCol w:w="2500"/>
        <w:gridCol w:w="1286"/>
        <w:gridCol w:w="1097"/>
      </w:tblGrid>
      <w:tr w14:paraId="0374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11" w:type="dxa"/>
            <w:noWrap w:val="0"/>
            <w:vAlign w:val="center"/>
          </w:tcPr>
          <w:p w14:paraId="4C8617C1">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34" w:type="dxa"/>
            <w:noWrap w:val="0"/>
            <w:vAlign w:val="center"/>
          </w:tcPr>
          <w:p w14:paraId="7803AFC7">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招标文件条目号</w:t>
            </w:r>
          </w:p>
        </w:tc>
        <w:tc>
          <w:tcPr>
            <w:tcW w:w="2450" w:type="dxa"/>
            <w:noWrap w:val="0"/>
            <w:vAlign w:val="center"/>
          </w:tcPr>
          <w:p w14:paraId="513851C7">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招标文件的商务条款</w:t>
            </w:r>
          </w:p>
        </w:tc>
        <w:tc>
          <w:tcPr>
            <w:tcW w:w="2500" w:type="dxa"/>
            <w:noWrap w:val="0"/>
            <w:vAlign w:val="center"/>
          </w:tcPr>
          <w:p w14:paraId="69CF6BC4">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投标文件的商务条款</w:t>
            </w:r>
          </w:p>
        </w:tc>
        <w:tc>
          <w:tcPr>
            <w:tcW w:w="1286" w:type="dxa"/>
            <w:noWrap w:val="0"/>
            <w:vAlign w:val="center"/>
          </w:tcPr>
          <w:p w14:paraId="47B2C77A">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1097" w:type="dxa"/>
            <w:noWrap w:val="0"/>
            <w:vAlign w:val="center"/>
          </w:tcPr>
          <w:p w14:paraId="0A3BA169">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4BE1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11" w:type="dxa"/>
            <w:noWrap w:val="0"/>
            <w:vAlign w:val="top"/>
          </w:tcPr>
          <w:p w14:paraId="2528110B">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034" w:type="dxa"/>
            <w:noWrap w:val="0"/>
            <w:vAlign w:val="top"/>
          </w:tcPr>
          <w:p w14:paraId="5EDDBB4E">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450" w:type="dxa"/>
            <w:noWrap w:val="0"/>
            <w:vAlign w:val="top"/>
          </w:tcPr>
          <w:p w14:paraId="52BB8936">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500" w:type="dxa"/>
            <w:noWrap w:val="0"/>
            <w:vAlign w:val="top"/>
          </w:tcPr>
          <w:p w14:paraId="10E859A2">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286" w:type="dxa"/>
            <w:noWrap w:val="0"/>
            <w:vAlign w:val="top"/>
          </w:tcPr>
          <w:p w14:paraId="55D8F837">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097" w:type="dxa"/>
            <w:noWrap w:val="0"/>
            <w:vAlign w:val="top"/>
          </w:tcPr>
          <w:p w14:paraId="690530AC">
            <w:pPr>
              <w:keepNext w:val="0"/>
              <w:keepLines w:val="0"/>
              <w:pageBreakBefore w:val="0"/>
              <w:kinsoku/>
              <w:overflowPunct/>
              <w:bidi w:val="0"/>
              <w:spacing w:line="400" w:lineRule="exact"/>
              <w:rPr>
                <w:rFonts w:hint="eastAsia" w:ascii="宋体" w:hAnsi="宋体" w:eastAsia="宋体" w:cs="宋体"/>
                <w:sz w:val="24"/>
                <w:szCs w:val="24"/>
                <w:highlight w:val="none"/>
              </w:rPr>
            </w:pPr>
          </w:p>
        </w:tc>
      </w:tr>
      <w:tr w14:paraId="5297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11" w:type="dxa"/>
            <w:noWrap w:val="0"/>
            <w:vAlign w:val="top"/>
          </w:tcPr>
          <w:p w14:paraId="7FF2B6D4">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034" w:type="dxa"/>
            <w:noWrap w:val="0"/>
            <w:vAlign w:val="top"/>
          </w:tcPr>
          <w:p w14:paraId="1B286BD9">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450" w:type="dxa"/>
            <w:noWrap w:val="0"/>
            <w:vAlign w:val="top"/>
          </w:tcPr>
          <w:p w14:paraId="575271EA">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500" w:type="dxa"/>
            <w:noWrap w:val="0"/>
            <w:vAlign w:val="top"/>
          </w:tcPr>
          <w:p w14:paraId="48E67FF2">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286" w:type="dxa"/>
            <w:noWrap w:val="0"/>
            <w:vAlign w:val="top"/>
          </w:tcPr>
          <w:p w14:paraId="537F6439">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097" w:type="dxa"/>
            <w:noWrap w:val="0"/>
            <w:vAlign w:val="top"/>
          </w:tcPr>
          <w:p w14:paraId="67F343EC">
            <w:pPr>
              <w:keepNext w:val="0"/>
              <w:keepLines w:val="0"/>
              <w:pageBreakBefore w:val="0"/>
              <w:kinsoku/>
              <w:overflowPunct/>
              <w:bidi w:val="0"/>
              <w:spacing w:line="400" w:lineRule="exact"/>
              <w:rPr>
                <w:rFonts w:hint="eastAsia" w:ascii="宋体" w:hAnsi="宋体" w:eastAsia="宋体" w:cs="宋体"/>
                <w:sz w:val="24"/>
                <w:szCs w:val="24"/>
                <w:highlight w:val="none"/>
              </w:rPr>
            </w:pPr>
          </w:p>
        </w:tc>
      </w:tr>
      <w:tr w14:paraId="3E8D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11" w:type="dxa"/>
            <w:noWrap w:val="0"/>
            <w:vAlign w:val="top"/>
          </w:tcPr>
          <w:p w14:paraId="6E3EFCBD">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034" w:type="dxa"/>
            <w:noWrap w:val="0"/>
            <w:vAlign w:val="top"/>
          </w:tcPr>
          <w:p w14:paraId="6311AA7B">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450" w:type="dxa"/>
            <w:noWrap w:val="0"/>
            <w:vAlign w:val="top"/>
          </w:tcPr>
          <w:p w14:paraId="4747B390">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500" w:type="dxa"/>
            <w:noWrap w:val="0"/>
            <w:vAlign w:val="top"/>
          </w:tcPr>
          <w:p w14:paraId="5B86336D">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286" w:type="dxa"/>
            <w:noWrap w:val="0"/>
            <w:vAlign w:val="top"/>
          </w:tcPr>
          <w:p w14:paraId="04792ABB">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097" w:type="dxa"/>
            <w:noWrap w:val="0"/>
            <w:vAlign w:val="top"/>
          </w:tcPr>
          <w:p w14:paraId="322BE1A3">
            <w:pPr>
              <w:keepNext w:val="0"/>
              <w:keepLines w:val="0"/>
              <w:pageBreakBefore w:val="0"/>
              <w:kinsoku/>
              <w:overflowPunct/>
              <w:bidi w:val="0"/>
              <w:spacing w:line="400" w:lineRule="exact"/>
              <w:rPr>
                <w:rFonts w:hint="eastAsia" w:ascii="宋体" w:hAnsi="宋体" w:eastAsia="宋体" w:cs="宋体"/>
                <w:sz w:val="24"/>
                <w:szCs w:val="24"/>
                <w:highlight w:val="none"/>
              </w:rPr>
            </w:pPr>
          </w:p>
        </w:tc>
      </w:tr>
      <w:tr w14:paraId="338C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11" w:type="dxa"/>
            <w:noWrap w:val="0"/>
            <w:vAlign w:val="top"/>
          </w:tcPr>
          <w:p w14:paraId="78B59950">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034" w:type="dxa"/>
            <w:noWrap w:val="0"/>
            <w:vAlign w:val="top"/>
          </w:tcPr>
          <w:p w14:paraId="5AEF38D3">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450" w:type="dxa"/>
            <w:noWrap w:val="0"/>
            <w:vAlign w:val="top"/>
          </w:tcPr>
          <w:p w14:paraId="24CC6DD5">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500" w:type="dxa"/>
            <w:noWrap w:val="0"/>
            <w:vAlign w:val="top"/>
          </w:tcPr>
          <w:p w14:paraId="403447F5">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286" w:type="dxa"/>
            <w:noWrap w:val="0"/>
            <w:vAlign w:val="top"/>
          </w:tcPr>
          <w:p w14:paraId="1CE6EBD2">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097" w:type="dxa"/>
            <w:noWrap w:val="0"/>
            <w:vAlign w:val="top"/>
          </w:tcPr>
          <w:p w14:paraId="598FB12E">
            <w:pPr>
              <w:keepNext w:val="0"/>
              <w:keepLines w:val="0"/>
              <w:pageBreakBefore w:val="0"/>
              <w:kinsoku/>
              <w:overflowPunct/>
              <w:bidi w:val="0"/>
              <w:spacing w:line="400" w:lineRule="exact"/>
              <w:rPr>
                <w:rFonts w:hint="eastAsia" w:ascii="宋体" w:hAnsi="宋体" w:eastAsia="宋体" w:cs="宋体"/>
                <w:sz w:val="24"/>
                <w:szCs w:val="24"/>
                <w:highlight w:val="none"/>
              </w:rPr>
            </w:pPr>
          </w:p>
        </w:tc>
      </w:tr>
      <w:tr w14:paraId="6CAF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11" w:type="dxa"/>
            <w:noWrap w:val="0"/>
            <w:vAlign w:val="top"/>
          </w:tcPr>
          <w:p w14:paraId="75956598">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034" w:type="dxa"/>
            <w:noWrap w:val="0"/>
            <w:vAlign w:val="top"/>
          </w:tcPr>
          <w:p w14:paraId="0FBDF7AD">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450" w:type="dxa"/>
            <w:noWrap w:val="0"/>
            <w:vAlign w:val="top"/>
          </w:tcPr>
          <w:p w14:paraId="4608E1FF">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500" w:type="dxa"/>
            <w:noWrap w:val="0"/>
            <w:vAlign w:val="top"/>
          </w:tcPr>
          <w:p w14:paraId="54CEA2F9">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286" w:type="dxa"/>
            <w:noWrap w:val="0"/>
            <w:vAlign w:val="top"/>
          </w:tcPr>
          <w:p w14:paraId="0B51245B">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097" w:type="dxa"/>
            <w:noWrap w:val="0"/>
            <w:vAlign w:val="top"/>
          </w:tcPr>
          <w:p w14:paraId="1F01C6CD">
            <w:pPr>
              <w:keepNext w:val="0"/>
              <w:keepLines w:val="0"/>
              <w:pageBreakBefore w:val="0"/>
              <w:kinsoku/>
              <w:overflowPunct/>
              <w:bidi w:val="0"/>
              <w:spacing w:line="400" w:lineRule="exact"/>
              <w:rPr>
                <w:rFonts w:hint="eastAsia" w:ascii="宋体" w:hAnsi="宋体" w:eastAsia="宋体" w:cs="宋体"/>
                <w:sz w:val="24"/>
                <w:szCs w:val="24"/>
                <w:highlight w:val="none"/>
              </w:rPr>
            </w:pPr>
          </w:p>
        </w:tc>
      </w:tr>
      <w:tr w14:paraId="07EB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11" w:type="dxa"/>
            <w:noWrap w:val="0"/>
            <w:vAlign w:val="top"/>
          </w:tcPr>
          <w:p w14:paraId="2232CA20">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2034" w:type="dxa"/>
            <w:noWrap w:val="0"/>
            <w:vAlign w:val="top"/>
          </w:tcPr>
          <w:p w14:paraId="0C8566E9">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450" w:type="dxa"/>
            <w:noWrap w:val="0"/>
            <w:vAlign w:val="top"/>
          </w:tcPr>
          <w:p w14:paraId="158A01E8">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2500" w:type="dxa"/>
            <w:noWrap w:val="0"/>
            <w:vAlign w:val="top"/>
          </w:tcPr>
          <w:p w14:paraId="70745CFD">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286" w:type="dxa"/>
            <w:noWrap w:val="0"/>
            <w:vAlign w:val="top"/>
          </w:tcPr>
          <w:p w14:paraId="0C177DC3">
            <w:pPr>
              <w:keepNext w:val="0"/>
              <w:keepLines w:val="0"/>
              <w:pageBreakBefore w:val="0"/>
              <w:kinsoku/>
              <w:overflowPunct/>
              <w:bidi w:val="0"/>
              <w:spacing w:line="400" w:lineRule="exact"/>
              <w:rPr>
                <w:rFonts w:hint="eastAsia" w:ascii="宋体" w:hAnsi="宋体" w:eastAsia="宋体" w:cs="宋体"/>
                <w:sz w:val="24"/>
                <w:szCs w:val="24"/>
                <w:highlight w:val="none"/>
              </w:rPr>
            </w:pPr>
          </w:p>
        </w:tc>
        <w:tc>
          <w:tcPr>
            <w:tcW w:w="1097" w:type="dxa"/>
            <w:noWrap w:val="0"/>
            <w:vAlign w:val="top"/>
          </w:tcPr>
          <w:p w14:paraId="4682A081">
            <w:pPr>
              <w:keepNext w:val="0"/>
              <w:keepLines w:val="0"/>
              <w:pageBreakBefore w:val="0"/>
              <w:kinsoku/>
              <w:overflowPunct/>
              <w:bidi w:val="0"/>
              <w:spacing w:line="400" w:lineRule="exact"/>
              <w:rPr>
                <w:rFonts w:hint="eastAsia" w:ascii="宋体" w:hAnsi="宋体" w:eastAsia="宋体" w:cs="宋体"/>
                <w:sz w:val="24"/>
                <w:szCs w:val="24"/>
                <w:highlight w:val="none"/>
              </w:rPr>
            </w:pPr>
          </w:p>
        </w:tc>
      </w:tr>
    </w:tbl>
    <w:p w14:paraId="4FC28300">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注:若有偏离,请将具体偏离条款在“偏离”一栏中详细说明;若无偏离,请在“偏离”一栏中标注“无”字样。</w:t>
      </w:r>
    </w:p>
    <w:p w14:paraId="03468D87">
      <w:pPr>
        <w:keepNext w:val="0"/>
        <w:keepLines w:val="0"/>
        <w:pageBreakBefore w:val="0"/>
        <w:kinsoku/>
        <w:overflowPunct/>
        <w:bidi w:val="0"/>
        <w:spacing w:line="400" w:lineRule="exact"/>
        <w:rPr>
          <w:rFonts w:hint="eastAsia" w:ascii="宋体" w:hAnsi="宋体" w:eastAsia="宋体" w:cs="宋体"/>
          <w:sz w:val="24"/>
          <w:szCs w:val="24"/>
          <w:highlight w:val="none"/>
        </w:rPr>
      </w:pPr>
    </w:p>
    <w:p w14:paraId="7E067BB0">
      <w:pPr>
        <w:keepNext w:val="0"/>
        <w:keepLines w:val="0"/>
        <w:pageBreakBefore w:val="0"/>
        <w:kinsoku/>
        <w:overflowPunct/>
        <w:bidi w:val="0"/>
        <w:spacing w:line="400" w:lineRule="exact"/>
        <w:ind w:firstLine="4356"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名称（盖章）：</w:t>
      </w:r>
    </w:p>
    <w:p w14:paraId="74BC0BA3">
      <w:pPr>
        <w:keepNext w:val="0"/>
        <w:keepLines w:val="0"/>
        <w:pageBreakBefore w:val="0"/>
        <w:kinsoku/>
        <w:overflowPunct/>
        <w:bidi w:val="0"/>
        <w:spacing w:line="400" w:lineRule="exact"/>
        <w:ind w:firstLine="4356"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w:t>
      </w:r>
    </w:p>
    <w:p w14:paraId="06C4BB0C">
      <w:pPr>
        <w:keepNext w:val="0"/>
        <w:keepLines w:val="0"/>
        <w:pageBreakBefore w:val="0"/>
        <w:kinsoku/>
        <w:overflowPunct/>
        <w:bidi w:val="0"/>
        <w:spacing w:line="400" w:lineRule="exact"/>
        <w:ind w:firstLine="4356"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bookmarkStart w:id="200" w:name="_Toc5781"/>
      <w:bookmarkStart w:id="201" w:name="_Toc2824"/>
    </w:p>
    <w:p w14:paraId="5C9A3749">
      <w:pPr>
        <w:keepNext w:val="0"/>
        <w:keepLines w:val="0"/>
        <w:pageBreakBefore w:val="0"/>
        <w:kinsoku/>
        <w:overflowPunct/>
        <w:bidi w:val="0"/>
        <w:spacing w:line="400" w:lineRule="exact"/>
        <w:rPr>
          <w:rStyle w:val="26"/>
          <w:rFonts w:hint="eastAsia" w:ascii="宋体" w:hAnsi="宋体" w:eastAsia="宋体" w:cs="宋体"/>
          <w:sz w:val="32"/>
          <w:szCs w:val="28"/>
          <w:highlight w:val="none"/>
          <w:lang w:val="en-US" w:eastAsia="zh-CN"/>
        </w:rPr>
      </w:pPr>
      <w:r>
        <w:rPr>
          <w:rFonts w:hint="eastAsia" w:ascii="宋体" w:hAnsi="宋体" w:eastAsia="宋体" w:cs="宋体"/>
          <w:sz w:val="28"/>
          <w:szCs w:val="28"/>
          <w:highlight w:val="none"/>
        </w:rPr>
        <w:br w:type="page"/>
      </w:r>
      <w:bookmarkEnd w:id="200"/>
      <w:bookmarkEnd w:id="201"/>
      <w:bookmarkStart w:id="202" w:name="_Toc16068"/>
      <w:r>
        <w:rPr>
          <w:rStyle w:val="26"/>
          <w:rFonts w:hint="eastAsia" w:ascii="宋体" w:hAnsi="宋体" w:eastAsia="宋体" w:cs="宋体"/>
          <w:b/>
          <w:bCs/>
          <w:sz w:val="32"/>
          <w:szCs w:val="28"/>
          <w:highlight w:val="none"/>
          <w:lang w:val="en-US" w:eastAsia="zh-CN"/>
        </w:rPr>
        <w:t>附件9:</w:t>
      </w:r>
    </w:p>
    <w:bookmarkEnd w:id="202"/>
    <w:p w14:paraId="33C66A1B">
      <w:pPr>
        <w:pStyle w:val="3"/>
        <w:keepNext w:val="0"/>
        <w:keepLines w:val="0"/>
        <w:pageBreakBefore w:val="0"/>
        <w:numPr>
          <w:ilvl w:val="0"/>
          <w:numId w:val="0"/>
        </w:numPr>
        <w:kinsoku/>
        <w:overflowPunct/>
        <w:bidi w:val="0"/>
        <w:spacing w:line="400" w:lineRule="exact"/>
        <w:jc w:val="center"/>
        <w:rPr>
          <w:rStyle w:val="26"/>
          <w:rFonts w:hint="eastAsia" w:ascii="宋体" w:hAnsi="宋体" w:eastAsia="宋体" w:cs="宋体"/>
          <w:sz w:val="32"/>
          <w:szCs w:val="28"/>
          <w:highlight w:val="none"/>
          <w:lang w:val="en-US" w:eastAsia="zh-CN"/>
        </w:rPr>
      </w:pPr>
      <w:bookmarkStart w:id="203" w:name="_Toc6276"/>
      <w:bookmarkStart w:id="204" w:name="_Toc8532"/>
      <w:bookmarkStart w:id="205" w:name="_Toc8429"/>
      <w:r>
        <w:rPr>
          <w:rStyle w:val="26"/>
          <w:rFonts w:hint="eastAsia" w:ascii="宋体" w:hAnsi="宋体" w:eastAsia="宋体" w:cs="宋体"/>
          <w:sz w:val="32"/>
          <w:szCs w:val="28"/>
          <w:highlight w:val="none"/>
          <w:lang w:val="en-US" w:eastAsia="zh-CN"/>
        </w:rPr>
        <w:t>技术规格偏离表</w:t>
      </w:r>
      <w:bookmarkEnd w:id="203"/>
      <w:bookmarkEnd w:id="204"/>
      <w:bookmarkEnd w:id="205"/>
    </w:p>
    <w:p w14:paraId="49D8BB0E">
      <w:pPr>
        <w:pStyle w:val="25"/>
        <w:keepNext w:val="0"/>
        <w:keepLines w:val="0"/>
        <w:pageBreakBefore w:val="0"/>
        <w:kinsoku/>
        <w:overflowPunct/>
        <w:bidi w:val="0"/>
        <w:spacing w:line="400" w:lineRule="exact"/>
        <w:ind w:firstLine="484" w:firstLineChars="200"/>
        <w:jc w:val="both"/>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标项名称：</w:t>
      </w:r>
    </w:p>
    <w:tbl>
      <w:tblPr>
        <w:tblStyle w:val="21"/>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2777"/>
        <w:gridCol w:w="1986"/>
        <w:gridCol w:w="1767"/>
        <w:gridCol w:w="1334"/>
        <w:gridCol w:w="1083"/>
      </w:tblGrid>
      <w:tr w14:paraId="7516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36" w:type="dxa"/>
            <w:noWrap w:val="0"/>
            <w:vAlign w:val="center"/>
          </w:tcPr>
          <w:p w14:paraId="21D5169C">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777" w:type="dxa"/>
            <w:noWrap w:val="0"/>
            <w:vAlign w:val="center"/>
          </w:tcPr>
          <w:p w14:paraId="3A09D7D4">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招标文件条目号</w:t>
            </w:r>
          </w:p>
        </w:tc>
        <w:tc>
          <w:tcPr>
            <w:tcW w:w="1986" w:type="dxa"/>
            <w:noWrap w:val="0"/>
            <w:vAlign w:val="center"/>
          </w:tcPr>
          <w:p w14:paraId="16D76D74">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招标规格</w:t>
            </w:r>
          </w:p>
        </w:tc>
        <w:tc>
          <w:tcPr>
            <w:tcW w:w="1767" w:type="dxa"/>
            <w:noWrap w:val="0"/>
            <w:vAlign w:val="center"/>
          </w:tcPr>
          <w:p w14:paraId="1482D27F">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投标规格</w:t>
            </w:r>
          </w:p>
        </w:tc>
        <w:tc>
          <w:tcPr>
            <w:tcW w:w="1334" w:type="dxa"/>
            <w:noWrap w:val="0"/>
            <w:vAlign w:val="center"/>
          </w:tcPr>
          <w:p w14:paraId="1127E7F8">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1083" w:type="dxa"/>
            <w:noWrap w:val="0"/>
            <w:vAlign w:val="center"/>
          </w:tcPr>
          <w:p w14:paraId="0CD6D331">
            <w:pPr>
              <w:keepNext w:val="0"/>
              <w:keepLines w:val="0"/>
              <w:pageBreakBefore w:val="0"/>
              <w:kinsoku/>
              <w:overflowPunct/>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854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36" w:type="dxa"/>
            <w:noWrap w:val="0"/>
            <w:vAlign w:val="top"/>
          </w:tcPr>
          <w:p w14:paraId="3A3741A1">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2777" w:type="dxa"/>
            <w:noWrap w:val="0"/>
            <w:vAlign w:val="top"/>
          </w:tcPr>
          <w:p w14:paraId="221178C5">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986" w:type="dxa"/>
            <w:noWrap w:val="0"/>
            <w:vAlign w:val="top"/>
          </w:tcPr>
          <w:p w14:paraId="31F8F6DF">
            <w:pPr>
              <w:keepNext w:val="0"/>
              <w:keepLines w:val="0"/>
              <w:pageBreakBefore w:val="0"/>
              <w:kinsoku/>
              <w:overflowPunct/>
              <w:bidi w:val="0"/>
              <w:spacing w:line="400" w:lineRule="exact"/>
              <w:jc w:val="left"/>
              <w:rPr>
                <w:rFonts w:hint="eastAsia" w:ascii="宋体" w:hAnsi="宋体" w:eastAsia="宋体" w:cs="宋体"/>
                <w:kern w:val="0"/>
                <w:sz w:val="24"/>
                <w:szCs w:val="24"/>
                <w:highlight w:val="none"/>
              </w:rPr>
            </w:pPr>
          </w:p>
          <w:p w14:paraId="111B7D42">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767" w:type="dxa"/>
            <w:noWrap w:val="0"/>
            <w:vAlign w:val="top"/>
          </w:tcPr>
          <w:p w14:paraId="4ED201F4">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334" w:type="dxa"/>
            <w:noWrap w:val="0"/>
            <w:vAlign w:val="top"/>
          </w:tcPr>
          <w:p w14:paraId="30BF9E53">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083" w:type="dxa"/>
            <w:noWrap w:val="0"/>
            <w:vAlign w:val="top"/>
          </w:tcPr>
          <w:p w14:paraId="7313C932">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r>
      <w:tr w14:paraId="47A3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36" w:type="dxa"/>
            <w:noWrap w:val="0"/>
            <w:vAlign w:val="top"/>
          </w:tcPr>
          <w:p w14:paraId="380072C9">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2777" w:type="dxa"/>
            <w:noWrap w:val="0"/>
            <w:vAlign w:val="top"/>
          </w:tcPr>
          <w:p w14:paraId="62BADA4C">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986" w:type="dxa"/>
            <w:noWrap w:val="0"/>
            <w:vAlign w:val="top"/>
          </w:tcPr>
          <w:p w14:paraId="2714DD0C">
            <w:pPr>
              <w:keepNext w:val="0"/>
              <w:keepLines w:val="0"/>
              <w:pageBreakBefore w:val="0"/>
              <w:kinsoku/>
              <w:overflowPunct/>
              <w:bidi w:val="0"/>
              <w:spacing w:line="400" w:lineRule="exact"/>
              <w:jc w:val="left"/>
              <w:rPr>
                <w:rFonts w:hint="eastAsia" w:ascii="宋体" w:hAnsi="宋体" w:eastAsia="宋体" w:cs="宋体"/>
                <w:kern w:val="0"/>
                <w:sz w:val="24"/>
                <w:szCs w:val="24"/>
                <w:highlight w:val="none"/>
              </w:rPr>
            </w:pPr>
          </w:p>
          <w:p w14:paraId="2A72031A">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767" w:type="dxa"/>
            <w:noWrap w:val="0"/>
            <w:vAlign w:val="top"/>
          </w:tcPr>
          <w:p w14:paraId="1CD7F85E">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334" w:type="dxa"/>
            <w:noWrap w:val="0"/>
            <w:vAlign w:val="top"/>
          </w:tcPr>
          <w:p w14:paraId="29FC232D">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083" w:type="dxa"/>
            <w:noWrap w:val="0"/>
            <w:vAlign w:val="top"/>
          </w:tcPr>
          <w:p w14:paraId="07556DEA">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r>
      <w:tr w14:paraId="5ECC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6" w:type="dxa"/>
            <w:noWrap w:val="0"/>
            <w:vAlign w:val="top"/>
          </w:tcPr>
          <w:p w14:paraId="6882376D">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2777" w:type="dxa"/>
            <w:noWrap w:val="0"/>
            <w:vAlign w:val="top"/>
          </w:tcPr>
          <w:p w14:paraId="570C6A55">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986" w:type="dxa"/>
            <w:noWrap w:val="0"/>
            <w:vAlign w:val="top"/>
          </w:tcPr>
          <w:p w14:paraId="4B99FA70">
            <w:pPr>
              <w:keepNext w:val="0"/>
              <w:keepLines w:val="0"/>
              <w:pageBreakBefore w:val="0"/>
              <w:kinsoku/>
              <w:overflowPunct/>
              <w:bidi w:val="0"/>
              <w:spacing w:line="400" w:lineRule="exact"/>
              <w:jc w:val="left"/>
              <w:rPr>
                <w:rFonts w:hint="eastAsia" w:ascii="宋体" w:hAnsi="宋体" w:eastAsia="宋体" w:cs="宋体"/>
                <w:kern w:val="0"/>
                <w:sz w:val="24"/>
                <w:szCs w:val="24"/>
                <w:highlight w:val="none"/>
              </w:rPr>
            </w:pPr>
          </w:p>
          <w:p w14:paraId="6A1C5AAD">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767" w:type="dxa"/>
            <w:noWrap w:val="0"/>
            <w:vAlign w:val="top"/>
          </w:tcPr>
          <w:p w14:paraId="4FC14799">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334" w:type="dxa"/>
            <w:noWrap w:val="0"/>
            <w:vAlign w:val="top"/>
          </w:tcPr>
          <w:p w14:paraId="3D23DC0B">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083" w:type="dxa"/>
            <w:noWrap w:val="0"/>
            <w:vAlign w:val="top"/>
          </w:tcPr>
          <w:p w14:paraId="518071C1">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r>
      <w:tr w14:paraId="4729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6" w:type="dxa"/>
            <w:noWrap w:val="0"/>
            <w:vAlign w:val="top"/>
          </w:tcPr>
          <w:p w14:paraId="66FB6D5C">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bookmarkStart w:id="206" w:name="_Toc32067"/>
            <w:bookmarkStart w:id="207" w:name="_Toc19858"/>
          </w:p>
        </w:tc>
        <w:tc>
          <w:tcPr>
            <w:tcW w:w="2777" w:type="dxa"/>
            <w:noWrap w:val="0"/>
            <w:vAlign w:val="top"/>
          </w:tcPr>
          <w:p w14:paraId="3AE06B77">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986" w:type="dxa"/>
            <w:noWrap w:val="0"/>
            <w:vAlign w:val="top"/>
          </w:tcPr>
          <w:p w14:paraId="03981E2C">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767" w:type="dxa"/>
            <w:noWrap w:val="0"/>
            <w:vAlign w:val="top"/>
          </w:tcPr>
          <w:p w14:paraId="2D054E50">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334" w:type="dxa"/>
            <w:noWrap w:val="0"/>
            <w:vAlign w:val="top"/>
          </w:tcPr>
          <w:p w14:paraId="55E32850">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083" w:type="dxa"/>
            <w:noWrap w:val="0"/>
            <w:vAlign w:val="top"/>
          </w:tcPr>
          <w:p w14:paraId="3EA60F04">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r>
      <w:tr w14:paraId="0CAD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6" w:type="dxa"/>
            <w:noWrap w:val="0"/>
            <w:vAlign w:val="top"/>
          </w:tcPr>
          <w:p w14:paraId="66F43D4A">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2777" w:type="dxa"/>
            <w:noWrap w:val="0"/>
            <w:vAlign w:val="top"/>
          </w:tcPr>
          <w:p w14:paraId="4797C752">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986" w:type="dxa"/>
            <w:noWrap w:val="0"/>
            <w:vAlign w:val="top"/>
          </w:tcPr>
          <w:p w14:paraId="74B4A4AF">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767" w:type="dxa"/>
            <w:noWrap w:val="0"/>
            <w:vAlign w:val="top"/>
          </w:tcPr>
          <w:p w14:paraId="172DF9D7">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334" w:type="dxa"/>
            <w:noWrap w:val="0"/>
            <w:vAlign w:val="top"/>
          </w:tcPr>
          <w:p w14:paraId="70E44115">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083" w:type="dxa"/>
            <w:noWrap w:val="0"/>
            <w:vAlign w:val="top"/>
          </w:tcPr>
          <w:p w14:paraId="7660B737">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r>
      <w:tr w14:paraId="121F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36" w:type="dxa"/>
            <w:noWrap w:val="0"/>
            <w:vAlign w:val="top"/>
          </w:tcPr>
          <w:p w14:paraId="7DD0ECA7">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2777" w:type="dxa"/>
            <w:noWrap w:val="0"/>
            <w:vAlign w:val="top"/>
          </w:tcPr>
          <w:p w14:paraId="13A5941C">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986" w:type="dxa"/>
            <w:noWrap w:val="0"/>
            <w:vAlign w:val="top"/>
          </w:tcPr>
          <w:p w14:paraId="6382A9F3">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767" w:type="dxa"/>
            <w:noWrap w:val="0"/>
            <w:vAlign w:val="top"/>
          </w:tcPr>
          <w:p w14:paraId="607EE262">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334" w:type="dxa"/>
            <w:noWrap w:val="0"/>
            <w:vAlign w:val="top"/>
          </w:tcPr>
          <w:p w14:paraId="170620EA">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c>
          <w:tcPr>
            <w:tcW w:w="1083" w:type="dxa"/>
            <w:noWrap w:val="0"/>
            <w:vAlign w:val="top"/>
          </w:tcPr>
          <w:p w14:paraId="06AF0928">
            <w:pPr>
              <w:pStyle w:val="25"/>
              <w:keepNext w:val="0"/>
              <w:keepLines w:val="0"/>
              <w:pageBreakBefore w:val="0"/>
              <w:kinsoku/>
              <w:overflowPunct/>
              <w:bidi w:val="0"/>
              <w:spacing w:line="400" w:lineRule="exact"/>
              <w:rPr>
                <w:rFonts w:hint="eastAsia" w:ascii="宋体" w:hAnsi="宋体" w:eastAsia="宋体" w:cs="宋体"/>
                <w:color w:val="auto"/>
                <w:sz w:val="24"/>
                <w:szCs w:val="24"/>
                <w:highlight w:val="none"/>
              </w:rPr>
            </w:pPr>
          </w:p>
        </w:tc>
      </w:tr>
    </w:tbl>
    <w:p w14:paraId="0FCCD44E">
      <w:pPr>
        <w:keepNext w:val="0"/>
        <w:keepLines w:val="0"/>
        <w:pageBreakBefore w:val="0"/>
        <w:kinsoku/>
        <w:overflowPunct/>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注:若有偏离,请将具体偏离条款在“偏离”一栏中详细说明;若无偏离,请在“偏离”一栏中标注“无”字样。</w:t>
      </w:r>
    </w:p>
    <w:p w14:paraId="773A9AE0">
      <w:pPr>
        <w:keepNext w:val="0"/>
        <w:keepLines w:val="0"/>
        <w:pageBreakBefore w:val="0"/>
        <w:kinsoku/>
        <w:overflowPunct/>
        <w:bidi w:val="0"/>
        <w:spacing w:line="400" w:lineRule="exact"/>
        <w:rPr>
          <w:rFonts w:hint="eastAsia" w:ascii="宋体" w:hAnsi="宋体" w:eastAsia="宋体" w:cs="宋体"/>
          <w:sz w:val="24"/>
          <w:szCs w:val="24"/>
          <w:highlight w:val="none"/>
        </w:rPr>
      </w:pPr>
    </w:p>
    <w:p w14:paraId="1B42CB0D">
      <w:pPr>
        <w:keepNext w:val="0"/>
        <w:keepLines w:val="0"/>
        <w:pageBreakBefore w:val="0"/>
        <w:kinsoku/>
        <w:overflowPunct/>
        <w:bidi w:val="0"/>
        <w:spacing w:line="400" w:lineRule="exact"/>
        <w:ind w:firstLine="4356"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名称（盖章）：</w:t>
      </w:r>
    </w:p>
    <w:p w14:paraId="5C959A04">
      <w:pPr>
        <w:keepNext w:val="0"/>
        <w:keepLines w:val="0"/>
        <w:pageBreakBefore w:val="0"/>
        <w:kinsoku/>
        <w:overflowPunct/>
        <w:bidi w:val="0"/>
        <w:spacing w:line="400" w:lineRule="exact"/>
        <w:ind w:firstLine="4356" w:firstLineChars="18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法定代表人或委托代理人（签字或盖章）：</w:t>
      </w:r>
    </w:p>
    <w:p w14:paraId="090ADD2B">
      <w:pPr>
        <w:pStyle w:val="3"/>
        <w:keepNext w:val="0"/>
        <w:keepLines w:val="0"/>
        <w:pageBreakBefore w:val="0"/>
        <w:numPr>
          <w:ilvl w:val="0"/>
          <w:numId w:val="0"/>
        </w:numPr>
        <w:kinsoku/>
        <w:overflowPunct/>
        <w:bidi w:val="0"/>
        <w:spacing w:line="400" w:lineRule="exact"/>
        <w:ind w:firstLine="4356" w:firstLineChars="1800"/>
        <w:jc w:val="left"/>
        <w:rPr>
          <w:rFonts w:hint="eastAsia" w:ascii="宋体" w:hAnsi="宋体" w:eastAsia="宋体" w:cs="宋体"/>
          <w:b w:val="0"/>
          <w:bCs w:val="0"/>
          <w:sz w:val="24"/>
          <w:szCs w:val="24"/>
          <w:highlight w:val="none"/>
        </w:rPr>
        <w:sectPr>
          <w:headerReference r:id="rId14" w:type="first"/>
          <w:footerReference r:id="rId16" w:type="first"/>
          <w:headerReference r:id="rId13" w:type="default"/>
          <w:footerReference r:id="rId15" w:type="default"/>
          <w:pgSz w:w="11906" w:h="16838"/>
          <w:pgMar w:top="1417" w:right="1418" w:bottom="1417" w:left="1134" w:header="851" w:footer="850" w:gutter="0"/>
          <w:pgNumType w:fmt="decimal"/>
          <w:cols w:space="720" w:num="1"/>
          <w:titlePg/>
          <w:docGrid w:type="linesAndChars" w:linePitch="312" w:charSpace="530"/>
        </w:sectPr>
      </w:pPr>
      <w:bookmarkStart w:id="208" w:name="_Toc16043"/>
      <w:bookmarkStart w:id="209" w:name="_Toc27880"/>
      <w:r>
        <w:rPr>
          <w:rFonts w:hint="eastAsia" w:ascii="宋体" w:hAnsi="宋体" w:eastAsia="宋体" w:cs="宋体"/>
          <w:b w:val="0"/>
          <w:bCs w:val="0"/>
          <w:sz w:val="24"/>
          <w:szCs w:val="24"/>
          <w:highlight w:val="none"/>
        </w:rPr>
        <w:t>日期：     年   月   日</w:t>
      </w:r>
      <w:bookmarkEnd w:id="206"/>
      <w:bookmarkEnd w:id="207"/>
      <w:bookmarkEnd w:id="208"/>
      <w:bookmarkEnd w:id="209"/>
      <w:bookmarkStart w:id="210" w:name="_Toc10091"/>
      <w:bookmarkStart w:id="211" w:name="_Toc6379"/>
    </w:p>
    <w:bookmarkEnd w:id="210"/>
    <w:bookmarkEnd w:id="211"/>
    <w:p w14:paraId="30FCA87D">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r>
        <w:rPr>
          <w:rStyle w:val="26"/>
          <w:rFonts w:hint="eastAsia" w:ascii="宋体" w:hAnsi="宋体" w:eastAsia="宋体" w:cs="宋体"/>
          <w:b/>
          <w:bCs/>
          <w:sz w:val="32"/>
          <w:szCs w:val="28"/>
          <w:highlight w:val="none"/>
          <w:lang w:val="en-US" w:eastAsia="zh-CN"/>
        </w:rPr>
        <w:t>附件10:</w:t>
      </w:r>
    </w:p>
    <w:p w14:paraId="126DBAA3">
      <w:pPr>
        <w:pStyle w:val="3"/>
        <w:keepNext w:val="0"/>
        <w:keepLines w:val="0"/>
        <w:pageBreakBefore w:val="0"/>
        <w:numPr>
          <w:ilvl w:val="0"/>
          <w:numId w:val="0"/>
        </w:numPr>
        <w:kinsoku/>
        <w:overflowPunct/>
        <w:bidi w:val="0"/>
        <w:spacing w:line="400" w:lineRule="exact"/>
        <w:jc w:val="center"/>
        <w:rPr>
          <w:rStyle w:val="26"/>
          <w:rFonts w:hint="eastAsia" w:ascii="宋体" w:hAnsi="宋体" w:eastAsia="宋体" w:cs="宋体"/>
          <w:sz w:val="32"/>
          <w:szCs w:val="28"/>
          <w:highlight w:val="none"/>
          <w:lang w:val="en-US" w:eastAsia="zh-CN"/>
        </w:rPr>
      </w:pPr>
      <w:bookmarkStart w:id="212" w:name="_Toc19048"/>
      <w:bookmarkStart w:id="213" w:name="_Toc25331"/>
      <w:bookmarkStart w:id="214" w:name="_Toc7717"/>
      <w:r>
        <w:rPr>
          <w:rStyle w:val="26"/>
          <w:rFonts w:hint="eastAsia" w:ascii="宋体" w:hAnsi="宋体" w:eastAsia="宋体" w:cs="宋体"/>
          <w:sz w:val="32"/>
          <w:szCs w:val="28"/>
          <w:highlight w:val="none"/>
          <w:lang w:val="en-US" w:eastAsia="zh-CN"/>
        </w:rPr>
        <w:t>近三年项目业绩表</w:t>
      </w:r>
      <w:bookmarkEnd w:id="212"/>
      <w:bookmarkEnd w:id="213"/>
      <w:bookmarkEnd w:id="214"/>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82"/>
        <w:gridCol w:w="1850"/>
        <w:gridCol w:w="1804"/>
        <w:gridCol w:w="1808"/>
        <w:gridCol w:w="1767"/>
        <w:gridCol w:w="1600"/>
      </w:tblGrid>
      <w:tr w14:paraId="370B17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57" w:hRule="atLeast"/>
          <w:jc w:val="center"/>
        </w:trPr>
        <w:tc>
          <w:tcPr>
            <w:tcW w:w="1282" w:type="dxa"/>
            <w:tcBorders>
              <w:top w:val="single" w:color="auto" w:sz="4" w:space="0"/>
              <w:bottom w:val="single" w:color="auto" w:sz="4" w:space="0"/>
            </w:tcBorders>
            <w:noWrap w:val="0"/>
            <w:vAlign w:val="center"/>
          </w:tcPr>
          <w:p w14:paraId="48433418">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1850" w:type="dxa"/>
            <w:noWrap w:val="0"/>
            <w:vAlign w:val="center"/>
          </w:tcPr>
          <w:p w14:paraId="0B32B6F4">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项目名称</w:t>
            </w:r>
          </w:p>
        </w:tc>
        <w:tc>
          <w:tcPr>
            <w:tcW w:w="1804" w:type="dxa"/>
            <w:noWrap w:val="0"/>
            <w:vAlign w:val="center"/>
          </w:tcPr>
          <w:p w14:paraId="5B15760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完成时间</w:t>
            </w:r>
          </w:p>
        </w:tc>
        <w:tc>
          <w:tcPr>
            <w:tcW w:w="1808" w:type="dxa"/>
            <w:noWrap w:val="0"/>
            <w:vAlign w:val="center"/>
          </w:tcPr>
          <w:p w14:paraId="28974B1A">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合同金额</w:t>
            </w:r>
          </w:p>
        </w:tc>
        <w:tc>
          <w:tcPr>
            <w:tcW w:w="1767" w:type="dxa"/>
            <w:noWrap w:val="0"/>
            <w:vAlign w:val="center"/>
          </w:tcPr>
          <w:p w14:paraId="5ED5B431">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招标人</w:t>
            </w:r>
            <w:r>
              <w:rPr>
                <w:rFonts w:hint="eastAsia" w:ascii="宋体" w:hAnsi="宋体" w:eastAsia="宋体" w:cs="宋体"/>
                <w:bCs/>
                <w:sz w:val="24"/>
                <w:szCs w:val="24"/>
                <w:highlight w:val="none"/>
              </w:rPr>
              <w:t>名称</w:t>
            </w:r>
          </w:p>
        </w:tc>
        <w:tc>
          <w:tcPr>
            <w:tcW w:w="1600" w:type="dxa"/>
            <w:tcBorders>
              <w:left w:val="single" w:color="auto" w:sz="4" w:space="0"/>
            </w:tcBorders>
            <w:noWrap w:val="0"/>
            <w:vAlign w:val="center"/>
          </w:tcPr>
          <w:p w14:paraId="774F0E3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w:t>
            </w:r>
          </w:p>
        </w:tc>
      </w:tr>
      <w:tr w14:paraId="7D0665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07" w:hRule="atLeast"/>
          <w:jc w:val="center"/>
        </w:trPr>
        <w:tc>
          <w:tcPr>
            <w:tcW w:w="1282" w:type="dxa"/>
            <w:tcBorders>
              <w:top w:val="single" w:color="auto" w:sz="4" w:space="0"/>
              <w:bottom w:val="single" w:color="auto" w:sz="4" w:space="0"/>
            </w:tcBorders>
            <w:noWrap w:val="0"/>
            <w:vAlign w:val="center"/>
          </w:tcPr>
          <w:p w14:paraId="5DCFE45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50" w:type="dxa"/>
            <w:noWrap w:val="0"/>
            <w:vAlign w:val="center"/>
          </w:tcPr>
          <w:p w14:paraId="40EA024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4" w:type="dxa"/>
            <w:noWrap w:val="0"/>
            <w:vAlign w:val="center"/>
          </w:tcPr>
          <w:p w14:paraId="6DFB8B12">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8" w:type="dxa"/>
            <w:noWrap w:val="0"/>
            <w:vAlign w:val="center"/>
          </w:tcPr>
          <w:p w14:paraId="5FABC550">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767" w:type="dxa"/>
            <w:noWrap w:val="0"/>
            <w:vAlign w:val="center"/>
          </w:tcPr>
          <w:p w14:paraId="2FFDBB9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600" w:type="dxa"/>
            <w:tcBorders>
              <w:left w:val="single" w:color="auto" w:sz="4" w:space="0"/>
            </w:tcBorders>
            <w:noWrap w:val="0"/>
            <w:vAlign w:val="center"/>
          </w:tcPr>
          <w:p w14:paraId="0A45D84E">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514CCA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12" w:hRule="atLeast"/>
          <w:jc w:val="center"/>
        </w:trPr>
        <w:tc>
          <w:tcPr>
            <w:tcW w:w="1282" w:type="dxa"/>
            <w:tcBorders>
              <w:top w:val="single" w:color="auto" w:sz="4" w:space="0"/>
              <w:bottom w:val="single" w:color="auto" w:sz="4" w:space="0"/>
            </w:tcBorders>
            <w:noWrap w:val="0"/>
            <w:vAlign w:val="center"/>
          </w:tcPr>
          <w:p w14:paraId="2CB778C3">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50" w:type="dxa"/>
            <w:noWrap w:val="0"/>
            <w:vAlign w:val="center"/>
          </w:tcPr>
          <w:p w14:paraId="7DB0FD8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4" w:type="dxa"/>
            <w:noWrap w:val="0"/>
            <w:vAlign w:val="center"/>
          </w:tcPr>
          <w:p w14:paraId="3CAC01BB">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8" w:type="dxa"/>
            <w:noWrap w:val="0"/>
            <w:vAlign w:val="center"/>
          </w:tcPr>
          <w:p w14:paraId="29DB5F8E">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767" w:type="dxa"/>
            <w:noWrap w:val="0"/>
            <w:vAlign w:val="center"/>
          </w:tcPr>
          <w:p w14:paraId="5B6C797B">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600" w:type="dxa"/>
            <w:tcBorders>
              <w:left w:val="single" w:color="auto" w:sz="4" w:space="0"/>
            </w:tcBorders>
            <w:noWrap w:val="0"/>
            <w:vAlign w:val="center"/>
          </w:tcPr>
          <w:p w14:paraId="0F387383">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2C5247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95" w:hRule="atLeast"/>
          <w:jc w:val="center"/>
        </w:trPr>
        <w:tc>
          <w:tcPr>
            <w:tcW w:w="1282" w:type="dxa"/>
            <w:tcBorders>
              <w:top w:val="single" w:color="auto" w:sz="4" w:space="0"/>
              <w:bottom w:val="single" w:color="auto" w:sz="4" w:space="0"/>
            </w:tcBorders>
            <w:noWrap w:val="0"/>
            <w:vAlign w:val="center"/>
          </w:tcPr>
          <w:p w14:paraId="65C5E0D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50" w:type="dxa"/>
            <w:noWrap w:val="0"/>
            <w:vAlign w:val="center"/>
          </w:tcPr>
          <w:p w14:paraId="2C71041A">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4" w:type="dxa"/>
            <w:noWrap w:val="0"/>
            <w:vAlign w:val="center"/>
          </w:tcPr>
          <w:p w14:paraId="0C2FDDBE">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8" w:type="dxa"/>
            <w:noWrap w:val="0"/>
            <w:vAlign w:val="center"/>
          </w:tcPr>
          <w:p w14:paraId="09898C31">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767" w:type="dxa"/>
            <w:noWrap w:val="0"/>
            <w:vAlign w:val="center"/>
          </w:tcPr>
          <w:p w14:paraId="04732E6E">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600" w:type="dxa"/>
            <w:tcBorders>
              <w:left w:val="single" w:color="auto" w:sz="4" w:space="0"/>
            </w:tcBorders>
            <w:noWrap w:val="0"/>
            <w:vAlign w:val="center"/>
          </w:tcPr>
          <w:p w14:paraId="3AE5AB9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4993C5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46" w:hRule="atLeast"/>
          <w:jc w:val="center"/>
        </w:trPr>
        <w:tc>
          <w:tcPr>
            <w:tcW w:w="1282" w:type="dxa"/>
            <w:tcBorders>
              <w:top w:val="single" w:color="auto" w:sz="4" w:space="0"/>
              <w:bottom w:val="single" w:color="auto" w:sz="4" w:space="0"/>
            </w:tcBorders>
            <w:noWrap w:val="0"/>
            <w:vAlign w:val="center"/>
          </w:tcPr>
          <w:p w14:paraId="2A2D506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50" w:type="dxa"/>
            <w:noWrap w:val="0"/>
            <w:vAlign w:val="center"/>
          </w:tcPr>
          <w:p w14:paraId="02A88A12">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4" w:type="dxa"/>
            <w:noWrap w:val="0"/>
            <w:vAlign w:val="center"/>
          </w:tcPr>
          <w:p w14:paraId="25C2A1D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8" w:type="dxa"/>
            <w:noWrap w:val="0"/>
            <w:vAlign w:val="center"/>
          </w:tcPr>
          <w:p w14:paraId="668DD093">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767" w:type="dxa"/>
            <w:noWrap w:val="0"/>
            <w:vAlign w:val="center"/>
          </w:tcPr>
          <w:p w14:paraId="4B7A5491">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600" w:type="dxa"/>
            <w:tcBorders>
              <w:left w:val="single" w:color="auto" w:sz="4" w:space="0"/>
            </w:tcBorders>
            <w:noWrap w:val="0"/>
            <w:vAlign w:val="center"/>
          </w:tcPr>
          <w:p w14:paraId="6699472A">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661A3F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29" w:hRule="atLeast"/>
          <w:jc w:val="center"/>
        </w:trPr>
        <w:tc>
          <w:tcPr>
            <w:tcW w:w="1282" w:type="dxa"/>
            <w:tcBorders>
              <w:top w:val="single" w:color="auto" w:sz="4" w:space="0"/>
              <w:bottom w:val="single" w:color="auto" w:sz="4" w:space="0"/>
            </w:tcBorders>
            <w:noWrap w:val="0"/>
            <w:vAlign w:val="center"/>
          </w:tcPr>
          <w:p w14:paraId="6417AD3B">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50" w:type="dxa"/>
            <w:noWrap w:val="0"/>
            <w:vAlign w:val="center"/>
          </w:tcPr>
          <w:p w14:paraId="04DEE375">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4" w:type="dxa"/>
            <w:noWrap w:val="0"/>
            <w:vAlign w:val="center"/>
          </w:tcPr>
          <w:p w14:paraId="5440F1F5">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8" w:type="dxa"/>
            <w:noWrap w:val="0"/>
            <w:vAlign w:val="center"/>
          </w:tcPr>
          <w:p w14:paraId="7A66F2C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767" w:type="dxa"/>
            <w:noWrap w:val="0"/>
            <w:vAlign w:val="center"/>
          </w:tcPr>
          <w:p w14:paraId="2F72224B">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600" w:type="dxa"/>
            <w:tcBorders>
              <w:left w:val="single" w:color="auto" w:sz="4" w:space="0"/>
            </w:tcBorders>
            <w:noWrap w:val="0"/>
            <w:vAlign w:val="center"/>
          </w:tcPr>
          <w:p w14:paraId="03FA7972">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r w14:paraId="0BFE8B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72" w:hRule="atLeast"/>
          <w:jc w:val="center"/>
        </w:trPr>
        <w:tc>
          <w:tcPr>
            <w:tcW w:w="1282" w:type="dxa"/>
            <w:tcBorders>
              <w:top w:val="single" w:color="auto" w:sz="4" w:space="0"/>
            </w:tcBorders>
            <w:noWrap w:val="0"/>
            <w:vAlign w:val="center"/>
          </w:tcPr>
          <w:p w14:paraId="723E5139">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tc>
        <w:tc>
          <w:tcPr>
            <w:tcW w:w="1850" w:type="dxa"/>
            <w:noWrap w:val="0"/>
            <w:vAlign w:val="center"/>
          </w:tcPr>
          <w:p w14:paraId="4712E476">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4" w:type="dxa"/>
            <w:noWrap w:val="0"/>
            <w:vAlign w:val="center"/>
          </w:tcPr>
          <w:p w14:paraId="4B9BF2FD">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808" w:type="dxa"/>
            <w:noWrap w:val="0"/>
            <w:vAlign w:val="center"/>
          </w:tcPr>
          <w:p w14:paraId="64E133D5">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767" w:type="dxa"/>
            <w:noWrap w:val="0"/>
            <w:vAlign w:val="center"/>
          </w:tcPr>
          <w:p w14:paraId="7A73CDF4">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c>
          <w:tcPr>
            <w:tcW w:w="1600" w:type="dxa"/>
            <w:tcBorders>
              <w:left w:val="single" w:color="auto" w:sz="4" w:space="0"/>
            </w:tcBorders>
            <w:noWrap w:val="0"/>
            <w:vAlign w:val="center"/>
          </w:tcPr>
          <w:p w14:paraId="22B698DC">
            <w:pPr>
              <w:keepNext w:val="0"/>
              <w:keepLines w:val="0"/>
              <w:pageBreakBefore w:val="0"/>
              <w:kinsoku/>
              <w:overflowPunct/>
              <w:bidi w:val="0"/>
              <w:spacing w:line="400" w:lineRule="exact"/>
              <w:jc w:val="center"/>
              <w:rPr>
                <w:rFonts w:hint="eastAsia" w:ascii="宋体" w:hAnsi="宋体" w:eastAsia="宋体" w:cs="宋体"/>
                <w:bCs/>
                <w:sz w:val="24"/>
                <w:szCs w:val="24"/>
                <w:highlight w:val="none"/>
              </w:rPr>
            </w:pPr>
          </w:p>
        </w:tc>
      </w:tr>
    </w:tbl>
    <w:p w14:paraId="40C784D4">
      <w:pPr>
        <w:keepNext w:val="0"/>
        <w:keepLines w:val="0"/>
        <w:pageBreakBefore w:val="0"/>
        <w:kinsoku/>
        <w:overflowPunct/>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vertAlign w:val="baseline"/>
          <w:lang w:val="en-US" w:eastAsia="zh-CN" w:bidi="ar-SA"/>
        </w:rPr>
        <w:t>注：采购单位为同一单位的项目不重复计分。投标人须提供中标/成交通知书</w:t>
      </w:r>
      <w:r>
        <w:rPr>
          <w:rFonts w:hint="eastAsia" w:ascii="宋体" w:hAnsi="宋体" w:cs="宋体"/>
          <w:color w:val="auto"/>
          <w:kern w:val="2"/>
          <w:sz w:val="24"/>
          <w:szCs w:val="24"/>
          <w:vertAlign w:val="baseline"/>
          <w:lang w:val="en-US" w:eastAsia="zh-CN" w:bidi="ar-SA"/>
        </w:rPr>
        <w:t>和</w:t>
      </w:r>
      <w:r>
        <w:rPr>
          <w:rFonts w:hint="eastAsia" w:ascii="宋体" w:hAnsi="宋体" w:eastAsia="宋体" w:cs="宋体"/>
          <w:color w:val="auto"/>
          <w:kern w:val="2"/>
          <w:sz w:val="24"/>
          <w:szCs w:val="24"/>
          <w:vertAlign w:val="baseline"/>
          <w:lang w:val="en-US" w:eastAsia="zh-CN" w:bidi="ar-SA"/>
        </w:rPr>
        <w:t>业绩合同复印件的材料，材料未提供或提供不全的不得分。</w:t>
      </w:r>
    </w:p>
    <w:p w14:paraId="32E68BAF">
      <w:pPr>
        <w:keepNext w:val="0"/>
        <w:keepLines w:val="0"/>
        <w:pageBreakBefore w:val="0"/>
        <w:kinsoku/>
        <w:overflowPunct/>
        <w:bidi w:val="0"/>
        <w:spacing w:line="400" w:lineRule="exact"/>
        <w:rPr>
          <w:rFonts w:hint="eastAsia" w:ascii="宋体" w:hAnsi="宋体" w:eastAsia="宋体" w:cs="宋体"/>
          <w:b/>
          <w:bCs/>
          <w:sz w:val="24"/>
          <w:szCs w:val="24"/>
          <w:highlight w:val="none"/>
        </w:rPr>
      </w:pPr>
    </w:p>
    <w:p w14:paraId="1713932C">
      <w:pPr>
        <w:keepNext w:val="0"/>
        <w:keepLines w:val="0"/>
        <w:pageBreakBefore w:val="0"/>
        <w:kinsoku/>
        <w:overflowPunct/>
        <w:bidi w:val="0"/>
        <w:spacing w:line="400" w:lineRule="exact"/>
        <w:rPr>
          <w:rFonts w:hint="eastAsia" w:ascii="宋体" w:hAnsi="宋体" w:eastAsia="宋体" w:cs="宋体"/>
          <w:b/>
          <w:bCs/>
          <w:sz w:val="24"/>
          <w:szCs w:val="24"/>
          <w:highlight w:val="none"/>
        </w:rPr>
      </w:pPr>
    </w:p>
    <w:p w14:paraId="14CC78CE">
      <w:pPr>
        <w:pStyle w:val="14"/>
        <w:keepNext w:val="0"/>
        <w:keepLines w:val="0"/>
        <w:pageBreakBefore w:val="0"/>
        <w:kinsoku/>
        <w:overflowPunct/>
        <w:bidi w:val="0"/>
        <w:spacing w:line="400" w:lineRule="exact"/>
        <w:ind w:firstLine="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名称（盖章）：</w:t>
      </w:r>
    </w:p>
    <w:p w14:paraId="779A5E7F">
      <w:pPr>
        <w:pStyle w:val="14"/>
        <w:keepNext w:val="0"/>
        <w:keepLines w:val="0"/>
        <w:pageBreakBefore w:val="0"/>
        <w:kinsoku/>
        <w:overflowPunct/>
        <w:bidi w:val="0"/>
        <w:spacing w:line="400" w:lineRule="exact"/>
        <w:ind w:left="838" w:firstLine="484" w:firstLineChars="200"/>
        <w:jc w:val="right"/>
        <w:rPr>
          <w:rFonts w:hint="eastAsia" w:ascii="宋体" w:hAnsi="宋体" w:eastAsia="宋体" w:cs="宋体"/>
          <w:bCs/>
          <w:sz w:val="24"/>
          <w:szCs w:val="24"/>
          <w:highlight w:val="none"/>
        </w:rPr>
      </w:pPr>
    </w:p>
    <w:p w14:paraId="7A4DCCFF">
      <w:pPr>
        <w:pStyle w:val="14"/>
        <w:keepNext w:val="0"/>
        <w:keepLines w:val="0"/>
        <w:pageBreakBefore w:val="0"/>
        <w:kinsoku/>
        <w:overflowPunct/>
        <w:bidi w:val="0"/>
        <w:spacing w:line="400" w:lineRule="exact"/>
        <w:ind w:left="838" w:firstLine="484" w:firstLineChars="200"/>
        <w:jc w:val="righ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法定代表人或委托代理人（签字或盖章）：</w:t>
      </w:r>
    </w:p>
    <w:p w14:paraId="335D2C3C">
      <w:pPr>
        <w:pStyle w:val="25"/>
        <w:keepNext w:val="0"/>
        <w:keepLines w:val="0"/>
        <w:pageBreakBefore w:val="0"/>
        <w:kinsoku/>
        <w:wordWrap w:val="0"/>
        <w:overflowPunct/>
        <w:bidi w:val="0"/>
        <w:spacing w:line="400" w:lineRule="exact"/>
        <w:ind w:firstLine="567"/>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A30CA8B">
      <w:pPr>
        <w:keepNext w:val="0"/>
        <w:keepLines w:val="0"/>
        <w:pageBreakBefore w:val="0"/>
        <w:kinsoku/>
        <w:overflowPunct/>
        <w:bidi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bookmarkStart w:id="215" w:name="_Toc597"/>
      <w:bookmarkStart w:id="216" w:name="_Toc27572"/>
    </w:p>
    <w:p w14:paraId="36204A7D">
      <w:pPr>
        <w:keepNext w:val="0"/>
        <w:keepLines w:val="0"/>
        <w:pageBreakBefore w:val="0"/>
        <w:kinsoku/>
        <w:overflowPunct/>
        <w:bidi w:val="0"/>
        <w:spacing w:line="400" w:lineRule="exact"/>
        <w:jc w:val="both"/>
        <w:rPr>
          <w:rStyle w:val="26"/>
          <w:rFonts w:hint="eastAsia" w:ascii="宋体" w:hAnsi="宋体" w:eastAsia="宋体" w:cs="宋体"/>
          <w:sz w:val="32"/>
          <w:szCs w:val="28"/>
          <w:highlight w:val="none"/>
          <w:lang w:val="en-US" w:eastAsia="zh-CN"/>
        </w:rPr>
      </w:pPr>
      <w:r>
        <w:rPr>
          <w:rFonts w:hint="eastAsia" w:ascii="宋体" w:hAnsi="宋体" w:eastAsia="宋体" w:cs="宋体"/>
          <w:sz w:val="28"/>
          <w:szCs w:val="28"/>
          <w:highlight w:val="none"/>
        </w:rPr>
        <w:br w:type="page"/>
      </w:r>
      <w:bookmarkEnd w:id="215"/>
      <w:bookmarkEnd w:id="216"/>
      <w:bookmarkStart w:id="217" w:name="_Toc23934"/>
      <w:bookmarkStart w:id="218" w:name="_Toc28631"/>
      <w:r>
        <w:rPr>
          <w:rStyle w:val="26"/>
          <w:rFonts w:hint="eastAsia" w:ascii="宋体" w:hAnsi="宋体" w:eastAsia="宋体" w:cs="宋体"/>
          <w:b/>
          <w:bCs/>
          <w:sz w:val="32"/>
          <w:szCs w:val="28"/>
          <w:highlight w:val="none"/>
          <w:lang w:val="en-US" w:eastAsia="zh-CN"/>
        </w:rPr>
        <w:t>附件11:</w:t>
      </w:r>
      <w:bookmarkEnd w:id="217"/>
    </w:p>
    <w:bookmarkEnd w:id="218"/>
    <w:p w14:paraId="526066E8">
      <w:pPr>
        <w:spacing w:line="420" w:lineRule="exact"/>
        <w:rPr>
          <w:rFonts w:hint="eastAsia" w:ascii="仿宋_GB2312" w:hAnsi="宋体" w:eastAsia="仿宋_GB2312"/>
          <w:b/>
          <w:bCs/>
          <w:sz w:val="30"/>
          <w:szCs w:val="30"/>
        </w:rPr>
      </w:pPr>
      <w:bookmarkStart w:id="219" w:name="监狱企业的证明文件（如有）"/>
      <w:bookmarkEnd w:id="219"/>
      <w:bookmarkStart w:id="220" w:name="_Toc14160"/>
      <w:bookmarkStart w:id="221" w:name="_Toc10649"/>
    </w:p>
    <w:tbl>
      <w:tblPr>
        <w:tblStyle w:val="21"/>
        <w:tblpPr w:leftFromText="180" w:rightFromText="180" w:vertAnchor="page" w:horzAnchor="page" w:tblpX="1156" w:tblpY="2212"/>
        <w:tblW w:w="89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tblGrid>
      <w:tr w14:paraId="3EAAA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391" w:type="dxa"/>
            <w:vMerge w:val="restart"/>
            <w:tcBorders>
              <w:left w:val="single" w:color="auto" w:sz="8" w:space="0"/>
              <w:right w:val="single" w:color="auto" w:sz="8" w:space="0"/>
            </w:tcBorders>
            <w:noWrap w:val="0"/>
            <w:vAlign w:val="center"/>
          </w:tcPr>
          <w:p w14:paraId="38C0EEDB">
            <w:pPr>
              <w:spacing w:line="240" w:lineRule="auto"/>
              <w:ind w:firstLine="424" w:firstLineChars="200"/>
              <w:jc w:val="both"/>
              <w:rPr>
                <w:rFonts w:hint="eastAsia"/>
              </w:rPr>
            </w:pPr>
          </w:p>
          <w:p w14:paraId="3F5A27D0">
            <w:pPr>
              <w:spacing w:line="240" w:lineRule="auto"/>
              <w:jc w:val="center"/>
            </w:pPr>
            <w:r>
              <w:rPr>
                <w:rFonts w:hint="eastAsia"/>
              </w:rPr>
              <w:t>年</w:t>
            </w:r>
            <w:r>
              <w:t xml:space="preserve"> </w:t>
            </w:r>
            <w:r>
              <w:rPr>
                <w:rFonts w:hint="eastAsia"/>
              </w:rPr>
              <w:t>度</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1F48F3BE">
            <w:pPr>
              <w:spacing w:line="240" w:lineRule="auto"/>
              <w:jc w:val="center"/>
            </w:pPr>
          </w:p>
          <w:p w14:paraId="110BD574">
            <w:pPr>
              <w:spacing w:line="240" w:lineRule="auto"/>
              <w:jc w:val="center"/>
              <w:rPr>
                <w:rFonts w:hint="default" w:eastAsia="宋体"/>
                <w:lang w:val="en-US" w:eastAsia="zh-CN"/>
              </w:rPr>
            </w:pPr>
          </w:p>
        </w:tc>
      </w:tr>
      <w:tr w14:paraId="21615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9" w:hRule="atLeast"/>
        </w:trPr>
        <w:tc>
          <w:tcPr>
            <w:tcW w:w="1391" w:type="dxa"/>
            <w:tcBorders>
              <w:top w:val="single" w:color="auto" w:sz="8" w:space="0"/>
              <w:left w:val="single" w:color="auto" w:sz="8" w:space="0"/>
              <w:bottom w:val="single" w:color="auto" w:sz="8" w:space="0"/>
              <w:right w:val="single" w:color="auto" w:sz="8" w:space="0"/>
            </w:tcBorders>
            <w:noWrap w:val="0"/>
            <w:vAlign w:val="center"/>
          </w:tcPr>
          <w:p w14:paraId="77174A9C">
            <w:pPr>
              <w:spacing w:line="240" w:lineRule="auto"/>
              <w:jc w:val="center"/>
            </w:pPr>
            <w:r>
              <w:rPr>
                <w:rFonts w:hint="eastAsia"/>
              </w:rPr>
              <w:t>编</w:t>
            </w:r>
            <w:r>
              <w:t xml:space="preserve"> </w:t>
            </w:r>
            <w:r>
              <w:rPr>
                <w:rFonts w:hint="eastAsia"/>
              </w:rPr>
              <w:t>号</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6F7129EE">
            <w:pPr>
              <w:spacing w:line="240" w:lineRule="auto"/>
              <w:jc w:val="center"/>
            </w:pPr>
          </w:p>
          <w:p w14:paraId="4595032E">
            <w:pPr>
              <w:spacing w:line="240" w:lineRule="auto"/>
              <w:jc w:val="center"/>
            </w:pPr>
          </w:p>
        </w:tc>
      </w:tr>
      <w:tr w14:paraId="3D144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5" w:hRule="atLeast"/>
        </w:trPr>
        <w:tc>
          <w:tcPr>
            <w:tcW w:w="1391" w:type="dxa"/>
            <w:tcBorders>
              <w:top w:val="single" w:color="auto" w:sz="8" w:space="0"/>
              <w:left w:val="single" w:color="auto" w:sz="8" w:space="0"/>
              <w:bottom w:val="single" w:color="auto" w:sz="8" w:space="0"/>
              <w:right w:val="single" w:color="auto" w:sz="8" w:space="0"/>
            </w:tcBorders>
            <w:noWrap w:val="0"/>
            <w:vAlign w:val="center"/>
          </w:tcPr>
          <w:p w14:paraId="7574232D">
            <w:pPr>
              <w:spacing w:line="240" w:lineRule="auto"/>
              <w:jc w:val="center"/>
            </w:pPr>
            <w:r>
              <w:rPr>
                <w:rFonts w:hint="eastAsia"/>
              </w:rPr>
              <w:t>项目类别</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62815FF6">
            <w:pPr>
              <w:spacing w:line="240" w:lineRule="auto"/>
              <w:jc w:val="center"/>
            </w:pPr>
          </w:p>
          <w:p w14:paraId="1231F55F">
            <w:pPr>
              <w:spacing w:line="240" w:lineRule="auto"/>
              <w:jc w:val="center"/>
              <w:rPr>
                <w:rFonts w:hint="default" w:eastAsia="宋体"/>
                <w:lang w:val="en-US" w:eastAsia="zh-CN"/>
              </w:rPr>
            </w:pPr>
          </w:p>
        </w:tc>
      </w:tr>
    </w:tbl>
    <w:p w14:paraId="282D8600">
      <w:pPr>
        <w:jc w:val="both"/>
        <w:rPr>
          <w:sz w:val="36"/>
          <w:szCs w:val="36"/>
        </w:rPr>
      </w:pPr>
    </w:p>
    <w:p w14:paraId="65E33361">
      <w:pPr>
        <w:jc w:val="center"/>
        <w:rPr>
          <w:sz w:val="36"/>
          <w:szCs w:val="36"/>
        </w:rPr>
      </w:pPr>
    </w:p>
    <w:p w14:paraId="3C47B69B">
      <w:pPr>
        <w:jc w:val="center"/>
        <w:rPr>
          <w:sz w:val="36"/>
          <w:szCs w:val="36"/>
        </w:rPr>
      </w:pPr>
    </w:p>
    <w:p w14:paraId="57DF062C">
      <w:pPr>
        <w:jc w:val="center"/>
        <w:rPr>
          <w:sz w:val="36"/>
          <w:szCs w:val="36"/>
        </w:rPr>
      </w:pPr>
    </w:p>
    <w:p w14:paraId="32A53934">
      <w:pPr>
        <w:jc w:val="center"/>
        <w:rPr>
          <w:rFonts w:ascii="黑体" w:hAnsi="黑体" w:eastAsia="黑体"/>
          <w:sz w:val="36"/>
          <w:szCs w:val="36"/>
        </w:rPr>
      </w:pPr>
      <w:r>
        <w:rPr>
          <w:rFonts w:hint="eastAsia" w:ascii="黑体" w:hAnsi="黑体" w:eastAsia="黑体"/>
          <w:sz w:val="36"/>
          <w:szCs w:val="36"/>
        </w:rPr>
        <w:t>自治区本级福利彩票公益金支持社会工作服务项目</w:t>
      </w:r>
    </w:p>
    <w:p w14:paraId="6B76A3C3">
      <w:pPr>
        <w:jc w:val="center"/>
        <w:rPr>
          <w:rFonts w:eastAsia="黑体"/>
          <w:sz w:val="48"/>
        </w:rPr>
      </w:pPr>
    </w:p>
    <w:p w14:paraId="1E0202C1">
      <w:pPr>
        <w:jc w:val="center"/>
        <w:rPr>
          <w:rFonts w:ascii="宋体" w:hAnsi="宋体"/>
          <w:b/>
          <w:sz w:val="84"/>
          <w:szCs w:val="84"/>
        </w:rPr>
      </w:pPr>
      <w:r>
        <w:rPr>
          <w:rFonts w:hint="eastAsia" w:ascii="宋体" w:hAnsi="宋体"/>
          <w:b/>
          <w:sz w:val="84"/>
          <w:szCs w:val="84"/>
          <w:lang w:val="en-US" w:eastAsia="zh-CN"/>
        </w:rPr>
        <w:t>计 划</w:t>
      </w:r>
      <w:r>
        <w:rPr>
          <w:rFonts w:hint="eastAsia" w:ascii="宋体" w:hAnsi="宋体"/>
          <w:b/>
          <w:sz w:val="84"/>
          <w:szCs w:val="84"/>
        </w:rPr>
        <w:t xml:space="preserve"> 书</w:t>
      </w:r>
    </w:p>
    <w:p w14:paraId="4140684D">
      <w:pPr>
        <w:jc w:val="center"/>
      </w:pPr>
    </w:p>
    <w:p w14:paraId="4011CA8B">
      <w:pPr>
        <w:jc w:val="center"/>
      </w:pPr>
    </w:p>
    <w:p w14:paraId="41174351">
      <w:pPr>
        <w:jc w:val="center"/>
        <w:rPr>
          <w:rFonts w:eastAsia="仿宋_GB2312"/>
          <w:sz w:val="32"/>
        </w:rPr>
      </w:pPr>
    </w:p>
    <w:p w14:paraId="41891A35">
      <w:pPr>
        <w:spacing w:line="400" w:lineRule="exact"/>
        <w:ind w:firstLine="644" w:firstLineChars="200"/>
        <w:rPr>
          <w:rFonts w:eastAsia="仿宋_GB2312"/>
          <w:bCs/>
          <w:sz w:val="28"/>
          <w:szCs w:val="28"/>
          <w:u w:val="single"/>
        </w:rPr>
      </w:pPr>
      <w:r>
        <w:rPr>
          <w:rFonts w:hint="eastAsia" w:eastAsia="仿宋_GB2312"/>
          <w:b/>
          <w:bCs/>
          <w:sz w:val="32"/>
        </w:rPr>
        <w:t>项目名称</w:t>
      </w:r>
      <w:r>
        <w:rPr>
          <w:rFonts w:eastAsia="仿宋_GB2312"/>
          <w:b/>
          <w:bCs/>
          <w:sz w:val="32"/>
        </w:rPr>
        <w:t xml:space="preserve"> </w:t>
      </w:r>
      <w:r>
        <w:rPr>
          <w:rFonts w:eastAsia="仿宋_GB2312"/>
          <w:bCs/>
          <w:sz w:val="28"/>
          <w:szCs w:val="28"/>
          <w:u w:val="single"/>
        </w:rPr>
        <w:t xml:space="preserve">                              </w:t>
      </w:r>
      <w:r>
        <w:rPr>
          <w:rFonts w:eastAsia="仿宋_GB2312"/>
          <w:bCs/>
          <w:sz w:val="32"/>
          <w:szCs w:val="32"/>
          <w:u w:val="single"/>
        </w:rPr>
        <w:t xml:space="preserve">       </w:t>
      </w:r>
      <w:r>
        <w:rPr>
          <w:rFonts w:eastAsia="仿宋_GB2312"/>
          <w:bCs/>
          <w:sz w:val="28"/>
          <w:szCs w:val="28"/>
          <w:u w:val="single"/>
        </w:rPr>
        <w:t xml:space="preserve">  </w:t>
      </w:r>
    </w:p>
    <w:p w14:paraId="2D5A8559">
      <w:pPr>
        <w:spacing w:line="400" w:lineRule="exact"/>
        <w:ind w:firstLine="564" w:firstLineChars="200"/>
        <w:rPr>
          <w:rFonts w:eastAsia="仿宋_GB2312"/>
          <w:bCs/>
          <w:sz w:val="28"/>
          <w:szCs w:val="28"/>
        </w:rPr>
      </w:pPr>
    </w:p>
    <w:p w14:paraId="1AE93914">
      <w:pPr>
        <w:spacing w:line="400" w:lineRule="exact"/>
        <w:ind w:firstLine="644" w:firstLineChars="200"/>
        <w:rPr>
          <w:rFonts w:eastAsia="仿宋_GB2312"/>
          <w:bCs/>
          <w:sz w:val="32"/>
          <w:u w:val="single"/>
        </w:rPr>
      </w:pPr>
      <w:r>
        <w:rPr>
          <w:rFonts w:hint="eastAsia" w:eastAsia="仿宋_GB2312"/>
          <w:b/>
          <w:bCs/>
          <w:sz w:val="32"/>
        </w:rPr>
        <w:t>项目负责人（签字）</w:t>
      </w:r>
      <w:r>
        <w:rPr>
          <w:rFonts w:eastAsia="仿宋_GB2312"/>
          <w:b/>
          <w:sz w:val="32"/>
          <w:u w:val="single"/>
        </w:rPr>
        <w:t xml:space="preserve"> </w:t>
      </w:r>
      <w:r>
        <w:rPr>
          <w:rFonts w:eastAsia="仿宋_GB2312"/>
          <w:sz w:val="32"/>
          <w:u w:val="single"/>
        </w:rPr>
        <w:t xml:space="preserve">                           </w:t>
      </w:r>
      <w:r>
        <w:rPr>
          <w:rFonts w:eastAsia="仿宋_GB2312"/>
          <w:bCs/>
          <w:sz w:val="32"/>
          <w:u w:val="single"/>
        </w:rPr>
        <w:t xml:space="preserve">  </w:t>
      </w:r>
      <w:r>
        <w:rPr>
          <w:rFonts w:eastAsia="仿宋_GB2312"/>
          <w:sz w:val="32"/>
          <w:u w:val="single"/>
        </w:rPr>
        <w:t xml:space="preserve">       </w:t>
      </w:r>
    </w:p>
    <w:p w14:paraId="49CA9244">
      <w:pPr>
        <w:spacing w:line="400" w:lineRule="exact"/>
        <w:jc w:val="center"/>
        <w:rPr>
          <w:rFonts w:eastAsia="仿宋_GB2312"/>
          <w:b/>
          <w:bCs/>
        </w:rPr>
      </w:pPr>
    </w:p>
    <w:p w14:paraId="41AEBBDC">
      <w:pPr>
        <w:spacing w:line="400" w:lineRule="exact"/>
        <w:ind w:firstLine="644" w:firstLineChars="200"/>
        <w:rPr>
          <w:rFonts w:hint="eastAsia" w:eastAsia="仿宋_GB2312"/>
          <w:b/>
          <w:bCs/>
          <w:sz w:val="32"/>
        </w:rPr>
      </w:pPr>
      <w:r>
        <w:rPr>
          <w:rFonts w:hint="eastAsia" w:eastAsia="仿宋_GB2312"/>
          <w:b/>
          <w:bCs/>
          <w:sz w:val="32"/>
        </w:rPr>
        <w:t>申报单位（盖章）</w:t>
      </w:r>
      <w:r>
        <w:rPr>
          <w:rFonts w:eastAsia="仿宋_GB2312"/>
          <w:b/>
          <w:bCs/>
          <w:sz w:val="32"/>
          <w:u w:val="single"/>
        </w:rPr>
        <w:t xml:space="preserve">  </w:t>
      </w:r>
      <w:r>
        <w:rPr>
          <w:b/>
          <w:bCs/>
          <w:sz w:val="32"/>
          <w:u w:val="single"/>
        </w:rPr>
        <w:t xml:space="preserve"> </w:t>
      </w:r>
      <w:r>
        <w:rPr>
          <w:bCs/>
          <w:sz w:val="32"/>
          <w:u w:val="single"/>
        </w:rPr>
        <w:t xml:space="preserve">                    </w:t>
      </w:r>
      <w:r>
        <w:rPr>
          <w:rFonts w:hint="eastAsia" w:ascii="仿宋_GB2312" w:eastAsia="仿宋_GB2312"/>
          <w:b/>
          <w:bCs/>
          <w:sz w:val="32"/>
          <w:u w:val="single"/>
        </w:rPr>
        <w:t xml:space="preserve"> </w:t>
      </w:r>
      <w:r>
        <w:rPr>
          <w:rFonts w:eastAsia="仿宋_GB2312"/>
          <w:b/>
          <w:bCs/>
          <w:sz w:val="32"/>
          <w:u w:val="single"/>
        </w:rPr>
        <w:t xml:space="preserve">        </w:t>
      </w:r>
    </w:p>
    <w:p w14:paraId="30DA3FC4">
      <w:pPr>
        <w:spacing w:line="400" w:lineRule="exact"/>
        <w:ind w:firstLine="424" w:firstLineChars="200"/>
        <w:rPr>
          <w:rFonts w:hint="eastAsia" w:eastAsia="仿宋_GB2312"/>
          <w:b/>
          <w:bCs/>
        </w:rPr>
      </w:pPr>
      <w:r>
        <w:rPr>
          <w:rFonts w:hint="eastAsia" w:eastAsia="仿宋_GB2312"/>
          <w:b/>
          <w:bCs/>
        </w:rPr>
        <w:t xml:space="preserve">   </w:t>
      </w:r>
    </w:p>
    <w:p w14:paraId="085141DB">
      <w:pPr>
        <w:spacing w:line="400" w:lineRule="exact"/>
        <w:ind w:firstLine="630" w:firstLineChars="196"/>
        <w:rPr>
          <w:rFonts w:hint="eastAsia" w:eastAsia="仿宋_GB2312"/>
          <w:b/>
          <w:bCs/>
          <w:sz w:val="32"/>
          <w:u w:val="single"/>
        </w:rPr>
      </w:pPr>
      <w:r>
        <w:rPr>
          <w:rFonts w:hint="eastAsia" w:eastAsia="仿宋_GB2312"/>
          <w:b/>
          <w:bCs/>
          <w:sz w:val="32"/>
        </w:rPr>
        <w:t>单位法人（签字）</w:t>
      </w:r>
      <w:r>
        <w:rPr>
          <w:rFonts w:eastAsia="仿宋_GB2312"/>
          <w:b/>
          <w:bCs/>
          <w:sz w:val="32"/>
          <w:u w:val="single"/>
        </w:rPr>
        <w:t xml:space="preserve">  </w:t>
      </w:r>
      <w:r>
        <w:rPr>
          <w:b/>
          <w:bCs/>
          <w:sz w:val="32"/>
          <w:u w:val="single"/>
        </w:rPr>
        <w:t xml:space="preserve"> </w:t>
      </w:r>
      <w:r>
        <w:rPr>
          <w:bCs/>
          <w:sz w:val="32"/>
          <w:u w:val="single"/>
        </w:rPr>
        <w:t xml:space="preserve">                    </w:t>
      </w:r>
      <w:r>
        <w:rPr>
          <w:rFonts w:hint="eastAsia" w:ascii="仿宋_GB2312" w:eastAsia="仿宋_GB2312"/>
          <w:b/>
          <w:bCs/>
          <w:sz w:val="32"/>
          <w:u w:val="single"/>
        </w:rPr>
        <w:t xml:space="preserve"> </w:t>
      </w:r>
      <w:r>
        <w:rPr>
          <w:rFonts w:eastAsia="仿宋_GB2312"/>
          <w:b/>
          <w:bCs/>
          <w:sz w:val="32"/>
          <w:u w:val="single"/>
        </w:rPr>
        <w:t xml:space="preserve">          </w:t>
      </w:r>
    </w:p>
    <w:p w14:paraId="5ACB40C6">
      <w:pPr>
        <w:spacing w:line="400" w:lineRule="exact"/>
        <w:rPr>
          <w:rFonts w:hint="eastAsia" w:eastAsia="仿宋_GB2312"/>
          <w:b/>
          <w:bCs/>
        </w:rPr>
      </w:pPr>
    </w:p>
    <w:p w14:paraId="0E732F23">
      <w:pPr>
        <w:spacing w:line="400" w:lineRule="exact"/>
        <w:ind w:firstLine="644" w:firstLineChars="200"/>
        <w:rPr>
          <w:rFonts w:hint="eastAsia" w:eastAsia="仿宋_GB2312"/>
          <w:sz w:val="32"/>
          <w:u w:val="single"/>
        </w:rPr>
      </w:pPr>
      <w:r>
        <w:rPr>
          <w:rFonts w:hint="eastAsia" w:eastAsia="仿宋_GB2312"/>
          <w:b/>
          <w:bCs/>
          <w:sz w:val="32"/>
        </w:rPr>
        <w:t>填表日期</w:t>
      </w:r>
      <w:r>
        <w:rPr>
          <w:rFonts w:eastAsia="仿宋_GB2312"/>
          <w:b/>
          <w:sz w:val="32"/>
          <w:u w:val="single"/>
        </w:rPr>
        <w:t xml:space="preserve"> </w:t>
      </w:r>
      <w:r>
        <w:rPr>
          <w:rFonts w:eastAsia="仿宋_GB2312"/>
          <w:sz w:val="32"/>
          <w:u w:val="single"/>
        </w:rPr>
        <w:t xml:space="preserve">                                  </w:t>
      </w:r>
    </w:p>
    <w:p w14:paraId="3964ED6B">
      <w:pPr>
        <w:spacing w:line="400" w:lineRule="exact"/>
        <w:ind w:firstLine="644" w:firstLineChars="200"/>
        <w:rPr>
          <w:rFonts w:hint="eastAsia" w:eastAsia="仿宋_GB2312"/>
          <w:sz w:val="32"/>
        </w:rPr>
      </w:pPr>
    </w:p>
    <w:p w14:paraId="040575F3">
      <w:pPr>
        <w:spacing w:line="400" w:lineRule="exact"/>
        <w:ind w:firstLine="644" w:firstLineChars="200"/>
        <w:rPr>
          <w:rFonts w:hint="eastAsia" w:eastAsia="仿宋_GB2312"/>
          <w:b/>
          <w:sz w:val="32"/>
        </w:rPr>
      </w:pPr>
      <w:r>
        <w:rPr>
          <w:rFonts w:hint="eastAsia" w:eastAsia="仿宋_GB2312"/>
          <w:b/>
          <w:bCs/>
          <w:sz w:val="32"/>
        </w:rPr>
        <w:t>实 施 地</w:t>
      </w:r>
      <w:r>
        <w:rPr>
          <w:rFonts w:eastAsia="仿宋_GB2312"/>
          <w:sz w:val="32"/>
          <w:u w:val="single"/>
        </w:rPr>
        <w:t xml:space="preserve">                                      </w:t>
      </w:r>
    </w:p>
    <w:p w14:paraId="69D39A70">
      <w:pPr>
        <w:spacing w:line="400" w:lineRule="exact"/>
        <w:ind w:firstLine="644" w:firstLineChars="200"/>
        <w:rPr>
          <w:rFonts w:hint="eastAsia" w:eastAsia="仿宋_GB2312"/>
          <w:b/>
          <w:sz w:val="32"/>
        </w:rPr>
      </w:pPr>
    </w:p>
    <w:p w14:paraId="4C7D77DD">
      <w:pPr>
        <w:spacing w:line="420" w:lineRule="exact"/>
        <w:rPr>
          <w:rFonts w:hint="eastAsia" w:ascii="黑体" w:hAnsi="宋体" w:eastAsia="黑体"/>
          <w:sz w:val="28"/>
        </w:rPr>
      </w:pPr>
    </w:p>
    <w:p w14:paraId="32312FB6">
      <w:pPr>
        <w:spacing w:line="420" w:lineRule="exact"/>
        <w:jc w:val="center"/>
        <w:rPr>
          <w:rFonts w:hint="eastAsia" w:ascii="仿宋_GB2312" w:hAnsi="宋体" w:eastAsia="仿宋_GB2312"/>
          <w:b/>
          <w:sz w:val="32"/>
          <w:szCs w:val="32"/>
        </w:rPr>
      </w:pPr>
      <w:r>
        <w:rPr>
          <w:rFonts w:hint="eastAsia" w:ascii="仿宋_GB2312" w:hAnsi="宋体" w:eastAsia="仿宋_GB2312"/>
          <w:b/>
          <w:sz w:val="32"/>
          <w:szCs w:val="32"/>
        </w:rPr>
        <w:t>新疆维吾尔自治区民政厅制</w:t>
      </w:r>
    </w:p>
    <w:p w14:paraId="6E6956B5">
      <w:pPr>
        <w:rPr>
          <w:rFonts w:hint="eastAsia"/>
          <w:sz w:val="30"/>
          <w:szCs w:val="30"/>
        </w:rPr>
      </w:pPr>
    </w:p>
    <w:p w14:paraId="4211E226">
      <w:pPr>
        <w:spacing w:line="420" w:lineRule="exact"/>
        <w:rPr>
          <w:rFonts w:hint="eastAsia" w:ascii="仿宋_GB2312" w:hAnsi="宋体" w:eastAsia="仿宋_GB2312"/>
          <w:b/>
          <w:sz w:val="32"/>
          <w:szCs w:val="32"/>
        </w:rPr>
      </w:pPr>
    </w:p>
    <w:p w14:paraId="466EE66D">
      <w:pPr>
        <w:spacing w:line="420" w:lineRule="exact"/>
        <w:rPr>
          <w:rFonts w:eastAsia="黑体"/>
          <w:sz w:val="32"/>
        </w:rPr>
      </w:pPr>
      <w:r>
        <w:rPr>
          <w:rFonts w:hint="eastAsia" w:ascii="仿宋_GB2312" w:hAnsi="宋体" w:eastAsia="仿宋_GB2312"/>
          <w:b/>
          <w:sz w:val="32"/>
          <w:szCs w:val="32"/>
        </w:rPr>
        <w:t xml:space="preserve"> </w:t>
      </w:r>
      <w:r>
        <w:rPr>
          <w:rFonts w:hint="eastAsia" w:eastAsia="黑体"/>
          <w:sz w:val="32"/>
        </w:rPr>
        <w:t>一</w:t>
      </w:r>
      <w:r>
        <w:rPr>
          <w:rFonts w:eastAsia="黑体"/>
          <w:sz w:val="32"/>
        </w:rPr>
        <w:t>.</w:t>
      </w:r>
      <w:r>
        <w:rPr>
          <w:rFonts w:hint="eastAsia" w:eastAsia="黑体"/>
          <w:sz w:val="32"/>
        </w:rPr>
        <w:t>机构基本情况</w:t>
      </w:r>
    </w:p>
    <w:tbl>
      <w:tblPr>
        <w:tblStyle w:val="21"/>
        <w:tblW w:w="97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
        <w:gridCol w:w="1612"/>
        <w:gridCol w:w="859"/>
        <w:gridCol w:w="68"/>
        <w:gridCol w:w="690"/>
        <w:gridCol w:w="719"/>
        <w:gridCol w:w="690"/>
        <w:gridCol w:w="437"/>
        <w:gridCol w:w="1577"/>
        <w:gridCol w:w="896"/>
        <w:gridCol w:w="176"/>
        <w:gridCol w:w="1997"/>
        <w:gridCol w:w="9"/>
      </w:tblGrid>
      <w:tr w14:paraId="2063A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496" w:hRule="atLeast"/>
          <w:jc w:val="center"/>
        </w:trPr>
        <w:tc>
          <w:tcPr>
            <w:tcW w:w="1612" w:type="dxa"/>
            <w:tcBorders>
              <w:top w:val="single" w:color="auto" w:sz="8" w:space="0"/>
              <w:left w:val="single" w:color="auto" w:sz="6" w:space="0"/>
              <w:bottom w:val="single" w:color="auto" w:sz="6" w:space="0"/>
              <w:right w:val="single" w:color="auto" w:sz="6" w:space="0"/>
            </w:tcBorders>
            <w:noWrap w:val="0"/>
            <w:vAlign w:val="center"/>
          </w:tcPr>
          <w:p w14:paraId="186B6544">
            <w:pPr>
              <w:jc w:val="center"/>
              <w:rPr>
                <w:rFonts w:ascii="宋体" w:hAnsi="宋体"/>
                <w:bCs/>
                <w:color w:val="000000"/>
                <w:szCs w:val="21"/>
              </w:rPr>
            </w:pPr>
            <w:r>
              <w:rPr>
                <w:rFonts w:hint="eastAsia" w:ascii="宋体" w:hAnsi="宋体"/>
                <w:bCs/>
                <w:color w:val="000000"/>
                <w:szCs w:val="21"/>
              </w:rPr>
              <w:t>机构名称</w:t>
            </w:r>
          </w:p>
        </w:tc>
        <w:tc>
          <w:tcPr>
            <w:tcW w:w="8118" w:type="dxa"/>
            <w:gridSpan w:val="11"/>
            <w:tcBorders>
              <w:top w:val="single" w:color="auto" w:sz="8" w:space="0"/>
              <w:left w:val="single" w:color="auto" w:sz="6" w:space="0"/>
              <w:bottom w:val="single" w:color="auto" w:sz="6" w:space="0"/>
              <w:right w:val="single" w:color="auto" w:sz="6" w:space="0"/>
            </w:tcBorders>
            <w:noWrap w:val="0"/>
            <w:vAlign w:val="center"/>
          </w:tcPr>
          <w:p w14:paraId="3FAC18B8">
            <w:pPr>
              <w:jc w:val="center"/>
              <w:rPr>
                <w:rFonts w:hint="default" w:ascii="宋体" w:hAnsi="宋体" w:eastAsia="宋体"/>
                <w:bCs/>
                <w:color w:val="000000"/>
                <w:szCs w:val="21"/>
                <w:lang w:val="en-US" w:eastAsia="zh-CN"/>
              </w:rPr>
            </w:pPr>
          </w:p>
        </w:tc>
      </w:tr>
      <w:tr w14:paraId="38E1F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188" w:hRule="atLeast"/>
          <w:jc w:val="center"/>
        </w:trPr>
        <w:tc>
          <w:tcPr>
            <w:tcW w:w="1612" w:type="dxa"/>
            <w:vMerge w:val="restart"/>
            <w:tcBorders>
              <w:top w:val="single" w:color="auto" w:sz="6" w:space="0"/>
              <w:left w:val="single" w:color="auto" w:sz="4" w:space="0"/>
              <w:right w:val="single" w:color="auto" w:sz="6" w:space="0"/>
            </w:tcBorders>
            <w:noWrap w:val="0"/>
            <w:vAlign w:val="center"/>
          </w:tcPr>
          <w:p w14:paraId="4CB27D12">
            <w:pPr>
              <w:jc w:val="center"/>
              <w:rPr>
                <w:rFonts w:ascii="宋体" w:hAnsi="宋体"/>
                <w:bCs/>
                <w:color w:val="000000"/>
                <w:szCs w:val="21"/>
              </w:rPr>
            </w:pPr>
            <w:r>
              <w:rPr>
                <w:rFonts w:hint="eastAsia" w:ascii="宋体" w:hAnsi="宋体"/>
                <w:bCs/>
                <w:color w:val="000000"/>
                <w:szCs w:val="21"/>
              </w:rPr>
              <w:t>机构法人</w:t>
            </w:r>
          </w:p>
        </w:tc>
        <w:tc>
          <w:tcPr>
            <w:tcW w:w="927" w:type="dxa"/>
            <w:gridSpan w:val="2"/>
            <w:tcBorders>
              <w:top w:val="single" w:color="auto" w:sz="6" w:space="0"/>
              <w:left w:val="single" w:color="auto" w:sz="6" w:space="0"/>
              <w:bottom w:val="single" w:color="auto" w:sz="6" w:space="0"/>
              <w:right w:val="single" w:color="auto" w:sz="6" w:space="0"/>
            </w:tcBorders>
            <w:noWrap w:val="0"/>
            <w:vAlign w:val="center"/>
          </w:tcPr>
          <w:p w14:paraId="1E5692FE">
            <w:pPr>
              <w:jc w:val="center"/>
              <w:rPr>
                <w:rFonts w:hint="eastAsia" w:ascii="宋体" w:hAnsi="宋体"/>
                <w:bCs/>
                <w:color w:val="000000"/>
                <w:szCs w:val="21"/>
              </w:rPr>
            </w:pPr>
            <w:r>
              <w:rPr>
                <w:rFonts w:hint="eastAsia" w:ascii="宋体" w:hAnsi="宋体"/>
                <w:bCs/>
                <w:color w:val="000000"/>
                <w:szCs w:val="21"/>
              </w:rPr>
              <w:t>姓名</w:t>
            </w:r>
          </w:p>
        </w:tc>
        <w:tc>
          <w:tcPr>
            <w:tcW w:w="690" w:type="dxa"/>
            <w:tcBorders>
              <w:top w:val="single" w:color="auto" w:sz="6" w:space="0"/>
              <w:left w:val="single" w:color="auto" w:sz="6" w:space="0"/>
              <w:bottom w:val="single" w:color="auto" w:sz="6" w:space="0"/>
              <w:right w:val="single" w:color="auto" w:sz="4" w:space="0"/>
            </w:tcBorders>
            <w:noWrap w:val="0"/>
            <w:vAlign w:val="center"/>
          </w:tcPr>
          <w:p w14:paraId="0C267359">
            <w:pPr>
              <w:rPr>
                <w:rFonts w:ascii="宋体" w:hAnsi="宋体"/>
                <w:bCs/>
                <w:color w:val="000000"/>
                <w:szCs w:val="21"/>
              </w:rPr>
            </w:pPr>
            <w:r>
              <w:rPr>
                <w:rFonts w:hint="eastAsia" w:ascii="宋体" w:hAnsi="宋体"/>
                <w:bCs/>
                <w:color w:val="000000"/>
                <w:szCs w:val="21"/>
              </w:rPr>
              <w:t>性别</w:t>
            </w:r>
          </w:p>
        </w:tc>
        <w:tc>
          <w:tcPr>
            <w:tcW w:w="719" w:type="dxa"/>
            <w:tcBorders>
              <w:top w:val="single" w:color="auto" w:sz="6" w:space="0"/>
              <w:left w:val="single" w:color="auto" w:sz="4" w:space="0"/>
              <w:bottom w:val="single" w:color="auto" w:sz="6" w:space="0"/>
              <w:right w:val="single" w:color="auto" w:sz="4" w:space="0"/>
            </w:tcBorders>
            <w:noWrap w:val="0"/>
            <w:vAlign w:val="center"/>
          </w:tcPr>
          <w:p w14:paraId="316A9D1B">
            <w:pPr>
              <w:rPr>
                <w:rFonts w:hint="eastAsia" w:ascii="宋体" w:hAnsi="宋体"/>
                <w:bCs/>
                <w:color w:val="000000"/>
                <w:szCs w:val="21"/>
              </w:rPr>
            </w:pPr>
            <w:r>
              <w:rPr>
                <w:rFonts w:hint="eastAsia" w:ascii="宋体" w:hAnsi="宋体"/>
                <w:bCs/>
                <w:color w:val="000000"/>
                <w:szCs w:val="21"/>
              </w:rPr>
              <w:t>民族</w:t>
            </w:r>
          </w:p>
        </w:tc>
        <w:tc>
          <w:tcPr>
            <w:tcW w:w="1127" w:type="dxa"/>
            <w:gridSpan w:val="2"/>
            <w:tcBorders>
              <w:top w:val="single" w:color="auto" w:sz="6" w:space="0"/>
              <w:left w:val="single" w:color="auto" w:sz="4" w:space="0"/>
              <w:bottom w:val="single" w:color="auto" w:sz="6" w:space="0"/>
              <w:right w:val="single" w:color="auto" w:sz="4" w:space="0"/>
            </w:tcBorders>
            <w:noWrap w:val="0"/>
            <w:vAlign w:val="center"/>
          </w:tcPr>
          <w:p w14:paraId="6D99C5B6">
            <w:pPr>
              <w:rPr>
                <w:rFonts w:hint="eastAsia" w:ascii="宋体" w:hAnsi="宋体"/>
                <w:bCs/>
                <w:color w:val="000000"/>
                <w:szCs w:val="21"/>
              </w:rPr>
            </w:pPr>
            <w:r>
              <w:rPr>
                <w:rFonts w:hint="eastAsia" w:ascii="宋体" w:hAnsi="宋体"/>
                <w:bCs/>
                <w:color w:val="000000"/>
                <w:szCs w:val="21"/>
              </w:rPr>
              <w:t>出生年月</w:t>
            </w:r>
          </w:p>
        </w:tc>
        <w:tc>
          <w:tcPr>
            <w:tcW w:w="1577" w:type="dxa"/>
            <w:tcBorders>
              <w:top w:val="single" w:color="auto" w:sz="6" w:space="0"/>
              <w:left w:val="single" w:color="auto" w:sz="4" w:space="0"/>
              <w:bottom w:val="single" w:color="auto" w:sz="6" w:space="0"/>
              <w:right w:val="single" w:color="auto" w:sz="4" w:space="0"/>
            </w:tcBorders>
            <w:noWrap w:val="0"/>
            <w:vAlign w:val="center"/>
          </w:tcPr>
          <w:p w14:paraId="6D25807A">
            <w:pPr>
              <w:rPr>
                <w:rFonts w:ascii="宋体" w:hAnsi="宋体"/>
                <w:bCs/>
                <w:color w:val="000000"/>
                <w:szCs w:val="21"/>
              </w:rPr>
            </w:pPr>
            <w:r>
              <w:rPr>
                <w:rFonts w:hint="eastAsia" w:ascii="宋体" w:hAnsi="宋体"/>
                <w:bCs/>
                <w:color w:val="000000"/>
                <w:szCs w:val="21"/>
              </w:rPr>
              <w:t>学历及专业</w:t>
            </w:r>
          </w:p>
        </w:tc>
        <w:tc>
          <w:tcPr>
            <w:tcW w:w="3078" w:type="dxa"/>
            <w:gridSpan w:val="4"/>
            <w:tcBorders>
              <w:top w:val="single" w:color="auto" w:sz="6" w:space="0"/>
              <w:left w:val="single" w:color="auto" w:sz="4" w:space="0"/>
              <w:bottom w:val="single" w:color="auto" w:sz="6" w:space="0"/>
              <w:right w:val="single" w:color="auto" w:sz="4" w:space="0"/>
            </w:tcBorders>
            <w:noWrap w:val="0"/>
            <w:vAlign w:val="center"/>
          </w:tcPr>
          <w:p w14:paraId="08FA201E">
            <w:pPr>
              <w:rPr>
                <w:rFonts w:hint="eastAsia" w:ascii="宋体" w:hAnsi="宋体"/>
                <w:bCs/>
                <w:color w:val="000000"/>
                <w:szCs w:val="21"/>
              </w:rPr>
            </w:pPr>
            <w:r>
              <w:rPr>
                <w:rFonts w:hint="eastAsia" w:ascii="宋体" w:hAnsi="宋体"/>
                <w:bCs/>
                <w:color w:val="000000"/>
                <w:szCs w:val="21"/>
              </w:rPr>
              <w:t>联系电话（座机和手机各一）</w:t>
            </w:r>
          </w:p>
        </w:tc>
      </w:tr>
      <w:tr w14:paraId="56A2C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355" w:hRule="atLeast"/>
          <w:jc w:val="center"/>
        </w:trPr>
        <w:tc>
          <w:tcPr>
            <w:tcW w:w="1612" w:type="dxa"/>
            <w:vMerge w:val="continue"/>
            <w:tcBorders>
              <w:left w:val="single" w:color="auto" w:sz="4" w:space="0"/>
              <w:bottom w:val="single" w:color="auto" w:sz="6" w:space="0"/>
              <w:right w:val="single" w:color="auto" w:sz="6" w:space="0"/>
            </w:tcBorders>
            <w:noWrap w:val="0"/>
            <w:vAlign w:val="center"/>
          </w:tcPr>
          <w:p w14:paraId="0AC16FAE">
            <w:pPr>
              <w:jc w:val="center"/>
              <w:rPr>
                <w:rFonts w:ascii="宋体" w:hAnsi="宋体"/>
                <w:bCs/>
                <w:color w:val="000000"/>
                <w:szCs w:val="21"/>
              </w:rPr>
            </w:pPr>
          </w:p>
        </w:tc>
        <w:tc>
          <w:tcPr>
            <w:tcW w:w="927" w:type="dxa"/>
            <w:gridSpan w:val="2"/>
            <w:tcBorders>
              <w:top w:val="single" w:color="auto" w:sz="6" w:space="0"/>
              <w:left w:val="single" w:color="auto" w:sz="6" w:space="0"/>
              <w:bottom w:val="single" w:color="auto" w:sz="6" w:space="0"/>
              <w:right w:val="single" w:color="auto" w:sz="6" w:space="0"/>
            </w:tcBorders>
            <w:noWrap w:val="0"/>
            <w:vAlign w:val="center"/>
          </w:tcPr>
          <w:p w14:paraId="40A8FE1E">
            <w:pPr>
              <w:jc w:val="center"/>
              <w:rPr>
                <w:rFonts w:hint="eastAsia" w:ascii="宋体" w:hAnsi="宋体" w:eastAsia="宋体"/>
                <w:bCs/>
                <w:color w:val="000000"/>
                <w:szCs w:val="21"/>
                <w:lang w:val="en-US" w:eastAsia="zh-CN"/>
              </w:rPr>
            </w:pPr>
          </w:p>
        </w:tc>
        <w:tc>
          <w:tcPr>
            <w:tcW w:w="690" w:type="dxa"/>
            <w:tcBorders>
              <w:top w:val="single" w:color="auto" w:sz="6" w:space="0"/>
              <w:left w:val="single" w:color="auto" w:sz="6" w:space="0"/>
              <w:bottom w:val="single" w:color="auto" w:sz="6" w:space="0"/>
              <w:right w:val="single" w:color="auto" w:sz="4" w:space="0"/>
            </w:tcBorders>
            <w:noWrap w:val="0"/>
            <w:vAlign w:val="center"/>
          </w:tcPr>
          <w:p w14:paraId="7F7DBB1D">
            <w:pPr>
              <w:jc w:val="center"/>
              <w:rPr>
                <w:rFonts w:hint="eastAsia" w:ascii="宋体" w:hAnsi="宋体" w:eastAsia="宋体"/>
                <w:bCs/>
                <w:color w:val="000000"/>
                <w:szCs w:val="21"/>
                <w:lang w:eastAsia="zh-CN"/>
              </w:rPr>
            </w:pPr>
          </w:p>
        </w:tc>
        <w:tc>
          <w:tcPr>
            <w:tcW w:w="719" w:type="dxa"/>
            <w:tcBorders>
              <w:top w:val="single" w:color="auto" w:sz="6" w:space="0"/>
              <w:left w:val="single" w:color="auto" w:sz="4" w:space="0"/>
              <w:bottom w:val="single" w:color="auto" w:sz="6" w:space="0"/>
              <w:right w:val="single" w:color="auto" w:sz="4" w:space="0"/>
            </w:tcBorders>
            <w:noWrap w:val="0"/>
            <w:vAlign w:val="center"/>
          </w:tcPr>
          <w:p w14:paraId="0385CA38">
            <w:pPr>
              <w:jc w:val="center"/>
              <w:rPr>
                <w:rFonts w:hint="default" w:ascii="宋体" w:hAnsi="宋体" w:eastAsia="宋体"/>
                <w:bCs/>
                <w:color w:val="000000"/>
                <w:szCs w:val="21"/>
                <w:lang w:val="en-US" w:eastAsia="zh-CN"/>
              </w:rPr>
            </w:pPr>
          </w:p>
        </w:tc>
        <w:tc>
          <w:tcPr>
            <w:tcW w:w="1127" w:type="dxa"/>
            <w:gridSpan w:val="2"/>
            <w:tcBorders>
              <w:top w:val="single" w:color="auto" w:sz="6" w:space="0"/>
              <w:left w:val="single" w:color="auto" w:sz="4" w:space="0"/>
              <w:bottom w:val="single" w:color="auto" w:sz="6" w:space="0"/>
              <w:right w:val="single" w:color="auto" w:sz="4" w:space="0"/>
            </w:tcBorders>
            <w:noWrap w:val="0"/>
            <w:vAlign w:val="center"/>
          </w:tcPr>
          <w:p w14:paraId="56AA2BF6">
            <w:pPr>
              <w:jc w:val="center"/>
              <w:rPr>
                <w:rFonts w:hint="default" w:ascii="宋体" w:hAnsi="宋体" w:eastAsia="宋体"/>
                <w:bCs/>
                <w:color w:val="000000"/>
                <w:szCs w:val="21"/>
                <w:lang w:val="en-US" w:eastAsia="zh-CN"/>
              </w:rPr>
            </w:pPr>
          </w:p>
        </w:tc>
        <w:tc>
          <w:tcPr>
            <w:tcW w:w="1577" w:type="dxa"/>
            <w:tcBorders>
              <w:top w:val="single" w:color="auto" w:sz="6" w:space="0"/>
              <w:left w:val="single" w:color="auto" w:sz="4" w:space="0"/>
              <w:bottom w:val="single" w:color="auto" w:sz="6" w:space="0"/>
              <w:right w:val="single" w:color="auto" w:sz="6" w:space="0"/>
            </w:tcBorders>
            <w:noWrap w:val="0"/>
            <w:vAlign w:val="center"/>
          </w:tcPr>
          <w:p w14:paraId="69EF1577">
            <w:pPr>
              <w:jc w:val="center"/>
              <w:rPr>
                <w:rFonts w:hint="default" w:ascii="宋体" w:hAnsi="宋体" w:eastAsia="宋体"/>
                <w:bCs/>
                <w:color w:val="000000"/>
                <w:szCs w:val="21"/>
                <w:lang w:val="en-US" w:eastAsia="zh-CN"/>
              </w:rPr>
            </w:pPr>
          </w:p>
        </w:tc>
        <w:tc>
          <w:tcPr>
            <w:tcW w:w="3078" w:type="dxa"/>
            <w:gridSpan w:val="4"/>
            <w:tcBorders>
              <w:top w:val="single" w:color="auto" w:sz="6" w:space="0"/>
              <w:left w:val="single" w:color="auto" w:sz="6" w:space="0"/>
              <w:bottom w:val="single" w:color="auto" w:sz="6" w:space="0"/>
              <w:right w:val="single" w:color="auto" w:sz="4" w:space="0"/>
            </w:tcBorders>
            <w:noWrap w:val="0"/>
            <w:vAlign w:val="center"/>
          </w:tcPr>
          <w:p w14:paraId="5ED3FC2F">
            <w:pPr>
              <w:jc w:val="left"/>
              <w:rPr>
                <w:rFonts w:hint="default" w:ascii="宋体" w:hAnsi="宋体" w:eastAsia="宋体"/>
                <w:bCs/>
                <w:color w:val="000000"/>
                <w:szCs w:val="21"/>
                <w:lang w:val="en-US" w:eastAsia="zh-CN"/>
              </w:rPr>
            </w:pPr>
          </w:p>
        </w:tc>
      </w:tr>
      <w:tr w14:paraId="6D713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618"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center"/>
          </w:tcPr>
          <w:p w14:paraId="3E3DE61A">
            <w:pPr>
              <w:jc w:val="center"/>
              <w:rPr>
                <w:rFonts w:ascii="宋体" w:hAnsi="宋体"/>
                <w:bCs/>
                <w:color w:val="000000"/>
                <w:szCs w:val="21"/>
              </w:rPr>
            </w:pPr>
            <w:r>
              <w:rPr>
                <w:rFonts w:hint="eastAsia" w:ascii="宋体" w:hAnsi="宋体"/>
                <w:bCs/>
                <w:color w:val="000000"/>
                <w:szCs w:val="21"/>
              </w:rPr>
              <w:t>社会组织类别</w:t>
            </w:r>
          </w:p>
        </w:tc>
        <w:tc>
          <w:tcPr>
            <w:tcW w:w="3463" w:type="dxa"/>
            <w:gridSpan w:val="6"/>
            <w:tcBorders>
              <w:top w:val="single" w:color="auto" w:sz="6" w:space="0"/>
              <w:left w:val="single" w:color="auto" w:sz="4" w:space="0"/>
              <w:bottom w:val="single" w:color="auto" w:sz="6" w:space="0"/>
              <w:right w:val="single" w:color="auto" w:sz="4" w:space="0"/>
            </w:tcBorders>
            <w:noWrap w:val="0"/>
            <w:vAlign w:val="center"/>
          </w:tcPr>
          <w:p w14:paraId="22CA2470">
            <w:pPr>
              <w:jc w:val="center"/>
              <w:rPr>
                <w:rFonts w:hint="default" w:ascii="宋体" w:hAnsi="宋体" w:eastAsia="宋体"/>
                <w:bCs/>
                <w:color w:val="000000"/>
                <w:szCs w:val="21"/>
                <w:lang w:val="en-US" w:eastAsia="zh-CN"/>
              </w:rPr>
            </w:pPr>
          </w:p>
        </w:tc>
        <w:tc>
          <w:tcPr>
            <w:tcW w:w="1577" w:type="dxa"/>
            <w:tcBorders>
              <w:top w:val="single" w:color="auto" w:sz="6" w:space="0"/>
              <w:left w:val="single" w:color="auto" w:sz="4" w:space="0"/>
              <w:bottom w:val="single" w:color="auto" w:sz="6" w:space="0"/>
              <w:right w:val="single" w:color="auto" w:sz="4" w:space="0"/>
            </w:tcBorders>
            <w:noWrap w:val="0"/>
            <w:vAlign w:val="center"/>
          </w:tcPr>
          <w:p w14:paraId="2D5631C2">
            <w:pPr>
              <w:jc w:val="center"/>
              <w:rPr>
                <w:rFonts w:hint="eastAsia" w:ascii="宋体" w:hAnsi="宋体"/>
                <w:bCs/>
                <w:color w:val="000000"/>
                <w:szCs w:val="21"/>
              </w:rPr>
            </w:pPr>
            <w:r>
              <w:rPr>
                <w:rFonts w:hint="eastAsia" w:ascii="宋体" w:hAnsi="宋体"/>
                <w:bCs/>
                <w:color w:val="000000"/>
                <w:szCs w:val="21"/>
              </w:rPr>
              <w:t>登记管理机关</w:t>
            </w:r>
          </w:p>
        </w:tc>
        <w:tc>
          <w:tcPr>
            <w:tcW w:w="3078" w:type="dxa"/>
            <w:gridSpan w:val="4"/>
            <w:tcBorders>
              <w:top w:val="single" w:color="auto" w:sz="6" w:space="0"/>
              <w:left w:val="single" w:color="auto" w:sz="4" w:space="0"/>
              <w:bottom w:val="single" w:color="auto" w:sz="6" w:space="0"/>
              <w:right w:val="single" w:color="auto" w:sz="4" w:space="0"/>
            </w:tcBorders>
            <w:noWrap w:val="0"/>
            <w:vAlign w:val="center"/>
          </w:tcPr>
          <w:p w14:paraId="73B3A313">
            <w:pPr>
              <w:jc w:val="center"/>
              <w:rPr>
                <w:rFonts w:hint="default" w:ascii="宋体" w:hAnsi="宋体" w:eastAsia="宋体"/>
                <w:bCs/>
                <w:color w:val="000000"/>
                <w:szCs w:val="21"/>
                <w:lang w:val="en-US" w:eastAsia="zh-CN"/>
              </w:rPr>
            </w:pPr>
          </w:p>
        </w:tc>
      </w:tr>
      <w:tr w14:paraId="6F0C3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90"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center"/>
          </w:tcPr>
          <w:p w14:paraId="7B7596AC">
            <w:pPr>
              <w:rPr>
                <w:rFonts w:hint="eastAsia" w:ascii="宋体" w:hAnsi="宋体"/>
                <w:bCs/>
                <w:color w:val="000000"/>
                <w:szCs w:val="21"/>
              </w:rPr>
            </w:pPr>
            <w:r>
              <w:rPr>
                <w:rFonts w:hint="eastAsia" w:ascii="宋体" w:hAnsi="宋体"/>
                <w:bCs/>
                <w:color w:val="000000"/>
                <w:szCs w:val="21"/>
              </w:rPr>
              <w:t>业务主管单位</w:t>
            </w:r>
          </w:p>
        </w:tc>
        <w:tc>
          <w:tcPr>
            <w:tcW w:w="3463" w:type="dxa"/>
            <w:gridSpan w:val="6"/>
            <w:tcBorders>
              <w:top w:val="single" w:color="auto" w:sz="6" w:space="0"/>
              <w:left w:val="single" w:color="auto" w:sz="4" w:space="0"/>
              <w:bottom w:val="single" w:color="auto" w:sz="6" w:space="0"/>
              <w:right w:val="single" w:color="auto" w:sz="4" w:space="0"/>
            </w:tcBorders>
            <w:noWrap w:val="0"/>
            <w:vAlign w:val="center"/>
          </w:tcPr>
          <w:p w14:paraId="3CA6A6B5">
            <w:pPr>
              <w:jc w:val="center"/>
              <w:rPr>
                <w:rFonts w:hint="default" w:ascii="宋体" w:hAnsi="宋体" w:eastAsia="宋体"/>
                <w:bCs/>
                <w:color w:val="000000"/>
                <w:szCs w:val="21"/>
                <w:lang w:val="en-US" w:eastAsia="zh-CN"/>
              </w:rPr>
            </w:pPr>
          </w:p>
        </w:tc>
        <w:tc>
          <w:tcPr>
            <w:tcW w:w="1577" w:type="dxa"/>
            <w:tcBorders>
              <w:top w:val="single" w:color="auto" w:sz="6" w:space="0"/>
              <w:left w:val="single" w:color="auto" w:sz="4" w:space="0"/>
              <w:bottom w:val="single" w:color="auto" w:sz="6" w:space="0"/>
              <w:right w:val="single" w:color="auto" w:sz="4" w:space="0"/>
            </w:tcBorders>
            <w:noWrap w:val="0"/>
            <w:vAlign w:val="center"/>
          </w:tcPr>
          <w:p w14:paraId="78551145">
            <w:pPr>
              <w:jc w:val="center"/>
              <w:rPr>
                <w:rFonts w:hint="eastAsia" w:ascii="宋体" w:hAnsi="宋体"/>
                <w:bCs/>
                <w:color w:val="000000"/>
                <w:szCs w:val="21"/>
              </w:rPr>
            </w:pPr>
            <w:r>
              <w:rPr>
                <w:rFonts w:hint="eastAsia" w:ascii="宋体" w:hAnsi="宋体"/>
                <w:bCs/>
                <w:color w:val="000000"/>
                <w:szCs w:val="21"/>
              </w:rPr>
              <w:t>登记证号</w:t>
            </w:r>
          </w:p>
        </w:tc>
        <w:tc>
          <w:tcPr>
            <w:tcW w:w="3078" w:type="dxa"/>
            <w:gridSpan w:val="4"/>
            <w:tcBorders>
              <w:top w:val="single" w:color="auto" w:sz="6" w:space="0"/>
              <w:left w:val="single" w:color="auto" w:sz="4" w:space="0"/>
              <w:bottom w:val="single" w:color="auto" w:sz="6" w:space="0"/>
              <w:right w:val="single" w:color="auto" w:sz="4" w:space="0"/>
            </w:tcBorders>
            <w:noWrap w:val="0"/>
            <w:vAlign w:val="center"/>
          </w:tcPr>
          <w:p w14:paraId="45592A03">
            <w:pPr>
              <w:jc w:val="center"/>
              <w:rPr>
                <w:rFonts w:hint="default" w:ascii="宋体" w:hAnsi="宋体"/>
                <w:bCs/>
                <w:color w:val="000000"/>
                <w:szCs w:val="21"/>
                <w:lang w:val="en-US" w:eastAsia="zh-CN"/>
              </w:rPr>
            </w:pPr>
          </w:p>
        </w:tc>
      </w:tr>
      <w:tr w14:paraId="16502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618"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center"/>
          </w:tcPr>
          <w:p w14:paraId="30C3C6B1">
            <w:pPr>
              <w:rPr>
                <w:rFonts w:hint="eastAsia" w:ascii="宋体" w:hAnsi="宋体"/>
                <w:bCs/>
                <w:color w:val="000000"/>
                <w:szCs w:val="21"/>
              </w:rPr>
            </w:pPr>
            <w:r>
              <w:rPr>
                <w:rFonts w:hint="eastAsia" w:ascii="宋体" w:hAnsi="宋体"/>
                <w:bCs/>
                <w:color w:val="000000"/>
                <w:szCs w:val="21"/>
              </w:rPr>
              <w:t>组织机构代码</w:t>
            </w:r>
          </w:p>
        </w:tc>
        <w:tc>
          <w:tcPr>
            <w:tcW w:w="3463" w:type="dxa"/>
            <w:gridSpan w:val="6"/>
            <w:tcBorders>
              <w:top w:val="single" w:color="auto" w:sz="6" w:space="0"/>
              <w:left w:val="single" w:color="auto" w:sz="4" w:space="0"/>
              <w:bottom w:val="single" w:color="auto" w:sz="6" w:space="0"/>
              <w:right w:val="single" w:color="auto" w:sz="4" w:space="0"/>
            </w:tcBorders>
            <w:noWrap w:val="0"/>
            <w:vAlign w:val="center"/>
          </w:tcPr>
          <w:p w14:paraId="705FA954">
            <w:pPr>
              <w:jc w:val="center"/>
              <w:rPr>
                <w:rFonts w:ascii="宋体" w:hAnsi="宋体"/>
                <w:bCs/>
                <w:color w:val="000000"/>
                <w:szCs w:val="21"/>
              </w:rPr>
            </w:pPr>
          </w:p>
        </w:tc>
        <w:tc>
          <w:tcPr>
            <w:tcW w:w="1577" w:type="dxa"/>
            <w:tcBorders>
              <w:top w:val="single" w:color="auto" w:sz="6" w:space="0"/>
              <w:left w:val="single" w:color="auto" w:sz="4" w:space="0"/>
              <w:bottom w:val="single" w:color="auto" w:sz="6" w:space="0"/>
              <w:right w:val="single" w:color="auto" w:sz="4" w:space="0"/>
            </w:tcBorders>
            <w:noWrap w:val="0"/>
            <w:vAlign w:val="center"/>
          </w:tcPr>
          <w:p w14:paraId="70637AF1">
            <w:pPr>
              <w:rPr>
                <w:rFonts w:hint="eastAsia" w:ascii="宋体" w:hAnsi="宋体"/>
                <w:bCs/>
                <w:color w:val="000000"/>
                <w:szCs w:val="21"/>
              </w:rPr>
            </w:pPr>
            <w:r>
              <w:rPr>
                <w:rFonts w:hint="eastAsia" w:ascii="宋体" w:hAnsi="宋体"/>
                <w:bCs/>
                <w:color w:val="000000"/>
                <w:szCs w:val="21"/>
              </w:rPr>
              <w:t>全职员工人数（即受薪人数）</w:t>
            </w:r>
          </w:p>
        </w:tc>
        <w:tc>
          <w:tcPr>
            <w:tcW w:w="3078" w:type="dxa"/>
            <w:gridSpan w:val="4"/>
            <w:tcBorders>
              <w:top w:val="single" w:color="auto" w:sz="6" w:space="0"/>
              <w:left w:val="single" w:color="auto" w:sz="4" w:space="0"/>
              <w:bottom w:val="single" w:color="auto" w:sz="6" w:space="0"/>
              <w:right w:val="single" w:color="auto" w:sz="4" w:space="0"/>
            </w:tcBorders>
            <w:noWrap w:val="0"/>
            <w:vAlign w:val="center"/>
          </w:tcPr>
          <w:p w14:paraId="703DFAD7">
            <w:pPr>
              <w:jc w:val="center"/>
              <w:rPr>
                <w:rFonts w:hint="default" w:ascii="宋体" w:hAnsi="宋体" w:eastAsia="宋体"/>
                <w:bCs/>
                <w:color w:val="000000"/>
                <w:szCs w:val="21"/>
                <w:lang w:val="en-US" w:eastAsia="zh-CN"/>
              </w:rPr>
            </w:pPr>
          </w:p>
        </w:tc>
      </w:tr>
      <w:tr w14:paraId="143C8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363"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center"/>
          </w:tcPr>
          <w:p w14:paraId="54F5E84A">
            <w:pPr>
              <w:rPr>
                <w:rFonts w:hint="eastAsia" w:ascii="宋体" w:hAnsi="宋体"/>
                <w:bCs/>
                <w:color w:val="000000"/>
                <w:szCs w:val="21"/>
              </w:rPr>
            </w:pPr>
            <w:r>
              <w:rPr>
                <w:rFonts w:hint="eastAsia" w:ascii="宋体" w:hAnsi="宋体"/>
                <w:bCs/>
                <w:color w:val="000000"/>
                <w:szCs w:val="21"/>
              </w:rPr>
              <w:t>最近年检结论</w:t>
            </w:r>
          </w:p>
        </w:tc>
        <w:tc>
          <w:tcPr>
            <w:tcW w:w="3463" w:type="dxa"/>
            <w:gridSpan w:val="6"/>
            <w:tcBorders>
              <w:top w:val="single" w:color="auto" w:sz="6" w:space="0"/>
              <w:left w:val="single" w:color="auto" w:sz="4" w:space="0"/>
              <w:bottom w:val="single" w:color="auto" w:sz="6" w:space="0"/>
              <w:right w:val="single" w:color="auto" w:sz="4" w:space="0"/>
            </w:tcBorders>
            <w:noWrap w:val="0"/>
            <w:vAlign w:val="center"/>
          </w:tcPr>
          <w:p w14:paraId="7318D91E">
            <w:pPr>
              <w:jc w:val="center"/>
              <w:rPr>
                <w:rFonts w:hint="eastAsia" w:ascii="宋体" w:hAnsi="宋体" w:eastAsia="宋体"/>
                <w:bCs/>
                <w:color w:val="000000"/>
                <w:szCs w:val="21"/>
                <w:lang w:val="en-US" w:eastAsia="zh-CN"/>
              </w:rPr>
            </w:pPr>
          </w:p>
        </w:tc>
        <w:tc>
          <w:tcPr>
            <w:tcW w:w="1577" w:type="dxa"/>
            <w:tcBorders>
              <w:top w:val="single" w:color="auto" w:sz="6" w:space="0"/>
              <w:left w:val="single" w:color="auto" w:sz="4" w:space="0"/>
              <w:bottom w:val="single" w:color="auto" w:sz="6" w:space="0"/>
              <w:right w:val="single" w:color="auto" w:sz="4" w:space="0"/>
            </w:tcBorders>
            <w:noWrap w:val="0"/>
            <w:vAlign w:val="center"/>
          </w:tcPr>
          <w:p w14:paraId="646E163B">
            <w:pPr>
              <w:jc w:val="center"/>
              <w:rPr>
                <w:rFonts w:hint="eastAsia" w:ascii="宋体" w:hAnsi="宋体"/>
                <w:bCs/>
                <w:color w:val="000000"/>
                <w:szCs w:val="21"/>
              </w:rPr>
            </w:pPr>
            <w:r>
              <w:rPr>
                <w:rFonts w:hint="eastAsia" w:ascii="宋体" w:hAnsi="宋体"/>
                <w:bCs/>
                <w:color w:val="000000"/>
                <w:szCs w:val="21"/>
              </w:rPr>
              <w:t>评估等级</w:t>
            </w:r>
          </w:p>
        </w:tc>
        <w:tc>
          <w:tcPr>
            <w:tcW w:w="3078" w:type="dxa"/>
            <w:gridSpan w:val="4"/>
            <w:tcBorders>
              <w:top w:val="single" w:color="auto" w:sz="6" w:space="0"/>
              <w:left w:val="single" w:color="auto" w:sz="4" w:space="0"/>
              <w:bottom w:val="single" w:color="auto" w:sz="6" w:space="0"/>
              <w:right w:val="single" w:color="auto" w:sz="4" w:space="0"/>
            </w:tcBorders>
            <w:noWrap w:val="0"/>
            <w:vAlign w:val="center"/>
          </w:tcPr>
          <w:p w14:paraId="33159545">
            <w:pPr>
              <w:jc w:val="center"/>
              <w:rPr>
                <w:rFonts w:hint="eastAsia" w:ascii="宋体" w:hAnsi="宋体" w:eastAsia="宋体"/>
                <w:bCs/>
                <w:color w:val="000000"/>
                <w:szCs w:val="21"/>
                <w:lang w:val="en-US" w:eastAsia="zh-CN"/>
              </w:rPr>
            </w:pPr>
          </w:p>
        </w:tc>
      </w:tr>
      <w:tr w14:paraId="0F98F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363"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center"/>
          </w:tcPr>
          <w:p w14:paraId="5045D64C">
            <w:pPr>
              <w:rPr>
                <w:rFonts w:hint="eastAsia" w:ascii="宋体" w:hAnsi="宋体"/>
                <w:bCs/>
                <w:color w:val="000000"/>
                <w:szCs w:val="21"/>
              </w:rPr>
            </w:pPr>
            <w:r>
              <w:rPr>
                <w:rFonts w:hint="eastAsia" w:ascii="宋体" w:hAnsi="宋体"/>
                <w:bCs/>
                <w:color w:val="000000"/>
                <w:szCs w:val="21"/>
              </w:rPr>
              <w:t>业务范围（以登记证书为准）</w:t>
            </w:r>
          </w:p>
        </w:tc>
        <w:tc>
          <w:tcPr>
            <w:tcW w:w="8118" w:type="dxa"/>
            <w:gridSpan w:val="11"/>
            <w:tcBorders>
              <w:top w:val="single" w:color="auto" w:sz="6" w:space="0"/>
              <w:left w:val="single" w:color="auto" w:sz="4" w:space="0"/>
              <w:bottom w:val="single" w:color="auto" w:sz="6" w:space="0"/>
              <w:right w:val="single" w:color="auto" w:sz="4" w:space="0"/>
            </w:tcBorders>
            <w:noWrap w:val="0"/>
            <w:vAlign w:val="center"/>
          </w:tcPr>
          <w:p w14:paraId="7C07E5DC">
            <w:pPr>
              <w:rPr>
                <w:rFonts w:hint="eastAsia" w:ascii="宋体" w:hAnsi="宋体"/>
                <w:bCs/>
                <w:color w:val="000000"/>
                <w:szCs w:val="21"/>
              </w:rPr>
            </w:pPr>
          </w:p>
        </w:tc>
      </w:tr>
      <w:tr w14:paraId="76057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464"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center"/>
          </w:tcPr>
          <w:p w14:paraId="28D106D9">
            <w:pPr>
              <w:rPr>
                <w:rFonts w:hint="eastAsia" w:ascii="宋体" w:hAnsi="宋体"/>
                <w:bCs/>
                <w:color w:val="000000"/>
                <w:szCs w:val="21"/>
              </w:rPr>
            </w:pPr>
            <w:r>
              <w:rPr>
                <w:rFonts w:hint="eastAsia" w:ascii="宋体" w:hAnsi="宋体"/>
                <w:bCs/>
                <w:color w:val="000000"/>
                <w:szCs w:val="21"/>
              </w:rPr>
              <w:t>通信地址</w:t>
            </w:r>
          </w:p>
        </w:tc>
        <w:tc>
          <w:tcPr>
            <w:tcW w:w="5040" w:type="dxa"/>
            <w:gridSpan w:val="7"/>
            <w:tcBorders>
              <w:top w:val="single" w:color="auto" w:sz="6" w:space="0"/>
              <w:left w:val="single" w:color="auto" w:sz="4" w:space="0"/>
              <w:bottom w:val="single" w:color="auto" w:sz="6" w:space="0"/>
              <w:right w:val="single" w:color="auto" w:sz="4" w:space="0"/>
            </w:tcBorders>
            <w:noWrap w:val="0"/>
            <w:vAlign w:val="center"/>
          </w:tcPr>
          <w:p w14:paraId="7B3EB67A">
            <w:pPr>
              <w:jc w:val="center"/>
              <w:rPr>
                <w:rFonts w:hint="eastAsia" w:ascii="宋体" w:hAnsi="宋体"/>
                <w:bCs/>
                <w:color w:val="000000"/>
                <w:szCs w:val="21"/>
              </w:rPr>
            </w:pPr>
          </w:p>
        </w:tc>
        <w:tc>
          <w:tcPr>
            <w:tcW w:w="1072" w:type="dxa"/>
            <w:gridSpan w:val="2"/>
            <w:tcBorders>
              <w:top w:val="single" w:color="auto" w:sz="6" w:space="0"/>
              <w:left w:val="single" w:color="auto" w:sz="4" w:space="0"/>
              <w:bottom w:val="single" w:color="auto" w:sz="6" w:space="0"/>
              <w:right w:val="single" w:color="auto" w:sz="4" w:space="0"/>
            </w:tcBorders>
            <w:noWrap w:val="0"/>
            <w:vAlign w:val="center"/>
          </w:tcPr>
          <w:p w14:paraId="150A43D1">
            <w:pPr>
              <w:jc w:val="center"/>
              <w:rPr>
                <w:rFonts w:ascii="宋体" w:hAnsi="宋体"/>
                <w:bCs/>
                <w:color w:val="000000"/>
                <w:szCs w:val="21"/>
              </w:rPr>
            </w:pPr>
            <w:r>
              <w:rPr>
                <w:rFonts w:hint="eastAsia" w:ascii="宋体" w:hAnsi="宋体"/>
                <w:bCs/>
                <w:color w:val="000000"/>
                <w:szCs w:val="21"/>
              </w:rPr>
              <w:t>邮编</w:t>
            </w:r>
          </w:p>
        </w:tc>
        <w:tc>
          <w:tcPr>
            <w:tcW w:w="2006" w:type="dxa"/>
            <w:gridSpan w:val="2"/>
            <w:tcBorders>
              <w:top w:val="single" w:color="auto" w:sz="6" w:space="0"/>
              <w:left w:val="single" w:color="auto" w:sz="4" w:space="0"/>
              <w:bottom w:val="single" w:color="auto" w:sz="6" w:space="0"/>
              <w:right w:val="single" w:color="auto" w:sz="4" w:space="0"/>
            </w:tcBorders>
            <w:noWrap w:val="0"/>
            <w:vAlign w:val="center"/>
          </w:tcPr>
          <w:p w14:paraId="087C8EBB">
            <w:pPr>
              <w:jc w:val="center"/>
              <w:rPr>
                <w:rFonts w:hint="default" w:ascii="宋体" w:hAnsi="宋体" w:eastAsia="宋体"/>
                <w:bCs/>
                <w:color w:val="000000"/>
                <w:szCs w:val="21"/>
                <w:lang w:val="en-US" w:eastAsia="zh-CN"/>
              </w:rPr>
            </w:pPr>
          </w:p>
        </w:tc>
      </w:tr>
      <w:tr w14:paraId="22E94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596"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top"/>
          </w:tcPr>
          <w:p w14:paraId="42B75E36">
            <w:pPr>
              <w:ind w:left="105" w:hanging="106" w:hangingChars="50"/>
              <w:rPr>
                <w:rFonts w:ascii="宋体" w:hAnsi="宋体"/>
                <w:bCs/>
                <w:color w:val="000000"/>
                <w:szCs w:val="21"/>
              </w:rPr>
            </w:pPr>
            <w:r>
              <w:rPr>
                <w:rFonts w:hint="eastAsia" w:ascii="宋体" w:hAnsi="宋体"/>
                <w:bCs/>
                <w:color w:val="000000"/>
                <w:szCs w:val="21"/>
              </w:rPr>
              <w:t>是否能开具税务发票</w:t>
            </w:r>
          </w:p>
        </w:tc>
        <w:tc>
          <w:tcPr>
            <w:tcW w:w="8118" w:type="dxa"/>
            <w:gridSpan w:val="11"/>
            <w:tcBorders>
              <w:top w:val="single" w:color="auto" w:sz="6" w:space="0"/>
              <w:left w:val="single" w:color="auto" w:sz="4" w:space="0"/>
              <w:bottom w:val="single" w:color="auto" w:sz="6" w:space="0"/>
              <w:right w:val="single" w:color="auto" w:sz="4" w:space="0"/>
            </w:tcBorders>
            <w:noWrap w:val="0"/>
            <w:vAlign w:val="center"/>
          </w:tcPr>
          <w:p w14:paraId="694F69C9">
            <w:pPr>
              <w:ind w:left="105" w:hanging="106" w:hangingChars="50"/>
              <w:jc w:val="center"/>
              <w:rPr>
                <w:rFonts w:ascii="宋体" w:hAnsi="宋体"/>
                <w:bCs/>
                <w:color w:val="000000"/>
                <w:szCs w:val="21"/>
              </w:rPr>
            </w:pPr>
            <w:r>
              <w:rPr>
                <w:rFonts w:hint="eastAsia" w:ascii="宋体" w:hAnsi="宋体"/>
                <w:bCs/>
                <w:color w:val="000000"/>
                <w:szCs w:val="21"/>
                <w:lang w:eastAsia="zh-CN"/>
              </w:rPr>
              <w:t>□</w:t>
            </w:r>
            <w:r>
              <w:rPr>
                <w:rFonts w:hint="eastAsia" w:ascii="宋体" w:hAnsi="宋体"/>
                <w:bCs/>
                <w:color w:val="000000"/>
                <w:szCs w:val="21"/>
              </w:rPr>
              <w:t>是 （</w:t>
            </w:r>
            <w:r>
              <w:rPr>
                <w:rFonts w:hint="eastAsia" w:ascii="宋体" w:hAnsi="宋体"/>
                <w:bCs/>
                <w:color w:val="000000"/>
                <w:szCs w:val="21"/>
                <w:lang w:eastAsia="zh-CN"/>
              </w:rPr>
              <w:t>□</w:t>
            </w:r>
            <w:r>
              <w:rPr>
                <w:rFonts w:hint="eastAsia" w:ascii="宋体" w:hAnsi="宋体"/>
                <w:bCs/>
                <w:color w:val="000000"/>
                <w:szCs w:val="21"/>
              </w:rPr>
              <w:t>有税控机  □税务代开）       □否</w:t>
            </w:r>
          </w:p>
        </w:tc>
      </w:tr>
      <w:tr w14:paraId="1E2CB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181"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top"/>
          </w:tcPr>
          <w:p w14:paraId="1B952FB3">
            <w:pPr>
              <w:rPr>
                <w:rFonts w:ascii="宋体" w:hAnsi="宋体"/>
                <w:bCs/>
                <w:color w:val="000000"/>
                <w:szCs w:val="21"/>
              </w:rPr>
            </w:pPr>
            <w:r>
              <w:rPr>
                <w:rFonts w:hint="eastAsia" w:ascii="宋体" w:hAnsi="宋体"/>
                <w:bCs/>
                <w:color w:val="000000"/>
                <w:szCs w:val="21"/>
              </w:rPr>
              <w:t>开户单位名称</w:t>
            </w:r>
          </w:p>
        </w:tc>
        <w:tc>
          <w:tcPr>
            <w:tcW w:w="8118" w:type="dxa"/>
            <w:gridSpan w:val="11"/>
            <w:tcBorders>
              <w:top w:val="single" w:color="auto" w:sz="6" w:space="0"/>
              <w:left w:val="single" w:color="auto" w:sz="4" w:space="0"/>
              <w:bottom w:val="single" w:color="auto" w:sz="6" w:space="0"/>
              <w:right w:val="single" w:color="auto" w:sz="4" w:space="0"/>
            </w:tcBorders>
            <w:noWrap w:val="0"/>
            <w:vAlign w:val="top"/>
          </w:tcPr>
          <w:p w14:paraId="5C891284">
            <w:pPr>
              <w:spacing w:line="400" w:lineRule="exact"/>
              <w:jc w:val="center"/>
              <w:rPr>
                <w:rFonts w:hint="default" w:ascii="宋体" w:hAnsi="宋体" w:eastAsia="宋体"/>
                <w:color w:val="000000"/>
                <w:szCs w:val="21"/>
                <w:lang w:val="en-US" w:eastAsia="zh-CN"/>
              </w:rPr>
            </w:pPr>
          </w:p>
        </w:tc>
      </w:tr>
      <w:tr w14:paraId="6A5EA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251"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top"/>
          </w:tcPr>
          <w:p w14:paraId="42869910">
            <w:pPr>
              <w:rPr>
                <w:rFonts w:ascii="宋体" w:hAnsi="宋体"/>
                <w:bCs/>
                <w:color w:val="000000"/>
                <w:szCs w:val="21"/>
              </w:rPr>
            </w:pPr>
            <w:r>
              <w:rPr>
                <w:rFonts w:hint="eastAsia" w:ascii="宋体" w:hAnsi="宋体"/>
                <w:bCs/>
                <w:color w:val="000000"/>
                <w:szCs w:val="21"/>
              </w:rPr>
              <w:t>开户银行</w:t>
            </w:r>
          </w:p>
        </w:tc>
        <w:tc>
          <w:tcPr>
            <w:tcW w:w="8118" w:type="dxa"/>
            <w:gridSpan w:val="11"/>
            <w:tcBorders>
              <w:top w:val="single" w:color="auto" w:sz="6" w:space="0"/>
              <w:left w:val="single" w:color="auto" w:sz="4" w:space="0"/>
              <w:bottom w:val="single" w:color="auto" w:sz="6" w:space="0"/>
              <w:right w:val="single" w:color="auto" w:sz="4" w:space="0"/>
            </w:tcBorders>
            <w:noWrap w:val="0"/>
            <w:vAlign w:val="top"/>
          </w:tcPr>
          <w:p w14:paraId="5669A02C">
            <w:pPr>
              <w:spacing w:line="400" w:lineRule="exact"/>
              <w:jc w:val="center"/>
              <w:rPr>
                <w:rFonts w:hint="default" w:ascii="宋体" w:hAnsi="宋体" w:eastAsia="宋体"/>
                <w:color w:val="000000"/>
                <w:szCs w:val="21"/>
                <w:lang w:val="en-US" w:eastAsia="zh-CN"/>
              </w:rPr>
            </w:pPr>
          </w:p>
        </w:tc>
      </w:tr>
      <w:tr w14:paraId="7534B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141"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top"/>
          </w:tcPr>
          <w:p w14:paraId="04719F86">
            <w:pPr>
              <w:rPr>
                <w:rFonts w:ascii="宋体" w:hAnsi="宋体"/>
                <w:bCs/>
                <w:color w:val="000000"/>
                <w:szCs w:val="21"/>
              </w:rPr>
            </w:pPr>
            <w:r>
              <w:rPr>
                <w:rFonts w:hint="eastAsia" w:ascii="宋体" w:hAnsi="宋体"/>
                <w:bCs/>
                <w:color w:val="000000"/>
                <w:szCs w:val="21"/>
              </w:rPr>
              <w:t>银行账号</w:t>
            </w:r>
          </w:p>
        </w:tc>
        <w:tc>
          <w:tcPr>
            <w:tcW w:w="8118" w:type="dxa"/>
            <w:gridSpan w:val="11"/>
            <w:tcBorders>
              <w:top w:val="single" w:color="auto" w:sz="6" w:space="0"/>
              <w:left w:val="single" w:color="auto" w:sz="4" w:space="0"/>
              <w:bottom w:val="single" w:color="auto" w:sz="6" w:space="0"/>
              <w:right w:val="single" w:color="auto" w:sz="4" w:space="0"/>
            </w:tcBorders>
            <w:noWrap w:val="0"/>
            <w:vAlign w:val="top"/>
          </w:tcPr>
          <w:p w14:paraId="532D09A2">
            <w:pPr>
              <w:spacing w:line="400" w:lineRule="exact"/>
              <w:jc w:val="center"/>
              <w:rPr>
                <w:rFonts w:hint="default" w:ascii="宋体" w:hAnsi="宋体" w:eastAsia="宋体"/>
                <w:color w:val="000000"/>
                <w:szCs w:val="21"/>
                <w:lang w:val="en-US" w:eastAsia="zh-CN"/>
              </w:rPr>
            </w:pPr>
          </w:p>
        </w:tc>
      </w:tr>
      <w:tr w14:paraId="42A96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90" w:hRule="atLeast"/>
          <w:jc w:val="center"/>
        </w:trPr>
        <w:tc>
          <w:tcPr>
            <w:tcW w:w="1612" w:type="dxa"/>
            <w:tcBorders>
              <w:top w:val="single" w:color="auto" w:sz="6" w:space="0"/>
              <w:left w:val="single" w:color="auto" w:sz="4" w:space="0"/>
              <w:bottom w:val="single" w:color="auto" w:sz="6" w:space="0"/>
              <w:right w:val="single" w:color="auto" w:sz="4" w:space="0"/>
            </w:tcBorders>
            <w:noWrap w:val="0"/>
            <w:vAlign w:val="top"/>
          </w:tcPr>
          <w:p w14:paraId="3DDC9F34">
            <w:pPr>
              <w:rPr>
                <w:rFonts w:hint="eastAsia" w:ascii="宋体" w:hAnsi="宋体"/>
                <w:bCs/>
                <w:color w:val="000000"/>
                <w:szCs w:val="21"/>
              </w:rPr>
            </w:pPr>
            <w:r>
              <w:rPr>
                <w:rFonts w:hint="eastAsia" w:ascii="宋体" w:hAnsi="宋体"/>
                <w:bCs/>
                <w:color w:val="000000"/>
                <w:szCs w:val="21"/>
              </w:rPr>
              <w:t>机构账号</w:t>
            </w:r>
          </w:p>
        </w:tc>
        <w:tc>
          <w:tcPr>
            <w:tcW w:w="8118" w:type="dxa"/>
            <w:gridSpan w:val="11"/>
            <w:tcBorders>
              <w:top w:val="single" w:color="auto" w:sz="6" w:space="0"/>
              <w:left w:val="single" w:color="auto" w:sz="4" w:space="0"/>
              <w:bottom w:val="single" w:color="auto" w:sz="6" w:space="0"/>
              <w:right w:val="single" w:color="auto" w:sz="4" w:space="0"/>
            </w:tcBorders>
            <w:noWrap w:val="0"/>
            <w:vAlign w:val="center"/>
          </w:tcPr>
          <w:p w14:paraId="585165F5">
            <w:pPr>
              <w:ind w:left="105" w:hanging="106" w:hangingChars="50"/>
              <w:jc w:val="center"/>
              <w:rPr>
                <w:rFonts w:hint="eastAsia" w:ascii="宋体" w:hAnsi="宋体"/>
                <w:bCs/>
                <w:color w:val="000000"/>
                <w:szCs w:val="21"/>
              </w:rPr>
            </w:pPr>
          </w:p>
        </w:tc>
      </w:tr>
      <w:tr w14:paraId="1A815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90" w:hRule="atLeast"/>
          <w:jc w:val="center"/>
        </w:trPr>
        <w:tc>
          <w:tcPr>
            <w:tcW w:w="9730" w:type="dxa"/>
            <w:gridSpan w:val="12"/>
            <w:tcBorders>
              <w:top w:val="single" w:color="auto" w:sz="6" w:space="0"/>
              <w:left w:val="single" w:color="auto" w:sz="4" w:space="0"/>
              <w:bottom w:val="single" w:color="auto" w:sz="6" w:space="0"/>
              <w:right w:val="single" w:color="auto" w:sz="4" w:space="0"/>
            </w:tcBorders>
            <w:noWrap w:val="0"/>
            <w:vAlign w:val="top"/>
          </w:tcPr>
          <w:p w14:paraId="5F22C19D">
            <w:pPr>
              <w:rPr>
                <w:rFonts w:hint="eastAsia" w:ascii="宋体" w:hAnsi="宋体"/>
                <w:bCs/>
                <w:color w:val="000000"/>
                <w:szCs w:val="21"/>
              </w:rPr>
            </w:pPr>
            <w:r>
              <w:rPr>
                <w:rFonts w:hint="eastAsia" w:ascii="宋体" w:hAnsi="宋体"/>
                <w:bCs/>
                <w:color w:val="000000"/>
                <w:szCs w:val="21"/>
              </w:rPr>
              <w:t>本单位的宗旨、品牌项目、精品活动、荣誉声誉（300字以内）</w:t>
            </w:r>
          </w:p>
          <w:p w14:paraId="6AAE27C6">
            <w:pPr>
              <w:rPr>
                <w:rFonts w:hint="eastAsia" w:ascii="宋体" w:hAnsi="宋体"/>
                <w:bCs/>
                <w:color w:val="000000"/>
                <w:szCs w:val="21"/>
              </w:rPr>
            </w:pPr>
          </w:p>
          <w:p w14:paraId="69868964">
            <w:pPr>
              <w:rPr>
                <w:rFonts w:hint="eastAsia" w:ascii="宋体" w:hAnsi="宋体"/>
                <w:bCs/>
                <w:color w:val="000000"/>
                <w:szCs w:val="21"/>
              </w:rPr>
            </w:pPr>
          </w:p>
          <w:p w14:paraId="07661AA0">
            <w:pPr>
              <w:rPr>
                <w:rFonts w:hint="eastAsia" w:ascii="宋体" w:hAnsi="宋体"/>
                <w:bCs/>
                <w:color w:val="000000"/>
                <w:szCs w:val="21"/>
              </w:rPr>
            </w:pPr>
          </w:p>
          <w:p w14:paraId="1D4D8053">
            <w:pPr>
              <w:rPr>
                <w:rFonts w:hint="eastAsia" w:ascii="宋体" w:hAnsi="宋体"/>
                <w:bCs/>
                <w:color w:val="000000"/>
                <w:szCs w:val="21"/>
              </w:rPr>
            </w:pPr>
          </w:p>
          <w:p w14:paraId="0B13407B">
            <w:pPr>
              <w:rPr>
                <w:rFonts w:hint="eastAsia" w:ascii="宋体" w:hAnsi="宋体"/>
                <w:bCs/>
                <w:color w:val="000000"/>
                <w:szCs w:val="21"/>
              </w:rPr>
            </w:pPr>
          </w:p>
          <w:p w14:paraId="64582EFE">
            <w:pPr>
              <w:rPr>
                <w:rFonts w:hint="eastAsia" w:ascii="宋体" w:hAnsi="宋体"/>
                <w:bCs/>
                <w:color w:val="000000"/>
                <w:szCs w:val="21"/>
              </w:rPr>
            </w:pPr>
          </w:p>
          <w:p w14:paraId="5485FDF7">
            <w:pPr>
              <w:rPr>
                <w:rFonts w:hint="eastAsia" w:ascii="宋体" w:hAnsi="宋体"/>
                <w:bCs/>
                <w:color w:val="000000"/>
                <w:szCs w:val="21"/>
              </w:rPr>
            </w:pPr>
          </w:p>
          <w:p w14:paraId="36EA0DEB">
            <w:pPr>
              <w:ind w:firstLine="424" w:firstLineChars="200"/>
              <w:rPr>
                <w:rFonts w:hint="eastAsia" w:ascii="宋体" w:hAnsi="宋体"/>
                <w:bCs/>
                <w:color w:val="000000"/>
                <w:szCs w:val="21"/>
              </w:rPr>
            </w:pPr>
          </w:p>
        </w:tc>
      </w:tr>
      <w:tr w14:paraId="6092E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1594" w:hRule="atLeast"/>
          <w:jc w:val="center"/>
        </w:trPr>
        <w:tc>
          <w:tcPr>
            <w:tcW w:w="9730" w:type="dxa"/>
            <w:gridSpan w:val="12"/>
            <w:tcBorders>
              <w:top w:val="single" w:color="auto" w:sz="6" w:space="0"/>
              <w:left w:val="single" w:color="auto" w:sz="4" w:space="0"/>
              <w:bottom w:val="single" w:color="auto" w:sz="6" w:space="0"/>
              <w:right w:val="single" w:color="auto" w:sz="4" w:space="0"/>
            </w:tcBorders>
            <w:noWrap w:val="0"/>
            <w:vAlign w:val="top"/>
          </w:tcPr>
          <w:p w14:paraId="3A9625C8">
            <w:pPr>
              <w:rPr>
                <w:rFonts w:hint="eastAsia" w:ascii="宋体" w:hAnsi="宋体"/>
                <w:bCs/>
                <w:color w:val="000000"/>
                <w:szCs w:val="21"/>
              </w:rPr>
            </w:pPr>
            <w:r>
              <w:rPr>
                <w:rFonts w:hint="eastAsia" w:ascii="宋体" w:hAnsi="宋体"/>
                <w:bCs/>
                <w:color w:val="000000"/>
                <w:szCs w:val="21"/>
              </w:rPr>
              <w:t>本单位在社会和谐、民族团结、社区建设等方面发挥的典型引领作用（100字）</w:t>
            </w:r>
          </w:p>
          <w:p w14:paraId="49B32259">
            <w:pPr>
              <w:keepNext w:val="0"/>
              <w:keepLines w:val="0"/>
              <w:pageBreakBefore w:val="0"/>
              <w:widowControl w:val="0"/>
              <w:kinsoku/>
              <w:wordWrap/>
              <w:overflowPunct/>
              <w:topLinePunct w:val="0"/>
              <w:autoSpaceDE/>
              <w:autoSpaceDN/>
              <w:bidi w:val="0"/>
              <w:adjustRightInd/>
              <w:snapToGrid/>
              <w:spacing w:line="240" w:lineRule="auto"/>
              <w:ind w:firstLine="424" w:firstLineChars="200"/>
              <w:rPr>
                <w:rFonts w:hint="eastAsia" w:ascii="宋体" w:hAnsi="宋体"/>
                <w:bCs/>
                <w:color w:val="000000"/>
                <w:szCs w:val="21"/>
              </w:rPr>
            </w:pPr>
          </w:p>
        </w:tc>
      </w:tr>
      <w:tr w14:paraId="64B3CA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8" w:type="dxa"/>
          <w:cantSplit/>
          <w:trHeight w:val="304" w:hRule="atLeast"/>
          <w:jc w:val="center"/>
        </w:trPr>
        <w:tc>
          <w:tcPr>
            <w:tcW w:w="9730" w:type="dxa"/>
            <w:gridSpan w:val="12"/>
            <w:tcBorders>
              <w:top w:val="single" w:color="auto" w:sz="6" w:space="0"/>
              <w:left w:val="single" w:color="auto" w:sz="4" w:space="0"/>
              <w:bottom w:val="single" w:color="auto" w:sz="6" w:space="0"/>
              <w:right w:val="single" w:color="auto" w:sz="4" w:space="0"/>
            </w:tcBorders>
            <w:noWrap w:val="0"/>
            <w:vAlign w:val="top"/>
          </w:tcPr>
          <w:p w14:paraId="4B552C55">
            <w:pPr>
              <w:ind w:left="105" w:hanging="106" w:hangingChars="50"/>
              <w:rPr>
                <w:rFonts w:ascii="宋体" w:hAnsi="宋体"/>
                <w:bCs/>
                <w:color w:val="000000"/>
                <w:szCs w:val="21"/>
              </w:rPr>
            </w:pPr>
            <w:r>
              <w:rPr>
                <w:rFonts w:hint="eastAsia" w:ascii="宋体" w:hAnsi="宋体"/>
                <w:bCs/>
                <w:color w:val="000000"/>
                <w:szCs w:val="21"/>
              </w:rPr>
              <w:t>本单位曾获政府购买的公益服务项目有哪些？（请填写下表，没有请写“无”）</w:t>
            </w:r>
          </w:p>
        </w:tc>
      </w:tr>
      <w:tr w14:paraId="6803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74" w:hRule="atLeast"/>
          <w:jc w:val="center"/>
        </w:trPr>
        <w:tc>
          <w:tcPr>
            <w:tcW w:w="2479" w:type="dxa"/>
            <w:gridSpan w:val="3"/>
            <w:noWrap w:val="0"/>
            <w:vAlign w:val="center"/>
          </w:tcPr>
          <w:p w14:paraId="2FAADC64">
            <w:pPr>
              <w:jc w:val="center"/>
              <w:rPr>
                <w:rFonts w:hint="eastAsia" w:ascii="宋体" w:hAnsi="宋体"/>
                <w:bCs/>
                <w:color w:val="000000"/>
                <w:szCs w:val="21"/>
              </w:rPr>
            </w:pPr>
            <w:r>
              <w:rPr>
                <w:rFonts w:hint="eastAsia" w:ascii="宋体" w:hAnsi="宋体"/>
                <w:bCs/>
                <w:color w:val="000000"/>
                <w:szCs w:val="21"/>
              </w:rPr>
              <w:t>执行过的社会工作</w:t>
            </w:r>
          </w:p>
          <w:p w14:paraId="2924914C">
            <w:pPr>
              <w:jc w:val="center"/>
              <w:rPr>
                <w:rFonts w:ascii="宋体" w:hAnsi="宋体"/>
                <w:bCs/>
                <w:color w:val="000000"/>
                <w:szCs w:val="21"/>
              </w:rPr>
            </w:pPr>
            <w:r>
              <w:rPr>
                <w:rFonts w:hint="eastAsia" w:ascii="宋体" w:hAnsi="宋体"/>
                <w:bCs/>
                <w:color w:val="000000"/>
                <w:szCs w:val="21"/>
              </w:rPr>
              <w:t>项目名称</w:t>
            </w:r>
          </w:p>
        </w:tc>
        <w:tc>
          <w:tcPr>
            <w:tcW w:w="2167" w:type="dxa"/>
            <w:gridSpan w:val="4"/>
            <w:noWrap w:val="0"/>
            <w:vAlign w:val="center"/>
          </w:tcPr>
          <w:p w14:paraId="08A0A098">
            <w:pPr>
              <w:jc w:val="center"/>
              <w:rPr>
                <w:rFonts w:ascii="宋体" w:hAnsi="宋体"/>
                <w:bCs/>
                <w:color w:val="000000"/>
                <w:szCs w:val="21"/>
              </w:rPr>
            </w:pPr>
            <w:r>
              <w:rPr>
                <w:rFonts w:hint="eastAsia" w:ascii="宋体" w:hAnsi="宋体"/>
                <w:bCs/>
                <w:color w:val="000000"/>
                <w:szCs w:val="21"/>
              </w:rPr>
              <w:t>起止时间</w:t>
            </w:r>
          </w:p>
        </w:tc>
        <w:tc>
          <w:tcPr>
            <w:tcW w:w="2910" w:type="dxa"/>
            <w:gridSpan w:val="3"/>
            <w:noWrap w:val="0"/>
            <w:vAlign w:val="center"/>
          </w:tcPr>
          <w:p w14:paraId="3A927FC0">
            <w:pPr>
              <w:jc w:val="center"/>
              <w:rPr>
                <w:rFonts w:ascii="宋体" w:hAnsi="宋体"/>
                <w:bCs/>
                <w:color w:val="000000"/>
                <w:szCs w:val="21"/>
              </w:rPr>
            </w:pPr>
            <w:r>
              <w:rPr>
                <w:rFonts w:hint="eastAsia" w:ascii="宋体" w:hAnsi="宋体"/>
                <w:bCs/>
                <w:color w:val="000000"/>
                <w:szCs w:val="21"/>
              </w:rPr>
              <w:t>资助方</w:t>
            </w:r>
          </w:p>
        </w:tc>
        <w:tc>
          <w:tcPr>
            <w:tcW w:w="2173" w:type="dxa"/>
            <w:gridSpan w:val="2"/>
            <w:noWrap w:val="0"/>
            <w:vAlign w:val="center"/>
          </w:tcPr>
          <w:p w14:paraId="0FC25978">
            <w:pPr>
              <w:jc w:val="center"/>
              <w:rPr>
                <w:rFonts w:ascii="宋体" w:hAnsi="宋体"/>
                <w:bCs/>
                <w:color w:val="000000"/>
                <w:szCs w:val="21"/>
              </w:rPr>
            </w:pPr>
            <w:r>
              <w:rPr>
                <w:rFonts w:hint="eastAsia" w:ascii="宋体" w:hAnsi="宋体"/>
                <w:bCs/>
                <w:color w:val="000000"/>
                <w:szCs w:val="21"/>
              </w:rPr>
              <w:t>资助总额（元）</w:t>
            </w:r>
          </w:p>
        </w:tc>
      </w:tr>
      <w:tr w14:paraId="36A5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19" w:hRule="atLeast"/>
          <w:jc w:val="center"/>
        </w:trPr>
        <w:tc>
          <w:tcPr>
            <w:tcW w:w="2479" w:type="dxa"/>
            <w:gridSpan w:val="3"/>
            <w:noWrap w:val="0"/>
            <w:vAlign w:val="center"/>
          </w:tcPr>
          <w:p w14:paraId="462A3ED6">
            <w:pPr>
              <w:spacing w:line="400" w:lineRule="exact"/>
              <w:ind w:firstLine="1060" w:firstLineChars="500"/>
              <w:rPr>
                <w:rFonts w:hint="eastAsia" w:ascii="宋体" w:hAnsi="宋体" w:eastAsia="宋体"/>
                <w:color w:val="000000"/>
                <w:szCs w:val="21"/>
                <w:lang w:val="en-US" w:eastAsia="zh-CN"/>
              </w:rPr>
            </w:pPr>
          </w:p>
        </w:tc>
        <w:tc>
          <w:tcPr>
            <w:tcW w:w="2167" w:type="dxa"/>
            <w:gridSpan w:val="4"/>
            <w:noWrap w:val="0"/>
            <w:vAlign w:val="center"/>
          </w:tcPr>
          <w:p w14:paraId="7582A00F">
            <w:pPr>
              <w:spacing w:line="400" w:lineRule="exact"/>
              <w:rPr>
                <w:rFonts w:ascii="宋体" w:hAnsi="宋体"/>
                <w:color w:val="000000"/>
                <w:szCs w:val="21"/>
              </w:rPr>
            </w:pPr>
          </w:p>
        </w:tc>
        <w:tc>
          <w:tcPr>
            <w:tcW w:w="2910" w:type="dxa"/>
            <w:gridSpan w:val="3"/>
            <w:noWrap w:val="0"/>
            <w:vAlign w:val="center"/>
          </w:tcPr>
          <w:p w14:paraId="61D6AE42">
            <w:pPr>
              <w:spacing w:line="400" w:lineRule="exact"/>
              <w:rPr>
                <w:rFonts w:ascii="宋体" w:hAnsi="宋体"/>
                <w:color w:val="000000"/>
                <w:szCs w:val="21"/>
              </w:rPr>
            </w:pPr>
          </w:p>
        </w:tc>
        <w:tc>
          <w:tcPr>
            <w:tcW w:w="2173" w:type="dxa"/>
            <w:gridSpan w:val="2"/>
            <w:noWrap w:val="0"/>
            <w:vAlign w:val="center"/>
          </w:tcPr>
          <w:p w14:paraId="0472CDD6">
            <w:pPr>
              <w:spacing w:line="400" w:lineRule="exact"/>
              <w:rPr>
                <w:rFonts w:ascii="宋体" w:hAnsi="宋体"/>
                <w:color w:val="000000"/>
                <w:szCs w:val="21"/>
              </w:rPr>
            </w:pPr>
          </w:p>
        </w:tc>
      </w:tr>
    </w:tbl>
    <w:p w14:paraId="34583C51">
      <w:pPr>
        <w:rPr>
          <w:rFonts w:hint="eastAsia" w:ascii="黑体" w:hAnsi="仿宋_GB2312" w:eastAsia="黑体"/>
          <w:u w:val="thick"/>
        </w:rPr>
      </w:pPr>
    </w:p>
    <w:p w14:paraId="1A4F5025"/>
    <w:p w14:paraId="4511528F"/>
    <w:p w14:paraId="36DE61E6"/>
    <w:p w14:paraId="51943279">
      <w:pPr>
        <w:spacing w:line="480" w:lineRule="auto"/>
        <w:rPr>
          <w:rFonts w:eastAsia="黑体"/>
          <w:sz w:val="32"/>
        </w:rPr>
      </w:pPr>
      <w:r>
        <w:rPr>
          <w:rFonts w:hint="eastAsia" w:eastAsia="黑体"/>
          <w:sz w:val="32"/>
        </w:rPr>
        <w:t>二、申请项目基本情况</w:t>
      </w:r>
    </w:p>
    <w:tbl>
      <w:tblPr>
        <w:tblStyle w:val="21"/>
        <w:tblpPr w:leftFromText="180" w:rightFromText="180" w:vertAnchor="text" w:horzAnchor="page" w:tblpX="1357" w:tblpY="10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986"/>
        <w:gridCol w:w="6"/>
        <w:gridCol w:w="1005"/>
        <w:gridCol w:w="117"/>
        <w:gridCol w:w="581"/>
        <w:gridCol w:w="729"/>
        <w:gridCol w:w="1071"/>
        <w:gridCol w:w="369"/>
        <w:gridCol w:w="1491"/>
        <w:gridCol w:w="2100"/>
      </w:tblGrid>
      <w:tr w14:paraId="7417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6137606D">
            <w:pPr>
              <w:spacing w:line="400" w:lineRule="exact"/>
              <w:jc w:val="center"/>
              <w:rPr>
                <w:rFonts w:ascii="宋体" w:hAnsi="宋体"/>
                <w:szCs w:val="21"/>
              </w:rPr>
            </w:pPr>
            <w:r>
              <w:rPr>
                <w:rFonts w:hint="eastAsia" w:ascii="宋体" w:hAnsi="宋体"/>
                <w:szCs w:val="21"/>
              </w:rPr>
              <w:t>申请金额（大写）</w:t>
            </w:r>
          </w:p>
        </w:tc>
        <w:tc>
          <w:tcPr>
            <w:tcW w:w="1703" w:type="dxa"/>
            <w:gridSpan w:val="3"/>
            <w:tcBorders>
              <w:top w:val="single" w:color="auto" w:sz="4" w:space="0"/>
              <w:left w:val="single" w:color="auto" w:sz="4" w:space="0"/>
              <w:bottom w:val="single" w:color="auto" w:sz="4" w:space="0"/>
              <w:right w:val="single" w:color="auto" w:sz="4" w:space="0"/>
            </w:tcBorders>
            <w:noWrap w:val="0"/>
            <w:vAlign w:val="top"/>
          </w:tcPr>
          <w:p w14:paraId="6B3342F2">
            <w:pPr>
              <w:spacing w:line="400" w:lineRule="exact"/>
              <w:jc w:val="center"/>
              <w:rPr>
                <w:rFonts w:hint="default" w:ascii="宋体" w:hAnsi="宋体" w:eastAsia="宋体"/>
                <w:szCs w:val="21"/>
                <w:lang w:val="en-US" w:eastAsia="zh-CN"/>
              </w:rPr>
            </w:pPr>
          </w:p>
        </w:tc>
        <w:tc>
          <w:tcPr>
            <w:tcW w:w="1800" w:type="dxa"/>
            <w:gridSpan w:val="2"/>
            <w:tcBorders>
              <w:top w:val="single" w:color="auto" w:sz="4" w:space="0"/>
              <w:left w:val="single" w:color="auto" w:sz="4" w:space="0"/>
              <w:bottom w:val="single" w:color="auto" w:sz="4" w:space="0"/>
              <w:right w:val="single" w:color="auto" w:sz="4" w:space="0"/>
            </w:tcBorders>
            <w:noWrap w:val="0"/>
            <w:vAlign w:val="top"/>
          </w:tcPr>
          <w:p w14:paraId="266755E2">
            <w:pPr>
              <w:spacing w:line="400" w:lineRule="exact"/>
              <w:jc w:val="distribute"/>
              <w:rPr>
                <w:rFonts w:ascii="宋体" w:hAnsi="宋体"/>
                <w:szCs w:val="21"/>
              </w:rPr>
            </w:pPr>
            <w:r>
              <w:rPr>
                <w:rFonts w:hint="eastAsia" w:ascii="宋体" w:hAnsi="宋体"/>
                <w:szCs w:val="21"/>
              </w:rPr>
              <w:t>项目执行时间</w:t>
            </w:r>
          </w:p>
        </w:tc>
        <w:tc>
          <w:tcPr>
            <w:tcW w:w="3960" w:type="dxa"/>
            <w:gridSpan w:val="3"/>
            <w:tcBorders>
              <w:top w:val="single" w:color="auto" w:sz="4" w:space="0"/>
              <w:left w:val="single" w:color="auto" w:sz="4" w:space="0"/>
              <w:bottom w:val="single" w:color="auto" w:sz="4" w:space="0"/>
              <w:right w:val="single" w:color="auto" w:sz="4" w:space="0"/>
            </w:tcBorders>
            <w:noWrap w:val="0"/>
            <w:vAlign w:val="top"/>
          </w:tcPr>
          <w:p w14:paraId="1489BF71">
            <w:pPr>
              <w:spacing w:line="400" w:lineRule="exact"/>
              <w:rPr>
                <w:rFonts w:ascii="宋体" w:hAnsi="宋体"/>
                <w:szCs w:val="21"/>
              </w:rPr>
            </w:pPr>
          </w:p>
        </w:tc>
      </w:tr>
      <w:tr w14:paraId="3EB7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4" w:type="dxa"/>
            <w:tcBorders>
              <w:top w:val="single" w:color="auto" w:sz="4" w:space="0"/>
              <w:left w:val="single" w:color="auto" w:sz="4" w:space="0"/>
              <w:bottom w:val="single" w:color="auto" w:sz="4" w:space="0"/>
              <w:right w:val="single" w:color="auto" w:sz="4" w:space="0"/>
            </w:tcBorders>
            <w:noWrap w:val="0"/>
            <w:vAlign w:val="center"/>
          </w:tcPr>
          <w:p w14:paraId="751CA87C">
            <w:pPr>
              <w:ind w:left="105" w:hanging="106" w:hangingChars="50"/>
              <w:rPr>
                <w:rFonts w:hint="eastAsia" w:ascii="宋体" w:hAnsi="宋体"/>
                <w:bCs/>
                <w:szCs w:val="21"/>
              </w:rPr>
            </w:pPr>
            <w:r>
              <w:rPr>
                <w:rFonts w:hint="eastAsia" w:ascii="宋体" w:hAnsi="宋体"/>
                <w:bCs/>
                <w:szCs w:val="21"/>
              </w:rPr>
              <w:t>是否有配套经费</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14:paraId="05081E17">
            <w:pPr>
              <w:rPr>
                <w:rFonts w:hint="eastAsia" w:ascii="宋体" w:hAnsi="宋体"/>
                <w:bCs/>
                <w:szCs w:val="21"/>
              </w:rPr>
            </w:pPr>
            <w:r>
              <w:rPr>
                <w:rFonts w:hint="eastAsia" w:ascii="宋体" w:hAnsi="宋体"/>
                <w:bCs/>
                <w:szCs w:val="21"/>
              </w:rPr>
              <w:t xml:space="preserve">是 </w:t>
            </w:r>
            <w:r>
              <w:rPr>
                <w:rFonts w:ascii="宋体" w:hAnsi="宋体"/>
                <w:bCs/>
                <w:szCs w:val="21"/>
              </w:rPr>
              <w:t>□</w:t>
            </w:r>
            <w:r>
              <w:rPr>
                <w:rFonts w:hint="eastAsia" w:ascii="宋体" w:hAnsi="宋体"/>
                <w:bCs/>
                <w:szCs w:val="21"/>
              </w:rPr>
              <w:t xml:space="preserve">  </w:t>
            </w:r>
          </w:p>
          <w:p w14:paraId="6FAFB47C">
            <w:pPr>
              <w:rPr>
                <w:rFonts w:hint="eastAsia" w:ascii="宋体" w:hAnsi="宋体" w:eastAsia="宋体"/>
                <w:bCs/>
                <w:szCs w:val="21"/>
                <w:lang w:eastAsia="zh-CN"/>
              </w:rPr>
            </w:pPr>
            <w:r>
              <w:rPr>
                <w:rFonts w:hint="eastAsia" w:ascii="宋体" w:hAnsi="宋体"/>
                <w:bCs/>
                <w:szCs w:val="21"/>
              </w:rPr>
              <w:t xml:space="preserve">否 </w:t>
            </w:r>
            <w:r>
              <w:rPr>
                <w:rFonts w:hint="eastAsia" w:ascii="宋体" w:hAnsi="宋体"/>
                <w:bCs/>
                <w:szCs w:val="21"/>
                <w:lang w:eastAsia="zh-CN"/>
              </w:rPr>
              <w:t>□</w:t>
            </w:r>
          </w:p>
        </w:tc>
        <w:tc>
          <w:tcPr>
            <w:tcW w:w="1703" w:type="dxa"/>
            <w:gridSpan w:val="3"/>
            <w:tcBorders>
              <w:top w:val="single" w:color="auto" w:sz="4" w:space="0"/>
              <w:left w:val="single" w:color="auto" w:sz="4" w:space="0"/>
              <w:bottom w:val="single" w:color="auto" w:sz="4" w:space="0"/>
              <w:right w:val="single" w:color="auto" w:sz="4" w:space="0"/>
            </w:tcBorders>
            <w:noWrap w:val="0"/>
            <w:vAlign w:val="center"/>
          </w:tcPr>
          <w:p w14:paraId="02030BAC">
            <w:pPr>
              <w:rPr>
                <w:rFonts w:hint="eastAsia" w:ascii="宋体" w:hAnsi="宋体"/>
                <w:bCs/>
                <w:szCs w:val="21"/>
              </w:rPr>
            </w:pPr>
            <w:r>
              <w:rPr>
                <w:rFonts w:hint="eastAsia" w:ascii="宋体" w:hAnsi="宋体"/>
                <w:bCs/>
                <w:szCs w:val="21"/>
              </w:rPr>
              <w:t>配套经费单位</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14:paraId="48F52CA2">
            <w:pPr>
              <w:jc w:val="center"/>
              <w:rPr>
                <w:rFonts w:hint="eastAsia" w:ascii="宋体" w:hAnsi="宋体" w:eastAsia="宋体"/>
                <w:bCs/>
                <w:szCs w:val="21"/>
                <w:lang w:val="en-US" w:eastAsia="zh-CN"/>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3DA1A573">
            <w:pPr>
              <w:jc w:val="center"/>
              <w:rPr>
                <w:rFonts w:ascii="宋体" w:hAnsi="宋体"/>
                <w:bCs/>
                <w:szCs w:val="21"/>
              </w:rPr>
            </w:pPr>
            <w:r>
              <w:rPr>
                <w:rFonts w:hint="eastAsia" w:ascii="宋体" w:hAnsi="宋体"/>
                <w:bCs/>
                <w:szCs w:val="21"/>
              </w:rPr>
              <w:t>配套金额 （大写）</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016B2D68">
            <w:pPr>
              <w:jc w:val="center"/>
              <w:rPr>
                <w:rFonts w:hint="eastAsia" w:ascii="宋体" w:hAnsi="宋体" w:eastAsia="宋体"/>
                <w:bCs/>
                <w:szCs w:val="21"/>
                <w:lang w:val="en-US" w:eastAsia="zh-CN"/>
              </w:rPr>
            </w:pPr>
          </w:p>
        </w:tc>
      </w:tr>
      <w:tr w14:paraId="5537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6" w:type="dxa"/>
            <w:gridSpan w:val="3"/>
            <w:vMerge w:val="restart"/>
            <w:tcBorders>
              <w:top w:val="single" w:color="auto" w:sz="4" w:space="0"/>
              <w:left w:val="single" w:color="auto" w:sz="4" w:space="0"/>
              <w:right w:val="single" w:color="auto" w:sz="4" w:space="0"/>
            </w:tcBorders>
            <w:noWrap w:val="0"/>
            <w:vAlign w:val="center"/>
          </w:tcPr>
          <w:p w14:paraId="31600483">
            <w:pPr>
              <w:spacing w:line="400" w:lineRule="exact"/>
              <w:jc w:val="center"/>
              <w:rPr>
                <w:rFonts w:ascii="宋体" w:hAnsi="宋体"/>
                <w:szCs w:val="21"/>
              </w:rPr>
            </w:pPr>
            <w:r>
              <w:rPr>
                <w:rFonts w:hint="eastAsia" w:ascii="宋体" w:hAnsi="宋体"/>
                <w:szCs w:val="21"/>
              </w:rPr>
              <w:t>合作机构</w:t>
            </w:r>
          </w:p>
        </w:tc>
        <w:tc>
          <w:tcPr>
            <w:tcW w:w="7463" w:type="dxa"/>
            <w:gridSpan w:val="8"/>
            <w:tcBorders>
              <w:top w:val="single" w:color="auto" w:sz="4" w:space="0"/>
              <w:left w:val="single" w:color="auto" w:sz="4" w:space="0"/>
              <w:bottom w:val="single" w:color="auto" w:sz="4" w:space="0"/>
              <w:right w:val="single" w:color="auto" w:sz="4" w:space="0"/>
            </w:tcBorders>
            <w:noWrap w:val="0"/>
            <w:vAlign w:val="top"/>
          </w:tcPr>
          <w:p w14:paraId="69BD2179">
            <w:pPr>
              <w:spacing w:line="400" w:lineRule="exact"/>
              <w:rPr>
                <w:rFonts w:ascii="宋体" w:hAnsi="宋体"/>
                <w:szCs w:val="21"/>
              </w:rPr>
            </w:pPr>
            <w:r>
              <w:rPr>
                <w:rFonts w:hint="eastAsia" w:ascii="宋体" w:hAnsi="宋体"/>
                <w:szCs w:val="21"/>
              </w:rPr>
              <w:t>□无</w:t>
            </w:r>
          </w:p>
        </w:tc>
      </w:tr>
      <w:tr w14:paraId="3E3B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76" w:type="dxa"/>
            <w:gridSpan w:val="3"/>
            <w:vMerge w:val="continue"/>
            <w:tcBorders>
              <w:left w:val="single" w:color="auto" w:sz="4" w:space="0"/>
              <w:right w:val="single" w:color="auto" w:sz="4" w:space="0"/>
            </w:tcBorders>
            <w:noWrap w:val="0"/>
            <w:vAlign w:val="center"/>
          </w:tcPr>
          <w:p w14:paraId="66B619FB">
            <w:pPr>
              <w:spacing w:line="400" w:lineRule="exact"/>
              <w:rPr>
                <w:rFonts w:ascii="宋体" w:hAnsi="宋体"/>
                <w:szCs w:val="21"/>
              </w:rPr>
            </w:pPr>
          </w:p>
        </w:tc>
        <w:tc>
          <w:tcPr>
            <w:tcW w:w="1005" w:type="dxa"/>
            <w:vMerge w:val="restart"/>
            <w:tcBorders>
              <w:top w:val="single" w:color="auto" w:sz="4" w:space="0"/>
              <w:left w:val="single" w:color="auto" w:sz="4" w:space="0"/>
              <w:right w:val="single" w:color="auto" w:sz="4" w:space="0"/>
            </w:tcBorders>
            <w:noWrap w:val="0"/>
            <w:vAlign w:val="center"/>
          </w:tcPr>
          <w:p w14:paraId="385DA5F6">
            <w:pPr>
              <w:spacing w:line="400" w:lineRule="exact"/>
              <w:jc w:val="center"/>
              <w:rPr>
                <w:rFonts w:ascii="宋体" w:hAnsi="宋体"/>
                <w:szCs w:val="21"/>
              </w:rPr>
            </w:pPr>
            <w:r>
              <w:rPr>
                <w:rFonts w:hint="eastAsia" w:ascii="宋体" w:hAnsi="宋体"/>
                <w:szCs w:val="21"/>
                <w:lang w:eastAsia="zh-CN"/>
              </w:rPr>
              <w:t>□</w:t>
            </w:r>
            <w:r>
              <w:rPr>
                <w:rFonts w:hint="eastAsia" w:ascii="宋体" w:hAnsi="宋体"/>
                <w:szCs w:val="21"/>
              </w:rPr>
              <w:t>有</w:t>
            </w:r>
          </w:p>
        </w:tc>
        <w:tc>
          <w:tcPr>
            <w:tcW w:w="6458" w:type="dxa"/>
            <w:gridSpan w:val="7"/>
            <w:tcBorders>
              <w:top w:val="single" w:color="auto" w:sz="4" w:space="0"/>
              <w:left w:val="single" w:color="auto" w:sz="4" w:space="0"/>
              <w:bottom w:val="single" w:color="auto" w:sz="4" w:space="0"/>
              <w:right w:val="single" w:color="auto" w:sz="4" w:space="0"/>
            </w:tcBorders>
            <w:noWrap w:val="0"/>
            <w:vAlign w:val="top"/>
          </w:tcPr>
          <w:p w14:paraId="26192A5D">
            <w:pPr>
              <w:spacing w:line="400" w:lineRule="exact"/>
              <w:rPr>
                <w:rFonts w:ascii="宋体" w:hAnsi="宋体"/>
                <w:szCs w:val="21"/>
              </w:rPr>
            </w:pPr>
            <w:r>
              <w:rPr>
                <w:rFonts w:hint="eastAsia" w:ascii="宋体" w:hAnsi="宋体"/>
                <w:szCs w:val="21"/>
              </w:rPr>
              <w:t>1、</w:t>
            </w:r>
          </w:p>
        </w:tc>
      </w:tr>
      <w:tr w14:paraId="4014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6" w:type="dxa"/>
            <w:gridSpan w:val="3"/>
            <w:vMerge w:val="continue"/>
            <w:tcBorders>
              <w:left w:val="single" w:color="auto" w:sz="4" w:space="0"/>
              <w:right w:val="single" w:color="auto" w:sz="4" w:space="0"/>
            </w:tcBorders>
            <w:noWrap w:val="0"/>
            <w:vAlign w:val="center"/>
          </w:tcPr>
          <w:p w14:paraId="6DFD0761">
            <w:pPr>
              <w:spacing w:line="400" w:lineRule="exact"/>
              <w:rPr>
                <w:rFonts w:ascii="宋体" w:hAnsi="宋体"/>
                <w:szCs w:val="21"/>
              </w:rPr>
            </w:pPr>
          </w:p>
        </w:tc>
        <w:tc>
          <w:tcPr>
            <w:tcW w:w="1005" w:type="dxa"/>
            <w:vMerge w:val="continue"/>
            <w:tcBorders>
              <w:left w:val="single" w:color="auto" w:sz="4" w:space="0"/>
              <w:right w:val="single" w:color="auto" w:sz="4" w:space="0"/>
            </w:tcBorders>
            <w:noWrap w:val="0"/>
            <w:vAlign w:val="top"/>
          </w:tcPr>
          <w:p w14:paraId="0AC2D1CD">
            <w:pPr>
              <w:spacing w:line="400" w:lineRule="exact"/>
              <w:rPr>
                <w:rFonts w:ascii="宋体" w:hAnsi="宋体"/>
                <w:szCs w:val="21"/>
              </w:rPr>
            </w:pPr>
          </w:p>
        </w:tc>
        <w:tc>
          <w:tcPr>
            <w:tcW w:w="6458" w:type="dxa"/>
            <w:gridSpan w:val="7"/>
            <w:tcBorders>
              <w:top w:val="single" w:color="auto" w:sz="4" w:space="0"/>
              <w:left w:val="single" w:color="auto" w:sz="4" w:space="0"/>
              <w:bottom w:val="single" w:color="auto" w:sz="4" w:space="0"/>
              <w:right w:val="single" w:color="auto" w:sz="4" w:space="0"/>
            </w:tcBorders>
            <w:noWrap w:val="0"/>
            <w:vAlign w:val="top"/>
          </w:tcPr>
          <w:p w14:paraId="16320825">
            <w:pPr>
              <w:spacing w:line="400" w:lineRule="exact"/>
              <w:rPr>
                <w:rFonts w:ascii="宋体" w:hAnsi="宋体"/>
                <w:szCs w:val="21"/>
              </w:rPr>
            </w:pPr>
            <w:r>
              <w:rPr>
                <w:rFonts w:hint="eastAsia" w:ascii="宋体" w:hAnsi="宋体"/>
                <w:szCs w:val="21"/>
              </w:rPr>
              <w:t>2、</w:t>
            </w:r>
          </w:p>
        </w:tc>
      </w:tr>
      <w:tr w14:paraId="4589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17AA64EA">
            <w:pPr>
              <w:spacing w:line="400" w:lineRule="exact"/>
              <w:rPr>
                <w:rFonts w:ascii="宋体" w:hAnsi="宋体"/>
                <w:szCs w:val="21"/>
              </w:rPr>
            </w:pPr>
            <w:r>
              <w:rPr>
                <w:rFonts w:hint="eastAsia" w:ascii="宋体" w:hAnsi="宋体"/>
                <w:szCs w:val="21"/>
              </w:rPr>
              <w:t>项目实施地域（区、街道、社区名称、尽量详细）</w:t>
            </w:r>
          </w:p>
        </w:tc>
        <w:tc>
          <w:tcPr>
            <w:tcW w:w="7463" w:type="dxa"/>
            <w:gridSpan w:val="8"/>
            <w:tcBorders>
              <w:top w:val="single" w:color="auto" w:sz="4" w:space="0"/>
              <w:left w:val="single" w:color="auto" w:sz="4" w:space="0"/>
              <w:bottom w:val="single" w:color="auto" w:sz="4" w:space="0"/>
              <w:right w:val="single" w:color="auto" w:sz="4" w:space="0"/>
            </w:tcBorders>
            <w:noWrap w:val="0"/>
            <w:vAlign w:val="top"/>
          </w:tcPr>
          <w:p w14:paraId="368DC008">
            <w:pPr>
              <w:spacing w:line="400" w:lineRule="exact"/>
              <w:rPr>
                <w:rFonts w:ascii="宋体" w:hAnsi="宋体"/>
                <w:szCs w:val="21"/>
              </w:rPr>
            </w:pPr>
          </w:p>
        </w:tc>
      </w:tr>
      <w:tr w14:paraId="56A7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1ABA4DA0">
            <w:pPr>
              <w:spacing w:line="400" w:lineRule="exact"/>
              <w:jc w:val="center"/>
              <w:rPr>
                <w:rFonts w:ascii="宋体" w:hAnsi="宋体"/>
                <w:szCs w:val="21"/>
              </w:rPr>
            </w:pPr>
            <w:r>
              <w:rPr>
                <w:rFonts w:hint="eastAsia" w:ascii="宋体" w:hAnsi="宋体"/>
                <w:szCs w:val="21"/>
              </w:rPr>
              <w:t>服务领域</w:t>
            </w:r>
          </w:p>
        </w:tc>
        <w:tc>
          <w:tcPr>
            <w:tcW w:w="7463" w:type="dxa"/>
            <w:gridSpan w:val="8"/>
            <w:tcBorders>
              <w:top w:val="single" w:color="auto" w:sz="4" w:space="0"/>
              <w:left w:val="single" w:color="auto" w:sz="4" w:space="0"/>
              <w:bottom w:val="single" w:color="auto" w:sz="4" w:space="0"/>
              <w:right w:val="single" w:color="auto" w:sz="4" w:space="0"/>
            </w:tcBorders>
            <w:noWrap w:val="0"/>
            <w:vAlign w:val="top"/>
          </w:tcPr>
          <w:p w14:paraId="193BE25D">
            <w:pPr>
              <w:spacing w:line="400" w:lineRule="exact"/>
              <w:rPr>
                <w:rFonts w:ascii="宋体" w:hAnsi="宋体"/>
                <w:szCs w:val="21"/>
              </w:rPr>
            </w:pPr>
            <w:r>
              <w:rPr>
                <w:rFonts w:hint="eastAsia" w:ascii="宋体" w:hAnsi="宋体"/>
                <w:szCs w:val="21"/>
              </w:rPr>
              <w:t xml:space="preserve">□城市流动人口         □农村留守人员          </w:t>
            </w:r>
            <w:r>
              <w:rPr>
                <w:rFonts w:hint="eastAsia" w:ascii="宋体" w:hAnsi="宋体"/>
                <w:szCs w:val="21"/>
                <w:lang w:eastAsia="zh-CN"/>
              </w:rPr>
              <w:t>□</w:t>
            </w:r>
            <w:r>
              <w:rPr>
                <w:rFonts w:hint="eastAsia" w:ascii="宋体" w:hAnsi="宋体"/>
                <w:szCs w:val="21"/>
              </w:rPr>
              <w:t xml:space="preserve">特殊人群   </w:t>
            </w:r>
          </w:p>
          <w:p w14:paraId="1EDC5790">
            <w:pPr>
              <w:spacing w:line="400" w:lineRule="exact"/>
              <w:rPr>
                <w:rFonts w:hint="eastAsia" w:ascii="宋体" w:hAnsi="宋体"/>
                <w:szCs w:val="21"/>
              </w:rPr>
            </w:pPr>
            <w:r>
              <w:rPr>
                <w:rFonts w:hint="eastAsia" w:ascii="宋体" w:hAnsi="宋体"/>
                <w:szCs w:val="21"/>
                <w:lang w:eastAsia="zh-CN"/>
              </w:rPr>
              <w:t>□</w:t>
            </w:r>
            <w:r>
              <w:rPr>
                <w:rFonts w:hint="eastAsia" w:ascii="宋体" w:hAnsi="宋体"/>
                <w:szCs w:val="21"/>
              </w:rPr>
              <w:t xml:space="preserve">老年人               □儿童及家庭            </w:t>
            </w:r>
            <w:r>
              <w:rPr>
                <w:rFonts w:hint="eastAsia" w:ascii="宋体" w:hAnsi="宋体"/>
                <w:szCs w:val="21"/>
                <w:lang w:eastAsia="zh-CN"/>
              </w:rPr>
              <w:t>□</w:t>
            </w:r>
            <w:r>
              <w:rPr>
                <w:rFonts w:hint="eastAsia" w:ascii="宋体" w:hAnsi="宋体"/>
                <w:szCs w:val="21"/>
              </w:rPr>
              <w:t xml:space="preserve">残疾人 </w:t>
            </w:r>
          </w:p>
          <w:p w14:paraId="680B23FC">
            <w:pPr>
              <w:spacing w:line="400" w:lineRule="exact"/>
              <w:rPr>
                <w:rFonts w:hint="eastAsia" w:ascii="宋体" w:hAnsi="宋体"/>
                <w:szCs w:val="21"/>
              </w:rPr>
            </w:pPr>
            <w:r>
              <w:rPr>
                <w:rFonts w:hint="eastAsia" w:ascii="宋体" w:hAnsi="宋体"/>
                <w:szCs w:val="21"/>
              </w:rPr>
              <w:t xml:space="preserve">□妇女与婚姻           □学校                  </w:t>
            </w:r>
            <w:r>
              <w:rPr>
                <w:rFonts w:hint="eastAsia" w:ascii="宋体" w:hAnsi="宋体"/>
                <w:szCs w:val="21"/>
                <w:lang w:eastAsia="zh-CN"/>
              </w:rPr>
              <w:t>□</w:t>
            </w:r>
            <w:r>
              <w:rPr>
                <w:rFonts w:hint="eastAsia" w:ascii="宋体" w:hAnsi="宋体"/>
                <w:szCs w:val="21"/>
              </w:rPr>
              <w:t>社区</w:t>
            </w:r>
          </w:p>
          <w:p w14:paraId="38A291A9">
            <w:pPr>
              <w:spacing w:line="400" w:lineRule="exact"/>
              <w:rPr>
                <w:rFonts w:ascii="宋体" w:hAnsi="宋体"/>
                <w:szCs w:val="21"/>
              </w:rPr>
            </w:pPr>
            <w:r>
              <w:rPr>
                <w:rFonts w:hint="eastAsia" w:ascii="宋体" w:hAnsi="宋体"/>
                <w:szCs w:val="21"/>
                <w:lang w:eastAsia="zh-CN"/>
              </w:rPr>
              <w:t>□</w:t>
            </w:r>
            <w:r>
              <w:rPr>
                <w:rFonts w:hint="eastAsia" w:ascii="宋体" w:hAnsi="宋体"/>
                <w:szCs w:val="21"/>
              </w:rPr>
              <w:t>医疗与精神健康       □其他</w:t>
            </w:r>
          </w:p>
        </w:tc>
      </w:tr>
      <w:tr w14:paraId="78E5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76" w:type="dxa"/>
            <w:gridSpan w:val="3"/>
            <w:tcBorders>
              <w:top w:val="single" w:color="auto" w:sz="4" w:space="0"/>
              <w:left w:val="single" w:color="auto" w:sz="4" w:space="0"/>
              <w:bottom w:val="single" w:color="auto" w:sz="4" w:space="0"/>
              <w:right w:val="single" w:color="auto" w:sz="4" w:space="0"/>
            </w:tcBorders>
            <w:noWrap w:val="0"/>
            <w:vAlign w:val="top"/>
          </w:tcPr>
          <w:p w14:paraId="7E94DE50">
            <w:pPr>
              <w:spacing w:line="400" w:lineRule="exact"/>
              <w:rPr>
                <w:rFonts w:ascii="宋体" w:hAnsi="宋体"/>
                <w:szCs w:val="21"/>
              </w:rPr>
            </w:pPr>
            <w:r>
              <w:rPr>
                <w:rFonts w:hint="eastAsia" w:ascii="宋体" w:hAnsi="宋体"/>
                <w:szCs w:val="21"/>
              </w:rPr>
              <w:t>本项目是否已在其他地方申请</w:t>
            </w:r>
          </w:p>
        </w:tc>
        <w:tc>
          <w:tcPr>
            <w:tcW w:w="7463" w:type="dxa"/>
            <w:gridSpan w:val="8"/>
            <w:tcBorders>
              <w:top w:val="single" w:color="auto" w:sz="4" w:space="0"/>
              <w:left w:val="single" w:color="auto" w:sz="4" w:space="0"/>
              <w:bottom w:val="single" w:color="auto" w:sz="4" w:space="0"/>
              <w:right w:val="single" w:color="auto" w:sz="4" w:space="0"/>
            </w:tcBorders>
            <w:noWrap w:val="0"/>
            <w:vAlign w:val="center"/>
          </w:tcPr>
          <w:p w14:paraId="06B3B645">
            <w:pPr>
              <w:spacing w:line="400" w:lineRule="exact"/>
              <w:rPr>
                <w:rFonts w:ascii="宋体" w:hAnsi="宋体"/>
                <w:szCs w:val="21"/>
              </w:rPr>
            </w:pPr>
            <w:r>
              <w:rPr>
                <w:rFonts w:hint="eastAsia" w:ascii="宋体" w:hAnsi="宋体"/>
                <w:szCs w:val="21"/>
                <w:lang w:eastAsia="zh-CN"/>
              </w:rPr>
              <w:t>□</w:t>
            </w:r>
            <w:r>
              <w:rPr>
                <w:rFonts w:hint="eastAsia" w:ascii="宋体" w:hAnsi="宋体"/>
                <w:szCs w:val="21"/>
              </w:rPr>
              <w:t xml:space="preserve">否        </w:t>
            </w:r>
            <w:r>
              <w:rPr>
                <w:rFonts w:hint="eastAsia" w:ascii="宋体" w:hAnsi="宋体"/>
                <w:szCs w:val="21"/>
                <w:lang w:eastAsia="zh-CN"/>
              </w:rPr>
              <w:t>□</w:t>
            </w:r>
            <w:r>
              <w:rPr>
                <w:rFonts w:hint="eastAsia" w:ascii="宋体" w:hAnsi="宋体"/>
                <w:szCs w:val="21"/>
              </w:rPr>
              <w:t>是（请注明                                  ）</w:t>
            </w:r>
          </w:p>
        </w:tc>
      </w:tr>
      <w:tr w14:paraId="2A11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1B073AF5">
            <w:pPr>
              <w:spacing w:line="400" w:lineRule="exact"/>
              <w:jc w:val="center"/>
              <w:rPr>
                <w:rFonts w:hint="eastAsia" w:ascii="宋体" w:hAnsi="宋体"/>
                <w:szCs w:val="21"/>
              </w:rPr>
            </w:pPr>
            <w:r>
              <w:rPr>
                <w:rFonts w:hint="eastAsia" w:ascii="宋体" w:hAnsi="宋体"/>
                <w:szCs w:val="21"/>
              </w:rPr>
              <w:t>项目主要</w:t>
            </w:r>
          </w:p>
          <w:p w14:paraId="55125A84">
            <w:pPr>
              <w:spacing w:line="400" w:lineRule="exact"/>
              <w:jc w:val="center"/>
              <w:rPr>
                <w:rFonts w:ascii="宋体" w:hAnsi="宋体"/>
                <w:szCs w:val="21"/>
              </w:rPr>
            </w:pPr>
            <w:r>
              <w:rPr>
                <w:rFonts w:hint="eastAsia" w:ascii="宋体" w:hAnsi="宋体"/>
                <w:szCs w:val="21"/>
              </w:rPr>
              <w:t>联系人</w:t>
            </w:r>
          </w:p>
        </w:tc>
        <w:tc>
          <w:tcPr>
            <w:tcW w:w="1122" w:type="dxa"/>
            <w:gridSpan w:val="2"/>
            <w:tcBorders>
              <w:top w:val="single" w:color="auto" w:sz="4" w:space="0"/>
              <w:left w:val="single" w:color="auto" w:sz="4" w:space="0"/>
              <w:bottom w:val="single" w:color="auto" w:sz="4" w:space="0"/>
              <w:right w:val="single" w:color="auto" w:sz="4" w:space="0"/>
            </w:tcBorders>
            <w:noWrap w:val="0"/>
            <w:vAlign w:val="center"/>
          </w:tcPr>
          <w:p w14:paraId="4EE4375F">
            <w:pPr>
              <w:spacing w:line="400" w:lineRule="exact"/>
              <w:jc w:val="center"/>
              <w:rPr>
                <w:rFonts w:ascii="宋体" w:hAnsi="宋体"/>
                <w:szCs w:val="21"/>
              </w:rPr>
            </w:pPr>
            <w:r>
              <w:rPr>
                <w:rFonts w:hint="eastAsia" w:ascii="宋体" w:hAnsi="宋体"/>
                <w:szCs w:val="21"/>
              </w:rPr>
              <w:t>姓  名</w:t>
            </w:r>
          </w:p>
        </w:tc>
        <w:tc>
          <w:tcPr>
            <w:tcW w:w="1310" w:type="dxa"/>
            <w:gridSpan w:val="2"/>
            <w:tcBorders>
              <w:top w:val="single" w:color="auto" w:sz="4" w:space="0"/>
              <w:left w:val="single" w:color="auto" w:sz="4" w:space="0"/>
              <w:bottom w:val="single" w:color="auto" w:sz="4" w:space="0"/>
              <w:right w:val="single" w:color="auto" w:sz="4" w:space="0"/>
            </w:tcBorders>
            <w:noWrap w:val="0"/>
            <w:vAlign w:val="center"/>
          </w:tcPr>
          <w:p w14:paraId="58C09CCD">
            <w:pPr>
              <w:spacing w:line="400" w:lineRule="exact"/>
              <w:jc w:val="center"/>
              <w:rPr>
                <w:rFonts w:hint="eastAsia" w:ascii="宋体" w:hAnsi="宋体"/>
                <w:szCs w:val="21"/>
              </w:rPr>
            </w:pPr>
            <w:r>
              <w:rPr>
                <w:rFonts w:hint="eastAsia" w:ascii="宋体" w:hAnsi="宋体"/>
                <w:szCs w:val="21"/>
              </w:rPr>
              <w:t>职务</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14:paraId="73FFC2A3">
            <w:pPr>
              <w:spacing w:line="400" w:lineRule="exact"/>
              <w:jc w:val="center"/>
              <w:rPr>
                <w:rFonts w:ascii="宋体" w:hAnsi="宋体"/>
                <w:szCs w:val="21"/>
              </w:rPr>
            </w:pPr>
            <w:r>
              <w:rPr>
                <w:rFonts w:hint="eastAsia" w:ascii="宋体" w:hAnsi="宋体"/>
                <w:szCs w:val="21"/>
              </w:rPr>
              <w:t>手  机</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E1C3FAB">
            <w:pPr>
              <w:spacing w:line="400" w:lineRule="exact"/>
              <w:jc w:val="center"/>
              <w:rPr>
                <w:rFonts w:ascii="宋体" w:hAnsi="宋体"/>
                <w:szCs w:val="21"/>
              </w:rPr>
            </w:pPr>
            <w:r>
              <w:rPr>
                <w:rFonts w:hint="eastAsia" w:ascii="宋体" w:hAnsi="宋体"/>
                <w:szCs w:val="21"/>
              </w:rPr>
              <w:t>办公电话</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13F89C6F">
            <w:pPr>
              <w:spacing w:line="400" w:lineRule="exact"/>
              <w:jc w:val="center"/>
              <w:rPr>
                <w:rFonts w:ascii="宋体" w:hAnsi="宋体"/>
                <w:szCs w:val="21"/>
              </w:rPr>
            </w:pPr>
            <w:r>
              <w:rPr>
                <w:rFonts w:hint="eastAsia" w:ascii="宋体" w:hAnsi="宋体"/>
                <w:szCs w:val="21"/>
              </w:rPr>
              <w:t>电子邮箱</w:t>
            </w:r>
          </w:p>
        </w:tc>
      </w:tr>
      <w:tr w14:paraId="73EA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176" w:type="dxa"/>
            <w:gridSpan w:val="3"/>
            <w:tcBorders>
              <w:top w:val="single" w:color="auto" w:sz="4" w:space="0"/>
              <w:left w:val="single" w:color="auto" w:sz="4" w:space="0"/>
              <w:bottom w:val="single" w:color="auto" w:sz="4" w:space="0"/>
              <w:right w:val="single" w:color="auto" w:sz="4" w:space="0"/>
            </w:tcBorders>
            <w:noWrap w:val="0"/>
            <w:vAlign w:val="top"/>
          </w:tcPr>
          <w:p w14:paraId="3BA1C727">
            <w:pPr>
              <w:spacing w:line="400" w:lineRule="exact"/>
              <w:jc w:val="distribute"/>
              <w:rPr>
                <w:rFonts w:ascii="宋体" w:hAnsi="宋体"/>
                <w:szCs w:val="21"/>
              </w:rPr>
            </w:pPr>
            <w:r>
              <w:rPr>
                <w:rFonts w:hint="eastAsia" w:ascii="宋体" w:hAnsi="宋体"/>
                <w:szCs w:val="21"/>
              </w:rPr>
              <w:t>项目负责人</w:t>
            </w:r>
          </w:p>
        </w:tc>
        <w:tc>
          <w:tcPr>
            <w:tcW w:w="1122" w:type="dxa"/>
            <w:gridSpan w:val="2"/>
            <w:tcBorders>
              <w:top w:val="single" w:color="auto" w:sz="4" w:space="0"/>
              <w:left w:val="single" w:color="auto" w:sz="4" w:space="0"/>
              <w:bottom w:val="single" w:color="auto" w:sz="4" w:space="0"/>
              <w:right w:val="single" w:color="auto" w:sz="4" w:space="0"/>
            </w:tcBorders>
            <w:noWrap w:val="0"/>
            <w:vAlign w:val="top"/>
          </w:tcPr>
          <w:p w14:paraId="6A9B3E1F">
            <w:pPr>
              <w:spacing w:line="400" w:lineRule="exact"/>
              <w:jc w:val="center"/>
              <w:rPr>
                <w:rFonts w:ascii="宋体" w:hAnsi="宋体"/>
                <w:szCs w:val="21"/>
              </w:rPr>
            </w:pPr>
          </w:p>
        </w:tc>
        <w:tc>
          <w:tcPr>
            <w:tcW w:w="1310" w:type="dxa"/>
            <w:gridSpan w:val="2"/>
            <w:tcBorders>
              <w:top w:val="single" w:color="auto" w:sz="4" w:space="0"/>
              <w:left w:val="single" w:color="auto" w:sz="4" w:space="0"/>
              <w:bottom w:val="single" w:color="auto" w:sz="4" w:space="0"/>
              <w:right w:val="single" w:color="auto" w:sz="4" w:space="0"/>
            </w:tcBorders>
            <w:noWrap w:val="0"/>
            <w:vAlign w:val="top"/>
          </w:tcPr>
          <w:p w14:paraId="4B6A30D8">
            <w:pPr>
              <w:spacing w:line="400" w:lineRule="exact"/>
              <w:jc w:val="center"/>
              <w:rPr>
                <w:rFonts w:hint="eastAsia" w:ascii="宋体" w:hAnsi="宋体" w:eastAsia="宋体"/>
                <w:szCs w:val="21"/>
                <w:lang w:val="en-US" w:eastAsia="zh-CN"/>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228DC876">
            <w:pPr>
              <w:spacing w:line="400" w:lineRule="exact"/>
              <w:jc w:val="center"/>
              <w:rPr>
                <w:rFonts w:ascii="宋体" w:hAnsi="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4B443E47">
            <w:pPr>
              <w:spacing w:line="400" w:lineRule="exact"/>
              <w:jc w:val="both"/>
              <w:rPr>
                <w:rFonts w:hint="default" w:ascii="宋体" w:hAnsi="宋体" w:eastAsia="宋体"/>
                <w:szCs w:val="21"/>
                <w:lang w:val="en-US" w:eastAsia="zh-CN"/>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757D3A4E">
            <w:pPr>
              <w:spacing w:line="400" w:lineRule="exact"/>
              <w:jc w:val="center"/>
              <w:rPr>
                <w:rFonts w:ascii="宋体" w:hAnsi="宋体"/>
                <w:szCs w:val="21"/>
              </w:rPr>
            </w:pPr>
          </w:p>
        </w:tc>
      </w:tr>
      <w:tr w14:paraId="2795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2E87D296">
            <w:pPr>
              <w:spacing w:line="400" w:lineRule="exact"/>
              <w:jc w:val="distribute"/>
              <w:rPr>
                <w:rFonts w:ascii="宋体" w:hAnsi="宋体"/>
                <w:szCs w:val="21"/>
              </w:rPr>
            </w:pPr>
            <w:r>
              <w:rPr>
                <w:rFonts w:hint="eastAsia" w:ascii="宋体" w:hAnsi="宋体"/>
                <w:szCs w:val="21"/>
              </w:rPr>
              <w:t>项目联系人</w:t>
            </w:r>
          </w:p>
        </w:tc>
        <w:tc>
          <w:tcPr>
            <w:tcW w:w="1122" w:type="dxa"/>
            <w:gridSpan w:val="2"/>
            <w:tcBorders>
              <w:top w:val="single" w:color="auto" w:sz="4" w:space="0"/>
              <w:left w:val="single" w:color="auto" w:sz="4" w:space="0"/>
              <w:bottom w:val="single" w:color="auto" w:sz="4" w:space="0"/>
              <w:right w:val="single" w:color="auto" w:sz="4" w:space="0"/>
            </w:tcBorders>
            <w:noWrap w:val="0"/>
            <w:vAlign w:val="top"/>
          </w:tcPr>
          <w:p w14:paraId="0116AD11">
            <w:pPr>
              <w:spacing w:line="400" w:lineRule="exact"/>
              <w:jc w:val="center"/>
              <w:rPr>
                <w:rFonts w:ascii="宋体" w:hAnsi="宋体" w:eastAsia="宋体" w:cs="Times New Roman"/>
                <w:kern w:val="2"/>
                <w:sz w:val="21"/>
                <w:szCs w:val="21"/>
                <w:lang w:val="en-US" w:eastAsia="zh-CN" w:bidi="ar-SA"/>
              </w:rPr>
            </w:pPr>
          </w:p>
        </w:tc>
        <w:tc>
          <w:tcPr>
            <w:tcW w:w="1310" w:type="dxa"/>
            <w:gridSpan w:val="2"/>
            <w:tcBorders>
              <w:top w:val="single" w:color="auto" w:sz="4" w:space="0"/>
              <w:left w:val="single" w:color="auto" w:sz="4" w:space="0"/>
              <w:bottom w:val="single" w:color="auto" w:sz="4" w:space="0"/>
              <w:right w:val="single" w:color="auto" w:sz="4" w:space="0"/>
            </w:tcBorders>
            <w:noWrap w:val="0"/>
            <w:vAlign w:val="top"/>
          </w:tcPr>
          <w:p w14:paraId="1319E4FD">
            <w:pPr>
              <w:spacing w:line="400" w:lineRule="exact"/>
              <w:jc w:val="center"/>
              <w:rPr>
                <w:rFonts w:hint="eastAsia" w:ascii="宋体" w:hAnsi="宋体" w:eastAsia="宋体" w:cs="Times New Roman"/>
                <w:kern w:val="2"/>
                <w:sz w:val="21"/>
                <w:szCs w:val="21"/>
                <w:lang w:val="en-US" w:eastAsia="zh-CN" w:bidi="ar-SA"/>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6FBEB929">
            <w:pPr>
              <w:spacing w:line="400" w:lineRule="exact"/>
              <w:jc w:val="center"/>
              <w:rPr>
                <w:rFonts w:ascii="宋体" w:hAnsi="宋体" w:eastAsia="宋体" w:cs="Times New Roman"/>
                <w:kern w:val="2"/>
                <w:sz w:val="21"/>
                <w:szCs w:val="21"/>
                <w:lang w:val="en-US" w:eastAsia="zh-CN" w:bidi="ar-SA"/>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7CEA1CA7">
            <w:pPr>
              <w:spacing w:line="400" w:lineRule="exact"/>
              <w:jc w:val="both"/>
              <w:rPr>
                <w:rFonts w:hint="default" w:ascii="宋体" w:hAnsi="宋体" w:eastAsia="宋体" w:cs="Times New Roman"/>
                <w:kern w:val="2"/>
                <w:sz w:val="21"/>
                <w:szCs w:val="21"/>
                <w:lang w:val="en-US" w:eastAsia="zh-CN" w:bidi="ar-SA"/>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15E8FE0C">
            <w:pPr>
              <w:spacing w:line="400" w:lineRule="exact"/>
              <w:jc w:val="center"/>
              <w:rPr>
                <w:rFonts w:ascii="宋体" w:hAnsi="宋体"/>
                <w:szCs w:val="21"/>
              </w:rPr>
            </w:pPr>
          </w:p>
        </w:tc>
      </w:tr>
      <w:tr w14:paraId="31BA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65EDEEB9">
            <w:pPr>
              <w:spacing w:line="400" w:lineRule="exact"/>
              <w:jc w:val="distribute"/>
              <w:rPr>
                <w:rFonts w:ascii="宋体" w:hAnsi="宋体"/>
                <w:szCs w:val="21"/>
              </w:rPr>
            </w:pPr>
            <w:r>
              <w:rPr>
                <w:rFonts w:hint="eastAsia" w:ascii="宋体" w:hAnsi="宋体"/>
                <w:szCs w:val="21"/>
              </w:rPr>
              <w:t>财务联系人</w:t>
            </w:r>
          </w:p>
        </w:tc>
        <w:tc>
          <w:tcPr>
            <w:tcW w:w="1122" w:type="dxa"/>
            <w:gridSpan w:val="2"/>
            <w:tcBorders>
              <w:top w:val="single" w:color="auto" w:sz="4" w:space="0"/>
              <w:left w:val="single" w:color="auto" w:sz="4" w:space="0"/>
              <w:bottom w:val="single" w:color="auto" w:sz="4" w:space="0"/>
              <w:right w:val="single" w:color="auto" w:sz="4" w:space="0"/>
            </w:tcBorders>
            <w:noWrap w:val="0"/>
            <w:vAlign w:val="top"/>
          </w:tcPr>
          <w:p w14:paraId="51DC633F">
            <w:pPr>
              <w:spacing w:line="400" w:lineRule="exact"/>
              <w:jc w:val="center"/>
              <w:rPr>
                <w:rFonts w:ascii="宋体" w:hAnsi="宋体"/>
                <w:szCs w:val="21"/>
              </w:rPr>
            </w:pPr>
          </w:p>
        </w:tc>
        <w:tc>
          <w:tcPr>
            <w:tcW w:w="1310" w:type="dxa"/>
            <w:gridSpan w:val="2"/>
            <w:tcBorders>
              <w:top w:val="single" w:color="auto" w:sz="4" w:space="0"/>
              <w:left w:val="single" w:color="auto" w:sz="4" w:space="0"/>
              <w:bottom w:val="single" w:color="auto" w:sz="4" w:space="0"/>
              <w:right w:val="single" w:color="auto" w:sz="4" w:space="0"/>
            </w:tcBorders>
            <w:noWrap w:val="0"/>
            <w:vAlign w:val="top"/>
          </w:tcPr>
          <w:p w14:paraId="31B5E41B">
            <w:pPr>
              <w:spacing w:line="400" w:lineRule="exact"/>
              <w:jc w:val="center"/>
              <w:rPr>
                <w:rFonts w:ascii="宋体" w:hAnsi="宋体"/>
                <w:szCs w:val="21"/>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767AFEB5">
            <w:pPr>
              <w:spacing w:line="400" w:lineRule="exact"/>
              <w:jc w:val="center"/>
              <w:rPr>
                <w:rFonts w:ascii="宋体" w:hAnsi="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24BC2FDB">
            <w:pPr>
              <w:spacing w:line="400" w:lineRule="exact"/>
              <w:jc w:val="both"/>
              <w:rPr>
                <w:rFonts w:ascii="宋体" w:hAnsi="宋体"/>
                <w:szCs w:val="21"/>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6B083880">
            <w:pPr>
              <w:spacing w:line="400" w:lineRule="exact"/>
              <w:jc w:val="center"/>
              <w:rPr>
                <w:rFonts w:ascii="宋体" w:hAnsi="宋体"/>
                <w:szCs w:val="21"/>
              </w:rPr>
            </w:pPr>
          </w:p>
        </w:tc>
      </w:tr>
      <w:tr w14:paraId="617D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4E488520">
            <w:pPr>
              <w:spacing w:line="400" w:lineRule="exact"/>
              <w:jc w:val="distribute"/>
              <w:rPr>
                <w:rFonts w:hint="eastAsia" w:ascii="宋体" w:hAnsi="宋体"/>
                <w:szCs w:val="21"/>
              </w:rPr>
            </w:pPr>
            <w:r>
              <w:rPr>
                <w:rFonts w:hint="eastAsia" w:ascii="宋体" w:hAnsi="宋体"/>
                <w:szCs w:val="21"/>
              </w:rPr>
              <w:t>配套资金方联系人</w:t>
            </w:r>
          </w:p>
        </w:tc>
        <w:tc>
          <w:tcPr>
            <w:tcW w:w="1122" w:type="dxa"/>
            <w:gridSpan w:val="2"/>
            <w:tcBorders>
              <w:top w:val="single" w:color="auto" w:sz="4" w:space="0"/>
              <w:left w:val="single" w:color="auto" w:sz="4" w:space="0"/>
              <w:bottom w:val="single" w:color="auto" w:sz="4" w:space="0"/>
              <w:right w:val="single" w:color="auto" w:sz="4" w:space="0"/>
            </w:tcBorders>
            <w:noWrap w:val="0"/>
            <w:vAlign w:val="top"/>
          </w:tcPr>
          <w:p w14:paraId="14DA5126">
            <w:pPr>
              <w:spacing w:line="400" w:lineRule="exact"/>
              <w:jc w:val="center"/>
              <w:rPr>
                <w:rFonts w:hint="eastAsia" w:ascii="宋体" w:hAnsi="宋体" w:eastAsia="宋体"/>
                <w:szCs w:val="21"/>
                <w:lang w:val="en-US" w:eastAsia="zh-CN"/>
              </w:rPr>
            </w:pPr>
          </w:p>
        </w:tc>
        <w:tc>
          <w:tcPr>
            <w:tcW w:w="1310" w:type="dxa"/>
            <w:gridSpan w:val="2"/>
            <w:tcBorders>
              <w:top w:val="single" w:color="auto" w:sz="4" w:space="0"/>
              <w:left w:val="single" w:color="auto" w:sz="4" w:space="0"/>
              <w:bottom w:val="single" w:color="auto" w:sz="4" w:space="0"/>
              <w:right w:val="single" w:color="auto" w:sz="4" w:space="0"/>
            </w:tcBorders>
            <w:noWrap w:val="0"/>
            <w:vAlign w:val="top"/>
          </w:tcPr>
          <w:p w14:paraId="158263B2">
            <w:pPr>
              <w:spacing w:line="400" w:lineRule="exact"/>
              <w:jc w:val="center"/>
              <w:rPr>
                <w:rFonts w:ascii="宋体" w:hAnsi="宋体"/>
                <w:szCs w:val="21"/>
              </w:rPr>
            </w:pPr>
          </w:p>
        </w:tc>
        <w:tc>
          <w:tcPr>
            <w:tcW w:w="1440" w:type="dxa"/>
            <w:gridSpan w:val="2"/>
            <w:tcBorders>
              <w:top w:val="single" w:color="auto" w:sz="4" w:space="0"/>
              <w:left w:val="single" w:color="auto" w:sz="4" w:space="0"/>
              <w:bottom w:val="single" w:color="auto" w:sz="4" w:space="0"/>
              <w:right w:val="single" w:color="auto" w:sz="4" w:space="0"/>
            </w:tcBorders>
            <w:noWrap w:val="0"/>
            <w:vAlign w:val="top"/>
          </w:tcPr>
          <w:p w14:paraId="29BEEA81">
            <w:pPr>
              <w:spacing w:line="400" w:lineRule="exact"/>
              <w:jc w:val="center"/>
              <w:rPr>
                <w:rFonts w:ascii="宋体" w:hAnsi="宋体"/>
                <w:szCs w:val="21"/>
              </w:rPr>
            </w:pPr>
          </w:p>
        </w:tc>
        <w:tc>
          <w:tcPr>
            <w:tcW w:w="1491" w:type="dxa"/>
            <w:tcBorders>
              <w:top w:val="single" w:color="auto" w:sz="4" w:space="0"/>
              <w:left w:val="single" w:color="auto" w:sz="4" w:space="0"/>
              <w:bottom w:val="single" w:color="auto" w:sz="4" w:space="0"/>
              <w:right w:val="single" w:color="auto" w:sz="4" w:space="0"/>
            </w:tcBorders>
            <w:noWrap w:val="0"/>
            <w:vAlign w:val="top"/>
          </w:tcPr>
          <w:p w14:paraId="6CCF3898">
            <w:pPr>
              <w:spacing w:line="400" w:lineRule="exact"/>
              <w:jc w:val="both"/>
              <w:rPr>
                <w:rFonts w:ascii="宋体" w:hAnsi="宋体"/>
                <w:szCs w:val="21"/>
              </w:rPr>
            </w:pPr>
          </w:p>
        </w:tc>
        <w:tc>
          <w:tcPr>
            <w:tcW w:w="2100" w:type="dxa"/>
            <w:tcBorders>
              <w:top w:val="single" w:color="auto" w:sz="4" w:space="0"/>
              <w:left w:val="single" w:color="auto" w:sz="4" w:space="0"/>
              <w:bottom w:val="single" w:color="auto" w:sz="4" w:space="0"/>
              <w:right w:val="single" w:color="auto" w:sz="4" w:space="0"/>
            </w:tcBorders>
            <w:noWrap w:val="0"/>
            <w:vAlign w:val="top"/>
          </w:tcPr>
          <w:p w14:paraId="61D2CDD5">
            <w:pPr>
              <w:spacing w:line="400" w:lineRule="exact"/>
              <w:jc w:val="center"/>
              <w:rPr>
                <w:rFonts w:ascii="宋体" w:hAnsi="宋体"/>
                <w:szCs w:val="21"/>
              </w:rPr>
            </w:pPr>
          </w:p>
        </w:tc>
      </w:tr>
      <w:tr w14:paraId="6C8E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2170" w:type="dxa"/>
            <w:gridSpan w:val="2"/>
            <w:tcBorders>
              <w:top w:val="single" w:color="auto" w:sz="4" w:space="0"/>
              <w:left w:val="single" w:color="auto" w:sz="4" w:space="0"/>
              <w:bottom w:val="single" w:color="auto" w:sz="4" w:space="0"/>
              <w:right w:val="single" w:color="auto" w:sz="4" w:space="0"/>
            </w:tcBorders>
            <w:noWrap w:val="0"/>
            <w:vAlign w:val="top"/>
          </w:tcPr>
          <w:p w14:paraId="58FCFF17">
            <w:pPr>
              <w:spacing w:line="400" w:lineRule="exact"/>
              <w:rPr>
                <w:rFonts w:hint="eastAsia" w:ascii="宋体" w:hAnsi="宋体"/>
                <w:szCs w:val="21"/>
              </w:rPr>
            </w:pPr>
          </w:p>
          <w:p w14:paraId="765EF5D5">
            <w:pPr>
              <w:spacing w:line="400" w:lineRule="exact"/>
              <w:jc w:val="center"/>
              <w:rPr>
                <w:rFonts w:hint="eastAsia" w:ascii="宋体" w:hAnsi="宋体"/>
                <w:szCs w:val="21"/>
              </w:rPr>
            </w:pPr>
            <w:r>
              <w:rPr>
                <w:rFonts w:hint="eastAsia" w:ascii="宋体" w:hAnsi="宋体"/>
                <w:szCs w:val="21"/>
              </w:rPr>
              <w:t>项目概述</w:t>
            </w:r>
          </w:p>
          <w:p w14:paraId="24CFBC70">
            <w:pPr>
              <w:spacing w:line="400" w:lineRule="exact"/>
              <w:jc w:val="center"/>
              <w:rPr>
                <w:rFonts w:ascii="宋体" w:hAnsi="宋体"/>
                <w:szCs w:val="21"/>
              </w:rPr>
            </w:pPr>
            <w:r>
              <w:rPr>
                <w:rFonts w:hint="eastAsia" w:ascii="宋体" w:hAnsi="宋体"/>
                <w:szCs w:val="21"/>
              </w:rPr>
              <w:t>（300字内）</w:t>
            </w:r>
          </w:p>
        </w:tc>
        <w:tc>
          <w:tcPr>
            <w:tcW w:w="7469" w:type="dxa"/>
            <w:gridSpan w:val="9"/>
            <w:tcBorders>
              <w:top w:val="single" w:color="auto" w:sz="4" w:space="0"/>
              <w:left w:val="single" w:color="auto" w:sz="4" w:space="0"/>
              <w:bottom w:val="single" w:color="auto" w:sz="4" w:space="0"/>
              <w:right w:val="single" w:color="auto" w:sz="4" w:space="0"/>
            </w:tcBorders>
            <w:noWrap w:val="0"/>
            <w:vAlign w:val="top"/>
          </w:tcPr>
          <w:p w14:paraId="7A477C0F">
            <w:pPr>
              <w:spacing w:line="400" w:lineRule="exact"/>
              <w:ind w:firstLine="424" w:firstLineChars="200"/>
              <w:rPr>
                <w:rFonts w:hint="eastAsia" w:ascii="宋体" w:hAnsi="宋体"/>
                <w:szCs w:val="21"/>
              </w:rPr>
            </w:pPr>
          </w:p>
          <w:p w14:paraId="737A5342">
            <w:pPr>
              <w:spacing w:line="400" w:lineRule="exact"/>
              <w:ind w:firstLine="424" w:firstLineChars="200"/>
              <w:rPr>
                <w:rFonts w:hint="eastAsia" w:ascii="宋体" w:hAnsi="宋体"/>
                <w:szCs w:val="21"/>
              </w:rPr>
            </w:pPr>
          </w:p>
          <w:p w14:paraId="138FEF29">
            <w:pPr>
              <w:spacing w:line="400" w:lineRule="exact"/>
              <w:ind w:firstLine="424" w:firstLineChars="200"/>
              <w:rPr>
                <w:rFonts w:hint="eastAsia" w:ascii="宋体" w:hAnsi="宋体"/>
                <w:szCs w:val="21"/>
              </w:rPr>
            </w:pPr>
          </w:p>
          <w:p w14:paraId="7A1AF221">
            <w:pPr>
              <w:spacing w:line="400" w:lineRule="exact"/>
              <w:ind w:firstLine="424" w:firstLineChars="200"/>
              <w:rPr>
                <w:rFonts w:hint="eastAsia" w:ascii="宋体" w:hAnsi="宋体"/>
                <w:szCs w:val="21"/>
              </w:rPr>
            </w:pPr>
          </w:p>
          <w:p w14:paraId="3D9C878C">
            <w:pPr>
              <w:spacing w:line="400" w:lineRule="exact"/>
              <w:ind w:firstLine="424" w:firstLineChars="200"/>
              <w:rPr>
                <w:rFonts w:hint="eastAsia" w:ascii="宋体" w:hAnsi="宋体"/>
                <w:szCs w:val="21"/>
              </w:rPr>
            </w:pPr>
          </w:p>
          <w:p w14:paraId="59D33635">
            <w:pPr>
              <w:spacing w:line="400" w:lineRule="exact"/>
              <w:ind w:firstLine="424" w:firstLineChars="200"/>
              <w:rPr>
                <w:rFonts w:hint="eastAsia" w:ascii="宋体" w:hAnsi="宋体"/>
                <w:szCs w:val="21"/>
              </w:rPr>
            </w:pPr>
          </w:p>
          <w:p w14:paraId="6FF54603">
            <w:pPr>
              <w:spacing w:line="400" w:lineRule="exact"/>
              <w:ind w:firstLine="424" w:firstLineChars="200"/>
              <w:rPr>
                <w:rFonts w:hint="eastAsia" w:ascii="宋体" w:hAnsi="宋体"/>
                <w:szCs w:val="21"/>
              </w:rPr>
            </w:pPr>
          </w:p>
          <w:p w14:paraId="1BF6F3D0">
            <w:pPr>
              <w:spacing w:line="400" w:lineRule="exact"/>
              <w:ind w:firstLine="424" w:firstLineChars="200"/>
              <w:rPr>
                <w:rFonts w:hint="eastAsia" w:ascii="宋体" w:hAnsi="宋体"/>
                <w:szCs w:val="21"/>
              </w:rPr>
            </w:pPr>
          </w:p>
          <w:p w14:paraId="40CEF4CB">
            <w:pPr>
              <w:spacing w:line="400" w:lineRule="exact"/>
              <w:ind w:firstLine="424" w:firstLineChars="200"/>
              <w:rPr>
                <w:rFonts w:hint="eastAsia" w:ascii="宋体" w:hAnsi="宋体"/>
                <w:szCs w:val="21"/>
              </w:rPr>
            </w:pPr>
          </w:p>
        </w:tc>
      </w:tr>
    </w:tbl>
    <w:p w14:paraId="0F1774A0">
      <w:pPr>
        <w:rPr>
          <w:rFonts w:hint="eastAsia"/>
          <w:sz w:val="30"/>
          <w:szCs w:val="30"/>
        </w:rPr>
      </w:pPr>
    </w:p>
    <w:p w14:paraId="33E57910">
      <w:pPr>
        <w:spacing w:line="480" w:lineRule="auto"/>
        <w:rPr>
          <w:rFonts w:hint="eastAsia" w:eastAsia="黑体"/>
          <w:sz w:val="32"/>
        </w:rPr>
      </w:pPr>
      <w:r>
        <w:rPr>
          <w:rFonts w:hint="eastAsia" w:eastAsia="黑体"/>
          <w:sz w:val="32"/>
        </w:rPr>
        <w:t>三、项目团队</w:t>
      </w:r>
    </w:p>
    <w:tbl>
      <w:tblPr>
        <w:tblStyle w:val="21"/>
        <w:tblW w:w="97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
        <w:gridCol w:w="1170"/>
        <w:gridCol w:w="172"/>
        <w:gridCol w:w="821"/>
        <w:gridCol w:w="249"/>
        <w:gridCol w:w="698"/>
        <w:gridCol w:w="1149"/>
        <w:gridCol w:w="55"/>
        <w:gridCol w:w="825"/>
        <w:gridCol w:w="75"/>
        <w:gridCol w:w="1437"/>
        <w:gridCol w:w="988"/>
        <w:gridCol w:w="636"/>
        <w:gridCol w:w="1419"/>
        <w:gridCol w:w="37"/>
      </w:tblGrid>
      <w:tr w14:paraId="5F817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37" w:type="dxa"/>
          <w:cantSplit/>
          <w:trHeight w:val="186" w:hRule="atLeast"/>
          <w:jc w:val="center"/>
        </w:trPr>
        <w:tc>
          <w:tcPr>
            <w:tcW w:w="1342" w:type="dxa"/>
            <w:gridSpan w:val="2"/>
            <w:tcBorders>
              <w:top w:val="single" w:color="auto" w:sz="8" w:space="0"/>
              <w:left w:val="single" w:color="auto" w:sz="6" w:space="0"/>
              <w:bottom w:val="single" w:color="auto" w:sz="6" w:space="0"/>
              <w:right w:val="single" w:color="auto" w:sz="6" w:space="0"/>
            </w:tcBorders>
            <w:noWrap w:val="0"/>
            <w:vAlign w:val="center"/>
          </w:tcPr>
          <w:p w14:paraId="5B868C5E">
            <w:pPr>
              <w:jc w:val="center"/>
              <w:rPr>
                <w:rFonts w:ascii="宋体" w:hAnsi="宋体"/>
                <w:bCs/>
                <w:szCs w:val="21"/>
              </w:rPr>
            </w:pPr>
            <w:r>
              <w:rPr>
                <w:rFonts w:hint="eastAsia" w:ascii="宋体" w:hAnsi="宋体"/>
                <w:bCs/>
                <w:szCs w:val="21"/>
              </w:rPr>
              <w:t>项目名称</w:t>
            </w:r>
          </w:p>
        </w:tc>
        <w:tc>
          <w:tcPr>
            <w:tcW w:w="8389" w:type="dxa"/>
            <w:gridSpan w:val="12"/>
            <w:tcBorders>
              <w:top w:val="single" w:color="auto" w:sz="8" w:space="0"/>
              <w:left w:val="single" w:color="auto" w:sz="6" w:space="0"/>
              <w:bottom w:val="single" w:color="auto" w:sz="6" w:space="0"/>
              <w:right w:val="single" w:color="auto" w:sz="6" w:space="0"/>
            </w:tcBorders>
            <w:noWrap w:val="0"/>
            <w:vAlign w:val="center"/>
          </w:tcPr>
          <w:p w14:paraId="165FF3A1">
            <w:pPr>
              <w:jc w:val="center"/>
              <w:rPr>
                <w:rFonts w:hint="default" w:ascii="宋体" w:hAnsi="宋体" w:eastAsia="宋体"/>
                <w:bCs/>
                <w:szCs w:val="21"/>
                <w:lang w:val="en-US" w:eastAsia="zh-CN"/>
              </w:rPr>
            </w:pPr>
          </w:p>
        </w:tc>
      </w:tr>
      <w:tr w14:paraId="51D30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37" w:type="dxa"/>
          <w:cantSplit/>
          <w:trHeight w:val="299" w:hRule="atLeast"/>
          <w:jc w:val="center"/>
        </w:trPr>
        <w:tc>
          <w:tcPr>
            <w:tcW w:w="1342" w:type="dxa"/>
            <w:gridSpan w:val="2"/>
            <w:tcBorders>
              <w:top w:val="single" w:color="auto" w:sz="8" w:space="0"/>
              <w:left w:val="single" w:color="auto" w:sz="6" w:space="0"/>
              <w:bottom w:val="single" w:color="auto" w:sz="6" w:space="0"/>
              <w:right w:val="single" w:color="auto" w:sz="6" w:space="0"/>
            </w:tcBorders>
            <w:noWrap w:val="0"/>
            <w:vAlign w:val="center"/>
          </w:tcPr>
          <w:p w14:paraId="7EAEB7AA">
            <w:pPr>
              <w:jc w:val="center"/>
              <w:rPr>
                <w:rFonts w:hint="eastAsia" w:ascii="宋体" w:hAnsi="宋体"/>
                <w:bCs/>
                <w:szCs w:val="21"/>
              </w:rPr>
            </w:pPr>
            <w:r>
              <w:rPr>
                <w:rFonts w:hint="eastAsia" w:ascii="宋体" w:hAnsi="宋体"/>
                <w:bCs/>
                <w:szCs w:val="21"/>
              </w:rPr>
              <w:t>项目类别</w:t>
            </w:r>
          </w:p>
        </w:tc>
        <w:tc>
          <w:tcPr>
            <w:tcW w:w="2972" w:type="dxa"/>
            <w:gridSpan w:val="5"/>
            <w:tcBorders>
              <w:top w:val="single" w:color="auto" w:sz="8" w:space="0"/>
              <w:left w:val="single" w:color="auto" w:sz="6" w:space="0"/>
              <w:bottom w:val="single" w:color="auto" w:sz="6" w:space="0"/>
              <w:right w:val="single" w:color="auto" w:sz="4" w:space="0"/>
            </w:tcBorders>
            <w:noWrap w:val="0"/>
            <w:vAlign w:val="center"/>
          </w:tcPr>
          <w:p w14:paraId="4697D5A8">
            <w:pPr>
              <w:jc w:val="center"/>
              <w:rPr>
                <w:rFonts w:ascii="宋体" w:hAnsi="宋体"/>
                <w:bCs/>
                <w:szCs w:val="21"/>
              </w:rPr>
            </w:pPr>
            <w:r>
              <w:rPr>
                <w:rFonts w:hint="eastAsia" w:ascii="宋体" w:hAnsi="宋体"/>
                <w:bCs/>
                <w:szCs w:val="21"/>
              </w:rPr>
              <w:t>重点项目</w:t>
            </w:r>
            <w:r>
              <w:rPr>
                <w:rFonts w:hint="eastAsia" w:ascii="宋体" w:hAnsi="宋体"/>
                <w:bCs/>
                <w:szCs w:val="21"/>
                <w:lang w:eastAsia="zh-CN"/>
              </w:rPr>
              <w:t>□</w:t>
            </w:r>
            <w:r>
              <w:rPr>
                <w:rFonts w:hint="eastAsia" w:ascii="宋体" w:hAnsi="宋体"/>
                <w:bCs/>
                <w:szCs w:val="21"/>
              </w:rPr>
              <w:t xml:space="preserve"> 一般项目</w:t>
            </w:r>
            <w:r>
              <w:rPr>
                <w:rFonts w:ascii="宋体" w:hAnsi="宋体"/>
                <w:bCs/>
                <w:szCs w:val="21"/>
              </w:rPr>
              <w:t>□</w:t>
            </w:r>
          </w:p>
        </w:tc>
        <w:tc>
          <w:tcPr>
            <w:tcW w:w="2337" w:type="dxa"/>
            <w:gridSpan w:val="3"/>
            <w:tcBorders>
              <w:top w:val="single" w:color="auto" w:sz="8" w:space="0"/>
              <w:left w:val="single" w:color="auto" w:sz="4" w:space="0"/>
              <w:bottom w:val="single" w:color="auto" w:sz="6" w:space="0"/>
              <w:right w:val="single" w:color="auto" w:sz="4" w:space="0"/>
            </w:tcBorders>
            <w:noWrap w:val="0"/>
            <w:vAlign w:val="center"/>
          </w:tcPr>
          <w:p w14:paraId="2DAEA9FD">
            <w:pPr>
              <w:rPr>
                <w:rFonts w:ascii="宋体" w:hAnsi="宋体"/>
                <w:bCs/>
                <w:szCs w:val="21"/>
              </w:rPr>
            </w:pPr>
            <w:r>
              <w:rPr>
                <w:rFonts w:hint="eastAsia" w:ascii="宋体" w:hAnsi="宋体"/>
                <w:bCs/>
                <w:szCs w:val="21"/>
              </w:rPr>
              <w:t>项目执行期</w:t>
            </w:r>
          </w:p>
        </w:tc>
        <w:tc>
          <w:tcPr>
            <w:tcW w:w="3080" w:type="dxa"/>
            <w:gridSpan w:val="4"/>
            <w:tcBorders>
              <w:top w:val="single" w:color="auto" w:sz="8" w:space="0"/>
              <w:left w:val="single" w:color="auto" w:sz="4" w:space="0"/>
              <w:bottom w:val="single" w:color="auto" w:sz="6" w:space="0"/>
              <w:right w:val="single" w:color="auto" w:sz="6" w:space="0"/>
            </w:tcBorders>
            <w:noWrap w:val="0"/>
            <w:vAlign w:val="center"/>
          </w:tcPr>
          <w:p w14:paraId="3A969523">
            <w:pPr>
              <w:jc w:val="center"/>
              <w:rPr>
                <w:rFonts w:hint="default" w:ascii="宋体" w:hAnsi="宋体" w:eastAsia="宋体"/>
                <w:bCs/>
                <w:szCs w:val="21"/>
                <w:lang w:val="en-US" w:eastAsia="zh-CN"/>
              </w:rPr>
            </w:pPr>
          </w:p>
        </w:tc>
      </w:tr>
      <w:tr w14:paraId="38364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37" w:type="dxa"/>
          <w:cantSplit/>
          <w:trHeight w:val="583" w:hRule="atLeast"/>
          <w:jc w:val="center"/>
        </w:trPr>
        <w:tc>
          <w:tcPr>
            <w:tcW w:w="1342" w:type="dxa"/>
            <w:gridSpan w:val="2"/>
            <w:vMerge w:val="restart"/>
            <w:tcBorders>
              <w:top w:val="single" w:color="auto" w:sz="6" w:space="0"/>
              <w:left w:val="single" w:color="auto" w:sz="4" w:space="0"/>
              <w:right w:val="single" w:color="auto" w:sz="6" w:space="0"/>
            </w:tcBorders>
            <w:noWrap w:val="0"/>
            <w:vAlign w:val="center"/>
          </w:tcPr>
          <w:p w14:paraId="53E38645">
            <w:pPr>
              <w:rPr>
                <w:rFonts w:ascii="宋体" w:hAnsi="宋体"/>
                <w:bCs/>
                <w:szCs w:val="21"/>
              </w:rPr>
            </w:pPr>
            <w:r>
              <w:rPr>
                <w:rFonts w:hint="eastAsia" w:ascii="宋体" w:hAnsi="宋体"/>
                <w:bCs/>
                <w:szCs w:val="21"/>
              </w:rPr>
              <w:t>项目负责人</w:t>
            </w:r>
          </w:p>
        </w:tc>
        <w:tc>
          <w:tcPr>
            <w:tcW w:w="1070" w:type="dxa"/>
            <w:gridSpan w:val="2"/>
            <w:tcBorders>
              <w:top w:val="single" w:color="auto" w:sz="6" w:space="0"/>
              <w:left w:val="single" w:color="auto" w:sz="6" w:space="0"/>
              <w:bottom w:val="single" w:color="auto" w:sz="6" w:space="0"/>
              <w:right w:val="single" w:color="auto" w:sz="6" w:space="0"/>
            </w:tcBorders>
            <w:noWrap w:val="0"/>
            <w:vAlign w:val="center"/>
          </w:tcPr>
          <w:p w14:paraId="60D9D62B">
            <w:pPr>
              <w:jc w:val="center"/>
              <w:rPr>
                <w:rFonts w:hint="eastAsia" w:ascii="宋体" w:hAnsi="宋体"/>
                <w:bCs/>
                <w:szCs w:val="21"/>
              </w:rPr>
            </w:pPr>
            <w:r>
              <w:rPr>
                <w:rFonts w:hint="eastAsia" w:ascii="宋体" w:hAnsi="宋体"/>
                <w:bCs/>
                <w:szCs w:val="21"/>
              </w:rPr>
              <w:t>姓名</w:t>
            </w:r>
          </w:p>
        </w:tc>
        <w:tc>
          <w:tcPr>
            <w:tcW w:w="698" w:type="dxa"/>
            <w:tcBorders>
              <w:top w:val="single" w:color="auto" w:sz="6" w:space="0"/>
              <w:left w:val="single" w:color="auto" w:sz="6" w:space="0"/>
              <w:bottom w:val="single" w:color="auto" w:sz="6" w:space="0"/>
              <w:right w:val="single" w:color="auto" w:sz="4" w:space="0"/>
            </w:tcBorders>
            <w:noWrap w:val="0"/>
            <w:vAlign w:val="center"/>
          </w:tcPr>
          <w:p w14:paraId="4564DECD">
            <w:pPr>
              <w:rPr>
                <w:rFonts w:hint="eastAsia" w:ascii="宋体" w:hAnsi="宋体"/>
                <w:bCs/>
                <w:szCs w:val="21"/>
              </w:rPr>
            </w:pPr>
            <w:r>
              <w:rPr>
                <w:rFonts w:hint="eastAsia" w:ascii="宋体" w:hAnsi="宋体"/>
                <w:bCs/>
                <w:szCs w:val="21"/>
              </w:rPr>
              <w:t>性别</w:t>
            </w:r>
          </w:p>
        </w:tc>
        <w:tc>
          <w:tcPr>
            <w:tcW w:w="1204" w:type="dxa"/>
            <w:gridSpan w:val="2"/>
            <w:tcBorders>
              <w:top w:val="single" w:color="auto" w:sz="6" w:space="0"/>
              <w:left w:val="single" w:color="auto" w:sz="4" w:space="0"/>
              <w:bottom w:val="single" w:color="auto" w:sz="6" w:space="0"/>
              <w:right w:val="single" w:color="auto" w:sz="4" w:space="0"/>
            </w:tcBorders>
            <w:noWrap w:val="0"/>
            <w:vAlign w:val="center"/>
          </w:tcPr>
          <w:p w14:paraId="745C31C2">
            <w:pPr>
              <w:rPr>
                <w:rFonts w:hint="eastAsia" w:ascii="宋体" w:hAnsi="宋体"/>
                <w:bCs/>
                <w:szCs w:val="21"/>
              </w:rPr>
            </w:pPr>
            <w:r>
              <w:rPr>
                <w:rFonts w:hint="eastAsia" w:ascii="宋体" w:hAnsi="宋体"/>
                <w:bCs/>
                <w:szCs w:val="21"/>
              </w:rPr>
              <w:t>民族</w:t>
            </w:r>
          </w:p>
        </w:tc>
        <w:tc>
          <w:tcPr>
            <w:tcW w:w="900" w:type="dxa"/>
            <w:gridSpan w:val="2"/>
            <w:tcBorders>
              <w:top w:val="single" w:color="auto" w:sz="6" w:space="0"/>
              <w:left w:val="single" w:color="auto" w:sz="4" w:space="0"/>
              <w:bottom w:val="single" w:color="auto" w:sz="6" w:space="0"/>
              <w:right w:val="single" w:color="auto" w:sz="4" w:space="0"/>
            </w:tcBorders>
            <w:noWrap w:val="0"/>
            <w:vAlign w:val="center"/>
          </w:tcPr>
          <w:p w14:paraId="1892F1DD">
            <w:pPr>
              <w:rPr>
                <w:rFonts w:ascii="宋体" w:hAnsi="宋体"/>
                <w:bCs/>
                <w:szCs w:val="21"/>
              </w:rPr>
            </w:pPr>
            <w:r>
              <w:rPr>
                <w:rFonts w:hint="eastAsia" w:ascii="宋体" w:hAnsi="宋体"/>
                <w:bCs/>
                <w:szCs w:val="21"/>
              </w:rPr>
              <w:t xml:space="preserve">职务 </w:t>
            </w:r>
          </w:p>
        </w:tc>
        <w:tc>
          <w:tcPr>
            <w:tcW w:w="1437" w:type="dxa"/>
            <w:tcBorders>
              <w:top w:val="single" w:color="auto" w:sz="6" w:space="0"/>
              <w:left w:val="single" w:color="auto" w:sz="4" w:space="0"/>
              <w:bottom w:val="single" w:color="auto" w:sz="6" w:space="0"/>
              <w:right w:val="single" w:color="auto" w:sz="4" w:space="0"/>
            </w:tcBorders>
            <w:noWrap w:val="0"/>
            <w:vAlign w:val="center"/>
          </w:tcPr>
          <w:p w14:paraId="05F80DD5">
            <w:pPr>
              <w:rPr>
                <w:rFonts w:ascii="宋体" w:hAnsi="宋体"/>
                <w:bCs/>
                <w:szCs w:val="21"/>
              </w:rPr>
            </w:pPr>
            <w:r>
              <w:rPr>
                <w:rFonts w:hint="eastAsia" w:ascii="宋体" w:hAnsi="宋体"/>
                <w:bCs/>
                <w:szCs w:val="21"/>
              </w:rPr>
              <w:t>学历及专业</w:t>
            </w:r>
          </w:p>
        </w:tc>
        <w:tc>
          <w:tcPr>
            <w:tcW w:w="1624" w:type="dxa"/>
            <w:gridSpan w:val="2"/>
            <w:tcBorders>
              <w:top w:val="single" w:color="auto" w:sz="6" w:space="0"/>
              <w:left w:val="single" w:color="auto" w:sz="4" w:space="0"/>
              <w:bottom w:val="single" w:color="auto" w:sz="6" w:space="0"/>
              <w:right w:val="single" w:color="auto" w:sz="4" w:space="0"/>
            </w:tcBorders>
            <w:noWrap w:val="0"/>
            <w:vAlign w:val="center"/>
          </w:tcPr>
          <w:p w14:paraId="628C5451">
            <w:pPr>
              <w:jc w:val="center"/>
              <w:rPr>
                <w:rFonts w:ascii="宋体" w:hAnsi="宋体"/>
                <w:bCs/>
                <w:szCs w:val="21"/>
              </w:rPr>
            </w:pPr>
            <w:r>
              <w:rPr>
                <w:rFonts w:hint="eastAsia" w:ascii="宋体" w:hAnsi="宋体"/>
                <w:bCs/>
                <w:szCs w:val="21"/>
              </w:rPr>
              <w:t>从事社会工作服务时间</w:t>
            </w:r>
          </w:p>
        </w:tc>
        <w:tc>
          <w:tcPr>
            <w:tcW w:w="1456" w:type="dxa"/>
            <w:gridSpan w:val="2"/>
            <w:tcBorders>
              <w:top w:val="single" w:color="auto" w:sz="6" w:space="0"/>
              <w:left w:val="single" w:color="auto" w:sz="4" w:space="0"/>
              <w:bottom w:val="single" w:color="auto" w:sz="6" w:space="0"/>
              <w:right w:val="single" w:color="auto" w:sz="4" w:space="0"/>
            </w:tcBorders>
            <w:noWrap w:val="0"/>
            <w:vAlign w:val="center"/>
          </w:tcPr>
          <w:p w14:paraId="31A6D226">
            <w:pPr>
              <w:rPr>
                <w:rFonts w:hint="eastAsia" w:ascii="宋体" w:hAnsi="宋体"/>
                <w:bCs/>
                <w:szCs w:val="21"/>
              </w:rPr>
            </w:pPr>
            <w:r>
              <w:rPr>
                <w:rFonts w:hint="eastAsia" w:ascii="宋体" w:hAnsi="宋体"/>
                <w:bCs/>
                <w:szCs w:val="21"/>
              </w:rPr>
              <w:t>联系方式</w:t>
            </w:r>
          </w:p>
        </w:tc>
      </w:tr>
      <w:tr w14:paraId="6791E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37" w:type="dxa"/>
          <w:cantSplit/>
          <w:trHeight w:val="98" w:hRule="atLeast"/>
          <w:jc w:val="center"/>
        </w:trPr>
        <w:tc>
          <w:tcPr>
            <w:tcW w:w="1342" w:type="dxa"/>
            <w:gridSpan w:val="2"/>
            <w:vMerge w:val="continue"/>
            <w:tcBorders>
              <w:left w:val="single" w:color="auto" w:sz="4" w:space="0"/>
              <w:bottom w:val="single" w:color="auto" w:sz="6" w:space="0"/>
              <w:right w:val="single" w:color="auto" w:sz="6" w:space="0"/>
            </w:tcBorders>
            <w:noWrap w:val="0"/>
            <w:vAlign w:val="center"/>
          </w:tcPr>
          <w:p w14:paraId="1DF83526">
            <w:pPr>
              <w:rPr>
                <w:rFonts w:hint="eastAsia" w:ascii="宋体" w:hAnsi="宋体"/>
                <w:bCs/>
                <w:szCs w:val="21"/>
              </w:rPr>
            </w:pPr>
          </w:p>
        </w:tc>
        <w:tc>
          <w:tcPr>
            <w:tcW w:w="1070" w:type="dxa"/>
            <w:gridSpan w:val="2"/>
            <w:tcBorders>
              <w:top w:val="single" w:color="auto" w:sz="6" w:space="0"/>
              <w:left w:val="single" w:color="auto" w:sz="6" w:space="0"/>
              <w:bottom w:val="single" w:color="auto" w:sz="6" w:space="0"/>
              <w:right w:val="single" w:color="auto" w:sz="6" w:space="0"/>
            </w:tcBorders>
            <w:noWrap w:val="0"/>
            <w:vAlign w:val="center"/>
          </w:tcPr>
          <w:p w14:paraId="07191548">
            <w:pPr>
              <w:jc w:val="center"/>
              <w:rPr>
                <w:rFonts w:hint="eastAsia" w:ascii="宋体" w:hAnsi="宋体" w:eastAsia="宋体"/>
                <w:bCs/>
                <w:color w:val="auto"/>
                <w:szCs w:val="21"/>
                <w:lang w:val="en-US" w:eastAsia="zh-CN"/>
              </w:rPr>
            </w:pPr>
          </w:p>
        </w:tc>
        <w:tc>
          <w:tcPr>
            <w:tcW w:w="698" w:type="dxa"/>
            <w:tcBorders>
              <w:top w:val="single" w:color="auto" w:sz="6" w:space="0"/>
              <w:left w:val="single" w:color="auto" w:sz="6" w:space="0"/>
              <w:bottom w:val="single" w:color="auto" w:sz="6" w:space="0"/>
              <w:right w:val="single" w:color="auto" w:sz="4" w:space="0"/>
            </w:tcBorders>
            <w:noWrap w:val="0"/>
            <w:vAlign w:val="center"/>
          </w:tcPr>
          <w:p w14:paraId="33A43D34">
            <w:pPr>
              <w:jc w:val="center"/>
              <w:rPr>
                <w:rFonts w:hint="eastAsia" w:ascii="宋体" w:hAnsi="宋体" w:eastAsia="宋体"/>
                <w:bCs/>
                <w:color w:val="auto"/>
                <w:szCs w:val="21"/>
                <w:lang w:val="en-US" w:eastAsia="zh-CN"/>
              </w:rPr>
            </w:pPr>
          </w:p>
        </w:tc>
        <w:tc>
          <w:tcPr>
            <w:tcW w:w="1204" w:type="dxa"/>
            <w:gridSpan w:val="2"/>
            <w:tcBorders>
              <w:top w:val="single" w:color="auto" w:sz="6" w:space="0"/>
              <w:left w:val="single" w:color="auto" w:sz="4" w:space="0"/>
              <w:bottom w:val="single" w:color="auto" w:sz="6" w:space="0"/>
              <w:right w:val="single" w:color="auto" w:sz="4" w:space="0"/>
            </w:tcBorders>
            <w:noWrap w:val="0"/>
            <w:vAlign w:val="center"/>
          </w:tcPr>
          <w:p w14:paraId="1EDD6D4B">
            <w:pPr>
              <w:jc w:val="center"/>
              <w:rPr>
                <w:rFonts w:hint="eastAsia" w:ascii="宋体" w:hAnsi="宋体" w:eastAsia="宋体"/>
                <w:bCs/>
                <w:color w:val="auto"/>
                <w:szCs w:val="21"/>
                <w:lang w:val="en-US" w:eastAsia="zh-CN"/>
              </w:rPr>
            </w:pPr>
          </w:p>
        </w:tc>
        <w:tc>
          <w:tcPr>
            <w:tcW w:w="900" w:type="dxa"/>
            <w:gridSpan w:val="2"/>
            <w:tcBorders>
              <w:top w:val="single" w:color="auto" w:sz="6" w:space="0"/>
              <w:left w:val="single" w:color="auto" w:sz="4" w:space="0"/>
              <w:bottom w:val="single" w:color="auto" w:sz="6" w:space="0"/>
              <w:right w:val="single" w:color="auto" w:sz="4" w:space="0"/>
            </w:tcBorders>
            <w:noWrap w:val="0"/>
            <w:vAlign w:val="center"/>
          </w:tcPr>
          <w:p w14:paraId="554B6DD2">
            <w:pPr>
              <w:jc w:val="center"/>
              <w:rPr>
                <w:rFonts w:hint="eastAsia" w:ascii="宋体" w:hAnsi="宋体" w:eastAsia="宋体"/>
                <w:bCs/>
                <w:color w:val="auto"/>
                <w:szCs w:val="21"/>
                <w:lang w:val="en-US" w:eastAsia="zh-CN"/>
              </w:rPr>
            </w:pPr>
          </w:p>
        </w:tc>
        <w:tc>
          <w:tcPr>
            <w:tcW w:w="1437" w:type="dxa"/>
            <w:tcBorders>
              <w:top w:val="single" w:color="auto" w:sz="6" w:space="0"/>
              <w:left w:val="single" w:color="auto" w:sz="4" w:space="0"/>
              <w:bottom w:val="single" w:color="auto" w:sz="6" w:space="0"/>
              <w:right w:val="single" w:color="auto" w:sz="4" w:space="0"/>
            </w:tcBorders>
            <w:noWrap w:val="0"/>
            <w:vAlign w:val="center"/>
          </w:tcPr>
          <w:p w14:paraId="34960A61">
            <w:pPr>
              <w:jc w:val="center"/>
              <w:rPr>
                <w:rFonts w:hint="eastAsia" w:ascii="宋体" w:hAnsi="宋体"/>
                <w:bCs/>
                <w:color w:val="auto"/>
                <w:szCs w:val="21"/>
              </w:rPr>
            </w:pPr>
          </w:p>
        </w:tc>
        <w:tc>
          <w:tcPr>
            <w:tcW w:w="1624" w:type="dxa"/>
            <w:gridSpan w:val="2"/>
            <w:tcBorders>
              <w:top w:val="single" w:color="auto" w:sz="6" w:space="0"/>
              <w:left w:val="single" w:color="auto" w:sz="4" w:space="0"/>
              <w:bottom w:val="single" w:color="auto" w:sz="6" w:space="0"/>
              <w:right w:val="single" w:color="auto" w:sz="4" w:space="0"/>
            </w:tcBorders>
            <w:noWrap w:val="0"/>
            <w:vAlign w:val="center"/>
          </w:tcPr>
          <w:p w14:paraId="5B1F81FC">
            <w:pPr>
              <w:jc w:val="center"/>
              <w:rPr>
                <w:rFonts w:hint="default" w:ascii="宋体" w:hAnsi="宋体" w:eastAsia="宋体"/>
                <w:bCs/>
                <w:color w:val="auto"/>
                <w:szCs w:val="21"/>
                <w:lang w:val="en-US" w:eastAsia="zh-CN"/>
              </w:rPr>
            </w:pPr>
          </w:p>
        </w:tc>
        <w:tc>
          <w:tcPr>
            <w:tcW w:w="1456" w:type="dxa"/>
            <w:gridSpan w:val="2"/>
            <w:tcBorders>
              <w:top w:val="single" w:color="auto" w:sz="6" w:space="0"/>
              <w:left w:val="single" w:color="auto" w:sz="4" w:space="0"/>
              <w:bottom w:val="single" w:color="auto" w:sz="6" w:space="0"/>
              <w:right w:val="single" w:color="auto" w:sz="4" w:space="0"/>
            </w:tcBorders>
            <w:noWrap w:val="0"/>
            <w:vAlign w:val="center"/>
          </w:tcPr>
          <w:p w14:paraId="100F1D17">
            <w:pPr>
              <w:rPr>
                <w:rFonts w:hint="eastAsia" w:ascii="宋体" w:hAnsi="宋体"/>
                <w:bCs/>
                <w:color w:val="FF0000"/>
                <w:szCs w:val="21"/>
              </w:rPr>
            </w:pPr>
          </w:p>
        </w:tc>
      </w:tr>
      <w:tr w14:paraId="0A9A2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37" w:type="dxa"/>
          <w:cantSplit/>
          <w:trHeight w:val="240" w:hRule="atLeast"/>
          <w:jc w:val="center"/>
        </w:trPr>
        <w:tc>
          <w:tcPr>
            <w:tcW w:w="1342" w:type="dxa"/>
            <w:gridSpan w:val="2"/>
            <w:tcBorders>
              <w:top w:val="single" w:color="auto" w:sz="6" w:space="0"/>
              <w:left w:val="single" w:color="auto" w:sz="4" w:space="0"/>
              <w:bottom w:val="single" w:color="auto" w:sz="6" w:space="0"/>
              <w:right w:val="single" w:color="auto" w:sz="4" w:space="0"/>
            </w:tcBorders>
            <w:noWrap w:val="0"/>
            <w:vAlign w:val="center"/>
          </w:tcPr>
          <w:p w14:paraId="07DD7834">
            <w:pPr>
              <w:rPr>
                <w:rFonts w:ascii="宋体" w:hAnsi="宋体"/>
                <w:bCs/>
                <w:szCs w:val="21"/>
              </w:rPr>
            </w:pPr>
            <w:r>
              <w:rPr>
                <w:rFonts w:hint="eastAsia" w:ascii="宋体" w:hAnsi="宋体"/>
                <w:bCs/>
                <w:szCs w:val="21"/>
              </w:rPr>
              <w:t>项目执行地</w:t>
            </w:r>
          </w:p>
        </w:tc>
        <w:tc>
          <w:tcPr>
            <w:tcW w:w="8389" w:type="dxa"/>
            <w:gridSpan w:val="12"/>
            <w:tcBorders>
              <w:top w:val="single" w:color="auto" w:sz="6" w:space="0"/>
              <w:left w:val="single" w:color="auto" w:sz="4" w:space="0"/>
              <w:bottom w:val="single" w:color="auto" w:sz="6" w:space="0"/>
              <w:right w:val="single" w:color="auto" w:sz="4" w:space="0"/>
            </w:tcBorders>
            <w:noWrap w:val="0"/>
            <w:vAlign w:val="center"/>
          </w:tcPr>
          <w:p w14:paraId="1D3933F4">
            <w:pPr>
              <w:jc w:val="center"/>
              <w:rPr>
                <w:rFonts w:hint="default" w:ascii="宋体" w:hAnsi="宋体" w:eastAsia="宋体"/>
                <w:bCs/>
                <w:szCs w:val="21"/>
                <w:lang w:val="en-US" w:eastAsia="zh-CN"/>
              </w:rPr>
            </w:pPr>
          </w:p>
        </w:tc>
      </w:tr>
      <w:tr w14:paraId="431248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37" w:type="dxa"/>
          <w:cantSplit/>
          <w:trHeight w:val="189" w:hRule="atLeast"/>
          <w:jc w:val="center"/>
        </w:trPr>
        <w:tc>
          <w:tcPr>
            <w:tcW w:w="1342" w:type="dxa"/>
            <w:gridSpan w:val="2"/>
            <w:tcBorders>
              <w:top w:val="single" w:color="auto" w:sz="6" w:space="0"/>
              <w:left w:val="single" w:color="auto" w:sz="4" w:space="0"/>
              <w:bottom w:val="single" w:color="auto" w:sz="6" w:space="0"/>
              <w:right w:val="single" w:color="auto" w:sz="4" w:space="0"/>
            </w:tcBorders>
            <w:noWrap w:val="0"/>
            <w:vAlign w:val="center"/>
          </w:tcPr>
          <w:p w14:paraId="2C77A7CE">
            <w:pPr>
              <w:rPr>
                <w:rFonts w:hint="eastAsia" w:ascii="宋体" w:hAnsi="宋体"/>
                <w:bCs/>
                <w:szCs w:val="21"/>
              </w:rPr>
            </w:pPr>
            <w:r>
              <w:rPr>
                <w:rFonts w:hint="eastAsia" w:ascii="宋体" w:hAnsi="宋体"/>
                <w:bCs/>
                <w:szCs w:val="21"/>
              </w:rPr>
              <w:t>服务对象</w:t>
            </w:r>
          </w:p>
        </w:tc>
        <w:tc>
          <w:tcPr>
            <w:tcW w:w="8389" w:type="dxa"/>
            <w:gridSpan w:val="12"/>
            <w:tcBorders>
              <w:top w:val="single" w:color="auto" w:sz="6" w:space="0"/>
              <w:left w:val="single" w:color="auto" w:sz="4" w:space="0"/>
              <w:bottom w:val="single" w:color="auto" w:sz="6" w:space="0"/>
              <w:right w:val="single" w:color="auto" w:sz="4" w:space="0"/>
            </w:tcBorders>
            <w:noWrap w:val="0"/>
            <w:vAlign w:val="center"/>
          </w:tcPr>
          <w:p w14:paraId="478568BD">
            <w:pPr>
              <w:jc w:val="center"/>
              <w:rPr>
                <w:rFonts w:hint="default" w:ascii="宋体" w:hAnsi="宋体" w:eastAsia="宋体"/>
                <w:bCs/>
                <w:szCs w:val="21"/>
                <w:lang w:val="en-US" w:eastAsia="zh-CN"/>
              </w:rPr>
            </w:pPr>
          </w:p>
        </w:tc>
      </w:tr>
      <w:tr w14:paraId="28C5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499" w:hRule="atLeast"/>
          <w:jc w:val="center"/>
        </w:trPr>
        <w:tc>
          <w:tcPr>
            <w:tcW w:w="9731" w:type="dxa"/>
            <w:gridSpan w:val="14"/>
            <w:noWrap w:val="0"/>
            <w:vAlign w:val="center"/>
          </w:tcPr>
          <w:p w14:paraId="5B234BBE">
            <w:pPr>
              <w:jc w:val="center"/>
              <w:rPr>
                <w:rFonts w:ascii="宋体" w:hAnsi="宋体"/>
                <w:szCs w:val="21"/>
              </w:rPr>
            </w:pPr>
            <w:r>
              <w:rPr>
                <w:rFonts w:hint="eastAsia" w:ascii="宋体" w:hAnsi="宋体"/>
                <w:szCs w:val="21"/>
              </w:rPr>
              <w:t>项目团队成员信息</w:t>
            </w:r>
          </w:p>
        </w:tc>
      </w:tr>
      <w:tr w14:paraId="2202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521" w:hRule="atLeast"/>
          <w:jc w:val="center"/>
        </w:trPr>
        <w:tc>
          <w:tcPr>
            <w:tcW w:w="2200" w:type="dxa"/>
            <w:gridSpan w:val="4"/>
            <w:noWrap w:val="0"/>
            <w:vAlign w:val="center"/>
          </w:tcPr>
          <w:p w14:paraId="4EC36794">
            <w:pPr>
              <w:jc w:val="center"/>
              <w:rPr>
                <w:rFonts w:ascii="宋体" w:hAnsi="宋体"/>
                <w:szCs w:val="21"/>
              </w:rPr>
            </w:pPr>
            <w:r>
              <w:rPr>
                <w:rFonts w:hint="eastAsia" w:ascii="宋体" w:hAnsi="宋体"/>
                <w:szCs w:val="21"/>
              </w:rPr>
              <w:t>姓名</w:t>
            </w:r>
          </w:p>
        </w:tc>
        <w:tc>
          <w:tcPr>
            <w:tcW w:w="947" w:type="dxa"/>
            <w:gridSpan w:val="2"/>
            <w:noWrap w:val="0"/>
            <w:vAlign w:val="center"/>
          </w:tcPr>
          <w:p w14:paraId="48143539">
            <w:pPr>
              <w:jc w:val="center"/>
              <w:rPr>
                <w:rFonts w:hint="eastAsia" w:ascii="宋体" w:hAnsi="宋体"/>
                <w:szCs w:val="21"/>
              </w:rPr>
            </w:pPr>
            <w:r>
              <w:rPr>
                <w:rFonts w:hint="eastAsia" w:ascii="宋体" w:hAnsi="宋体"/>
                <w:szCs w:val="21"/>
              </w:rPr>
              <w:t>性别</w:t>
            </w:r>
          </w:p>
        </w:tc>
        <w:tc>
          <w:tcPr>
            <w:tcW w:w="1149" w:type="dxa"/>
            <w:noWrap w:val="0"/>
            <w:vAlign w:val="center"/>
          </w:tcPr>
          <w:p w14:paraId="1E689A72">
            <w:pPr>
              <w:jc w:val="center"/>
              <w:rPr>
                <w:rFonts w:ascii="宋体" w:hAnsi="宋体"/>
                <w:szCs w:val="21"/>
              </w:rPr>
            </w:pPr>
            <w:r>
              <w:rPr>
                <w:rFonts w:hint="eastAsia" w:ascii="宋体" w:hAnsi="宋体"/>
                <w:szCs w:val="21"/>
              </w:rPr>
              <w:t>年龄</w:t>
            </w:r>
          </w:p>
        </w:tc>
        <w:tc>
          <w:tcPr>
            <w:tcW w:w="880" w:type="dxa"/>
            <w:gridSpan w:val="2"/>
            <w:noWrap w:val="0"/>
            <w:vAlign w:val="center"/>
          </w:tcPr>
          <w:p w14:paraId="4180FC04">
            <w:pPr>
              <w:jc w:val="center"/>
              <w:rPr>
                <w:rFonts w:hint="eastAsia" w:ascii="宋体" w:hAnsi="宋体"/>
                <w:szCs w:val="21"/>
              </w:rPr>
            </w:pPr>
            <w:r>
              <w:rPr>
                <w:rFonts w:hint="eastAsia" w:ascii="宋体" w:hAnsi="宋体"/>
                <w:szCs w:val="21"/>
              </w:rPr>
              <w:t>民族</w:t>
            </w:r>
          </w:p>
        </w:tc>
        <w:tc>
          <w:tcPr>
            <w:tcW w:w="2500" w:type="dxa"/>
            <w:gridSpan w:val="3"/>
            <w:noWrap w:val="0"/>
            <w:vAlign w:val="center"/>
          </w:tcPr>
          <w:p w14:paraId="1158E73B">
            <w:pPr>
              <w:jc w:val="center"/>
              <w:rPr>
                <w:rFonts w:hint="eastAsia" w:ascii="宋体" w:hAnsi="宋体"/>
                <w:szCs w:val="21"/>
              </w:rPr>
            </w:pPr>
            <w:r>
              <w:rPr>
                <w:rFonts w:hint="eastAsia" w:ascii="宋体" w:hAnsi="宋体"/>
                <w:szCs w:val="21"/>
              </w:rPr>
              <w:t>学历及专业</w:t>
            </w:r>
          </w:p>
        </w:tc>
        <w:tc>
          <w:tcPr>
            <w:tcW w:w="2055" w:type="dxa"/>
            <w:gridSpan w:val="2"/>
            <w:noWrap w:val="0"/>
            <w:vAlign w:val="center"/>
          </w:tcPr>
          <w:p w14:paraId="73A80230">
            <w:pPr>
              <w:jc w:val="center"/>
              <w:rPr>
                <w:rFonts w:hint="eastAsia" w:ascii="宋体" w:hAnsi="宋体" w:eastAsia="宋体"/>
                <w:szCs w:val="21"/>
                <w:lang w:eastAsia="zh-CN"/>
              </w:rPr>
            </w:pPr>
            <w:r>
              <w:rPr>
                <w:rFonts w:hint="eastAsia" w:ascii="宋体" w:hAnsi="宋体"/>
                <w:szCs w:val="21"/>
              </w:rPr>
              <w:t>任务分工</w:t>
            </w:r>
            <w:r>
              <w:rPr>
                <w:rFonts w:hint="eastAsia" w:ascii="宋体" w:hAnsi="宋体"/>
                <w:szCs w:val="21"/>
                <w:lang w:eastAsia="zh-CN"/>
              </w:rPr>
              <w:t>（</w:t>
            </w:r>
            <w:r>
              <w:rPr>
                <w:rFonts w:hint="eastAsia" w:ascii="宋体" w:hAnsi="宋体"/>
                <w:szCs w:val="21"/>
                <w:lang w:val="en-US" w:eastAsia="zh-CN"/>
              </w:rPr>
              <w:t>驻站社工、一线社工</w:t>
            </w:r>
            <w:r>
              <w:rPr>
                <w:rFonts w:hint="eastAsia" w:ascii="宋体" w:hAnsi="宋体"/>
                <w:szCs w:val="21"/>
                <w:lang w:eastAsia="zh-CN"/>
              </w:rPr>
              <w:t>）</w:t>
            </w:r>
          </w:p>
        </w:tc>
      </w:tr>
      <w:tr w14:paraId="5E6B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04" w:hRule="atLeast"/>
          <w:jc w:val="center"/>
        </w:trPr>
        <w:tc>
          <w:tcPr>
            <w:tcW w:w="2200" w:type="dxa"/>
            <w:gridSpan w:val="4"/>
            <w:noWrap w:val="0"/>
            <w:vAlign w:val="top"/>
          </w:tcPr>
          <w:p w14:paraId="5B755EB1">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947" w:type="dxa"/>
            <w:gridSpan w:val="2"/>
            <w:noWrap w:val="0"/>
            <w:vAlign w:val="top"/>
          </w:tcPr>
          <w:p w14:paraId="4574085B">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1149" w:type="dxa"/>
            <w:noWrap w:val="0"/>
            <w:vAlign w:val="top"/>
          </w:tcPr>
          <w:p w14:paraId="2010E943">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80" w:type="dxa"/>
            <w:gridSpan w:val="2"/>
            <w:noWrap w:val="0"/>
            <w:vAlign w:val="top"/>
          </w:tcPr>
          <w:p w14:paraId="498DCB86">
            <w:pPr>
              <w:jc w:val="center"/>
              <w:rPr>
                <w:rFonts w:hint="eastAsia" w:ascii="宋体" w:hAnsi="宋体" w:eastAsia="宋体" w:cs="Times New Roman"/>
                <w:kern w:val="2"/>
                <w:sz w:val="21"/>
                <w:szCs w:val="21"/>
                <w:lang w:val="en-US" w:eastAsia="zh-CN" w:bidi="ar-SA"/>
              </w:rPr>
            </w:pPr>
          </w:p>
        </w:tc>
        <w:tc>
          <w:tcPr>
            <w:tcW w:w="2500" w:type="dxa"/>
            <w:gridSpan w:val="3"/>
            <w:noWrap w:val="0"/>
            <w:vAlign w:val="top"/>
          </w:tcPr>
          <w:p w14:paraId="38CCCA8C">
            <w:pPr>
              <w:spacing w:line="240" w:lineRule="auto"/>
              <w:jc w:val="center"/>
              <w:rPr>
                <w:rFonts w:hint="eastAsia" w:ascii="Calibri" w:hAnsi="Calibri" w:eastAsia="宋体" w:cs="Times New Roman"/>
                <w:b w:val="0"/>
                <w:bCs w:val="0"/>
                <w:kern w:val="2"/>
                <w:sz w:val="18"/>
                <w:szCs w:val="18"/>
                <w:vertAlign w:val="baseline"/>
                <w:lang w:val="en-US" w:eastAsia="zh-CN" w:bidi="ar-SA"/>
              </w:rPr>
            </w:pPr>
          </w:p>
        </w:tc>
        <w:tc>
          <w:tcPr>
            <w:tcW w:w="2055" w:type="dxa"/>
            <w:gridSpan w:val="2"/>
            <w:noWrap w:val="0"/>
            <w:vAlign w:val="top"/>
          </w:tcPr>
          <w:p w14:paraId="47392549">
            <w:pPr>
              <w:spacing w:line="240" w:lineRule="auto"/>
              <w:jc w:val="both"/>
              <w:rPr>
                <w:rFonts w:hint="default" w:ascii="Times New Roman" w:hAnsi="Times New Roman" w:eastAsia="宋体" w:cs="Times New Roman"/>
                <w:b w:val="0"/>
                <w:bCs w:val="0"/>
                <w:kern w:val="2"/>
                <w:sz w:val="21"/>
                <w:szCs w:val="21"/>
                <w:vertAlign w:val="baseline"/>
                <w:lang w:val="en-US" w:eastAsia="zh-CN" w:bidi="ar-SA"/>
              </w:rPr>
            </w:pPr>
          </w:p>
        </w:tc>
      </w:tr>
      <w:tr w14:paraId="51E8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11" w:hRule="atLeast"/>
          <w:jc w:val="center"/>
        </w:trPr>
        <w:tc>
          <w:tcPr>
            <w:tcW w:w="2200" w:type="dxa"/>
            <w:gridSpan w:val="4"/>
            <w:noWrap w:val="0"/>
            <w:vAlign w:val="top"/>
          </w:tcPr>
          <w:p w14:paraId="64B258C7">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947" w:type="dxa"/>
            <w:gridSpan w:val="2"/>
            <w:noWrap w:val="0"/>
            <w:vAlign w:val="top"/>
          </w:tcPr>
          <w:p w14:paraId="6F2F6C03">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1149" w:type="dxa"/>
            <w:noWrap w:val="0"/>
            <w:vAlign w:val="top"/>
          </w:tcPr>
          <w:p w14:paraId="19A2EF3B">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80" w:type="dxa"/>
            <w:gridSpan w:val="2"/>
            <w:noWrap w:val="0"/>
            <w:vAlign w:val="top"/>
          </w:tcPr>
          <w:p w14:paraId="62BBEE63">
            <w:pPr>
              <w:jc w:val="center"/>
              <w:rPr>
                <w:rFonts w:hint="eastAsia" w:ascii="宋体" w:hAnsi="宋体" w:eastAsia="宋体" w:cs="Times New Roman"/>
                <w:kern w:val="2"/>
                <w:sz w:val="21"/>
                <w:szCs w:val="21"/>
                <w:lang w:val="en-US" w:eastAsia="zh-CN" w:bidi="ar-SA"/>
              </w:rPr>
            </w:pPr>
          </w:p>
        </w:tc>
        <w:tc>
          <w:tcPr>
            <w:tcW w:w="2500" w:type="dxa"/>
            <w:gridSpan w:val="3"/>
            <w:noWrap w:val="0"/>
            <w:vAlign w:val="top"/>
          </w:tcPr>
          <w:p w14:paraId="51D8C09A">
            <w:pPr>
              <w:spacing w:line="240" w:lineRule="auto"/>
              <w:jc w:val="center"/>
              <w:rPr>
                <w:rFonts w:hint="eastAsia" w:ascii="Calibri" w:hAnsi="Calibri" w:eastAsia="宋体" w:cs="Times New Roman"/>
                <w:b w:val="0"/>
                <w:bCs w:val="0"/>
                <w:kern w:val="2"/>
                <w:sz w:val="18"/>
                <w:szCs w:val="18"/>
                <w:vertAlign w:val="baseline"/>
                <w:lang w:val="en-US" w:eastAsia="zh-CN" w:bidi="ar-SA"/>
              </w:rPr>
            </w:pPr>
          </w:p>
        </w:tc>
        <w:tc>
          <w:tcPr>
            <w:tcW w:w="2055" w:type="dxa"/>
            <w:gridSpan w:val="2"/>
            <w:noWrap w:val="0"/>
            <w:vAlign w:val="top"/>
          </w:tcPr>
          <w:p w14:paraId="5FA75330">
            <w:pPr>
              <w:spacing w:line="240" w:lineRule="auto"/>
              <w:jc w:val="both"/>
              <w:rPr>
                <w:rFonts w:hint="eastAsia" w:ascii="Calibri" w:hAnsi="Calibri" w:eastAsia="宋体" w:cs="Times New Roman"/>
                <w:b w:val="0"/>
                <w:bCs w:val="0"/>
                <w:kern w:val="2"/>
                <w:sz w:val="21"/>
                <w:szCs w:val="21"/>
                <w:vertAlign w:val="baseline"/>
                <w:lang w:val="en-US" w:eastAsia="zh-CN" w:bidi="ar-SA"/>
              </w:rPr>
            </w:pPr>
          </w:p>
        </w:tc>
      </w:tr>
      <w:tr w14:paraId="2F5D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75" w:hRule="atLeast"/>
          <w:jc w:val="center"/>
        </w:trPr>
        <w:tc>
          <w:tcPr>
            <w:tcW w:w="2200" w:type="dxa"/>
            <w:gridSpan w:val="4"/>
            <w:noWrap w:val="0"/>
            <w:vAlign w:val="top"/>
          </w:tcPr>
          <w:p w14:paraId="29E163F1">
            <w:pPr>
              <w:spacing w:line="240" w:lineRule="auto"/>
              <w:jc w:val="center"/>
              <w:rPr>
                <w:rFonts w:hint="default" w:ascii="宋体" w:hAnsi="宋体" w:eastAsia="宋体" w:cs="宋体"/>
                <w:b w:val="0"/>
                <w:bCs w:val="0"/>
                <w:sz w:val="21"/>
                <w:szCs w:val="21"/>
                <w:vertAlign w:val="baseline"/>
                <w:lang w:val="en-US" w:eastAsia="zh-CN"/>
              </w:rPr>
            </w:pPr>
          </w:p>
        </w:tc>
        <w:tc>
          <w:tcPr>
            <w:tcW w:w="947" w:type="dxa"/>
            <w:gridSpan w:val="2"/>
            <w:noWrap w:val="0"/>
            <w:vAlign w:val="top"/>
          </w:tcPr>
          <w:p w14:paraId="601F629B">
            <w:pPr>
              <w:spacing w:line="240" w:lineRule="auto"/>
              <w:jc w:val="center"/>
              <w:rPr>
                <w:rFonts w:hint="default" w:ascii="宋体" w:hAnsi="宋体" w:eastAsia="宋体" w:cs="宋体"/>
                <w:b w:val="0"/>
                <w:bCs w:val="0"/>
                <w:sz w:val="21"/>
                <w:szCs w:val="21"/>
                <w:vertAlign w:val="baseline"/>
                <w:lang w:val="en-US" w:eastAsia="zh-CN"/>
              </w:rPr>
            </w:pPr>
          </w:p>
        </w:tc>
        <w:tc>
          <w:tcPr>
            <w:tcW w:w="1149" w:type="dxa"/>
            <w:noWrap w:val="0"/>
            <w:vAlign w:val="top"/>
          </w:tcPr>
          <w:p w14:paraId="04CBA940">
            <w:pPr>
              <w:spacing w:line="240" w:lineRule="auto"/>
              <w:jc w:val="center"/>
              <w:rPr>
                <w:rFonts w:hint="default" w:ascii="宋体" w:hAnsi="宋体" w:eastAsia="宋体" w:cs="宋体"/>
                <w:b w:val="0"/>
                <w:bCs w:val="0"/>
                <w:sz w:val="21"/>
                <w:szCs w:val="21"/>
                <w:vertAlign w:val="baseline"/>
                <w:lang w:val="en-US" w:eastAsia="zh-CN"/>
              </w:rPr>
            </w:pPr>
          </w:p>
        </w:tc>
        <w:tc>
          <w:tcPr>
            <w:tcW w:w="880" w:type="dxa"/>
            <w:gridSpan w:val="2"/>
            <w:noWrap w:val="0"/>
            <w:vAlign w:val="top"/>
          </w:tcPr>
          <w:p w14:paraId="7946AE3B">
            <w:pPr>
              <w:jc w:val="center"/>
              <w:rPr>
                <w:rFonts w:hint="default" w:ascii="宋体" w:hAnsi="宋体"/>
                <w:szCs w:val="21"/>
                <w:lang w:val="en-US" w:eastAsia="zh-CN"/>
              </w:rPr>
            </w:pPr>
          </w:p>
        </w:tc>
        <w:tc>
          <w:tcPr>
            <w:tcW w:w="2500" w:type="dxa"/>
            <w:gridSpan w:val="3"/>
            <w:noWrap w:val="0"/>
            <w:vAlign w:val="top"/>
          </w:tcPr>
          <w:p w14:paraId="5276316A">
            <w:pPr>
              <w:spacing w:line="240" w:lineRule="auto"/>
              <w:jc w:val="center"/>
              <w:rPr>
                <w:rFonts w:hint="default"/>
                <w:b w:val="0"/>
                <w:bCs w:val="0"/>
                <w:sz w:val="18"/>
                <w:szCs w:val="18"/>
                <w:vertAlign w:val="baseline"/>
                <w:lang w:val="en-US" w:eastAsia="zh-CN"/>
              </w:rPr>
            </w:pPr>
          </w:p>
        </w:tc>
        <w:tc>
          <w:tcPr>
            <w:tcW w:w="2055" w:type="dxa"/>
            <w:gridSpan w:val="2"/>
            <w:noWrap w:val="0"/>
            <w:vAlign w:val="top"/>
          </w:tcPr>
          <w:p w14:paraId="18EDFAB1">
            <w:pPr>
              <w:spacing w:line="240" w:lineRule="auto"/>
              <w:jc w:val="both"/>
              <w:rPr>
                <w:rFonts w:hint="eastAsia" w:ascii="Calibri" w:hAnsi="Calibri" w:eastAsia="宋体" w:cs="Times New Roman"/>
                <w:b w:val="0"/>
                <w:bCs w:val="0"/>
                <w:kern w:val="2"/>
                <w:sz w:val="21"/>
                <w:szCs w:val="21"/>
                <w:vertAlign w:val="baseline"/>
                <w:lang w:val="en-US" w:eastAsia="zh-CN" w:bidi="ar-SA"/>
              </w:rPr>
            </w:pPr>
          </w:p>
        </w:tc>
      </w:tr>
      <w:tr w14:paraId="16C7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75" w:hRule="atLeast"/>
          <w:jc w:val="center"/>
        </w:trPr>
        <w:tc>
          <w:tcPr>
            <w:tcW w:w="2200" w:type="dxa"/>
            <w:gridSpan w:val="4"/>
            <w:noWrap w:val="0"/>
            <w:vAlign w:val="top"/>
          </w:tcPr>
          <w:p w14:paraId="52F93244">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947" w:type="dxa"/>
            <w:gridSpan w:val="2"/>
            <w:noWrap w:val="0"/>
            <w:vAlign w:val="top"/>
          </w:tcPr>
          <w:p w14:paraId="4D60EBE8">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1149" w:type="dxa"/>
            <w:noWrap w:val="0"/>
            <w:vAlign w:val="top"/>
          </w:tcPr>
          <w:p w14:paraId="4C5C0893">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80" w:type="dxa"/>
            <w:gridSpan w:val="2"/>
            <w:noWrap w:val="0"/>
            <w:vAlign w:val="top"/>
          </w:tcPr>
          <w:p w14:paraId="752A30CA">
            <w:pPr>
              <w:jc w:val="center"/>
              <w:rPr>
                <w:rFonts w:hint="eastAsia" w:ascii="宋体" w:hAnsi="宋体" w:eastAsia="宋体" w:cs="Times New Roman"/>
                <w:kern w:val="2"/>
                <w:sz w:val="21"/>
                <w:szCs w:val="21"/>
                <w:lang w:val="en-US" w:eastAsia="zh-CN" w:bidi="ar-SA"/>
              </w:rPr>
            </w:pPr>
          </w:p>
        </w:tc>
        <w:tc>
          <w:tcPr>
            <w:tcW w:w="2500" w:type="dxa"/>
            <w:gridSpan w:val="3"/>
            <w:noWrap w:val="0"/>
            <w:vAlign w:val="top"/>
          </w:tcPr>
          <w:p w14:paraId="35E664E3">
            <w:pPr>
              <w:spacing w:line="240" w:lineRule="auto"/>
              <w:jc w:val="center"/>
              <w:rPr>
                <w:rFonts w:hint="eastAsia" w:ascii="Calibri" w:hAnsi="Calibri" w:eastAsia="宋体" w:cs="Times New Roman"/>
                <w:b w:val="0"/>
                <w:bCs w:val="0"/>
                <w:kern w:val="2"/>
                <w:sz w:val="18"/>
                <w:szCs w:val="18"/>
                <w:vertAlign w:val="baseline"/>
                <w:lang w:val="en-US" w:eastAsia="zh-CN" w:bidi="ar-SA"/>
              </w:rPr>
            </w:pPr>
          </w:p>
        </w:tc>
        <w:tc>
          <w:tcPr>
            <w:tcW w:w="2055" w:type="dxa"/>
            <w:gridSpan w:val="2"/>
            <w:noWrap w:val="0"/>
            <w:vAlign w:val="top"/>
          </w:tcPr>
          <w:p w14:paraId="7F8AB954">
            <w:pPr>
              <w:spacing w:line="240" w:lineRule="auto"/>
              <w:jc w:val="both"/>
              <w:rPr>
                <w:rFonts w:hint="eastAsia" w:ascii="Times New Roman" w:hAnsi="Times New Roman" w:eastAsia="宋体" w:cs="Times New Roman"/>
                <w:b w:val="0"/>
                <w:bCs w:val="0"/>
                <w:kern w:val="2"/>
                <w:sz w:val="21"/>
                <w:szCs w:val="21"/>
                <w:vertAlign w:val="baseline"/>
                <w:lang w:val="en-US" w:eastAsia="zh-CN" w:bidi="ar-SA"/>
              </w:rPr>
            </w:pPr>
          </w:p>
        </w:tc>
      </w:tr>
      <w:tr w14:paraId="732F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75" w:hRule="atLeast"/>
          <w:jc w:val="center"/>
        </w:trPr>
        <w:tc>
          <w:tcPr>
            <w:tcW w:w="2200" w:type="dxa"/>
            <w:gridSpan w:val="4"/>
            <w:noWrap w:val="0"/>
            <w:vAlign w:val="top"/>
          </w:tcPr>
          <w:p w14:paraId="7D4AC35B">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947" w:type="dxa"/>
            <w:gridSpan w:val="2"/>
            <w:noWrap w:val="0"/>
            <w:vAlign w:val="top"/>
          </w:tcPr>
          <w:p w14:paraId="1045A41A">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1149" w:type="dxa"/>
            <w:noWrap w:val="0"/>
            <w:vAlign w:val="top"/>
          </w:tcPr>
          <w:p w14:paraId="5841765E">
            <w:pPr>
              <w:spacing w:line="240" w:lineRule="auto"/>
              <w:jc w:val="center"/>
              <w:rPr>
                <w:rFonts w:hint="eastAsia" w:ascii="宋体" w:hAnsi="宋体" w:eastAsia="宋体" w:cs="宋体"/>
                <w:b w:val="0"/>
                <w:bCs w:val="0"/>
                <w:kern w:val="2"/>
                <w:sz w:val="21"/>
                <w:szCs w:val="21"/>
                <w:vertAlign w:val="baseline"/>
                <w:lang w:val="en-US" w:eastAsia="zh-CN" w:bidi="ar-SA"/>
              </w:rPr>
            </w:pPr>
          </w:p>
        </w:tc>
        <w:tc>
          <w:tcPr>
            <w:tcW w:w="880" w:type="dxa"/>
            <w:gridSpan w:val="2"/>
            <w:noWrap w:val="0"/>
            <w:vAlign w:val="top"/>
          </w:tcPr>
          <w:p w14:paraId="3276DB20">
            <w:pPr>
              <w:jc w:val="center"/>
              <w:rPr>
                <w:rFonts w:hint="eastAsia" w:ascii="宋体" w:hAnsi="宋体" w:eastAsia="宋体" w:cs="Times New Roman"/>
                <w:kern w:val="2"/>
                <w:sz w:val="21"/>
                <w:szCs w:val="21"/>
                <w:lang w:val="en-US" w:eastAsia="zh-CN" w:bidi="ar-SA"/>
              </w:rPr>
            </w:pPr>
          </w:p>
        </w:tc>
        <w:tc>
          <w:tcPr>
            <w:tcW w:w="2500" w:type="dxa"/>
            <w:gridSpan w:val="3"/>
            <w:noWrap w:val="0"/>
            <w:vAlign w:val="top"/>
          </w:tcPr>
          <w:p w14:paraId="7EBE3188">
            <w:pPr>
              <w:spacing w:line="240" w:lineRule="auto"/>
              <w:jc w:val="center"/>
              <w:rPr>
                <w:rFonts w:hint="eastAsia" w:ascii="Calibri" w:hAnsi="Calibri" w:eastAsia="宋体" w:cs="Times New Roman"/>
                <w:b w:val="0"/>
                <w:bCs w:val="0"/>
                <w:kern w:val="2"/>
                <w:sz w:val="18"/>
                <w:szCs w:val="18"/>
                <w:vertAlign w:val="baseline"/>
                <w:lang w:val="en-US" w:eastAsia="zh-CN" w:bidi="ar-SA"/>
              </w:rPr>
            </w:pPr>
          </w:p>
        </w:tc>
        <w:tc>
          <w:tcPr>
            <w:tcW w:w="2055" w:type="dxa"/>
            <w:gridSpan w:val="2"/>
            <w:noWrap w:val="0"/>
            <w:vAlign w:val="top"/>
          </w:tcPr>
          <w:p w14:paraId="7700D876">
            <w:pPr>
              <w:spacing w:line="240" w:lineRule="auto"/>
              <w:jc w:val="both"/>
              <w:rPr>
                <w:rFonts w:hint="eastAsia" w:ascii="Times New Roman" w:hAnsi="Times New Roman" w:eastAsia="宋体" w:cs="Times New Roman"/>
                <w:b w:val="0"/>
                <w:bCs w:val="0"/>
                <w:kern w:val="2"/>
                <w:sz w:val="21"/>
                <w:szCs w:val="21"/>
                <w:vertAlign w:val="baseline"/>
                <w:lang w:val="en-US" w:eastAsia="zh-CN" w:bidi="ar-SA"/>
              </w:rPr>
            </w:pPr>
          </w:p>
        </w:tc>
      </w:tr>
      <w:tr w14:paraId="6A07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508" w:hRule="atLeast"/>
          <w:jc w:val="center"/>
        </w:trPr>
        <w:tc>
          <w:tcPr>
            <w:tcW w:w="9731" w:type="dxa"/>
            <w:gridSpan w:val="14"/>
            <w:noWrap w:val="0"/>
            <w:vAlign w:val="center"/>
          </w:tcPr>
          <w:p w14:paraId="0BCC7E8A">
            <w:pPr>
              <w:jc w:val="center"/>
              <w:rPr>
                <w:rFonts w:ascii="宋体" w:hAnsi="宋体"/>
                <w:szCs w:val="21"/>
              </w:rPr>
            </w:pPr>
            <w:r>
              <w:rPr>
                <w:rFonts w:hint="eastAsia" w:ascii="宋体" w:hAnsi="宋体"/>
                <w:szCs w:val="21"/>
              </w:rPr>
              <w:t>外部支持团队信息</w:t>
            </w:r>
          </w:p>
        </w:tc>
      </w:tr>
      <w:tr w14:paraId="5F1D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66" w:hRule="atLeast"/>
          <w:jc w:val="center"/>
        </w:trPr>
        <w:tc>
          <w:tcPr>
            <w:tcW w:w="1207" w:type="dxa"/>
            <w:gridSpan w:val="2"/>
            <w:noWrap w:val="0"/>
            <w:vAlign w:val="center"/>
          </w:tcPr>
          <w:p w14:paraId="0DA4A47B">
            <w:pPr>
              <w:jc w:val="center"/>
              <w:rPr>
                <w:rFonts w:ascii="宋体" w:hAnsi="宋体"/>
                <w:szCs w:val="21"/>
              </w:rPr>
            </w:pPr>
            <w:r>
              <w:rPr>
                <w:rFonts w:hint="eastAsia" w:ascii="宋体" w:hAnsi="宋体"/>
                <w:szCs w:val="21"/>
              </w:rPr>
              <w:t>姓名</w:t>
            </w:r>
          </w:p>
        </w:tc>
        <w:tc>
          <w:tcPr>
            <w:tcW w:w="993" w:type="dxa"/>
            <w:gridSpan w:val="2"/>
            <w:noWrap w:val="0"/>
            <w:vAlign w:val="center"/>
          </w:tcPr>
          <w:p w14:paraId="4DEEFB6E">
            <w:pPr>
              <w:jc w:val="center"/>
              <w:rPr>
                <w:rFonts w:hint="eastAsia" w:ascii="宋体" w:hAnsi="宋体"/>
                <w:szCs w:val="21"/>
              </w:rPr>
            </w:pPr>
            <w:r>
              <w:rPr>
                <w:rFonts w:hint="eastAsia" w:ascii="宋体" w:hAnsi="宋体"/>
                <w:szCs w:val="21"/>
              </w:rPr>
              <w:t>性别</w:t>
            </w:r>
          </w:p>
        </w:tc>
        <w:tc>
          <w:tcPr>
            <w:tcW w:w="947" w:type="dxa"/>
            <w:gridSpan w:val="2"/>
            <w:noWrap w:val="0"/>
            <w:vAlign w:val="center"/>
          </w:tcPr>
          <w:p w14:paraId="3C09C006">
            <w:pPr>
              <w:jc w:val="center"/>
              <w:rPr>
                <w:rFonts w:ascii="宋体" w:hAnsi="宋体"/>
                <w:szCs w:val="21"/>
              </w:rPr>
            </w:pPr>
            <w:r>
              <w:rPr>
                <w:rFonts w:hint="eastAsia" w:ascii="宋体" w:hAnsi="宋体"/>
                <w:szCs w:val="21"/>
              </w:rPr>
              <w:t>年龄</w:t>
            </w:r>
          </w:p>
        </w:tc>
        <w:tc>
          <w:tcPr>
            <w:tcW w:w="1204" w:type="dxa"/>
            <w:gridSpan w:val="2"/>
            <w:noWrap w:val="0"/>
            <w:vAlign w:val="center"/>
          </w:tcPr>
          <w:p w14:paraId="4CF4AC31">
            <w:pPr>
              <w:jc w:val="center"/>
              <w:rPr>
                <w:rFonts w:hint="eastAsia" w:ascii="宋体" w:hAnsi="宋体"/>
                <w:szCs w:val="21"/>
              </w:rPr>
            </w:pPr>
            <w:r>
              <w:rPr>
                <w:rFonts w:hint="eastAsia" w:ascii="宋体" w:hAnsi="宋体"/>
                <w:szCs w:val="21"/>
              </w:rPr>
              <w:t>民族</w:t>
            </w:r>
          </w:p>
        </w:tc>
        <w:tc>
          <w:tcPr>
            <w:tcW w:w="5380" w:type="dxa"/>
            <w:gridSpan w:val="6"/>
            <w:noWrap w:val="0"/>
            <w:vAlign w:val="center"/>
          </w:tcPr>
          <w:p w14:paraId="7D3B0BBA">
            <w:pPr>
              <w:jc w:val="center"/>
              <w:rPr>
                <w:rFonts w:ascii="宋体" w:hAnsi="宋体"/>
                <w:szCs w:val="21"/>
              </w:rPr>
            </w:pPr>
            <w:r>
              <w:rPr>
                <w:rFonts w:hint="eastAsia" w:ascii="宋体" w:hAnsi="宋体"/>
                <w:szCs w:val="21"/>
              </w:rPr>
              <w:t>项目中承担的工作内容</w:t>
            </w:r>
          </w:p>
        </w:tc>
      </w:tr>
      <w:tr w14:paraId="63FC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25" w:hRule="atLeast"/>
          <w:jc w:val="center"/>
        </w:trPr>
        <w:tc>
          <w:tcPr>
            <w:tcW w:w="1207" w:type="dxa"/>
            <w:gridSpan w:val="2"/>
            <w:noWrap w:val="0"/>
            <w:vAlign w:val="top"/>
          </w:tcPr>
          <w:p w14:paraId="1289A46F">
            <w:pPr>
              <w:rPr>
                <w:rFonts w:hint="default" w:ascii="宋体" w:hAnsi="宋体" w:eastAsia="宋体"/>
                <w:szCs w:val="21"/>
                <w:lang w:val="en-US" w:eastAsia="zh-CN"/>
              </w:rPr>
            </w:pPr>
          </w:p>
        </w:tc>
        <w:tc>
          <w:tcPr>
            <w:tcW w:w="993" w:type="dxa"/>
            <w:gridSpan w:val="2"/>
            <w:noWrap w:val="0"/>
            <w:vAlign w:val="top"/>
          </w:tcPr>
          <w:p w14:paraId="4DCBFAC6">
            <w:pPr>
              <w:rPr>
                <w:rFonts w:hint="eastAsia" w:ascii="宋体" w:hAnsi="宋体" w:eastAsia="宋体"/>
                <w:szCs w:val="21"/>
                <w:lang w:val="en-US" w:eastAsia="zh-CN"/>
              </w:rPr>
            </w:pPr>
          </w:p>
        </w:tc>
        <w:tc>
          <w:tcPr>
            <w:tcW w:w="947" w:type="dxa"/>
            <w:gridSpan w:val="2"/>
            <w:noWrap w:val="0"/>
            <w:vAlign w:val="top"/>
          </w:tcPr>
          <w:p w14:paraId="7232C8EA">
            <w:pPr>
              <w:rPr>
                <w:rFonts w:hint="default" w:ascii="宋体" w:hAnsi="宋体" w:eastAsia="宋体"/>
                <w:szCs w:val="21"/>
                <w:lang w:val="en-US" w:eastAsia="zh-CN"/>
              </w:rPr>
            </w:pPr>
          </w:p>
        </w:tc>
        <w:tc>
          <w:tcPr>
            <w:tcW w:w="1204" w:type="dxa"/>
            <w:gridSpan w:val="2"/>
            <w:noWrap w:val="0"/>
            <w:vAlign w:val="top"/>
          </w:tcPr>
          <w:p w14:paraId="320ABEC3">
            <w:pPr>
              <w:jc w:val="center"/>
              <w:rPr>
                <w:rFonts w:hint="eastAsia" w:ascii="宋体" w:hAnsi="宋体" w:eastAsia="宋体"/>
                <w:szCs w:val="21"/>
                <w:lang w:val="en-US" w:eastAsia="zh-CN"/>
              </w:rPr>
            </w:pPr>
          </w:p>
        </w:tc>
        <w:tc>
          <w:tcPr>
            <w:tcW w:w="5380" w:type="dxa"/>
            <w:gridSpan w:val="6"/>
            <w:noWrap w:val="0"/>
            <w:vAlign w:val="top"/>
          </w:tcPr>
          <w:p w14:paraId="129467C2">
            <w:pPr>
              <w:jc w:val="center"/>
              <w:rPr>
                <w:rFonts w:ascii="宋体" w:hAnsi="宋体"/>
                <w:szCs w:val="21"/>
              </w:rPr>
            </w:pPr>
          </w:p>
        </w:tc>
      </w:tr>
      <w:tr w14:paraId="1A98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90" w:hRule="atLeast"/>
          <w:jc w:val="center"/>
        </w:trPr>
        <w:tc>
          <w:tcPr>
            <w:tcW w:w="1207" w:type="dxa"/>
            <w:gridSpan w:val="2"/>
            <w:noWrap w:val="0"/>
            <w:vAlign w:val="top"/>
          </w:tcPr>
          <w:p w14:paraId="3F2BB8D2">
            <w:pPr>
              <w:rPr>
                <w:rFonts w:hint="eastAsia" w:ascii="宋体" w:hAnsi="宋体" w:eastAsia="宋体"/>
                <w:szCs w:val="21"/>
                <w:lang w:val="en-US" w:eastAsia="zh-CN"/>
              </w:rPr>
            </w:pPr>
          </w:p>
        </w:tc>
        <w:tc>
          <w:tcPr>
            <w:tcW w:w="993" w:type="dxa"/>
            <w:gridSpan w:val="2"/>
            <w:noWrap w:val="0"/>
            <w:vAlign w:val="top"/>
          </w:tcPr>
          <w:p w14:paraId="239A1A2F">
            <w:pPr>
              <w:rPr>
                <w:rFonts w:hint="eastAsia" w:ascii="宋体" w:hAnsi="宋体" w:eastAsia="宋体"/>
                <w:szCs w:val="21"/>
                <w:lang w:val="en-US" w:eastAsia="zh-CN"/>
              </w:rPr>
            </w:pPr>
          </w:p>
        </w:tc>
        <w:tc>
          <w:tcPr>
            <w:tcW w:w="947" w:type="dxa"/>
            <w:gridSpan w:val="2"/>
            <w:noWrap w:val="0"/>
            <w:vAlign w:val="top"/>
          </w:tcPr>
          <w:p w14:paraId="060592F8">
            <w:pPr>
              <w:rPr>
                <w:rFonts w:hint="default" w:ascii="宋体" w:hAnsi="宋体" w:eastAsia="宋体"/>
                <w:szCs w:val="21"/>
                <w:lang w:val="en-US" w:eastAsia="zh-CN"/>
              </w:rPr>
            </w:pPr>
          </w:p>
        </w:tc>
        <w:tc>
          <w:tcPr>
            <w:tcW w:w="1204" w:type="dxa"/>
            <w:gridSpan w:val="2"/>
            <w:noWrap w:val="0"/>
            <w:vAlign w:val="top"/>
          </w:tcPr>
          <w:p w14:paraId="0A7C7BA4">
            <w:pPr>
              <w:jc w:val="center"/>
              <w:rPr>
                <w:rFonts w:hint="eastAsia" w:ascii="宋体" w:hAnsi="宋体" w:eastAsia="宋体"/>
                <w:szCs w:val="21"/>
                <w:lang w:val="en-US" w:eastAsia="zh-CN"/>
              </w:rPr>
            </w:pPr>
          </w:p>
        </w:tc>
        <w:tc>
          <w:tcPr>
            <w:tcW w:w="5380" w:type="dxa"/>
            <w:gridSpan w:val="6"/>
            <w:noWrap w:val="0"/>
            <w:vAlign w:val="top"/>
          </w:tcPr>
          <w:p w14:paraId="6EFB5637">
            <w:pPr>
              <w:jc w:val="center"/>
              <w:rPr>
                <w:rFonts w:ascii="宋体" w:hAnsi="宋体"/>
                <w:szCs w:val="21"/>
              </w:rPr>
            </w:pPr>
          </w:p>
        </w:tc>
      </w:tr>
      <w:tr w14:paraId="1BEA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90" w:hRule="atLeast"/>
          <w:jc w:val="center"/>
        </w:trPr>
        <w:tc>
          <w:tcPr>
            <w:tcW w:w="1207" w:type="dxa"/>
            <w:gridSpan w:val="2"/>
            <w:noWrap w:val="0"/>
            <w:vAlign w:val="top"/>
          </w:tcPr>
          <w:p w14:paraId="554D0707">
            <w:pPr>
              <w:rPr>
                <w:rFonts w:hint="default" w:ascii="宋体" w:hAnsi="宋体" w:eastAsia="宋体"/>
                <w:szCs w:val="21"/>
                <w:lang w:val="en-US" w:eastAsia="zh-CN"/>
              </w:rPr>
            </w:pPr>
          </w:p>
        </w:tc>
        <w:tc>
          <w:tcPr>
            <w:tcW w:w="993" w:type="dxa"/>
            <w:gridSpan w:val="2"/>
            <w:noWrap w:val="0"/>
            <w:vAlign w:val="top"/>
          </w:tcPr>
          <w:p w14:paraId="432E54C7">
            <w:pPr>
              <w:rPr>
                <w:rFonts w:hint="eastAsia" w:ascii="宋体" w:hAnsi="宋体" w:eastAsia="宋体"/>
                <w:szCs w:val="21"/>
                <w:lang w:val="en-US" w:eastAsia="zh-CN"/>
              </w:rPr>
            </w:pPr>
          </w:p>
        </w:tc>
        <w:tc>
          <w:tcPr>
            <w:tcW w:w="947" w:type="dxa"/>
            <w:gridSpan w:val="2"/>
            <w:noWrap w:val="0"/>
            <w:vAlign w:val="top"/>
          </w:tcPr>
          <w:p w14:paraId="47407BA8">
            <w:pPr>
              <w:rPr>
                <w:rFonts w:hint="default" w:ascii="宋体" w:hAnsi="宋体" w:eastAsia="宋体"/>
                <w:szCs w:val="21"/>
                <w:lang w:val="en-US" w:eastAsia="zh-CN"/>
              </w:rPr>
            </w:pPr>
          </w:p>
        </w:tc>
        <w:tc>
          <w:tcPr>
            <w:tcW w:w="1204" w:type="dxa"/>
            <w:gridSpan w:val="2"/>
            <w:noWrap w:val="0"/>
            <w:vAlign w:val="top"/>
          </w:tcPr>
          <w:p w14:paraId="0FBAF6BA">
            <w:pPr>
              <w:jc w:val="center"/>
              <w:rPr>
                <w:rFonts w:hint="eastAsia" w:ascii="宋体" w:hAnsi="宋体" w:eastAsia="宋体"/>
                <w:szCs w:val="21"/>
                <w:lang w:val="en-US" w:eastAsia="zh-CN"/>
              </w:rPr>
            </w:pPr>
          </w:p>
        </w:tc>
        <w:tc>
          <w:tcPr>
            <w:tcW w:w="5380" w:type="dxa"/>
            <w:gridSpan w:val="6"/>
            <w:noWrap w:val="0"/>
            <w:vAlign w:val="top"/>
          </w:tcPr>
          <w:p w14:paraId="4FA1CF51">
            <w:pPr>
              <w:jc w:val="center"/>
              <w:rPr>
                <w:rFonts w:ascii="宋体" w:hAnsi="宋体"/>
                <w:szCs w:val="21"/>
              </w:rPr>
            </w:pPr>
          </w:p>
        </w:tc>
      </w:tr>
      <w:tr w14:paraId="3ED1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75" w:hRule="atLeast"/>
          <w:jc w:val="center"/>
        </w:trPr>
        <w:tc>
          <w:tcPr>
            <w:tcW w:w="1207" w:type="dxa"/>
            <w:gridSpan w:val="2"/>
            <w:noWrap w:val="0"/>
            <w:vAlign w:val="top"/>
          </w:tcPr>
          <w:p w14:paraId="5248C0B0">
            <w:pPr>
              <w:rPr>
                <w:rFonts w:hint="default" w:ascii="宋体" w:hAnsi="宋体" w:eastAsia="宋体"/>
                <w:szCs w:val="21"/>
                <w:lang w:val="en-US" w:eastAsia="zh-CN"/>
              </w:rPr>
            </w:pPr>
          </w:p>
        </w:tc>
        <w:tc>
          <w:tcPr>
            <w:tcW w:w="993" w:type="dxa"/>
            <w:gridSpan w:val="2"/>
            <w:noWrap w:val="0"/>
            <w:vAlign w:val="top"/>
          </w:tcPr>
          <w:p w14:paraId="02F8DF57">
            <w:pPr>
              <w:rPr>
                <w:rFonts w:hint="eastAsia" w:ascii="宋体" w:hAnsi="宋体" w:eastAsia="宋体"/>
                <w:szCs w:val="21"/>
                <w:lang w:val="en-US" w:eastAsia="zh-CN"/>
              </w:rPr>
            </w:pPr>
          </w:p>
        </w:tc>
        <w:tc>
          <w:tcPr>
            <w:tcW w:w="947" w:type="dxa"/>
            <w:gridSpan w:val="2"/>
            <w:noWrap w:val="0"/>
            <w:vAlign w:val="top"/>
          </w:tcPr>
          <w:p w14:paraId="19FD0AA6">
            <w:pPr>
              <w:rPr>
                <w:rFonts w:hint="default" w:ascii="宋体" w:hAnsi="宋体" w:eastAsia="宋体"/>
                <w:szCs w:val="21"/>
                <w:lang w:val="en-US" w:eastAsia="zh-CN"/>
              </w:rPr>
            </w:pPr>
          </w:p>
        </w:tc>
        <w:tc>
          <w:tcPr>
            <w:tcW w:w="1204" w:type="dxa"/>
            <w:gridSpan w:val="2"/>
            <w:noWrap w:val="0"/>
            <w:vAlign w:val="top"/>
          </w:tcPr>
          <w:p w14:paraId="2225A2E2">
            <w:pPr>
              <w:jc w:val="center"/>
              <w:rPr>
                <w:rFonts w:hint="eastAsia" w:ascii="宋体" w:hAnsi="宋体" w:eastAsia="宋体"/>
                <w:szCs w:val="21"/>
                <w:lang w:val="en-US" w:eastAsia="zh-CN"/>
              </w:rPr>
            </w:pPr>
          </w:p>
        </w:tc>
        <w:tc>
          <w:tcPr>
            <w:tcW w:w="5380" w:type="dxa"/>
            <w:gridSpan w:val="6"/>
            <w:noWrap w:val="0"/>
            <w:vAlign w:val="top"/>
          </w:tcPr>
          <w:p w14:paraId="0670CB06">
            <w:pPr>
              <w:jc w:val="center"/>
              <w:rPr>
                <w:rFonts w:ascii="宋体" w:hAnsi="宋体"/>
                <w:szCs w:val="21"/>
              </w:rPr>
            </w:pPr>
          </w:p>
        </w:tc>
      </w:tr>
      <w:tr w14:paraId="4E96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235" w:hRule="atLeast"/>
          <w:jc w:val="center"/>
        </w:trPr>
        <w:tc>
          <w:tcPr>
            <w:tcW w:w="1207" w:type="dxa"/>
            <w:gridSpan w:val="2"/>
            <w:noWrap w:val="0"/>
            <w:vAlign w:val="top"/>
          </w:tcPr>
          <w:p w14:paraId="1547EE92">
            <w:pPr>
              <w:rPr>
                <w:rFonts w:ascii="宋体" w:hAnsi="宋体"/>
                <w:szCs w:val="21"/>
              </w:rPr>
            </w:pPr>
            <w:r>
              <w:rPr>
                <w:rFonts w:hint="eastAsia" w:ascii="宋体" w:hAnsi="宋体"/>
                <w:snapToGrid w:val="0"/>
                <w:spacing w:val="6"/>
                <w:kern w:val="0"/>
                <w:szCs w:val="21"/>
              </w:rPr>
              <w:t>团队相关经验描述（200字以内）</w:t>
            </w:r>
          </w:p>
        </w:tc>
        <w:tc>
          <w:tcPr>
            <w:tcW w:w="8524" w:type="dxa"/>
            <w:gridSpan w:val="12"/>
            <w:noWrap w:val="0"/>
            <w:vAlign w:val="top"/>
          </w:tcPr>
          <w:p w14:paraId="1DB4CDCE">
            <w:pPr>
              <w:rPr>
                <w:rFonts w:ascii="宋体" w:hAnsi="宋体"/>
                <w:szCs w:val="21"/>
              </w:rPr>
            </w:pPr>
          </w:p>
          <w:p w14:paraId="2B3C176E">
            <w:pPr>
              <w:rPr>
                <w:rFonts w:ascii="宋体" w:hAnsi="宋体"/>
                <w:szCs w:val="21"/>
              </w:rPr>
            </w:pPr>
          </w:p>
        </w:tc>
      </w:tr>
      <w:tr w14:paraId="6BFA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562" w:hRule="atLeast"/>
          <w:jc w:val="center"/>
        </w:trPr>
        <w:tc>
          <w:tcPr>
            <w:tcW w:w="1207" w:type="dxa"/>
            <w:gridSpan w:val="2"/>
            <w:noWrap w:val="0"/>
            <w:vAlign w:val="top"/>
          </w:tcPr>
          <w:p w14:paraId="48119CB9">
            <w:pPr>
              <w:rPr>
                <w:rFonts w:hint="eastAsia" w:ascii="宋体" w:hAnsi="宋体" w:eastAsia="宋体"/>
                <w:snapToGrid w:val="0"/>
                <w:spacing w:val="6"/>
                <w:kern w:val="0"/>
                <w:szCs w:val="21"/>
                <w:lang w:val="en-US" w:eastAsia="zh-CN"/>
              </w:rPr>
            </w:pPr>
            <w:r>
              <w:rPr>
                <w:rFonts w:hint="eastAsia" w:ascii="宋体" w:hAnsi="宋体"/>
                <w:snapToGrid w:val="0"/>
                <w:spacing w:val="6"/>
                <w:kern w:val="0"/>
                <w:szCs w:val="21"/>
                <w:lang w:val="en-US" w:eastAsia="zh-CN"/>
              </w:rPr>
              <w:t>备注：</w:t>
            </w:r>
          </w:p>
        </w:tc>
        <w:tc>
          <w:tcPr>
            <w:tcW w:w="8524" w:type="dxa"/>
            <w:gridSpan w:val="12"/>
            <w:noWrap w:val="0"/>
            <w:vAlign w:val="top"/>
          </w:tcPr>
          <w:p w14:paraId="4C14BDBA">
            <w:pPr>
              <w:keepNext w:val="0"/>
              <w:keepLines w:val="0"/>
              <w:pageBreakBefore w:val="0"/>
              <w:widowControl w:val="0"/>
              <w:kinsoku/>
              <w:wordWrap/>
              <w:overflowPunct/>
              <w:topLinePunct w:val="0"/>
              <w:autoSpaceDE/>
              <w:autoSpaceDN/>
              <w:bidi w:val="0"/>
              <w:adjustRightInd/>
              <w:snapToGrid/>
              <w:spacing w:after="0" w:line="540" w:lineRule="exact"/>
              <w:ind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每个</w:t>
            </w:r>
            <w:r>
              <w:rPr>
                <w:rFonts w:hint="eastAsia" w:ascii="宋体" w:hAnsi="宋体" w:eastAsia="宋体" w:cs="宋体"/>
                <w:color w:val="000000" w:themeColor="text1"/>
                <w:sz w:val="21"/>
                <w:szCs w:val="21"/>
                <w:lang w:val="en-US" w:eastAsia="zh-CN"/>
                <w14:textFill>
                  <w14:solidFill>
                    <w14:schemeClr w14:val="tx1"/>
                  </w14:solidFill>
                </w14:textFill>
              </w:rPr>
              <w:t>乡镇街道</w:t>
            </w:r>
            <w:r>
              <w:rPr>
                <w:rFonts w:hint="eastAsia" w:ascii="宋体" w:hAnsi="宋体" w:eastAsia="宋体" w:cs="宋体"/>
                <w:color w:val="000000" w:themeColor="text1"/>
                <w:sz w:val="21"/>
                <w:szCs w:val="21"/>
                <w14:textFill>
                  <w14:solidFill>
                    <w14:schemeClr w14:val="tx1"/>
                  </w14:solidFill>
                </w14:textFill>
              </w:rPr>
              <w:t>工作人员中具有社会工作、心理学、教育学专业背景或持有中华人民共和国人力资源和社会保障部、民政部颁发的（初级）助理社会工作师职业资格证书或（中级及以上）社会工作师职业资格证书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含</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以上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得</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得5</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需提供劳动合同、相关证书等印证材料</w:t>
            </w:r>
            <w:r>
              <w:rPr>
                <w:rFonts w:hint="eastAsia" w:ascii="宋体" w:hAnsi="宋体" w:eastAsia="宋体" w:cs="宋体"/>
                <w:color w:val="000000" w:themeColor="text1"/>
                <w:sz w:val="21"/>
                <w:szCs w:val="21"/>
                <w:lang w:eastAsia="zh-CN"/>
                <w14:textFill>
                  <w14:solidFill>
                    <w14:schemeClr w14:val="tx1"/>
                  </w14:solidFill>
                </w14:textFill>
              </w:rPr>
              <w:t>）</w:t>
            </w:r>
          </w:p>
          <w:p w14:paraId="297AAA4E">
            <w:pPr>
              <w:keepNext w:val="0"/>
              <w:keepLines w:val="0"/>
              <w:pageBreakBefore w:val="0"/>
              <w:widowControl w:val="0"/>
              <w:kinsoku/>
              <w:wordWrap/>
              <w:overflowPunct/>
              <w:topLinePunct w:val="0"/>
              <w:autoSpaceDE/>
              <w:autoSpaceDN/>
              <w:bidi w:val="0"/>
              <w:adjustRightInd/>
              <w:snapToGrid/>
              <w:spacing w:after="0" w:line="540" w:lineRule="exact"/>
              <w:ind w:firstLine="0" w:firstLineChars="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每个</w:t>
            </w:r>
            <w:r>
              <w:rPr>
                <w:rFonts w:hint="eastAsia" w:ascii="宋体" w:hAnsi="宋体" w:eastAsia="宋体" w:cs="宋体"/>
                <w:color w:val="000000" w:themeColor="text1"/>
                <w:sz w:val="21"/>
                <w:szCs w:val="21"/>
                <w:lang w:val="en-US" w:eastAsia="zh-CN"/>
                <w14:textFill>
                  <w14:solidFill>
                    <w14:schemeClr w14:val="tx1"/>
                  </w14:solidFill>
                </w14:textFill>
              </w:rPr>
              <w:t>乡镇街道</w:t>
            </w:r>
            <w:r>
              <w:rPr>
                <w:rFonts w:hint="default" w:ascii="宋体" w:hAnsi="宋体" w:eastAsia="宋体" w:cs="宋体"/>
                <w:color w:val="000000" w:themeColor="text1"/>
                <w:sz w:val="21"/>
                <w:szCs w:val="21"/>
                <w:lang w:val="en-US" w:eastAsia="zh-CN"/>
                <w14:textFill>
                  <w14:solidFill>
                    <w14:schemeClr w14:val="tx1"/>
                  </w14:solidFill>
                </w14:textFill>
              </w:rPr>
              <w:t>指定1名</w:t>
            </w:r>
            <w:r>
              <w:rPr>
                <w:rFonts w:hint="eastAsia" w:ascii="宋体" w:hAnsi="宋体" w:eastAsia="宋体" w:cs="宋体"/>
                <w:color w:val="000000" w:themeColor="text1"/>
                <w:sz w:val="21"/>
                <w:szCs w:val="21"/>
                <w:lang w:val="en-US" w:eastAsia="zh-CN"/>
                <w14:textFill>
                  <w14:solidFill>
                    <w14:schemeClr w14:val="tx1"/>
                  </w14:solidFill>
                </w14:textFill>
              </w:rPr>
              <w:t>长期驻站项目社工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持有中华人民共和国人力资源和社会保障部、民政部颁发的（初级）助理社会工作师职业资格证书或（中级及以上）社会工作师职业资格证书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得5</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val="en-US" w:eastAsia="zh-CN"/>
                <w14:textFill>
                  <w14:solidFill>
                    <w14:schemeClr w14:val="tx1"/>
                  </w14:solidFill>
                </w14:textFill>
              </w:rPr>
              <w:t>无证书不得分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需提供劳动合同、相关证书等印证材料</w:t>
            </w:r>
            <w:r>
              <w:rPr>
                <w:rFonts w:hint="eastAsia" w:ascii="宋体" w:hAnsi="宋体" w:eastAsia="宋体" w:cs="宋体"/>
                <w:color w:val="000000" w:themeColor="text1"/>
                <w:sz w:val="21"/>
                <w:szCs w:val="21"/>
                <w:lang w:eastAsia="zh-CN"/>
                <w14:textFill>
                  <w14:solidFill>
                    <w14:schemeClr w14:val="tx1"/>
                  </w14:solidFill>
                </w14:textFill>
              </w:rPr>
              <w:t>）</w:t>
            </w:r>
          </w:p>
          <w:p w14:paraId="689B3712">
            <w:pPr>
              <w:rPr>
                <w:rFonts w:hint="default" w:ascii="宋体" w:hAnsi="宋体" w:eastAsia="宋体"/>
                <w:szCs w:val="21"/>
                <w:lang w:val="en-US" w:eastAsia="zh-CN"/>
              </w:rPr>
            </w:pPr>
          </w:p>
        </w:tc>
      </w:tr>
    </w:tbl>
    <w:p w14:paraId="06119EC7">
      <w:pPr>
        <w:rPr>
          <w:rFonts w:hint="eastAsia" w:eastAsia="宋体"/>
          <w:lang w:eastAsia="zh-CN"/>
        </w:rPr>
      </w:pPr>
    </w:p>
    <w:p w14:paraId="37269A9E">
      <w:pPr>
        <w:spacing w:line="480" w:lineRule="auto"/>
        <w:rPr>
          <w:rFonts w:hint="eastAsia" w:eastAsia="黑体"/>
          <w:sz w:val="32"/>
        </w:rPr>
      </w:pPr>
    </w:p>
    <w:p w14:paraId="372CAFC6">
      <w:pPr>
        <w:spacing w:line="480" w:lineRule="auto"/>
        <w:rPr>
          <w:rFonts w:eastAsia="黑体"/>
          <w:sz w:val="32"/>
        </w:rPr>
      </w:pPr>
      <w:r>
        <w:rPr>
          <w:rFonts w:hint="eastAsia" w:eastAsia="黑体"/>
          <w:sz w:val="32"/>
        </w:rPr>
        <w:t>四、项目背景</w:t>
      </w:r>
    </w:p>
    <w:p w14:paraId="5BBC89E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rPr>
      </w:pPr>
      <w:r>
        <w:rPr>
          <w:rFonts w:hint="eastAsia" w:ascii="宋体" w:hAnsi="宋体" w:eastAsia="宋体" w:cs="宋体"/>
          <w:b/>
          <w:bCs/>
          <w:sz w:val="24"/>
        </w:rPr>
        <w:t>（一）项目</w:t>
      </w:r>
      <w:r>
        <w:rPr>
          <w:rFonts w:hint="eastAsia" w:ascii="宋体" w:hAnsi="宋体" w:eastAsia="宋体" w:cs="宋体"/>
          <w:b/>
          <w:bCs/>
          <w:spacing w:val="-8"/>
          <w:sz w:val="24"/>
        </w:rPr>
        <w:t>需求分析（项目实施社会背景描述，尤其是具体实施区域需求的紧迫性、可行性分析，</w:t>
      </w:r>
      <w:r>
        <w:rPr>
          <w:rFonts w:hint="eastAsia" w:ascii="宋体" w:hAnsi="宋体" w:eastAsia="宋体" w:cs="宋体"/>
          <w:b/>
          <w:bCs/>
          <w:sz w:val="24"/>
        </w:rPr>
        <w:t>提供相应的数据论证</w:t>
      </w:r>
      <w:r>
        <w:rPr>
          <w:rFonts w:hint="eastAsia" w:ascii="宋体" w:hAnsi="宋体" w:eastAsia="宋体" w:cs="宋体"/>
          <w:b/>
          <w:bCs/>
          <w:spacing w:val="-8"/>
          <w:sz w:val="24"/>
        </w:rPr>
        <w:t>）</w:t>
      </w:r>
      <w:r>
        <w:rPr>
          <w:rFonts w:hint="eastAsia" w:ascii="宋体" w:hAnsi="宋体" w:eastAsia="宋体" w:cs="宋体"/>
          <w:b/>
          <w:bCs/>
          <w:sz w:val="24"/>
        </w:rPr>
        <w:t>（400字以内）</w:t>
      </w:r>
    </w:p>
    <w:p w14:paraId="710F866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4"/>
          <w:szCs w:val="24"/>
        </w:rPr>
      </w:pPr>
    </w:p>
    <w:p w14:paraId="29E4F0F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4"/>
          <w:szCs w:val="24"/>
        </w:rPr>
      </w:pPr>
    </w:p>
    <w:p w14:paraId="68C47A5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4"/>
          <w:szCs w:val="24"/>
        </w:rPr>
      </w:pPr>
    </w:p>
    <w:p w14:paraId="26FEBA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4"/>
          <w:szCs w:val="24"/>
        </w:rPr>
      </w:pPr>
    </w:p>
    <w:p w14:paraId="3B4A20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4"/>
          <w:szCs w:val="24"/>
        </w:rPr>
      </w:pPr>
    </w:p>
    <w:p w14:paraId="51C142E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4"/>
          <w:szCs w:val="24"/>
        </w:rPr>
      </w:pPr>
    </w:p>
    <w:p w14:paraId="36A55F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bCs/>
          <w:sz w:val="24"/>
          <w:szCs w:val="24"/>
        </w:rPr>
      </w:pPr>
    </w:p>
    <w:p w14:paraId="1CA43A50">
      <w:pPr>
        <w:keepNext w:val="0"/>
        <w:keepLines w:val="0"/>
        <w:pageBreakBefore w:val="0"/>
        <w:widowControl w:val="0"/>
        <w:numPr>
          <w:ilvl w:val="0"/>
          <w:numId w:val="11"/>
        </w:numPr>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受益群体描述：要求清晰界定本项目可以服务到的人群，并提供其数量、基本特征、具体需求或紧迫性等信息（400字以内）</w:t>
      </w:r>
    </w:p>
    <w:p w14:paraId="6BB1B24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4BE5E61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0E5F2A4F">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7270E14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7D364B7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18E4CED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09231FCB">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664A913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2CA14CE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32F6B381">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3AF79C7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6C1591E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448A124E">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06BDE06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19FD7085">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48E59860">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0BC5241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3EC5F676">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00964127">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1596CFC8">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b/>
          <w:bCs/>
          <w:sz w:val="24"/>
          <w:szCs w:val="24"/>
        </w:rPr>
      </w:pPr>
    </w:p>
    <w:p w14:paraId="53D27FB2">
      <w:pPr>
        <w:spacing w:line="480" w:lineRule="auto"/>
        <w:rPr>
          <w:rFonts w:eastAsia="黑体"/>
          <w:sz w:val="32"/>
        </w:rPr>
      </w:pPr>
      <w:r>
        <w:rPr>
          <w:rFonts w:hint="eastAsia" w:eastAsia="黑体"/>
          <w:sz w:val="32"/>
        </w:rPr>
        <w:t>五、项目方案</w:t>
      </w:r>
    </w:p>
    <w:p w14:paraId="541C26E3">
      <w:pPr>
        <w:spacing w:line="400" w:lineRule="exact"/>
        <w:rPr>
          <w:rFonts w:hint="eastAsia" w:ascii="宋体" w:hAnsi="宋体" w:eastAsia="宋体" w:cs="宋体"/>
          <w:b/>
          <w:bCs/>
          <w:sz w:val="24"/>
        </w:rPr>
      </w:pPr>
      <w:r>
        <w:rPr>
          <w:rFonts w:hint="eastAsia" w:ascii="宋体" w:hAnsi="宋体" w:eastAsia="宋体" w:cs="宋体"/>
          <w:b/>
          <w:bCs/>
          <w:sz w:val="24"/>
        </w:rPr>
        <w:t>（一）项目目标：项目实现后期望达成的具体成效,或项目实施的原因，要求清晰、明确、可实现（200字以内）</w:t>
      </w:r>
    </w:p>
    <w:p w14:paraId="61B2B28C">
      <w:pPr>
        <w:spacing w:line="400" w:lineRule="exact"/>
        <w:rPr>
          <w:rFonts w:hint="eastAsia"/>
          <w:b/>
          <w:bCs/>
          <w:sz w:val="24"/>
        </w:rPr>
      </w:pPr>
    </w:p>
    <w:p w14:paraId="06C6E1CC">
      <w:pPr>
        <w:spacing w:line="400" w:lineRule="exact"/>
        <w:rPr>
          <w:rFonts w:hint="eastAsia"/>
          <w:b/>
          <w:bCs/>
          <w:sz w:val="24"/>
        </w:rPr>
      </w:pPr>
    </w:p>
    <w:p w14:paraId="3A923F4E">
      <w:pPr>
        <w:spacing w:line="400" w:lineRule="exact"/>
        <w:rPr>
          <w:rFonts w:hint="eastAsia"/>
          <w:b/>
          <w:bCs/>
          <w:sz w:val="24"/>
        </w:rPr>
      </w:pPr>
    </w:p>
    <w:p w14:paraId="2478ECD2">
      <w:pPr>
        <w:spacing w:line="400" w:lineRule="exact"/>
        <w:rPr>
          <w:rFonts w:hint="eastAsia"/>
          <w:b/>
          <w:bCs/>
          <w:sz w:val="24"/>
        </w:rPr>
      </w:pPr>
    </w:p>
    <w:p w14:paraId="104561AE">
      <w:pPr>
        <w:spacing w:line="400" w:lineRule="exact"/>
        <w:rPr>
          <w:b/>
          <w:bCs/>
          <w:sz w:val="24"/>
        </w:rPr>
      </w:pPr>
      <w:r>
        <w:rPr>
          <w:rFonts w:hint="eastAsia"/>
          <w:b/>
          <w:bCs/>
          <w:sz w:val="24"/>
        </w:rPr>
        <w:t>（二）项目执行产出/成功指标/目标评估指标描述</w:t>
      </w:r>
    </w:p>
    <w:tbl>
      <w:tblPr>
        <w:tblStyle w:val="21"/>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0"/>
        <w:gridCol w:w="4649"/>
      </w:tblGrid>
      <w:tr w14:paraId="264C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0" w:type="auto"/>
            <w:noWrap w:val="0"/>
            <w:vAlign w:val="top"/>
          </w:tcPr>
          <w:p w14:paraId="12576C71">
            <w:pPr>
              <w:spacing w:line="400" w:lineRule="exact"/>
              <w:rPr>
                <w:rFonts w:ascii="宋体" w:hAnsi="宋体"/>
                <w:b/>
                <w:sz w:val="24"/>
              </w:rPr>
            </w:pPr>
            <w:r>
              <w:rPr>
                <w:rFonts w:hint="eastAsia" w:ascii="宋体" w:hAnsi="宋体"/>
                <w:sz w:val="24"/>
              </w:rPr>
              <w:t>项目的成功指标（从哪些方面考察项目目标得以实现？主要为可量化的、具体的指标）：</w:t>
            </w:r>
          </w:p>
        </w:tc>
        <w:tc>
          <w:tcPr>
            <w:tcW w:w="4649" w:type="dxa"/>
            <w:noWrap w:val="0"/>
            <w:vAlign w:val="top"/>
          </w:tcPr>
          <w:p w14:paraId="5986B0F3">
            <w:pPr>
              <w:spacing w:line="400" w:lineRule="exact"/>
              <w:rPr>
                <w:rFonts w:ascii="宋体" w:hAnsi="宋体"/>
                <w:b/>
                <w:sz w:val="24"/>
              </w:rPr>
            </w:pPr>
            <w:r>
              <w:rPr>
                <w:rFonts w:hint="eastAsia" w:ascii="宋体" w:hAnsi="宋体"/>
                <w:sz w:val="24"/>
              </w:rPr>
              <w:t>信息/ 资料来源 (什么样的信息或资料能证明该指标得以实现?从哪里获得这些信息/资料？) ：</w:t>
            </w:r>
          </w:p>
        </w:tc>
      </w:tr>
      <w:tr w14:paraId="03E8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0" w:type="auto"/>
            <w:noWrap w:val="0"/>
            <w:vAlign w:val="top"/>
          </w:tcPr>
          <w:p w14:paraId="06B0EC15">
            <w:pPr>
              <w:spacing w:line="400" w:lineRule="exact"/>
              <w:rPr>
                <w:rFonts w:hint="eastAsia" w:ascii="宋体" w:hAnsi="宋体"/>
                <w:color w:val="auto"/>
                <w:sz w:val="24"/>
              </w:rPr>
            </w:pPr>
            <w:r>
              <w:rPr>
                <w:rFonts w:hint="eastAsia" w:ascii="宋体" w:hAnsi="宋体"/>
                <w:color w:val="auto"/>
                <w:sz w:val="24"/>
              </w:rPr>
              <w:t>1、项目准备、启动阶段</w:t>
            </w:r>
          </w:p>
          <w:p w14:paraId="019FA73A">
            <w:pPr>
              <w:spacing w:line="400" w:lineRule="exact"/>
              <w:rPr>
                <w:rFonts w:hint="eastAsia" w:ascii="宋体" w:hAnsi="宋体"/>
                <w:color w:val="auto"/>
                <w:sz w:val="24"/>
              </w:rPr>
            </w:pPr>
            <w:r>
              <w:rPr>
                <w:rFonts w:hint="eastAsia" w:ascii="宋体" w:hAnsi="宋体"/>
                <w:color w:val="auto"/>
                <w:sz w:val="24"/>
              </w:rPr>
              <w:t>资源指标：</w:t>
            </w:r>
          </w:p>
          <w:p w14:paraId="6BDAFA23">
            <w:pPr>
              <w:spacing w:line="400" w:lineRule="exact"/>
              <w:rPr>
                <w:rFonts w:hint="eastAsia" w:ascii="宋体" w:hAnsi="宋体"/>
                <w:color w:val="auto"/>
                <w:sz w:val="24"/>
              </w:rPr>
            </w:pPr>
            <w:r>
              <w:rPr>
                <w:rFonts w:hint="eastAsia" w:ascii="宋体" w:hAnsi="宋体"/>
                <w:color w:val="auto"/>
                <w:sz w:val="24"/>
              </w:rPr>
              <w:t>产出指标：</w:t>
            </w:r>
          </w:p>
        </w:tc>
        <w:tc>
          <w:tcPr>
            <w:tcW w:w="4649" w:type="dxa"/>
            <w:noWrap w:val="0"/>
            <w:vAlign w:val="top"/>
          </w:tcPr>
          <w:p w14:paraId="5BB5E4E3">
            <w:pPr>
              <w:numPr>
                <w:ilvl w:val="0"/>
                <w:numId w:val="0"/>
              </w:numPr>
              <w:spacing w:line="400" w:lineRule="exact"/>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项目准备、启动阶段</w:t>
            </w:r>
          </w:p>
          <w:p w14:paraId="1B5C5086">
            <w:pPr>
              <w:spacing w:line="400" w:lineRule="exact"/>
              <w:rPr>
                <w:rFonts w:hint="eastAsia" w:ascii="宋体" w:hAnsi="宋体"/>
                <w:color w:val="auto"/>
                <w:sz w:val="24"/>
              </w:rPr>
            </w:pPr>
            <w:r>
              <w:rPr>
                <w:rFonts w:hint="eastAsia" w:ascii="宋体" w:hAnsi="宋体"/>
                <w:color w:val="auto"/>
                <w:sz w:val="24"/>
              </w:rPr>
              <w:t>资源指标信息来源：</w:t>
            </w:r>
          </w:p>
          <w:p w14:paraId="2866ECC6">
            <w:pPr>
              <w:spacing w:line="400" w:lineRule="exact"/>
              <w:rPr>
                <w:rFonts w:hint="eastAsia" w:ascii="宋体" w:hAnsi="宋体"/>
                <w:color w:val="auto"/>
                <w:sz w:val="24"/>
              </w:rPr>
            </w:pPr>
            <w:r>
              <w:rPr>
                <w:rFonts w:hint="eastAsia" w:ascii="宋体" w:hAnsi="宋体"/>
                <w:color w:val="auto"/>
                <w:sz w:val="24"/>
              </w:rPr>
              <w:t>产出指标信息来源：</w:t>
            </w:r>
          </w:p>
          <w:p w14:paraId="273A1FA6">
            <w:pPr>
              <w:spacing w:line="400" w:lineRule="exact"/>
              <w:rPr>
                <w:rFonts w:hint="eastAsia" w:ascii="宋体" w:hAnsi="宋体"/>
                <w:color w:val="auto"/>
                <w:sz w:val="24"/>
              </w:rPr>
            </w:pPr>
            <w:r>
              <w:rPr>
                <w:rFonts w:hint="eastAsia" w:ascii="宋体" w:hAnsi="宋体"/>
                <w:color w:val="auto"/>
                <w:sz w:val="24"/>
              </w:rPr>
              <w:t>宣传性指标信息来源：</w:t>
            </w:r>
          </w:p>
        </w:tc>
      </w:tr>
      <w:tr w14:paraId="2575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0" w:type="auto"/>
            <w:noWrap w:val="0"/>
            <w:vAlign w:val="top"/>
          </w:tcPr>
          <w:p w14:paraId="221F08FA">
            <w:pPr>
              <w:numPr>
                <w:ilvl w:val="0"/>
                <w:numId w:val="0"/>
              </w:numPr>
              <w:spacing w:line="400" w:lineRule="exact"/>
              <w:ind w:leftChars="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项目执行阶段</w:t>
            </w:r>
          </w:p>
          <w:p w14:paraId="586DD011">
            <w:pPr>
              <w:spacing w:line="400" w:lineRule="exact"/>
              <w:rPr>
                <w:rFonts w:hint="eastAsia" w:ascii="宋体" w:hAnsi="宋体"/>
                <w:color w:val="auto"/>
                <w:sz w:val="24"/>
              </w:rPr>
            </w:pPr>
            <w:r>
              <w:rPr>
                <w:rFonts w:hint="eastAsia" w:ascii="宋体" w:hAnsi="宋体"/>
                <w:color w:val="auto"/>
                <w:sz w:val="24"/>
              </w:rPr>
              <w:t>目标指标：</w:t>
            </w:r>
          </w:p>
          <w:p w14:paraId="4B7AA193">
            <w:pPr>
              <w:spacing w:line="400" w:lineRule="exact"/>
              <w:rPr>
                <w:rFonts w:hint="eastAsia" w:ascii="宋体" w:hAnsi="宋体"/>
                <w:color w:val="auto"/>
                <w:sz w:val="24"/>
              </w:rPr>
            </w:pPr>
            <w:r>
              <w:rPr>
                <w:rFonts w:hint="eastAsia" w:ascii="宋体" w:hAnsi="宋体"/>
                <w:color w:val="auto"/>
                <w:sz w:val="24"/>
              </w:rPr>
              <w:t>资源指标：</w:t>
            </w:r>
          </w:p>
          <w:p w14:paraId="5C2CE08B">
            <w:pPr>
              <w:spacing w:line="400" w:lineRule="exact"/>
              <w:rPr>
                <w:rFonts w:hint="eastAsia" w:ascii="宋体" w:hAnsi="宋体"/>
                <w:color w:val="auto"/>
                <w:sz w:val="24"/>
              </w:rPr>
            </w:pPr>
            <w:r>
              <w:rPr>
                <w:rFonts w:hint="eastAsia" w:ascii="宋体" w:hAnsi="宋体"/>
                <w:color w:val="auto"/>
                <w:sz w:val="24"/>
              </w:rPr>
              <w:t>资金的使用情况；</w:t>
            </w:r>
          </w:p>
          <w:p w14:paraId="3F3C3916">
            <w:pPr>
              <w:spacing w:line="400" w:lineRule="exact"/>
              <w:rPr>
                <w:rFonts w:hint="eastAsia" w:ascii="宋体" w:hAnsi="宋体"/>
                <w:color w:val="auto"/>
                <w:sz w:val="24"/>
              </w:rPr>
            </w:pPr>
            <w:r>
              <w:rPr>
                <w:rFonts w:hint="eastAsia" w:ascii="宋体" w:hAnsi="宋体"/>
                <w:color w:val="auto"/>
                <w:sz w:val="24"/>
              </w:rPr>
              <w:t>产出指标：</w:t>
            </w:r>
          </w:p>
          <w:p w14:paraId="7EE2894B">
            <w:pPr>
              <w:spacing w:line="400" w:lineRule="exact"/>
              <w:rPr>
                <w:rFonts w:hint="eastAsia" w:ascii="宋体" w:hAnsi="宋体"/>
                <w:color w:val="auto"/>
                <w:sz w:val="24"/>
              </w:rPr>
            </w:pPr>
            <w:r>
              <w:rPr>
                <w:rFonts w:hint="eastAsia" w:ascii="宋体" w:hAnsi="宋体"/>
                <w:color w:val="auto"/>
                <w:sz w:val="24"/>
              </w:rPr>
              <w:t>服务内容指标：</w:t>
            </w:r>
          </w:p>
          <w:p w14:paraId="3E399320">
            <w:pPr>
              <w:spacing w:line="400" w:lineRule="exact"/>
              <w:rPr>
                <w:rFonts w:hint="eastAsia" w:ascii="宋体" w:hAnsi="宋体"/>
                <w:color w:val="auto"/>
                <w:sz w:val="24"/>
              </w:rPr>
            </w:pPr>
            <w:r>
              <w:rPr>
                <w:rFonts w:hint="eastAsia" w:ascii="宋体" w:hAnsi="宋体"/>
                <w:color w:val="auto"/>
                <w:sz w:val="24"/>
              </w:rPr>
              <w:t>宣传性指标：</w:t>
            </w:r>
          </w:p>
        </w:tc>
        <w:tc>
          <w:tcPr>
            <w:tcW w:w="4649" w:type="dxa"/>
            <w:noWrap w:val="0"/>
            <w:vAlign w:val="top"/>
          </w:tcPr>
          <w:p w14:paraId="1295A088">
            <w:pPr>
              <w:spacing w:line="400" w:lineRule="exact"/>
              <w:rPr>
                <w:rFonts w:hint="eastAsia" w:ascii="宋体" w:hAnsi="宋体"/>
                <w:sz w:val="24"/>
              </w:rPr>
            </w:pPr>
            <w:r>
              <w:rPr>
                <w:rFonts w:hint="eastAsia" w:ascii="宋体" w:hAnsi="宋体"/>
                <w:sz w:val="24"/>
                <w:lang w:val="en-US" w:eastAsia="zh-CN"/>
              </w:rPr>
              <w:t>2、</w:t>
            </w:r>
            <w:r>
              <w:rPr>
                <w:rFonts w:hint="eastAsia" w:ascii="宋体" w:hAnsi="宋体"/>
                <w:sz w:val="24"/>
              </w:rPr>
              <w:t>项目执行阶段</w:t>
            </w:r>
          </w:p>
          <w:p w14:paraId="6CB437DD">
            <w:pPr>
              <w:spacing w:line="400" w:lineRule="exact"/>
              <w:rPr>
                <w:rFonts w:hint="eastAsia" w:ascii="宋体" w:hAnsi="宋体"/>
                <w:sz w:val="24"/>
              </w:rPr>
            </w:pPr>
            <w:r>
              <w:rPr>
                <w:rFonts w:hint="eastAsia" w:ascii="宋体" w:hAnsi="宋体"/>
                <w:sz w:val="24"/>
              </w:rPr>
              <w:t>目标指标：</w:t>
            </w:r>
          </w:p>
          <w:p w14:paraId="21F596C2">
            <w:pPr>
              <w:spacing w:line="400" w:lineRule="exact"/>
              <w:rPr>
                <w:rFonts w:hint="eastAsia" w:ascii="宋体" w:hAnsi="宋体"/>
                <w:sz w:val="24"/>
              </w:rPr>
            </w:pPr>
            <w:r>
              <w:rPr>
                <w:rFonts w:hint="eastAsia" w:ascii="宋体" w:hAnsi="宋体"/>
                <w:sz w:val="24"/>
              </w:rPr>
              <w:t>资源指标：</w:t>
            </w:r>
          </w:p>
          <w:p w14:paraId="18C1E5FA">
            <w:pPr>
              <w:spacing w:line="400" w:lineRule="exact"/>
              <w:rPr>
                <w:rFonts w:hint="eastAsia" w:ascii="宋体" w:hAnsi="宋体"/>
                <w:sz w:val="24"/>
              </w:rPr>
            </w:pPr>
            <w:r>
              <w:rPr>
                <w:rFonts w:hint="eastAsia" w:ascii="宋体" w:hAnsi="宋体"/>
                <w:sz w:val="24"/>
              </w:rPr>
              <w:t>产出指标：</w:t>
            </w:r>
          </w:p>
          <w:p w14:paraId="59C45621">
            <w:pPr>
              <w:spacing w:line="400" w:lineRule="exact"/>
              <w:rPr>
                <w:rFonts w:hint="eastAsia" w:ascii="宋体" w:hAnsi="宋体"/>
                <w:sz w:val="24"/>
              </w:rPr>
            </w:pPr>
            <w:r>
              <w:rPr>
                <w:rFonts w:hint="eastAsia" w:ascii="宋体" w:hAnsi="宋体"/>
                <w:sz w:val="24"/>
              </w:rPr>
              <w:t>服务内容指标：</w:t>
            </w:r>
          </w:p>
          <w:p w14:paraId="6FC7BAD2">
            <w:pPr>
              <w:spacing w:line="400" w:lineRule="exact"/>
              <w:rPr>
                <w:rFonts w:ascii="宋体" w:hAnsi="宋体"/>
                <w:sz w:val="24"/>
              </w:rPr>
            </w:pPr>
            <w:r>
              <w:rPr>
                <w:rFonts w:hint="eastAsia" w:ascii="宋体" w:hAnsi="宋体"/>
                <w:sz w:val="24"/>
              </w:rPr>
              <w:t xml:space="preserve">宣传性指标： </w:t>
            </w:r>
          </w:p>
        </w:tc>
      </w:tr>
      <w:tr w14:paraId="7888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0" w:type="auto"/>
            <w:noWrap w:val="0"/>
            <w:vAlign w:val="top"/>
          </w:tcPr>
          <w:p w14:paraId="2674E170">
            <w:pPr>
              <w:numPr>
                <w:ilvl w:val="0"/>
                <w:numId w:val="0"/>
              </w:numPr>
              <w:spacing w:line="400" w:lineRule="exact"/>
              <w:ind w:leftChars="0"/>
              <w:rPr>
                <w:rFonts w:hint="eastAsia" w:ascii="宋体" w:hAnsi="宋体" w:eastAsia="宋体"/>
                <w:color w:val="auto"/>
                <w:sz w:val="24"/>
                <w:lang w:val="en-US" w:eastAsia="zh-CN"/>
              </w:rPr>
            </w:pPr>
            <w:r>
              <w:rPr>
                <w:rFonts w:hint="eastAsia" w:ascii="宋体" w:hAnsi="宋体"/>
                <w:color w:val="auto"/>
                <w:sz w:val="24"/>
                <w:lang w:val="en-US" w:eastAsia="zh-CN"/>
              </w:rPr>
              <w:t>3、</w:t>
            </w:r>
            <w:r>
              <w:rPr>
                <w:rFonts w:hint="eastAsia" w:ascii="宋体" w:hAnsi="宋体"/>
                <w:color w:val="auto"/>
                <w:sz w:val="24"/>
              </w:rPr>
              <w:t>项目总结</w:t>
            </w:r>
            <w:r>
              <w:rPr>
                <w:rFonts w:hint="eastAsia" w:ascii="宋体" w:hAnsi="宋体"/>
                <w:color w:val="auto"/>
                <w:sz w:val="24"/>
                <w:lang w:val="en-US" w:eastAsia="zh-CN"/>
              </w:rPr>
              <w:t>阶段</w:t>
            </w:r>
          </w:p>
          <w:p w14:paraId="7E6A972E">
            <w:pPr>
              <w:spacing w:line="400" w:lineRule="exact"/>
              <w:rPr>
                <w:rFonts w:hint="eastAsia" w:ascii="宋体" w:hAnsi="宋体"/>
                <w:color w:val="auto"/>
                <w:sz w:val="24"/>
              </w:rPr>
            </w:pPr>
            <w:r>
              <w:rPr>
                <w:rFonts w:hint="eastAsia" w:ascii="宋体" w:hAnsi="宋体"/>
                <w:color w:val="auto"/>
                <w:sz w:val="24"/>
              </w:rPr>
              <w:t>目标指标：</w:t>
            </w:r>
          </w:p>
          <w:p w14:paraId="2E2552F1">
            <w:pPr>
              <w:spacing w:line="400" w:lineRule="exact"/>
              <w:rPr>
                <w:rFonts w:hint="eastAsia" w:ascii="宋体" w:hAnsi="宋体"/>
                <w:color w:val="auto"/>
                <w:sz w:val="24"/>
              </w:rPr>
            </w:pPr>
            <w:r>
              <w:rPr>
                <w:rFonts w:hint="eastAsia" w:ascii="宋体" w:hAnsi="宋体"/>
                <w:color w:val="auto"/>
                <w:sz w:val="24"/>
              </w:rPr>
              <w:t>产出指标：</w:t>
            </w:r>
          </w:p>
          <w:p w14:paraId="7E9C53C4">
            <w:pPr>
              <w:spacing w:line="400" w:lineRule="exact"/>
              <w:rPr>
                <w:rFonts w:ascii="宋体" w:hAnsi="宋体"/>
                <w:sz w:val="24"/>
              </w:rPr>
            </w:pPr>
            <w:r>
              <w:rPr>
                <w:rFonts w:hint="eastAsia" w:ascii="宋体" w:hAnsi="宋体"/>
                <w:color w:val="auto"/>
                <w:sz w:val="24"/>
              </w:rPr>
              <w:t>宣传性指标：</w:t>
            </w:r>
          </w:p>
        </w:tc>
        <w:tc>
          <w:tcPr>
            <w:tcW w:w="4649" w:type="dxa"/>
            <w:noWrap w:val="0"/>
            <w:vAlign w:val="top"/>
          </w:tcPr>
          <w:p w14:paraId="17CE6229">
            <w:pPr>
              <w:numPr>
                <w:ilvl w:val="0"/>
                <w:numId w:val="0"/>
              </w:numPr>
              <w:spacing w:line="400" w:lineRule="exact"/>
              <w:rPr>
                <w:rFonts w:hint="eastAsia" w:ascii="宋体" w:hAnsi="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项目总结阶段</w:t>
            </w:r>
          </w:p>
          <w:p w14:paraId="16BBE574">
            <w:pPr>
              <w:spacing w:line="400" w:lineRule="exact"/>
              <w:rPr>
                <w:rFonts w:hint="eastAsia" w:ascii="宋体" w:hAnsi="宋体"/>
                <w:color w:val="auto"/>
                <w:sz w:val="24"/>
              </w:rPr>
            </w:pPr>
            <w:r>
              <w:rPr>
                <w:rFonts w:hint="eastAsia" w:ascii="宋体" w:hAnsi="宋体"/>
                <w:color w:val="auto"/>
                <w:sz w:val="24"/>
              </w:rPr>
              <w:t>目标指标：</w:t>
            </w:r>
          </w:p>
          <w:p w14:paraId="3B9C06E2">
            <w:pPr>
              <w:spacing w:line="400" w:lineRule="exact"/>
              <w:rPr>
                <w:rFonts w:hint="eastAsia" w:ascii="宋体" w:hAnsi="宋体"/>
                <w:color w:val="auto"/>
                <w:sz w:val="24"/>
              </w:rPr>
            </w:pPr>
            <w:r>
              <w:rPr>
                <w:rFonts w:hint="eastAsia" w:ascii="宋体" w:hAnsi="宋体"/>
                <w:color w:val="auto"/>
                <w:sz w:val="24"/>
              </w:rPr>
              <w:t>产出指标：</w:t>
            </w:r>
          </w:p>
          <w:p w14:paraId="405D98BE">
            <w:pPr>
              <w:spacing w:line="400" w:lineRule="exact"/>
              <w:rPr>
                <w:rFonts w:ascii="宋体" w:hAnsi="宋体"/>
                <w:sz w:val="24"/>
              </w:rPr>
            </w:pPr>
            <w:r>
              <w:rPr>
                <w:rFonts w:hint="eastAsia" w:ascii="宋体" w:hAnsi="宋体"/>
                <w:color w:val="auto"/>
                <w:sz w:val="24"/>
              </w:rPr>
              <w:t>宣传性指标：</w:t>
            </w:r>
          </w:p>
        </w:tc>
      </w:tr>
    </w:tbl>
    <w:p w14:paraId="79E31C78">
      <w:pPr>
        <w:spacing w:line="360" w:lineRule="auto"/>
        <w:rPr>
          <w:rFonts w:hint="eastAsia"/>
          <w:b/>
          <w:bCs/>
          <w:sz w:val="24"/>
        </w:rPr>
      </w:pPr>
    </w:p>
    <w:p w14:paraId="461C011B">
      <w:pPr>
        <w:spacing w:line="360" w:lineRule="auto"/>
        <w:rPr>
          <w:rFonts w:hint="eastAsia"/>
          <w:b/>
          <w:bCs/>
          <w:sz w:val="24"/>
        </w:rPr>
      </w:pPr>
    </w:p>
    <w:p w14:paraId="339F2F04">
      <w:pPr>
        <w:spacing w:line="360" w:lineRule="auto"/>
        <w:rPr>
          <w:rFonts w:hint="eastAsia"/>
          <w:b/>
          <w:bCs/>
          <w:sz w:val="24"/>
        </w:rPr>
      </w:pPr>
    </w:p>
    <w:p w14:paraId="6306CA7B">
      <w:pPr>
        <w:spacing w:line="360" w:lineRule="auto"/>
        <w:rPr>
          <w:rFonts w:hint="eastAsia"/>
          <w:b/>
          <w:bCs/>
          <w:sz w:val="24"/>
        </w:rPr>
      </w:pPr>
    </w:p>
    <w:p w14:paraId="05A32065">
      <w:pPr>
        <w:spacing w:line="360" w:lineRule="auto"/>
        <w:rPr>
          <w:rFonts w:hint="eastAsia"/>
          <w:b/>
          <w:bCs/>
          <w:sz w:val="24"/>
        </w:rPr>
      </w:pPr>
    </w:p>
    <w:p w14:paraId="28969D17">
      <w:pPr>
        <w:spacing w:line="360" w:lineRule="auto"/>
        <w:rPr>
          <w:rFonts w:hint="eastAsia"/>
          <w:b/>
          <w:bCs/>
          <w:sz w:val="24"/>
        </w:rPr>
      </w:pPr>
    </w:p>
    <w:p w14:paraId="4C25958D">
      <w:pPr>
        <w:spacing w:line="360" w:lineRule="auto"/>
        <w:rPr>
          <w:rFonts w:hint="eastAsia"/>
          <w:b/>
          <w:bCs/>
          <w:sz w:val="24"/>
        </w:rPr>
      </w:pPr>
    </w:p>
    <w:p w14:paraId="6CB01FF2">
      <w:pPr>
        <w:spacing w:line="360" w:lineRule="auto"/>
        <w:rPr>
          <w:rFonts w:hint="eastAsia"/>
          <w:b/>
          <w:bCs/>
          <w:sz w:val="24"/>
        </w:rPr>
      </w:pPr>
      <w:r>
        <w:rPr>
          <w:rFonts w:hint="eastAsia"/>
          <w:b/>
          <w:bCs/>
          <w:sz w:val="24"/>
        </w:rPr>
        <w:t>（三）项目实施计划：包括活动开展的时间，</w:t>
      </w:r>
      <w:r>
        <w:rPr>
          <w:rFonts w:hint="eastAsia"/>
          <w:b/>
          <w:bCs/>
          <w:spacing w:val="-8"/>
          <w:sz w:val="24"/>
        </w:rPr>
        <w:t>活动内容（包括活动目的</w:t>
      </w:r>
      <w:r>
        <w:rPr>
          <w:rFonts w:hint="eastAsia"/>
          <w:b/>
          <w:bCs/>
          <w:spacing w:val="-8"/>
          <w:sz w:val="24"/>
          <w:lang w:eastAsia="zh-CN"/>
        </w:rPr>
        <w:t>，</w:t>
      </w:r>
      <w:r>
        <w:rPr>
          <w:rFonts w:hint="eastAsia"/>
          <w:b/>
          <w:bCs/>
          <w:spacing w:val="-8"/>
          <w:sz w:val="24"/>
        </w:rPr>
        <w:t>形式</w:t>
      </w:r>
      <w:r>
        <w:rPr>
          <w:rFonts w:hint="eastAsia"/>
          <w:b/>
          <w:bCs/>
          <w:spacing w:val="-8"/>
          <w:sz w:val="24"/>
          <w:lang w:eastAsia="zh-CN"/>
        </w:rPr>
        <w:t>，</w:t>
      </w:r>
      <w:r>
        <w:rPr>
          <w:rFonts w:hint="eastAsia"/>
          <w:b/>
          <w:bCs/>
          <w:spacing w:val="-8"/>
          <w:sz w:val="24"/>
        </w:rPr>
        <w:t>地点，参与人数等）（字数不限）</w:t>
      </w:r>
    </w:p>
    <w:tbl>
      <w:tblPr>
        <w:tblStyle w:val="21"/>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094"/>
        <w:gridCol w:w="6545"/>
        <w:gridCol w:w="1191"/>
      </w:tblGrid>
      <w:tr w14:paraId="2EBC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54" w:type="dxa"/>
            <w:vMerge w:val="restart"/>
            <w:noWrap w:val="0"/>
            <w:vAlign w:val="center"/>
          </w:tcPr>
          <w:p w14:paraId="5BC7533F">
            <w:pPr>
              <w:spacing w:line="240" w:lineRule="auto"/>
              <w:rPr>
                <w:rFonts w:ascii="宋体" w:hAnsi="宋体"/>
                <w:sz w:val="24"/>
                <w:szCs w:val="24"/>
              </w:rPr>
            </w:pPr>
            <w:r>
              <w:rPr>
                <w:rFonts w:hint="eastAsia" w:ascii="宋体" w:hAnsi="宋体"/>
                <w:sz w:val="24"/>
                <w:szCs w:val="24"/>
              </w:rPr>
              <w:t>项目实施计划</w:t>
            </w:r>
          </w:p>
        </w:tc>
        <w:tc>
          <w:tcPr>
            <w:tcW w:w="8830" w:type="dxa"/>
            <w:gridSpan w:val="3"/>
            <w:noWrap w:val="0"/>
            <w:vAlign w:val="center"/>
          </w:tcPr>
          <w:p w14:paraId="15C0D2B4">
            <w:pPr>
              <w:spacing w:line="240" w:lineRule="auto"/>
              <w:jc w:val="center"/>
              <w:rPr>
                <w:rFonts w:hint="default" w:ascii="宋体" w:hAnsi="宋体" w:eastAsia="宋体"/>
                <w:sz w:val="24"/>
                <w:szCs w:val="24"/>
                <w:lang w:val="en-US" w:eastAsia="zh-CN"/>
              </w:rPr>
            </w:pPr>
            <w:r>
              <w:rPr>
                <w:rFonts w:hint="eastAsia" w:ascii="宋体" w:hAnsi="宋体"/>
                <w:sz w:val="24"/>
                <w:szCs w:val="24"/>
              </w:rPr>
              <w:t>计划开展的活动</w:t>
            </w:r>
            <w:r>
              <w:rPr>
                <w:rFonts w:hint="eastAsia" w:ascii="宋体" w:hAnsi="宋体"/>
                <w:sz w:val="24"/>
                <w:szCs w:val="24"/>
                <w:lang w:val="en-US" w:eastAsia="zh-CN"/>
              </w:rPr>
              <w:t>经费总计      元</w:t>
            </w:r>
          </w:p>
        </w:tc>
      </w:tr>
      <w:tr w14:paraId="73FA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54" w:type="dxa"/>
            <w:vMerge w:val="continue"/>
            <w:noWrap w:val="0"/>
            <w:vAlign w:val="center"/>
          </w:tcPr>
          <w:p w14:paraId="0582931B">
            <w:pPr>
              <w:spacing w:line="240" w:lineRule="auto"/>
              <w:rPr>
                <w:rFonts w:ascii="宋体" w:hAnsi="宋体"/>
                <w:sz w:val="24"/>
                <w:szCs w:val="24"/>
              </w:rPr>
            </w:pPr>
          </w:p>
        </w:tc>
        <w:tc>
          <w:tcPr>
            <w:tcW w:w="1094" w:type="dxa"/>
            <w:noWrap w:val="0"/>
            <w:vAlign w:val="center"/>
          </w:tcPr>
          <w:p w14:paraId="0B51F007">
            <w:pPr>
              <w:spacing w:line="240" w:lineRule="auto"/>
              <w:rPr>
                <w:rFonts w:ascii="宋体" w:hAnsi="宋体"/>
                <w:sz w:val="24"/>
                <w:szCs w:val="24"/>
              </w:rPr>
            </w:pPr>
            <w:r>
              <w:rPr>
                <w:rFonts w:hint="eastAsia" w:ascii="宋体" w:hAnsi="宋体"/>
                <w:sz w:val="24"/>
                <w:szCs w:val="24"/>
              </w:rPr>
              <w:t>活动时间</w:t>
            </w:r>
          </w:p>
        </w:tc>
        <w:tc>
          <w:tcPr>
            <w:tcW w:w="6545" w:type="dxa"/>
            <w:noWrap w:val="0"/>
            <w:vAlign w:val="center"/>
          </w:tcPr>
          <w:p w14:paraId="5E753610">
            <w:pPr>
              <w:spacing w:line="240" w:lineRule="auto"/>
              <w:rPr>
                <w:rFonts w:ascii="宋体" w:hAnsi="宋体"/>
                <w:sz w:val="24"/>
                <w:szCs w:val="24"/>
              </w:rPr>
            </w:pPr>
            <w:r>
              <w:rPr>
                <w:rFonts w:hint="eastAsia" w:ascii="宋体" w:hAnsi="宋体"/>
                <w:sz w:val="24"/>
                <w:szCs w:val="24"/>
              </w:rPr>
              <w:t>活动内容（包括活动目的，形式，地点，参与人数等）</w:t>
            </w:r>
          </w:p>
        </w:tc>
        <w:tc>
          <w:tcPr>
            <w:tcW w:w="1191" w:type="dxa"/>
            <w:noWrap w:val="0"/>
            <w:vAlign w:val="center"/>
          </w:tcPr>
          <w:p w14:paraId="4A9E2690">
            <w:pPr>
              <w:spacing w:line="240" w:lineRule="auto"/>
              <w:rPr>
                <w:rFonts w:hint="eastAsia" w:ascii="宋体" w:hAnsi="宋体" w:eastAsia="宋体"/>
                <w:sz w:val="24"/>
                <w:szCs w:val="24"/>
                <w:lang w:eastAsia="zh-CN"/>
              </w:rPr>
            </w:pPr>
            <w:r>
              <w:rPr>
                <w:rFonts w:hint="eastAsia" w:ascii="宋体" w:hAnsi="宋体"/>
                <w:sz w:val="24"/>
                <w:szCs w:val="24"/>
                <w:lang w:eastAsia="zh-CN"/>
              </w:rPr>
              <w:t>活动费用</w:t>
            </w:r>
          </w:p>
        </w:tc>
      </w:tr>
      <w:tr w14:paraId="30C2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554" w:type="dxa"/>
            <w:vMerge w:val="continue"/>
            <w:noWrap w:val="0"/>
            <w:vAlign w:val="center"/>
          </w:tcPr>
          <w:p w14:paraId="76DF430D">
            <w:pPr>
              <w:spacing w:line="240" w:lineRule="auto"/>
              <w:rPr>
                <w:rFonts w:ascii="宋体" w:hAnsi="宋体"/>
                <w:sz w:val="24"/>
                <w:szCs w:val="24"/>
              </w:rPr>
            </w:pPr>
          </w:p>
        </w:tc>
        <w:tc>
          <w:tcPr>
            <w:tcW w:w="1094" w:type="dxa"/>
            <w:noWrap w:val="0"/>
            <w:vAlign w:val="top"/>
          </w:tcPr>
          <w:p w14:paraId="6D1696FC">
            <w:pPr>
              <w:spacing w:line="240" w:lineRule="auto"/>
              <w:jc w:val="left"/>
              <w:rPr>
                <w:rFonts w:hint="eastAsia" w:ascii="宋体" w:hAnsi="宋体" w:eastAsia="宋体" w:cs="宋体"/>
                <w:color w:val="auto"/>
                <w:kern w:val="2"/>
                <w:sz w:val="24"/>
                <w:szCs w:val="24"/>
                <w:lang w:val="en-US" w:eastAsia="zh-CN" w:bidi="ar-SA"/>
              </w:rPr>
            </w:pPr>
          </w:p>
        </w:tc>
        <w:tc>
          <w:tcPr>
            <w:tcW w:w="6545" w:type="dxa"/>
            <w:noWrap w:val="0"/>
            <w:vAlign w:val="top"/>
          </w:tcPr>
          <w:p w14:paraId="3A934E2E">
            <w:pPr>
              <w:spacing w:line="240" w:lineRule="auto"/>
              <w:jc w:val="left"/>
              <w:rPr>
                <w:rFonts w:hint="eastAsia" w:ascii="宋体" w:hAnsi="宋体" w:eastAsia="宋体" w:cs="宋体"/>
                <w:b w:val="0"/>
                <w:bCs w:val="0"/>
                <w:color w:val="auto"/>
                <w:kern w:val="2"/>
                <w:sz w:val="24"/>
                <w:szCs w:val="24"/>
                <w:lang w:val="en-US" w:eastAsia="zh-CN" w:bidi="ar-SA"/>
              </w:rPr>
            </w:pPr>
          </w:p>
        </w:tc>
        <w:tc>
          <w:tcPr>
            <w:tcW w:w="1191" w:type="dxa"/>
            <w:noWrap w:val="0"/>
            <w:vAlign w:val="top"/>
          </w:tcPr>
          <w:p w14:paraId="41AB11E7">
            <w:pPr>
              <w:spacing w:line="240" w:lineRule="auto"/>
              <w:jc w:val="left"/>
              <w:rPr>
                <w:rFonts w:hint="eastAsia" w:ascii="宋体" w:hAnsi="宋体" w:cs="宋体"/>
                <w:b w:val="0"/>
                <w:bCs w:val="0"/>
                <w:color w:val="auto"/>
                <w:sz w:val="24"/>
                <w:szCs w:val="24"/>
                <w:lang w:val="en-US" w:eastAsia="zh-CN"/>
              </w:rPr>
            </w:pPr>
          </w:p>
        </w:tc>
      </w:tr>
      <w:tr w14:paraId="7D42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4" w:type="dxa"/>
            <w:vMerge w:val="continue"/>
            <w:noWrap w:val="0"/>
            <w:vAlign w:val="center"/>
          </w:tcPr>
          <w:p w14:paraId="37F68BB1">
            <w:pPr>
              <w:spacing w:line="240" w:lineRule="auto"/>
              <w:jc w:val="left"/>
              <w:rPr>
                <w:rFonts w:ascii="宋体" w:hAnsi="宋体"/>
                <w:sz w:val="24"/>
                <w:szCs w:val="24"/>
              </w:rPr>
            </w:pPr>
          </w:p>
        </w:tc>
        <w:tc>
          <w:tcPr>
            <w:tcW w:w="1094" w:type="dxa"/>
            <w:noWrap w:val="0"/>
            <w:vAlign w:val="top"/>
          </w:tcPr>
          <w:p w14:paraId="43E15958">
            <w:pPr>
              <w:spacing w:line="240" w:lineRule="auto"/>
              <w:jc w:val="left"/>
              <w:rPr>
                <w:rFonts w:hint="eastAsia" w:ascii="宋体" w:hAnsi="宋体" w:eastAsia="宋体" w:cs="宋体"/>
                <w:sz w:val="24"/>
                <w:szCs w:val="24"/>
                <w:lang w:val="en-US"/>
              </w:rPr>
            </w:pPr>
          </w:p>
        </w:tc>
        <w:tc>
          <w:tcPr>
            <w:tcW w:w="6545" w:type="dxa"/>
            <w:noWrap w:val="0"/>
            <w:vAlign w:val="top"/>
          </w:tcPr>
          <w:p w14:paraId="631A661F">
            <w:pPr>
              <w:spacing w:line="240" w:lineRule="auto"/>
              <w:jc w:val="left"/>
              <w:rPr>
                <w:rFonts w:hint="default" w:ascii="宋体" w:hAnsi="宋体" w:eastAsia="宋体" w:cs="宋体"/>
                <w:sz w:val="24"/>
                <w:szCs w:val="24"/>
                <w:lang w:val="en-US"/>
              </w:rPr>
            </w:pPr>
          </w:p>
        </w:tc>
        <w:tc>
          <w:tcPr>
            <w:tcW w:w="1191" w:type="dxa"/>
            <w:noWrap w:val="0"/>
            <w:vAlign w:val="top"/>
          </w:tcPr>
          <w:p w14:paraId="002049F1">
            <w:pPr>
              <w:spacing w:line="240" w:lineRule="auto"/>
              <w:jc w:val="left"/>
              <w:rPr>
                <w:rFonts w:hint="eastAsia" w:ascii="宋体" w:hAnsi="宋体" w:cs="宋体"/>
                <w:b w:val="0"/>
                <w:bCs w:val="0"/>
                <w:color w:val="auto"/>
                <w:sz w:val="24"/>
                <w:szCs w:val="24"/>
                <w:lang w:val="en-US" w:eastAsia="zh-CN"/>
              </w:rPr>
            </w:pPr>
          </w:p>
        </w:tc>
      </w:tr>
      <w:tr w14:paraId="0E3D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4" w:type="dxa"/>
            <w:vMerge w:val="continue"/>
            <w:noWrap w:val="0"/>
            <w:vAlign w:val="center"/>
          </w:tcPr>
          <w:p w14:paraId="63485194">
            <w:pPr>
              <w:spacing w:line="240" w:lineRule="auto"/>
              <w:jc w:val="left"/>
              <w:rPr>
                <w:rFonts w:ascii="宋体" w:hAnsi="宋体"/>
                <w:sz w:val="24"/>
                <w:szCs w:val="24"/>
              </w:rPr>
            </w:pPr>
          </w:p>
        </w:tc>
        <w:tc>
          <w:tcPr>
            <w:tcW w:w="1094" w:type="dxa"/>
            <w:noWrap w:val="0"/>
            <w:vAlign w:val="top"/>
          </w:tcPr>
          <w:p w14:paraId="0F7299FF">
            <w:pPr>
              <w:spacing w:line="240" w:lineRule="auto"/>
              <w:jc w:val="left"/>
              <w:rPr>
                <w:rFonts w:hint="eastAsia" w:ascii="宋体" w:hAnsi="宋体" w:eastAsia="宋体" w:cs="宋体"/>
                <w:kern w:val="2"/>
                <w:sz w:val="24"/>
                <w:szCs w:val="24"/>
                <w:lang w:val="en-US" w:eastAsia="zh-CN" w:bidi="ar-SA"/>
              </w:rPr>
            </w:pPr>
          </w:p>
        </w:tc>
        <w:tc>
          <w:tcPr>
            <w:tcW w:w="6545" w:type="dxa"/>
            <w:noWrap w:val="0"/>
            <w:vAlign w:val="top"/>
          </w:tcPr>
          <w:p w14:paraId="313085E0">
            <w:pPr>
              <w:spacing w:line="240" w:lineRule="auto"/>
              <w:jc w:val="left"/>
              <w:rPr>
                <w:rFonts w:hint="default" w:ascii="宋体" w:hAnsi="宋体" w:eastAsia="宋体" w:cs="宋体"/>
                <w:color w:val="auto"/>
                <w:kern w:val="2"/>
                <w:sz w:val="24"/>
                <w:szCs w:val="24"/>
                <w:lang w:val="en-US" w:eastAsia="zh-CN" w:bidi="ar-SA"/>
              </w:rPr>
            </w:pPr>
          </w:p>
        </w:tc>
        <w:tc>
          <w:tcPr>
            <w:tcW w:w="1191" w:type="dxa"/>
            <w:noWrap w:val="0"/>
            <w:vAlign w:val="top"/>
          </w:tcPr>
          <w:p w14:paraId="69B3F42A">
            <w:pPr>
              <w:spacing w:line="240" w:lineRule="auto"/>
              <w:jc w:val="left"/>
              <w:rPr>
                <w:rFonts w:hint="default" w:ascii="宋体" w:hAnsi="宋体" w:cs="宋体"/>
                <w:color w:val="auto"/>
                <w:sz w:val="24"/>
                <w:szCs w:val="24"/>
                <w:lang w:val="en-US" w:eastAsia="zh-CN"/>
              </w:rPr>
            </w:pPr>
          </w:p>
        </w:tc>
      </w:tr>
      <w:tr w14:paraId="0DC9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4" w:type="dxa"/>
            <w:vMerge w:val="continue"/>
            <w:noWrap w:val="0"/>
            <w:vAlign w:val="center"/>
          </w:tcPr>
          <w:p w14:paraId="59103638">
            <w:pPr>
              <w:spacing w:line="240" w:lineRule="auto"/>
              <w:jc w:val="left"/>
              <w:rPr>
                <w:rFonts w:ascii="宋体" w:hAnsi="宋体"/>
                <w:sz w:val="24"/>
                <w:szCs w:val="24"/>
              </w:rPr>
            </w:pPr>
          </w:p>
        </w:tc>
        <w:tc>
          <w:tcPr>
            <w:tcW w:w="1094" w:type="dxa"/>
            <w:noWrap w:val="0"/>
            <w:vAlign w:val="top"/>
          </w:tcPr>
          <w:p w14:paraId="499E0960">
            <w:pPr>
              <w:spacing w:line="240" w:lineRule="auto"/>
              <w:jc w:val="left"/>
              <w:rPr>
                <w:rFonts w:hint="eastAsia" w:ascii="宋体" w:hAnsi="宋体" w:eastAsia="宋体" w:cs="Times New Roman"/>
                <w:kern w:val="2"/>
                <w:sz w:val="24"/>
                <w:szCs w:val="24"/>
                <w:lang w:val="en-US" w:eastAsia="zh-CN" w:bidi="ar-SA"/>
              </w:rPr>
            </w:pPr>
          </w:p>
        </w:tc>
        <w:tc>
          <w:tcPr>
            <w:tcW w:w="6545" w:type="dxa"/>
            <w:noWrap w:val="0"/>
            <w:vAlign w:val="top"/>
          </w:tcPr>
          <w:p w14:paraId="3724FEE1">
            <w:pPr>
              <w:spacing w:line="240" w:lineRule="auto"/>
              <w:jc w:val="left"/>
              <w:rPr>
                <w:rFonts w:hint="default" w:ascii="宋体" w:hAnsi="宋体" w:eastAsia="宋体" w:cs="Times New Roman"/>
                <w:kern w:val="2"/>
                <w:sz w:val="24"/>
                <w:szCs w:val="24"/>
                <w:lang w:val="en-US" w:eastAsia="zh-CN" w:bidi="ar-SA"/>
              </w:rPr>
            </w:pPr>
          </w:p>
        </w:tc>
        <w:tc>
          <w:tcPr>
            <w:tcW w:w="1191" w:type="dxa"/>
            <w:noWrap w:val="0"/>
            <w:vAlign w:val="top"/>
          </w:tcPr>
          <w:p w14:paraId="64AEC519">
            <w:pPr>
              <w:spacing w:line="240" w:lineRule="auto"/>
              <w:jc w:val="left"/>
              <w:rPr>
                <w:rFonts w:hint="default" w:ascii="宋体" w:hAnsi="宋体"/>
                <w:sz w:val="24"/>
                <w:szCs w:val="24"/>
                <w:lang w:val="en-US" w:eastAsia="zh-CN"/>
              </w:rPr>
            </w:pPr>
          </w:p>
        </w:tc>
      </w:tr>
      <w:tr w14:paraId="184F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4" w:type="dxa"/>
            <w:vMerge w:val="continue"/>
            <w:noWrap w:val="0"/>
            <w:vAlign w:val="center"/>
          </w:tcPr>
          <w:p w14:paraId="29B07E39">
            <w:pPr>
              <w:spacing w:line="240" w:lineRule="auto"/>
              <w:jc w:val="left"/>
              <w:rPr>
                <w:rFonts w:ascii="宋体" w:hAnsi="宋体"/>
                <w:sz w:val="24"/>
                <w:szCs w:val="24"/>
              </w:rPr>
            </w:pPr>
          </w:p>
        </w:tc>
        <w:tc>
          <w:tcPr>
            <w:tcW w:w="1094" w:type="dxa"/>
            <w:noWrap w:val="0"/>
            <w:vAlign w:val="top"/>
          </w:tcPr>
          <w:p w14:paraId="6401B143">
            <w:pPr>
              <w:spacing w:line="240" w:lineRule="auto"/>
              <w:jc w:val="left"/>
              <w:rPr>
                <w:rFonts w:hint="eastAsia" w:ascii="宋体" w:hAnsi="宋体" w:eastAsia="宋体" w:cs="宋体"/>
                <w:color w:val="auto"/>
                <w:kern w:val="2"/>
                <w:sz w:val="24"/>
                <w:szCs w:val="24"/>
                <w:lang w:val="en-US" w:eastAsia="zh-CN" w:bidi="ar-SA"/>
              </w:rPr>
            </w:pPr>
          </w:p>
        </w:tc>
        <w:tc>
          <w:tcPr>
            <w:tcW w:w="6545" w:type="dxa"/>
            <w:noWrap w:val="0"/>
            <w:vAlign w:val="top"/>
          </w:tcPr>
          <w:p w14:paraId="5F2D2856">
            <w:pPr>
              <w:spacing w:line="240" w:lineRule="auto"/>
              <w:jc w:val="left"/>
              <w:rPr>
                <w:rFonts w:hint="default" w:ascii="宋体" w:hAnsi="宋体" w:eastAsia="宋体" w:cs="宋体"/>
                <w:kern w:val="2"/>
                <w:sz w:val="24"/>
                <w:szCs w:val="24"/>
                <w:lang w:val="en-US" w:eastAsia="zh-CN" w:bidi="ar-SA"/>
              </w:rPr>
            </w:pPr>
          </w:p>
        </w:tc>
        <w:tc>
          <w:tcPr>
            <w:tcW w:w="1191" w:type="dxa"/>
            <w:noWrap w:val="0"/>
            <w:vAlign w:val="top"/>
          </w:tcPr>
          <w:p w14:paraId="61CBB834">
            <w:pPr>
              <w:spacing w:line="240" w:lineRule="auto"/>
              <w:jc w:val="left"/>
              <w:rPr>
                <w:rFonts w:hint="default" w:ascii="宋体" w:hAnsi="宋体"/>
                <w:sz w:val="24"/>
                <w:szCs w:val="24"/>
                <w:lang w:val="en-US" w:eastAsia="zh-CN"/>
              </w:rPr>
            </w:pPr>
          </w:p>
        </w:tc>
      </w:tr>
      <w:tr w14:paraId="4300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554" w:type="dxa"/>
            <w:vMerge w:val="continue"/>
            <w:noWrap w:val="0"/>
            <w:vAlign w:val="center"/>
          </w:tcPr>
          <w:p w14:paraId="2B8CD3CC">
            <w:pPr>
              <w:spacing w:line="240" w:lineRule="auto"/>
              <w:jc w:val="left"/>
              <w:rPr>
                <w:rFonts w:ascii="宋体" w:hAnsi="宋体"/>
                <w:sz w:val="24"/>
                <w:szCs w:val="24"/>
              </w:rPr>
            </w:pPr>
          </w:p>
        </w:tc>
        <w:tc>
          <w:tcPr>
            <w:tcW w:w="1094" w:type="dxa"/>
            <w:noWrap w:val="0"/>
            <w:vAlign w:val="top"/>
          </w:tcPr>
          <w:p w14:paraId="45C4926F">
            <w:pPr>
              <w:spacing w:line="240" w:lineRule="auto"/>
              <w:jc w:val="left"/>
              <w:rPr>
                <w:rFonts w:hint="eastAsia" w:ascii="宋体" w:hAnsi="宋体" w:eastAsia="宋体" w:cs="宋体"/>
                <w:color w:val="auto"/>
                <w:kern w:val="2"/>
                <w:sz w:val="24"/>
                <w:szCs w:val="24"/>
                <w:lang w:val="en-US" w:eastAsia="zh-CN" w:bidi="ar-SA"/>
              </w:rPr>
            </w:pPr>
          </w:p>
        </w:tc>
        <w:tc>
          <w:tcPr>
            <w:tcW w:w="6545" w:type="dxa"/>
            <w:noWrap w:val="0"/>
            <w:vAlign w:val="top"/>
          </w:tcPr>
          <w:p w14:paraId="2C476CF5">
            <w:pPr>
              <w:spacing w:line="240" w:lineRule="auto"/>
              <w:jc w:val="left"/>
              <w:rPr>
                <w:rFonts w:hint="default" w:ascii="宋体" w:hAnsi="宋体"/>
                <w:sz w:val="24"/>
                <w:szCs w:val="24"/>
                <w:lang w:val="en-US" w:eastAsia="zh-CN"/>
              </w:rPr>
            </w:pPr>
          </w:p>
        </w:tc>
        <w:tc>
          <w:tcPr>
            <w:tcW w:w="1191" w:type="dxa"/>
            <w:noWrap w:val="0"/>
            <w:vAlign w:val="top"/>
          </w:tcPr>
          <w:p w14:paraId="187483B8">
            <w:pPr>
              <w:spacing w:line="240" w:lineRule="auto"/>
              <w:jc w:val="left"/>
              <w:rPr>
                <w:rFonts w:hint="default" w:ascii="宋体" w:hAnsi="宋体" w:cs="宋体"/>
                <w:b w:val="0"/>
                <w:bCs w:val="0"/>
                <w:color w:val="auto"/>
                <w:sz w:val="24"/>
                <w:szCs w:val="24"/>
                <w:lang w:val="en-US" w:eastAsia="zh-CN"/>
              </w:rPr>
            </w:pPr>
          </w:p>
        </w:tc>
      </w:tr>
      <w:tr w14:paraId="2A0C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4" w:type="dxa"/>
            <w:vMerge w:val="continue"/>
            <w:tcBorders>
              <w:bottom w:val="single" w:color="auto" w:sz="4" w:space="0"/>
            </w:tcBorders>
            <w:noWrap w:val="0"/>
            <w:vAlign w:val="center"/>
          </w:tcPr>
          <w:p w14:paraId="3FA33FC1">
            <w:pPr>
              <w:spacing w:line="240" w:lineRule="auto"/>
              <w:jc w:val="left"/>
              <w:rPr>
                <w:rFonts w:ascii="宋体" w:hAnsi="宋体"/>
                <w:sz w:val="24"/>
                <w:szCs w:val="24"/>
              </w:rPr>
            </w:pPr>
          </w:p>
        </w:tc>
        <w:tc>
          <w:tcPr>
            <w:tcW w:w="1094" w:type="dxa"/>
            <w:tcBorders>
              <w:bottom w:val="single" w:color="auto" w:sz="4" w:space="0"/>
            </w:tcBorders>
            <w:noWrap w:val="0"/>
            <w:vAlign w:val="top"/>
          </w:tcPr>
          <w:p w14:paraId="2578D4FB">
            <w:pPr>
              <w:spacing w:line="240" w:lineRule="auto"/>
              <w:jc w:val="left"/>
              <w:rPr>
                <w:rFonts w:hint="eastAsia" w:ascii="宋体" w:hAnsi="宋体" w:eastAsia="宋体" w:cs="宋体"/>
                <w:color w:val="auto"/>
                <w:kern w:val="2"/>
                <w:sz w:val="24"/>
                <w:szCs w:val="24"/>
                <w:lang w:val="en-US" w:eastAsia="zh-CN" w:bidi="ar-SA"/>
              </w:rPr>
            </w:pPr>
          </w:p>
        </w:tc>
        <w:tc>
          <w:tcPr>
            <w:tcW w:w="6545" w:type="dxa"/>
            <w:noWrap w:val="0"/>
            <w:vAlign w:val="top"/>
          </w:tcPr>
          <w:p w14:paraId="70F071FA">
            <w:pPr>
              <w:spacing w:line="240" w:lineRule="auto"/>
              <w:jc w:val="left"/>
              <w:rPr>
                <w:rFonts w:hint="default" w:ascii="宋体" w:hAnsi="宋体" w:eastAsia="宋体" w:cs="Times New Roman"/>
                <w:kern w:val="2"/>
                <w:sz w:val="24"/>
                <w:szCs w:val="24"/>
                <w:lang w:val="en-US" w:eastAsia="zh-CN" w:bidi="ar-SA"/>
              </w:rPr>
            </w:pPr>
          </w:p>
        </w:tc>
        <w:tc>
          <w:tcPr>
            <w:tcW w:w="1191" w:type="dxa"/>
            <w:noWrap w:val="0"/>
            <w:vAlign w:val="top"/>
          </w:tcPr>
          <w:p w14:paraId="686D1021">
            <w:pPr>
              <w:spacing w:line="240" w:lineRule="auto"/>
              <w:jc w:val="left"/>
              <w:rPr>
                <w:rFonts w:hint="default" w:ascii="宋体" w:hAnsi="宋体" w:cs="宋体"/>
                <w:b w:val="0"/>
                <w:bCs w:val="0"/>
                <w:color w:val="auto"/>
                <w:sz w:val="24"/>
                <w:szCs w:val="24"/>
                <w:lang w:val="en-US" w:eastAsia="zh-CN"/>
              </w:rPr>
            </w:pPr>
          </w:p>
        </w:tc>
      </w:tr>
    </w:tbl>
    <w:p w14:paraId="664D3328">
      <w:pPr>
        <w:spacing w:line="360" w:lineRule="auto"/>
        <w:jc w:val="left"/>
        <w:rPr>
          <w:rFonts w:hint="eastAsia"/>
          <w:b/>
          <w:bCs/>
          <w:sz w:val="24"/>
          <w:szCs w:val="24"/>
        </w:rPr>
      </w:pPr>
    </w:p>
    <w:p w14:paraId="45E7BE49">
      <w:pPr>
        <w:spacing w:line="360" w:lineRule="auto"/>
        <w:jc w:val="left"/>
        <w:rPr>
          <w:rFonts w:hint="eastAsia"/>
          <w:b/>
          <w:bCs/>
          <w:sz w:val="24"/>
          <w:szCs w:val="24"/>
        </w:rPr>
      </w:pPr>
    </w:p>
    <w:p w14:paraId="77084720">
      <w:pPr>
        <w:spacing w:line="360" w:lineRule="auto"/>
        <w:jc w:val="left"/>
        <w:rPr>
          <w:rFonts w:hint="eastAsia"/>
          <w:b/>
          <w:bCs/>
          <w:sz w:val="24"/>
          <w:szCs w:val="24"/>
        </w:rPr>
      </w:pPr>
    </w:p>
    <w:p w14:paraId="2F95FAD5">
      <w:pPr>
        <w:spacing w:line="360" w:lineRule="auto"/>
        <w:jc w:val="left"/>
        <w:rPr>
          <w:rFonts w:hint="eastAsia"/>
          <w:b/>
          <w:bCs/>
          <w:sz w:val="24"/>
          <w:szCs w:val="24"/>
        </w:rPr>
      </w:pPr>
    </w:p>
    <w:p w14:paraId="5D8624B4">
      <w:pPr>
        <w:spacing w:line="360" w:lineRule="auto"/>
        <w:jc w:val="left"/>
        <w:rPr>
          <w:rFonts w:hint="eastAsia"/>
          <w:b/>
          <w:bCs/>
          <w:sz w:val="24"/>
          <w:szCs w:val="24"/>
        </w:rPr>
      </w:pPr>
    </w:p>
    <w:p w14:paraId="7088E730">
      <w:pPr>
        <w:spacing w:line="360" w:lineRule="auto"/>
        <w:jc w:val="left"/>
        <w:rPr>
          <w:rFonts w:hint="eastAsia"/>
          <w:b/>
          <w:bCs/>
          <w:sz w:val="24"/>
          <w:szCs w:val="24"/>
        </w:rPr>
      </w:pPr>
    </w:p>
    <w:p w14:paraId="2FAE2EF8">
      <w:pPr>
        <w:spacing w:line="360" w:lineRule="auto"/>
        <w:jc w:val="left"/>
        <w:rPr>
          <w:rFonts w:hint="eastAsia"/>
          <w:b/>
          <w:bCs/>
          <w:sz w:val="24"/>
          <w:szCs w:val="24"/>
        </w:rPr>
      </w:pPr>
    </w:p>
    <w:p w14:paraId="637AF027">
      <w:pPr>
        <w:spacing w:line="360" w:lineRule="auto"/>
        <w:jc w:val="left"/>
        <w:rPr>
          <w:rFonts w:hint="eastAsia"/>
          <w:b/>
          <w:bCs/>
          <w:sz w:val="24"/>
          <w:szCs w:val="24"/>
        </w:rPr>
      </w:pPr>
    </w:p>
    <w:p w14:paraId="719CBE70">
      <w:pPr>
        <w:spacing w:line="360" w:lineRule="auto"/>
        <w:jc w:val="left"/>
        <w:rPr>
          <w:rFonts w:hint="eastAsia"/>
          <w:b/>
          <w:bCs/>
          <w:sz w:val="24"/>
          <w:szCs w:val="24"/>
        </w:rPr>
      </w:pPr>
    </w:p>
    <w:p w14:paraId="3A444542">
      <w:pPr>
        <w:spacing w:line="360" w:lineRule="auto"/>
        <w:jc w:val="left"/>
        <w:rPr>
          <w:rFonts w:hint="eastAsia"/>
          <w:b/>
          <w:bCs/>
          <w:sz w:val="24"/>
          <w:szCs w:val="24"/>
        </w:rPr>
      </w:pPr>
    </w:p>
    <w:p w14:paraId="58C8B410">
      <w:pPr>
        <w:spacing w:line="360" w:lineRule="auto"/>
        <w:jc w:val="left"/>
        <w:rPr>
          <w:rFonts w:hint="eastAsia"/>
          <w:b/>
          <w:bCs/>
          <w:sz w:val="24"/>
          <w:szCs w:val="24"/>
        </w:rPr>
      </w:pPr>
    </w:p>
    <w:p w14:paraId="21C86E6C">
      <w:pPr>
        <w:spacing w:line="360" w:lineRule="auto"/>
        <w:jc w:val="left"/>
        <w:rPr>
          <w:rFonts w:hint="eastAsia"/>
          <w:b/>
          <w:bCs/>
          <w:sz w:val="24"/>
          <w:szCs w:val="24"/>
        </w:rPr>
      </w:pPr>
    </w:p>
    <w:p w14:paraId="5A3E4C7A">
      <w:pPr>
        <w:spacing w:line="360" w:lineRule="auto"/>
        <w:jc w:val="left"/>
        <w:rPr>
          <w:b/>
          <w:bCs/>
          <w:sz w:val="24"/>
          <w:szCs w:val="24"/>
        </w:rPr>
      </w:pPr>
      <w:r>
        <w:rPr>
          <w:rFonts w:hint="eastAsia"/>
          <w:b/>
          <w:bCs/>
          <w:sz w:val="24"/>
          <w:szCs w:val="24"/>
        </w:rPr>
        <w:t>（四）风险分析及应</w:t>
      </w:r>
      <w:r>
        <w:rPr>
          <w:rFonts w:hint="eastAsia"/>
          <w:b/>
          <w:bCs/>
          <w:sz w:val="24"/>
          <w:szCs w:val="24"/>
          <w:lang w:val="en-US" w:eastAsia="zh-CN"/>
        </w:rPr>
        <w:t>急</w:t>
      </w:r>
      <w:r>
        <w:rPr>
          <w:rFonts w:hint="eastAsia"/>
          <w:b/>
          <w:bCs/>
          <w:sz w:val="24"/>
          <w:szCs w:val="24"/>
        </w:rPr>
        <w:t>预案：分析项目执行中可能遇到的风险及如何应对（400字以内）</w:t>
      </w:r>
    </w:p>
    <w:p w14:paraId="335F39E4">
      <w:pPr>
        <w:spacing w:line="360" w:lineRule="auto"/>
        <w:rPr>
          <w:rFonts w:hint="eastAsia"/>
          <w:sz w:val="24"/>
          <w:szCs w:val="24"/>
          <w:lang w:val="en-US" w:eastAsia="zh-CN"/>
        </w:rPr>
      </w:pPr>
      <w:r>
        <w:rPr>
          <w:rFonts w:hint="eastAsia"/>
          <w:sz w:val="24"/>
          <w:szCs w:val="24"/>
          <w:lang w:val="en-US" w:eastAsia="zh-CN"/>
        </w:rPr>
        <w:t>1、可能面临的困难及风险</w:t>
      </w:r>
    </w:p>
    <w:p w14:paraId="291E3067">
      <w:pPr>
        <w:spacing w:line="360" w:lineRule="auto"/>
        <w:rPr>
          <w:rFonts w:hint="eastAsia"/>
          <w:sz w:val="24"/>
          <w:szCs w:val="24"/>
          <w:lang w:val="en-US" w:eastAsia="zh-CN"/>
        </w:rPr>
      </w:pPr>
      <w:r>
        <w:rPr>
          <w:rFonts w:hint="eastAsia"/>
          <w:sz w:val="24"/>
          <w:szCs w:val="24"/>
          <w:lang w:val="en-US" w:eastAsia="zh-CN"/>
        </w:rPr>
        <w:t>2、防范风险的对策</w:t>
      </w:r>
    </w:p>
    <w:p w14:paraId="6541F66B">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b/>
          <w:bCs/>
          <w:sz w:val="24"/>
          <w:szCs w:val="24"/>
        </w:rPr>
      </w:pPr>
      <w:r>
        <w:rPr>
          <w:rFonts w:hint="eastAsia" w:ascii="宋体" w:hAnsi="宋体"/>
          <w:b/>
          <w:bCs w:val="0"/>
          <w:color w:val="auto"/>
          <w:sz w:val="24"/>
          <w:szCs w:val="24"/>
          <w:lang w:val="en-US" w:eastAsia="zh-CN"/>
        </w:rPr>
        <w:t>3、活动过程中的</w:t>
      </w:r>
      <w:r>
        <w:rPr>
          <w:rFonts w:hint="eastAsia" w:ascii="宋体" w:hAnsi="宋体" w:eastAsia="宋体"/>
          <w:b/>
          <w:bCs w:val="0"/>
          <w:color w:val="auto"/>
          <w:sz w:val="24"/>
          <w:szCs w:val="24"/>
          <w:lang w:val="en-US" w:eastAsia="zh-CN"/>
        </w:rPr>
        <w:t>应急管理办法</w:t>
      </w:r>
    </w:p>
    <w:p w14:paraId="25165992">
      <w:pPr>
        <w:spacing w:line="360" w:lineRule="auto"/>
        <w:rPr>
          <w:b/>
          <w:bCs/>
          <w:sz w:val="24"/>
          <w:szCs w:val="24"/>
        </w:rPr>
      </w:pPr>
      <w:r>
        <w:rPr>
          <w:rFonts w:hint="eastAsia"/>
          <w:b/>
          <w:bCs/>
          <w:sz w:val="24"/>
          <w:szCs w:val="24"/>
        </w:rPr>
        <w:t>（五）项目预期成效，主要从三个方面进行阐述：</w:t>
      </w:r>
    </w:p>
    <w:p w14:paraId="5371E1C5">
      <w:pPr>
        <w:spacing w:line="360" w:lineRule="auto"/>
        <w:rPr>
          <w:rFonts w:hint="eastAsia"/>
          <w:b w:val="0"/>
          <w:bCs w:val="0"/>
          <w:sz w:val="24"/>
          <w:szCs w:val="24"/>
          <w:lang w:val="en-US" w:eastAsia="zh-CN"/>
        </w:rPr>
      </w:pPr>
      <w:r>
        <w:rPr>
          <w:rFonts w:hint="eastAsia"/>
          <w:sz w:val="24"/>
          <w:szCs w:val="24"/>
        </w:rPr>
        <w:t>1</w:t>
      </w:r>
      <w:r>
        <w:rPr>
          <w:rFonts w:hint="eastAsia"/>
          <w:sz w:val="24"/>
          <w:szCs w:val="24"/>
          <w:lang w:eastAsia="zh-CN"/>
        </w:rPr>
        <w:t>、</w:t>
      </w:r>
      <w:r>
        <w:rPr>
          <w:rFonts w:hint="eastAsia"/>
          <w:sz w:val="24"/>
          <w:szCs w:val="24"/>
        </w:rPr>
        <w:t>预计的直接受益人数及单个服务对象的服务成本、间接受益人数量</w:t>
      </w:r>
    </w:p>
    <w:p w14:paraId="52726A9C">
      <w:pPr>
        <w:spacing w:line="360" w:lineRule="auto"/>
        <w:rPr>
          <w:b/>
          <w:bCs/>
          <w:sz w:val="24"/>
          <w:szCs w:val="24"/>
        </w:rPr>
      </w:pPr>
      <w:r>
        <w:rPr>
          <w:rFonts w:hint="eastAsia"/>
          <w:b/>
          <w:bCs/>
          <w:sz w:val="24"/>
          <w:szCs w:val="24"/>
        </w:rPr>
        <w:t>2．对受益对象</w:t>
      </w:r>
      <w:r>
        <w:rPr>
          <w:rFonts w:hint="eastAsia"/>
          <w:b/>
          <w:bCs/>
          <w:sz w:val="24"/>
          <w:szCs w:val="24"/>
          <w:lang w:val="en-US" w:eastAsia="zh-CN"/>
        </w:rPr>
        <w:t>康复</w:t>
      </w:r>
      <w:r>
        <w:rPr>
          <w:rFonts w:hint="eastAsia"/>
          <w:b/>
          <w:bCs/>
          <w:sz w:val="24"/>
          <w:szCs w:val="24"/>
        </w:rPr>
        <w:t>预计能带来的改变</w:t>
      </w:r>
    </w:p>
    <w:p w14:paraId="49ECDFF2">
      <w:pPr>
        <w:spacing w:line="360" w:lineRule="auto"/>
        <w:rPr>
          <w:rFonts w:hint="eastAsia"/>
          <w:b/>
          <w:bCs/>
          <w:sz w:val="24"/>
          <w:szCs w:val="24"/>
        </w:rPr>
      </w:pPr>
      <w:r>
        <w:rPr>
          <w:rFonts w:hint="eastAsia"/>
          <w:b/>
          <w:bCs/>
          <w:sz w:val="24"/>
          <w:szCs w:val="24"/>
        </w:rPr>
        <w:t>3．预计对社会带来的影响</w:t>
      </w:r>
    </w:p>
    <w:p w14:paraId="0442FF8E">
      <w:pPr>
        <w:numPr>
          <w:ilvl w:val="0"/>
          <w:numId w:val="0"/>
        </w:numPr>
        <w:spacing w:line="360" w:lineRule="auto"/>
        <w:rPr>
          <w:rFonts w:hint="eastAsia"/>
          <w:sz w:val="24"/>
          <w:szCs w:val="24"/>
        </w:rPr>
      </w:pPr>
      <w:r>
        <w:rPr>
          <w:rFonts w:hint="eastAsia"/>
          <w:b/>
          <w:bCs/>
          <w:sz w:val="24"/>
          <w:szCs w:val="24"/>
          <w:lang w:eastAsia="zh-CN"/>
        </w:rPr>
        <w:t>（</w:t>
      </w:r>
      <w:r>
        <w:rPr>
          <w:rFonts w:hint="eastAsia"/>
          <w:b/>
          <w:bCs/>
          <w:sz w:val="24"/>
          <w:szCs w:val="24"/>
          <w:lang w:val="en-US" w:eastAsia="zh-CN"/>
        </w:rPr>
        <w:t>六</w:t>
      </w:r>
      <w:r>
        <w:rPr>
          <w:rFonts w:hint="eastAsia"/>
          <w:b/>
          <w:bCs/>
          <w:sz w:val="24"/>
          <w:szCs w:val="24"/>
          <w:lang w:eastAsia="zh-CN"/>
        </w:rPr>
        <w:t>）</w:t>
      </w:r>
      <w:r>
        <w:rPr>
          <w:rFonts w:hint="eastAsia"/>
          <w:b/>
          <w:bCs/>
          <w:sz w:val="24"/>
          <w:szCs w:val="24"/>
        </w:rPr>
        <w:t>项目创新性和推广性：</w:t>
      </w:r>
      <w:r>
        <w:rPr>
          <w:rFonts w:hint="eastAsia"/>
          <w:sz w:val="24"/>
          <w:szCs w:val="24"/>
        </w:rPr>
        <w:t>项目的特点及与其他同类社会服务项目的独创与区别及项目的方法、模式，可复制推广的地区、领域（200字以内）</w:t>
      </w:r>
    </w:p>
    <w:p w14:paraId="6EDDDE64">
      <w:pPr>
        <w:keepNext w:val="0"/>
        <w:keepLines w:val="0"/>
        <w:pageBreakBefore w:val="0"/>
        <w:widowControl/>
        <w:kinsoku/>
        <w:wordWrap/>
        <w:overflowPunct/>
        <w:topLinePunct w:val="0"/>
        <w:autoSpaceDE/>
        <w:autoSpaceDN/>
        <w:bidi w:val="0"/>
        <w:adjustRightInd w:val="0"/>
        <w:snapToGrid w:val="0"/>
        <w:spacing w:line="360" w:lineRule="auto"/>
        <w:ind w:right="641"/>
        <w:textAlignment w:val="auto"/>
        <w:rPr>
          <w:rFonts w:hAnsi="ˎ̥" w:cs="宋体"/>
          <w:b/>
          <w:bCs/>
          <w:kern w:val="0"/>
          <w:szCs w:val="32"/>
        </w:rPr>
      </w:pPr>
      <w:r>
        <w:rPr>
          <w:rFonts w:hint="eastAsia"/>
          <w:b/>
          <w:bCs/>
          <w:sz w:val="24"/>
        </w:rPr>
        <w:t>（七）组团方案（组团申报项目的社会组织填写）：</w:t>
      </w:r>
    </w:p>
    <w:p w14:paraId="6B56EA05">
      <w:pPr>
        <w:spacing w:line="360" w:lineRule="auto"/>
        <w:rPr>
          <w:sz w:val="24"/>
        </w:rPr>
      </w:pPr>
      <w:r>
        <w:rPr>
          <w:rFonts w:hint="eastAsia"/>
          <w:sz w:val="24"/>
        </w:rPr>
        <w:t>1.任务分工（需详细列明参与组团项目的每个社会组织的职能、任务）</w:t>
      </w:r>
    </w:p>
    <w:p w14:paraId="1544CCE9">
      <w:pPr>
        <w:spacing w:line="360" w:lineRule="auto"/>
        <w:rPr>
          <w:sz w:val="24"/>
        </w:rPr>
      </w:pPr>
      <w:r>
        <w:rPr>
          <w:rFonts w:hint="eastAsia"/>
          <w:sz w:val="24"/>
        </w:rPr>
        <w:t>2.资金分配（需列出组团中每个社会组织分配的资金额度、测算标准和依据）</w:t>
      </w:r>
    </w:p>
    <w:p w14:paraId="23E3D02D">
      <w:pPr>
        <w:spacing w:line="360" w:lineRule="auto"/>
        <w:rPr>
          <w:sz w:val="24"/>
        </w:rPr>
      </w:pPr>
      <w:r>
        <w:rPr>
          <w:rFonts w:hint="eastAsia"/>
          <w:sz w:val="24"/>
        </w:rPr>
        <w:t>3.监督考核管理办法（阐明如何对组团中每个社会组织任务完成情况、资金使用情况进行监督管理和绩效考核）</w:t>
      </w:r>
    </w:p>
    <w:p w14:paraId="2D1172EF">
      <w:pPr>
        <w:numPr>
          <w:ilvl w:val="0"/>
          <w:numId w:val="0"/>
        </w:numPr>
        <w:spacing w:line="480" w:lineRule="auto"/>
        <w:rPr>
          <w:rFonts w:hint="eastAsia" w:eastAsia="黑体"/>
          <w:sz w:val="32"/>
          <w:lang w:val="en-US" w:eastAsia="zh-CN"/>
        </w:rPr>
      </w:pPr>
    </w:p>
    <w:p w14:paraId="46466845">
      <w:pPr>
        <w:numPr>
          <w:ilvl w:val="0"/>
          <w:numId w:val="0"/>
        </w:numPr>
        <w:spacing w:line="480" w:lineRule="auto"/>
        <w:rPr>
          <w:rFonts w:hint="eastAsia" w:eastAsia="黑体"/>
          <w:sz w:val="32"/>
          <w:lang w:val="en-US" w:eastAsia="zh-CN"/>
        </w:rPr>
      </w:pPr>
    </w:p>
    <w:p w14:paraId="1430F660">
      <w:pPr>
        <w:numPr>
          <w:ilvl w:val="0"/>
          <w:numId w:val="0"/>
        </w:numPr>
        <w:spacing w:line="480" w:lineRule="auto"/>
        <w:rPr>
          <w:rFonts w:hint="eastAsia" w:eastAsia="黑体"/>
          <w:sz w:val="32"/>
          <w:lang w:val="en-US" w:eastAsia="zh-CN"/>
        </w:rPr>
      </w:pPr>
    </w:p>
    <w:p w14:paraId="083043FF">
      <w:pPr>
        <w:numPr>
          <w:ilvl w:val="0"/>
          <w:numId w:val="0"/>
        </w:numPr>
        <w:spacing w:line="480" w:lineRule="auto"/>
        <w:rPr>
          <w:rFonts w:hint="eastAsia" w:eastAsia="黑体"/>
          <w:sz w:val="32"/>
          <w:lang w:val="en-US" w:eastAsia="zh-CN"/>
        </w:rPr>
      </w:pPr>
    </w:p>
    <w:p w14:paraId="2EDB6D9B">
      <w:pPr>
        <w:numPr>
          <w:ilvl w:val="0"/>
          <w:numId w:val="0"/>
        </w:numPr>
        <w:spacing w:line="480" w:lineRule="auto"/>
        <w:rPr>
          <w:rFonts w:hint="eastAsia" w:eastAsia="黑体"/>
          <w:sz w:val="32"/>
          <w:lang w:val="en-US" w:eastAsia="zh-CN"/>
        </w:rPr>
      </w:pPr>
    </w:p>
    <w:p w14:paraId="21F4ECBB">
      <w:pPr>
        <w:numPr>
          <w:ilvl w:val="0"/>
          <w:numId w:val="0"/>
        </w:numPr>
        <w:spacing w:line="480" w:lineRule="auto"/>
        <w:rPr>
          <w:rFonts w:hint="eastAsia" w:eastAsia="黑体"/>
          <w:sz w:val="32"/>
          <w:lang w:val="en-US" w:eastAsia="zh-CN"/>
        </w:rPr>
      </w:pPr>
    </w:p>
    <w:p w14:paraId="61E96A91">
      <w:pPr>
        <w:numPr>
          <w:ilvl w:val="0"/>
          <w:numId w:val="0"/>
        </w:numPr>
        <w:spacing w:line="480" w:lineRule="auto"/>
        <w:rPr>
          <w:rFonts w:hint="eastAsia" w:eastAsia="黑体"/>
          <w:sz w:val="32"/>
          <w:lang w:val="en-US" w:eastAsia="zh-CN"/>
        </w:rPr>
      </w:pPr>
    </w:p>
    <w:p w14:paraId="1D1C52D9">
      <w:pPr>
        <w:numPr>
          <w:ilvl w:val="0"/>
          <w:numId w:val="0"/>
        </w:numPr>
        <w:spacing w:line="480" w:lineRule="auto"/>
        <w:rPr>
          <w:rFonts w:hint="eastAsia" w:eastAsia="黑体"/>
          <w:sz w:val="32"/>
          <w:lang w:val="en-US" w:eastAsia="zh-CN"/>
        </w:rPr>
      </w:pPr>
    </w:p>
    <w:p w14:paraId="0366E8AD">
      <w:pPr>
        <w:numPr>
          <w:ilvl w:val="0"/>
          <w:numId w:val="0"/>
        </w:numPr>
        <w:spacing w:line="480" w:lineRule="auto"/>
        <w:rPr>
          <w:rFonts w:hint="eastAsia" w:eastAsia="黑体"/>
          <w:sz w:val="32"/>
          <w:lang w:val="en-US" w:eastAsia="zh-CN"/>
        </w:rPr>
      </w:pPr>
    </w:p>
    <w:p w14:paraId="339515A9">
      <w:pPr>
        <w:numPr>
          <w:ilvl w:val="0"/>
          <w:numId w:val="0"/>
        </w:numPr>
        <w:spacing w:line="480" w:lineRule="auto"/>
        <w:rPr>
          <w:rFonts w:hint="eastAsia" w:eastAsia="黑体"/>
          <w:sz w:val="32"/>
          <w:lang w:val="en-US" w:eastAsia="zh-CN"/>
        </w:rPr>
      </w:pPr>
    </w:p>
    <w:p w14:paraId="720836C8">
      <w:pPr>
        <w:numPr>
          <w:ilvl w:val="0"/>
          <w:numId w:val="0"/>
        </w:numPr>
        <w:spacing w:line="480" w:lineRule="auto"/>
        <w:rPr>
          <w:rFonts w:hint="eastAsia" w:eastAsia="黑体"/>
          <w:sz w:val="32"/>
          <w:lang w:val="en-US" w:eastAsia="zh-CN"/>
        </w:rPr>
      </w:pPr>
    </w:p>
    <w:p w14:paraId="6C4497C6">
      <w:pPr>
        <w:numPr>
          <w:ilvl w:val="0"/>
          <w:numId w:val="0"/>
        </w:numPr>
        <w:spacing w:line="480" w:lineRule="auto"/>
        <w:rPr>
          <w:rFonts w:hint="eastAsia" w:eastAsia="黑体"/>
          <w:sz w:val="32"/>
        </w:rPr>
      </w:pPr>
      <w:r>
        <w:rPr>
          <w:rFonts w:hint="eastAsia" w:eastAsia="黑体"/>
          <w:sz w:val="32"/>
          <w:lang w:val="en-US" w:eastAsia="zh-CN"/>
        </w:rPr>
        <w:t>六、</w:t>
      </w:r>
      <w:r>
        <w:rPr>
          <w:rFonts w:hint="eastAsia" w:eastAsia="黑体"/>
          <w:sz w:val="32"/>
        </w:rPr>
        <w:t>项目预算</w:t>
      </w:r>
    </w:p>
    <w:tbl>
      <w:tblPr>
        <w:tblStyle w:val="21"/>
        <w:tblW w:w="87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695"/>
        <w:gridCol w:w="2699"/>
        <w:gridCol w:w="3827"/>
      </w:tblGrid>
      <w:tr w14:paraId="2BD7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8746" w:type="dxa"/>
            <w:gridSpan w:val="4"/>
            <w:tcBorders>
              <w:top w:val="single" w:color="000000" w:sz="8" w:space="0"/>
              <w:left w:val="single" w:color="000000" w:sz="8" w:space="0"/>
              <w:bottom w:val="single" w:color="000000" w:sz="8" w:space="0"/>
              <w:right w:val="single" w:color="000000" w:sz="8" w:space="0"/>
            </w:tcBorders>
            <w:shd w:val="clear" w:color="auto" w:fill="C0C0C0"/>
            <w:noWrap w:val="0"/>
            <w:vAlign w:val="center"/>
          </w:tcPr>
          <w:p w14:paraId="3092240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sz w:val="24"/>
                <w:szCs w:val="24"/>
                <w:lang w:val="en-US" w:eastAsia="zh-CN" w:bidi="ar"/>
              </w:rPr>
              <w:t>项   目   预   算</w:t>
            </w:r>
          </w:p>
        </w:tc>
      </w:tr>
      <w:tr w14:paraId="51AF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525" w:type="dxa"/>
            <w:vMerge w:val="restart"/>
            <w:tcBorders>
              <w:top w:val="single" w:color="000000" w:sz="8" w:space="0"/>
              <w:left w:val="single" w:color="000000" w:sz="8" w:space="0"/>
              <w:bottom w:val="single" w:color="000000" w:sz="8" w:space="0"/>
              <w:right w:val="single" w:color="000000" w:sz="8" w:space="0"/>
            </w:tcBorders>
            <w:shd w:val="clear" w:color="auto" w:fill="C0C0C0"/>
            <w:noWrap w:val="0"/>
            <w:vAlign w:val="center"/>
          </w:tcPr>
          <w:p w14:paraId="103E48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38"/>
                <w:sz w:val="24"/>
                <w:szCs w:val="24"/>
                <w:lang w:val="en-US" w:eastAsia="zh-CN" w:bidi="ar"/>
              </w:rPr>
              <w:t>资金来源</w:t>
            </w:r>
          </w:p>
        </w:tc>
        <w:tc>
          <w:tcPr>
            <w:tcW w:w="4394" w:type="dxa"/>
            <w:gridSpan w:val="2"/>
            <w:tcBorders>
              <w:top w:val="single" w:color="000000" w:sz="8" w:space="0"/>
              <w:left w:val="nil"/>
              <w:bottom w:val="single" w:color="000000" w:sz="8" w:space="0"/>
              <w:right w:val="single" w:color="000000" w:sz="8" w:space="0"/>
            </w:tcBorders>
            <w:shd w:val="clear" w:color="auto" w:fill="C0C0C0"/>
            <w:noWrap w:val="0"/>
            <w:vAlign w:val="center"/>
          </w:tcPr>
          <w:p w14:paraId="44262F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39"/>
                <w:sz w:val="24"/>
                <w:szCs w:val="24"/>
                <w:lang w:val="en-US" w:eastAsia="zh-CN" w:bidi="ar"/>
              </w:rPr>
              <w:t>资 金 种 类</w:t>
            </w:r>
          </w:p>
        </w:tc>
        <w:tc>
          <w:tcPr>
            <w:tcW w:w="3827" w:type="dxa"/>
            <w:tcBorders>
              <w:top w:val="single" w:color="000000" w:sz="8" w:space="0"/>
              <w:left w:val="nil"/>
              <w:bottom w:val="single" w:color="000000" w:sz="8" w:space="0"/>
              <w:right w:val="single" w:color="000000" w:sz="8" w:space="0"/>
            </w:tcBorders>
            <w:shd w:val="clear" w:color="auto" w:fill="C0C0C0"/>
            <w:noWrap w:val="0"/>
            <w:vAlign w:val="center"/>
          </w:tcPr>
          <w:p w14:paraId="44711E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39"/>
                <w:sz w:val="24"/>
                <w:szCs w:val="24"/>
                <w:lang w:val="en-US" w:eastAsia="zh-CN" w:bidi="ar"/>
              </w:rPr>
              <w:t>金 额 （ 万 元 ）</w:t>
            </w:r>
          </w:p>
        </w:tc>
      </w:tr>
      <w:tr w14:paraId="1C41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C0C0C0"/>
            <w:noWrap w:val="0"/>
            <w:vAlign w:val="center"/>
          </w:tcPr>
          <w:p w14:paraId="06AF04CD">
            <w:pPr>
              <w:spacing w:line="360" w:lineRule="auto"/>
              <w:jc w:val="center"/>
              <w:rPr>
                <w:rFonts w:hint="eastAsia" w:ascii="宋体" w:hAnsi="宋体" w:eastAsia="宋体" w:cs="宋体"/>
                <w:i w:val="0"/>
                <w:iCs w:val="0"/>
                <w:color w:val="000000"/>
                <w:sz w:val="24"/>
                <w:szCs w:val="24"/>
                <w:u w:val="none"/>
              </w:rPr>
            </w:pPr>
          </w:p>
        </w:tc>
        <w:tc>
          <w:tcPr>
            <w:tcW w:w="4394" w:type="dxa"/>
            <w:gridSpan w:val="2"/>
            <w:tcBorders>
              <w:top w:val="nil"/>
              <w:left w:val="nil"/>
              <w:bottom w:val="single" w:color="000000" w:sz="8" w:space="0"/>
              <w:right w:val="single" w:color="000000" w:sz="8" w:space="0"/>
            </w:tcBorders>
            <w:shd w:val="clear" w:color="auto" w:fill="C0C0C0"/>
            <w:noWrap w:val="0"/>
            <w:vAlign w:val="center"/>
          </w:tcPr>
          <w:p w14:paraId="5DB35DC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Style w:val="39"/>
                <w:sz w:val="24"/>
                <w:szCs w:val="24"/>
                <w:lang w:val="en-US" w:eastAsia="zh-CN" w:bidi="ar"/>
              </w:rPr>
              <w:t xml:space="preserve">          申 报 资 金</w:t>
            </w:r>
          </w:p>
        </w:tc>
        <w:tc>
          <w:tcPr>
            <w:tcW w:w="3827" w:type="dxa"/>
            <w:tcBorders>
              <w:top w:val="nil"/>
              <w:left w:val="nil"/>
              <w:bottom w:val="single" w:color="000000" w:sz="8" w:space="0"/>
              <w:right w:val="single" w:color="000000" w:sz="8" w:space="0"/>
            </w:tcBorders>
            <w:noWrap w:val="0"/>
            <w:vAlign w:val="center"/>
          </w:tcPr>
          <w:p w14:paraId="2EB5AC8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p>
        </w:tc>
      </w:tr>
      <w:tr w14:paraId="0E8F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C0C0C0"/>
            <w:noWrap w:val="0"/>
            <w:vAlign w:val="center"/>
          </w:tcPr>
          <w:p w14:paraId="0327AF15">
            <w:pPr>
              <w:spacing w:line="360" w:lineRule="auto"/>
              <w:jc w:val="center"/>
              <w:rPr>
                <w:rFonts w:hint="eastAsia" w:ascii="宋体" w:hAnsi="宋体" w:eastAsia="宋体" w:cs="宋体"/>
                <w:i w:val="0"/>
                <w:iCs w:val="0"/>
                <w:color w:val="000000"/>
                <w:sz w:val="24"/>
                <w:szCs w:val="24"/>
                <w:u w:val="none"/>
              </w:rPr>
            </w:pPr>
          </w:p>
        </w:tc>
        <w:tc>
          <w:tcPr>
            <w:tcW w:w="1695" w:type="dxa"/>
            <w:vMerge w:val="restart"/>
            <w:tcBorders>
              <w:top w:val="nil"/>
              <w:left w:val="nil"/>
              <w:bottom w:val="single" w:color="000000" w:sz="8" w:space="0"/>
              <w:right w:val="single" w:color="000000" w:sz="8" w:space="0"/>
            </w:tcBorders>
            <w:shd w:val="clear" w:color="auto" w:fill="C0C0C0"/>
            <w:noWrap w:val="0"/>
            <w:vAlign w:val="center"/>
          </w:tcPr>
          <w:p w14:paraId="349597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39"/>
                <w:sz w:val="24"/>
                <w:szCs w:val="24"/>
                <w:lang w:val="en-US" w:eastAsia="zh-CN" w:bidi="ar"/>
              </w:rPr>
              <w:t>配套资金</w:t>
            </w:r>
          </w:p>
        </w:tc>
        <w:tc>
          <w:tcPr>
            <w:tcW w:w="2699" w:type="dxa"/>
            <w:tcBorders>
              <w:top w:val="nil"/>
              <w:left w:val="nil"/>
              <w:bottom w:val="single" w:color="000000" w:sz="8" w:space="0"/>
              <w:right w:val="single" w:color="000000" w:sz="8" w:space="0"/>
            </w:tcBorders>
            <w:shd w:val="clear" w:color="auto" w:fill="C0C0C0"/>
            <w:noWrap w:val="0"/>
            <w:vAlign w:val="center"/>
          </w:tcPr>
          <w:p w14:paraId="2BE0B4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39"/>
                <w:sz w:val="24"/>
                <w:szCs w:val="24"/>
                <w:lang w:val="en-US" w:eastAsia="zh-CN" w:bidi="ar"/>
              </w:rPr>
              <w:t>自有资金</w:t>
            </w:r>
          </w:p>
        </w:tc>
        <w:tc>
          <w:tcPr>
            <w:tcW w:w="3827" w:type="dxa"/>
            <w:tcBorders>
              <w:top w:val="single" w:color="000000" w:sz="8" w:space="0"/>
              <w:left w:val="nil"/>
              <w:bottom w:val="single" w:color="000000" w:sz="8" w:space="0"/>
              <w:right w:val="single" w:color="000000" w:sz="8" w:space="0"/>
            </w:tcBorders>
            <w:noWrap w:val="0"/>
            <w:vAlign w:val="center"/>
          </w:tcPr>
          <w:p w14:paraId="1B089064">
            <w:pPr>
              <w:spacing w:line="360" w:lineRule="auto"/>
              <w:jc w:val="center"/>
              <w:rPr>
                <w:rFonts w:hint="eastAsia" w:ascii="宋体" w:hAnsi="宋体" w:eastAsia="宋体" w:cs="宋体"/>
                <w:i w:val="0"/>
                <w:iCs w:val="0"/>
                <w:color w:val="000000"/>
                <w:sz w:val="24"/>
                <w:szCs w:val="24"/>
                <w:u w:val="none"/>
              </w:rPr>
            </w:pPr>
          </w:p>
        </w:tc>
      </w:tr>
      <w:tr w14:paraId="61AF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C0C0C0"/>
            <w:noWrap w:val="0"/>
            <w:vAlign w:val="center"/>
          </w:tcPr>
          <w:p w14:paraId="6879FA7E">
            <w:pPr>
              <w:spacing w:line="360" w:lineRule="auto"/>
              <w:jc w:val="center"/>
              <w:rPr>
                <w:rFonts w:hint="eastAsia" w:ascii="宋体" w:hAnsi="宋体" w:eastAsia="宋体" w:cs="宋体"/>
                <w:i w:val="0"/>
                <w:iCs w:val="0"/>
                <w:color w:val="000000"/>
                <w:sz w:val="24"/>
                <w:szCs w:val="24"/>
                <w:u w:val="none"/>
              </w:rPr>
            </w:pPr>
          </w:p>
        </w:tc>
        <w:tc>
          <w:tcPr>
            <w:tcW w:w="1695" w:type="dxa"/>
            <w:vMerge w:val="continue"/>
            <w:tcBorders>
              <w:top w:val="nil"/>
              <w:left w:val="nil"/>
              <w:bottom w:val="single" w:color="000000" w:sz="8" w:space="0"/>
              <w:right w:val="single" w:color="000000" w:sz="8" w:space="0"/>
            </w:tcBorders>
            <w:shd w:val="clear" w:color="auto" w:fill="C0C0C0"/>
            <w:noWrap w:val="0"/>
            <w:vAlign w:val="center"/>
          </w:tcPr>
          <w:p w14:paraId="0D7CD754">
            <w:pPr>
              <w:spacing w:line="360" w:lineRule="auto"/>
              <w:jc w:val="center"/>
              <w:rPr>
                <w:rFonts w:hint="eastAsia" w:ascii="宋体" w:hAnsi="宋体" w:eastAsia="宋体" w:cs="宋体"/>
                <w:i w:val="0"/>
                <w:iCs w:val="0"/>
                <w:color w:val="000000"/>
                <w:sz w:val="24"/>
                <w:szCs w:val="24"/>
                <w:u w:val="none"/>
              </w:rPr>
            </w:pPr>
          </w:p>
        </w:tc>
        <w:tc>
          <w:tcPr>
            <w:tcW w:w="2699" w:type="dxa"/>
            <w:tcBorders>
              <w:top w:val="nil"/>
              <w:left w:val="nil"/>
              <w:bottom w:val="single" w:color="000000" w:sz="8" w:space="0"/>
              <w:right w:val="single" w:color="000000" w:sz="8" w:space="0"/>
            </w:tcBorders>
            <w:shd w:val="clear" w:color="auto" w:fill="C0C0C0"/>
            <w:noWrap w:val="0"/>
            <w:vAlign w:val="center"/>
          </w:tcPr>
          <w:p w14:paraId="6A5248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39"/>
                <w:sz w:val="24"/>
                <w:szCs w:val="24"/>
                <w:lang w:val="en-US" w:eastAsia="zh-CN" w:bidi="ar"/>
              </w:rPr>
              <w:t>募集资金</w:t>
            </w:r>
          </w:p>
        </w:tc>
        <w:tc>
          <w:tcPr>
            <w:tcW w:w="3827" w:type="dxa"/>
            <w:tcBorders>
              <w:top w:val="nil"/>
              <w:left w:val="nil"/>
              <w:bottom w:val="single" w:color="000000" w:sz="8" w:space="0"/>
              <w:right w:val="single" w:color="000000" w:sz="8" w:space="0"/>
            </w:tcBorders>
            <w:noWrap w:val="0"/>
            <w:vAlign w:val="center"/>
          </w:tcPr>
          <w:p w14:paraId="1DD590CD">
            <w:pPr>
              <w:spacing w:line="360" w:lineRule="auto"/>
              <w:jc w:val="center"/>
              <w:rPr>
                <w:rFonts w:hint="eastAsia" w:ascii="宋体" w:hAnsi="宋体" w:eastAsia="宋体" w:cs="宋体"/>
                <w:i w:val="0"/>
                <w:iCs w:val="0"/>
                <w:color w:val="000000"/>
                <w:sz w:val="24"/>
                <w:szCs w:val="24"/>
                <w:u w:val="none"/>
              </w:rPr>
            </w:pPr>
          </w:p>
        </w:tc>
      </w:tr>
      <w:tr w14:paraId="44B3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C0C0C0"/>
            <w:noWrap w:val="0"/>
            <w:vAlign w:val="center"/>
          </w:tcPr>
          <w:p w14:paraId="7BA58200">
            <w:pPr>
              <w:spacing w:line="360" w:lineRule="auto"/>
              <w:jc w:val="center"/>
              <w:rPr>
                <w:rFonts w:hint="eastAsia" w:ascii="宋体" w:hAnsi="宋体" w:eastAsia="宋体" w:cs="宋体"/>
                <w:i w:val="0"/>
                <w:iCs w:val="0"/>
                <w:color w:val="000000"/>
                <w:sz w:val="24"/>
                <w:szCs w:val="24"/>
                <w:u w:val="none"/>
              </w:rPr>
            </w:pPr>
          </w:p>
        </w:tc>
        <w:tc>
          <w:tcPr>
            <w:tcW w:w="1695" w:type="dxa"/>
            <w:vMerge w:val="continue"/>
            <w:tcBorders>
              <w:top w:val="nil"/>
              <w:left w:val="nil"/>
              <w:bottom w:val="single" w:color="000000" w:sz="8" w:space="0"/>
              <w:right w:val="single" w:color="000000" w:sz="8" w:space="0"/>
            </w:tcBorders>
            <w:shd w:val="clear" w:color="auto" w:fill="C0C0C0"/>
            <w:noWrap w:val="0"/>
            <w:vAlign w:val="center"/>
          </w:tcPr>
          <w:p w14:paraId="52898F68">
            <w:pPr>
              <w:spacing w:line="360" w:lineRule="auto"/>
              <w:jc w:val="center"/>
              <w:rPr>
                <w:rFonts w:hint="eastAsia" w:ascii="宋体" w:hAnsi="宋体" w:eastAsia="宋体" w:cs="宋体"/>
                <w:i w:val="0"/>
                <w:iCs w:val="0"/>
                <w:color w:val="000000"/>
                <w:sz w:val="24"/>
                <w:szCs w:val="24"/>
                <w:u w:val="none"/>
              </w:rPr>
            </w:pPr>
          </w:p>
        </w:tc>
        <w:tc>
          <w:tcPr>
            <w:tcW w:w="2699" w:type="dxa"/>
            <w:tcBorders>
              <w:top w:val="nil"/>
              <w:left w:val="nil"/>
              <w:bottom w:val="single" w:color="000000" w:sz="8" w:space="0"/>
              <w:right w:val="single" w:color="000000" w:sz="8" w:space="0"/>
            </w:tcBorders>
            <w:shd w:val="clear" w:color="auto" w:fill="C0C0C0"/>
            <w:noWrap w:val="0"/>
            <w:vAlign w:val="center"/>
          </w:tcPr>
          <w:p w14:paraId="65B9F3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39"/>
                <w:sz w:val="24"/>
                <w:szCs w:val="24"/>
                <w:lang w:val="en-US" w:eastAsia="zh-CN" w:bidi="ar"/>
              </w:rPr>
              <w:t>政府、企业、社会组织支持资金</w:t>
            </w:r>
          </w:p>
        </w:tc>
        <w:tc>
          <w:tcPr>
            <w:tcW w:w="3827" w:type="dxa"/>
            <w:tcBorders>
              <w:top w:val="nil"/>
              <w:left w:val="nil"/>
              <w:bottom w:val="single" w:color="000000" w:sz="8" w:space="0"/>
              <w:right w:val="single" w:color="000000" w:sz="8" w:space="0"/>
            </w:tcBorders>
            <w:noWrap w:val="0"/>
            <w:vAlign w:val="center"/>
          </w:tcPr>
          <w:p w14:paraId="3A67CAA7">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p>
        </w:tc>
      </w:tr>
      <w:tr w14:paraId="5459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919" w:type="dxa"/>
            <w:gridSpan w:val="3"/>
            <w:tcBorders>
              <w:top w:val="nil"/>
              <w:left w:val="single" w:color="000000" w:sz="8" w:space="0"/>
              <w:bottom w:val="single" w:color="000000" w:sz="8" w:space="0"/>
              <w:right w:val="single" w:color="000000" w:sz="8" w:space="0"/>
            </w:tcBorders>
            <w:shd w:val="clear" w:color="auto" w:fill="C0C0C0"/>
            <w:noWrap w:val="0"/>
            <w:vAlign w:val="center"/>
          </w:tcPr>
          <w:p w14:paraId="30F0AC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39"/>
                <w:sz w:val="24"/>
                <w:szCs w:val="24"/>
                <w:lang w:val="en-US" w:eastAsia="zh-CN" w:bidi="ar"/>
              </w:rPr>
              <w:t>预算资金合计</w:t>
            </w:r>
          </w:p>
        </w:tc>
        <w:tc>
          <w:tcPr>
            <w:tcW w:w="3827" w:type="dxa"/>
            <w:tcBorders>
              <w:top w:val="nil"/>
              <w:left w:val="nil"/>
              <w:bottom w:val="single" w:color="000000" w:sz="8" w:space="0"/>
              <w:right w:val="single" w:color="000000" w:sz="8" w:space="0"/>
            </w:tcBorders>
            <w:noWrap w:val="0"/>
            <w:vAlign w:val="center"/>
          </w:tcPr>
          <w:p w14:paraId="13304524">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p>
        </w:tc>
      </w:tr>
      <w:tr w14:paraId="7946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jc w:val="center"/>
        </w:trPr>
        <w:tc>
          <w:tcPr>
            <w:tcW w:w="8746" w:type="dxa"/>
            <w:gridSpan w:val="4"/>
            <w:tcBorders>
              <w:top w:val="nil"/>
              <w:left w:val="single" w:color="000000" w:sz="8" w:space="0"/>
              <w:bottom w:val="single" w:color="000000" w:sz="8" w:space="0"/>
              <w:right w:val="single" w:color="000000" w:sz="8" w:space="0"/>
            </w:tcBorders>
            <w:shd w:val="clear" w:color="auto" w:fill="C0C0C0"/>
            <w:noWrap w:val="0"/>
            <w:vAlign w:val="center"/>
          </w:tcPr>
          <w:p w14:paraId="10B529E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Style w:val="40"/>
                <w:sz w:val="24"/>
                <w:szCs w:val="24"/>
                <w:lang w:val="en-US" w:eastAsia="zh-CN" w:bidi="ar"/>
              </w:rPr>
              <w:t xml:space="preserve">  资  金  预  算  支  出  明  细</w:t>
            </w:r>
          </w:p>
        </w:tc>
      </w:tr>
      <w:tr w14:paraId="3E26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9" w:type="dxa"/>
            <w:gridSpan w:val="3"/>
            <w:tcBorders>
              <w:top w:val="nil"/>
              <w:left w:val="single" w:color="000000" w:sz="8" w:space="0"/>
              <w:bottom w:val="single" w:color="000000" w:sz="8" w:space="0"/>
              <w:right w:val="single" w:color="000000" w:sz="8" w:space="0"/>
            </w:tcBorders>
            <w:shd w:val="clear" w:color="auto" w:fill="C0C0C0"/>
            <w:noWrap w:val="0"/>
            <w:vAlign w:val="center"/>
          </w:tcPr>
          <w:p w14:paraId="6F9C8F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Style w:val="39"/>
                <w:sz w:val="24"/>
                <w:szCs w:val="24"/>
                <w:lang w:val="en-US" w:eastAsia="zh-CN" w:bidi="ar"/>
              </w:rPr>
              <w:t>项    目</w:t>
            </w:r>
          </w:p>
        </w:tc>
        <w:tc>
          <w:tcPr>
            <w:tcW w:w="3827" w:type="dxa"/>
            <w:tcBorders>
              <w:top w:val="single" w:color="000000" w:sz="8" w:space="0"/>
              <w:left w:val="nil"/>
              <w:bottom w:val="single" w:color="000000" w:sz="8" w:space="0"/>
              <w:right w:val="single" w:color="000000" w:sz="8" w:space="0"/>
            </w:tcBorders>
            <w:shd w:val="clear" w:color="auto" w:fill="C0C0C0"/>
            <w:noWrap w:val="0"/>
            <w:vAlign w:val="center"/>
          </w:tcPr>
          <w:p w14:paraId="32E9AB1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 报 资 金 支 出 金 额（万元）</w:t>
            </w:r>
          </w:p>
        </w:tc>
      </w:tr>
      <w:tr w14:paraId="3A54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4919" w:type="dxa"/>
            <w:gridSpan w:val="3"/>
            <w:tcBorders>
              <w:top w:val="nil"/>
              <w:left w:val="single" w:color="000000" w:sz="8" w:space="0"/>
              <w:bottom w:val="single" w:color="000000" w:sz="8" w:space="0"/>
              <w:right w:val="single" w:color="000000" w:sz="8" w:space="0"/>
            </w:tcBorders>
            <w:shd w:val="clear" w:color="auto" w:fill="C0C0C0"/>
            <w:noWrap w:val="0"/>
            <w:vAlign w:val="center"/>
          </w:tcPr>
          <w:p w14:paraId="46E1B6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一、人员劳务费</w:t>
            </w:r>
          </w:p>
        </w:tc>
        <w:tc>
          <w:tcPr>
            <w:tcW w:w="3827" w:type="dxa"/>
            <w:tcBorders>
              <w:top w:val="nil"/>
              <w:left w:val="nil"/>
              <w:bottom w:val="single" w:color="000000" w:sz="8" w:space="0"/>
              <w:right w:val="single" w:color="000000" w:sz="8" w:space="0"/>
            </w:tcBorders>
            <w:noWrap w:val="0"/>
            <w:vAlign w:val="center"/>
          </w:tcPr>
          <w:p w14:paraId="4D49B60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 </w:t>
            </w:r>
          </w:p>
        </w:tc>
      </w:tr>
      <w:tr w14:paraId="6E81A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4919" w:type="dxa"/>
            <w:gridSpan w:val="3"/>
            <w:tcBorders>
              <w:top w:val="nil"/>
              <w:left w:val="single" w:color="000000" w:sz="8" w:space="0"/>
              <w:bottom w:val="single" w:color="000000" w:sz="8" w:space="0"/>
              <w:right w:val="single" w:color="000000" w:sz="8" w:space="0"/>
            </w:tcBorders>
            <w:noWrap w:val="0"/>
            <w:vAlign w:val="center"/>
          </w:tcPr>
          <w:p w14:paraId="65B3ABC7">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p>
        </w:tc>
        <w:tc>
          <w:tcPr>
            <w:tcW w:w="3827" w:type="dxa"/>
            <w:tcBorders>
              <w:top w:val="single" w:color="000000" w:sz="8" w:space="0"/>
              <w:left w:val="nil"/>
              <w:bottom w:val="single" w:color="000000" w:sz="8" w:space="0"/>
              <w:right w:val="single" w:color="000000" w:sz="8" w:space="0"/>
            </w:tcBorders>
            <w:noWrap w:val="0"/>
            <w:vAlign w:val="center"/>
          </w:tcPr>
          <w:p w14:paraId="48720F9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 </w:t>
            </w:r>
          </w:p>
        </w:tc>
      </w:tr>
      <w:tr w14:paraId="3D2F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4919" w:type="dxa"/>
            <w:gridSpan w:val="3"/>
            <w:tcBorders>
              <w:top w:val="nil"/>
              <w:left w:val="single" w:color="000000" w:sz="8" w:space="0"/>
              <w:bottom w:val="single" w:color="000000" w:sz="8" w:space="0"/>
              <w:right w:val="single" w:color="000000" w:sz="8" w:space="0"/>
            </w:tcBorders>
            <w:noWrap w:val="0"/>
            <w:vAlign w:val="center"/>
          </w:tcPr>
          <w:p w14:paraId="0423080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3827" w:type="dxa"/>
            <w:tcBorders>
              <w:top w:val="single" w:color="000000" w:sz="8" w:space="0"/>
              <w:left w:val="nil"/>
              <w:bottom w:val="single" w:color="000000" w:sz="8" w:space="0"/>
              <w:right w:val="single" w:color="000000" w:sz="8" w:space="0"/>
            </w:tcBorders>
            <w:noWrap w:val="0"/>
            <w:vAlign w:val="center"/>
          </w:tcPr>
          <w:p w14:paraId="5396556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r>
      <w:tr w14:paraId="1008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4919" w:type="dxa"/>
            <w:gridSpan w:val="3"/>
            <w:tcBorders>
              <w:top w:val="nil"/>
              <w:left w:val="single" w:color="000000" w:sz="8" w:space="0"/>
              <w:bottom w:val="single" w:color="000000" w:sz="8" w:space="0"/>
              <w:right w:val="single" w:color="000000" w:sz="8" w:space="0"/>
            </w:tcBorders>
            <w:shd w:val="clear" w:color="auto" w:fill="C0C0C0"/>
            <w:noWrap w:val="0"/>
            <w:vAlign w:val="center"/>
          </w:tcPr>
          <w:p w14:paraId="3B279C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二、专业服务及活动经费</w:t>
            </w:r>
          </w:p>
        </w:tc>
        <w:tc>
          <w:tcPr>
            <w:tcW w:w="3827" w:type="dxa"/>
            <w:tcBorders>
              <w:top w:val="nil"/>
              <w:left w:val="nil"/>
              <w:bottom w:val="single" w:color="000000" w:sz="8" w:space="0"/>
              <w:right w:val="single" w:color="000000" w:sz="8" w:space="0"/>
            </w:tcBorders>
            <w:noWrap w:val="0"/>
            <w:vAlign w:val="center"/>
          </w:tcPr>
          <w:p w14:paraId="39CA4A0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 </w:t>
            </w:r>
          </w:p>
        </w:tc>
      </w:tr>
      <w:tr w14:paraId="0F18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4919" w:type="dxa"/>
            <w:gridSpan w:val="3"/>
            <w:tcBorders>
              <w:top w:val="nil"/>
              <w:left w:val="single" w:color="000000" w:sz="8" w:space="0"/>
              <w:bottom w:val="single" w:color="000000" w:sz="8" w:space="0"/>
              <w:right w:val="single" w:color="000000" w:sz="8" w:space="0"/>
            </w:tcBorders>
            <w:noWrap w:val="0"/>
            <w:vAlign w:val="center"/>
          </w:tcPr>
          <w:p w14:paraId="6EC7CC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3827" w:type="dxa"/>
            <w:tcBorders>
              <w:top w:val="single" w:color="000000" w:sz="8" w:space="0"/>
              <w:left w:val="nil"/>
              <w:bottom w:val="single" w:color="000000" w:sz="8" w:space="0"/>
              <w:right w:val="single" w:color="000000" w:sz="8" w:space="0"/>
            </w:tcBorders>
            <w:noWrap w:val="0"/>
            <w:vAlign w:val="center"/>
          </w:tcPr>
          <w:p w14:paraId="7C099AB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14:paraId="1B6D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4919" w:type="dxa"/>
            <w:gridSpan w:val="3"/>
            <w:tcBorders>
              <w:top w:val="nil"/>
              <w:left w:val="single" w:color="000000" w:sz="8" w:space="0"/>
              <w:bottom w:val="single" w:color="000000" w:sz="8" w:space="0"/>
              <w:right w:val="single" w:color="000000" w:sz="8" w:space="0"/>
            </w:tcBorders>
            <w:noWrap w:val="0"/>
            <w:vAlign w:val="center"/>
          </w:tcPr>
          <w:p w14:paraId="364AA15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c>
          <w:tcPr>
            <w:tcW w:w="3827" w:type="dxa"/>
            <w:tcBorders>
              <w:top w:val="single" w:color="000000" w:sz="8" w:space="0"/>
              <w:left w:val="nil"/>
              <w:bottom w:val="single" w:color="000000" w:sz="8" w:space="0"/>
              <w:right w:val="single" w:color="000000" w:sz="8" w:space="0"/>
            </w:tcBorders>
            <w:noWrap w:val="0"/>
            <w:vAlign w:val="center"/>
          </w:tcPr>
          <w:p w14:paraId="43D3766E">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p>
        </w:tc>
      </w:tr>
      <w:tr w14:paraId="3F85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4919" w:type="dxa"/>
            <w:gridSpan w:val="3"/>
            <w:tcBorders>
              <w:top w:val="nil"/>
              <w:left w:val="single" w:color="000000" w:sz="8" w:space="0"/>
              <w:bottom w:val="single" w:color="000000" w:sz="8" w:space="0"/>
              <w:right w:val="single" w:color="000000" w:sz="8" w:space="0"/>
            </w:tcBorders>
            <w:noWrap w:val="0"/>
            <w:vAlign w:val="center"/>
          </w:tcPr>
          <w:p w14:paraId="2E438AB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c>
          <w:tcPr>
            <w:tcW w:w="3827" w:type="dxa"/>
            <w:tcBorders>
              <w:top w:val="single" w:color="000000" w:sz="8" w:space="0"/>
              <w:left w:val="nil"/>
              <w:bottom w:val="single" w:color="000000" w:sz="8" w:space="0"/>
              <w:right w:val="single" w:color="000000" w:sz="8" w:space="0"/>
            </w:tcBorders>
            <w:noWrap w:val="0"/>
            <w:vAlign w:val="center"/>
          </w:tcPr>
          <w:p w14:paraId="5D6BE18A">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p>
        </w:tc>
      </w:tr>
      <w:tr w14:paraId="6EE2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4919" w:type="dxa"/>
            <w:gridSpan w:val="3"/>
            <w:tcBorders>
              <w:top w:val="nil"/>
              <w:left w:val="single" w:color="000000" w:sz="8" w:space="0"/>
              <w:bottom w:val="single" w:color="000000" w:sz="8" w:space="0"/>
              <w:right w:val="single" w:color="000000" w:sz="8" w:space="0"/>
            </w:tcBorders>
            <w:noWrap w:val="0"/>
            <w:vAlign w:val="center"/>
          </w:tcPr>
          <w:p w14:paraId="093836E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c>
          <w:tcPr>
            <w:tcW w:w="3827" w:type="dxa"/>
            <w:tcBorders>
              <w:top w:val="single" w:color="000000" w:sz="8" w:space="0"/>
              <w:left w:val="nil"/>
              <w:bottom w:val="single" w:color="000000" w:sz="8" w:space="0"/>
              <w:right w:val="single" w:color="000000" w:sz="8" w:space="0"/>
            </w:tcBorders>
            <w:noWrap w:val="0"/>
            <w:vAlign w:val="center"/>
          </w:tcPr>
          <w:p w14:paraId="5A3C0F0F">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p>
        </w:tc>
      </w:tr>
      <w:tr w14:paraId="04BBD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4919" w:type="dxa"/>
            <w:gridSpan w:val="3"/>
            <w:tcBorders>
              <w:top w:val="nil"/>
              <w:left w:val="single" w:color="000000" w:sz="8" w:space="0"/>
              <w:bottom w:val="single" w:color="auto" w:sz="4" w:space="0"/>
              <w:right w:val="single" w:color="000000" w:sz="8" w:space="0"/>
            </w:tcBorders>
            <w:noWrap w:val="0"/>
            <w:vAlign w:val="center"/>
          </w:tcPr>
          <w:p w14:paraId="3E3AEE1B">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c>
          <w:tcPr>
            <w:tcW w:w="3827" w:type="dxa"/>
            <w:tcBorders>
              <w:top w:val="single" w:color="000000" w:sz="8" w:space="0"/>
              <w:left w:val="nil"/>
              <w:bottom w:val="single" w:color="000000" w:sz="8" w:space="0"/>
              <w:right w:val="single" w:color="000000" w:sz="8" w:space="0"/>
            </w:tcBorders>
            <w:noWrap w:val="0"/>
            <w:vAlign w:val="center"/>
          </w:tcPr>
          <w:p w14:paraId="0CDBD7EC">
            <w:pPr>
              <w:keepNext w:val="0"/>
              <w:keepLines w:val="0"/>
              <w:widowControl/>
              <w:suppressLineNumbers w:val="0"/>
              <w:jc w:val="right"/>
              <w:textAlignment w:val="center"/>
              <w:rPr>
                <w:rFonts w:hint="default" w:ascii="宋体" w:hAnsi="宋体" w:eastAsia="宋体" w:cs="宋体"/>
                <w:i w:val="0"/>
                <w:iCs w:val="0"/>
                <w:color w:val="000000"/>
                <w:kern w:val="2"/>
                <w:sz w:val="24"/>
                <w:szCs w:val="24"/>
                <w:u w:val="none"/>
                <w:lang w:val="en-US" w:eastAsia="zh-CN" w:bidi="ar-SA"/>
              </w:rPr>
            </w:pPr>
          </w:p>
        </w:tc>
      </w:tr>
      <w:tr w14:paraId="6C52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19" w:type="dxa"/>
            <w:gridSpan w:val="3"/>
            <w:tcBorders>
              <w:top w:val="nil"/>
              <w:left w:val="single" w:color="000000" w:sz="8" w:space="0"/>
              <w:bottom w:val="single" w:color="000000" w:sz="8" w:space="0"/>
              <w:right w:val="single" w:color="000000" w:sz="8" w:space="0"/>
            </w:tcBorders>
            <w:noWrap w:val="0"/>
            <w:vAlign w:val="center"/>
          </w:tcPr>
          <w:p w14:paraId="70E355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三、日常办公经费</w:t>
            </w:r>
          </w:p>
        </w:tc>
        <w:tc>
          <w:tcPr>
            <w:tcW w:w="3827" w:type="dxa"/>
            <w:tcBorders>
              <w:top w:val="nil"/>
              <w:left w:val="nil"/>
              <w:bottom w:val="single" w:color="000000" w:sz="8" w:space="0"/>
              <w:right w:val="single" w:color="000000" w:sz="8" w:space="0"/>
            </w:tcBorders>
            <w:noWrap w:val="0"/>
            <w:vAlign w:val="center"/>
          </w:tcPr>
          <w:p w14:paraId="2CAD931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5313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19" w:type="dxa"/>
            <w:gridSpan w:val="3"/>
            <w:tcBorders>
              <w:top w:val="nil"/>
              <w:left w:val="single" w:color="000000" w:sz="8" w:space="0"/>
              <w:bottom w:val="single" w:color="000000" w:sz="8" w:space="0"/>
              <w:right w:val="single" w:color="000000" w:sz="8" w:space="0"/>
            </w:tcBorders>
            <w:noWrap w:val="0"/>
            <w:vAlign w:val="center"/>
          </w:tcPr>
          <w:p w14:paraId="2CB037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四、人员交通、食宿、餐饮等费用</w:t>
            </w:r>
          </w:p>
        </w:tc>
        <w:tc>
          <w:tcPr>
            <w:tcW w:w="3827" w:type="dxa"/>
            <w:tcBorders>
              <w:top w:val="nil"/>
              <w:left w:val="nil"/>
              <w:bottom w:val="single" w:color="000000" w:sz="8" w:space="0"/>
              <w:right w:val="single" w:color="000000" w:sz="8" w:space="0"/>
            </w:tcBorders>
            <w:noWrap w:val="0"/>
            <w:vAlign w:val="center"/>
          </w:tcPr>
          <w:p w14:paraId="319CDBF4">
            <w:pPr>
              <w:keepNext w:val="0"/>
              <w:keepLines w:val="0"/>
              <w:widowControl/>
              <w:suppressLineNumbers w:val="0"/>
              <w:jc w:val="righ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 xml:space="preserve"> </w:t>
            </w:r>
          </w:p>
        </w:tc>
      </w:tr>
      <w:tr w14:paraId="5B34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19" w:type="dxa"/>
            <w:gridSpan w:val="3"/>
            <w:tcBorders>
              <w:top w:val="nil"/>
              <w:left w:val="single" w:color="000000" w:sz="8" w:space="0"/>
              <w:bottom w:val="single" w:color="000000" w:sz="8" w:space="0"/>
              <w:right w:val="single" w:color="000000" w:sz="8" w:space="0"/>
            </w:tcBorders>
            <w:noWrap w:val="0"/>
            <w:vAlign w:val="center"/>
          </w:tcPr>
          <w:p w14:paraId="3F8C34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五、税费及其他不可预估费用</w:t>
            </w:r>
          </w:p>
        </w:tc>
        <w:tc>
          <w:tcPr>
            <w:tcW w:w="3827" w:type="dxa"/>
            <w:tcBorders>
              <w:top w:val="nil"/>
              <w:left w:val="nil"/>
              <w:bottom w:val="single" w:color="000000" w:sz="8" w:space="0"/>
              <w:right w:val="single" w:color="000000" w:sz="8" w:space="0"/>
            </w:tcBorders>
            <w:noWrap w:val="0"/>
            <w:vAlign w:val="center"/>
          </w:tcPr>
          <w:p w14:paraId="0E4F89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5358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19" w:type="dxa"/>
            <w:gridSpan w:val="3"/>
            <w:tcBorders>
              <w:top w:val="nil"/>
              <w:left w:val="single" w:color="000000" w:sz="8" w:space="0"/>
              <w:bottom w:val="single" w:color="000000" w:sz="8" w:space="0"/>
              <w:right w:val="single" w:color="000000" w:sz="8" w:space="0"/>
            </w:tcBorders>
            <w:shd w:val="clear" w:color="auto" w:fill="C0C0C0"/>
            <w:noWrap w:val="0"/>
            <w:vAlign w:val="center"/>
          </w:tcPr>
          <w:p w14:paraId="063AC2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申报资金支出合计</w:t>
            </w:r>
          </w:p>
        </w:tc>
        <w:tc>
          <w:tcPr>
            <w:tcW w:w="3827" w:type="dxa"/>
            <w:tcBorders>
              <w:top w:val="nil"/>
              <w:left w:val="nil"/>
              <w:bottom w:val="single" w:color="000000" w:sz="8" w:space="0"/>
              <w:right w:val="single" w:color="000000" w:sz="8" w:space="0"/>
            </w:tcBorders>
            <w:noWrap w:val="0"/>
            <w:vAlign w:val="center"/>
          </w:tcPr>
          <w:p w14:paraId="1138B41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0D9B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746" w:type="dxa"/>
            <w:gridSpan w:val="4"/>
            <w:tcBorders>
              <w:top w:val="nil"/>
              <w:left w:val="single" w:color="000000" w:sz="8" w:space="0"/>
              <w:bottom w:val="single" w:color="000000" w:sz="8" w:space="0"/>
              <w:right w:val="single" w:color="000000" w:sz="8" w:space="0"/>
            </w:tcBorders>
            <w:noWrap w:val="0"/>
            <w:vAlign w:val="top"/>
          </w:tcPr>
          <w:p w14:paraId="37B4580D">
            <w:pPr>
              <w:keepNext w:val="0"/>
              <w:keepLines w:val="0"/>
              <w:widowControl/>
              <w:suppressLineNumbers w:val="0"/>
              <w:spacing w:line="360" w:lineRule="auto"/>
              <w:jc w:val="center"/>
              <w:textAlignment w:val="top"/>
              <w:rPr>
                <w:rFonts w:hint="eastAsia" w:ascii="宋体" w:hAnsi="宋体" w:eastAsia="宋体" w:cs="宋体"/>
                <w:b/>
                <w:bCs/>
                <w:i w:val="0"/>
                <w:iCs w:val="0"/>
                <w:color w:val="000000"/>
                <w:sz w:val="24"/>
                <w:szCs w:val="24"/>
                <w:u w:val="none"/>
              </w:rPr>
            </w:pPr>
            <w:r>
              <w:rPr>
                <w:rStyle w:val="41"/>
                <w:sz w:val="24"/>
                <w:szCs w:val="24"/>
                <w:lang w:val="en-US" w:eastAsia="zh-CN" w:bidi="ar"/>
              </w:rPr>
              <w:t>预算编制要求详见《福利彩票公益金支持社会工作和志愿服务项目财务管理指引》</w:t>
            </w:r>
          </w:p>
        </w:tc>
      </w:tr>
    </w:tbl>
    <w:p w14:paraId="222EA70A">
      <w:pPr>
        <w:spacing w:line="480" w:lineRule="auto"/>
        <w:rPr>
          <w:rFonts w:hint="eastAsia" w:eastAsia="黑体"/>
          <w:sz w:val="32"/>
        </w:rPr>
      </w:pPr>
    </w:p>
    <w:p w14:paraId="3EF3C3B6">
      <w:pPr>
        <w:spacing w:line="480" w:lineRule="auto"/>
        <w:rPr>
          <w:rFonts w:hint="eastAsia" w:eastAsia="黑体"/>
          <w:sz w:val="32"/>
        </w:rPr>
      </w:pPr>
    </w:p>
    <w:p w14:paraId="63A1AA9D">
      <w:pPr>
        <w:spacing w:line="480" w:lineRule="auto"/>
        <w:rPr>
          <w:rFonts w:hint="eastAsia" w:eastAsia="黑体"/>
          <w:sz w:val="32"/>
        </w:rPr>
      </w:pPr>
    </w:p>
    <w:p w14:paraId="4EEF6208">
      <w:pPr>
        <w:spacing w:line="480" w:lineRule="auto"/>
        <w:rPr>
          <w:rFonts w:hint="eastAsia" w:eastAsia="黑体"/>
          <w:sz w:val="32"/>
        </w:rPr>
      </w:pPr>
    </w:p>
    <w:p w14:paraId="543D2F33">
      <w:pPr>
        <w:spacing w:line="480" w:lineRule="auto"/>
        <w:rPr>
          <w:rFonts w:hint="eastAsia" w:eastAsia="黑体"/>
          <w:sz w:val="32"/>
        </w:rPr>
      </w:pPr>
    </w:p>
    <w:p w14:paraId="10C5562B">
      <w:pPr>
        <w:spacing w:line="480" w:lineRule="auto"/>
        <w:rPr>
          <w:rFonts w:eastAsia="黑体"/>
          <w:sz w:val="32"/>
        </w:rPr>
      </w:pPr>
      <w:r>
        <w:rPr>
          <w:rFonts w:hint="eastAsia" w:eastAsia="黑体"/>
          <w:sz w:val="32"/>
        </w:rPr>
        <w:t>七、申报单位承诺</w:t>
      </w:r>
    </w:p>
    <w:tbl>
      <w:tblPr>
        <w:tblStyle w:val="21"/>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1FF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9180" w:type="dxa"/>
            <w:noWrap w:val="0"/>
            <w:vAlign w:val="top"/>
          </w:tcPr>
          <w:p w14:paraId="420C99CE">
            <w:pPr>
              <w:jc w:val="left"/>
              <w:rPr>
                <w:sz w:val="24"/>
              </w:rPr>
            </w:pPr>
          </w:p>
          <w:p w14:paraId="27EB16F3">
            <w:pPr>
              <w:keepNext w:val="0"/>
              <w:keepLines w:val="0"/>
              <w:widowControl/>
              <w:suppressLineNumbers w:val="0"/>
              <w:spacing w:line="360" w:lineRule="auto"/>
              <w:ind w:firstLine="484"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单位具有法人资格，拥有独立银行账户并可以开具正式服务性发票，我们保证项目申报材料真实、合法、有效，已制定项目实施计划、方案，确保项目如期完成。将按法律、法规有关规定，接受项目监管、审计和评估，并承担相应责任。</w:t>
            </w:r>
          </w:p>
          <w:p w14:paraId="524873B9">
            <w:pPr>
              <w:spacing w:line="400" w:lineRule="exact"/>
              <w:rPr>
                <w:rFonts w:hint="eastAsia"/>
                <w:sz w:val="24"/>
              </w:rPr>
            </w:pPr>
          </w:p>
          <w:p w14:paraId="3686FC37">
            <w:pPr>
              <w:spacing w:line="400" w:lineRule="exact"/>
              <w:rPr>
                <w:rFonts w:hAnsi="仿宋_GB2312"/>
                <w:sz w:val="24"/>
              </w:rPr>
            </w:pPr>
            <w:r>
              <w:rPr>
                <w:rFonts w:hint="eastAsia" w:hAnsi="仿宋_GB2312"/>
                <w:sz w:val="24"/>
              </w:rPr>
              <w:t xml:space="preserve">    </w:t>
            </w:r>
          </w:p>
          <w:p w14:paraId="4E63DD22">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法定代表人签字：                        （单位盖章)   </w:t>
            </w:r>
          </w:p>
          <w:p w14:paraId="6B28BA8D">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                </w:t>
            </w:r>
          </w:p>
          <w:p w14:paraId="37059744">
            <w:pPr>
              <w:spacing w:line="400" w:lineRule="exact"/>
              <w:ind w:firstLine="564" w:firstLineChars="200"/>
              <w:rPr>
                <w:rFonts w:hint="eastAsia" w:ascii="宋体" w:hAnsi="宋体" w:eastAsia="宋体" w:cs="宋体"/>
                <w:sz w:val="28"/>
                <w:szCs w:val="28"/>
              </w:rPr>
            </w:pPr>
            <w:r>
              <w:rPr>
                <w:rFonts w:hint="eastAsia" w:ascii="宋体" w:hAnsi="宋体" w:eastAsia="宋体" w:cs="宋体"/>
                <w:sz w:val="28"/>
                <w:szCs w:val="28"/>
              </w:rPr>
              <w:t xml:space="preserve">                               年        月       日</w:t>
            </w:r>
          </w:p>
          <w:p w14:paraId="5B19D6C8">
            <w:pPr>
              <w:ind w:firstLine="484" w:firstLineChars="200"/>
              <w:jc w:val="left"/>
              <w:rPr>
                <w:sz w:val="24"/>
              </w:rPr>
            </w:pPr>
          </w:p>
        </w:tc>
      </w:tr>
    </w:tbl>
    <w:p w14:paraId="41219F94"/>
    <w:p w14:paraId="43D4F915">
      <w:pPr>
        <w:rPr>
          <w:rFonts w:hint="eastAsia"/>
        </w:rPr>
      </w:pPr>
    </w:p>
    <w:p w14:paraId="6694AA62">
      <w:pPr>
        <w:rPr>
          <w:rFonts w:hint="eastAsia"/>
        </w:rPr>
      </w:pPr>
    </w:p>
    <w:p w14:paraId="401F8A0C">
      <w:pPr>
        <w:rPr>
          <w:rFonts w:hint="eastAsia"/>
        </w:rPr>
      </w:pPr>
    </w:p>
    <w:p w14:paraId="23B052C5">
      <w:pPr>
        <w:rPr>
          <w:rFonts w:hint="eastAsia"/>
        </w:rPr>
      </w:pPr>
    </w:p>
    <w:p w14:paraId="26604EA8">
      <w:pPr>
        <w:rPr>
          <w:rFonts w:hint="eastAsia"/>
        </w:rPr>
      </w:pPr>
    </w:p>
    <w:p w14:paraId="6A6451BB">
      <w:pPr>
        <w:rPr>
          <w:rFonts w:hint="eastAsia"/>
        </w:rPr>
      </w:pPr>
    </w:p>
    <w:p w14:paraId="52E268C7">
      <w:pPr>
        <w:rPr>
          <w:rFonts w:hint="eastAsia"/>
          <w:sz w:val="28"/>
          <w:szCs w:val="28"/>
        </w:rPr>
      </w:pPr>
      <w:r>
        <w:rPr>
          <w:rFonts w:hint="eastAsia"/>
          <w:sz w:val="28"/>
          <w:szCs w:val="28"/>
        </w:rPr>
        <w:t xml:space="preserve">申报单位：（盖章）            </w:t>
      </w:r>
    </w:p>
    <w:p w14:paraId="28DA2F83">
      <w:pPr>
        <w:rPr>
          <w:sz w:val="28"/>
          <w:szCs w:val="28"/>
        </w:rPr>
      </w:pPr>
      <w:r>
        <w:rPr>
          <w:rFonts w:hint="eastAsia"/>
          <w:sz w:val="28"/>
          <w:szCs w:val="28"/>
        </w:rPr>
        <w:t>申 请 日 期：         年      月      日</w:t>
      </w:r>
    </w:p>
    <w:p w14:paraId="069778CE">
      <w:pPr>
        <w:spacing w:line="360" w:lineRule="auto"/>
        <w:rPr>
          <w:rStyle w:val="26"/>
          <w:rFonts w:hint="eastAsia" w:ascii="宋体" w:hAnsi="宋体" w:eastAsia="宋体" w:cs="宋体"/>
          <w:b/>
          <w:bCs/>
          <w:sz w:val="32"/>
          <w:szCs w:val="28"/>
          <w:highlight w:val="none"/>
          <w:lang w:val="en-US" w:eastAsia="zh-CN"/>
        </w:rPr>
      </w:pPr>
    </w:p>
    <w:p w14:paraId="7EAAE23A">
      <w:pPr>
        <w:spacing w:line="360" w:lineRule="auto"/>
        <w:rPr>
          <w:rStyle w:val="26"/>
          <w:rFonts w:hint="eastAsia" w:ascii="宋体" w:hAnsi="宋体" w:eastAsia="宋体" w:cs="宋体"/>
          <w:b/>
          <w:bCs/>
          <w:sz w:val="32"/>
          <w:szCs w:val="28"/>
          <w:highlight w:val="none"/>
          <w:lang w:val="en-US" w:eastAsia="zh-CN"/>
        </w:rPr>
      </w:pPr>
    </w:p>
    <w:p w14:paraId="70184999">
      <w:pPr>
        <w:spacing w:line="360" w:lineRule="auto"/>
        <w:rPr>
          <w:rStyle w:val="26"/>
          <w:rFonts w:hint="eastAsia" w:ascii="宋体" w:hAnsi="宋体" w:eastAsia="宋体" w:cs="宋体"/>
          <w:b/>
          <w:bCs/>
          <w:sz w:val="32"/>
          <w:szCs w:val="28"/>
          <w:highlight w:val="none"/>
          <w:lang w:val="en-US" w:eastAsia="zh-CN"/>
        </w:rPr>
      </w:pPr>
    </w:p>
    <w:p w14:paraId="6B271EF3">
      <w:pPr>
        <w:spacing w:line="360" w:lineRule="auto"/>
        <w:rPr>
          <w:rStyle w:val="26"/>
          <w:rFonts w:hint="eastAsia" w:ascii="宋体" w:hAnsi="宋体" w:eastAsia="宋体" w:cs="宋体"/>
          <w:b/>
          <w:bCs/>
          <w:sz w:val="32"/>
          <w:szCs w:val="28"/>
          <w:highlight w:val="none"/>
          <w:lang w:val="en-US" w:eastAsia="zh-CN"/>
        </w:rPr>
      </w:pPr>
    </w:p>
    <w:p w14:paraId="640DB179">
      <w:pPr>
        <w:spacing w:line="360" w:lineRule="auto"/>
        <w:rPr>
          <w:rStyle w:val="26"/>
          <w:rFonts w:hint="eastAsia" w:ascii="宋体" w:hAnsi="宋体" w:eastAsia="宋体" w:cs="宋体"/>
          <w:b/>
          <w:bCs/>
          <w:sz w:val="32"/>
          <w:szCs w:val="28"/>
          <w:highlight w:val="none"/>
          <w:lang w:val="en-US" w:eastAsia="zh-CN"/>
        </w:rPr>
      </w:pPr>
    </w:p>
    <w:p w14:paraId="3BF43A11">
      <w:pPr>
        <w:spacing w:line="360" w:lineRule="auto"/>
        <w:rPr>
          <w:rStyle w:val="26"/>
          <w:rFonts w:hint="eastAsia" w:ascii="宋体" w:hAnsi="宋体" w:eastAsia="宋体" w:cs="宋体"/>
          <w:b/>
          <w:bCs/>
          <w:sz w:val="32"/>
          <w:szCs w:val="28"/>
          <w:highlight w:val="none"/>
          <w:lang w:val="en-US" w:eastAsia="zh-CN"/>
        </w:rPr>
      </w:pPr>
    </w:p>
    <w:p w14:paraId="1AA27175">
      <w:pPr>
        <w:spacing w:line="360" w:lineRule="auto"/>
        <w:rPr>
          <w:rStyle w:val="26"/>
          <w:rFonts w:hint="eastAsia" w:ascii="宋体" w:hAnsi="宋体" w:eastAsia="宋体" w:cs="宋体"/>
          <w:b/>
          <w:bCs/>
          <w:sz w:val="32"/>
          <w:szCs w:val="28"/>
          <w:highlight w:val="none"/>
          <w:lang w:val="en-US" w:eastAsia="zh-CN"/>
        </w:rPr>
      </w:pPr>
    </w:p>
    <w:p w14:paraId="5F17ECE8">
      <w:pPr>
        <w:spacing w:line="360" w:lineRule="auto"/>
        <w:rPr>
          <w:rFonts w:hint="eastAsia" w:ascii="宋体" w:hAnsi="宋体" w:cs="宋体"/>
          <w:b/>
          <w:bCs/>
          <w:color w:val="000000"/>
          <w:kern w:val="0"/>
          <w:sz w:val="36"/>
          <w:szCs w:val="36"/>
          <w:lang w:bidi="ar"/>
        </w:rPr>
      </w:pPr>
      <w:r>
        <w:rPr>
          <w:rStyle w:val="26"/>
          <w:rFonts w:hint="eastAsia" w:ascii="宋体" w:hAnsi="宋体" w:eastAsia="宋体" w:cs="宋体"/>
          <w:b/>
          <w:bCs/>
          <w:sz w:val="32"/>
          <w:szCs w:val="28"/>
          <w:highlight w:val="none"/>
          <w:lang w:val="en-US" w:eastAsia="zh-CN"/>
        </w:rPr>
        <w:t>附件1</w:t>
      </w:r>
      <w:r>
        <w:rPr>
          <w:rStyle w:val="26"/>
          <w:rFonts w:hint="eastAsia" w:ascii="宋体" w:hAnsi="宋体" w:cs="宋体"/>
          <w:b/>
          <w:bCs/>
          <w:sz w:val="32"/>
          <w:szCs w:val="28"/>
          <w:highlight w:val="none"/>
          <w:lang w:val="en-US" w:eastAsia="zh-CN"/>
        </w:rPr>
        <w:t>2</w:t>
      </w:r>
      <w:r>
        <w:rPr>
          <w:rStyle w:val="26"/>
          <w:rFonts w:hint="eastAsia" w:ascii="宋体" w:hAnsi="宋体" w:eastAsia="宋体" w:cs="宋体"/>
          <w:b/>
          <w:bCs/>
          <w:sz w:val="32"/>
          <w:szCs w:val="28"/>
          <w:highlight w:val="none"/>
          <w:lang w:val="en-US" w:eastAsia="zh-CN"/>
        </w:rPr>
        <w:t>:</w:t>
      </w:r>
    </w:p>
    <w:p w14:paraId="07D3F1EC">
      <w:pPr>
        <w:pStyle w:val="9"/>
        <w:kinsoku w:val="0"/>
        <w:overflowPunct w:val="0"/>
        <w:spacing w:before="34" w:line="357" w:lineRule="auto"/>
        <w:ind w:right="126" w:firstLine="480"/>
        <w:jc w:val="center"/>
        <w:rPr>
          <w:rFonts w:hint="eastAsia" w:hAnsi="仿宋"/>
          <w:b/>
          <w:bCs/>
          <w:sz w:val="32"/>
          <w:szCs w:val="32"/>
        </w:rPr>
      </w:pPr>
      <w:r>
        <w:rPr>
          <w:rFonts w:hint="eastAsia" w:hAnsi="仿宋"/>
          <w:b/>
          <w:bCs/>
          <w:sz w:val="36"/>
          <w:szCs w:val="36"/>
        </w:rPr>
        <w:t>中小企业声明函</w:t>
      </w:r>
    </w:p>
    <w:p w14:paraId="12D400F4">
      <w:pPr>
        <w:spacing w:before="61" w:line="229" w:lineRule="auto"/>
        <w:jc w:val="center"/>
        <w:outlineLvl w:val="1"/>
        <w:rPr>
          <w:rFonts w:hint="eastAsia" w:ascii="仿宋" w:hAnsi="仿宋" w:eastAsia="仿宋" w:cs="仿宋"/>
          <w:sz w:val="24"/>
          <w:szCs w:val="24"/>
        </w:rPr>
      </w:pPr>
    </w:p>
    <w:p w14:paraId="58950A59">
      <w:pPr>
        <w:spacing w:before="61" w:line="229" w:lineRule="auto"/>
        <w:jc w:val="center"/>
        <w:outlineLvl w:val="1"/>
        <w:rPr>
          <w:rFonts w:hint="eastAsia" w:ascii="仿宋" w:hAnsi="仿宋" w:eastAsia="仿宋" w:cs="仿宋"/>
          <w:b/>
          <w:bCs/>
          <w:sz w:val="24"/>
          <w:szCs w:val="24"/>
        </w:rPr>
      </w:pPr>
      <w:r>
        <w:rPr>
          <w:rFonts w:hint="eastAsia" w:ascii="仿宋" w:hAnsi="仿宋" w:eastAsia="仿宋" w:cs="仿宋"/>
          <w:b/>
          <w:bCs/>
          <w:sz w:val="24"/>
          <w:szCs w:val="24"/>
        </w:rPr>
        <w:t>中小企业声明函（服务）</w:t>
      </w:r>
    </w:p>
    <w:p w14:paraId="26D75F3D">
      <w:pPr>
        <w:pStyle w:val="7"/>
        <w:widowControl/>
        <w:ind w:firstLine="645"/>
        <w:rPr>
          <w:rFonts w:hint="eastAsia" w:ascii="仿宋" w:hAnsi="仿宋" w:eastAsia="仿宋" w:cs="仿宋"/>
          <w:b/>
          <w:bCs/>
          <w:szCs w:val="24"/>
        </w:rPr>
      </w:pPr>
    </w:p>
    <w:p w14:paraId="54397958">
      <w:pPr>
        <w:pStyle w:val="7"/>
        <w:widowControl/>
        <w:ind w:firstLine="645"/>
        <w:rPr>
          <w:rFonts w:hint="eastAsia" w:ascii="仿宋" w:hAnsi="仿宋" w:eastAsia="仿宋" w:cs="仿宋"/>
          <w:b/>
          <w:bCs/>
          <w:szCs w:val="24"/>
        </w:rPr>
      </w:pPr>
      <w:r>
        <w:rPr>
          <w:rFonts w:hint="eastAsia" w:ascii="仿宋" w:hAnsi="仿宋" w:eastAsia="仿宋" w:cs="仿宋"/>
          <w:b/>
          <w:bCs/>
          <w:szCs w:val="24"/>
        </w:rPr>
        <w:t>本公司（联合体）郑重声明，根据《政府采购促进中小企业发展管理办法》（财库〔2020〕46号）的规定，本公司（联合体）参加</w:t>
      </w:r>
      <w:r>
        <w:rPr>
          <w:rStyle w:val="24"/>
          <w:rFonts w:hint="eastAsia" w:ascii="仿宋" w:hAnsi="仿宋" w:eastAsia="仿宋" w:cs="仿宋"/>
          <w:b/>
          <w:bCs/>
          <w:i w:val="0"/>
          <w:szCs w:val="24"/>
          <w:u w:val="single"/>
        </w:rPr>
        <w:t>（单位名称）</w:t>
      </w:r>
      <w:r>
        <w:rPr>
          <w:rFonts w:hint="eastAsia" w:ascii="仿宋" w:hAnsi="仿宋" w:eastAsia="仿宋" w:cs="仿宋"/>
          <w:b/>
          <w:bCs/>
          <w:szCs w:val="24"/>
        </w:rPr>
        <w:t>的</w:t>
      </w:r>
      <w:r>
        <w:rPr>
          <w:rStyle w:val="24"/>
          <w:rFonts w:hint="eastAsia" w:ascii="仿宋" w:hAnsi="仿宋" w:eastAsia="仿宋" w:cs="仿宋"/>
          <w:b/>
          <w:bCs/>
          <w:i w:val="0"/>
          <w:szCs w:val="24"/>
          <w:u w:val="single"/>
        </w:rPr>
        <w:t>（</w:t>
      </w:r>
      <w:r>
        <w:rPr>
          <w:rStyle w:val="24"/>
          <w:rFonts w:hint="eastAsia" w:ascii="仿宋" w:hAnsi="仿宋" w:eastAsia="仿宋" w:cs="仿宋"/>
          <w:b/>
          <w:bCs/>
          <w:i w:val="0"/>
          <w:szCs w:val="24"/>
          <w:u w:val="single"/>
          <w:lang w:val="en-US" w:eastAsia="zh-CN"/>
        </w:rPr>
        <w:t>标项</w:t>
      </w:r>
      <w:r>
        <w:rPr>
          <w:rStyle w:val="24"/>
          <w:rFonts w:hint="eastAsia" w:ascii="仿宋" w:hAnsi="仿宋" w:eastAsia="仿宋" w:cs="仿宋"/>
          <w:b/>
          <w:bCs/>
          <w:i w:val="0"/>
          <w:szCs w:val="24"/>
          <w:u w:val="single"/>
        </w:rPr>
        <w:t>名称）</w:t>
      </w:r>
      <w:r>
        <w:rPr>
          <w:rFonts w:hint="eastAsia" w:ascii="仿宋" w:hAnsi="仿宋" w:eastAsia="仿宋" w:cs="仿宋"/>
          <w:b/>
          <w:bCs/>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348E0A7">
      <w:pPr>
        <w:pStyle w:val="7"/>
        <w:widowControl/>
        <w:ind w:firstLine="645"/>
        <w:rPr>
          <w:rFonts w:hint="eastAsia" w:ascii="仿宋" w:hAnsi="仿宋" w:eastAsia="仿宋" w:cs="仿宋"/>
          <w:b/>
          <w:bCs/>
          <w:szCs w:val="24"/>
        </w:rPr>
      </w:pPr>
      <w:r>
        <w:rPr>
          <w:rFonts w:hint="eastAsia" w:ascii="仿宋" w:hAnsi="仿宋" w:eastAsia="仿宋" w:cs="仿宋"/>
          <w:b/>
          <w:bCs/>
          <w:szCs w:val="24"/>
        </w:rPr>
        <w:t>1.</w:t>
      </w:r>
      <w:r>
        <w:rPr>
          <w:rStyle w:val="24"/>
          <w:rFonts w:hint="eastAsia" w:ascii="仿宋" w:hAnsi="仿宋" w:eastAsia="仿宋" w:cs="仿宋"/>
          <w:b/>
          <w:bCs/>
          <w:i w:val="0"/>
          <w:szCs w:val="24"/>
          <w:u w:val="single"/>
        </w:rPr>
        <w:t>（</w:t>
      </w:r>
      <w:r>
        <w:rPr>
          <w:rStyle w:val="24"/>
          <w:rFonts w:hint="eastAsia" w:ascii="仿宋" w:hAnsi="仿宋" w:eastAsia="仿宋" w:cs="仿宋"/>
          <w:b/>
          <w:bCs/>
          <w:i w:val="0"/>
          <w:color w:val="000000"/>
          <w:szCs w:val="24"/>
          <w:u w:val="single"/>
        </w:rPr>
        <w:t>标的名称）</w:t>
      </w:r>
      <w:r>
        <w:rPr>
          <w:rFonts w:hint="eastAsia" w:ascii="仿宋" w:hAnsi="仿宋" w:eastAsia="仿宋" w:cs="仿宋"/>
          <w:b/>
          <w:bCs/>
          <w:color w:val="000000"/>
          <w:szCs w:val="24"/>
        </w:rPr>
        <w:t>，属于</w:t>
      </w:r>
      <w:r>
        <w:rPr>
          <w:rFonts w:hint="eastAsia" w:ascii="仿宋" w:hAnsi="仿宋" w:eastAsia="仿宋" w:cs="仿宋"/>
          <w:b/>
          <w:bCs/>
          <w:color w:val="000000"/>
          <w:szCs w:val="24"/>
          <w:u w:val="single"/>
          <w:lang w:val="en-US" w:eastAsia="zh-CN"/>
        </w:rPr>
        <w:t>其他未列明行业</w:t>
      </w:r>
      <w:r>
        <w:rPr>
          <w:rStyle w:val="24"/>
          <w:rFonts w:hint="eastAsia" w:ascii="仿宋" w:hAnsi="仿宋" w:eastAsia="仿宋" w:cs="仿宋"/>
          <w:b/>
          <w:bCs/>
          <w:i w:val="0"/>
          <w:color w:val="000000"/>
          <w:szCs w:val="24"/>
          <w:u w:val="single"/>
        </w:rPr>
        <w:t>（采购文件中明确的所属行业）</w:t>
      </w:r>
      <w:r>
        <w:rPr>
          <w:rFonts w:hint="eastAsia" w:ascii="仿宋" w:hAnsi="仿宋" w:eastAsia="仿宋" w:cs="仿宋"/>
          <w:b/>
          <w:bCs/>
          <w:color w:val="000000"/>
          <w:szCs w:val="24"/>
        </w:rPr>
        <w:t>；承</w:t>
      </w:r>
      <w:r>
        <w:rPr>
          <w:rFonts w:hint="eastAsia" w:ascii="仿宋" w:hAnsi="仿宋" w:eastAsia="仿宋" w:cs="仿宋"/>
          <w:b/>
          <w:bCs/>
          <w:szCs w:val="24"/>
        </w:rPr>
        <w:t>建（承接）企业为</w:t>
      </w:r>
      <w:r>
        <w:rPr>
          <w:rStyle w:val="24"/>
          <w:rFonts w:hint="eastAsia" w:ascii="仿宋" w:hAnsi="仿宋" w:eastAsia="仿宋" w:cs="仿宋"/>
          <w:b/>
          <w:bCs/>
          <w:i w:val="0"/>
          <w:szCs w:val="24"/>
          <w:u w:val="single"/>
        </w:rPr>
        <w:t>（企业名称）</w:t>
      </w:r>
      <w:r>
        <w:rPr>
          <w:rFonts w:hint="eastAsia" w:ascii="仿宋" w:hAnsi="仿宋" w:eastAsia="仿宋" w:cs="仿宋"/>
          <w:b/>
          <w:bCs/>
          <w:szCs w:val="24"/>
        </w:rPr>
        <w:t>，从业人员</w:t>
      </w:r>
      <w:r>
        <w:rPr>
          <w:rFonts w:hint="eastAsia" w:ascii="仿宋" w:hAnsi="仿宋" w:eastAsia="仿宋" w:cs="仿宋"/>
          <w:b/>
          <w:bCs/>
          <w:szCs w:val="24"/>
          <w:u w:val="single"/>
        </w:rPr>
        <w:t xml:space="preserve">   </w:t>
      </w:r>
      <w:r>
        <w:rPr>
          <w:rFonts w:hint="eastAsia" w:ascii="仿宋" w:hAnsi="仿宋" w:eastAsia="仿宋" w:cs="仿宋"/>
          <w:b/>
          <w:bCs/>
          <w:szCs w:val="24"/>
        </w:rPr>
        <w:t>人，营业收入为</w:t>
      </w:r>
      <w:r>
        <w:rPr>
          <w:rFonts w:hint="eastAsia" w:ascii="仿宋" w:hAnsi="仿宋" w:eastAsia="仿宋" w:cs="仿宋"/>
          <w:b/>
          <w:bCs/>
          <w:szCs w:val="24"/>
          <w:u w:val="single"/>
        </w:rPr>
        <w:t xml:space="preserve">   </w:t>
      </w:r>
      <w:r>
        <w:rPr>
          <w:rFonts w:hint="eastAsia" w:ascii="仿宋" w:hAnsi="仿宋" w:eastAsia="仿宋" w:cs="仿宋"/>
          <w:b/>
          <w:bCs/>
          <w:szCs w:val="24"/>
        </w:rPr>
        <w:t>万元，资产总额为</w:t>
      </w:r>
      <w:r>
        <w:rPr>
          <w:rFonts w:hint="eastAsia" w:ascii="仿宋" w:hAnsi="仿宋" w:eastAsia="仿宋" w:cs="仿宋"/>
          <w:b/>
          <w:bCs/>
          <w:szCs w:val="24"/>
          <w:u w:val="single"/>
        </w:rPr>
        <w:t xml:space="preserve">   </w:t>
      </w:r>
      <w:r>
        <w:rPr>
          <w:rFonts w:hint="eastAsia" w:ascii="仿宋" w:hAnsi="仿宋" w:eastAsia="仿宋" w:cs="仿宋"/>
          <w:b/>
          <w:bCs/>
          <w:szCs w:val="24"/>
        </w:rPr>
        <w:t>万元，属于</w:t>
      </w:r>
      <w:r>
        <w:rPr>
          <w:rStyle w:val="24"/>
          <w:rFonts w:hint="eastAsia" w:ascii="仿宋" w:hAnsi="仿宋" w:eastAsia="仿宋" w:cs="仿宋"/>
          <w:b/>
          <w:bCs/>
          <w:i w:val="0"/>
          <w:szCs w:val="24"/>
          <w:u w:val="single"/>
        </w:rPr>
        <w:t>（中型企业、小型企业、微型企业）</w:t>
      </w:r>
      <w:r>
        <w:rPr>
          <w:rFonts w:hint="eastAsia" w:ascii="仿宋" w:hAnsi="仿宋" w:eastAsia="仿宋" w:cs="仿宋"/>
          <w:b/>
          <w:bCs/>
          <w:szCs w:val="24"/>
        </w:rPr>
        <w:t>；</w:t>
      </w:r>
    </w:p>
    <w:p w14:paraId="475778CD">
      <w:pPr>
        <w:pStyle w:val="7"/>
        <w:widowControl/>
        <w:ind w:firstLine="645"/>
        <w:rPr>
          <w:rFonts w:hint="eastAsia" w:ascii="仿宋" w:hAnsi="仿宋" w:eastAsia="仿宋" w:cs="仿宋"/>
          <w:b/>
          <w:bCs/>
          <w:szCs w:val="24"/>
        </w:rPr>
      </w:pPr>
      <w:r>
        <w:rPr>
          <w:rFonts w:hint="eastAsia" w:ascii="仿宋" w:hAnsi="仿宋" w:eastAsia="仿宋" w:cs="仿宋"/>
          <w:b/>
          <w:bCs/>
          <w:szCs w:val="24"/>
        </w:rPr>
        <w:t>2.</w:t>
      </w:r>
      <w:r>
        <w:rPr>
          <w:rStyle w:val="24"/>
          <w:rFonts w:hint="eastAsia" w:ascii="仿宋" w:hAnsi="仿宋" w:eastAsia="仿宋" w:cs="仿宋"/>
          <w:b/>
          <w:bCs/>
          <w:i w:val="0"/>
          <w:szCs w:val="24"/>
          <w:u w:val="single"/>
        </w:rPr>
        <w:t>（标的名称）</w:t>
      </w:r>
      <w:r>
        <w:rPr>
          <w:rFonts w:hint="eastAsia" w:ascii="仿宋" w:hAnsi="仿宋" w:eastAsia="仿宋" w:cs="仿宋"/>
          <w:b/>
          <w:bCs/>
          <w:szCs w:val="24"/>
        </w:rPr>
        <w:t>，属于</w:t>
      </w:r>
      <w:r>
        <w:rPr>
          <w:rFonts w:hint="eastAsia" w:ascii="仿宋" w:hAnsi="仿宋" w:eastAsia="仿宋" w:cs="仿宋"/>
          <w:b/>
          <w:bCs/>
          <w:szCs w:val="24"/>
          <w:u w:val="single"/>
          <w:lang w:val="en-US" w:eastAsia="zh-CN"/>
        </w:rPr>
        <w:t>其他未列明行业</w:t>
      </w:r>
      <w:r>
        <w:rPr>
          <w:rStyle w:val="24"/>
          <w:rFonts w:hint="eastAsia" w:ascii="仿宋" w:hAnsi="仿宋" w:eastAsia="仿宋" w:cs="仿宋"/>
          <w:b/>
          <w:bCs/>
          <w:i w:val="0"/>
          <w:szCs w:val="24"/>
          <w:u w:val="single"/>
        </w:rPr>
        <w:t>（采购文件中明确的所属行业）</w:t>
      </w:r>
      <w:r>
        <w:rPr>
          <w:rFonts w:hint="eastAsia" w:ascii="仿宋" w:hAnsi="仿宋" w:eastAsia="仿宋" w:cs="仿宋"/>
          <w:b/>
          <w:bCs/>
          <w:szCs w:val="24"/>
        </w:rPr>
        <w:t>；承建（承接）企业为</w:t>
      </w:r>
      <w:r>
        <w:rPr>
          <w:rStyle w:val="24"/>
          <w:rFonts w:hint="eastAsia" w:ascii="仿宋" w:hAnsi="仿宋" w:eastAsia="仿宋" w:cs="仿宋"/>
          <w:b/>
          <w:bCs/>
          <w:i w:val="0"/>
          <w:szCs w:val="24"/>
          <w:u w:val="single"/>
        </w:rPr>
        <w:t>（企业名称）</w:t>
      </w:r>
      <w:r>
        <w:rPr>
          <w:rFonts w:hint="eastAsia" w:ascii="仿宋" w:hAnsi="仿宋" w:eastAsia="仿宋" w:cs="仿宋"/>
          <w:b/>
          <w:bCs/>
          <w:szCs w:val="24"/>
        </w:rPr>
        <w:t>，从业人员</w:t>
      </w:r>
      <w:r>
        <w:rPr>
          <w:rFonts w:hint="eastAsia" w:ascii="仿宋" w:hAnsi="仿宋" w:eastAsia="仿宋" w:cs="仿宋"/>
          <w:b/>
          <w:bCs/>
          <w:szCs w:val="24"/>
          <w:u w:val="single"/>
        </w:rPr>
        <w:t xml:space="preserve">   </w:t>
      </w:r>
      <w:r>
        <w:rPr>
          <w:rFonts w:hint="eastAsia" w:ascii="仿宋" w:hAnsi="仿宋" w:eastAsia="仿宋" w:cs="仿宋"/>
          <w:b/>
          <w:bCs/>
          <w:szCs w:val="24"/>
        </w:rPr>
        <w:t>人，营业收入为</w:t>
      </w:r>
      <w:r>
        <w:rPr>
          <w:rFonts w:hint="eastAsia" w:ascii="仿宋" w:hAnsi="仿宋" w:eastAsia="仿宋" w:cs="仿宋"/>
          <w:b/>
          <w:bCs/>
          <w:szCs w:val="24"/>
          <w:u w:val="single"/>
        </w:rPr>
        <w:t xml:space="preserve">   </w:t>
      </w:r>
      <w:r>
        <w:rPr>
          <w:rFonts w:hint="eastAsia" w:ascii="仿宋" w:hAnsi="仿宋" w:eastAsia="仿宋" w:cs="仿宋"/>
          <w:b/>
          <w:bCs/>
          <w:szCs w:val="24"/>
        </w:rPr>
        <w:t>万元，资产总额为</w:t>
      </w:r>
      <w:r>
        <w:rPr>
          <w:rFonts w:hint="eastAsia" w:ascii="仿宋" w:hAnsi="仿宋" w:eastAsia="仿宋" w:cs="仿宋"/>
          <w:b/>
          <w:bCs/>
          <w:szCs w:val="24"/>
          <w:u w:val="single"/>
        </w:rPr>
        <w:t xml:space="preserve">   </w:t>
      </w:r>
      <w:r>
        <w:rPr>
          <w:rFonts w:hint="eastAsia" w:ascii="仿宋" w:hAnsi="仿宋" w:eastAsia="仿宋" w:cs="仿宋"/>
          <w:b/>
          <w:bCs/>
          <w:szCs w:val="24"/>
        </w:rPr>
        <w:t>万元，属于</w:t>
      </w:r>
      <w:r>
        <w:rPr>
          <w:rStyle w:val="24"/>
          <w:rFonts w:hint="eastAsia" w:ascii="仿宋" w:hAnsi="仿宋" w:eastAsia="仿宋" w:cs="仿宋"/>
          <w:b/>
          <w:bCs/>
          <w:i w:val="0"/>
          <w:szCs w:val="24"/>
          <w:u w:val="single"/>
        </w:rPr>
        <w:t>（中型企业、小型企业、微型企业）</w:t>
      </w:r>
      <w:r>
        <w:rPr>
          <w:rFonts w:hint="eastAsia" w:ascii="仿宋" w:hAnsi="仿宋" w:eastAsia="仿宋" w:cs="仿宋"/>
          <w:b/>
          <w:bCs/>
          <w:szCs w:val="24"/>
        </w:rPr>
        <w:t>；</w:t>
      </w:r>
    </w:p>
    <w:p w14:paraId="60F6EC16">
      <w:pPr>
        <w:pStyle w:val="7"/>
        <w:widowControl/>
        <w:ind w:firstLine="645"/>
        <w:rPr>
          <w:rFonts w:hint="eastAsia" w:ascii="仿宋" w:hAnsi="仿宋" w:eastAsia="仿宋" w:cs="仿宋"/>
          <w:b/>
          <w:bCs/>
          <w:szCs w:val="24"/>
        </w:rPr>
      </w:pPr>
      <w:r>
        <w:rPr>
          <w:rFonts w:hint="eastAsia" w:ascii="仿宋" w:hAnsi="仿宋" w:eastAsia="仿宋" w:cs="仿宋"/>
          <w:b/>
          <w:bCs/>
          <w:szCs w:val="24"/>
        </w:rPr>
        <w:t>……</w:t>
      </w:r>
    </w:p>
    <w:p w14:paraId="1EC01172">
      <w:pPr>
        <w:pStyle w:val="7"/>
        <w:widowControl/>
        <w:ind w:firstLine="645"/>
        <w:rPr>
          <w:rFonts w:hint="eastAsia" w:ascii="仿宋" w:hAnsi="仿宋" w:eastAsia="仿宋" w:cs="仿宋"/>
          <w:b/>
          <w:bCs/>
          <w:szCs w:val="24"/>
        </w:rPr>
      </w:pPr>
      <w:r>
        <w:rPr>
          <w:rFonts w:hint="eastAsia" w:ascii="仿宋" w:hAnsi="仿宋" w:eastAsia="仿宋" w:cs="仿宋"/>
          <w:b/>
          <w:bCs/>
          <w:szCs w:val="24"/>
        </w:rPr>
        <w:t>以上企业，不属于大企业的分支机构，不存在控股股东为大企业的情形，也不存在与大企业的负责人为同一人的情形。</w:t>
      </w:r>
    </w:p>
    <w:p w14:paraId="0DDC94CC">
      <w:pPr>
        <w:pStyle w:val="7"/>
        <w:widowControl/>
        <w:ind w:firstLine="645"/>
        <w:rPr>
          <w:rFonts w:hint="eastAsia" w:ascii="仿宋" w:hAnsi="仿宋" w:eastAsia="仿宋" w:cs="仿宋"/>
          <w:b/>
          <w:bCs/>
          <w:szCs w:val="24"/>
        </w:rPr>
      </w:pPr>
      <w:r>
        <w:rPr>
          <w:rFonts w:hint="eastAsia" w:ascii="仿宋" w:hAnsi="仿宋" w:eastAsia="仿宋" w:cs="仿宋"/>
          <w:b/>
          <w:bCs/>
          <w:szCs w:val="24"/>
        </w:rPr>
        <w:t>本企业对上述声明内容的真实性负责。如有虚假，将依法承担相应责任。</w:t>
      </w:r>
    </w:p>
    <w:p w14:paraId="404383ED">
      <w:pPr>
        <w:pStyle w:val="7"/>
        <w:widowControl/>
        <w:ind w:firstLine="645"/>
        <w:rPr>
          <w:rFonts w:hint="eastAsia" w:ascii="仿宋" w:hAnsi="仿宋" w:eastAsia="仿宋" w:cs="仿宋"/>
          <w:b/>
          <w:bCs/>
          <w:szCs w:val="24"/>
        </w:rPr>
      </w:pPr>
      <w:r>
        <w:rPr>
          <w:rFonts w:hint="eastAsia" w:ascii="仿宋" w:hAnsi="仿宋" w:eastAsia="仿宋" w:cs="仿宋"/>
          <w:b/>
          <w:bCs/>
          <w:szCs w:val="24"/>
        </w:rPr>
        <w:t> </w:t>
      </w:r>
    </w:p>
    <w:p w14:paraId="4DB92B3E">
      <w:pPr>
        <w:pStyle w:val="7"/>
        <w:widowControl/>
        <w:ind w:firstLine="645"/>
        <w:jc w:val="center"/>
        <w:rPr>
          <w:rFonts w:hint="eastAsia" w:ascii="仿宋" w:hAnsi="仿宋" w:eastAsia="仿宋" w:cs="仿宋"/>
          <w:b/>
          <w:bCs/>
          <w:szCs w:val="24"/>
        </w:rPr>
      </w:pPr>
      <w:r>
        <w:rPr>
          <w:rFonts w:hint="eastAsia" w:ascii="仿宋" w:hAnsi="仿宋" w:eastAsia="仿宋" w:cs="仿宋"/>
          <w:b/>
          <w:bCs/>
          <w:szCs w:val="24"/>
        </w:rPr>
        <w:t xml:space="preserve">                        企业名称（盖章）：</w:t>
      </w:r>
    </w:p>
    <w:p w14:paraId="2CBEED10">
      <w:pPr>
        <w:pStyle w:val="7"/>
        <w:widowControl/>
        <w:ind w:firstLine="645"/>
        <w:jc w:val="center"/>
        <w:rPr>
          <w:rFonts w:hint="eastAsia" w:ascii="仿宋" w:hAnsi="仿宋" w:eastAsia="仿宋" w:cs="仿宋"/>
          <w:b/>
          <w:bCs/>
          <w:szCs w:val="24"/>
        </w:rPr>
      </w:pPr>
      <w:r>
        <w:rPr>
          <w:rFonts w:hint="eastAsia" w:ascii="仿宋" w:hAnsi="仿宋" w:eastAsia="仿宋" w:cs="仿宋"/>
          <w:b/>
          <w:bCs/>
          <w:szCs w:val="24"/>
        </w:rPr>
        <w:t xml:space="preserve">                    日期：</w:t>
      </w:r>
    </w:p>
    <w:p w14:paraId="7851A49E">
      <w:pPr>
        <w:spacing w:line="360" w:lineRule="auto"/>
        <w:ind w:firstLine="4840" w:firstLineChars="2000"/>
        <w:rPr>
          <w:rFonts w:hint="eastAsia" w:ascii="仿宋" w:hAnsi="仿宋" w:eastAsia="仿宋" w:cs="仿宋"/>
          <w:kern w:val="0"/>
          <w:sz w:val="24"/>
          <w:szCs w:val="24"/>
        </w:rPr>
      </w:pPr>
    </w:p>
    <w:p w14:paraId="2A7DBF98">
      <w:pPr>
        <w:pStyle w:val="37"/>
        <w:rPr>
          <w:rFonts w:hint="eastAsia" w:ascii="仿宋" w:hAnsi="仿宋" w:eastAsia="仿宋" w:cs="仿宋"/>
          <w:kern w:val="0"/>
          <w:sz w:val="24"/>
          <w:szCs w:val="24"/>
        </w:rPr>
      </w:pPr>
    </w:p>
    <w:p w14:paraId="33268487">
      <w:pPr>
        <w:pStyle w:val="37"/>
        <w:ind w:left="0" w:leftChars="0" w:firstLine="0" w:firstLineChars="0"/>
        <w:rPr>
          <w:rFonts w:hint="eastAsia" w:ascii="仿宋" w:hAnsi="仿宋" w:eastAsia="仿宋" w:cs="仿宋"/>
          <w:kern w:val="0"/>
          <w:sz w:val="24"/>
          <w:szCs w:val="24"/>
        </w:rPr>
      </w:pPr>
    </w:p>
    <w:p w14:paraId="71182146">
      <w:pPr>
        <w:pStyle w:val="37"/>
        <w:rPr>
          <w:rFonts w:hint="eastAsia" w:ascii="仿宋" w:hAnsi="仿宋" w:eastAsia="仿宋" w:cs="仿宋"/>
          <w:kern w:val="0"/>
          <w:sz w:val="24"/>
          <w:szCs w:val="24"/>
        </w:rPr>
      </w:pPr>
    </w:p>
    <w:p w14:paraId="71308E95">
      <w:pPr>
        <w:rPr>
          <w:rFonts w:hint="eastAsia" w:ascii="仿宋" w:hAnsi="仿宋" w:eastAsia="仿宋" w:cs="仿宋"/>
          <w:b/>
          <w:bCs/>
          <w:sz w:val="24"/>
          <w:szCs w:val="24"/>
        </w:rPr>
      </w:pPr>
      <w:r>
        <w:rPr>
          <w:rFonts w:hint="eastAsia" w:ascii="仿宋" w:hAnsi="仿宋" w:eastAsia="仿宋" w:cs="仿宋"/>
          <w:b/>
          <w:bCs/>
          <w:sz w:val="24"/>
          <w:szCs w:val="24"/>
        </w:rPr>
        <w:t>注：</w:t>
      </w:r>
    </w:p>
    <w:p w14:paraId="6ED6A2E0">
      <w:pPr>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 xml:space="preserve">在政府采购活动中，供应商提供的货物、工程或者服务符合下列情形的，享受中小企业扶持政策: </w:t>
      </w:r>
    </w:p>
    <w:p w14:paraId="28D4FF91">
      <w:pPr>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（一）在货物采购项目中，货物由中小企业制造，即货物由中小企业生产且使用该中小企业商号或者注册商标;</w:t>
      </w:r>
    </w:p>
    <w:p w14:paraId="37541992">
      <w:pPr>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rPr>
        <w:t xml:space="preserve">（二）在工程采购项目中，工程由中小企业承建，即工程施工单位为中小企业; </w:t>
      </w:r>
    </w:p>
    <w:p w14:paraId="717B98C0">
      <w:pPr>
        <w:rPr>
          <w:rFonts w:hint="eastAsia" w:ascii="仿宋" w:hAnsi="仿宋" w:eastAsia="仿宋" w:cs="仿宋"/>
          <w:b/>
          <w:bCs/>
          <w:sz w:val="24"/>
          <w:szCs w:val="24"/>
        </w:rPr>
      </w:pPr>
      <w:r>
        <w:rPr>
          <w:rFonts w:hint="eastAsia" w:ascii="仿宋" w:hAnsi="仿宋" w:eastAsia="仿宋" w:cs="仿宋"/>
          <w:b/>
          <w:bCs/>
          <w:sz w:val="24"/>
          <w:szCs w:val="24"/>
          <w:shd w:val="clear" w:color="auto" w:fill="FFFFFF"/>
        </w:rPr>
        <w:t>(三)在服务采购项目中，服务由中小企业承接，即提供服务的人员为中小企业依照《中华人民共和国劳动合同法》 订立劳动合同的从业人员。</w:t>
      </w:r>
    </w:p>
    <w:p w14:paraId="4D15BDE7">
      <w:pPr>
        <w:pStyle w:val="37"/>
        <w:ind w:left="0" w:leftChars="0" w:firstLine="0" w:firstLineChars="0"/>
        <w:rPr>
          <w:rFonts w:hint="eastAsia" w:ascii="宋体" w:hAnsi="宋体" w:eastAsia="宋体" w:cs="宋体"/>
          <w:b/>
          <w:bCs/>
          <w:color w:val="auto"/>
          <w:sz w:val="32"/>
          <w:szCs w:val="40"/>
          <w:highlight w:val="none"/>
        </w:rPr>
      </w:pPr>
    </w:p>
    <w:p w14:paraId="72BDF551">
      <w:pPr>
        <w:pStyle w:val="37"/>
        <w:ind w:left="0" w:leftChars="0" w:firstLine="0" w:firstLineChars="0"/>
        <w:rPr>
          <w:rFonts w:hint="eastAsia" w:ascii="宋体" w:hAnsi="宋体" w:eastAsia="宋体" w:cs="宋体"/>
          <w:b/>
          <w:bCs/>
          <w:color w:val="auto"/>
          <w:sz w:val="32"/>
          <w:szCs w:val="40"/>
          <w:highlight w:val="none"/>
        </w:rPr>
      </w:pPr>
    </w:p>
    <w:p w14:paraId="7D256F4A">
      <w:pPr>
        <w:ind w:firstLine="2576" w:firstLineChars="800"/>
        <w:jc w:val="both"/>
        <w:rPr>
          <w:rFonts w:hint="eastAsia" w:ascii="宋体" w:hAnsi="宋体" w:eastAsia="宋体" w:cs="宋体"/>
          <w:b/>
          <w:bCs/>
          <w:color w:val="auto"/>
          <w:sz w:val="32"/>
          <w:szCs w:val="40"/>
          <w:highlight w:val="none"/>
        </w:rPr>
      </w:pPr>
    </w:p>
    <w:p w14:paraId="12B6E6E7">
      <w:pPr>
        <w:ind w:firstLine="2576" w:firstLineChars="800"/>
        <w:jc w:val="both"/>
        <w:rPr>
          <w:rFonts w:hint="eastAsia" w:ascii="宋体" w:hAnsi="宋体" w:eastAsia="宋体" w:cs="宋体"/>
          <w:color w:val="auto"/>
          <w:sz w:val="32"/>
          <w:szCs w:val="40"/>
          <w:highlight w:val="none"/>
        </w:rPr>
      </w:pPr>
      <w:r>
        <w:rPr>
          <w:rFonts w:hint="eastAsia" w:ascii="宋体" w:hAnsi="宋体" w:eastAsia="宋体" w:cs="宋体"/>
          <w:b/>
          <w:bCs/>
          <w:color w:val="auto"/>
          <w:sz w:val="32"/>
          <w:szCs w:val="40"/>
          <w:highlight w:val="none"/>
        </w:rPr>
        <w:t>监狱企业的证明文件（如有</w:t>
      </w:r>
      <w:r>
        <w:rPr>
          <w:rFonts w:hint="eastAsia" w:ascii="宋体" w:hAnsi="宋体" w:eastAsia="宋体" w:cs="宋体"/>
          <w:color w:val="auto"/>
          <w:sz w:val="32"/>
          <w:szCs w:val="40"/>
          <w:highlight w:val="none"/>
        </w:rPr>
        <w:t>）</w:t>
      </w:r>
      <w:bookmarkEnd w:id="220"/>
    </w:p>
    <w:p w14:paraId="4848C8B9">
      <w:pPr>
        <w:rPr>
          <w:rFonts w:hint="eastAsia" w:ascii="宋体" w:hAnsi="宋体" w:eastAsia="宋体" w:cs="宋体"/>
          <w:color w:val="auto"/>
          <w:highlight w:val="none"/>
        </w:rPr>
      </w:pPr>
    </w:p>
    <w:p w14:paraId="05FE5EF9">
      <w:pPr>
        <w:spacing w:line="360" w:lineRule="auto"/>
        <w:ind w:firstLine="48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说明：监狱企业参加政府采购活动时，应当提供由省级以上监狱管理局、戒毒管理局（含新疆生产建设兵团）出具的属于监狱企业的证明文件，并加盖响应</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单位公章。</w:t>
      </w:r>
    </w:p>
    <w:p w14:paraId="6F4B01DB">
      <w:pPr>
        <w:keepLines w:val="0"/>
        <w:pageBreakBefore w:val="0"/>
        <w:widowControl w:val="0"/>
        <w:kinsoku/>
        <w:overflowPunct/>
        <w:bidi w:val="0"/>
        <w:spacing w:line="440" w:lineRule="exact"/>
        <w:jc w:val="both"/>
        <w:rPr>
          <w:rFonts w:hint="eastAsia" w:ascii="宋体" w:hAnsi="宋体" w:eastAsia="宋体" w:cs="宋体"/>
          <w:color w:val="auto"/>
          <w:sz w:val="24"/>
          <w:szCs w:val="24"/>
        </w:rPr>
      </w:pPr>
    </w:p>
    <w:p w14:paraId="59B2CAE1">
      <w:pPr>
        <w:keepLines w:val="0"/>
        <w:pageBreakBefore w:val="0"/>
        <w:widowControl w:val="0"/>
        <w:kinsoku/>
        <w:overflowPunct/>
        <w:bidi w:val="0"/>
        <w:spacing w:line="440" w:lineRule="exact"/>
        <w:jc w:val="both"/>
        <w:rPr>
          <w:rFonts w:hint="eastAsia" w:ascii="宋体" w:hAnsi="宋体" w:eastAsia="宋体" w:cs="宋体"/>
          <w:color w:val="auto"/>
          <w:sz w:val="24"/>
          <w:szCs w:val="24"/>
        </w:rPr>
      </w:pPr>
    </w:p>
    <w:p w14:paraId="68DF967B">
      <w:pPr>
        <w:keepLines w:val="0"/>
        <w:pageBreakBefore w:val="0"/>
        <w:widowControl w:val="0"/>
        <w:kinsoku/>
        <w:overflowPunct/>
        <w:bidi w:val="0"/>
        <w:spacing w:line="440" w:lineRule="exact"/>
        <w:jc w:val="both"/>
        <w:rPr>
          <w:rFonts w:hint="eastAsia" w:ascii="宋体" w:hAnsi="宋体" w:eastAsia="宋体" w:cs="宋体"/>
          <w:color w:val="auto"/>
          <w:sz w:val="24"/>
          <w:szCs w:val="24"/>
        </w:rPr>
      </w:pPr>
    </w:p>
    <w:p w14:paraId="461BF954">
      <w:pPr>
        <w:spacing w:line="360" w:lineRule="auto"/>
        <w:ind w:firstLine="484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名称（盖公章）： </w:t>
      </w:r>
    </w:p>
    <w:p w14:paraId="5459A202">
      <w:pPr>
        <w:spacing w:line="360" w:lineRule="auto"/>
        <w:ind w:firstLine="484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026BB4A2">
      <w:pPr>
        <w:jc w:val="both"/>
        <w:rPr>
          <w:rFonts w:hint="eastAsia" w:ascii="宋体" w:hAnsi="宋体" w:eastAsia="宋体" w:cs="宋体"/>
          <w:b/>
          <w:bCs/>
          <w:color w:val="auto"/>
          <w:sz w:val="32"/>
          <w:szCs w:val="40"/>
          <w:highlight w:val="none"/>
        </w:rPr>
      </w:pPr>
    </w:p>
    <w:p w14:paraId="7903A046">
      <w:pPr>
        <w:jc w:val="center"/>
        <w:rPr>
          <w:rFonts w:hint="eastAsia" w:ascii="宋体" w:hAnsi="宋体" w:eastAsia="宋体" w:cs="宋体"/>
          <w:b/>
          <w:bCs/>
          <w:color w:val="auto"/>
          <w:sz w:val="32"/>
          <w:szCs w:val="40"/>
          <w:highlight w:val="none"/>
        </w:rPr>
      </w:pPr>
    </w:p>
    <w:p w14:paraId="7963CD06">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残疾人福利性单位声明函（如有）</w:t>
      </w:r>
    </w:p>
    <w:p w14:paraId="59C126E4">
      <w:pPr>
        <w:rPr>
          <w:rFonts w:hint="eastAsia" w:ascii="宋体" w:hAnsi="宋体" w:eastAsia="宋体" w:cs="宋体"/>
          <w:color w:val="auto"/>
          <w:highlight w:val="none"/>
        </w:rPr>
      </w:pPr>
    </w:p>
    <w:p w14:paraId="6C14A8A7">
      <w:pPr>
        <w:spacing w:line="360" w:lineRule="auto"/>
        <w:ind w:firstLine="54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本</w:t>
      </w:r>
      <w:r>
        <w:rPr>
          <w:rFonts w:hint="eastAsia" w:ascii="宋体" w:hAnsi="宋体" w:eastAsia="宋体" w:cs="宋体"/>
          <w:color w:val="auto"/>
          <w:spacing w:val="12"/>
          <w:sz w:val="24"/>
          <w:szCs w:val="24"/>
          <w:highlight w:val="none"/>
        </w:rPr>
        <w:t>单</w:t>
      </w:r>
      <w:r>
        <w:rPr>
          <w:rFonts w:hint="eastAsia" w:ascii="宋体" w:hAnsi="宋体" w:eastAsia="宋体" w:cs="宋体"/>
          <w:color w:val="auto"/>
          <w:spacing w:val="14"/>
          <w:sz w:val="24"/>
          <w:szCs w:val="24"/>
          <w:highlight w:val="none"/>
        </w:rPr>
        <w:t>位</w:t>
      </w:r>
      <w:r>
        <w:rPr>
          <w:rFonts w:hint="eastAsia" w:ascii="宋体" w:hAnsi="宋体" w:eastAsia="宋体" w:cs="宋体"/>
          <w:color w:val="auto"/>
          <w:spacing w:val="12"/>
          <w:sz w:val="24"/>
          <w:szCs w:val="24"/>
          <w:highlight w:val="none"/>
        </w:rPr>
        <w:t>郑</w:t>
      </w:r>
      <w:r>
        <w:rPr>
          <w:rFonts w:hint="eastAsia" w:ascii="宋体" w:hAnsi="宋体" w:eastAsia="宋体" w:cs="宋体"/>
          <w:color w:val="auto"/>
          <w:spacing w:val="14"/>
          <w:sz w:val="24"/>
          <w:szCs w:val="24"/>
          <w:highlight w:val="none"/>
        </w:rPr>
        <w:t>重</w:t>
      </w:r>
      <w:r>
        <w:rPr>
          <w:rFonts w:hint="eastAsia" w:ascii="宋体" w:hAnsi="宋体" w:eastAsia="宋体" w:cs="宋体"/>
          <w:color w:val="auto"/>
          <w:spacing w:val="12"/>
          <w:sz w:val="24"/>
          <w:szCs w:val="24"/>
          <w:highlight w:val="none"/>
        </w:rPr>
        <w:t>声</w:t>
      </w:r>
      <w:r>
        <w:rPr>
          <w:rFonts w:hint="eastAsia" w:ascii="宋体" w:hAnsi="宋体" w:eastAsia="宋体" w:cs="宋体"/>
          <w:color w:val="auto"/>
          <w:spacing w:val="14"/>
          <w:sz w:val="24"/>
          <w:szCs w:val="24"/>
          <w:highlight w:val="none"/>
        </w:rPr>
        <w:t>明，</w:t>
      </w:r>
      <w:r>
        <w:rPr>
          <w:rFonts w:hint="eastAsia" w:ascii="宋体" w:hAnsi="宋体" w:eastAsia="宋体" w:cs="宋体"/>
          <w:color w:val="auto"/>
          <w:spacing w:val="12"/>
          <w:sz w:val="24"/>
          <w:szCs w:val="24"/>
          <w:highlight w:val="none"/>
        </w:rPr>
        <w:t>根</w:t>
      </w:r>
      <w:r>
        <w:rPr>
          <w:rFonts w:hint="eastAsia" w:ascii="宋体" w:hAnsi="宋体" w:eastAsia="宋体" w:cs="宋体"/>
          <w:color w:val="auto"/>
          <w:spacing w:val="14"/>
          <w:sz w:val="24"/>
          <w:szCs w:val="24"/>
          <w:highlight w:val="none"/>
        </w:rPr>
        <w:t>据</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4"/>
          <w:sz w:val="24"/>
          <w:szCs w:val="24"/>
          <w:highlight w:val="none"/>
        </w:rPr>
        <w:t>财政</w:t>
      </w:r>
      <w:r>
        <w:rPr>
          <w:rFonts w:hint="eastAsia" w:ascii="宋体" w:hAnsi="宋体" w:eastAsia="宋体" w:cs="宋体"/>
          <w:color w:val="auto"/>
          <w:sz w:val="24"/>
          <w:szCs w:val="24"/>
          <w:highlight w:val="none"/>
        </w:rPr>
        <w:t>部</w:t>
      </w:r>
      <w:r>
        <w:rPr>
          <w:rFonts w:hint="eastAsia" w:ascii="宋体" w:hAnsi="宋体" w:eastAsia="宋体" w:cs="宋体"/>
          <w:color w:val="auto"/>
          <w:spacing w:val="14"/>
          <w:sz w:val="24"/>
          <w:szCs w:val="24"/>
          <w:highlight w:val="none"/>
        </w:rPr>
        <w:t>民</w:t>
      </w:r>
      <w:r>
        <w:rPr>
          <w:rFonts w:hint="eastAsia" w:ascii="宋体" w:hAnsi="宋体" w:eastAsia="宋体" w:cs="宋体"/>
          <w:color w:val="auto"/>
          <w:spacing w:val="12"/>
          <w:sz w:val="24"/>
          <w:szCs w:val="24"/>
          <w:highlight w:val="none"/>
        </w:rPr>
        <w:t>政</w:t>
      </w:r>
      <w:r>
        <w:rPr>
          <w:rFonts w:hint="eastAsia" w:ascii="宋体" w:hAnsi="宋体" w:eastAsia="宋体" w:cs="宋体"/>
          <w:color w:val="auto"/>
          <w:sz w:val="24"/>
          <w:szCs w:val="24"/>
          <w:highlight w:val="none"/>
        </w:rPr>
        <w:t>部</w:t>
      </w:r>
      <w:r>
        <w:rPr>
          <w:rFonts w:hint="eastAsia" w:ascii="宋体" w:hAnsi="宋体" w:eastAsia="宋体" w:cs="宋体"/>
          <w:color w:val="auto"/>
          <w:spacing w:val="14"/>
          <w:sz w:val="24"/>
          <w:szCs w:val="24"/>
          <w:highlight w:val="none"/>
        </w:rPr>
        <w:t>中</w:t>
      </w:r>
      <w:r>
        <w:rPr>
          <w:rFonts w:hint="eastAsia" w:ascii="宋体" w:hAnsi="宋体" w:eastAsia="宋体" w:cs="宋体"/>
          <w:color w:val="auto"/>
          <w:spacing w:val="12"/>
          <w:sz w:val="24"/>
          <w:szCs w:val="24"/>
          <w:highlight w:val="none"/>
        </w:rPr>
        <w:t>国</w:t>
      </w:r>
      <w:r>
        <w:rPr>
          <w:rFonts w:hint="eastAsia" w:ascii="宋体" w:hAnsi="宋体" w:eastAsia="宋体" w:cs="宋体"/>
          <w:color w:val="auto"/>
          <w:spacing w:val="14"/>
          <w:sz w:val="24"/>
          <w:szCs w:val="24"/>
          <w:highlight w:val="none"/>
        </w:rPr>
        <w:t>残</w:t>
      </w:r>
      <w:r>
        <w:rPr>
          <w:rFonts w:hint="eastAsia" w:ascii="宋体" w:hAnsi="宋体" w:eastAsia="宋体" w:cs="宋体"/>
          <w:color w:val="auto"/>
          <w:spacing w:val="12"/>
          <w:sz w:val="24"/>
          <w:szCs w:val="24"/>
          <w:highlight w:val="none"/>
        </w:rPr>
        <w:t>疾</w:t>
      </w:r>
      <w:r>
        <w:rPr>
          <w:rFonts w:hint="eastAsia" w:ascii="宋体" w:hAnsi="宋体" w:eastAsia="宋体" w:cs="宋体"/>
          <w:color w:val="auto"/>
          <w:spacing w:val="14"/>
          <w:sz w:val="24"/>
          <w:szCs w:val="24"/>
          <w:highlight w:val="none"/>
        </w:rPr>
        <w:t>人</w:t>
      </w:r>
      <w:r>
        <w:rPr>
          <w:rFonts w:hint="eastAsia" w:ascii="宋体" w:hAnsi="宋体" w:eastAsia="宋体" w:cs="宋体"/>
          <w:color w:val="auto"/>
          <w:spacing w:val="12"/>
          <w:sz w:val="24"/>
          <w:szCs w:val="24"/>
          <w:highlight w:val="none"/>
        </w:rPr>
        <w:t>联</w:t>
      </w:r>
      <w:r>
        <w:rPr>
          <w:rFonts w:hint="eastAsia" w:ascii="宋体" w:hAnsi="宋体" w:eastAsia="宋体" w:cs="宋体"/>
          <w:color w:val="auto"/>
          <w:spacing w:val="14"/>
          <w:sz w:val="24"/>
          <w:szCs w:val="24"/>
          <w:highlight w:val="none"/>
        </w:rPr>
        <w:t>合会</w:t>
      </w:r>
      <w:r>
        <w:rPr>
          <w:rFonts w:hint="eastAsia" w:ascii="宋体" w:hAnsi="宋体" w:eastAsia="宋体" w:cs="宋体"/>
          <w:color w:val="auto"/>
          <w:spacing w:val="12"/>
          <w:sz w:val="24"/>
          <w:szCs w:val="24"/>
          <w:highlight w:val="none"/>
        </w:rPr>
        <w:t>关</w:t>
      </w:r>
      <w:r>
        <w:rPr>
          <w:rFonts w:hint="eastAsia" w:ascii="宋体" w:hAnsi="宋体" w:eastAsia="宋体" w:cs="宋体"/>
          <w:color w:val="auto"/>
          <w:spacing w:val="14"/>
          <w:sz w:val="24"/>
          <w:szCs w:val="24"/>
          <w:highlight w:val="none"/>
        </w:rPr>
        <w:t>于</w:t>
      </w:r>
      <w:r>
        <w:rPr>
          <w:rFonts w:hint="eastAsia" w:ascii="宋体" w:hAnsi="宋体" w:eastAsia="宋体" w:cs="宋体"/>
          <w:color w:val="auto"/>
          <w:spacing w:val="12"/>
          <w:sz w:val="24"/>
          <w:szCs w:val="24"/>
          <w:highlight w:val="none"/>
        </w:rPr>
        <w:t>促</w:t>
      </w:r>
      <w:r>
        <w:rPr>
          <w:rFonts w:hint="eastAsia" w:ascii="宋体" w:hAnsi="宋体" w:eastAsia="宋体" w:cs="宋体"/>
          <w:color w:val="auto"/>
          <w:spacing w:val="14"/>
          <w:sz w:val="24"/>
          <w:szCs w:val="24"/>
          <w:highlight w:val="none"/>
        </w:rPr>
        <w:t>进残</w:t>
      </w:r>
      <w:r>
        <w:rPr>
          <w:rFonts w:hint="eastAsia" w:ascii="宋体" w:hAnsi="宋体" w:eastAsia="宋体" w:cs="宋体"/>
          <w:color w:val="auto"/>
          <w:spacing w:val="12"/>
          <w:sz w:val="24"/>
          <w:szCs w:val="24"/>
          <w:highlight w:val="none"/>
        </w:rPr>
        <w:t>疾</w:t>
      </w:r>
      <w:r>
        <w:rPr>
          <w:rFonts w:hint="eastAsia" w:ascii="宋体" w:hAnsi="宋体" w:eastAsia="宋体" w:cs="宋体"/>
          <w:color w:val="auto"/>
          <w:spacing w:val="14"/>
          <w:sz w:val="24"/>
          <w:szCs w:val="24"/>
          <w:highlight w:val="none"/>
        </w:rPr>
        <w:t>人</w:t>
      </w:r>
      <w:r>
        <w:rPr>
          <w:rFonts w:hint="eastAsia" w:ascii="宋体" w:hAnsi="宋体" w:eastAsia="宋体" w:cs="宋体"/>
          <w:color w:val="auto"/>
          <w:spacing w:val="12"/>
          <w:sz w:val="24"/>
          <w:szCs w:val="24"/>
          <w:highlight w:val="none"/>
        </w:rPr>
        <w:t>就</w:t>
      </w:r>
      <w:r>
        <w:rPr>
          <w:rFonts w:hint="eastAsia" w:ascii="宋体" w:hAnsi="宋体" w:eastAsia="宋体" w:cs="宋体"/>
          <w:color w:val="auto"/>
          <w:spacing w:val="14"/>
          <w:sz w:val="24"/>
          <w:szCs w:val="24"/>
          <w:highlight w:val="none"/>
        </w:rPr>
        <w:t>业</w:t>
      </w:r>
      <w:r>
        <w:rPr>
          <w:rFonts w:hint="eastAsia" w:ascii="宋体" w:hAnsi="宋体" w:eastAsia="宋体" w:cs="宋体"/>
          <w:color w:val="auto"/>
          <w:sz w:val="24"/>
          <w:szCs w:val="24"/>
          <w:highlight w:val="none"/>
        </w:rPr>
        <w:t>政</w:t>
      </w:r>
      <w:r>
        <w:rPr>
          <w:rFonts w:hint="eastAsia" w:ascii="宋体" w:hAnsi="宋体" w:eastAsia="宋体" w:cs="宋体"/>
          <w:color w:val="auto"/>
          <w:spacing w:val="14"/>
          <w:sz w:val="24"/>
          <w:szCs w:val="24"/>
          <w:highlight w:val="none"/>
        </w:rPr>
        <w:t>府采购</w:t>
      </w:r>
      <w:r>
        <w:rPr>
          <w:rFonts w:hint="eastAsia" w:ascii="宋体" w:hAnsi="宋体" w:eastAsia="宋体" w:cs="宋体"/>
          <w:color w:val="auto"/>
          <w:spacing w:val="12"/>
          <w:sz w:val="24"/>
          <w:szCs w:val="24"/>
          <w:highlight w:val="none"/>
        </w:rPr>
        <w:t>政</w:t>
      </w:r>
      <w:r>
        <w:rPr>
          <w:rFonts w:hint="eastAsia" w:ascii="宋体" w:hAnsi="宋体" w:eastAsia="宋体" w:cs="宋体"/>
          <w:color w:val="auto"/>
          <w:spacing w:val="14"/>
          <w:sz w:val="24"/>
          <w:szCs w:val="24"/>
          <w:highlight w:val="none"/>
        </w:rPr>
        <w:t>策的通知》（</w:t>
      </w:r>
      <w:r>
        <w:rPr>
          <w:rFonts w:hint="eastAsia" w:ascii="宋体" w:hAnsi="宋体" w:eastAsia="宋体" w:cs="宋体"/>
          <w:color w:val="auto"/>
          <w:spacing w:val="12"/>
          <w:sz w:val="24"/>
          <w:szCs w:val="24"/>
          <w:highlight w:val="none"/>
        </w:rPr>
        <w:t>财</w:t>
      </w:r>
      <w:r>
        <w:rPr>
          <w:rFonts w:hint="eastAsia" w:ascii="宋体" w:hAnsi="宋体" w:eastAsia="宋体" w:cs="宋体"/>
          <w:color w:val="auto"/>
          <w:spacing w:val="14"/>
          <w:sz w:val="24"/>
          <w:szCs w:val="24"/>
          <w:highlight w:val="none"/>
        </w:rPr>
        <w:t>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14"/>
          <w:sz w:val="24"/>
          <w:szCs w:val="24"/>
          <w:highlight w:val="none"/>
        </w:rPr>
        <w:t>号）的</w:t>
      </w:r>
      <w:r>
        <w:rPr>
          <w:rFonts w:hint="eastAsia" w:ascii="宋体" w:hAnsi="宋体" w:eastAsia="宋体" w:cs="宋体"/>
          <w:color w:val="auto"/>
          <w:spacing w:val="12"/>
          <w:sz w:val="24"/>
          <w:szCs w:val="24"/>
          <w:highlight w:val="none"/>
        </w:rPr>
        <w:t>规</w:t>
      </w:r>
      <w:r>
        <w:rPr>
          <w:rFonts w:hint="eastAsia" w:ascii="宋体" w:hAnsi="宋体" w:eastAsia="宋体" w:cs="宋体"/>
          <w:color w:val="auto"/>
          <w:spacing w:val="14"/>
          <w:sz w:val="24"/>
          <w:szCs w:val="24"/>
          <w:highlight w:val="none"/>
        </w:rPr>
        <w:t>定，本单位为</w:t>
      </w:r>
      <w:r>
        <w:rPr>
          <w:rFonts w:hint="eastAsia" w:ascii="宋体" w:hAnsi="宋体" w:eastAsia="宋体" w:cs="宋体"/>
          <w:color w:val="auto"/>
          <w:spacing w:val="12"/>
          <w:sz w:val="24"/>
          <w:szCs w:val="24"/>
          <w:highlight w:val="none"/>
        </w:rPr>
        <w:t>符</w:t>
      </w:r>
      <w:r>
        <w:rPr>
          <w:rFonts w:hint="eastAsia" w:ascii="宋体" w:hAnsi="宋体" w:eastAsia="宋体" w:cs="宋体"/>
          <w:color w:val="auto"/>
          <w:spacing w:val="14"/>
          <w:sz w:val="24"/>
          <w:szCs w:val="24"/>
          <w:highlight w:val="none"/>
        </w:rPr>
        <w:t>合条件的残疾</w:t>
      </w:r>
      <w:r>
        <w:rPr>
          <w:rFonts w:hint="eastAsia" w:ascii="宋体" w:hAnsi="宋体" w:eastAsia="宋体" w:cs="宋体"/>
          <w:color w:val="auto"/>
          <w:spacing w:val="12"/>
          <w:sz w:val="24"/>
          <w:szCs w:val="24"/>
          <w:highlight w:val="none"/>
        </w:rPr>
        <w:t>人</w:t>
      </w:r>
      <w:r>
        <w:rPr>
          <w:rFonts w:hint="eastAsia" w:ascii="宋体" w:hAnsi="宋体" w:eastAsia="宋体" w:cs="宋体"/>
          <w:color w:val="auto"/>
          <w:spacing w:val="14"/>
          <w:sz w:val="24"/>
          <w:szCs w:val="24"/>
          <w:highlight w:val="none"/>
        </w:rPr>
        <w:t>福</w:t>
      </w:r>
      <w:r>
        <w:rPr>
          <w:rFonts w:hint="eastAsia" w:ascii="宋体" w:hAnsi="宋体" w:eastAsia="宋体" w:cs="宋体"/>
          <w:color w:val="auto"/>
          <w:sz w:val="24"/>
          <w:szCs w:val="24"/>
          <w:highlight w:val="none"/>
        </w:rPr>
        <w:t>利</w:t>
      </w:r>
      <w:r>
        <w:rPr>
          <w:rFonts w:hint="eastAsia" w:ascii="宋体" w:hAnsi="宋体" w:eastAsia="宋体" w:cs="宋体"/>
          <w:color w:val="auto"/>
          <w:spacing w:val="14"/>
          <w:sz w:val="24"/>
          <w:szCs w:val="24"/>
          <w:highlight w:val="none"/>
        </w:rPr>
        <w:t>性单</w:t>
      </w:r>
      <w:r>
        <w:rPr>
          <w:rFonts w:hint="eastAsia" w:ascii="宋体" w:hAnsi="宋体" w:eastAsia="宋体" w:cs="宋体"/>
          <w:color w:val="auto"/>
          <w:spacing w:val="12"/>
          <w:sz w:val="24"/>
          <w:szCs w:val="24"/>
          <w:highlight w:val="none"/>
        </w:rPr>
        <w:t>位</w:t>
      </w:r>
      <w:r>
        <w:rPr>
          <w:rFonts w:hint="eastAsia" w:ascii="宋体" w:hAnsi="宋体" w:eastAsia="宋体" w:cs="宋体"/>
          <w:color w:val="auto"/>
          <w:spacing w:val="14"/>
          <w:sz w:val="24"/>
          <w:szCs w:val="24"/>
          <w:highlight w:val="none"/>
        </w:rPr>
        <w:t>，且本</w:t>
      </w:r>
      <w:r>
        <w:rPr>
          <w:rFonts w:hint="eastAsia" w:ascii="宋体" w:hAnsi="宋体" w:eastAsia="宋体" w:cs="宋体"/>
          <w:color w:val="auto"/>
          <w:spacing w:val="12"/>
          <w:sz w:val="24"/>
          <w:szCs w:val="24"/>
          <w:highlight w:val="none"/>
        </w:rPr>
        <w:t>单</w:t>
      </w:r>
      <w:r>
        <w:rPr>
          <w:rFonts w:hint="eastAsia" w:ascii="宋体" w:hAnsi="宋体" w:eastAsia="宋体" w:cs="宋体"/>
          <w:color w:val="auto"/>
          <w:spacing w:val="14"/>
          <w:sz w:val="24"/>
          <w:szCs w:val="24"/>
          <w:highlight w:val="none"/>
        </w:rPr>
        <w:t>位参加</w:t>
      </w:r>
      <w:r>
        <w:rPr>
          <w:rFonts w:hint="eastAsia" w:ascii="宋体" w:hAnsi="宋体" w:eastAsia="宋体" w:cs="宋体"/>
          <w:color w:val="auto"/>
          <w:spacing w:val="6"/>
          <w:sz w:val="24"/>
          <w:szCs w:val="24"/>
          <w:highlight w:val="none"/>
        </w:rPr>
        <w:t>______</w:t>
      </w:r>
      <w:r>
        <w:rPr>
          <w:rFonts w:hint="eastAsia" w:ascii="宋体" w:hAnsi="宋体" w:eastAsia="宋体" w:cs="宋体"/>
          <w:color w:val="auto"/>
          <w:spacing w:val="14"/>
          <w:sz w:val="24"/>
          <w:szCs w:val="24"/>
          <w:highlight w:val="none"/>
        </w:rPr>
        <w:t>单位</w:t>
      </w:r>
      <w:r>
        <w:rPr>
          <w:rFonts w:hint="eastAsia" w:ascii="宋体" w:hAnsi="宋体" w:eastAsia="宋体" w:cs="宋体"/>
          <w:color w:val="auto"/>
          <w:sz w:val="24"/>
          <w:szCs w:val="24"/>
          <w:highlight w:val="none"/>
        </w:rPr>
        <w:t>的</w:t>
      </w:r>
      <w:r>
        <w:rPr>
          <w:rFonts w:hint="eastAsia" w:ascii="宋体" w:hAnsi="宋体" w:eastAsia="宋体" w:cs="宋体"/>
          <w:color w:val="auto"/>
          <w:spacing w:val="14"/>
          <w:sz w:val="24"/>
          <w:szCs w:val="24"/>
          <w:highlight w:val="none"/>
        </w:rPr>
        <w:t>项目</w:t>
      </w:r>
      <w:r>
        <w:rPr>
          <w:rFonts w:hint="eastAsia" w:ascii="宋体" w:hAnsi="宋体" w:eastAsia="宋体" w:cs="宋体"/>
          <w:color w:val="auto"/>
          <w:spacing w:val="12"/>
          <w:sz w:val="24"/>
          <w:szCs w:val="24"/>
          <w:highlight w:val="none"/>
        </w:rPr>
        <w:t>采</w:t>
      </w:r>
      <w:r>
        <w:rPr>
          <w:rFonts w:hint="eastAsia" w:ascii="宋体" w:hAnsi="宋体" w:eastAsia="宋体" w:cs="宋体"/>
          <w:color w:val="auto"/>
          <w:spacing w:val="14"/>
          <w:sz w:val="24"/>
          <w:szCs w:val="24"/>
          <w:highlight w:val="none"/>
        </w:rPr>
        <w:t>购活动并由</w:t>
      </w:r>
      <w:r>
        <w:rPr>
          <w:rFonts w:hint="eastAsia" w:ascii="宋体" w:hAnsi="宋体" w:eastAsia="宋体" w:cs="宋体"/>
          <w:color w:val="auto"/>
          <w:spacing w:val="-11"/>
          <w:sz w:val="24"/>
          <w:szCs w:val="24"/>
          <w:highlight w:val="none"/>
        </w:rPr>
        <w:t>本</w:t>
      </w:r>
      <w:r>
        <w:rPr>
          <w:rFonts w:hint="eastAsia" w:ascii="宋体" w:hAnsi="宋体" w:eastAsia="宋体" w:cs="宋体"/>
          <w:color w:val="auto"/>
          <w:sz w:val="24"/>
          <w:szCs w:val="24"/>
          <w:highlight w:val="none"/>
        </w:rPr>
        <w:t>单位提供服务。</w:t>
      </w:r>
    </w:p>
    <w:p w14:paraId="62ADEA5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ADC09DF">
      <w:pPr>
        <w:spacing w:line="360" w:lineRule="auto"/>
        <w:ind w:firstLine="3630" w:firstLineChars="1500"/>
        <w:rPr>
          <w:rFonts w:hint="eastAsia" w:ascii="宋体" w:hAnsi="宋体" w:eastAsia="宋体" w:cs="宋体"/>
          <w:color w:val="auto"/>
          <w:sz w:val="24"/>
          <w:szCs w:val="24"/>
          <w:highlight w:val="none"/>
        </w:rPr>
      </w:pPr>
    </w:p>
    <w:p w14:paraId="613007C9">
      <w:pPr>
        <w:spacing w:line="360" w:lineRule="auto"/>
        <w:ind w:firstLine="484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名称（盖公章）： </w:t>
      </w:r>
    </w:p>
    <w:p w14:paraId="6B0CD5FD">
      <w:pPr>
        <w:spacing w:line="360" w:lineRule="auto"/>
        <w:ind w:firstLine="4840" w:firstLineChars="2000"/>
        <w:rPr>
          <w:rFonts w:hint="eastAsia"/>
          <w:lang w:val="en-US" w:eastAsia="zh-CN"/>
        </w:rPr>
      </w:pPr>
      <w:r>
        <w:rPr>
          <w:rFonts w:hint="eastAsia" w:ascii="宋体" w:hAnsi="宋体" w:eastAsia="宋体" w:cs="宋体"/>
          <w:color w:val="auto"/>
          <w:sz w:val="24"/>
          <w:szCs w:val="24"/>
          <w:highlight w:val="none"/>
        </w:rPr>
        <w:t>日 期：</w:t>
      </w:r>
    </w:p>
    <w:p w14:paraId="5A5F3980">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37369DFC">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1CA8058C">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10009EAD">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296D625A">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5AB3B31A">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33FC8E85">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711E1B1C">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1771FE20">
      <w:pPr>
        <w:rPr>
          <w:rFonts w:hint="default"/>
          <w:lang w:val="en-US" w:eastAsia="zh-CN"/>
        </w:rPr>
      </w:pPr>
      <w:r>
        <w:rPr>
          <w:rStyle w:val="26"/>
          <w:rFonts w:hint="eastAsia" w:ascii="宋体" w:hAnsi="宋体" w:eastAsia="宋体" w:cs="宋体"/>
          <w:sz w:val="32"/>
          <w:szCs w:val="28"/>
          <w:highlight w:val="none"/>
          <w:lang w:val="en-US" w:eastAsia="zh-CN"/>
        </w:rPr>
        <w:t xml:space="preserve"> </w:t>
      </w:r>
    </w:p>
    <w:p w14:paraId="566975C9">
      <w:pPr>
        <w:pStyle w:val="3"/>
        <w:keepNext w:val="0"/>
        <w:keepLines w:val="0"/>
        <w:pageBreakBefore w:val="0"/>
        <w:numPr>
          <w:ilvl w:val="0"/>
          <w:numId w:val="0"/>
        </w:numPr>
        <w:kinsoku/>
        <w:overflowPunct/>
        <w:bidi w:val="0"/>
        <w:spacing w:line="400" w:lineRule="exact"/>
        <w:jc w:val="left"/>
        <w:rPr>
          <w:rStyle w:val="26"/>
          <w:rFonts w:hint="eastAsia" w:ascii="宋体" w:hAnsi="宋体" w:eastAsia="宋体" w:cs="宋体"/>
          <w:sz w:val="32"/>
          <w:szCs w:val="28"/>
          <w:highlight w:val="none"/>
          <w:lang w:val="en-US" w:eastAsia="zh-CN"/>
        </w:rPr>
      </w:pPr>
    </w:p>
    <w:p w14:paraId="39838835">
      <w:pPr>
        <w:pStyle w:val="3"/>
        <w:keepNext w:val="0"/>
        <w:keepLines w:val="0"/>
        <w:pageBreakBefore w:val="0"/>
        <w:numPr>
          <w:ilvl w:val="0"/>
          <w:numId w:val="0"/>
        </w:numPr>
        <w:kinsoku/>
        <w:overflowPunct/>
        <w:bidi w:val="0"/>
        <w:spacing w:line="400" w:lineRule="exact"/>
        <w:ind w:firstLine="322" w:firstLineChars="100"/>
        <w:jc w:val="left"/>
        <w:rPr>
          <w:rStyle w:val="26"/>
          <w:rFonts w:hint="eastAsia" w:ascii="宋体" w:hAnsi="宋体" w:eastAsia="宋体" w:cs="宋体"/>
          <w:sz w:val="32"/>
          <w:szCs w:val="28"/>
          <w:highlight w:val="none"/>
          <w:lang w:val="en-US" w:eastAsia="zh-CN"/>
        </w:rPr>
      </w:pPr>
    </w:p>
    <w:bookmarkEnd w:id="221"/>
    <w:p w14:paraId="56DB4BF6">
      <w:pPr>
        <w:pStyle w:val="3"/>
        <w:keepNext w:val="0"/>
        <w:keepLines w:val="0"/>
        <w:pageBreakBefore w:val="0"/>
        <w:numPr>
          <w:ilvl w:val="0"/>
          <w:numId w:val="0"/>
        </w:numPr>
        <w:kinsoku/>
        <w:overflowPunct/>
        <w:bidi w:val="0"/>
        <w:spacing w:line="400" w:lineRule="exact"/>
        <w:ind w:firstLine="322" w:firstLineChars="100"/>
        <w:jc w:val="left"/>
        <w:rPr>
          <w:rStyle w:val="26"/>
          <w:rFonts w:hint="eastAsia" w:ascii="宋体" w:hAnsi="宋体" w:eastAsia="宋体" w:cs="宋体"/>
          <w:b/>
          <w:sz w:val="32"/>
          <w:szCs w:val="28"/>
          <w:highlight w:val="none"/>
          <w:lang w:val="en-US" w:eastAsia="zh-CN"/>
        </w:rPr>
      </w:pPr>
      <w:bookmarkStart w:id="222" w:name="_Toc7404"/>
      <w:r>
        <w:rPr>
          <w:rStyle w:val="26"/>
          <w:rFonts w:hint="eastAsia" w:ascii="宋体" w:hAnsi="宋体" w:eastAsia="宋体" w:cs="宋体"/>
          <w:b/>
          <w:color w:val="auto"/>
          <w:sz w:val="32"/>
          <w:szCs w:val="28"/>
          <w:lang w:val="en-US" w:eastAsia="zh-CN"/>
        </w:rPr>
        <w:t>附件1</w:t>
      </w:r>
      <w:r>
        <w:rPr>
          <w:rStyle w:val="26"/>
          <w:rFonts w:hint="eastAsia" w:ascii="宋体" w:hAnsi="宋体" w:cs="宋体"/>
          <w:b/>
          <w:color w:val="auto"/>
          <w:sz w:val="32"/>
          <w:szCs w:val="28"/>
          <w:lang w:val="en-US" w:eastAsia="zh-CN"/>
        </w:rPr>
        <w:t>3</w:t>
      </w:r>
      <w:r>
        <w:rPr>
          <w:rStyle w:val="26"/>
          <w:rFonts w:hint="eastAsia" w:ascii="宋体" w:hAnsi="宋体" w:eastAsia="宋体" w:cs="宋体"/>
          <w:b/>
          <w:color w:val="auto"/>
          <w:sz w:val="32"/>
          <w:szCs w:val="28"/>
          <w:lang w:val="en-US" w:eastAsia="zh-CN"/>
        </w:rPr>
        <w:t>:</w:t>
      </w:r>
      <w:r>
        <w:rPr>
          <w:rStyle w:val="26"/>
          <w:rFonts w:hint="eastAsia" w:ascii="宋体" w:hAnsi="宋体" w:eastAsia="宋体" w:cs="宋体"/>
          <w:sz w:val="32"/>
          <w:szCs w:val="28"/>
          <w:highlight w:val="none"/>
          <w:lang w:val="en-US" w:eastAsia="zh-CN"/>
        </w:rPr>
        <w:t xml:space="preserve">              </w:t>
      </w:r>
      <w:r>
        <w:rPr>
          <w:rStyle w:val="26"/>
          <w:rFonts w:hint="eastAsia" w:ascii="宋体" w:hAnsi="宋体" w:eastAsia="宋体" w:cs="宋体"/>
          <w:b/>
          <w:sz w:val="32"/>
          <w:szCs w:val="28"/>
          <w:highlight w:val="none"/>
          <w:lang w:val="en-US" w:eastAsia="zh-CN"/>
        </w:rPr>
        <w:t>技术部分</w:t>
      </w:r>
    </w:p>
    <w:p w14:paraId="7F4A5143">
      <w:pPr>
        <w:pStyle w:val="12"/>
        <w:rPr>
          <w:rFonts w:hint="eastAsia"/>
          <w:lang w:val="en-US" w:eastAsia="zh-CN"/>
        </w:rPr>
      </w:pPr>
    </w:p>
    <w:p w14:paraId="4C03091E">
      <w:pPr>
        <w:pStyle w:val="12"/>
        <w:rPr>
          <w:rFonts w:hint="eastAsia"/>
          <w:lang w:val="en-US" w:eastAsia="zh-CN"/>
        </w:rPr>
      </w:pPr>
    </w:p>
    <w:p w14:paraId="4D488E47">
      <w:pPr>
        <w:pStyle w:val="12"/>
        <w:rPr>
          <w:rStyle w:val="26"/>
          <w:rFonts w:hint="eastAsia" w:ascii="宋体" w:hAnsi="宋体" w:eastAsia="宋体" w:cs="宋体"/>
          <w:b/>
          <w:kern w:val="2"/>
          <w:sz w:val="32"/>
          <w:szCs w:val="28"/>
          <w:highlight w:val="none"/>
          <w:lang w:val="en-US" w:eastAsia="zh-CN" w:bidi="ar-SA"/>
        </w:rPr>
      </w:pPr>
      <w:r>
        <w:rPr>
          <w:rStyle w:val="26"/>
          <w:rFonts w:hint="eastAsia" w:ascii="宋体" w:hAnsi="宋体" w:eastAsia="宋体" w:cs="宋体"/>
          <w:b/>
          <w:kern w:val="2"/>
          <w:sz w:val="32"/>
          <w:szCs w:val="28"/>
          <w:highlight w:val="none"/>
          <w:lang w:val="en-US" w:eastAsia="zh-CN" w:bidi="ar-SA"/>
        </w:rPr>
        <w:t>供应商自行编写，格式不限</w:t>
      </w:r>
    </w:p>
    <w:p w14:paraId="3E9B5641">
      <w:pPr>
        <w:pStyle w:val="12"/>
        <w:numPr>
          <w:ilvl w:val="0"/>
          <w:numId w:val="12"/>
        </w:numPr>
        <w:rPr>
          <w:rStyle w:val="26"/>
          <w:rFonts w:hint="eastAsia" w:ascii="宋体" w:hAnsi="宋体" w:eastAsia="宋体" w:cs="宋体"/>
          <w:b/>
          <w:kern w:val="2"/>
          <w:sz w:val="32"/>
          <w:szCs w:val="28"/>
          <w:highlight w:val="none"/>
          <w:lang w:val="en-US" w:eastAsia="zh-CN" w:bidi="ar-SA"/>
        </w:rPr>
      </w:pPr>
      <w:r>
        <w:rPr>
          <w:rStyle w:val="26"/>
          <w:rFonts w:hint="eastAsia" w:ascii="宋体" w:hAnsi="宋体" w:eastAsia="宋体" w:cs="宋体"/>
          <w:b/>
          <w:kern w:val="2"/>
          <w:sz w:val="32"/>
          <w:szCs w:val="28"/>
          <w:highlight w:val="none"/>
          <w:lang w:val="en-US" w:eastAsia="zh-CN" w:bidi="ar-SA"/>
        </w:rPr>
        <w:t>党建引领</w:t>
      </w:r>
    </w:p>
    <w:p w14:paraId="3B2B04B1">
      <w:pPr>
        <w:pStyle w:val="12"/>
        <w:numPr>
          <w:ilvl w:val="0"/>
          <w:numId w:val="12"/>
        </w:numPr>
        <w:rPr>
          <w:rStyle w:val="26"/>
          <w:rFonts w:hint="eastAsia" w:ascii="宋体" w:hAnsi="宋体" w:eastAsia="宋体" w:cs="宋体"/>
          <w:b/>
          <w:kern w:val="2"/>
          <w:sz w:val="32"/>
          <w:szCs w:val="28"/>
          <w:highlight w:val="none"/>
          <w:lang w:val="en-US" w:eastAsia="zh-CN" w:bidi="ar-SA"/>
        </w:rPr>
      </w:pPr>
      <w:r>
        <w:rPr>
          <w:rStyle w:val="26"/>
          <w:rFonts w:hint="eastAsia" w:ascii="宋体" w:hAnsi="宋体" w:eastAsia="宋体" w:cs="宋体"/>
          <w:b/>
          <w:kern w:val="2"/>
          <w:sz w:val="32"/>
          <w:szCs w:val="28"/>
          <w:highlight w:val="none"/>
          <w:lang w:val="en-US" w:eastAsia="zh-CN" w:bidi="ar-SA"/>
        </w:rPr>
        <w:t>业绩</w:t>
      </w:r>
    </w:p>
    <w:p w14:paraId="44459E4B">
      <w:pPr>
        <w:pStyle w:val="12"/>
        <w:numPr>
          <w:ilvl w:val="0"/>
          <w:numId w:val="12"/>
        </w:numPr>
        <w:rPr>
          <w:rStyle w:val="26"/>
          <w:rFonts w:hint="eastAsia" w:ascii="宋体" w:hAnsi="宋体" w:eastAsia="宋体" w:cs="宋体"/>
          <w:b/>
          <w:kern w:val="2"/>
          <w:sz w:val="32"/>
          <w:szCs w:val="28"/>
          <w:highlight w:val="none"/>
          <w:lang w:val="en-US" w:eastAsia="zh-CN" w:bidi="ar-SA"/>
        </w:rPr>
      </w:pPr>
      <w:r>
        <w:rPr>
          <w:rStyle w:val="26"/>
          <w:rFonts w:hint="eastAsia" w:ascii="宋体" w:hAnsi="宋体" w:eastAsia="宋体" w:cs="宋体"/>
          <w:b/>
          <w:kern w:val="2"/>
          <w:sz w:val="32"/>
          <w:szCs w:val="28"/>
          <w:highlight w:val="none"/>
          <w:lang w:val="en-US" w:eastAsia="zh-CN" w:bidi="ar-SA"/>
        </w:rPr>
        <w:t>人员</w:t>
      </w:r>
    </w:p>
    <w:p w14:paraId="0177A200">
      <w:pPr>
        <w:pStyle w:val="12"/>
        <w:numPr>
          <w:ilvl w:val="0"/>
          <w:numId w:val="12"/>
        </w:numPr>
        <w:rPr>
          <w:rStyle w:val="26"/>
          <w:rFonts w:hint="eastAsia" w:ascii="宋体" w:hAnsi="宋体" w:eastAsia="宋体" w:cs="宋体"/>
          <w:b/>
          <w:kern w:val="2"/>
          <w:sz w:val="32"/>
          <w:szCs w:val="28"/>
          <w:highlight w:val="none"/>
          <w:lang w:val="en-US" w:eastAsia="zh-CN" w:bidi="ar-SA"/>
        </w:rPr>
      </w:pPr>
      <w:r>
        <w:rPr>
          <w:rStyle w:val="26"/>
          <w:rFonts w:hint="eastAsia" w:ascii="宋体" w:hAnsi="宋体" w:eastAsia="宋体" w:cs="宋体"/>
          <w:b/>
          <w:kern w:val="2"/>
          <w:sz w:val="32"/>
          <w:szCs w:val="28"/>
          <w:highlight w:val="none"/>
          <w:lang w:val="en-US" w:eastAsia="zh-CN" w:bidi="ar-SA"/>
        </w:rPr>
        <w:t>专业化服务内容</w:t>
      </w:r>
    </w:p>
    <w:p w14:paraId="7A7CA5D0">
      <w:pPr>
        <w:pStyle w:val="12"/>
        <w:numPr>
          <w:ilvl w:val="0"/>
          <w:numId w:val="12"/>
        </w:numPr>
        <w:rPr>
          <w:rStyle w:val="26"/>
          <w:rFonts w:hint="eastAsia" w:ascii="宋体" w:hAnsi="宋体" w:eastAsia="宋体" w:cs="宋体"/>
          <w:b/>
          <w:kern w:val="2"/>
          <w:sz w:val="32"/>
          <w:szCs w:val="28"/>
          <w:highlight w:val="none"/>
          <w:lang w:val="en-US" w:eastAsia="zh-CN" w:bidi="ar-SA"/>
        </w:rPr>
      </w:pPr>
      <w:r>
        <w:rPr>
          <w:rStyle w:val="26"/>
          <w:rFonts w:hint="eastAsia" w:ascii="宋体" w:hAnsi="宋体" w:eastAsia="宋体" w:cs="宋体"/>
          <w:b/>
          <w:kern w:val="2"/>
          <w:sz w:val="32"/>
          <w:szCs w:val="28"/>
          <w:highlight w:val="none"/>
          <w:lang w:val="en-US" w:eastAsia="zh-CN" w:bidi="ar-SA"/>
        </w:rPr>
        <w:t>管理规章制度</w:t>
      </w:r>
    </w:p>
    <w:p w14:paraId="2691C66A">
      <w:pPr>
        <w:pStyle w:val="12"/>
        <w:numPr>
          <w:ilvl w:val="0"/>
          <w:numId w:val="12"/>
        </w:numPr>
        <w:rPr>
          <w:rStyle w:val="26"/>
          <w:rFonts w:hint="eastAsia" w:ascii="宋体" w:hAnsi="宋体" w:eastAsia="宋体" w:cs="宋体"/>
          <w:b/>
          <w:kern w:val="2"/>
          <w:sz w:val="32"/>
          <w:szCs w:val="28"/>
          <w:highlight w:val="none"/>
          <w:lang w:val="en-US" w:eastAsia="zh-CN" w:bidi="ar-SA"/>
        </w:rPr>
      </w:pPr>
      <w:r>
        <w:rPr>
          <w:rStyle w:val="26"/>
          <w:rFonts w:hint="eastAsia" w:ascii="宋体" w:hAnsi="宋体" w:eastAsia="宋体" w:cs="宋体"/>
          <w:b/>
          <w:kern w:val="2"/>
          <w:sz w:val="32"/>
          <w:szCs w:val="28"/>
          <w:highlight w:val="none"/>
          <w:lang w:val="en-US" w:eastAsia="zh-CN" w:bidi="ar-SA"/>
        </w:rPr>
        <w:t>服务承诺</w:t>
      </w:r>
    </w:p>
    <w:p w14:paraId="52F33D9D">
      <w:pPr>
        <w:pStyle w:val="12"/>
        <w:rPr>
          <w:rFonts w:hint="eastAsia"/>
          <w:lang w:val="en-US" w:eastAsia="zh-CN"/>
        </w:rPr>
      </w:pPr>
    </w:p>
    <w:p w14:paraId="14E7A263">
      <w:pPr>
        <w:pStyle w:val="12"/>
        <w:rPr>
          <w:rFonts w:hint="eastAsia"/>
          <w:lang w:val="en-US" w:eastAsia="zh-CN"/>
        </w:rPr>
      </w:pPr>
    </w:p>
    <w:p w14:paraId="640434A0">
      <w:pPr>
        <w:pStyle w:val="12"/>
        <w:rPr>
          <w:rFonts w:hint="eastAsia"/>
          <w:lang w:val="en-US" w:eastAsia="zh-CN"/>
        </w:rPr>
      </w:pPr>
    </w:p>
    <w:p w14:paraId="7774CC6C">
      <w:pPr>
        <w:pStyle w:val="12"/>
        <w:rPr>
          <w:rFonts w:hint="eastAsia"/>
          <w:lang w:val="en-US" w:eastAsia="zh-CN"/>
        </w:rPr>
      </w:pPr>
    </w:p>
    <w:bookmarkEnd w:id="222"/>
    <w:p w14:paraId="13CA362E">
      <w:pPr>
        <w:pStyle w:val="20"/>
        <w:keepNext w:val="0"/>
        <w:keepLines w:val="0"/>
        <w:pageBreakBefore w:val="0"/>
        <w:kinsoku/>
        <w:overflowPunct/>
        <w:bidi w:val="0"/>
        <w:spacing w:line="400" w:lineRule="exact"/>
        <w:jc w:val="both"/>
        <w:rPr>
          <w:rStyle w:val="26"/>
          <w:rFonts w:hint="eastAsia" w:ascii="宋体" w:hAnsi="宋体" w:eastAsia="宋体" w:cs="宋体"/>
          <w:b/>
          <w:kern w:val="2"/>
          <w:sz w:val="32"/>
          <w:szCs w:val="28"/>
          <w:highlight w:val="none"/>
          <w:lang w:val="en-US" w:eastAsia="zh-CN" w:bidi="ar-SA"/>
        </w:rPr>
      </w:pPr>
      <w:bookmarkStart w:id="223" w:name="_Toc26456"/>
    </w:p>
    <w:p w14:paraId="6AAAD039">
      <w:pPr>
        <w:pStyle w:val="20"/>
        <w:keepNext w:val="0"/>
        <w:keepLines w:val="0"/>
        <w:pageBreakBefore w:val="0"/>
        <w:kinsoku/>
        <w:overflowPunct/>
        <w:bidi w:val="0"/>
        <w:spacing w:line="400" w:lineRule="exact"/>
        <w:jc w:val="both"/>
        <w:rPr>
          <w:rStyle w:val="26"/>
          <w:rFonts w:hint="eastAsia" w:ascii="宋体" w:hAnsi="宋体" w:eastAsia="宋体" w:cs="宋体"/>
          <w:b/>
          <w:kern w:val="2"/>
          <w:sz w:val="32"/>
          <w:szCs w:val="28"/>
          <w:highlight w:val="none"/>
          <w:lang w:val="en-US" w:eastAsia="zh-CN" w:bidi="ar-SA"/>
        </w:rPr>
      </w:pPr>
    </w:p>
    <w:p w14:paraId="654125B3">
      <w:pPr>
        <w:pStyle w:val="20"/>
        <w:keepNext w:val="0"/>
        <w:keepLines w:val="0"/>
        <w:pageBreakBefore w:val="0"/>
        <w:kinsoku/>
        <w:overflowPunct/>
        <w:bidi w:val="0"/>
        <w:spacing w:line="400" w:lineRule="exact"/>
        <w:jc w:val="both"/>
        <w:rPr>
          <w:rStyle w:val="26"/>
          <w:rFonts w:hint="eastAsia" w:ascii="宋体" w:hAnsi="宋体" w:eastAsia="宋体" w:cs="宋体"/>
          <w:b/>
          <w:kern w:val="2"/>
          <w:sz w:val="32"/>
          <w:szCs w:val="28"/>
          <w:highlight w:val="none"/>
          <w:lang w:val="en-US" w:eastAsia="zh-CN" w:bidi="ar-SA"/>
        </w:rPr>
      </w:pPr>
      <w:r>
        <w:rPr>
          <w:rStyle w:val="26"/>
          <w:rFonts w:hint="eastAsia" w:ascii="宋体" w:hAnsi="宋体" w:eastAsia="宋体" w:cs="宋体"/>
          <w:b/>
          <w:kern w:val="2"/>
          <w:sz w:val="32"/>
          <w:szCs w:val="28"/>
          <w:highlight w:val="none"/>
          <w:lang w:val="en-US" w:eastAsia="zh-CN" w:bidi="ar-SA"/>
        </w:rPr>
        <w:t>附件14:</w:t>
      </w:r>
    </w:p>
    <w:bookmarkEnd w:id="223"/>
    <w:p w14:paraId="0954C893">
      <w:pPr>
        <w:keepNext w:val="0"/>
        <w:keepLines w:val="0"/>
        <w:pageBreakBefore w:val="0"/>
        <w:kinsoku/>
        <w:overflowPunct/>
        <w:bidi w:val="0"/>
        <w:spacing w:line="400" w:lineRule="exact"/>
        <w:jc w:val="center"/>
        <w:rPr>
          <w:rStyle w:val="26"/>
          <w:rFonts w:hint="eastAsia" w:ascii="宋体" w:hAnsi="宋体" w:eastAsia="宋体" w:cs="宋体"/>
          <w:b/>
          <w:sz w:val="32"/>
          <w:szCs w:val="28"/>
          <w:highlight w:val="none"/>
          <w:lang w:val="en-US" w:eastAsia="zh-CN"/>
        </w:rPr>
      </w:pPr>
      <w:bookmarkStart w:id="224" w:name="_Toc19052"/>
      <w:r>
        <w:rPr>
          <w:rStyle w:val="26"/>
          <w:rFonts w:hint="eastAsia" w:ascii="宋体" w:hAnsi="宋体" w:eastAsia="宋体" w:cs="宋体"/>
          <w:b/>
          <w:sz w:val="32"/>
          <w:szCs w:val="28"/>
          <w:highlight w:val="none"/>
          <w:lang w:val="en-US" w:eastAsia="zh-CN"/>
        </w:rPr>
        <w:t>要求提供的其它材料以及投标人认为需要提交的材料</w:t>
      </w:r>
    </w:p>
    <w:bookmarkEnd w:id="224"/>
    <w:p w14:paraId="13AB5C42">
      <w:pPr>
        <w:pStyle w:val="12"/>
        <w:rPr>
          <w:rStyle w:val="26"/>
          <w:rFonts w:hint="eastAsia" w:ascii="宋体" w:hAnsi="宋体" w:eastAsia="宋体" w:cs="宋体"/>
          <w:sz w:val="32"/>
          <w:szCs w:val="28"/>
          <w:highlight w:val="none"/>
          <w:lang w:val="en-US" w:eastAsia="zh-CN"/>
        </w:rPr>
      </w:pPr>
    </w:p>
    <w:p w14:paraId="211AEA0F"/>
    <w:sectPr>
      <w:headerReference r:id="rId18" w:type="first"/>
      <w:footerReference r:id="rId20" w:type="first"/>
      <w:headerReference r:id="rId17" w:type="default"/>
      <w:footerReference r:id="rId19" w:type="default"/>
      <w:pgSz w:w="11906" w:h="16838"/>
      <w:pgMar w:top="1417" w:right="1418" w:bottom="1417" w:left="1134" w:header="851" w:footer="850" w:gutter="0"/>
      <w:pgNumType w:fmt="decimal"/>
      <w:cols w:space="720" w:num="1"/>
      <w:titlePg/>
      <w:docGrid w:type="linesAndChars" w:linePitch="312" w:charSpace="53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首邦律师" w:date="2024-02-27T12:20:00Z" w:initials="">
    <w:p w14:paraId="740853FC">
      <w:pPr>
        <w:pStyle w:val="8"/>
        <w:bidi w:val="0"/>
        <w:rPr>
          <w:rFonts w:hint="default"/>
          <w:lang w:val="en-US" w:eastAsia="zh-CN"/>
        </w:rPr>
      </w:pPr>
      <w:r>
        <w:rPr>
          <w:rFonts w:hint="eastAsia"/>
          <w:lang w:val="en-US" w:eastAsia="zh-CN"/>
        </w:rPr>
        <w:t>提示：请贵方明确此项目</w:t>
      </w:r>
    </w:p>
  </w:comment>
  <w:comment w:id="1" w:author="首邦律师" w:date="2024-02-27T12:20:00Z" w:initials="">
    <w:p w14:paraId="66B267E7">
      <w:pPr>
        <w:pStyle w:val="8"/>
        <w:rPr>
          <w:rFonts w:hint="default" w:eastAsia="宋体"/>
          <w:lang w:val="en-US" w:eastAsia="zh-CN"/>
        </w:rPr>
      </w:pPr>
      <w:r>
        <w:rPr>
          <w:rFonts w:hint="eastAsia"/>
          <w:lang w:val="en-US" w:eastAsia="zh-CN"/>
        </w:rPr>
        <w:t>提示：请贵方明确此项目</w:t>
      </w:r>
    </w:p>
  </w:comment>
  <w:comment w:id="2" w:author="首邦律师" w:date="2024-02-27T12:20:00Z" w:initials="">
    <w:p w14:paraId="060517CA">
      <w:pPr>
        <w:pStyle w:val="8"/>
        <w:rPr>
          <w:rFonts w:hint="default" w:eastAsia="宋体"/>
          <w:lang w:val="en-US" w:eastAsia="zh-CN"/>
        </w:rPr>
      </w:pPr>
      <w:r>
        <w:rPr>
          <w:rFonts w:hint="eastAsia"/>
          <w:lang w:val="en-US" w:eastAsia="zh-CN"/>
        </w:rPr>
        <w:t>提示：请贵方明确此项目</w:t>
      </w:r>
    </w:p>
  </w:comment>
  <w:comment w:id="3" w:author="首邦律师" w:date="2024-02-27T12:20:00Z" w:initials="">
    <w:p w14:paraId="608F58FD">
      <w:pPr>
        <w:pStyle w:val="8"/>
        <w:rPr>
          <w:rFonts w:hint="default" w:eastAsia="宋体"/>
          <w:lang w:val="en-US" w:eastAsia="zh-CN"/>
        </w:rPr>
      </w:pPr>
      <w:r>
        <w:rPr>
          <w:rFonts w:hint="eastAsia"/>
          <w:lang w:val="en-US" w:eastAsia="zh-CN"/>
        </w:rPr>
        <w:t>提示：请贵方明确此项目</w:t>
      </w:r>
    </w:p>
  </w:comment>
  <w:comment w:id="4" w:author="首邦律师" w:date="2024-02-27T12:20:00Z" w:initials="">
    <w:p w14:paraId="37977C1C">
      <w:pPr>
        <w:pStyle w:val="8"/>
        <w:rPr>
          <w:rFonts w:hint="default" w:eastAsia="宋体"/>
          <w:lang w:val="en-US" w:eastAsia="zh-CN"/>
        </w:rPr>
      </w:pPr>
      <w:r>
        <w:rPr>
          <w:rFonts w:hint="eastAsia"/>
          <w:lang w:val="en-US" w:eastAsia="zh-CN"/>
        </w:rPr>
        <w:t>提示：请贵方明确此项目</w:t>
      </w:r>
    </w:p>
  </w:comment>
  <w:comment w:id="5" w:author="首邦律师-yjh" w:date="2024-02-29T12:02:00Z" w:initials="">
    <w:p w14:paraId="26FF2BEF">
      <w:pPr>
        <w:pStyle w:val="8"/>
        <w:rPr>
          <w:rFonts w:hint="default" w:eastAsia="宋体"/>
          <w:lang w:val="en-US" w:eastAsia="zh-CN"/>
        </w:rPr>
      </w:pPr>
      <w:r>
        <w:rPr>
          <w:rFonts w:hint="eastAsia"/>
          <w:lang w:eastAsia="zh-CN"/>
        </w:rPr>
        <w:t>提示：建议确认此处费用支出为不超过</w:t>
      </w:r>
      <w:r>
        <w:rPr>
          <w:rFonts w:hint="eastAsia"/>
          <w:lang w:val="en-US" w:eastAsia="zh-CN"/>
        </w:rPr>
        <w:t>34%还是不低于34%。</w:t>
      </w:r>
    </w:p>
  </w:comment>
  <w:comment w:id="6" w:author="首邦律师" w:date="2024-02-27T13:22:00Z" w:initials="">
    <w:p w14:paraId="1D3C0838">
      <w:pPr>
        <w:pStyle w:val="8"/>
        <w:rPr>
          <w:rFonts w:hint="default" w:eastAsia="宋体"/>
          <w:lang w:val="en-US" w:eastAsia="zh-CN"/>
        </w:rPr>
      </w:pPr>
      <w:r>
        <w:rPr>
          <w:rFonts w:hint="eastAsia"/>
          <w:lang w:val="en-US" w:eastAsia="zh-CN"/>
        </w:rPr>
        <w:t>提示：与项目实施周期不一致，请贵方注意</w:t>
      </w:r>
    </w:p>
  </w:comment>
  <w:comment w:id="7" w:author="首邦律师" w:date="2024-02-27T13:30:00Z" w:initials="">
    <w:p w14:paraId="2C086456">
      <w:pPr>
        <w:pStyle w:val="8"/>
        <w:rPr>
          <w:rFonts w:hint="default" w:eastAsia="宋体"/>
          <w:lang w:val="en-US" w:eastAsia="zh-CN"/>
        </w:rPr>
      </w:pPr>
      <w:r>
        <w:rPr>
          <w:rFonts w:hint="eastAsia"/>
          <w:lang w:val="en-US" w:eastAsia="zh-CN"/>
        </w:rPr>
        <w:t>提示:请贵方明确此处四方为哪四方</w:t>
      </w:r>
    </w:p>
    <w:p w14:paraId="3FC12F9F">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0853FC" w15:done="0"/>
  <w15:commentEx w15:paraId="66B267E7" w15:done="0"/>
  <w15:commentEx w15:paraId="060517CA" w15:done="0"/>
  <w15:commentEx w15:paraId="608F58FD" w15:done="0"/>
  <w15:commentEx w15:paraId="37977C1C" w15:done="0"/>
  <w15:commentEx w15:paraId="26FF2BEF" w15:done="0"/>
  <w15:commentEx w15:paraId="1D3C0838" w15:done="0"/>
  <w15:commentEx w15:paraId="3FC12F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E56F602-AB71-4623-B608-2D2AA0A7BC08}"/>
  </w:font>
  <w:font w:name="黑体">
    <w:panose1 w:val="02010609060101010101"/>
    <w:charset w:val="86"/>
    <w:family w:val="auto"/>
    <w:pitch w:val="default"/>
    <w:sig w:usb0="800002BF" w:usb1="38CF7CFA" w:usb2="00000016" w:usb3="00000000" w:csb0="00040001" w:csb1="00000000"/>
    <w:embedRegular r:id="rId2" w:fontKey="{C0F1AC84-4F5D-40B4-86D4-BB7789BBA8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EB70840-0556-473D-AA2C-DE98CCDF6EE5}"/>
  </w:font>
  <w:font w:name="仿宋_GB2312">
    <w:panose1 w:val="02010609030101010101"/>
    <w:charset w:val="86"/>
    <w:family w:val="modern"/>
    <w:pitch w:val="default"/>
    <w:sig w:usb0="00000001" w:usb1="080E0000" w:usb2="00000000" w:usb3="00000000" w:csb0="00040000" w:csb1="00000000"/>
    <w:embedRegular r:id="rId4" w:fontKey="{3E1EAF33-D13E-4AD4-99C8-083994D3569E}"/>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327DA27F-992F-4412-B3BB-0466A0C23750}"/>
  </w:font>
  <w:font w:name="方正小标宋简体">
    <w:panose1 w:val="02000000000000000000"/>
    <w:charset w:val="86"/>
    <w:family w:val="auto"/>
    <w:pitch w:val="default"/>
    <w:sig w:usb0="00000001" w:usb1="08000000" w:usb2="00000000" w:usb3="00000000" w:csb0="00040000" w:csb1="00000000"/>
    <w:embedRegular r:id="rId6" w:fontKey="{9BC8E9FD-6661-40CC-A668-778F0E4582EE}"/>
  </w:font>
  <w:font w:name="方正仿宋_GBK">
    <w:panose1 w:val="03000509000000000000"/>
    <w:charset w:val="86"/>
    <w:family w:val="auto"/>
    <w:pitch w:val="default"/>
    <w:sig w:usb0="00000001" w:usb1="080E0000" w:usb2="00000000" w:usb3="00000000" w:csb0="00040000" w:csb1="00000000"/>
    <w:embedRegular r:id="rId7" w:fontKey="{78146A13-15A3-4356-99DA-D2FA4855A78D}"/>
  </w:font>
  <w:font w:name="方正仿宋_GB2312">
    <w:panose1 w:val="02000000000000000000"/>
    <w:charset w:val="86"/>
    <w:family w:val="auto"/>
    <w:pitch w:val="default"/>
    <w:sig w:usb0="A00002BF" w:usb1="184F6CFA" w:usb2="00000012" w:usb3="00000000" w:csb0="00040001" w:csb1="00000000"/>
    <w:embedRegular r:id="rId8" w:fontKey="{808D5D68-01DD-4769-B4D4-E6970224A701}"/>
  </w:font>
  <w:font w:name="方正楷体_GBK">
    <w:panose1 w:val="03000509000000000000"/>
    <w:charset w:val="86"/>
    <w:family w:val="auto"/>
    <w:pitch w:val="default"/>
    <w:sig w:usb0="00000001" w:usb1="080E0000" w:usb2="00000000" w:usb3="00000000" w:csb0="00040000" w:csb1="00000000"/>
    <w:embedRegular r:id="rId9" w:fontKey="{9C304B61-CA03-46C3-A2B6-A66260298A13}"/>
  </w:font>
  <w:font w:name="ˎ̥">
    <w:altName w:val="Times New Roman"/>
    <w:panose1 w:val="00000000000000000000"/>
    <w:charset w:val="00"/>
    <w:family w:val="roman"/>
    <w:pitch w:val="default"/>
    <w:sig w:usb0="00000000" w:usb1="00000000" w:usb2="00000000" w:usb3="00000000" w:csb0="00040001" w:csb1="00000000"/>
    <w:embedRegular r:id="rId10" w:fontKey="{1392BCA4-7D4E-4718-986F-78C1FCD532A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8EE89">
    <w:pPr>
      <w:pStyle w:val="16"/>
      <w:pBdr>
        <w:bottom w:val="dashDotStroked" w:color="auto" w:sz="24" w:space="1"/>
      </w:pBdr>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534411">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70534411">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94F1031">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294F1031">
                    <w:pPr>
                      <w:pStyle w:val="15"/>
                    </w:pPr>
                  </w:p>
                </w:txbxContent>
              </v:textbox>
            </v:shape>
          </w:pict>
        </mc:Fallback>
      </mc:AlternateContent>
    </w:r>
  </w:p>
  <w:p w14:paraId="1114EDB8">
    <w:pPr>
      <w:pStyle w:val="15"/>
      <w:jc w:val="right"/>
      <w:rPr>
        <w:rFonts w:hint="eastAsia" w:ascii="宋体" w:hAnsi="宋体" w:eastAsia="宋体" w:cs="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2AF5">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3703">
    <w:pPr>
      <w:pStyle w:val="16"/>
      <w:pBdr>
        <w:bottom w:val="dashDotStroked" w:color="auto" w:sz="24" w:space="1"/>
      </w:pBdr>
      <w:rPr>
        <w:rFonts w:hint="eastAsia" w:ascii="宋体" w:hAnsi="宋体" w:eastAsia="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6D8198">
                          <w:pPr>
                            <w:pStyle w:val="15"/>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686D8198">
                    <w:pPr>
                      <w:pStyle w:val="15"/>
                    </w:pPr>
                    <w:r>
                      <w:fldChar w:fldCharType="begin"/>
                    </w:r>
                    <w:r>
                      <w:instrText xml:space="preserve"> PAGE  \* MERGEFORMAT </w:instrText>
                    </w:r>
                    <w:r>
                      <w:fldChar w:fldCharType="separate"/>
                    </w:r>
                    <w:r>
                      <w:t>5</w:t>
                    </w:r>
                    <w:r>
                      <w:fldChar w:fldCharType="end"/>
                    </w:r>
                  </w:p>
                </w:txbxContent>
              </v:textbox>
            </v:shape>
          </w:pict>
        </mc:Fallback>
      </mc:AlternateContent>
    </w:r>
  </w:p>
  <w:p w14:paraId="2DF93031">
    <w:pPr>
      <w:pStyle w:val="15"/>
      <w:jc w:val="right"/>
      <w:rPr>
        <w:rFonts w:hint="eastAsia" w:ascii="宋体" w:hAnsi="宋体" w:eastAsia="宋体" w:cs="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D1A4">
    <w:pPr>
      <w:pStyle w:val="16"/>
      <w:pBdr>
        <w:bottom w:val="dashDotStroked" w:color="auto" w:sz="24" w:space="1"/>
      </w:pBd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370D47">
                          <w:pPr>
                            <w:pStyle w:val="1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5370D47">
                    <w:pPr>
                      <w:pStyle w:val="15"/>
                    </w:pPr>
                    <w:r>
                      <w:fldChar w:fldCharType="begin"/>
                    </w:r>
                    <w:r>
                      <w:instrText xml:space="preserve"> PAGE  \* MERGEFORMAT </w:instrText>
                    </w:r>
                    <w:r>
                      <w:fldChar w:fldCharType="separate"/>
                    </w:r>
                    <w:r>
                      <w:t>4</w:t>
                    </w:r>
                    <w:r>
                      <w:fldChar w:fldCharType="end"/>
                    </w:r>
                  </w:p>
                </w:txbxContent>
              </v:textbox>
            </v:shape>
          </w:pict>
        </mc:Fallback>
      </mc:AlternateContent>
    </w:r>
  </w:p>
  <w:p w14:paraId="39AA6F0F">
    <w:pPr>
      <w:pStyle w:val="15"/>
      <w:jc w:val="right"/>
      <w:rPr>
        <w:rFonts w:hint="eastAsia" w:ascii="宋体" w:hAnsi="宋体" w:eastAsia="宋体" w:cs="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A2435">
    <w:pPr>
      <w:pStyle w:val="16"/>
      <w:pBdr>
        <w:bottom w:val="dashDotStroked" w:color="auto" w:sz="24" w:space="1"/>
      </w:pBd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F3EE54">
                          <w:pPr>
                            <w:pStyle w:val="15"/>
                          </w:pPr>
                          <w:r>
                            <w:fldChar w:fldCharType="begin"/>
                          </w:r>
                          <w:r>
                            <w:instrText xml:space="preserve"> PAGE  \* MERGEFORMAT </w:instrText>
                          </w:r>
                          <w:r>
                            <w:fldChar w:fldCharType="separate"/>
                          </w:r>
                          <w:r>
                            <w:t>101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0EF3EE54">
                    <w:pPr>
                      <w:pStyle w:val="15"/>
                    </w:pPr>
                    <w:r>
                      <w:fldChar w:fldCharType="begin"/>
                    </w:r>
                    <w:r>
                      <w:instrText xml:space="preserve"> PAGE  \* MERGEFORMAT </w:instrText>
                    </w:r>
                    <w:r>
                      <w:fldChar w:fldCharType="separate"/>
                    </w:r>
                    <w:r>
                      <w:t>101</w:t>
                    </w:r>
                    <w:r>
                      <w:fldChar w:fldCharType="end"/>
                    </w:r>
                  </w:p>
                </w:txbxContent>
              </v:textbox>
            </v:shape>
          </w:pict>
        </mc:Fallback>
      </mc:AlternateContent>
    </w:r>
  </w:p>
  <w:p w14:paraId="2DD2E286">
    <w:pPr>
      <w:pStyle w:val="15"/>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3CAFA">
    <w:pPr>
      <w:pStyle w:val="16"/>
      <w:pBdr>
        <w:bottom w:val="dashDotStroked" w:color="auto" w:sz="24" w:space="1"/>
      </w:pBd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D10E1F">
                          <w:pPr>
                            <w:pStyle w:val="15"/>
                          </w:pPr>
                          <w:r>
                            <w:fldChar w:fldCharType="begin"/>
                          </w:r>
                          <w:r>
                            <w:instrText xml:space="preserve"> PAGE  \* MERGEFORMAT </w:instrText>
                          </w:r>
                          <w:r>
                            <w:fldChar w:fldCharType="separate"/>
                          </w:r>
                          <w:r>
                            <w:t>100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2AD10E1F">
                    <w:pPr>
                      <w:pStyle w:val="15"/>
                    </w:pPr>
                    <w:r>
                      <w:fldChar w:fldCharType="begin"/>
                    </w:r>
                    <w:r>
                      <w:instrText xml:space="preserve"> PAGE  \* MERGEFORMAT </w:instrText>
                    </w:r>
                    <w:r>
                      <w:fldChar w:fldCharType="separate"/>
                    </w:r>
                    <w:r>
                      <w:t>100</w:t>
                    </w:r>
                    <w:r>
                      <w:fldChar w:fldCharType="end"/>
                    </w:r>
                  </w:p>
                </w:txbxContent>
              </v:textbox>
            </v:shape>
          </w:pict>
        </mc:Fallback>
      </mc:AlternateContent>
    </w:r>
  </w:p>
  <w:p w14:paraId="2F0BCE1A">
    <w:pPr>
      <w:pStyle w:val="15"/>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94A7">
    <w:pPr>
      <w:pStyle w:val="16"/>
      <w:pBdr>
        <w:bottom w:val="dashDotStroked" w:color="auto" w:sz="24" w:space="1"/>
      </w:pBd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D0E98E">
                          <w:pPr>
                            <w:pStyle w:val="15"/>
                          </w:pPr>
                          <w:r>
                            <w:fldChar w:fldCharType="begin"/>
                          </w:r>
                          <w:r>
                            <w:instrText xml:space="preserve"> PAGE  \* MERGEFORMAT </w:instrText>
                          </w:r>
                          <w:r>
                            <w:fldChar w:fldCharType="separate"/>
                          </w:r>
                          <w:r>
                            <w:t>103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65D0E98E">
                    <w:pPr>
                      <w:pStyle w:val="15"/>
                    </w:pPr>
                    <w:r>
                      <w:fldChar w:fldCharType="begin"/>
                    </w:r>
                    <w:r>
                      <w:instrText xml:space="preserve"> PAGE  \* MERGEFORMAT </w:instrText>
                    </w:r>
                    <w:r>
                      <w:fldChar w:fldCharType="separate"/>
                    </w:r>
                    <w:r>
                      <w:t>103</w:t>
                    </w:r>
                    <w:r>
                      <w:fldChar w:fldCharType="end"/>
                    </w:r>
                  </w:p>
                </w:txbxContent>
              </v:textbox>
            </v:shape>
          </w:pict>
        </mc:Fallback>
      </mc:AlternateContent>
    </w:r>
  </w:p>
  <w:p w14:paraId="407DE1DE">
    <w:pPr>
      <w:pStyle w:val="15"/>
      <w:jc w:val="center"/>
      <w:rPr>
        <w:rFonts w:hint="eastAsia" w:ascii="宋体" w:hAnsi="宋体" w:eastAsia="宋体" w:cs="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20E09">
    <w:pPr>
      <w:pStyle w:val="16"/>
      <w:pBdr>
        <w:bottom w:val="dashDotStroked" w:color="auto" w:sz="24" w:space="1"/>
      </w:pBd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599332">
                          <w:pPr>
                            <w:pStyle w:val="15"/>
                          </w:pPr>
                          <w:r>
                            <w:fldChar w:fldCharType="begin"/>
                          </w:r>
                          <w:r>
                            <w:instrText xml:space="preserve"> PAGE  \* MERGEFORMAT </w:instrText>
                          </w:r>
                          <w:r>
                            <w:fldChar w:fldCharType="separate"/>
                          </w:r>
                          <w:r>
                            <w:t>102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2B599332">
                    <w:pPr>
                      <w:pStyle w:val="15"/>
                    </w:pPr>
                    <w:r>
                      <w:fldChar w:fldCharType="begin"/>
                    </w:r>
                    <w:r>
                      <w:instrText xml:space="preserve"> PAGE  \* MERGEFORMAT </w:instrText>
                    </w:r>
                    <w:r>
                      <w:fldChar w:fldCharType="separate"/>
                    </w:r>
                    <w:r>
                      <w:t>102</w:t>
                    </w:r>
                    <w:r>
                      <w:fldChar w:fldCharType="end"/>
                    </w:r>
                  </w:p>
                </w:txbxContent>
              </v:textbox>
            </v:shape>
          </w:pict>
        </mc:Fallback>
      </mc:AlternateContent>
    </w:r>
  </w:p>
  <w:p w14:paraId="3D589B5C">
    <w:pPr>
      <w:pStyle w:val="1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3D49">
    <w:pPr>
      <w:pStyle w:val="16"/>
      <w:pBdr>
        <w:bottom w:val="thinThickThinMediumGap" w:color="auto" w:sz="24" w:space="1"/>
      </w:pBdr>
      <w:jc w:val="both"/>
      <w:rPr>
        <w:rFonts w:hint="eastAsia" w:ascii="宋体" w:hAnsi="宋体" w:eastAsia="宋体" w:cs="宋体"/>
        <w:sz w:val="21"/>
        <w:szCs w:val="22"/>
        <w:lang w:val="en-US" w:eastAsia="zh-CN"/>
      </w:rPr>
    </w:pPr>
    <w:r>
      <w:rPr>
        <w:rFonts w:hint="eastAsia" w:ascii="宋体" w:hAnsi="宋体" w:cs="宋体"/>
        <w:b/>
        <w:bCs/>
        <w:sz w:val="21"/>
        <w:szCs w:val="22"/>
        <w:lang w:val="en-US" w:eastAsia="zh-CN"/>
      </w:rPr>
      <w:t>政府购买精康融合行动服务项目一</w:t>
    </w:r>
    <w:r>
      <w:rPr>
        <w:rFonts w:hint="eastAsia" w:ascii="宋体" w:hAnsi="宋体" w:eastAsia="宋体" w:cs="宋体"/>
        <w:b/>
        <w:bCs/>
        <w:sz w:val="21"/>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610F">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655A9">
    <w:pPr>
      <w:pStyle w:val="16"/>
      <w:pBdr>
        <w:bottom w:val="thinThickThinMediumGap" w:color="auto" w:sz="24" w:space="1"/>
      </w:pBdr>
      <w:jc w:val="both"/>
      <w:rPr>
        <w:rFonts w:hint="eastAsia" w:ascii="宋体" w:hAnsi="宋体" w:eastAsia="宋体" w:cs="宋体"/>
      </w:rPr>
    </w:pPr>
    <w:r>
      <w:rPr>
        <w:rFonts w:hint="eastAsia" w:ascii="宋体" w:hAnsi="宋体" w:cs="宋体"/>
        <w:b/>
        <w:bCs/>
        <w:sz w:val="21"/>
        <w:szCs w:val="22"/>
        <w:lang w:val="en-US" w:eastAsia="zh-CN"/>
      </w:rPr>
      <w:t>政府购买精康融合行动服务项目一</w:t>
    </w:r>
    <w:r>
      <w:rPr>
        <w:rFonts w:hint="eastAsia" w:ascii="宋体" w:hAnsi="宋体" w:eastAsia="宋体" w:cs="宋体"/>
        <w:b/>
        <w:bCs/>
        <w:sz w:val="21"/>
        <w:szCs w:val="22"/>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EA36">
    <w:pPr>
      <w:pStyle w:val="16"/>
      <w:pBdr>
        <w:bottom w:val="thinThickThinMediumGap" w:color="auto" w:sz="24" w:space="1"/>
      </w:pBdr>
      <w:jc w:val="both"/>
      <w:rPr>
        <w:rFonts w:hint="eastAsia" w:ascii="宋体" w:hAnsi="宋体" w:eastAsia="宋体" w:cs="宋体"/>
      </w:rPr>
    </w:pPr>
    <w:r>
      <w:rPr>
        <w:rFonts w:hint="eastAsia" w:ascii="宋体" w:hAnsi="宋体" w:cs="宋体"/>
        <w:b/>
        <w:bCs/>
        <w:sz w:val="21"/>
        <w:szCs w:val="22"/>
        <w:lang w:val="en-US" w:eastAsia="zh-CN"/>
      </w:rPr>
      <w:t>政府购买精康融合行动服务项目一</w:t>
    </w:r>
    <w:r>
      <w:rPr>
        <w:rFonts w:hint="eastAsia" w:ascii="宋体" w:hAnsi="宋体" w:eastAsia="宋体" w:cs="宋体"/>
        <w:b/>
        <w:bCs/>
        <w:sz w:val="21"/>
        <w:szCs w:val="22"/>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BD0D9">
    <w:pPr>
      <w:pStyle w:val="16"/>
      <w:jc w:val="both"/>
      <w:rPr>
        <w:rFonts w:hint="eastAsia"/>
      </w:rPr>
    </w:pPr>
    <w:r>
      <w:rPr>
        <w:rFonts w:hint="eastAsia" w:ascii="宋体" w:hAnsi="宋体" w:cs="宋体"/>
        <w:b/>
        <w:bCs/>
        <w:sz w:val="21"/>
        <w:szCs w:val="22"/>
        <w:lang w:val="en-US" w:eastAsia="zh-CN"/>
      </w:rPr>
      <w:t>政府购买精康融合行动服务项目一</w:t>
    </w:r>
    <w:r>
      <w:rPr>
        <w:rFonts w:hint="eastAsia" w:ascii="宋体" w:hAnsi="宋体" w:eastAsia="宋体" w:cs="宋体"/>
        <w:b/>
        <w:bCs/>
        <w:sz w:val="21"/>
        <w:szCs w:val="22"/>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6467">
    <w:pPr>
      <w:pStyle w:val="16"/>
      <w:jc w:val="both"/>
      <w:rPr>
        <w:rFonts w:hint="eastAsia"/>
      </w:rPr>
    </w:pPr>
    <w:r>
      <w:rPr>
        <w:rFonts w:hint="eastAsia" w:ascii="宋体" w:hAnsi="宋体" w:cs="宋体"/>
        <w:b/>
        <w:bCs/>
        <w:sz w:val="21"/>
        <w:szCs w:val="22"/>
        <w:lang w:val="en-US" w:eastAsia="zh-CN"/>
      </w:rPr>
      <w:t>政府购买精康融合行动服务项目一</w:t>
    </w:r>
    <w:r>
      <w:rPr>
        <w:rFonts w:hint="eastAsia" w:ascii="宋体" w:hAnsi="宋体" w:eastAsia="宋体" w:cs="宋体"/>
        <w:b/>
        <w:bCs/>
        <w:sz w:val="21"/>
        <w:szCs w:val="22"/>
        <w:lang w:val="en-US"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E359">
    <w:pPr>
      <w:pStyle w:val="16"/>
      <w:pBdr>
        <w:bottom w:val="thinThickThinMediumGap" w:color="auto" w:sz="24" w:space="1"/>
      </w:pBdr>
      <w:jc w:val="both"/>
      <w:rPr>
        <w:rFonts w:hint="eastAsia" w:ascii="宋体" w:hAnsi="宋体" w:eastAsia="宋体" w:cs="宋体"/>
      </w:rPr>
    </w:pPr>
    <w:r>
      <w:rPr>
        <w:rFonts w:hint="eastAsia" w:ascii="宋体" w:hAnsi="宋体" w:cs="宋体"/>
        <w:b/>
        <w:bCs/>
        <w:sz w:val="21"/>
        <w:szCs w:val="22"/>
        <w:lang w:val="en-US" w:eastAsia="zh-CN"/>
      </w:rPr>
      <w:t>政府购买精康融合行动服务项目一</w:t>
    </w:r>
    <w:r>
      <w:rPr>
        <w:rFonts w:hint="eastAsia" w:ascii="宋体" w:hAnsi="宋体" w:eastAsia="宋体" w:cs="宋体"/>
        <w:b/>
        <w:bCs/>
        <w:sz w:val="21"/>
        <w:szCs w:val="22"/>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3E9D1">
    <w:pPr>
      <w:pStyle w:val="16"/>
      <w:jc w:val="both"/>
      <w:rPr>
        <w:rFonts w:hint="eastAsia"/>
      </w:rPr>
    </w:pPr>
    <w:r>
      <w:rPr>
        <w:rFonts w:hint="eastAsia" w:ascii="宋体" w:hAnsi="宋体" w:cs="宋体"/>
        <w:b/>
        <w:bCs/>
        <w:sz w:val="21"/>
        <w:szCs w:val="22"/>
        <w:lang w:val="en-US" w:eastAsia="zh-CN"/>
      </w:rPr>
      <w:t>政府购买精康融合行动服务项目一</w:t>
    </w:r>
    <w:r>
      <w:rPr>
        <w:rFonts w:hint="eastAsia" w:ascii="宋体" w:hAnsi="宋体" w:eastAsia="宋体" w:cs="宋体"/>
        <w:b/>
        <w:bCs/>
        <w:sz w:val="21"/>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E9CEB"/>
    <w:multiLevelType w:val="singleLevel"/>
    <w:tmpl w:val="910E9CEB"/>
    <w:lvl w:ilvl="0" w:tentative="0">
      <w:start w:val="1"/>
      <w:numFmt w:val="bullet"/>
      <w:pStyle w:val="6"/>
      <w:lvlText w:val=""/>
      <w:lvlJc w:val="left"/>
      <w:pPr>
        <w:tabs>
          <w:tab w:val="left" w:pos="360"/>
        </w:tabs>
        <w:ind w:left="360" w:hanging="360"/>
      </w:pPr>
      <w:rPr>
        <w:rFonts w:hint="default" w:ascii="Wingdings" w:hAnsi="Wingdings"/>
      </w:rPr>
    </w:lvl>
  </w:abstractNum>
  <w:abstractNum w:abstractNumId="1">
    <w:nsid w:val="9469C6A3"/>
    <w:multiLevelType w:val="singleLevel"/>
    <w:tmpl w:val="9469C6A3"/>
    <w:lvl w:ilvl="0" w:tentative="0">
      <w:start w:val="1"/>
      <w:numFmt w:val="chineseCounting"/>
      <w:suff w:val="space"/>
      <w:lvlText w:val="%1、"/>
      <w:lvlJc w:val="left"/>
      <w:rPr>
        <w:rFonts w:hint="eastAsia"/>
      </w:rPr>
    </w:lvl>
  </w:abstractNum>
  <w:abstractNum w:abstractNumId="2">
    <w:nsid w:val="B32F3CCD"/>
    <w:multiLevelType w:val="singleLevel"/>
    <w:tmpl w:val="B32F3CCD"/>
    <w:lvl w:ilvl="0" w:tentative="0">
      <w:start w:val="2"/>
      <w:numFmt w:val="decimal"/>
      <w:suff w:val="nothing"/>
      <w:lvlText w:val="（%1）"/>
      <w:lvlJc w:val="left"/>
    </w:lvl>
  </w:abstractNum>
  <w:abstractNum w:abstractNumId="3">
    <w:nsid w:val="B6F8515E"/>
    <w:multiLevelType w:val="singleLevel"/>
    <w:tmpl w:val="B6F8515E"/>
    <w:lvl w:ilvl="0" w:tentative="0">
      <w:start w:val="1"/>
      <w:numFmt w:val="decimal"/>
      <w:suff w:val="nothing"/>
      <w:lvlText w:val="%1、"/>
      <w:lvlJc w:val="left"/>
    </w:lvl>
  </w:abstractNum>
  <w:abstractNum w:abstractNumId="4">
    <w:nsid w:val="D3F7E0AB"/>
    <w:multiLevelType w:val="singleLevel"/>
    <w:tmpl w:val="D3F7E0AB"/>
    <w:lvl w:ilvl="0" w:tentative="0">
      <w:start w:val="1"/>
      <w:numFmt w:val="decimal"/>
      <w:lvlText w:val="%1."/>
      <w:lvlJc w:val="left"/>
      <w:pPr>
        <w:tabs>
          <w:tab w:val="left" w:pos="312"/>
        </w:tabs>
      </w:pPr>
    </w:lvl>
  </w:abstractNum>
  <w:abstractNum w:abstractNumId="5">
    <w:nsid w:val="E30F0F78"/>
    <w:multiLevelType w:val="singleLevel"/>
    <w:tmpl w:val="E30F0F78"/>
    <w:lvl w:ilvl="0" w:tentative="0">
      <w:start w:val="2"/>
      <w:numFmt w:val="chineseCounting"/>
      <w:suff w:val="nothing"/>
      <w:lvlText w:val="（%1）"/>
      <w:lvlJc w:val="left"/>
      <w:rPr>
        <w:rFonts w:hint="eastAsia"/>
      </w:rPr>
    </w:lvl>
  </w:abstractNum>
  <w:abstractNum w:abstractNumId="6">
    <w:nsid w:val="FC344BE1"/>
    <w:multiLevelType w:val="singleLevel"/>
    <w:tmpl w:val="FC344BE1"/>
    <w:lvl w:ilvl="0" w:tentative="0">
      <w:start w:val="3"/>
      <w:numFmt w:val="chineseCounting"/>
      <w:suff w:val="space"/>
      <w:lvlText w:val="第%1章"/>
      <w:lvlJc w:val="left"/>
      <w:rPr>
        <w:rFonts w:hint="eastAsia"/>
      </w:rPr>
    </w:lvl>
  </w:abstractNum>
  <w:abstractNum w:abstractNumId="7">
    <w:nsid w:val="00000003"/>
    <w:multiLevelType w:val="singleLevel"/>
    <w:tmpl w:val="00000003"/>
    <w:lvl w:ilvl="0" w:tentative="0">
      <w:start w:val="1"/>
      <w:numFmt w:val="upperLetter"/>
      <w:pStyle w:val="3"/>
      <w:lvlText w:val="%1."/>
      <w:lvlJc w:val="left"/>
      <w:pPr>
        <w:tabs>
          <w:tab w:val="left" w:pos="330"/>
        </w:tabs>
        <w:ind w:left="330" w:hanging="330"/>
      </w:pPr>
    </w:lvl>
  </w:abstractNum>
  <w:abstractNum w:abstractNumId="8">
    <w:nsid w:val="00000009"/>
    <w:multiLevelType w:val="multilevel"/>
    <w:tmpl w:val="00000009"/>
    <w:lvl w:ilvl="0" w:tentative="0">
      <w:start w:val="1"/>
      <w:numFmt w:val="upperLetter"/>
      <w:pStyle w:val="4"/>
      <w:lvlText w:val="%1."/>
      <w:lvlJc w:val="left"/>
      <w:pPr>
        <w:tabs>
          <w:tab w:val="left" w:pos="752"/>
        </w:tabs>
        <w:ind w:left="752" w:hanging="468"/>
      </w:pPr>
    </w:lvl>
    <w:lvl w:ilvl="1" w:tentative="0">
      <w:start w:val="1"/>
      <w:numFmt w:val="decimal"/>
      <w:lvlText w:val="%2."/>
      <w:lvlJc w:val="left"/>
      <w:pPr>
        <w:tabs>
          <w:tab w:val="left" w:pos="1724"/>
        </w:tabs>
        <w:ind w:left="1724" w:hanging="360"/>
      </w:pPr>
    </w:lvl>
    <w:lvl w:ilvl="2" w:tentative="0">
      <w:start w:val="1"/>
      <w:numFmt w:val="decimal"/>
      <w:lvlText w:val="%3."/>
      <w:lvlJc w:val="left"/>
      <w:pPr>
        <w:tabs>
          <w:tab w:val="left" w:pos="644"/>
        </w:tabs>
        <w:ind w:left="6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9">
    <w:nsid w:val="6007CE45"/>
    <w:multiLevelType w:val="singleLevel"/>
    <w:tmpl w:val="6007CE45"/>
    <w:lvl w:ilvl="0" w:tentative="0">
      <w:start w:val="1"/>
      <w:numFmt w:val="decimal"/>
      <w:lvlText w:val="%1."/>
      <w:lvlJc w:val="left"/>
      <w:pPr>
        <w:tabs>
          <w:tab w:val="left" w:pos="312"/>
        </w:tabs>
      </w:pPr>
    </w:lvl>
  </w:abstractNum>
  <w:abstractNum w:abstractNumId="10">
    <w:nsid w:val="7A3E5521"/>
    <w:multiLevelType w:val="singleLevel"/>
    <w:tmpl w:val="7A3E5521"/>
    <w:lvl w:ilvl="0" w:tentative="0">
      <w:start w:val="1"/>
      <w:numFmt w:val="decimalEnclosedCircleChinese"/>
      <w:suff w:val="space"/>
      <w:lvlText w:val="%1"/>
      <w:lvlJc w:val="left"/>
      <w:rPr>
        <w:rFonts w:hint="eastAsia"/>
      </w:rPr>
    </w:lvl>
  </w:abstractNum>
  <w:abstractNum w:abstractNumId="11">
    <w:nsid w:val="7BE092B8"/>
    <w:multiLevelType w:val="singleLevel"/>
    <w:tmpl w:val="7BE092B8"/>
    <w:lvl w:ilvl="0" w:tentative="0">
      <w:start w:val="1"/>
      <w:numFmt w:val="decimal"/>
      <w:suff w:val="nothing"/>
      <w:lvlText w:val="%1、"/>
      <w:lvlJc w:val="left"/>
    </w:lvl>
  </w:abstractNum>
  <w:num w:numId="1">
    <w:abstractNumId w:val="7"/>
  </w:num>
  <w:num w:numId="2">
    <w:abstractNumId w:val="8"/>
  </w:num>
  <w:num w:numId="3">
    <w:abstractNumId w:val="0"/>
  </w:num>
  <w:num w:numId="4">
    <w:abstractNumId w:val="1"/>
  </w:num>
  <w:num w:numId="5">
    <w:abstractNumId w:val="9"/>
  </w:num>
  <w:num w:numId="6">
    <w:abstractNumId w:val="2"/>
  </w:num>
  <w:num w:numId="7">
    <w:abstractNumId w:val="6"/>
  </w:num>
  <w:num w:numId="8">
    <w:abstractNumId w:val="3"/>
  </w:num>
  <w:num w:numId="9">
    <w:abstractNumId w:val="10"/>
  </w:num>
  <w:num w:numId="10">
    <w:abstractNumId w:val="4"/>
  </w:num>
  <w:num w:numId="11">
    <w:abstractNumId w:val="5"/>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首邦律师">
    <w15:presenceInfo w15:providerId="None" w15:userId="首邦律师"/>
  </w15:person>
  <w15:person w15:author="首邦律师-yjh">
    <w15:presenceInfo w15:providerId="None" w15:userId="首邦律师-yj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A51E2"/>
    <w:rsid w:val="00276E33"/>
    <w:rsid w:val="01121891"/>
    <w:rsid w:val="043769F9"/>
    <w:rsid w:val="06287461"/>
    <w:rsid w:val="082C66B6"/>
    <w:rsid w:val="0AA03A6A"/>
    <w:rsid w:val="0EFB7832"/>
    <w:rsid w:val="15A5287C"/>
    <w:rsid w:val="1A1F0E4F"/>
    <w:rsid w:val="1D8312EA"/>
    <w:rsid w:val="1DDC0E05"/>
    <w:rsid w:val="20C1714C"/>
    <w:rsid w:val="23165F35"/>
    <w:rsid w:val="28CA06CD"/>
    <w:rsid w:val="2B4C3B9C"/>
    <w:rsid w:val="35B5220F"/>
    <w:rsid w:val="380C74FB"/>
    <w:rsid w:val="3DEB7A5F"/>
    <w:rsid w:val="3F957386"/>
    <w:rsid w:val="401E2705"/>
    <w:rsid w:val="41583556"/>
    <w:rsid w:val="43926F1D"/>
    <w:rsid w:val="44C45FCB"/>
    <w:rsid w:val="44F10445"/>
    <w:rsid w:val="453007E2"/>
    <w:rsid w:val="462C65FF"/>
    <w:rsid w:val="46FE22C3"/>
    <w:rsid w:val="54E87AB4"/>
    <w:rsid w:val="554F6681"/>
    <w:rsid w:val="56644F18"/>
    <w:rsid w:val="5740094B"/>
    <w:rsid w:val="5A2210B3"/>
    <w:rsid w:val="5B2575EE"/>
    <w:rsid w:val="5C890F7B"/>
    <w:rsid w:val="5DF66822"/>
    <w:rsid w:val="66921550"/>
    <w:rsid w:val="6C7041BF"/>
    <w:rsid w:val="6C9F4AA4"/>
    <w:rsid w:val="6D350D33"/>
    <w:rsid w:val="6DE309C1"/>
    <w:rsid w:val="6E583298"/>
    <w:rsid w:val="70E70ADA"/>
    <w:rsid w:val="788A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6"/>
    <w:qFormat/>
    <w:uiPriority w:val="0"/>
    <w:pPr>
      <w:keepNext/>
      <w:jc w:val="center"/>
      <w:outlineLvl w:val="0"/>
    </w:pPr>
    <w:rPr>
      <w:rFonts w:ascii="仿宋_GB2312" w:eastAsia="仿宋_GB2312"/>
      <w:kern w:val="0"/>
      <w:sz w:val="28"/>
    </w:rPr>
  </w:style>
  <w:style w:type="paragraph" w:styleId="3">
    <w:name w:val="heading 2"/>
    <w:basedOn w:val="1"/>
    <w:next w:val="1"/>
    <w:link w:val="28"/>
    <w:qFormat/>
    <w:uiPriority w:val="99"/>
    <w:pPr>
      <w:keepNext/>
      <w:numPr>
        <w:ilvl w:val="0"/>
        <w:numId w:val="1"/>
      </w:numPr>
      <w:tabs>
        <w:tab w:val="left" w:pos="420"/>
        <w:tab w:val="clear" w:pos="330"/>
      </w:tabs>
      <w:spacing w:line="360" w:lineRule="auto"/>
      <w:outlineLvl w:val="1"/>
    </w:pPr>
    <w:rPr>
      <w:b/>
      <w:sz w:val="24"/>
      <w:szCs w:val="24"/>
    </w:rPr>
  </w:style>
  <w:style w:type="paragraph" w:styleId="4">
    <w:name w:val="heading 3"/>
    <w:basedOn w:val="1"/>
    <w:next w:val="1"/>
    <w:qFormat/>
    <w:uiPriority w:val="0"/>
    <w:pPr>
      <w:keepNext/>
      <w:numPr>
        <w:ilvl w:val="0"/>
        <w:numId w:val="2"/>
      </w:numPr>
      <w:tabs>
        <w:tab w:val="left" w:pos="468"/>
      </w:tabs>
      <w:outlineLvl w:val="2"/>
    </w:pPr>
    <w:rPr>
      <w:b/>
      <w:bCs/>
      <w:sz w:val="28"/>
      <w:szCs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List Bullet"/>
    <w:basedOn w:val="1"/>
    <w:next w:val="7"/>
    <w:qFormat/>
    <w:uiPriority w:val="0"/>
    <w:pPr>
      <w:numPr>
        <w:ilvl w:val="0"/>
        <w:numId w:val="3"/>
      </w:numPr>
    </w:pPr>
  </w:style>
  <w:style w:type="paragraph" w:styleId="7">
    <w:name w:val="Normal (Web)"/>
    <w:basedOn w:val="1"/>
    <w:next w:val="1"/>
    <w:qFormat/>
    <w:uiPriority w:val="0"/>
    <w:pPr>
      <w:widowControl/>
      <w:jc w:val="left"/>
    </w:pPr>
    <w:rPr>
      <w:rFonts w:ascii="宋体" w:hAnsi="宋体" w:cs="宋体"/>
      <w:kern w:val="0"/>
      <w:sz w:val="24"/>
      <w:szCs w:val="24"/>
    </w:rPr>
  </w:style>
  <w:style w:type="paragraph" w:styleId="8">
    <w:name w:val="annotation text"/>
    <w:basedOn w:val="1"/>
    <w:qFormat/>
    <w:uiPriority w:val="0"/>
    <w:pPr>
      <w:jc w:val="left"/>
    </w:pPr>
  </w:style>
  <w:style w:type="paragraph" w:styleId="9">
    <w:name w:val="Body Text"/>
    <w:basedOn w:val="1"/>
    <w:next w:val="1"/>
    <w:qFormat/>
    <w:uiPriority w:val="0"/>
    <w:pPr>
      <w:spacing w:after="120" w:afterLines="0"/>
    </w:pPr>
  </w:style>
  <w:style w:type="paragraph" w:styleId="10">
    <w:name w:val="Body Text Indent"/>
    <w:basedOn w:val="1"/>
    <w:next w:val="11"/>
    <w:qFormat/>
    <w:uiPriority w:val="0"/>
    <w:pPr>
      <w:spacing w:line="800" w:lineRule="exact"/>
      <w:ind w:left="315" w:leftChars="150" w:firstLine="664" w:firstLineChars="237"/>
    </w:pPr>
    <w:rPr>
      <w:rFonts w:ascii="仿宋_GB2312" w:eastAsia="仿宋_GB2312"/>
      <w:sz w:val="28"/>
    </w:rPr>
  </w:style>
  <w:style w:type="paragraph" w:styleId="11">
    <w:name w:val="Body Text First Indent 2"/>
    <w:basedOn w:val="10"/>
    <w:next w:val="1"/>
    <w:qFormat/>
    <w:uiPriority w:val="0"/>
    <w:pPr>
      <w:spacing w:after="0" w:line="360" w:lineRule="auto"/>
      <w:ind w:firstLine="200" w:firstLineChars="200"/>
    </w:pPr>
  </w:style>
  <w:style w:type="paragraph" w:styleId="12">
    <w:name w:val="Plain Text"/>
    <w:basedOn w:val="1"/>
    <w:next w:val="1"/>
    <w:qFormat/>
    <w:uiPriority w:val="0"/>
    <w:rPr>
      <w:rFonts w:ascii="宋体" w:hAnsi="宋体"/>
    </w:rPr>
  </w:style>
  <w:style w:type="paragraph" w:styleId="13">
    <w:name w:val="Date"/>
    <w:basedOn w:val="1"/>
    <w:next w:val="1"/>
    <w:qFormat/>
    <w:uiPriority w:val="0"/>
    <w:rPr>
      <w:color w:val="000000"/>
      <w:kern w:val="0"/>
      <w:sz w:val="30"/>
    </w:rPr>
  </w:style>
  <w:style w:type="paragraph" w:styleId="14">
    <w:name w:val="Body Text Indent 2"/>
    <w:basedOn w:val="1"/>
    <w:qFormat/>
    <w:uiPriority w:val="0"/>
    <w:pPr>
      <w:spacing w:line="360" w:lineRule="auto"/>
      <w:ind w:firstLine="555"/>
    </w:pPr>
    <w:rPr>
      <w:rFonts w:ascii="仿宋_GB2312" w:eastAsia="仿宋_GB2312"/>
      <w:sz w:val="2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List"/>
    <w:basedOn w:val="1"/>
    <w:next w:val="19"/>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19">
    <w:name w:val="Body Text Indent 3"/>
    <w:basedOn w:val="1"/>
    <w:next w:val="6"/>
    <w:qFormat/>
    <w:uiPriority w:val="0"/>
    <w:pPr>
      <w:spacing w:after="120"/>
      <w:ind w:left="420" w:leftChars="200"/>
    </w:pPr>
    <w:rPr>
      <w:sz w:val="16"/>
      <w:szCs w:val="16"/>
    </w:rPr>
  </w:style>
  <w:style w:type="paragraph" w:styleId="20">
    <w:name w:val="footnote text"/>
    <w:basedOn w:val="1"/>
    <w:qFormat/>
    <w:uiPriority w:val="0"/>
    <w:pPr>
      <w:snapToGrid w:val="0"/>
      <w:jc w:val="left"/>
    </w:pPr>
    <w:rPr>
      <w:rFonts w:eastAsia="楷体_GB2312"/>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qFormat/>
    <w:uiPriority w:val="20"/>
    <w:rPr>
      <w:rFonts w:cs="Times New Roman"/>
      <w:i/>
    </w:rPr>
  </w:style>
  <w:style w:type="paragraph" w:customStyle="1" w:styleId="25">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6">
    <w:name w:val="标题 1 Char"/>
    <w:link w:val="2"/>
    <w:qFormat/>
    <w:uiPriority w:val="0"/>
    <w:rPr>
      <w:rFonts w:ascii="仿宋_GB2312" w:eastAsia="仿宋_GB2312"/>
      <w:kern w:val="0"/>
      <w:sz w:val="28"/>
    </w:rPr>
  </w:style>
  <w:style w:type="character" w:customStyle="1" w:styleId="27">
    <w:name w:val="标题 2 字符"/>
    <w:qFormat/>
    <w:uiPriority w:val="99"/>
    <w:rPr>
      <w:b/>
      <w:kern w:val="2"/>
      <w:sz w:val="24"/>
      <w:szCs w:val="24"/>
    </w:rPr>
  </w:style>
  <w:style w:type="character" w:customStyle="1" w:styleId="28">
    <w:name w:val="标题 2 Char"/>
    <w:link w:val="3"/>
    <w:qFormat/>
    <w:uiPriority w:val="0"/>
    <w:rPr>
      <w:b/>
      <w:sz w:val="24"/>
      <w:szCs w:val="24"/>
    </w:rPr>
  </w:style>
  <w:style w:type="character" w:customStyle="1" w:styleId="29">
    <w:name w:val="NormalCharacter"/>
    <w:qFormat/>
    <w:uiPriority w:val="0"/>
  </w:style>
  <w:style w:type="paragraph" w:customStyle="1" w:styleId="30">
    <w:name w:val="Table Text"/>
    <w:basedOn w:val="1"/>
    <w:semiHidden/>
    <w:qFormat/>
    <w:uiPriority w:val="0"/>
    <w:rPr>
      <w:rFonts w:ascii="仿宋" w:hAnsi="仿宋" w:eastAsia="仿宋" w:cs="仿宋"/>
      <w:sz w:val="24"/>
      <w:szCs w:val="24"/>
    </w:rPr>
  </w:style>
  <w:style w:type="paragraph" w:styleId="31">
    <w:name w:val="List Paragraph"/>
    <w:basedOn w:val="1"/>
    <w:qFormat/>
    <w:uiPriority w:val="0"/>
    <w:pPr>
      <w:ind w:firstLine="420" w:firstLineChars="200"/>
    </w:pPr>
    <w:rPr>
      <w:szCs w:val="24"/>
    </w:rPr>
  </w:style>
  <w:style w:type="paragraph" w:customStyle="1" w:styleId="32">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缺省文本"/>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34">
    <w:name w:val="UserStyle_322"/>
    <w:basedOn w:val="1"/>
    <w:qFormat/>
    <w:uiPriority w:val="0"/>
    <w:pPr>
      <w:ind w:left="237" w:right="102" w:rightChars="0"/>
      <w:jc w:val="left"/>
    </w:pPr>
    <w:rPr>
      <w:rFonts w:ascii="宋体" w:hAnsi="宋体"/>
      <w:kern w:val="0"/>
      <w:sz w:val="28"/>
      <w:szCs w:val="28"/>
      <w:lang w:eastAsia="en-US"/>
    </w:rPr>
  </w:style>
  <w:style w:type="paragraph" w:customStyle="1" w:styleId="35">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纯文本1 New New New New New New New New"/>
    <w:basedOn w:val="1"/>
    <w:qFormat/>
    <w:uiPriority w:val="0"/>
    <w:pPr>
      <w:widowControl w:val="0"/>
      <w:suppressAutoHyphens/>
    </w:pPr>
    <w:rPr>
      <w:rFonts w:ascii="宋体"/>
      <w:kern w:val="2"/>
      <w:szCs w:val="20"/>
      <w:lang w:eastAsia="ar-SA"/>
    </w:rPr>
  </w:style>
  <w:style w:type="paragraph" w:customStyle="1" w:styleId="37">
    <w:name w:val="UserStyle_0"/>
    <w:basedOn w:val="1"/>
    <w:qFormat/>
    <w:uiPriority w:val="0"/>
    <w:pPr>
      <w:ind w:firstLine="420" w:firstLineChars="200"/>
      <w:jc w:val="both"/>
      <w:textAlignment w:val="baseline"/>
    </w:pPr>
    <w:rPr>
      <w:rFonts w:ascii="Times New Roman" w:hAnsi="Times New Roman" w:eastAsia="宋体"/>
      <w:kern w:val="0"/>
      <w:sz w:val="20"/>
      <w:szCs w:val="24"/>
      <w:lang w:val="en-US" w:eastAsia="zh-CN" w:bidi="ar-SA"/>
    </w:rPr>
  </w:style>
  <w:style w:type="character" w:customStyle="1" w:styleId="38">
    <w:name w:val="font21"/>
    <w:basedOn w:val="23"/>
    <w:qFormat/>
    <w:uiPriority w:val="0"/>
    <w:rPr>
      <w:rFonts w:hint="default" w:ascii="Times New Roman" w:hAnsi="Times New Roman" w:cs="Times New Roman"/>
      <w:color w:val="000000"/>
      <w:sz w:val="21"/>
      <w:szCs w:val="21"/>
      <w:u w:val="none"/>
    </w:rPr>
  </w:style>
  <w:style w:type="character" w:customStyle="1" w:styleId="39">
    <w:name w:val="font31"/>
    <w:basedOn w:val="23"/>
    <w:qFormat/>
    <w:uiPriority w:val="0"/>
    <w:rPr>
      <w:rFonts w:hint="eastAsia" w:ascii="宋体" w:hAnsi="宋体" w:eastAsia="宋体" w:cs="宋体"/>
      <w:color w:val="000000"/>
      <w:sz w:val="21"/>
      <w:szCs w:val="21"/>
      <w:u w:val="none"/>
    </w:rPr>
  </w:style>
  <w:style w:type="character" w:customStyle="1" w:styleId="40">
    <w:name w:val="font41"/>
    <w:basedOn w:val="23"/>
    <w:qFormat/>
    <w:uiPriority w:val="0"/>
    <w:rPr>
      <w:rFonts w:ascii="宋体" w:hAnsi="宋体" w:eastAsia="宋体" w:cs="宋体"/>
      <w:color w:val="000000"/>
      <w:sz w:val="8"/>
      <w:szCs w:val="8"/>
      <w:u w:val="none"/>
    </w:rPr>
  </w:style>
  <w:style w:type="character" w:customStyle="1" w:styleId="41">
    <w:name w:val="font91"/>
    <w:basedOn w:val="2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18264</Words>
  <Characters>19648</Characters>
  <Lines>0</Lines>
  <Paragraphs>0</Paragraphs>
  <TotalTime>49</TotalTime>
  <ScaleCrop>false</ScaleCrop>
  <LinksUpToDate>false</LinksUpToDate>
  <CharactersWithSpaces>20014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2025-02-13T04:44:00Z</dcterms:created>
  <dc:creator>Administrator</dc:creator>
  <cp:lastModifiedBy>嘘丶</cp:lastModifiedBy>
  <cp:lastPrinted>2025-02-17T04:14:00Z</cp:lastPrinted>
  <dcterms:modified xsi:type="dcterms:W3CDTF">2025-02-20T07:12:26Z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C886485DD1684D5FA274C5AC69CD6A75</vt:lpwstr>
  </property>
  <property fmtid="{D5CDD505-2E9C-101B-9397-08002B2CF9AE}" pid="4" name="KSOTemplateDocerSaveRecord">
    <vt:lpwstr>eyJoZGlkIjoiYzQ3MDE5YWM4YWRlZGZmOWQ1YjBjMjkzYmQ0ZWVhN2MiLCJ1c2VySWQiOiI3MjM4MTM2MTYifQ==</vt:lpwstr>
  </property>
</Properties>
</file>