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4D8D689">
      <w:pPr>
        <w:pStyle w:val="5"/>
        <w:spacing w:line="242" w:lineRule="auto"/>
      </w:pPr>
    </w:p>
    <w:p w14:paraId="2EE8A8CA">
      <w:pPr>
        <w:pStyle w:val="5"/>
        <w:spacing w:line="243" w:lineRule="auto"/>
      </w:pPr>
    </w:p>
    <w:p w14:paraId="6EF28C2C">
      <w:pPr>
        <w:pStyle w:val="5"/>
        <w:spacing w:line="243" w:lineRule="auto"/>
      </w:pPr>
    </w:p>
    <w:p w14:paraId="357CA5F5">
      <w:pPr>
        <w:pStyle w:val="5"/>
        <w:spacing w:line="243" w:lineRule="auto"/>
      </w:pPr>
    </w:p>
    <w:p w14:paraId="79F8FF53">
      <w:pPr>
        <w:pStyle w:val="5"/>
        <w:spacing w:line="243" w:lineRule="auto"/>
      </w:pPr>
    </w:p>
    <w:p w14:paraId="52191E30">
      <w:pPr>
        <w:pStyle w:val="5"/>
        <w:spacing w:line="243" w:lineRule="auto"/>
      </w:pPr>
    </w:p>
    <w:p w14:paraId="45729963">
      <w:pPr>
        <w:pStyle w:val="5"/>
        <w:spacing w:line="243" w:lineRule="auto"/>
      </w:pPr>
    </w:p>
    <w:p w14:paraId="13023355">
      <w:pPr>
        <w:pStyle w:val="5"/>
        <w:spacing w:line="243" w:lineRule="auto"/>
      </w:pPr>
    </w:p>
    <w:p w14:paraId="2779F9A7">
      <w:pPr>
        <w:pStyle w:val="5"/>
        <w:spacing w:line="243" w:lineRule="auto"/>
      </w:pPr>
    </w:p>
    <w:p w14:paraId="549F5784">
      <w:pPr>
        <w:pStyle w:val="5"/>
        <w:spacing w:line="243" w:lineRule="auto"/>
      </w:pPr>
    </w:p>
    <w:p w14:paraId="711FC4C9">
      <w:pPr>
        <w:spacing w:before="140" w:line="274" w:lineRule="auto"/>
        <w:ind w:left="2584" w:hanging="2114"/>
        <w:jc w:val="center"/>
        <w:outlineLvl w:val="0"/>
        <w:rPr>
          <w:rFonts w:hint="eastAsia" w:ascii="仿宋" w:hAnsi="仿宋" w:eastAsia="仿宋" w:cs="仿宋"/>
          <w:b/>
          <w:bCs/>
          <w:spacing w:val="5"/>
          <w:sz w:val="43"/>
          <w:szCs w:val="43"/>
          <w:lang w:eastAsia="zh-CN"/>
        </w:rPr>
      </w:pPr>
      <w:r>
        <w:rPr>
          <w:rFonts w:hint="eastAsia" w:ascii="仿宋" w:hAnsi="仿宋" w:eastAsia="仿宋" w:cs="仿宋"/>
          <w:b/>
          <w:bCs/>
          <w:spacing w:val="5"/>
          <w:sz w:val="43"/>
          <w:szCs w:val="43"/>
          <w:lang w:eastAsia="zh-CN"/>
        </w:rPr>
        <w:t>玛纳斯县兰州湾镇兰州湾新村村容村貌改</w:t>
      </w:r>
    </w:p>
    <w:p w14:paraId="17C6AF32">
      <w:pPr>
        <w:spacing w:before="140" w:line="274" w:lineRule="auto"/>
        <w:ind w:left="2584" w:hanging="2114"/>
        <w:jc w:val="center"/>
        <w:outlineLvl w:val="0"/>
        <w:rPr>
          <w:rFonts w:hint="eastAsia" w:ascii="仿宋" w:hAnsi="仿宋" w:eastAsia="仿宋" w:cs="仿宋"/>
          <w:sz w:val="43"/>
          <w:szCs w:val="43"/>
          <w:lang w:eastAsia="zh-CN"/>
        </w:rPr>
      </w:pPr>
      <w:r>
        <w:rPr>
          <w:rFonts w:hint="eastAsia" w:ascii="仿宋" w:hAnsi="仿宋" w:eastAsia="仿宋" w:cs="仿宋"/>
          <w:b/>
          <w:bCs/>
          <w:spacing w:val="5"/>
          <w:sz w:val="43"/>
          <w:szCs w:val="43"/>
          <w:lang w:eastAsia="zh-CN"/>
        </w:rPr>
        <w:t>造项目</w:t>
      </w:r>
    </w:p>
    <w:p w14:paraId="418A6CE6">
      <w:pPr>
        <w:spacing w:before="301" w:line="224" w:lineRule="auto"/>
        <w:ind w:left="2836"/>
        <w:rPr>
          <w:rFonts w:ascii="仿宋" w:hAnsi="仿宋" w:eastAsia="仿宋" w:cs="仿宋"/>
          <w:b/>
          <w:bCs/>
          <w:spacing w:val="-4"/>
          <w:sz w:val="28"/>
          <w:szCs w:val="28"/>
        </w:rPr>
      </w:pPr>
    </w:p>
    <w:p w14:paraId="3081021F">
      <w:pPr>
        <w:spacing w:before="301" w:line="224" w:lineRule="auto"/>
        <w:ind w:firstLine="1912" w:firstLineChars="700"/>
        <w:rPr>
          <w:rFonts w:hint="eastAsia" w:ascii="仿宋" w:hAnsi="仿宋" w:eastAsia="仿宋" w:cs="仿宋"/>
          <w:sz w:val="28"/>
          <w:szCs w:val="28"/>
          <w:lang w:eastAsia="zh-CN"/>
        </w:rPr>
      </w:pPr>
      <w:r>
        <w:rPr>
          <w:rFonts w:ascii="仿宋" w:hAnsi="仿宋" w:eastAsia="仿宋" w:cs="仿宋"/>
          <w:b/>
          <w:bCs/>
          <w:spacing w:val="-4"/>
          <w:sz w:val="28"/>
          <w:szCs w:val="28"/>
        </w:rPr>
        <w:t>项目编号：</w:t>
      </w:r>
      <w:r>
        <w:rPr>
          <w:rFonts w:hint="eastAsia" w:ascii="仿宋" w:hAnsi="仿宋" w:eastAsia="仿宋" w:cs="仿宋"/>
          <w:b/>
          <w:bCs/>
          <w:spacing w:val="-4"/>
          <w:sz w:val="28"/>
          <w:szCs w:val="28"/>
          <w:lang w:eastAsia="zh-CN"/>
        </w:rPr>
        <w:t>XJHYBH-MNSX-2025-006</w:t>
      </w:r>
    </w:p>
    <w:p w14:paraId="55B377C0">
      <w:pPr>
        <w:pStyle w:val="5"/>
        <w:spacing w:line="256" w:lineRule="auto"/>
      </w:pPr>
    </w:p>
    <w:p w14:paraId="5C9EF1D7">
      <w:pPr>
        <w:pStyle w:val="5"/>
        <w:spacing w:line="256" w:lineRule="auto"/>
      </w:pPr>
    </w:p>
    <w:p w14:paraId="613641DD">
      <w:pPr>
        <w:pStyle w:val="5"/>
        <w:spacing w:line="256" w:lineRule="auto"/>
      </w:pPr>
    </w:p>
    <w:p w14:paraId="11D2EF0F">
      <w:pPr>
        <w:pStyle w:val="5"/>
        <w:spacing w:line="256" w:lineRule="auto"/>
      </w:pPr>
    </w:p>
    <w:p w14:paraId="2E9B88C5">
      <w:pPr>
        <w:pStyle w:val="5"/>
        <w:spacing w:line="257" w:lineRule="auto"/>
      </w:pPr>
    </w:p>
    <w:p w14:paraId="156A95C8">
      <w:pPr>
        <w:pStyle w:val="5"/>
        <w:spacing w:line="257" w:lineRule="auto"/>
      </w:pPr>
    </w:p>
    <w:p w14:paraId="5313A78D">
      <w:pPr>
        <w:pStyle w:val="5"/>
        <w:spacing w:line="257" w:lineRule="auto"/>
      </w:pPr>
    </w:p>
    <w:p w14:paraId="2F4259C7">
      <w:pPr>
        <w:pStyle w:val="5"/>
        <w:spacing w:line="257" w:lineRule="auto"/>
      </w:pPr>
    </w:p>
    <w:p w14:paraId="176204EC">
      <w:pPr>
        <w:spacing w:before="140" w:line="224" w:lineRule="auto"/>
        <w:ind w:left="2791"/>
        <w:rPr>
          <w:rFonts w:ascii="仿宋" w:hAnsi="仿宋" w:eastAsia="仿宋" w:cs="仿宋"/>
          <w:sz w:val="43"/>
          <w:szCs w:val="43"/>
        </w:rPr>
      </w:pPr>
      <w:r>
        <w:rPr>
          <w:rFonts w:ascii="仿宋" w:hAnsi="仿宋" w:eastAsia="仿宋" w:cs="仿宋"/>
          <w:b/>
          <w:bCs/>
          <w:sz w:val="43"/>
          <w:szCs w:val="43"/>
        </w:rPr>
        <w:t>竞争性磋商文件</w:t>
      </w:r>
    </w:p>
    <w:p w14:paraId="65A679EA">
      <w:pPr>
        <w:pStyle w:val="5"/>
        <w:spacing w:line="243" w:lineRule="auto"/>
      </w:pPr>
    </w:p>
    <w:p w14:paraId="6C460846">
      <w:pPr>
        <w:pStyle w:val="5"/>
        <w:spacing w:line="243" w:lineRule="auto"/>
      </w:pPr>
    </w:p>
    <w:p w14:paraId="796A713F">
      <w:pPr>
        <w:pStyle w:val="5"/>
        <w:spacing w:line="243" w:lineRule="auto"/>
      </w:pPr>
    </w:p>
    <w:p w14:paraId="211CF29B">
      <w:pPr>
        <w:pStyle w:val="5"/>
        <w:spacing w:line="243" w:lineRule="auto"/>
      </w:pPr>
    </w:p>
    <w:p w14:paraId="7B56E1AF">
      <w:pPr>
        <w:pStyle w:val="5"/>
        <w:spacing w:line="243" w:lineRule="auto"/>
      </w:pPr>
    </w:p>
    <w:p w14:paraId="1D33AEA7">
      <w:pPr>
        <w:pStyle w:val="5"/>
        <w:spacing w:line="243" w:lineRule="auto"/>
      </w:pPr>
    </w:p>
    <w:p w14:paraId="2F8AAA6D">
      <w:pPr>
        <w:pStyle w:val="5"/>
        <w:spacing w:line="243" w:lineRule="auto"/>
      </w:pPr>
    </w:p>
    <w:p w14:paraId="15E5FD6B">
      <w:pPr>
        <w:pStyle w:val="5"/>
        <w:spacing w:line="243" w:lineRule="auto"/>
      </w:pPr>
    </w:p>
    <w:p w14:paraId="200F258E">
      <w:pPr>
        <w:pStyle w:val="5"/>
        <w:spacing w:line="243" w:lineRule="auto"/>
      </w:pPr>
    </w:p>
    <w:p w14:paraId="4A7C887D">
      <w:pPr>
        <w:pStyle w:val="5"/>
        <w:spacing w:line="243" w:lineRule="auto"/>
      </w:pPr>
    </w:p>
    <w:p w14:paraId="348B3994">
      <w:pPr>
        <w:pStyle w:val="5"/>
        <w:spacing w:line="243" w:lineRule="auto"/>
      </w:pPr>
    </w:p>
    <w:p w14:paraId="5839CE12">
      <w:pPr>
        <w:pStyle w:val="5"/>
        <w:spacing w:line="244" w:lineRule="auto"/>
      </w:pPr>
    </w:p>
    <w:p w14:paraId="29DFE315">
      <w:pPr>
        <w:spacing w:before="91" w:line="356" w:lineRule="auto"/>
        <w:ind w:left="951" w:right="2388" w:firstLine="5"/>
        <w:rPr>
          <w:rFonts w:ascii="仿宋" w:hAnsi="仿宋" w:eastAsia="仿宋" w:cs="仿宋"/>
          <w:sz w:val="28"/>
          <w:szCs w:val="28"/>
        </w:rPr>
      </w:pPr>
      <w:r>
        <w:rPr>
          <w:rFonts w:ascii="仿宋" w:hAnsi="仿宋" w:eastAsia="仿宋" w:cs="仿宋"/>
          <w:b/>
          <w:bCs/>
          <w:spacing w:val="-3"/>
          <w:sz w:val="28"/>
          <w:szCs w:val="28"/>
        </w:rPr>
        <w:t>采购人名称：玛纳斯县兰州湾镇人民政府</w:t>
      </w:r>
      <w:r>
        <w:rPr>
          <w:rFonts w:ascii="仿宋" w:hAnsi="仿宋" w:eastAsia="仿宋" w:cs="仿宋"/>
          <w:spacing w:val="1"/>
          <w:sz w:val="28"/>
          <w:szCs w:val="28"/>
        </w:rPr>
        <w:t xml:space="preserve"> </w:t>
      </w:r>
      <w:r>
        <w:rPr>
          <w:rFonts w:ascii="仿宋" w:hAnsi="仿宋" w:eastAsia="仿宋" w:cs="仿宋"/>
          <w:b/>
          <w:bCs/>
          <w:spacing w:val="-4"/>
          <w:sz w:val="28"/>
          <w:szCs w:val="28"/>
        </w:rPr>
        <w:t>联系人：王先生</w:t>
      </w:r>
    </w:p>
    <w:p w14:paraId="32374CD3">
      <w:pPr>
        <w:spacing w:before="42" w:line="224" w:lineRule="auto"/>
        <w:ind w:left="951"/>
        <w:rPr>
          <w:rFonts w:ascii="仿宋" w:hAnsi="仿宋" w:eastAsia="仿宋" w:cs="仿宋"/>
          <w:sz w:val="28"/>
          <w:szCs w:val="28"/>
        </w:rPr>
      </w:pPr>
      <w:r>
        <w:rPr>
          <w:rFonts w:ascii="仿宋" w:hAnsi="仿宋" w:eastAsia="仿宋" w:cs="仿宋"/>
          <w:b/>
          <w:bCs/>
          <w:spacing w:val="-3"/>
          <w:sz w:val="28"/>
          <w:szCs w:val="28"/>
        </w:rPr>
        <w:t>联系电话：17699213702</w:t>
      </w:r>
    </w:p>
    <w:p w14:paraId="26F01E1D">
      <w:pPr>
        <w:spacing w:before="224" w:line="356" w:lineRule="auto"/>
        <w:ind w:left="951" w:right="750" w:firstLine="5"/>
        <w:rPr>
          <w:rFonts w:hint="eastAsia" w:ascii="仿宋" w:hAnsi="仿宋" w:eastAsia="仿宋" w:cs="仿宋"/>
          <w:sz w:val="28"/>
          <w:szCs w:val="28"/>
          <w:lang w:eastAsia="zh-CN"/>
        </w:rPr>
      </w:pPr>
      <w:r>
        <w:rPr>
          <w:rFonts w:ascii="仿宋" w:hAnsi="仿宋" w:eastAsia="仿宋" w:cs="仿宋"/>
          <w:b/>
          <w:bCs/>
          <w:spacing w:val="-5"/>
          <w:sz w:val="28"/>
          <w:szCs w:val="28"/>
        </w:rPr>
        <w:t>采购代理机构：</w:t>
      </w:r>
      <w:r>
        <w:rPr>
          <w:rFonts w:hint="eastAsia" w:ascii="仿宋" w:hAnsi="仿宋" w:eastAsia="仿宋" w:cs="仿宋"/>
          <w:b/>
          <w:bCs/>
          <w:spacing w:val="-5"/>
          <w:sz w:val="28"/>
          <w:szCs w:val="28"/>
          <w:lang w:eastAsia="zh-CN"/>
        </w:rPr>
        <w:t>新疆鸿源博汇项目管理有限公司</w:t>
      </w:r>
      <w:r>
        <w:rPr>
          <w:rFonts w:ascii="仿宋" w:hAnsi="仿宋" w:eastAsia="仿宋" w:cs="仿宋"/>
          <w:spacing w:val="7"/>
          <w:sz w:val="28"/>
          <w:szCs w:val="28"/>
        </w:rPr>
        <w:t xml:space="preserve"> </w:t>
      </w:r>
      <w:r>
        <w:rPr>
          <w:rFonts w:ascii="仿宋" w:hAnsi="仿宋" w:eastAsia="仿宋" w:cs="仿宋"/>
          <w:b/>
          <w:bCs/>
          <w:spacing w:val="-5"/>
          <w:sz w:val="28"/>
          <w:szCs w:val="28"/>
        </w:rPr>
        <w:t>联系人：</w:t>
      </w:r>
      <w:r>
        <w:rPr>
          <w:rFonts w:hint="eastAsia" w:ascii="仿宋" w:hAnsi="仿宋" w:eastAsia="仿宋" w:cs="仿宋"/>
          <w:b/>
          <w:bCs/>
          <w:spacing w:val="-5"/>
          <w:sz w:val="28"/>
          <w:szCs w:val="28"/>
          <w:lang w:eastAsia="zh-CN"/>
        </w:rPr>
        <w:t>郭先生</w:t>
      </w:r>
    </w:p>
    <w:p w14:paraId="3F69F01C">
      <w:pPr>
        <w:spacing w:before="46" w:line="224" w:lineRule="auto"/>
        <w:ind w:left="951"/>
        <w:rPr>
          <w:rFonts w:hint="eastAsia" w:ascii="仿宋" w:hAnsi="仿宋" w:eastAsia="仿宋" w:cs="仿宋"/>
          <w:sz w:val="28"/>
          <w:szCs w:val="28"/>
          <w:lang w:eastAsia="zh-CN"/>
        </w:rPr>
      </w:pPr>
      <w:r>
        <w:rPr>
          <w:rFonts w:ascii="仿宋" w:hAnsi="仿宋" w:eastAsia="仿宋" w:cs="仿宋"/>
          <w:b/>
          <w:bCs/>
          <w:spacing w:val="-3"/>
          <w:sz w:val="28"/>
          <w:szCs w:val="28"/>
        </w:rPr>
        <w:t>联系电话：</w:t>
      </w:r>
      <w:r>
        <w:rPr>
          <w:rFonts w:hint="eastAsia" w:ascii="仿宋" w:hAnsi="仿宋" w:eastAsia="仿宋" w:cs="仿宋"/>
          <w:b/>
          <w:bCs/>
          <w:spacing w:val="-3"/>
          <w:sz w:val="28"/>
          <w:szCs w:val="28"/>
          <w:lang w:eastAsia="zh-CN"/>
        </w:rPr>
        <w:t>18095969997</w:t>
      </w:r>
    </w:p>
    <w:p w14:paraId="61590065">
      <w:pPr>
        <w:spacing w:line="224" w:lineRule="auto"/>
        <w:rPr>
          <w:rFonts w:ascii="仿宋" w:hAnsi="仿宋" w:eastAsia="仿宋" w:cs="仿宋"/>
          <w:sz w:val="28"/>
          <w:szCs w:val="28"/>
        </w:rPr>
        <w:sectPr>
          <w:headerReference r:id="rId5" w:type="default"/>
          <w:pgSz w:w="11906" w:h="16838"/>
          <w:pgMar w:top="400" w:right="1733" w:bottom="0" w:left="1785" w:header="0" w:footer="0" w:gutter="0"/>
          <w:cols w:space="720" w:num="1"/>
        </w:sectPr>
      </w:pPr>
    </w:p>
    <w:p w14:paraId="7B9AC34F">
      <w:pPr>
        <w:pStyle w:val="5"/>
        <w:spacing w:line="249" w:lineRule="auto"/>
      </w:pPr>
    </w:p>
    <w:p w14:paraId="33001411">
      <w:pPr>
        <w:pStyle w:val="5"/>
        <w:spacing w:line="249" w:lineRule="auto"/>
      </w:pPr>
    </w:p>
    <w:p w14:paraId="3A872A15">
      <w:pPr>
        <w:pStyle w:val="5"/>
        <w:spacing w:line="249" w:lineRule="auto"/>
      </w:pPr>
    </w:p>
    <w:p w14:paraId="1621BD0C">
      <w:pPr>
        <w:pStyle w:val="5"/>
        <w:spacing w:line="250" w:lineRule="auto"/>
      </w:pPr>
    </w:p>
    <w:p w14:paraId="08A9A032">
      <w:pPr>
        <w:pStyle w:val="5"/>
        <w:spacing w:line="250" w:lineRule="auto"/>
      </w:pPr>
    </w:p>
    <w:p w14:paraId="70794208">
      <w:pPr>
        <w:pStyle w:val="5"/>
        <w:spacing w:line="250" w:lineRule="auto"/>
      </w:pPr>
    </w:p>
    <w:p w14:paraId="055201E5">
      <w:pPr>
        <w:pStyle w:val="5"/>
        <w:spacing w:line="250" w:lineRule="auto"/>
      </w:pPr>
    </w:p>
    <w:sdt>
      <w:sdtPr>
        <w:rPr>
          <w:rFonts w:ascii="仿宋" w:hAnsi="仿宋" w:eastAsia="仿宋" w:cs="仿宋"/>
          <w:sz w:val="35"/>
          <w:szCs w:val="35"/>
        </w:rPr>
        <w:id w:val="147454960"/>
        <w:docPartObj>
          <w:docPartGallery w:val="Table of Contents"/>
          <w:docPartUnique/>
        </w:docPartObj>
      </w:sdtPr>
      <w:sdtEndPr>
        <w:rPr>
          <w:rFonts w:ascii="仿宋" w:hAnsi="仿宋" w:eastAsia="仿宋" w:cs="仿宋"/>
          <w:sz w:val="35"/>
          <w:szCs w:val="35"/>
        </w:rPr>
      </w:sdtEndPr>
      <w:sdtContent>
        <w:p w14:paraId="0D0A7F66">
          <w:pPr>
            <w:spacing w:before="114" w:line="228" w:lineRule="auto"/>
            <w:ind w:left="3931"/>
            <w:rPr>
              <w:rFonts w:ascii="仿宋" w:hAnsi="仿宋" w:eastAsia="仿宋" w:cs="仿宋"/>
              <w:sz w:val="35"/>
              <w:szCs w:val="35"/>
            </w:rPr>
          </w:pPr>
          <w:r>
            <w:rPr>
              <w:rFonts w:ascii="仿宋" w:hAnsi="仿宋" w:eastAsia="仿宋" w:cs="仿宋"/>
              <w:b/>
              <w:bCs/>
              <w:spacing w:val="-43"/>
              <w:sz w:val="35"/>
              <w:szCs w:val="35"/>
            </w:rPr>
            <w:t>目</w:t>
          </w:r>
          <w:r>
            <w:rPr>
              <w:rFonts w:ascii="仿宋" w:hAnsi="仿宋" w:eastAsia="仿宋" w:cs="仿宋"/>
              <w:spacing w:val="44"/>
              <w:sz w:val="35"/>
              <w:szCs w:val="35"/>
            </w:rPr>
            <w:t xml:space="preserve"> </w:t>
          </w:r>
          <w:r>
            <w:rPr>
              <w:rFonts w:ascii="仿宋" w:hAnsi="仿宋" w:eastAsia="仿宋" w:cs="仿宋"/>
              <w:b/>
              <w:bCs/>
              <w:spacing w:val="-43"/>
              <w:sz w:val="35"/>
              <w:szCs w:val="35"/>
            </w:rPr>
            <w:t>录</w:t>
          </w:r>
        </w:p>
        <w:p w14:paraId="5A3E9855">
          <w:pPr>
            <w:pStyle w:val="5"/>
            <w:spacing w:line="272" w:lineRule="auto"/>
          </w:pPr>
        </w:p>
        <w:p w14:paraId="4CF00D6F">
          <w:pPr>
            <w:pStyle w:val="5"/>
            <w:spacing w:line="273" w:lineRule="auto"/>
          </w:pPr>
        </w:p>
        <w:p w14:paraId="3CEBCC4E">
          <w:pPr>
            <w:tabs>
              <w:tab w:val="right" w:leader="dot" w:pos="8499"/>
            </w:tabs>
            <w:spacing w:before="91" w:line="221" w:lineRule="auto"/>
            <w:ind w:left="126"/>
            <w:rPr>
              <w:rFonts w:ascii="仿宋" w:hAnsi="仿宋" w:eastAsia="仿宋" w:cs="仿宋"/>
              <w:sz w:val="28"/>
              <w:szCs w:val="28"/>
            </w:rPr>
          </w:pPr>
          <w:bookmarkStart w:id="0" w:name="bookmark1"/>
          <w:bookmarkEnd w:id="0"/>
          <w:r>
            <w:fldChar w:fldCharType="begin"/>
          </w:r>
          <w:r>
            <w:instrText xml:space="preserve"> HYPERLINK \l "bookmark1" </w:instrText>
          </w:r>
          <w:r>
            <w:fldChar w:fldCharType="separate"/>
          </w:r>
          <w:r>
            <w:rPr>
              <w:rFonts w:ascii="仿宋" w:hAnsi="仿宋" w:eastAsia="仿宋" w:cs="仿宋"/>
              <w:b/>
              <w:bCs/>
              <w:spacing w:val="-1"/>
              <w:sz w:val="28"/>
              <w:szCs w:val="28"/>
            </w:rPr>
            <w:t>第一章</w:t>
          </w:r>
          <w:r>
            <w:rPr>
              <w:rFonts w:ascii="仿宋" w:hAnsi="仿宋" w:eastAsia="仿宋" w:cs="仿宋"/>
              <w:spacing w:val="21"/>
              <w:sz w:val="28"/>
              <w:szCs w:val="28"/>
            </w:rPr>
            <w:t xml:space="preserve">   </w:t>
          </w:r>
          <w:r>
            <w:rPr>
              <w:rFonts w:ascii="仿宋" w:hAnsi="仿宋" w:eastAsia="仿宋" w:cs="仿宋"/>
              <w:b/>
              <w:bCs/>
              <w:spacing w:val="-1"/>
              <w:sz w:val="28"/>
              <w:szCs w:val="28"/>
            </w:rPr>
            <w:t>竞争性磋商公告</w:t>
          </w:r>
          <w:r>
            <w:rPr>
              <w:rFonts w:ascii="仿宋" w:hAnsi="仿宋" w:eastAsia="仿宋" w:cs="仿宋"/>
              <w:b/>
              <w:bCs/>
              <w:sz w:val="28"/>
              <w:szCs w:val="28"/>
              <w14:textOutline w14:w="5137" w14:cap="flat" w14:cmpd="sng">
                <w14:solidFill>
                  <w14:srgbClr w14:val="000000"/>
                </w14:solidFill>
                <w14:prstDash w14:val="solid"/>
                <w14:miter w14:val="0"/>
              </w14:textOutline>
            </w:rPr>
            <w:tab/>
          </w:r>
          <w:r>
            <w:rPr>
              <w:rFonts w:ascii="仿宋" w:hAnsi="仿宋" w:eastAsia="仿宋" w:cs="仿宋"/>
              <w:b/>
              <w:bCs/>
              <w:spacing w:val="5"/>
              <w:sz w:val="28"/>
              <w:szCs w:val="28"/>
            </w:rPr>
            <w:t>3</w:t>
          </w:r>
          <w:r>
            <w:rPr>
              <w:rFonts w:ascii="仿宋" w:hAnsi="仿宋" w:eastAsia="仿宋" w:cs="仿宋"/>
              <w:b/>
              <w:bCs/>
              <w:spacing w:val="5"/>
              <w:sz w:val="28"/>
              <w:szCs w:val="28"/>
            </w:rPr>
            <w:fldChar w:fldCharType="end"/>
          </w:r>
        </w:p>
        <w:p w14:paraId="343E78EF">
          <w:pPr>
            <w:tabs>
              <w:tab w:val="right" w:leader="dot" w:pos="8499"/>
            </w:tabs>
            <w:spacing w:before="145" w:line="222" w:lineRule="auto"/>
            <w:ind w:left="126"/>
            <w:rPr>
              <w:rFonts w:ascii="仿宋" w:hAnsi="仿宋" w:eastAsia="仿宋" w:cs="仿宋"/>
              <w:sz w:val="28"/>
              <w:szCs w:val="28"/>
            </w:rPr>
          </w:pPr>
          <w:bookmarkStart w:id="1" w:name="bookmark2"/>
          <w:bookmarkEnd w:id="1"/>
          <w:r>
            <w:fldChar w:fldCharType="begin"/>
          </w:r>
          <w:r>
            <w:instrText xml:space="preserve"> HYPERLINK \l "bookmark2" </w:instrText>
          </w:r>
          <w:r>
            <w:fldChar w:fldCharType="separate"/>
          </w:r>
          <w:r>
            <w:rPr>
              <w:rFonts w:ascii="仿宋" w:hAnsi="仿宋" w:eastAsia="仿宋" w:cs="仿宋"/>
              <w:b/>
              <w:bCs/>
              <w:spacing w:val="-1"/>
              <w:sz w:val="28"/>
              <w:szCs w:val="28"/>
            </w:rPr>
            <w:t>第二章</w:t>
          </w:r>
          <w:r>
            <w:rPr>
              <w:rFonts w:ascii="仿宋" w:hAnsi="仿宋" w:eastAsia="仿宋" w:cs="仿宋"/>
              <w:spacing w:val="20"/>
              <w:sz w:val="28"/>
              <w:szCs w:val="28"/>
            </w:rPr>
            <w:t xml:space="preserve">   </w:t>
          </w:r>
          <w:r>
            <w:rPr>
              <w:rFonts w:ascii="仿宋" w:hAnsi="仿宋" w:eastAsia="仿宋" w:cs="仿宋"/>
              <w:b/>
              <w:bCs/>
              <w:spacing w:val="-1"/>
              <w:sz w:val="28"/>
              <w:szCs w:val="28"/>
            </w:rPr>
            <w:t>磋商须知前附表</w:t>
          </w:r>
          <w:r>
            <w:rPr>
              <w:rFonts w:ascii="仿宋" w:hAnsi="仿宋" w:eastAsia="仿宋" w:cs="仿宋"/>
              <w:b/>
              <w:bCs/>
              <w:sz w:val="28"/>
              <w:szCs w:val="28"/>
              <w14:textOutline w14:w="5137" w14:cap="flat" w14:cmpd="sng">
                <w14:solidFill>
                  <w14:srgbClr w14:val="000000"/>
                </w14:solidFill>
                <w14:prstDash w14:val="solid"/>
                <w14:miter w14:val="0"/>
              </w14:textOutline>
            </w:rPr>
            <w:tab/>
          </w:r>
          <w:r>
            <w:rPr>
              <w:rFonts w:ascii="仿宋" w:hAnsi="仿宋" w:eastAsia="仿宋" w:cs="仿宋"/>
              <w:b/>
              <w:bCs/>
              <w:spacing w:val="5"/>
              <w:sz w:val="28"/>
              <w:szCs w:val="28"/>
            </w:rPr>
            <w:t>6</w:t>
          </w:r>
          <w:r>
            <w:rPr>
              <w:rFonts w:ascii="仿宋" w:hAnsi="仿宋" w:eastAsia="仿宋" w:cs="仿宋"/>
              <w:b/>
              <w:bCs/>
              <w:spacing w:val="5"/>
              <w:sz w:val="28"/>
              <w:szCs w:val="28"/>
            </w:rPr>
            <w:fldChar w:fldCharType="end"/>
          </w:r>
        </w:p>
        <w:p w14:paraId="63F051B4">
          <w:pPr>
            <w:tabs>
              <w:tab w:val="right" w:leader="dot" w:pos="8499"/>
            </w:tabs>
            <w:spacing w:before="142" w:line="223" w:lineRule="auto"/>
            <w:ind w:left="126"/>
            <w:rPr>
              <w:rFonts w:ascii="仿宋" w:hAnsi="仿宋" w:eastAsia="仿宋" w:cs="仿宋"/>
              <w:sz w:val="28"/>
              <w:szCs w:val="28"/>
            </w:rPr>
          </w:pPr>
          <w:bookmarkStart w:id="2" w:name="bookmark3"/>
          <w:bookmarkEnd w:id="2"/>
          <w:r>
            <w:fldChar w:fldCharType="begin"/>
          </w:r>
          <w:r>
            <w:instrText xml:space="preserve"> HYPERLINK \l "bookmark3" </w:instrText>
          </w:r>
          <w:r>
            <w:fldChar w:fldCharType="separate"/>
          </w:r>
          <w:r>
            <w:rPr>
              <w:rFonts w:ascii="仿宋" w:hAnsi="仿宋" w:eastAsia="仿宋" w:cs="仿宋"/>
              <w:b/>
              <w:bCs/>
              <w:spacing w:val="-3"/>
              <w:sz w:val="28"/>
              <w:szCs w:val="28"/>
            </w:rPr>
            <w:t>第三章</w:t>
          </w:r>
          <w:r>
            <w:rPr>
              <w:rFonts w:ascii="仿宋" w:hAnsi="仿宋" w:eastAsia="仿宋" w:cs="仿宋"/>
              <w:spacing w:val="17"/>
              <w:sz w:val="28"/>
              <w:szCs w:val="28"/>
            </w:rPr>
            <w:t xml:space="preserve">   </w:t>
          </w:r>
          <w:r>
            <w:rPr>
              <w:rFonts w:ascii="仿宋" w:hAnsi="仿宋" w:eastAsia="仿宋" w:cs="仿宋"/>
              <w:b/>
              <w:bCs/>
              <w:spacing w:val="-3"/>
              <w:sz w:val="28"/>
              <w:szCs w:val="28"/>
            </w:rPr>
            <w:t>磋商须知</w:t>
          </w:r>
          <w:r>
            <w:rPr>
              <w:rFonts w:ascii="仿宋" w:hAnsi="仿宋" w:eastAsia="仿宋" w:cs="仿宋"/>
              <w:b/>
              <w:bCs/>
              <w:sz w:val="28"/>
              <w:szCs w:val="28"/>
              <w14:textOutline w14:w="5137" w14:cap="flat" w14:cmpd="sng">
                <w14:solidFill>
                  <w14:srgbClr w14:val="000000"/>
                </w14:solidFill>
                <w14:prstDash w14:val="solid"/>
                <w14:miter w14:val="0"/>
              </w14:textOutline>
            </w:rPr>
            <w:tab/>
          </w:r>
          <w:r>
            <w:rPr>
              <w:rFonts w:ascii="仿宋" w:hAnsi="仿宋" w:eastAsia="仿宋" w:cs="仿宋"/>
              <w:b/>
              <w:bCs/>
              <w:spacing w:val="6"/>
              <w:sz w:val="28"/>
              <w:szCs w:val="28"/>
            </w:rPr>
            <w:t>8</w:t>
          </w:r>
          <w:r>
            <w:rPr>
              <w:rFonts w:ascii="仿宋" w:hAnsi="仿宋" w:eastAsia="仿宋" w:cs="仿宋"/>
              <w:b/>
              <w:bCs/>
              <w:spacing w:val="6"/>
              <w:sz w:val="28"/>
              <w:szCs w:val="28"/>
            </w:rPr>
            <w:fldChar w:fldCharType="end"/>
          </w:r>
        </w:p>
        <w:p w14:paraId="67311475">
          <w:pPr>
            <w:tabs>
              <w:tab w:val="right" w:leader="dot" w:pos="8497"/>
            </w:tabs>
            <w:spacing w:before="141" w:line="223" w:lineRule="auto"/>
            <w:ind w:left="126"/>
            <w:rPr>
              <w:rFonts w:ascii="仿宋" w:hAnsi="仿宋" w:eastAsia="仿宋" w:cs="仿宋"/>
              <w:sz w:val="28"/>
              <w:szCs w:val="28"/>
            </w:rPr>
          </w:pPr>
          <w:bookmarkStart w:id="3" w:name="bookmark4"/>
          <w:bookmarkEnd w:id="3"/>
          <w:r>
            <w:fldChar w:fldCharType="begin"/>
          </w:r>
          <w:r>
            <w:instrText xml:space="preserve"> HYPERLINK \l "bookmark4" </w:instrText>
          </w:r>
          <w:r>
            <w:fldChar w:fldCharType="separate"/>
          </w:r>
          <w:r>
            <w:rPr>
              <w:rFonts w:ascii="仿宋" w:hAnsi="仿宋" w:eastAsia="仿宋" w:cs="仿宋"/>
              <w:b/>
              <w:bCs/>
              <w:spacing w:val="-7"/>
              <w:sz w:val="28"/>
              <w:szCs w:val="28"/>
            </w:rPr>
            <w:t>第四章</w:t>
          </w:r>
          <w:r>
            <w:rPr>
              <w:rFonts w:ascii="仿宋" w:hAnsi="仿宋" w:eastAsia="仿宋" w:cs="仿宋"/>
              <w:spacing w:val="12"/>
              <w:sz w:val="28"/>
              <w:szCs w:val="28"/>
            </w:rPr>
            <w:t xml:space="preserve">   </w:t>
          </w:r>
          <w:r>
            <w:rPr>
              <w:rFonts w:ascii="仿宋" w:hAnsi="仿宋" w:eastAsia="仿宋" w:cs="仿宋"/>
              <w:b/>
              <w:bCs/>
              <w:spacing w:val="-7"/>
              <w:sz w:val="28"/>
              <w:szCs w:val="28"/>
            </w:rPr>
            <w:t>项目要求</w:t>
          </w:r>
          <w:r>
            <w:rPr>
              <w:rFonts w:ascii="仿宋" w:hAnsi="仿宋" w:eastAsia="仿宋" w:cs="仿宋"/>
              <w:b/>
              <w:bCs/>
              <w:sz w:val="28"/>
              <w:szCs w:val="28"/>
              <w14:textOutline w14:w="5137" w14:cap="flat" w14:cmpd="sng">
                <w14:solidFill>
                  <w14:srgbClr w14:val="000000"/>
                </w14:solidFill>
                <w14:prstDash w14:val="solid"/>
                <w14:miter w14:val="0"/>
              </w14:textOutline>
            </w:rPr>
            <w:tab/>
          </w:r>
          <w:r>
            <w:rPr>
              <w:rFonts w:ascii="仿宋" w:hAnsi="仿宋" w:eastAsia="仿宋" w:cs="仿宋"/>
              <w:b/>
              <w:bCs/>
              <w:spacing w:val="1"/>
              <w:sz w:val="28"/>
              <w:szCs w:val="28"/>
            </w:rPr>
            <w:t>16</w:t>
          </w:r>
          <w:r>
            <w:rPr>
              <w:rFonts w:ascii="仿宋" w:hAnsi="仿宋" w:eastAsia="仿宋" w:cs="仿宋"/>
              <w:b/>
              <w:bCs/>
              <w:spacing w:val="1"/>
              <w:sz w:val="28"/>
              <w:szCs w:val="28"/>
            </w:rPr>
            <w:fldChar w:fldCharType="end"/>
          </w:r>
        </w:p>
        <w:p w14:paraId="78185F50">
          <w:pPr>
            <w:tabs>
              <w:tab w:val="right" w:leader="dot" w:pos="8497"/>
            </w:tabs>
            <w:spacing w:before="142" w:line="221" w:lineRule="auto"/>
            <w:ind w:left="126"/>
            <w:rPr>
              <w:rFonts w:ascii="仿宋" w:hAnsi="仿宋" w:eastAsia="仿宋" w:cs="仿宋"/>
              <w:sz w:val="28"/>
              <w:szCs w:val="28"/>
            </w:rPr>
          </w:pPr>
          <w:bookmarkStart w:id="4" w:name="bookmark5"/>
          <w:bookmarkEnd w:id="4"/>
          <w:r>
            <w:fldChar w:fldCharType="begin"/>
          </w:r>
          <w:r>
            <w:instrText xml:space="preserve"> HYPERLINK \l "bookmark5" </w:instrText>
          </w:r>
          <w:r>
            <w:fldChar w:fldCharType="separate"/>
          </w:r>
          <w:r>
            <w:rPr>
              <w:rFonts w:ascii="仿宋" w:hAnsi="仿宋" w:eastAsia="仿宋" w:cs="仿宋"/>
              <w:b/>
              <w:bCs/>
              <w:spacing w:val="-3"/>
              <w:sz w:val="28"/>
              <w:szCs w:val="28"/>
            </w:rPr>
            <w:t>第五章</w:t>
          </w:r>
          <w:r>
            <w:rPr>
              <w:rFonts w:ascii="仿宋" w:hAnsi="仿宋" w:eastAsia="仿宋" w:cs="仿宋"/>
              <w:spacing w:val="14"/>
              <w:sz w:val="28"/>
              <w:szCs w:val="28"/>
            </w:rPr>
            <w:t xml:space="preserve">   </w:t>
          </w:r>
          <w:r>
            <w:rPr>
              <w:rFonts w:ascii="仿宋" w:hAnsi="仿宋" w:eastAsia="仿宋" w:cs="仿宋"/>
              <w:b/>
              <w:bCs/>
              <w:spacing w:val="-3"/>
              <w:sz w:val="28"/>
              <w:szCs w:val="28"/>
            </w:rPr>
            <w:t>竞争性磋商响应文件格式</w:t>
          </w:r>
          <w:r>
            <w:rPr>
              <w:rFonts w:ascii="仿宋" w:hAnsi="仿宋" w:eastAsia="仿宋" w:cs="仿宋"/>
              <w:b/>
              <w:bCs/>
              <w:sz w:val="28"/>
              <w:szCs w:val="28"/>
              <w14:textOutline w14:w="5137" w14:cap="flat" w14:cmpd="sng">
                <w14:solidFill>
                  <w14:srgbClr w14:val="000000"/>
                </w14:solidFill>
                <w14:prstDash w14:val="solid"/>
                <w14:miter w14:val="0"/>
              </w14:textOutline>
            </w:rPr>
            <w:tab/>
          </w:r>
          <w:r>
            <w:rPr>
              <w:rFonts w:ascii="仿宋" w:hAnsi="仿宋" w:eastAsia="仿宋" w:cs="仿宋"/>
              <w:b/>
              <w:bCs/>
              <w:sz w:val="28"/>
              <w:szCs w:val="28"/>
            </w:rPr>
            <w:t>17</w:t>
          </w:r>
          <w:r>
            <w:rPr>
              <w:rFonts w:ascii="仿宋" w:hAnsi="仿宋" w:eastAsia="仿宋" w:cs="仿宋"/>
              <w:b/>
              <w:bCs/>
              <w:sz w:val="28"/>
              <w:szCs w:val="28"/>
            </w:rPr>
            <w:fldChar w:fldCharType="end"/>
          </w:r>
        </w:p>
        <w:p w14:paraId="40F986ED">
          <w:pPr>
            <w:tabs>
              <w:tab w:val="right" w:leader="dot" w:pos="8502"/>
            </w:tabs>
            <w:spacing w:before="145" w:line="223" w:lineRule="auto"/>
            <w:ind w:left="126"/>
            <w:rPr>
              <w:rFonts w:ascii="仿宋" w:hAnsi="仿宋" w:eastAsia="仿宋" w:cs="仿宋"/>
              <w:sz w:val="28"/>
              <w:szCs w:val="28"/>
            </w:rPr>
          </w:pPr>
          <w:bookmarkStart w:id="5" w:name="bookmark6"/>
          <w:bookmarkEnd w:id="5"/>
          <w:r>
            <w:fldChar w:fldCharType="begin"/>
          </w:r>
          <w:r>
            <w:instrText xml:space="preserve"> HYPERLINK \l "bookmark6" </w:instrText>
          </w:r>
          <w:r>
            <w:fldChar w:fldCharType="separate"/>
          </w:r>
          <w:r>
            <w:rPr>
              <w:rFonts w:ascii="仿宋" w:hAnsi="仿宋" w:eastAsia="仿宋" w:cs="仿宋"/>
              <w:b/>
              <w:bCs/>
              <w:spacing w:val="-7"/>
              <w:sz w:val="28"/>
              <w:szCs w:val="28"/>
            </w:rPr>
            <w:t>第六章</w:t>
          </w:r>
          <w:r>
            <w:rPr>
              <w:rFonts w:ascii="仿宋" w:hAnsi="仿宋" w:eastAsia="仿宋" w:cs="仿宋"/>
              <w:spacing w:val="12"/>
              <w:sz w:val="28"/>
              <w:szCs w:val="28"/>
            </w:rPr>
            <w:t xml:space="preserve">   </w:t>
          </w:r>
          <w:r>
            <w:rPr>
              <w:rFonts w:ascii="仿宋" w:hAnsi="仿宋" w:eastAsia="仿宋" w:cs="仿宋"/>
              <w:b/>
              <w:bCs/>
              <w:spacing w:val="-7"/>
              <w:sz w:val="28"/>
              <w:szCs w:val="28"/>
            </w:rPr>
            <w:t>评分办法</w:t>
          </w:r>
          <w:r>
            <w:rPr>
              <w:rFonts w:ascii="仿宋" w:hAnsi="仿宋" w:eastAsia="仿宋" w:cs="仿宋"/>
              <w:spacing w:val="-104"/>
              <w:sz w:val="28"/>
              <w:szCs w:val="28"/>
            </w:rPr>
            <w:t xml:space="preserve"> </w:t>
          </w:r>
          <w:r>
            <w:rPr>
              <w:rFonts w:ascii="仿宋" w:hAnsi="仿宋" w:eastAsia="仿宋" w:cs="仿宋"/>
              <w:sz w:val="28"/>
              <w:szCs w:val="28"/>
              <w14:textOutline w14:w="5137" w14:cap="flat" w14:cmpd="sng">
                <w14:solidFill>
                  <w14:srgbClr w14:val="000000"/>
                </w14:solidFill>
                <w14:prstDash w14:val="solid"/>
                <w14:miter w14:val="0"/>
              </w14:textOutline>
            </w:rPr>
            <w:tab/>
          </w:r>
          <w:r>
            <w:rPr>
              <w:rFonts w:ascii="仿宋" w:hAnsi="仿宋" w:eastAsia="仿宋" w:cs="仿宋"/>
              <w:sz w:val="28"/>
              <w:szCs w:val="28"/>
              <w14:textOutline w14:w="5137" w14:cap="flat" w14:cmpd="sng">
                <w14:solidFill>
                  <w14:srgbClr w14:val="000000"/>
                </w14:solidFill>
                <w14:prstDash w14:val="solid"/>
                <w14:miter w14:val="0"/>
              </w14:textOutline>
            </w:rPr>
            <w:fldChar w:fldCharType="end"/>
          </w:r>
          <w:r>
            <w:rPr>
              <w:rFonts w:hint="eastAsia" w:ascii="仿宋" w:hAnsi="仿宋" w:eastAsia="仿宋" w:cs="仿宋"/>
              <w:sz w:val="28"/>
              <w:szCs w:val="28"/>
              <w:lang w:val="en-US" w:eastAsia="zh-CN"/>
              <w14:textOutline w14:w="5137" w14:cap="flat" w14:cmpd="sng">
                <w14:solidFill>
                  <w14:srgbClr w14:val="000000"/>
                </w14:solidFill>
                <w14:prstDash w14:val="solid"/>
                <w14:miter w14:val="0"/>
              </w14:textOutline>
            </w:rPr>
            <w:t>48</w:t>
          </w:r>
        </w:p>
      </w:sdtContent>
    </w:sdt>
    <w:p w14:paraId="6A6D9DCE">
      <w:pPr>
        <w:spacing w:line="181" w:lineRule="auto"/>
        <w:rPr>
          <w:rFonts w:ascii="仿宋" w:hAnsi="仿宋" w:eastAsia="仿宋" w:cs="仿宋"/>
          <w:sz w:val="28"/>
          <w:szCs w:val="28"/>
        </w:rPr>
        <w:sectPr>
          <w:headerReference r:id="rId6" w:type="default"/>
          <w:pgSz w:w="11906" w:h="16838"/>
          <w:pgMar w:top="400" w:right="1616" w:bottom="0" w:left="1785" w:header="0" w:footer="0" w:gutter="0"/>
          <w:cols w:space="720" w:num="1"/>
        </w:sectPr>
      </w:pPr>
    </w:p>
    <w:p w14:paraId="27AE39A2">
      <w:pPr>
        <w:pStyle w:val="5"/>
        <w:spacing w:line="259" w:lineRule="auto"/>
      </w:pPr>
    </w:p>
    <w:p w14:paraId="3751A16B">
      <w:pPr>
        <w:spacing w:before="101" w:line="226" w:lineRule="auto"/>
        <w:ind w:left="2645"/>
        <w:outlineLvl w:val="0"/>
        <w:rPr>
          <w:rFonts w:ascii="仿宋" w:hAnsi="仿宋" w:eastAsia="仿宋" w:cs="仿宋"/>
          <w:sz w:val="31"/>
          <w:szCs w:val="31"/>
        </w:rPr>
      </w:pPr>
      <w:bookmarkStart w:id="6" w:name="bookmark7"/>
      <w:bookmarkEnd w:id="6"/>
      <w:bookmarkStart w:id="7" w:name="bookmark1"/>
      <w:bookmarkEnd w:id="7"/>
      <w:r>
        <w:rPr>
          <w:rFonts w:ascii="仿宋" w:hAnsi="仿宋" w:eastAsia="仿宋" w:cs="仿宋"/>
          <w:b/>
          <w:bCs/>
          <w:spacing w:val="1"/>
          <w:sz w:val="31"/>
          <w:szCs w:val="31"/>
        </w:rPr>
        <w:t>第一章</w:t>
      </w:r>
      <w:r>
        <w:rPr>
          <w:rFonts w:ascii="仿宋" w:hAnsi="仿宋" w:eastAsia="仿宋" w:cs="仿宋"/>
          <w:spacing w:val="38"/>
          <w:sz w:val="31"/>
          <w:szCs w:val="31"/>
        </w:rPr>
        <w:t xml:space="preserve"> </w:t>
      </w:r>
      <w:r>
        <w:rPr>
          <w:rFonts w:ascii="仿宋" w:hAnsi="仿宋" w:eastAsia="仿宋" w:cs="仿宋"/>
          <w:b/>
          <w:bCs/>
          <w:spacing w:val="1"/>
          <w:sz w:val="31"/>
          <w:szCs w:val="31"/>
        </w:rPr>
        <w:t>竞争性磋商公告</w:t>
      </w:r>
    </w:p>
    <w:p w14:paraId="62641A94">
      <w:pPr>
        <w:spacing w:before="24"/>
      </w:pPr>
    </w:p>
    <w:p w14:paraId="358BB434">
      <w:pPr>
        <w:spacing w:before="23"/>
      </w:pPr>
    </w:p>
    <w:tbl>
      <w:tblPr>
        <w:tblStyle w:val="11"/>
        <w:tblW w:w="8573" w:type="dxa"/>
        <w:tblInd w:w="7"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8573"/>
      </w:tblGrid>
      <w:tr w14:paraId="2F06D5FE">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1924" w:hRule="atLeast"/>
        </w:trPr>
        <w:tc>
          <w:tcPr>
            <w:tcW w:w="8573" w:type="dxa"/>
            <w:vAlign w:val="top"/>
          </w:tcPr>
          <w:p w14:paraId="775234FC">
            <w:pPr>
              <w:pStyle w:val="12"/>
              <w:spacing w:before="71" w:line="223" w:lineRule="auto"/>
              <w:ind w:left="105"/>
            </w:pPr>
            <w:r>
              <w:rPr>
                <w:spacing w:val="-5"/>
              </w:rPr>
              <w:t>项目概况</w:t>
            </w:r>
          </w:p>
          <w:p w14:paraId="43D2EEFF">
            <w:pPr>
              <w:pStyle w:val="12"/>
              <w:tabs>
                <w:tab w:val="left" w:pos="243"/>
                <w:tab w:val="left" w:pos="946"/>
              </w:tabs>
              <w:spacing w:before="36" w:line="241" w:lineRule="auto"/>
              <w:ind w:left="84" w:right="82" w:firstLine="558"/>
              <w:jc w:val="both"/>
            </w:pPr>
            <w:r>
              <w:rPr>
                <w:u w:val="single" w:color="auto"/>
              </w:rPr>
              <w:tab/>
            </w:r>
            <w:r>
              <w:rPr>
                <w:rFonts w:hint="eastAsia"/>
                <w:spacing w:val="-5"/>
                <w:u w:val="single" w:color="auto"/>
                <w:lang w:eastAsia="zh-CN"/>
              </w:rPr>
              <w:t>玛纳斯县兰州湾镇兰州湾新村村容村貌改造项目</w:t>
            </w:r>
            <w:r>
              <w:rPr>
                <w:spacing w:val="-64"/>
                <w:u w:val="single" w:color="auto"/>
              </w:rPr>
              <w:t xml:space="preserve"> </w:t>
            </w:r>
            <w:r>
              <w:rPr>
                <w:spacing w:val="-104"/>
              </w:rPr>
              <w:t xml:space="preserve"> </w:t>
            </w:r>
            <w:r>
              <w:rPr>
                <w:spacing w:val="-5"/>
              </w:rPr>
              <w:t>的</w:t>
            </w:r>
            <w:r>
              <w:t xml:space="preserve"> </w:t>
            </w:r>
            <w:r>
              <w:rPr>
                <w:spacing w:val="-18"/>
              </w:rPr>
              <w:t>潜</w:t>
            </w:r>
            <w:r>
              <w:rPr>
                <w:spacing w:val="42"/>
              </w:rPr>
              <w:t xml:space="preserve">  </w:t>
            </w:r>
            <w:r>
              <w:rPr>
                <w:spacing w:val="-18"/>
              </w:rPr>
              <w:t>在</w:t>
            </w:r>
            <w:r>
              <w:rPr>
                <w:spacing w:val="43"/>
              </w:rPr>
              <w:t xml:space="preserve">  </w:t>
            </w:r>
            <w:r>
              <w:rPr>
                <w:spacing w:val="-18"/>
              </w:rPr>
              <w:t>供</w:t>
            </w:r>
            <w:r>
              <w:rPr>
                <w:spacing w:val="41"/>
              </w:rPr>
              <w:t xml:space="preserve">  </w:t>
            </w:r>
            <w:r>
              <w:rPr>
                <w:spacing w:val="-18"/>
              </w:rPr>
              <w:t>应</w:t>
            </w:r>
            <w:r>
              <w:rPr>
                <w:spacing w:val="46"/>
              </w:rPr>
              <w:t xml:space="preserve">  </w:t>
            </w:r>
            <w:r>
              <w:rPr>
                <w:spacing w:val="-18"/>
              </w:rPr>
              <w:t>商</w:t>
            </w:r>
            <w:r>
              <w:rPr>
                <w:spacing w:val="40"/>
              </w:rPr>
              <w:t xml:space="preserve">  </w:t>
            </w:r>
            <w:r>
              <w:rPr>
                <w:spacing w:val="-18"/>
              </w:rPr>
              <w:t>应</w:t>
            </w:r>
            <w:r>
              <w:rPr>
                <w:spacing w:val="44"/>
              </w:rPr>
              <w:t xml:space="preserve">  </w:t>
            </w:r>
            <w:r>
              <w:rPr>
                <w:spacing w:val="-18"/>
              </w:rPr>
              <w:t>在</w:t>
            </w:r>
            <w:r>
              <w:rPr>
                <w:spacing w:val="29"/>
              </w:rPr>
              <w:t xml:space="preserve">  </w:t>
            </w:r>
            <w:r>
              <w:rPr>
                <w:spacing w:val="-121"/>
                <w:u w:val="single" w:color="auto"/>
              </w:rPr>
              <w:t xml:space="preserve"> </w:t>
            </w:r>
            <w:r>
              <w:rPr>
                <w:spacing w:val="-18"/>
                <w:u w:val="single" w:color="auto"/>
              </w:rPr>
              <w:t>新</w:t>
            </w:r>
            <w:r>
              <w:rPr>
                <w:spacing w:val="40"/>
                <w:u w:val="single" w:color="auto"/>
              </w:rPr>
              <w:t xml:space="preserve">  </w:t>
            </w:r>
            <w:r>
              <w:rPr>
                <w:spacing w:val="-18"/>
                <w:u w:val="single" w:color="auto"/>
              </w:rPr>
              <w:t>疆</w:t>
            </w:r>
            <w:r>
              <w:rPr>
                <w:spacing w:val="43"/>
                <w:u w:val="single" w:color="auto"/>
              </w:rPr>
              <w:t xml:space="preserve">  </w:t>
            </w:r>
            <w:r>
              <w:rPr>
                <w:spacing w:val="-18"/>
                <w:u w:val="single" w:color="auto"/>
              </w:rPr>
              <w:t>政</w:t>
            </w:r>
            <w:r>
              <w:rPr>
                <w:spacing w:val="41"/>
                <w:u w:val="single" w:color="auto"/>
              </w:rPr>
              <w:t xml:space="preserve">  </w:t>
            </w:r>
            <w:r>
              <w:rPr>
                <w:spacing w:val="-18"/>
                <w:u w:val="single" w:color="auto"/>
              </w:rPr>
              <w:t>府</w:t>
            </w:r>
            <w:r>
              <w:rPr>
                <w:spacing w:val="42"/>
                <w:u w:val="single" w:color="auto"/>
              </w:rPr>
              <w:t xml:space="preserve">  </w:t>
            </w:r>
            <w:r>
              <w:rPr>
                <w:spacing w:val="-18"/>
                <w:u w:val="single" w:color="auto"/>
              </w:rPr>
              <w:t>采</w:t>
            </w:r>
            <w:r>
              <w:rPr>
                <w:spacing w:val="42"/>
                <w:u w:val="single" w:color="auto"/>
              </w:rPr>
              <w:t xml:space="preserve">  </w:t>
            </w:r>
            <w:r>
              <w:rPr>
                <w:spacing w:val="-18"/>
                <w:u w:val="single" w:color="auto"/>
              </w:rPr>
              <w:t>购   网</w:t>
            </w:r>
            <w:r>
              <w:rPr>
                <w:spacing w:val="1"/>
              </w:rPr>
              <w:t xml:space="preserve"> </w:t>
            </w:r>
            <w:r>
              <w:rPr>
                <w:u w:val="single" w:color="auto"/>
              </w:rPr>
              <w:tab/>
            </w:r>
            <w:r>
              <w:rPr>
                <w:spacing w:val="-2"/>
                <w:u w:val="single" w:color="auto"/>
              </w:rPr>
              <w:t>（</w:t>
            </w:r>
            <w:r>
              <w:fldChar w:fldCharType="begin"/>
            </w:r>
            <w:r>
              <w:instrText xml:space="preserve"> HYPERLINK "http://www.ccgp-xinjiang.gov.cn/" </w:instrText>
            </w:r>
            <w:r>
              <w:fldChar w:fldCharType="separate"/>
            </w:r>
            <w:r>
              <w:rPr>
                <w:spacing w:val="-2"/>
                <w:u w:val="single" w:color="auto"/>
              </w:rPr>
              <w:t>http://www.ccgp-xinjiang.gov.cn/</w:t>
            </w:r>
            <w:r>
              <w:rPr>
                <w:spacing w:val="-2"/>
                <w:u w:val="single" w:color="auto"/>
              </w:rPr>
              <w:fldChar w:fldCharType="end"/>
            </w:r>
            <w:r>
              <w:rPr>
                <w:spacing w:val="-81"/>
                <w:u w:val="single" w:color="auto"/>
              </w:rPr>
              <w:t xml:space="preserve"> </w:t>
            </w:r>
            <w:r>
              <w:rPr>
                <w:spacing w:val="-2"/>
                <w:u w:val="single" w:color="auto"/>
              </w:rPr>
              <w:t>）</w:t>
            </w:r>
            <w:r>
              <w:rPr>
                <w:spacing w:val="-2"/>
              </w:rPr>
              <w:t>获取采购文件，</w:t>
            </w:r>
            <w:r>
              <w:rPr>
                <w:spacing w:val="-84"/>
              </w:rPr>
              <w:t xml:space="preserve"> </w:t>
            </w:r>
            <w:r>
              <w:rPr>
                <w:spacing w:val="-2"/>
              </w:rPr>
              <w:t>并于</w:t>
            </w:r>
            <w:r>
              <w:rPr>
                <w:color w:val="000000" w:themeColor="text1"/>
                <w:spacing w:val="-42"/>
                <w14:textFill>
                  <w14:solidFill>
                    <w14:schemeClr w14:val="tx1"/>
                  </w14:solidFill>
                </w14:textFill>
              </w:rPr>
              <w:t xml:space="preserve"> </w:t>
            </w:r>
            <w:r>
              <w:rPr>
                <w:color w:val="000000" w:themeColor="text1"/>
                <w:spacing w:val="-2"/>
                <w:u w:val="single" w:color="auto"/>
                <w14:textFill>
                  <w14:solidFill>
                    <w14:schemeClr w14:val="tx1"/>
                  </w14:solidFill>
                </w14:textFill>
              </w:rPr>
              <w:t>202</w:t>
            </w:r>
            <w:r>
              <w:rPr>
                <w:rFonts w:hint="eastAsia"/>
                <w:color w:val="000000" w:themeColor="text1"/>
                <w:spacing w:val="-2"/>
                <w:u w:val="single" w:color="auto"/>
                <w:lang w:val="en-US" w:eastAsia="zh-CN"/>
                <w14:textFill>
                  <w14:solidFill>
                    <w14:schemeClr w14:val="tx1"/>
                  </w14:solidFill>
                </w14:textFill>
              </w:rPr>
              <w:t>5</w:t>
            </w:r>
            <w:r>
              <w:rPr>
                <w:color w:val="000000" w:themeColor="text1"/>
                <w:spacing w:val="-9"/>
                <w:u w:val="single" w:color="auto"/>
                <w14:textFill>
                  <w14:solidFill>
                    <w14:schemeClr w14:val="tx1"/>
                  </w14:solidFill>
                </w14:textFill>
              </w:rPr>
              <w:t>年</w:t>
            </w:r>
            <w:r>
              <w:rPr>
                <w:color w:val="000000" w:themeColor="text1"/>
                <w:spacing w:val="-51"/>
                <w:u w:val="single" w:color="auto"/>
                <w14:textFill>
                  <w14:solidFill>
                    <w14:schemeClr w14:val="tx1"/>
                  </w14:solidFill>
                </w14:textFill>
              </w:rPr>
              <w:t xml:space="preserve"> </w:t>
            </w:r>
            <w:r>
              <w:rPr>
                <w:rFonts w:hint="eastAsia"/>
                <w:color w:val="000000" w:themeColor="text1"/>
                <w:spacing w:val="-9"/>
                <w:u w:val="single" w:color="auto"/>
                <w:lang w:val="en-US" w:eastAsia="zh-CN"/>
                <w14:textFill>
                  <w14:solidFill>
                    <w14:schemeClr w14:val="tx1"/>
                  </w14:solidFill>
                </w14:textFill>
              </w:rPr>
              <w:t>3</w:t>
            </w:r>
            <w:r>
              <w:rPr>
                <w:color w:val="000000" w:themeColor="text1"/>
                <w:spacing w:val="-40"/>
                <w:u w:val="single" w:color="auto"/>
                <w14:textFill>
                  <w14:solidFill>
                    <w14:schemeClr w14:val="tx1"/>
                  </w14:solidFill>
                </w14:textFill>
              </w:rPr>
              <w:t xml:space="preserve"> </w:t>
            </w:r>
            <w:r>
              <w:rPr>
                <w:color w:val="000000" w:themeColor="text1"/>
                <w:spacing w:val="-9"/>
                <w:u w:val="single" w:color="auto"/>
                <w14:textFill>
                  <w14:solidFill>
                    <w14:schemeClr w14:val="tx1"/>
                  </w14:solidFill>
                </w14:textFill>
              </w:rPr>
              <w:t>月</w:t>
            </w:r>
            <w:r>
              <w:rPr>
                <w:color w:val="000000" w:themeColor="text1"/>
                <w:spacing w:val="-40"/>
                <w:u w:val="single" w:color="auto"/>
                <w14:textFill>
                  <w14:solidFill>
                    <w14:schemeClr w14:val="tx1"/>
                  </w14:solidFill>
                </w14:textFill>
              </w:rPr>
              <w:t xml:space="preserve"> </w:t>
            </w:r>
            <w:r>
              <w:rPr>
                <w:rFonts w:hint="eastAsia"/>
                <w:color w:val="000000" w:themeColor="text1"/>
                <w:spacing w:val="-9"/>
                <w:u w:val="single" w:color="auto"/>
                <w:lang w:val="en-US" w:eastAsia="zh-CN"/>
                <w14:textFill>
                  <w14:solidFill>
                    <w14:schemeClr w14:val="tx1"/>
                  </w14:solidFill>
                </w14:textFill>
              </w:rPr>
              <w:t>28</w:t>
            </w:r>
            <w:r>
              <w:rPr>
                <w:color w:val="000000" w:themeColor="text1"/>
                <w:spacing w:val="-9"/>
                <w:u w:val="single" w:color="auto"/>
                <w14:textFill>
                  <w14:solidFill>
                    <w14:schemeClr w14:val="tx1"/>
                  </w14:solidFill>
                </w14:textFill>
              </w:rPr>
              <w:t xml:space="preserve"> 日</w:t>
            </w:r>
            <w:r>
              <w:rPr>
                <w:color w:val="000000" w:themeColor="text1"/>
                <w:spacing w:val="-40"/>
                <w:u w:val="single" w:color="auto"/>
                <w14:textFill>
                  <w14:solidFill>
                    <w14:schemeClr w14:val="tx1"/>
                  </w14:solidFill>
                </w14:textFill>
              </w:rPr>
              <w:t xml:space="preserve"> </w:t>
            </w:r>
            <w:r>
              <w:rPr>
                <w:rFonts w:hint="eastAsia"/>
                <w:color w:val="000000" w:themeColor="text1"/>
                <w:spacing w:val="-9"/>
                <w:u w:val="single" w:color="auto"/>
                <w:lang w:val="en-US" w:eastAsia="zh-CN"/>
                <w14:textFill>
                  <w14:solidFill>
                    <w14:schemeClr w14:val="tx1"/>
                  </w14:solidFill>
                </w14:textFill>
              </w:rPr>
              <w:t>11</w:t>
            </w:r>
            <w:r>
              <w:rPr>
                <w:color w:val="000000" w:themeColor="text1"/>
                <w:spacing w:val="-38"/>
                <w:u w:val="single" w:color="auto"/>
                <w14:textFill>
                  <w14:solidFill>
                    <w14:schemeClr w14:val="tx1"/>
                  </w14:solidFill>
                </w14:textFill>
              </w:rPr>
              <w:t xml:space="preserve"> </w:t>
            </w:r>
            <w:r>
              <w:rPr>
                <w:color w:val="000000" w:themeColor="text1"/>
                <w:spacing w:val="-9"/>
                <w:u w:val="single" w:color="auto"/>
                <w14:textFill>
                  <w14:solidFill>
                    <w14:schemeClr w14:val="tx1"/>
                  </w14:solidFill>
                </w14:textFill>
              </w:rPr>
              <w:t>点</w:t>
            </w:r>
            <w:r>
              <w:rPr>
                <w:color w:val="000000" w:themeColor="text1"/>
                <w:spacing w:val="-59"/>
                <w:u w:val="single" w:color="auto"/>
                <w14:textFill>
                  <w14:solidFill>
                    <w14:schemeClr w14:val="tx1"/>
                  </w14:solidFill>
                </w14:textFill>
              </w:rPr>
              <w:t xml:space="preserve"> </w:t>
            </w:r>
            <w:r>
              <w:rPr>
                <w:color w:val="000000" w:themeColor="text1"/>
                <w:spacing w:val="-9"/>
                <w:u w:val="single" w:color="auto"/>
                <w14:textFill>
                  <w14:solidFill>
                    <w14:schemeClr w14:val="tx1"/>
                  </w14:solidFill>
                </w14:textFill>
              </w:rPr>
              <w:t>00</w:t>
            </w:r>
            <w:r>
              <w:rPr>
                <w:color w:val="000000" w:themeColor="text1"/>
                <w:spacing w:val="-47"/>
                <w:u w:val="single" w:color="auto"/>
                <w14:textFill>
                  <w14:solidFill>
                    <w14:schemeClr w14:val="tx1"/>
                  </w14:solidFill>
                </w14:textFill>
              </w:rPr>
              <w:t xml:space="preserve"> </w:t>
            </w:r>
            <w:r>
              <w:rPr>
                <w:color w:val="000000" w:themeColor="text1"/>
                <w:spacing w:val="-9"/>
                <w:u w:val="single" w:color="auto"/>
                <w14:textFill>
                  <w14:solidFill>
                    <w14:schemeClr w14:val="tx1"/>
                  </w14:solidFill>
                </w14:textFill>
              </w:rPr>
              <w:t>分</w:t>
            </w:r>
            <w:r>
              <w:rPr>
                <w:spacing w:val="-9"/>
              </w:rPr>
              <w:t>（北京时间）前提交响应文件。</w:t>
            </w:r>
          </w:p>
        </w:tc>
      </w:tr>
    </w:tbl>
    <w:p w14:paraId="4C929A80">
      <w:pPr>
        <w:pStyle w:val="5"/>
        <w:spacing w:line="359" w:lineRule="auto"/>
      </w:pPr>
    </w:p>
    <w:p w14:paraId="0220679F">
      <w:pPr>
        <w:spacing w:before="91" w:line="223" w:lineRule="auto"/>
        <w:ind w:left="118"/>
        <w:outlineLvl w:val="1"/>
        <w:rPr>
          <w:rFonts w:ascii="仿宋" w:hAnsi="仿宋" w:eastAsia="仿宋" w:cs="仿宋"/>
          <w:sz w:val="28"/>
          <w:szCs w:val="28"/>
        </w:rPr>
      </w:pPr>
      <w:r>
        <w:rPr>
          <w:rFonts w:ascii="仿宋" w:hAnsi="仿宋" w:eastAsia="仿宋" w:cs="仿宋"/>
          <w:b/>
          <w:bCs/>
          <w:spacing w:val="-8"/>
          <w:sz w:val="28"/>
          <w:szCs w:val="28"/>
        </w:rPr>
        <w:t>一、项目基本情况</w:t>
      </w:r>
    </w:p>
    <w:p w14:paraId="39F0C3C2">
      <w:pPr>
        <w:spacing w:before="63" w:line="224" w:lineRule="auto"/>
        <w:ind w:left="674"/>
        <w:rPr>
          <w:rFonts w:hint="eastAsia" w:ascii="仿宋" w:hAnsi="仿宋" w:eastAsia="仿宋" w:cs="仿宋"/>
          <w:sz w:val="28"/>
          <w:szCs w:val="28"/>
          <w:lang w:eastAsia="zh-CN"/>
        </w:rPr>
      </w:pPr>
      <w:r>
        <w:rPr>
          <w:rFonts w:ascii="仿宋" w:hAnsi="仿宋" w:eastAsia="仿宋" w:cs="仿宋"/>
          <w:spacing w:val="-2"/>
          <w:sz w:val="28"/>
          <w:szCs w:val="28"/>
        </w:rPr>
        <w:t>项目编号：</w:t>
      </w:r>
      <w:r>
        <w:rPr>
          <w:rFonts w:hint="eastAsia" w:ascii="仿宋" w:hAnsi="仿宋" w:eastAsia="仿宋" w:cs="仿宋"/>
          <w:spacing w:val="-2"/>
          <w:sz w:val="28"/>
          <w:szCs w:val="28"/>
          <w:lang w:eastAsia="zh-CN"/>
        </w:rPr>
        <w:t>XJHYBH-MNSX-2025-006</w:t>
      </w:r>
    </w:p>
    <w:p w14:paraId="12936848">
      <w:pPr>
        <w:spacing w:before="60" w:line="248" w:lineRule="auto"/>
        <w:ind w:left="114" w:right="88" w:firstLine="560"/>
        <w:rPr>
          <w:rFonts w:hint="eastAsia" w:ascii="仿宋" w:hAnsi="仿宋" w:eastAsia="仿宋" w:cs="仿宋"/>
          <w:sz w:val="28"/>
          <w:szCs w:val="28"/>
          <w:lang w:eastAsia="zh-CN"/>
        </w:rPr>
      </w:pPr>
      <w:r>
        <w:rPr>
          <w:rFonts w:ascii="仿宋" w:hAnsi="仿宋" w:eastAsia="仿宋" w:cs="仿宋"/>
          <w:spacing w:val="-10"/>
          <w:sz w:val="28"/>
          <w:szCs w:val="28"/>
        </w:rPr>
        <w:t>项目名称：</w:t>
      </w:r>
      <w:r>
        <w:rPr>
          <w:rFonts w:hint="eastAsia" w:ascii="仿宋" w:hAnsi="仿宋" w:eastAsia="仿宋" w:cs="仿宋"/>
          <w:spacing w:val="-10"/>
          <w:sz w:val="28"/>
          <w:szCs w:val="28"/>
          <w:lang w:eastAsia="zh-CN"/>
        </w:rPr>
        <w:t>玛纳斯县兰州湾镇兰州湾新村村容村貌改造项目</w:t>
      </w:r>
    </w:p>
    <w:p w14:paraId="6B0AD597">
      <w:pPr>
        <w:spacing w:before="44" w:line="254" w:lineRule="auto"/>
        <w:ind w:left="675" w:right="4916"/>
        <w:rPr>
          <w:rFonts w:ascii="仿宋" w:hAnsi="仿宋" w:eastAsia="仿宋" w:cs="仿宋"/>
          <w:color w:val="auto"/>
          <w:sz w:val="28"/>
          <w:szCs w:val="28"/>
        </w:rPr>
      </w:pPr>
      <w:r>
        <w:rPr>
          <w:rFonts w:ascii="仿宋" w:hAnsi="仿宋" w:eastAsia="仿宋" w:cs="仿宋"/>
          <w:spacing w:val="-2"/>
          <w:sz w:val="28"/>
          <w:szCs w:val="28"/>
        </w:rPr>
        <w:t>采购方式：竞争性磋商</w:t>
      </w:r>
      <w:r>
        <w:rPr>
          <w:rFonts w:ascii="仿宋" w:hAnsi="仿宋" w:eastAsia="仿宋" w:cs="仿宋"/>
          <w:sz w:val="28"/>
          <w:szCs w:val="28"/>
        </w:rPr>
        <w:t xml:space="preserve">  </w:t>
      </w:r>
      <w:r>
        <w:rPr>
          <w:rFonts w:ascii="仿宋" w:hAnsi="仿宋" w:eastAsia="仿宋" w:cs="仿宋"/>
          <w:spacing w:val="-3"/>
          <w:sz w:val="28"/>
          <w:szCs w:val="28"/>
        </w:rPr>
        <w:t>预算金额：500000.00</w:t>
      </w:r>
      <w:r>
        <w:rPr>
          <w:rFonts w:ascii="仿宋" w:hAnsi="仿宋" w:eastAsia="仿宋" w:cs="仿宋"/>
          <w:spacing w:val="-45"/>
          <w:sz w:val="28"/>
          <w:szCs w:val="28"/>
        </w:rPr>
        <w:t xml:space="preserve"> </w:t>
      </w:r>
      <w:r>
        <w:rPr>
          <w:rFonts w:ascii="仿宋" w:hAnsi="仿宋" w:eastAsia="仿宋" w:cs="仿宋"/>
          <w:spacing w:val="-3"/>
          <w:sz w:val="28"/>
          <w:szCs w:val="28"/>
        </w:rPr>
        <w:t>元</w:t>
      </w:r>
      <w:r>
        <w:rPr>
          <w:rFonts w:ascii="仿宋" w:hAnsi="仿宋" w:eastAsia="仿宋" w:cs="仿宋"/>
          <w:sz w:val="28"/>
          <w:szCs w:val="28"/>
        </w:rPr>
        <w:t xml:space="preserve"> </w:t>
      </w:r>
      <w:r>
        <w:rPr>
          <w:rFonts w:ascii="仿宋" w:hAnsi="仿宋" w:eastAsia="仿宋" w:cs="仿宋"/>
          <w:spacing w:val="-3"/>
          <w:sz w:val="28"/>
          <w:szCs w:val="28"/>
        </w:rPr>
        <w:t>最高限价</w:t>
      </w:r>
      <w:r>
        <w:rPr>
          <w:rFonts w:ascii="仿宋" w:hAnsi="仿宋" w:eastAsia="仿宋" w:cs="仿宋"/>
          <w:color w:val="auto"/>
          <w:spacing w:val="-3"/>
          <w:sz w:val="28"/>
          <w:szCs w:val="28"/>
        </w:rPr>
        <w:t>：</w:t>
      </w:r>
      <w:r>
        <w:rPr>
          <w:rFonts w:hint="eastAsia" w:ascii="仿宋" w:hAnsi="仿宋" w:eastAsia="仿宋" w:cs="仿宋"/>
          <w:color w:val="auto"/>
          <w:spacing w:val="-3"/>
          <w:sz w:val="28"/>
          <w:szCs w:val="28"/>
          <w:lang w:eastAsia="zh-CN"/>
        </w:rPr>
        <w:t>491696.89</w:t>
      </w:r>
      <w:r>
        <w:rPr>
          <w:rFonts w:ascii="仿宋" w:hAnsi="仿宋" w:eastAsia="仿宋" w:cs="仿宋"/>
          <w:color w:val="auto"/>
          <w:spacing w:val="-3"/>
          <w:sz w:val="28"/>
          <w:szCs w:val="28"/>
        </w:rPr>
        <w:t>元</w:t>
      </w:r>
    </w:p>
    <w:p w14:paraId="1D0C7569">
      <w:pPr>
        <w:spacing w:before="47" w:line="254" w:lineRule="auto"/>
        <w:ind w:left="114" w:right="87" w:firstLine="561"/>
        <w:jc w:val="both"/>
        <w:rPr>
          <w:rFonts w:hint="eastAsia" w:ascii="仿宋" w:hAnsi="仿宋" w:eastAsia="仿宋" w:cs="仿宋"/>
          <w:color w:val="auto"/>
          <w:sz w:val="28"/>
          <w:szCs w:val="28"/>
          <w:lang w:eastAsia="zh-CN"/>
        </w:rPr>
      </w:pPr>
      <w:r>
        <w:rPr>
          <w:rFonts w:ascii="仿宋" w:hAnsi="仿宋" w:eastAsia="仿宋" w:cs="仿宋"/>
          <w:color w:val="auto"/>
          <w:spacing w:val="-7"/>
          <w:sz w:val="28"/>
          <w:szCs w:val="28"/>
        </w:rPr>
        <w:t>采购需求：</w:t>
      </w:r>
      <w:r>
        <w:rPr>
          <w:rFonts w:hint="eastAsia" w:ascii="仿宋" w:hAnsi="仿宋" w:eastAsia="仿宋" w:cs="仿宋"/>
          <w:color w:val="auto"/>
          <w:spacing w:val="-7"/>
          <w:sz w:val="28"/>
          <w:szCs w:val="28"/>
          <w:lang w:eastAsia="zh-CN"/>
        </w:rPr>
        <w:t>新建村内围墙1000米等</w:t>
      </w:r>
      <w:r>
        <w:rPr>
          <w:rFonts w:ascii="仿宋" w:hAnsi="仿宋" w:eastAsia="仿宋" w:cs="仿宋"/>
          <w:color w:val="auto"/>
          <w:spacing w:val="-9"/>
          <w:sz w:val="28"/>
          <w:szCs w:val="28"/>
        </w:rPr>
        <w:t>。</w:t>
      </w:r>
      <w:r>
        <w:rPr>
          <w:rFonts w:hint="eastAsia" w:ascii="仿宋" w:hAnsi="仿宋" w:eastAsia="仿宋" w:cs="仿宋"/>
          <w:color w:val="auto"/>
          <w:spacing w:val="-9"/>
          <w:sz w:val="28"/>
          <w:szCs w:val="28"/>
          <w:lang w:eastAsia="zh-CN"/>
        </w:rPr>
        <w:t>（</w:t>
      </w:r>
      <w:r>
        <w:rPr>
          <w:rFonts w:hint="eastAsia" w:ascii="仿宋" w:hAnsi="仿宋" w:eastAsia="仿宋" w:cs="仿宋"/>
          <w:color w:val="auto"/>
          <w:spacing w:val="-9"/>
          <w:sz w:val="28"/>
          <w:szCs w:val="28"/>
          <w:lang w:val="en-US" w:eastAsia="zh-CN"/>
        </w:rPr>
        <w:t>详见竞争性磋商文件及工程量清单</w:t>
      </w:r>
      <w:r>
        <w:rPr>
          <w:rFonts w:hint="eastAsia" w:ascii="仿宋" w:hAnsi="仿宋" w:eastAsia="仿宋" w:cs="仿宋"/>
          <w:color w:val="auto"/>
          <w:spacing w:val="-9"/>
          <w:sz w:val="28"/>
          <w:szCs w:val="28"/>
          <w:lang w:eastAsia="zh-CN"/>
        </w:rPr>
        <w:t>）</w:t>
      </w:r>
    </w:p>
    <w:p w14:paraId="449D7084">
      <w:pPr>
        <w:spacing w:before="43" w:line="250" w:lineRule="auto"/>
        <w:ind w:left="116" w:right="157" w:firstLine="564"/>
        <w:rPr>
          <w:rFonts w:ascii="仿宋" w:hAnsi="仿宋" w:eastAsia="仿宋" w:cs="仿宋"/>
          <w:color w:val="auto"/>
          <w:sz w:val="28"/>
          <w:szCs w:val="28"/>
        </w:rPr>
      </w:pPr>
      <w:r>
        <w:rPr>
          <w:rFonts w:ascii="仿宋" w:hAnsi="仿宋" w:eastAsia="仿宋" w:cs="仿宋"/>
          <w:color w:val="auto"/>
          <w:spacing w:val="-10"/>
          <w:sz w:val="28"/>
          <w:szCs w:val="28"/>
        </w:rPr>
        <w:t>合同履行期限：计划</w:t>
      </w:r>
      <w:r>
        <w:rPr>
          <w:rFonts w:ascii="仿宋" w:hAnsi="仿宋" w:eastAsia="仿宋" w:cs="仿宋"/>
          <w:color w:val="auto"/>
          <w:spacing w:val="-60"/>
          <w:sz w:val="28"/>
          <w:szCs w:val="28"/>
        </w:rPr>
        <w:t xml:space="preserve"> </w:t>
      </w:r>
      <w:r>
        <w:rPr>
          <w:rFonts w:ascii="仿宋" w:hAnsi="仿宋" w:eastAsia="仿宋" w:cs="仿宋"/>
          <w:color w:val="auto"/>
          <w:spacing w:val="-10"/>
          <w:sz w:val="28"/>
          <w:szCs w:val="28"/>
        </w:rPr>
        <w:t>202</w:t>
      </w:r>
      <w:r>
        <w:rPr>
          <w:rFonts w:hint="eastAsia" w:ascii="仿宋" w:hAnsi="仿宋" w:eastAsia="仿宋" w:cs="仿宋"/>
          <w:color w:val="auto"/>
          <w:spacing w:val="-10"/>
          <w:sz w:val="28"/>
          <w:szCs w:val="28"/>
          <w:lang w:val="en-US" w:eastAsia="zh-CN"/>
        </w:rPr>
        <w:t>5</w:t>
      </w:r>
      <w:r>
        <w:rPr>
          <w:rFonts w:ascii="仿宋" w:hAnsi="仿宋" w:eastAsia="仿宋" w:cs="仿宋"/>
          <w:color w:val="auto"/>
          <w:spacing w:val="-10"/>
          <w:sz w:val="28"/>
          <w:szCs w:val="28"/>
        </w:rPr>
        <w:t>年</w:t>
      </w:r>
      <w:r>
        <w:rPr>
          <w:rFonts w:hint="eastAsia" w:ascii="仿宋" w:hAnsi="仿宋" w:eastAsia="仿宋" w:cs="仿宋"/>
          <w:color w:val="auto"/>
          <w:spacing w:val="-10"/>
          <w:sz w:val="28"/>
          <w:szCs w:val="28"/>
          <w:lang w:val="en-US" w:eastAsia="zh-CN"/>
        </w:rPr>
        <w:t>0</w:t>
      </w:r>
      <w:r>
        <w:rPr>
          <w:rFonts w:hint="eastAsia" w:ascii="仿宋" w:hAnsi="仿宋" w:eastAsia="仿宋" w:cs="仿宋"/>
          <w:color w:val="auto"/>
          <w:spacing w:val="-58"/>
          <w:sz w:val="28"/>
          <w:szCs w:val="28"/>
          <w:lang w:val="en-US" w:eastAsia="zh-CN"/>
        </w:rPr>
        <w:t>4</w:t>
      </w:r>
      <w:r>
        <w:rPr>
          <w:rFonts w:ascii="仿宋" w:hAnsi="仿宋" w:eastAsia="仿宋" w:cs="仿宋"/>
          <w:color w:val="auto"/>
          <w:spacing w:val="-10"/>
          <w:sz w:val="28"/>
          <w:szCs w:val="28"/>
        </w:rPr>
        <w:t>月</w:t>
      </w:r>
      <w:r>
        <w:rPr>
          <w:rFonts w:ascii="仿宋" w:hAnsi="仿宋" w:eastAsia="仿宋" w:cs="仿宋"/>
          <w:color w:val="auto"/>
          <w:spacing w:val="-58"/>
          <w:sz w:val="28"/>
          <w:szCs w:val="28"/>
        </w:rPr>
        <w:t xml:space="preserve"> </w:t>
      </w:r>
      <w:r>
        <w:rPr>
          <w:rFonts w:hint="eastAsia" w:ascii="仿宋" w:hAnsi="仿宋" w:eastAsia="仿宋" w:cs="仿宋"/>
          <w:color w:val="auto"/>
          <w:spacing w:val="-10"/>
          <w:sz w:val="28"/>
          <w:szCs w:val="28"/>
          <w:lang w:val="en-US" w:eastAsia="zh-CN"/>
        </w:rPr>
        <w:t>01</w:t>
      </w:r>
      <w:r>
        <w:rPr>
          <w:rFonts w:ascii="仿宋" w:hAnsi="仿宋" w:eastAsia="仿宋" w:cs="仿宋"/>
          <w:color w:val="auto"/>
          <w:spacing w:val="-11"/>
          <w:sz w:val="28"/>
          <w:szCs w:val="28"/>
        </w:rPr>
        <w:t>日开工，202</w:t>
      </w:r>
      <w:r>
        <w:rPr>
          <w:rFonts w:hint="eastAsia" w:ascii="仿宋" w:hAnsi="仿宋" w:eastAsia="仿宋" w:cs="仿宋"/>
          <w:color w:val="auto"/>
          <w:spacing w:val="-11"/>
          <w:sz w:val="28"/>
          <w:szCs w:val="28"/>
          <w:lang w:val="en-US" w:eastAsia="zh-CN"/>
        </w:rPr>
        <w:t>5</w:t>
      </w:r>
      <w:r>
        <w:rPr>
          <w:rFonts w:ascii="仿宋" w:hAnsi="仿宋" w:eastAsia="仿宋" w:cs="仿宋"/>
          <w:color w:val="auto"/>
          <w:spacing w:val="-11"/>
          <w:sz w:val="28"/>
          <w:szCs w:val="28"/>
        </w:rPr>
        <w:t>年</w:t>
      </w:r>
      <w:r>
        <w:rPr>
          <w:rFonts w:ascii="仿宋" w:hAnsi="仿宋" w:eastAsia="仿宋" w:cs="仿宋"/>
          <w:color w:val="auto"/>
          <w:spacing w:val="-60"/>
          <w:sz w:val="28"/>
          <w:szCs w:val="28"/>
        </w:rPr>
        <w:t xml:space="preserve"> </w:t>
      </w:r>
      <w:r>
        <w:rPr>
          <w:rFonts w:hint="eastAsia" w:ascii="仿宋" w:hAnsi="仿宋" w:eastAsia="仿宋" w:cs="仿宋"/>
          <w:color w:val="auto"/>
          <w:spacing w:val="-11"/>
          <w:sz w:val="28"/>
          <w:szCs w:val="28"/>
          <w:lang w:val="en-US" w:eastAsia="zh-CN"/>
        </w:rPr>
        <w:t>05</w:t>
      </w:r>
      <w:r>
        <w:rPr>
          <w:rFonts w:ascii="仿宋" w:hAnsi="仿宋" w:eastAsia="仿宋" w:cs="仿宋"/>
          <w:color w:val="auto"/>
          <w:spacing w:val="-11"/>
          <w:sz w:val="28"/>
          <w:szCs w:val="28"/>
        </w:rPr>
        <w:t>月</w:t>
      </w:r>
      <w:r>
        <w:rPr>
          <w:rFonts w:hint="eastAsia" w:ascii="仿宋" w:hAnsi="仿宋" w:eastAsia="仿宋" w:cs="仿宋"/>
          <w:color w:val="auto"/>
          <w:spacing w:val="-40"/>
          <w:sz w:val="28"/>
          <w:szCs w:val="28"/>
          <w:lang w:val="en-US" w:eastAsia="zh-CN"/>
        </w:rPr>
        <w:t>30</w:t>
      </w:r>
      <w:r>
        <w:rPr>
          <w:rFonts w:ascii="仿宋" w:hAnsi="仿宋" w:eastAsia="仿宋" w:cs="仿宋"/>
          <w:color w:val="auto"/>
          <w:spacing w:val="-11"/>
          <w:sz w:val="28"/>
          <w:szCs w:val="28"/>
        </w:rPr>
        <w:t>日</w:t>
      </w:r>
      <w:r>
        <w:rPr>
          <w:rFonts w:ascii="仿宋" w:hAnsi="仿宋" w:eastAsia="仿宋" w:cs="仿宋"/>
          <w:color w:val="auto"/>
          <w:spacing w:val="-4"/>
          <w:sz w:val="28"/>
          <w:szCs w:val="28"/>
        </w:rPr>
        <w:t>竣工，总工期</w:t>
      </w:r>
      <w:r>
        <w:rPr>
          <w:rFonts w:ascii="仿宋" w:hAnsi="仿宋" w:eastAsia="仿宋" w:cs="仿宋"/>
          <w:color w:val="auto"/>
          <w:spacing w:val="-54"/>
          <w:sz w:val="28"/>
          <w:szCs w:val="28"/>
        </w:rPr>
        <w:t xml:space="preserve"> </w:t>
      </w:r>
      <w:r>
        <w:rPr>
          <w:rFonts w:ascii="仿宋" w:hAnsi="仿宋" w:eastAsia="仿宋" w:cs="仿宋"/>
          <w:color w:val="auto"/>
          <w:spacing w:val="-4"/>
          <w:sz w:val="28"/>
          <w:szCs w:val="28"/>
        </w:rPr>
        <w:t>60</w:t>
      </w:r>
      <w:r>
        <w:rPr>
          <w:rFonts w:ascii="仿宋" w:hAnsi="仿宋" w:eastAsia="仿宋" w:cs="仿宋"/>
          <w:color w:val="auto"/>
          <w:spacing w:val="-50"/>
          <w:sz w:val="28"/>
          <w:szCs w:val="28"/>
        </w:rPr>
        <w:t xml:space="preserve"> </w:t>
      </w:r>
      <w:r>
        <w:rPr>
          <w:rFonts w:ascii="仿宋" w:hAnsi="仿宋" w:eastAsia="仿宋" w:cs="仿宋"/>
          <w:color w:val="auto"/>
          <w:spacing w:val="-4"/>
          <w:sz w:val="28"/>
          <w:szCs w:val="28"/>
        </w:rPr>
        <w:t>天（日历日）</w:t>
      </w:r>
    </w:p>
    <w:p w14:paraId="37602696">
      <w:pPr>
        <w:spacing w:before="41" w:line="223" w:lineRule="auto"/>
        <w:ind w:left="674"/>
        <w:rPr>
          <w:rFonts w:ascii="仿宋" w:hAnsi="仿宋" w:eastAsia="仿宋" w:cs="仿宋"/>
          <w:sz w:val="28"/>
          <w:szCs w:val="28"/>
        </w:rPr>
      </w:pPr>
      <w:r>
        <w:rPr>
          <w:rFonts w:ascii="仿宋" w:hAnsi="仿宋" w:eastAsia="仿宋" w:cs="仿宋"/>
          <w:spacing w:val="-2"/>
          <w:sz w:val="28"/>
          <w:szCs w:val="28"/>
        </w:rPr>
        <w:t>本项目（否）接受联合体。</w:t>
      </w:r>
    </w:p>
    <w:p w14:paraId="59DA443C">
      <w:pPr>
        <w:spacing w:before="63" w:line="221" w:lineRule="auto"/>
        <w:ind w:left="123"/>
        <w:outlineLvl w:val="1"/>
        <w:rPr>
          <w:rFonts w:ascii="仿宋" w:hAnsi="仿宋" w:eastAsia="仿宋" w:cs="仿宋"/>
          <w:sz w:val="28"/>
          <w:szCs w:val="28"/>
        </w:rPr>
      </w:pPr>
      <w:r>
        <w:rPr>
          <w:rFonts w:ascii="仿宋" w:hAnsi="仿宋" w:eastAsia="仿宋" w:cs="仿宋"/>
          <w:b/>
          <w:bCs/>
          <w:spacing w:val="-10"/>
          <w:sz w:val="28"/>
          <w:szCs w:val="28"/>
        </w:rPr>
        <w:t>二、申请人的资格要求：</w:t>
      </w:r>
    </w:p>
    <w:p w14:paraId="05B73918">
      <w:pPr>
        <w:spacing w:before="66" w:line="222" w:lineRule="auto"/>
        <w:ind w:left="764"/>
        <w:rPr>
          <w:rFonts w:ascii="仿宋" w:hAnsi="仿宋" w:eastAsia="仿宋" w:cs="仿宋"/>
          <w:sz w:val="28"/>
          <w:szCs w:val="28"/>
        </w:rPr>
      </w:pPr>
      <w:r>
        <w:rPr>
          <w:rFonts w:ascii="仿宋" w:hAnsi="仿宋" w:eastAsia="仿宋" w:cs="仿宋"/>
          <w:spacing w:val="17"/>
          <w:sz w:val="28"/>
          <w:szCs w:val="28"/>
        </w:rPr>
        <w:t>1、满足《中华人民共和国政府采购法》第二十二条规</w:t>
      </w:r>
      <w:r>
        <w:rPr>
          <w:rFonts w:ascii="仿宋" w:hAnsi="仿宋" w:eastAsia="仿宋" w:cs="仿宋"/>
          <w:spacing w:val="16"/>
          <w:sz w:val="28"/>
          <w:szCs w:val="28"/>
        </w:rPr>
        <w:t>定；</w:t>
      </w:r>
    </w:p>
    <w:p w14:paraId="00CC5560">
      <w:pPr>
        <w:spacing w:before="60" w:line="244" w:lineRule="auto"/>
        <w:ind w:left="150" w:right="104" w:firstLine="596"/>
        <w:rPr>
          <w:rFonts w:ascii="仿宋" w:hAnsi="仿宋" w:eastAsia="仿宋" w:cs="仿宋"/>
          <w:sz w:val="28"/>
          <w:szCs w:val="28"/>
        </w:rPr>
      </w:pPr>
      <w:r>
        <w:rPr>
          <w:rFonts w:ascii="仿宋" w:hAnsi="仿宋" w:eastAsia="仿宋" w:cs="仿宋"/>
          <w:spacing w:val="18"/>
          <w:sz w:val="28"/>
          <w:szCs w:val="28"/>
        </w:rPr>
        <w:t>2、</w:t>
      </w:r>
      <w:r>
        <w:rPr>
          <w:rFonts w:ascii="仿宋" w:hAnsi="仿宋" w:eastAsia="仿宋" w:cs="仿宋"/>
          <w:spacing w:val="-84"/>
          <w:sz w:val="28"/>
          <w:szCs w:val="28"/>
        </w:rPr>
        <w:t xml:space="preserve"> </w:t>
      </w:r>
      <w:r>
        <w:rPr>
          <w:rFonts w:ascii="仿宋" w:hAnsi="仿宋" w:eastAsia="仿宋" w:cs="仿宋"/>
          <w:spacing w:val="18"/>
          <w:sz w:val="28"/>
          <w:szCs w:val="28"/>
        </w:rPr>
        <w:t>落实政府采购政策需满足的资格要求：</w:t>
      </w:r>
      <w:r>
        <w:rPr>
          <w:rFonts w:ascii="仿宋" w:hAnsi="仿宋" w:eastAsia="仿宋" w:cs="仿宋"/>
          <w:spacing w:val="-74"/>
          <w:sz w:val="28"/>
          <w:szCs w:val="28"/>
        </w:rPr>
        <w:t xml:space="preserve"> </w:t>
      </w:r>
      <w:r>
        <w:rPr>
          <w:rFonts w:ascii="仿宋" w:hAnsi="仿宋" w:eastAsia="仿宋" w:cs="仿宋"/>
          <w:spacing w:val="18"/>
          <w:sz w:val="28"/>
          <w:szCs w:val="28"/>
        </w:rPr>
        <w:t>本项目专门面向</w:t>
      </w:r>
      <w:r>
        <w:rPr>
          <w:rFonts w:ascii="仿宋" w:hAnsi="仿宋" w:eastAsia="仿宋" w:cs="仿宋"/>
          <w:sz w:val="28"/>
          <w:szCs w:val="28"/>
        </w:rPr>
        <w:t xml:space="preserve"> </w:t>
      </w:r>
      <w:r>
        <w:rPr>
          <w:rFonts w:ascii="仿宋" w:hAnsi="仿宋" w:eastAsia="仿宋" w:cs="仿宋"/>
          <w:spacing w:val="7"/>
          <w:sz w:val="28"/>
          <w:szCs w:val="28"/>
        </w:rPr>
        <w:t>中小企业采购</w:t>
      </w:r>
    </w:p>
    <w:p w14:paraId="455EEE03">
      <w:pPr>
        <w:spacing w:before="63" w:line="223" w:lineRule="auto"/>
        <w:ind w:left="749"/>
        <w:rPr>
          <w:rFonts w:ascii="仿宋" w:hAnsi="仿宋" w:eastAsia="仿宋" w:cs="仿宋"/>
          <w:sz w:val="28"/>
          <w:szCs w:val="28"/>
        </w:rPr>
      </w:pPr>
      <w:r>
        <w:rPr>
          <w:rFonts w:ascii="仿宋" w:hAnsi="仿宋" w:eastAsia="仿宋" w:cs="仿宋"/>
          <w:spacing w:val="15"/>
          <w:sz w:val="28"/>
          <w:szCs w:val="28"/>
        </w:rPr>
        <w:t>3、本项目的特定资格要求：</w:t>
      </w:r>
    </w:p>
    <w:p w14:paraId="40798B2E">
      <w:pPr>
        <w:spacing w:before="58" w:line="257" w:lineRule="auto"/>
        <w:ind w:left="116" w:right="106" w:firstLine="447"/>
        <w:rPr>
          <w:rFonts w:ascii="仿宋" w:hAnsi="仿宋" w:eastAsia="仿宋" w:cs="仿宋"/>
          <w:sz w:val="28"/>
          <w:szCs w:val="28"/>
        </w:rPr>
      </w:pPr>
      <w:r>
        <w:rPr>
          <w:rFonts w:ascii="仿宋" w:hAnsi="仿宋" w:eastAsia="仿宋" w:cs="仿宋"/>
          <w:spacing w:val="16"/>
          <w:sz w:val="28"/>
          <w:szCs w:val="28"/>
        </w:rPr>
        <w:t>（1）符合《中华人民共和国政府采购法》第二十二条规定，</w:t>
      </w:r>
      <w:r>
        <w:rPr>
          <w:rFonts w:ascii="仿宋" w:hAnsi="仿宋" w:eastAsia="仿宋" w:cs="仿宋"/>
          <w:spacing w:val="3"/>
          <w:sz w:val="28"/>
          <w:szCs w:val="28"/>
        </w:rPr>
        <w:t xml:space="preserve"> </w:t>
      </w:r>
      <w:r>
        <w:rPr>
          <w:rFonts w:ascii="仿宋" w:hAnsi="仿宋" w:eastAsia="仿宋" w:cs="仿宋"/>
          <w:spacing w:val="21"/>
          <w:sz w:val="28"/>
          <w:szCs w:val="28"/>
        </w:rPr>
        <w:t>且供应商未被列入“</w:t>
      </w:r>
      <w:r>
        <w:rPr>
          <w:rFonts w:ascii="仿宋" w:hAnsi="仿宋" w:eastAsia="仿宋" w:cs="仿宋"/>
          <w:spacing w:val="-97"/>
          <w:sz w:val="28"/>
          <w:szCs w:val="28"/>
        </w:rPr>
        <w:t xml:space="preserve"> </w:t>
      </w:r>
      <w:r>
        <w:rPr>
          <w:rFonts w:ascii="仿宋" w:hAnsi="仿宋" w:eastAsia="仿宋" w:cs="仿宋"/>
          <w:spacing w:val="21"/>
          <w:sz w:val="28"/>
          <w:szCs w:val="28"/>
        </w:rPr>
        <w:t>信用中国</w:t>
      </w:r>
      <w:r>
        <w:rPr>
          <w:rFonts w:ascii="仿宋" w:hAnsi="仿宋" w:eastAsia="仿宋" w:cs="仿宋"/>
          <w:spacing w:val="-84"/>
          <w:sz w:val="28"/>
          <w:szCs w:val="28"/>
        </w:rPr>
        <w:t xml:space="preserve"> </w:t>
      </w:r>
      <w:r>
        <w:rPr>
          <w:rFonts w:ascii="仿宋" w:hAnsi="仿宋" w:eastAsia="仿宋" w:cs="仿宋"/>
          <w:spacing w:val="21"/>
          <w:sz w:val="28"/>
          <w:szCs w:val="28"/>
        </w:rPr>
        <w:t>”（</w:t>
      </w:r>
      <w:r>
        <w:rPr>
          <w:rFonts w:ascii="仿宋" w:hAnsi="仿宋" w:eastAsia="仿宋" w:cs="仿宋"/>
          <w:sz w:val="28"/>
          <w:szCs w:val="28"/>
        </w:rPr>
        <w:t>www</w:t>
      </w:r>
      <w:r>
        <w:rPr>
          <w:rFonts w:ascii="仿宋" w:hAnsi="仿宋" w:eastAsia="仿宋" w:cs="仿宋"/>
          <w:spacing w:val="21"/>
          <w:sz w:val="28"/>
          <w:szCs w:val="28"/>
        </w:rPr>
        <w:t>.</w:t>
      </w:r>
      <w:r>
        <w:rPr>
          <w:rFonts w:ascii="仿宋" w:hAnsi="仿宋" w:eastAsia="仿宋" w:cs="仿宋"/>
          <w:sz w:val="28"/>
          <w:szCs w:val="28"/>
        </w:rPr>
        <w:t>creditchina</w:t>
      </w:r>
      <w:r>
        <w:rPr>
          <w:rFonts w:ascii="仿宋" w:hAnsi="仿宋" w:eastAsia="仿宋" w:cs="仿宋"/>
          <w:spacing w:val="21"/>
          <w:sz w:val="28"/>
          <w:szCs w:val="28"/>
        </w:rPr>
        <w:t>.</w:t>
      </w:r>
      <w:r>
        <w:rPr>
          <w:rFonts w:ascii="仿宋" w:hAnsi="仿宋" w:eastAsia="仿宋" w:cs="仿宋"/>
          <w:sz w:val="28"/>
          <w:szCs w:val="28"/>
        </w:rPr>
        <w:t>gov</w:t>
      </w:r>
      <w:r>
        <w:rPr>
          <w:rFonts w:ascii="仿宋" w:hAnsi="仿宋" w:eastAsia="仿宋" w:cs="仿宋"/>
          <w:spacing w:val="21"/>
          <w:sz w:val="28"/>
          <w:szCs w:val="28"/>
        </w:rPr>
        <w:t>.</w:t>
      </w:r>
      <w:r>
        <w:rPr>
          <w:rFonts w:ascii="仿宋" w:hAnsi="仿宋" w:eastAsia="仿宋" w:cs="仿宋"/>
          <w:sz w:val="28"/>
          <w:szCs w:val="28"/>
        </w:rPr>
        <w:t>cn</w:t>
      </w:r>
      <w:r>
        <w:rPr>
          <w:rFonts w:ascii="仿宋" w:hAnsi="仿宋" w:eastAsia="仿宋" w:cs="仿宋"/>
          <w:spacing w:val="21"/>
          <w:sz w:val="28"/>
          <w:szCs w:val="28"/>
        </w:rPr>
        <w:t>）和</w:t>
      </w:r>
      <w:r>
        <w:rPr>
          <w:rFonts w:ascii="仿宋" w:hAnsi="仿宋" w:eastAsia="仿宋" w:cs="仿宋"/>
          <w:sz w:val="28"/>
          <w:szCs w:val="28"/>
        </w:rPr>
        <w:t xml:space="preserve"> </w:t>
      </w:r>
      <w:r>
        <w:rPr>
          <w:rFonts w:ascii="仿宋" w:hAnsi="仿宋" w:eastAsia="仿宋" w:cs="仿宋"/>
          <w:spacing w:val="16"/>
          <w:sz w:val="28"/>
          <w:szCs w:val="28"/>
        </w:rPr>
        <w:t>中国政府采购网（</w:t>
      </w:r>
      <w:r>
        <w:rPr>
          <w:rFonts w:ascii="仿宋" w:hAnsi="仿宋" w:eastAsia="仿宋" w:cs="仿宋"/>
          <w:sz w:val="28"/>
          <w:szCs w:val="28"/>
        </w:rPr>
        <w:t>www</w:t>
      </w:r>
      <w:r>
        <w:rPr>
          <w:rFonts w:ascii="仿宋" w:hAnsi="仿宋" w:eastAsia="仿宋" w:cs="仿宋"/>
          <w:spacing w:val="16"/>
          <w:sz w:val="28"/>
          <w:szCs w:val="28"/>
        </w:rPr>
        <w:t>.</w:t>
      </w:r>
      <w:r>
        <w:rPr>
          <w:rFonts w:ascii="仿宋" w:hAnsi="仿宋" w:eastAsia="仿宋" w:cs="仿宋"/>
          <w:sz w:val="28"/>
          <w:szCs w:val="28"/>
        </w:rPr>
        <w:t>ccgp</w:t>
      </w:r>
      <w:r>
        <w:rPr>
          <w:rFonts w:ascii="仿宋" w:hAnsi="仿宋" w:eastAsia="仿宋" w:cs="仿宋"/>
          <w:spacing w:val="16"/>
          <w:sz w:val="28"/>
          <w:szCs w:val="28"/>
        </w:rPr>
        <w:t>.</w:t>
      </w:r>
      <w:r>
        <w:rPr>
          <w:rFonts w:ascii="仿宋" w:hAnsi="仿宋" w:eastAsia="仿宋" w:cs="仿宋"/>
          <w:sz w:val="28"/>
          <w:szCs w:val="28"/>
        </w:rPr>
        <w:t>gov</w:t>
      </w:r>
      <w:r>
        <w:rPr>
          <w:rFonts w:ascii="仿宋" w:hAnsi="仿宋" w:eastAsia="仿宋" w:cs="仿宋"/>
          <w:spacing w:val="16"/>
          <w:sz w:val="28"/>
          <w:szCs w:val="28"/>
        </w:rPr>
        <w:t>.</w:t>
      </w:r>
      <w:r>
        <w:rPr>
          <w:rFonts w:ascii="仿宋" w:hAnsi="仿宋" w:eastAsia="仿宋" w:cs="仿宋"/>
          <w:sz w:val="28"/>
          <w:szCs w:val="28"/>
        </w:rPr>
        <w:t>cn</w:t>
      </w:r>
      <w:r>
        <w:rPr>
          <w:rFonts w:ascii="仿宋" w:hAnsi="仿宋" w:eastAsia="仿宋" w:cs="仿宋"/>
          <w:spacing w:val="16"/>
          <w:sz w:val="28"/>
          <w:szCs w:val="28"/>
        </w:rPr>
        <w:t>）失信被执行人、</w:t>
      </w:r>
      <w:r>
        <w:rPr>
          <w:rFonts w:ascii="仿宋" w:hAnsi="仿宋" w:eastAsia="仿宋" w:cs="仿宋"/>
          <w:spacing w:val="15"/>
          <w:sz w:val="28"/>
          <w:szCs w:val="28"/>
        </w:rPr>
        <w:t>重大税收违</w:t>
      </w:r>
      <w:r>
        <w:rPr>
          <w:rFonts w:ascii="仿宋" w:hAnsi="仿宋" w:eastAsia="仿宋" w:cs="仿宋"/>
          <w:sz w:val="28"/>
          <w:szCs w:val="28"/>
        </w:rPr>
        <w:t xml:space="preserve"> </w:t>
      </w:r>
      <w:r>
        <w:rPr>
          <w:rFonts w:ascii="仿宋" w:hAnsi="仿宋" w:eastAsia="仿宋" w:cs="仿宋"/>
          <w:spacing w:val="16"/>
          <w:sz w:val="28"/>
          <w:szCs w:val="28"/>
        </w:rPr>
        <w:t>法案件当事人名单以及政府采购严重违法失信行为记录名单中，</w:t>
      </w:r>
      <w:r>
        <w:rPr>
          <w:rFonts w:ascii="仿宋" w:hAnsi="仿宋" w:eastAsia="仿宋" w:cs="仿宋"/>
          <w:spacing w:val="12"/>
          <w:sz w:val="28"/>
          <w:szCs w:val="28"/>
        </w:rPr>
        <w:t xml:space="preserve"> </w:t>
      </w:r>
      <w:r>
        <w:rPr>
          <w:rFonts w:ascii="仿宋" w:hAnsi="仿宋" w:eastAsia="仿宋" w:cs="仿宋"/>
          <w:spacing w:val="18"/>
          <w:sz w:val="28"/>
          <w:szCs w:val="28"/>
        </w:rPr>
        <w:t>提供网页打印件（网页打印件须自磋商文件发布之日起至首次提</w:t>
      </w:r>
      <w:r>
        <w:rPr>
          <w:rFonts w:ascii="仿宋" w:hAnsi="仿宋" w:eastAsia="仿宋" w:cs="仿宋"/>
          <w:spacing w:val="16"/>
          <w:sz w:val="28"/>
          <w:szCs w:val="28"/>
        </w:rPr>
        <w:t xml:space="preserve"> </w:t>
      </w:r>
      <w:r>
        <w:rPr>
          <w:rFonts w:ascii="仿宋" w:hAnsi="仿宋" w:eastAsia="仿宋" w:cs="仿宋"/>
          <w:spacing w:val="15"/>
          <w:sz w:val="28"/>
          <w:szCs w:val="28"/>
        </w:rPr>
        <w:t>交响应性文件截止时间止从上述网站中打印）</w:t>
      </w:r>
      <w:r>
        <w:rPr>
          <w:rFonts w:ascii="仿宋" w:hAnsi="仿宋" w:eastAsia="仿宋" w:cs="仿宋"/>
          <w:spacing w:val="-71"/>
          <w:sz w:val="28"/>
          <w:szCs w:val="28"/>
        </w:rPr>
        <w:t xml:space="preserve"> </w:t>
      </w:r>
      <w:r>
        <w:rPr>
          <w:rFonts w:ascii="仿宋" w:hAnsi="仿宋" w:eastAsia="仿宋" w:cs="仿宋"/>
          <w:spacing w:val="15"/>
          <w:sz w:val="28"/>
          <w:szCs w:val="28"/>
        </w:rPr>
        <w:t>并加盖公章；</w:t>
      </w:r>
    </w:p>
    <w:p w14:paraId="041D0262">
      <w:pPr>
        <w:spacing w:before="62" w:line="243" w:lineRule="auto"/>
        <w:ind w:left="118" w:right="123" w:firstLine="444"/>
        <w:rPr>
          <w:rFonts w:ascii="仿宋" w:hAnsi="仿宋" w:eastAsia="仿宋" w:cs="仿宋"/>
          <w:sz w:val="28"/>
          <w:szCs w:val="28"/>
        </w:rPr>
      </w:pPr>
      <w:r>
        <w:rPr>
          <w:rFonts w:ascii="仿宋" w:hAnsi="仿宋" w:eastAsia="仿宋" w:cs="仿宋"/>
          <w:spacing w:val="15"/>
          <w:sz w:val="28"/>
          <w:szCs w:val="28"/>
        </w:rPr>
        <w:t>（2）投标人必须是中华人民共和国境内注册的，</w:t>
      </w:r>
      <w:r>
        <w:rPr>
          <w:rFonts w:ascii="仿宋" w:hAnsi="仿宋" w:eastAsia="仿宋" w:cs="仿宋"/>
          <w:spacing w:val="-69"/>
          <w:sz w:val="28"/>
          <w:szCs w:val="28"/>
        </w:rPr>
        <w:t xml:space="preserve"> </w:t>
      </w:r>
      <w:r>
        <w:rPr>
          <w:rFonts w:ascii="仿宋" w:hAnsi="仿宋" w:eastAsia="仿宋" w:cs="仿宋"/>
          <w:spacing w:val="15"/>
          <w:sz w:val="28"/>
          <w:szCs w:val="28"/>
        </w:rPr>
        <w:t>具有独立法</w:t>
      </w:r>
      <w:r>
        <w:rPr>
          <w:rFonts w:ascii="仿宋" w:hAnsi="仿宋" w:eastAsia="仿宋" w:cs="仿宋"/>
          <w:sz w:val="28"/>
          <w:szCs w:val="28"/>
        </w:rPr>
        <w:t xml:space="preserve"> </w:t>
      </w:r>
      <w:r>
        <w:rPr>
          <w:rFonts w:ascii="仿宋" w:hAnsi="仿宋" w:eastAsia="仿宋" w:cs="仿宋"/>
          <w:spacing w:val="18"/>
          <w:sz w:val="28"/>
          <w:szCs w:val="28"/>
        </w:rPr>
        <w:t>人资格的企业并提供有效的营业执照（三证合一</w:t>
      </w:r>
      <w:r>
        <w:rPr>
          <w:rFonts w:ascii="仿宋" w:hAnsi="仿宋" w:eastAsia="仿宋" w:cs="仿宋"/>
          <w:spacing w:val="19"/>
          <w:sz w:val="28"/>
          <w:szCs w:val="28"/>
        </w:rPr>
        <w:t>）；</w:t>
      </w:r>
    </w:p>
    <w:p w14:paraId="5F9383EB">
      <w:pPr>
        <w:spacing w:line="243" w:lineRule="auto"/>
        <w:rPr>
          <w:rFonts w:ascii="仿宋" w:hAnsi="仿宋" w:eastAsia="仿宋" w:cs="仿宋"/>
          <w:sz w:val="28"/>
          <w:szCs w:val="28"/>
        </w:rPr>
        <w:sectPr>
          <w:footerReference r:id="rId7" w:type="default"/>
          <w:pgSz w:w="11906" w:h="16838"/>
          <w:pgMar w:top="400" w:right="1535" w:bottom="1394" w:left="1785" w:header="0" w:footer="1234" w:gutter="0"/>
          <w:cols w:space="720" w:num="1"/>
        </w:sectPr>
      </w:pPr>
    </w:p>
    <w:p w14:paraId="6DD3503B">
      <w:pPr>
        <w:pStyle w:val="5"/>
        <w:spacing w:line="302" w:lineRule="auto"/>
      </w:pPr>
    </w:p>
    <w:p w14:paraId="15F9D102">
      <w:pPr>
        <w:pStyle w:val="5"/>
        <w:spacing w:line="302" w:lineRule="auto"/>
      </w:pPr>
    </w:p>
    <w:p w14:paraId="71D2E533">
      <w:pPr>
        <w:pStyle w:val="5"/>
        <w:spacing w:line="303" w:lineRule="auto"/>
      </w:pPr>
    </w:p>
    <w:p w14:paraId="58F180F9">
      <w:pPr>
        <w:spacing w:before="91" w:line="244" w:lineRule="auto"/>
        <w:ind w:left="128" w:right="16" w:firstLine="434"/>
        <w:rPr>
          <w:rFonts w:ascii="仿宋" w:hAnsi="仿宋" w:eastAsia="仿宋" w:cs="仿宋"/>
          <w:sz w:val="28"/>
          <w:szCs w:val="28"/>
        </w:rPr>
      </w:pPr>
      <w:r>
        <w:rPr>
          <w:rFonts w:ascii="仿宋" w:hAnsi="仿宋" w:eastAsia="仿宋" w:cs="仿宋"/>
          <w:spacing w:val="15"/>
          <w:sz w:val="28"/>
          <w:szCs w:val="28"/>
        </w:rPr>
        <w:t>（3）投标人应具备</w:t>
      </w:r>
      <w:r>
        <w:rPr>
          <w:rFonts w:hint="eastAsia" w:ascii="仿宋" w:hAnsi="仿宋" w:eastAsia="仿宋" w:cs="仿宋"/>
          <w:spacing w:val="15"/>
          <w:sz w:val="28"/>
          <w:szCs w:val="28"/>
          <w:lang w:eastAsia="zh-CN"/>
        </w:rPr>
        <w:t>建筑工程施工总承包三级（含三级）以上资质。并且具有《施工企业安全生产许可证》</w:t>
      </w:r>
      <w:r>
        <w:rPr>
          <w:rFonts w:ascii="仿宋" w:hAnsi="仿宋" w:eastAsia="仿宋" w:cs="仿宋"/>
          <w:spacing w:val="12"/>
          <w:sz w:val="28"/>
          <w:szCs w:val="28"/>
        </w:rPr>
        <w:t>；</w:t>
      </w:r>
    </w:p>
    <w:p w14:paraId="4E478BFA">
      <w:pPr>
        <w:spacing w:before="62" w:line="243" w:lineRule="auto"/>
        <w:ind w:left="114" w:right="35" w:firstLine="449"/>
        <w:rPr>
          <w:rFonts w:ascii="仿宋" w:hAnsi="仿宋" w:eastAsia="仿宋" w:cs="仿宋"/>
          <w:sz w:val="28"/>
          <w:szCs w:val="28"/>
        </w:rPr>
      </w:pPr>
      <w:r>
        <w:rPr>
          <w:rFonts w:ascii="仿宋" w:hAnsi="仿宋" w:eastAsia="仿宋" w:cs="仿宋"/>
          <w:spacing w:val="14"/>
          <w:sz w:val="28"/>
          <w:szCs w:val="28"/>
        </w:rPr>
        <w:t>（4）项目负责人应具备</w:t>
      </w:r>
      <w:r>
        <w:rPr>
          <w:rFonts w:hint="eastAsia" w:ascii="仿宋" w:hAnsi="仿宋" w:eastAsia="仿宋" w:cs="仿宋"/>
          <w:spacing w:val="14"/>
          <w:sz w:val="28"/>
          <w:szCs w:val="28"/>
          <w:lang w:eastAsia="zh-CN"/>
        </w:rPr>
        <w:t>建筑工程贰级建造师注册证书</w:t>
      </w:r>
      <w:r>
        <w:rPr>
          <w:rFonts w:ascii="仿宋" w:hAnsi="仿宋" w:eastAsia="仿宋" w:cs="仿宋"/>
          <w:spacing w:val="14"/>
          <w:sz w:val="28"/>
          <w:szCs w:val="28"/>
        </w:rPr>
        <w:t>，</w:t>
      </w:r>
      <w:r>
        <w:rPr>
          <w:rFonts w:ascii="仿宋" w:hAnsi="仿宋" w:eastAsia="仿宋" w:cs="仿宋"/>
          <w:spacing w:val="-79"/>
          <w:sz w:val="28"/>
          <w:szCs w:val="28"/>
        </w:rPr>
        <w:t xml:space="preserve"> </w:t>
      </w:r>
      <w:r>
        <w:rPr>
          <w:rFonts w:ascii="仿宋" w:hAnsi="仿宋" w:eastAsia="仿宋" w:cs="仿宋"/>
          <w:spacing w:val="14"/>
          <w:sz w:val="28"/>
          <w:szCs w:val="28"/>
        </w:rPr>
        <w:t>且具备有效的安全生产考核合格证书（B</w:t>
      </w:r>
      <w:r>
        <w:rPr>
          <w:rFonts w:ascii="仿宋" w:hAnsi="仿宋" w:eastAsia="仿宋" w:cs="仿宋"/>
          <w:spacing w:val="-36"/>
          <w:sz w:val="28"/>
          <w:szCs w:val="28"/>
        </w:rPr>
        <w:t xml:space="preserve"> </w:t>
      </w:r>
      <w:r>
        <w:rPr>
          <w:rFonts w:ascii="仿宋" w:hAnsi="仿宋" w:eastAsia="仿宋" w:cs="仿宋"/>
          <w:spacing w:val="14"/>
          <w:sz w:val="28"/>
          <w:szCs w:val="28"/>
        </w:rPr>
        <w:t>类</w:t>
      </w:r>
      <w:r>
        <w:rPr>
          <w:rFonts w:ascii="仿宋" w:hAnsi="仿宋" w:eastAsia="仿宋" w:cs="仿宋"/>
          <w:spacing w:val="27"/>
          <w:sz w:val="28"/>
          <w:szCs w:val="28"/>
        </w:rPr>
        <w:t>）；</w:t>
      </w:r>
    </w:p>
    <w:p w14:paraId="6A22FA1E">
      <w:pPr>
        <w:spacing w:before="61" w:line="244" w:lineRule="auto"/>
        <w:ind w:left="114" w:right="16" w:firstLine="449"/>
        <w:rPr>
          <w:rFonts w:ascii="仿宋" w:hAnsi="仿宋" w:eastAsia="仿宋" w:cs="仿宋"/>
          <w:sz w:val="28"/>
          <w:szCs w:val="28"/>
        </w:rPr>
      </w:pPr>
      <w:r>
        <w:rPr>
          <w:rFonts w:ascii="仿宋" w:hAnsi="仿宋" w:eastAsia="仿宋" w:cs="仿宋"/>
          <w:spacing w:val="18"/>
          <w:sz w:val="28"/>
          <w:szCs w:val="28"/>
        </w:rPr>
        <w:t>（5）单位负责人为同一人或者存在控股、管理关系的不同供</w:t>
      </w:r>
      <w:r>
        <w:rPr>
          <w:rFonts w:ascii="仿宋" w:hAnsi="仿宋" w:eastAsia="仿宋" w:cs="仿宋"/>
          <w:spacing w:val="8"/>
          <w:sz w:val="28"/>
          <w:szCs w:val="28"/>
        </w:rPr>
        <w:t xml:space="preserve"> </w:t>
      </w:r>
      <w:r>
        <w:rPr>
          <w:rFonts w:ascii="仿宋" w:hAnsi="仿宋" w:eastAsia="仿宋" w:cs="仿宋"/>
          <w:spacing w:val="14"/>
          <w:sz w:val="28"/>
          <w:szCs w:val="28"/>
        </w:rPr>
        <w:t>应商，</w:t>
      </w:r>
      <w:r>
        <w:rPr>
          <w:rFonts w:ascii="仿宋" w:hAnsi="仿宋" w:eastAsia="仿宋" w:cs="仿宋"/>
          <w:spacing w:val="-71"/>
          <w:sz w:val="28"/>
          <w:szCs w:val="28"/>
        </w:rPr>
        <w:t xml:space="preserve"> </w:t>
      </w:r>
      <w:r>
        <w:rPr>
          <w:rFonts w:ascii="仿宋" w:hAnsi="仿宋" w:eastAsia="仿宋" w:cs="仿宋"/>
          <w:spacing w:val="14"/>
          <w:sz w:val="28"/>
          <w:szCs w:val="28"/>
        </w:rPr>
        <w:t>不得参加同一合同项下的政府采购活动。</w:t>
      </w:r>
    </w:p>
    <w:p w14:paraId="3F613CD7">
      <w:pPr>
        <w:spacing w:before="28" w:line="223" w:lineRule="auto"/>
        <w:ind w:left="594"/>
        <w:rPr>
          <w:rFonts w:ascii="仿宋" w:hAnsi="仿宋" w:eastAsia="仿宋" w:cs="仿宋"/>
          <w:sz w:val="28"/>
          <w:szCs w:val="28"/>
        </w:rPr>
      </w:pPr>
      <w:r>
        <w:rPr>
          <w:rFonts w:ascii="仿宋" w:hAnsi="仿宋" w:eastAsia="仿宋" w:cs="仿宋"/>
          <w:spacing w:val="15"/>
          <w:sz w:val="28"/>
          <w:szCs w:val="28"/>
        </w:rPr>
        <w:t>（6）本项目不接受联合体投标。</w:t>
      </w:r>
    </w:p>
    <w:p w14:paraId="0F787E9A">
      <w:pPr>
        <w:spacing w:before="36" w:line="223" w:lineRule="auto"/>
        <w:ind w:left="122"/>
        <w:rPr>
          <w:rFonts w:ascii="仿宋" w:hAnsi="仿宋" w:eastAsia="仿宋" w:cs="仿宋"/>
          <w:sz w:val="28"/>
          <w:szCs w:val="28"/>
        </w:rPr>
      </w:pPr>
      <w:r>
        <w:rPr>
          <w:rFonts w:ascii="仿宋" w:hAnsi="仿宋" w:eastAsia="仿宋" w:cs="仿宋"/>
          <w:b/>
          <w:bCs/>
          <w:spacing w:val="-5"/>
          <w:sz w:val="28"/>
          <w:szCs w:val="28"/>
        </w:rPr>
        <w:t>三、获取采购文件</w:t>
      </w:r>
    </w:p>
    <w:p w14:paraId="57CFF44C">
      <w:pPr>
        <w:spacing w:before="69" w:line="247" w:lineRule="auto"/>
        <w:ind w:left="126" w:firstLine="547"/>
        <w:rPr>
          <w:rFonts w:ascii="仿宋" w:hAnsi="仿宋" w:eastAsia="仿宋" w:cs="仿宋"/>
          <w:sz w:val="28"/>
          <w:szCs w:val="28"/>
        </w:rPr>
      </w:pPr>
      <w:r>
        <w:rPr>
          <w:rFonts w:ascii="仿宋" w:hAnsi="仿宋" w:eastAsia="仿宋" w:cs="仿宋"/>
          <w:spacing w:val="-13"/>
          <w:sz w:val="28"/>
          <w:szCs w:val="28"/>
        </w:rPr>
        <w:t>时间：</w:t>
      </w:r>
      <w:r>
        <w:rPr>
          <w:rFonts w:ascii="仿宋" w:hAnsi="仿宋" w:eastAsia="仿宋" w:cs="仿宋"/>
          <w:color w:val="000000" w:themeColor="text1"/>
          <w:spacing w:val="-13"/>
          <w:sz w:val="28"/>
          <w:szCs w:val="28"/>
          <w:u w:val="single" w:color="auto"/>
          <w14:textFill>
            <w14:solidFill>
              <w14:schemeClr w14:val="tx1"/>
            </w14:solidFill>
          </w14:textFill>
        </w:rPr>
        <w:t>202</w:t>
      </w:r>
      <w:r>
        <w:rPr>
          <w:rFonts w:hint="eastAsia" w:ascii="仿宋" w:hAnsi="仿宋" w:eastAsia="仿宋" w:cs="仿宋"/>
          <w:color w:val="000000" w:themeColor="text1"/>
          <w:spacing w:val="-13"/>
          <w:sz w:val="28"/>
          <w:szCs w:val="28"/>
          <w:u w:val="single" w:color="auto"/>
          <w:lang w:val="en-US" w:eastAsia="zh-CN"/>
          <w14:textFill>
            <w14:solidFill>
              <w14:schemeClr w14:val="tx1"/>
            </w14:solidFill>
          </w14:textFill>
        </w:rPr>
        <w:t>5</w:t>
      </w:r>
      <w:r>
        <w:rPr>
          <w:rFonts w:ascii="仿宋" w:hAnsi="仿宋" w:eastAsia="仿宋" w:cs="仿宋"/>
          <w:color w:val="000000" w:themeColor="text1"/>
          <w:spacing w:val="-13"/>
          <w:sz w:val="28"/>
          <w:szCs w:val="28"/>
          <w:u w:val="single" w:color="auto"/>
          <w14:textFill>
            <w14:solidFill>
              <w14:schemeClr w14:val="tx1"/>
            </w14:solidFill>
          </w14:textFill>
        </w:rPr>
        <w:t>年</w:t>
      </w:r>
      <w:r>
        <w:rPr>
          <w:rFonts w:ascii="仿宋" w:hAnsi="仿宋" w:eastAsia="仿宋" w:cs="仿宋"/>
          <w:color w:val="000000" w:themeColor="text1"/>
          <w:spacing w:val="-59"/>
          <w:sz w:val="28"/>
          <w:szCs w:val="28"/>
          <w:u w:val="single" w:color="auto"/>
          <w14:textFill>
            <w14:solidFill>
              <w14:schemeClr w14:val="tx1"/>
            </w14:solidFill>
          </w14:textFill>
        </w:rPr>
        <w:t xml:space="preserve"> </w:t>
      </w:r>
      <w:r>
        <w:rPr>
          <w:rFonts w:hint="eastAsia" w:ascii="仿宋" w:hAnsi="仿宋" w:eastAsia="仿宋" w:cs="仿宋"/>
          <w:color w:val="000000" w:themeColor="text1"/>
          <w:spacing w:val="-13"/>
          <w:sz w:val="28"/>
          <w:szCs w:val="28"/>
          <w:u w:val="single" w:color="auto"/>
          <w:lang w:val="en-US" w:eastAsia="zh-CN"/>
          <w14:textFill>
            <w14:solidFill>
              <w14:schemeClr w14:val="tx1"/>
            </w14:solidFill>
          </w14:textFill>
        </w:rPr>
        <w:t>3</w:t>
      </w:r>
      <w:r>
        <w:rPr>
          <w:rFonts w:ascii="仿宋" w:hAnsi="仿宋" w:eastAsia="仿宋" w:cs="仿宋"/>
          <w:color w:val="000000" w:themeColor="text1"/>
          <w:spacing w:val="-13"/>
          <w:sz w:val="28"/>
          <w:szCs w:val="28"/>
          <w:u w:val="single" w:color="auto"/>
          <w14:textFill>
            <w14:solidFill>
              <w14:schemeClr w14:val="tx1"/>
            </w14:solidFill>
          </w14:textFill>
        </w:rPr>
        <w:t>月</w:t>
      </w:r>
      <w:r>
        <w:rPr>
          <w:rFonts w:ascii="仿宋" w:hAnsi="仿宋" w:eastAsia="仿宋" w:cs="仿宋"/>
          <w:color w:val="000000" w:themeColor="text1"/>
          <w:spacing w:val="-62"/>
          <w:sz w:val="28"/>
          <w:szCs w:val="28"/>
          <w:u w:val="single" w:color="auto"/>
          <w14:textFill>
            <w14:solidFill>
              <w14:schemeClr w14:val="tx1"/>
            </w14:solidFill>
          </w14:textFill>
        </w:rPr>
        <w:t xml:space="preserve"> </w:t>
      </w:r>
      <w:r>
        <w:rPr>
          <w:rFonts w:hint="eastAsia" w:ascii="仿宋" w:hAnsi="仿宋" w:eastAsia="仿宋" w:cs="仿宋"/>
          <w:color w:val="000000" w:themeColor="text1"/>
          <w:spacing w:val="-13"/>
          <w:sz w:val="28"/>
          <w:szCs w:val="28"/>
          <w:u w:val="single" w:color="auto"/>
          <w:lang w:val="en-US" w:eastAsia="zh-CN"/>
          <w14:textFill>
            <w14:solidFill>
              <w14:schemeClr w14:val="tx1"/>
            </w14:solidFill>
          </w14:textFill>
        </w:rPr>
        <w:t>18</w:t>
      </w:r>
      <w:r>
        <w:rPr>
          <w:rFonts w:ascii="仿宋" w:hAnsi="仿宋" w:eastAsia="仿宋" w:cs="仿宋"/>
          <w:color w:val="000000" w:themeColor="text1"/>
          <w:spacing w:val="-13"/>
          <w:sz w:val="28"/>
          <w:szCs w:val="28"/>
          <w:u w:val="single" w:color="auto"/>
          <w14:textFill>
            <w14:solidFill>
              <w14:schemeClr w14:val="tx1"/>
            </w14:solidFill>
          </w14:textFill>
        </w:rPr>
        <w:t>日</w:t>
      </w:r>
      <w:r>
        <w:rPr>
          <w:rFonts w:ascii="仿宋" w:hAnsi="仿宋" w:eastAsia="仿宋" w:cs="仿宋"/>
          <w:color w:val="000000" w:themeColor="text1"/>
          <w:spacing w:val="-13"/>
          <w:sz w:val="28"/>
          <w:szCs w:val="28"/>
          <w14:textFill>
            <w14:solidFill>
              <w14:schemeClr w14:val="tx1"/>
            </w14:solidFill>
          </w14:textFill>
        </w:rPr>
        <w:t>至</w:t>
      </w:r>
      <w:r>
        <w:rPr>
          <w:rFonts w:ascii="仿宋" w:hAnsi="仿宋" w:eastAsia="仿宋" w:cs="仿宋"/>
          <w:color w:val="000000" w:themeColor="text1"/>
          <w:spacing w:val="-57"/>
          <w:sz w:val="28"/>
          <w:szCs w:val="28"/>
          <w14:textFill>
            <w14:solidFill>
              <w14:schemeClr w14:val="tx1"/>
            </w14:solidFill>
          </w14:textFill>
        </w:rPr>
        <w:t xml:space="preserve"> </w:t>
      </w:r>
      <w:r>
        <w:rPr>
          <w:rFonts w:ascii="仿宋" w:hAnsi="仿宋" w:eastAsia="仿宋" w:cs="仿宋"/>
          <w:color w:val="000000" w:themeColor="text1"/>
          <w:spacing w:val="-13"/>
          <w:sz w:val="28"/>
          <w:szCs w:val="28"/>
          <w:u w:val="single" w:color="auto"/>
          <w14:textFill>
            <w14:solidFill>
              <w14:schemeClr w14:val="tx1"/>
            </w14:solidFill>
          </w14:textFill>
        </w:rPr>
        <w:t>202</w:t>
      </w:r>
      <w:r>
        <w:rPr>
          <w:rFonts w:hint="eastAsia" w:ascii="仿宋" w:hAnsi="仿宋" w:eastAsia="仿宋" w:cs="仿宋"/>
          <w:color w:val="000000" w:themeColor="text1"/>
          <w:spacing w:val="-46"/>
          <w:sz w:val="28"/>
          <w:szCs w:val="28"/>
          <w:u w:val="single" w:color="auto"/>
          <w:lang w:val="en-US" w:eastAsia="zh-CN"/>
          <w14:textFill>
            <w14:solidFill>
              <w14:schemeClr w14:val="tx1"/>
            </w14:solidFill>
          </w14:textFill>
        </w:rPr>
        <w:t>5</w:t>
      </w:r>
      <w:r>
        <w:rPr>
          <w:rFonts w:ascii="仿宋" w:hAnsi="仿宋" w:eastAsia="仿宋" w:cs="仿宋"/>
          <w:color w:val="000000" w:themeColor="text1"/>
          <w:spacing w:val="-13"/>
          <w:sz w:val="28"/>
          <w:szCs w:val="28"/>
          <w:u w:val="single" w:color="auto"/>
          <w14:textFill>
            <w14:solidFill>
              <w14:schemeClr w14:val="tx1"/>
            </w14:solidFill>
          </w14:textFill>
        </w:rPr>
        <w:t>年</w:t>
      </w:r>
      <w:r>
        <w:rPr>
          <w:rFonts w:hint="eastAsia" w:ascii="仿宋" w:hAnsi="仿宋" w:eastAsia="仿宋" w:cs="仿宋"/>
          <w:color w:val="000000" w:themeColor="text1"/>
          <w:spacing w:val="-58"/>
          <w:sz w:val="28"/>
          <w:szCs w:val="28"/>
          <w:u w:val="single" w:color="auto"/>
          <w:lang w:val="en-US" w:eastAsia="zh-CN"/>
          <w14:textFill>
            <w14:solidFill>
              <w14:schemeClr w14:val="tx1"/>
            </w14:solidFill>
          </w14:textFill>
        </w:rPr>
        <w:t xml:space="preserve">3 </w:t>
      </w:r>
      <w:r>
        <w:rPr>
          <w:rFonts w:ascii="仿宋" w:hAnsi="仿宋" w:eastAsia="仿宋" w:cs="仿宋"/>
          <w:color w:val="000000" w:themeColor="text1"/>
          <w:spacing w:val="-13"/>
          <w:sz w:val="28"/>
          <w:szCs w:val="28"/>
          <w:u w:val="single" w:color="auto"/>
          <w14:textFill>
            <w14:solidFill>
              <w14:schemeClr w14:val="tx1"/>
            </w14:solidFill>
          </w14:textFill>
        </w:rPr>
        <w:t>月</w:t>
      </w:r>
      <w:r>
        <w:rPr>
          <w:rFonts w:ascii="仿宋" w:hAnsi="仿宋" w:eastAsia="仿宋" w:cs="仿宋"/>
          <w:color w:val="000000" w:themeColor="text1"/>
          <w:spacing w:val="-40"/>
          <w:sz w:val="28"/>
          <w:szCs w:val="28"/>
          <w:u w:val="single" w:color="auto"/>
          <w14:textFill>
            <w14:solidFill>
              <w14:schemeClr w14:val="tx1"/>
            </w14:solidFill>
          </w14:textFill>
        </w:rPr>
        <w:t xml:space="preserve"> </w:t>
      </w:r>
      <w:r>
        <w:rPr>
          <w:rFonts w:hint="eastAsia" w:ascii="仿宋" w:hAnsi="仿宋" w:eastAsia="仿宋" w:cs="仿宋"/>
          <w:color w:val="000000" w:themeColor="text1"/>
          <w:spacing w:val="-13"/>
          <w:sz w:val="28"/>
          <w:szCs w:val="28"/>
          <w:u w:val="single" w:color="auto"/>
          <w:lang w:val="en-US" w:eastAsia="zh-CN"/>
          <w14:textFill>
            <w14:solidFill>
              <w14:schemeClr w14:val="tx1"/>
            </w14:solidFill>
          </w14:textFill>
        </w:rPr>
        <w:t>25</w:t>
      </w:r>
      <w:r>
        <w:rPr>
          <w:rFonts w:ascii="仿宋" w:hAnsi="仿宋" w:eastAsia="仿宋" w:cs="仿宋"/>
          <w:color w:val="000000" w:themeColor="text1"/>
          <w:spacing w:val="-13"/>
          <w:sz w:val="28"/>
          <w:szCs w:val="28"/>
          <w:u w:val="single" w:color="auto"/>
          <w14:textFill>
            <w14:solidFill>
              <w14:schemeClr w14:val="tx1"/>
            </w14:solidFill>
          </w14:textFill>
        </w:rPr>
        <w:t>日</w:t>
      </w:r>
      <w:r>
        <w:rPr>
          <w:rFonts w:ascii="仿宋" w:hAnsi="仿宋" w:eastAsia="仿宋" w:cs="仿宋"/>
          <w:color w:val="000000" w:themeColor="text1"/>
          <w:spacing w:val="-13"/>
          <w:sz w:val="28"/>
          <w:szCs w:val="28"/>
          <w14:textFill>
            <w14:solidFill>
              <w14:schemeClr w14:val="tx1"/>
            </w14:solidFill>
          </w14:textFill>
        </w:rPr>
        <w:t>，每天上午</w:t>
      </w:r>
      <w:r>
        <w:rPr>
          <w:rFonts w:ascii="仿宋" w:hAnsi="仿宋" w:eastAsia="仿宋" w:cs="仿宋"/>
          <w:color w:val="000000" w:themeColor="text1"/>
          <w:spacing w:val="-59"/>
          <w:sz w:val="28"/>
          <w:szCs w:val="28"/>
          <w14:textFill>
            <w14:solidFill>
              <w14:schemeClr w14:val="tx1"/>
            </w14:solidFill>
          </w14:textFill>
        </w:rPr>
        <w:t xml:space="preserve"> </w:t>
      </w:r>
      <w:r>
        <w:rPr>
          <w:rFonts w:ascii="仿宋" w:hAnsi="仿宋" w:eastAsia="仿宋" w:cs="仿宋"/>
          <w:color w:val="000000" w:themeColor="text1"/>
          <w:spacing w:val="-13"/>
          <w:sz w:val="28"/>
          <w:szCs w:val="28"/>
          <w:u w:val="single" w:color="auto"/>
          <w14:textFill>
            <w14:solidFill>
              <w14:schemeClr w14:val="tx1"/>
            </w14:solidFill>
          </w14:textFill>
        </w:rPr>
        <w:t>00:00</w:t>
      </w:r>
      <w:r>
        <w:rPr>
          <w:rFonts w:ascii="仿宋" w:hAnsi="仿宋" w:eastAsia="仿宋" w:cs="仿宋"/>
          <w:color w:val="000000" w:themeColor="text1"/>
          <w:spacing w:val="-42"/>
          <w:sz w:val="28"/>
          <w:szCs w:val="28"/>
          <w:u w:val="single" w:color="auto"/>
          <w14:textFill>
            <w14:solidFill>
              <w14:schemeClr w14:val="tx1"/>
            </w14:solidFill>
          </w14:textFill>
        </w:rPr>
        <w:t xml:space="preserve"> </w:t>
      </w:r>
      <w:r>
        <w:rPr>
          <w:rFonts w:ascii="仿宋" w:hAnsi="仿宋" w:eastAsia="仿宋" w:cs="仿宋"/>
          <w:color w:val="000000" w:themeColor="text1"/>
          <w:spacing w:val="-13"/>
          <w:sz w:val="28"/>
          <w:szCs w:val="28"/>
          <w14:textFill>
            <w14:solidFill>
              <w14:schemeClr w14:val="tx1"/>
            </w14:solidFill>
          </w14:textFill>
        </w:rPr>
        <w:t>至</w:t>
      </w:r>
      <w:r>
        <w:rPr>
          <w:rFonts w:ascii="仿宋" w:hAnsi="仿宋" w:eastAsia="仿宋" w:cs="仿宋"/>
          <w:color w:val="000000" w:themeColor="text1"/>
          <w:sz w:val="28"/>
          <w:szCs w:val="28"/>
          <w14:textFill>
            <w14:solidFill>
              <w14:schemeClr w14:val="tx1"/>
            </w14:solidFill>
          </w14:textFill>
        </w:rPr>
        <w:t xml:space="preserve"> </w:t>
      </w:r>
      <w:r>
        <w:rPr>
          <w:rFonts w:ascii="仿宋" w:hAnsi="仿宋" w:eastAsia="仿宋" w:cs="仿宋"/>
          <w:color w:val="000000" w:themeColor="text1"/>
          <w:spacing w:val="-3"/>
          <w:sz w:val="28"/>
          <w:szCs w:val="28"/>
          <w:u w:val="single" w:color="auto"/>
          <w14:textFill>
            <w14:solidFill>
              <w14:schemeClr w14:val="tx1"/>
            </w14:solidFill>
          </w14:textFill>
        </w:rPr>
        <w:t>14:00</w:t>
      </w:r>
      <w:r>
        <w:rPr>
          <w:rFonts w:ascii="仿宋" w:hAnsi="仿宋" w:eastAsia="仿宋" w:cs="仿宋"/>
          <w:color w:val="000000" w:themeColor="text1"/>
          <w:spacing w:val="-3"/>
          <w:sz w:val="28"/>
          <w:szCs w:val="28"/>
          <w14:textFill>
            <w14:solidFill>
              <w14:schemeClr w14:val="tx1"/>
            </w14:solidFill>
          </w14:textFill>
        </w:rPr>
        <w:t>，下午</w:t>
      </w:r>
      <w:r>
        <w:rPr>
          <w:rFonts w:ascii="仿宋" w:hAnsi="仿宋" w:eastAsia="仿宋" w:cs="仿宋"/>
          <w:color w:val="000000" w:themeColor="text1"/>
          <w:spacing w:val="-38"/>
          <w:sz w:val="28"/>
          <w:szCs w:val="28"/>
          <w14:textFill>
            <w14:solidFill>
              <w14:schemeClr w14:val="tx1"/>
            </w14:solidFill>
          </w14:textFill>
        </w:rPr>
        <w:t xml:space="preserve"> </w:t>
      </w:r>
      <w:r>
        <w:rPr>
          <w:rFonts w:ascii="仿宋" w:hAnsi="仿宋" w:eastAsia="仿宋" w:cs="仿宋"/>
          <w:color w:val="000000" w:themeColor="text1"/>
          <w:spacing w:val="-3"/>
          <w:sz w:val="28"/>
          <w:szCs w:val="28"/>
          <w:u w:val="single" w:color="auto"/>
          <w14:textFill>
            <w14:solidFill>
              <w14:schemeClr w14:val="tx1"/>
            </w14:solidFill>
          </w14:textFill>
        </w:rPr>
        <w:t>14:00</w:t>
      </w:r>
      <w:r>
        <w:rPr>
          <w:rFonts w:ascii="仿宋" w:hAnsi="仿宋" w:eastAsia="仿宋" w:cs="仿宋"/>
          <w:color w:val="000000" w:themeColor="text1"/>
          <w:spacing w:val="-42"/>
          <w:sz w:val="28"/>
          <w:szCs w:val="28"/>
          <w:u w:val="single" w:color="auto"/>
          <w14:textFill>
            <w14:solidFill>
              <w14:schemeClr w14:val="tx1"/>
            </w14:solidFill>
          </w14:textFill>
        </w:rPr>
        <w:t xml:space="preserve"> </w:t>
      </w:r>
      <w:r>
        <w:rPr>
          <w:rFonts w:ascii="仿宋" w:hAnsi="仿宋" w:eastAsia="仿宋" w:cs="仿宋"/>
          <w:color w:val="000000" w:themeColor="text1"/>
          <w:spacing w:val="-3"/>
          <w:sz w:val="28"/>
          <w:szCs w:val="28"/>
          <w14:textFill>
            <w14:solidFill>
              <w14:schemeClr w14:val="tx1"/>
            </w14:solidFill>
          </w14:textFill>
        </w:rPr>
        <w:t>至</w:t>
      </w:r>
      <w:r>
        <w:rPr>
          <w:rFonts w:ascii="仿宋" w:hAnsi="仿宋" w:eastAsia="仿宋" w:cs="仿宋"/>
          <w:color w:val="000000" w:themeColor="text1"/>
          <w:spacing w:val="-57"/>
          <w:sz w:val="28"/>
          <w:szCs w:val="28"/>
          <w14:textFill>
            <w14:solidFill>
              <w14:schemeClr w14:val="tx1"/>
            </w14:solidFill>
          </w14:textFill>
        </w:rPr>
        <w:t xml:space="preserve"> </w:t>
      </w:r>
      <w:r>
        <w:rPr>
          <w:rFonts w:ascii="仿宋" w:hAnsi="仿宋" w:eastAsia="仿宋" w:cs="仿宋"/>
          <w:color w:val="000000" w:themeColor="text1"/>
          <w:spacing w:val="-3"/>
          <w:sz w:val="28"/>
          <w:szCs w:val="28"/>
          <w:u w:val="single" w:color="auto"/>
          <w14:textFill>
            <w14:solidFill>
              <w14:schemeClr w14:val="tx1"/>
            </w14:solidFill>
          </w14:textFill>
        </w:rPr>
        <w:t>23:59</w:t>
      </w:r>
      <w:r>
        <w:rPr>
          <w:rFonts w:ascii="仿宋" w:hAnsi="仿宋" w:eastAsia="仿宋" w:cs="仿宋"/>
          <w:spacing w:val="-3"/>
          <w:sz w:val="28"/>
          <w:szCs w:val="28"/>
        </w:rPr>
        <w:t>（北京时间，法定节假日除</w:t>
      </w:r>
      <w:r>
        <w:rPr>
          <w:rFonts w:ascii="仿宋" w:hAnsi="仿宋" w:eastAsia="仿宋" w:cs="仿宋"/>
          <w:spacing w:val="-4"/>
          <w:sz w:val="28"/>
          <w:szCs w:val="28"/>
        </w:rPr>
        <w:t>外 ）</w:t>
      </w:r>
    </w:p>
    <w:p w14:paraId="441C0E9D">
      <w:pPr>
        <w:spacing w:before="52" w:line="249" w:lineRule="auto"/>
        <w:ind w:left="679" w:right="19" w:hanging="5"/>
        <w:rPr>
          <w:rFonts w:ascii="仿宋" w:hAnsi="仿宋" w:eastAsia="仿宋" w:cs="仿宋"/>
          <w:sz w:val="28"/>
          <w:szCs w:val="28"/>
        </w:rPr>
      </w:pPr>
      <w:r>
        <w:rPr>
          <w:rFonts w:ascii="仿宋" w:hAnsi="仿宋" w:eastAsia="仿宋" w:cs="仿宋"/>
          <w:spacing w:val="-1"/>
          <w:sz w:val="28"/>
          <w:szCs w:val="28"/>
        </w:rPr>
        <w:t>地点：新疆政府采购网（http://www.ccgp-xinjiang.gov.cn/）</w:t>
      </w:r>
      <w:r>
        <w:rPr>
          <w:rFonts w:ascii="仿宋" w:hAnsi="仿宋" w:eastAsia="仿宋" w:cs="仿宋"/>
          <w:spacing w:val="5"/>
          <w:sz w:val="28"/>
          <w:szCs w:val="28"/>
        </w:rPr>
        <w:t xml:space="preserve"> </w:t>
      </w:r>
      <w:r>
        <w:rPr>
          <w:rFonts w:ascii="仿宋" w:hAnsi="仿宋" w:eastAsia="仿宋" w:cs="仿宋"/>
          <w:spacing w:val="-4"/>
          <w:sz w:val="28"/>
          <w:szCs w:val="28"/>
        </w:rPr>
        <w:t>方式：线上获取</w:t>
      </w:r>
    </w:p>
    <w:p w14:paraId="68E3FED6">
      <w:pPr>
        <w:spacing w:before="42" w:line="222" w:lineRule="auto"/>
        <w:ind w:left="688"/>
        <w:rPr>
          <w:rFonts w:ascii="仿宋" w:hAnsi="仿宋" w:eastAsia="仿宋" w:cs="仿宋"/>
          <w:sz w:val="28"/>
          <w:szCs w:val="28"/>
        </w:rPr>
      </w:pPr>
      <w:r>
        <w:rPr>
          <w:rFonts w:ascii="仿宋" w:hAnsi="仿宋" w:eastAsia="仿宋" w:cs="仿宋"/>
          <w:spacing w:val="-6"/>
          <w:sz w:val="28"/>
          <w:szCs w:val="28"/>
        </w:rPr>
        <w:t>售价：0</w:t>
      </w:r>
      <w:r>
        <w:rPr>
          <w:rFonts w:ascii="仿宋" w:hAnsi="仿宋" w:eastAsia="仿宋" w:cs="仿宋"/>
          <w:spacing w:val="-43"/>
          <w:sz w:val="28"/>
          <w:szCs w:val="28"/>
        </w:rPr>
        <w:t xml:space="preserve"> </w:t>
      </w:r>
      <w:r>
        <w:rPr>
          <w:rFonts w:ascii="仿宋" w:hAnsi="仿宋" w:eastAsia="仿宋" w:cs="仿宋"/>
          <w:spacing w:val="-6"/>
          <w:sz w:val="28"/>
          <w:szCs w:val="28"/>
        </w:rPr>
        <w:t>元/份，售后不退。</w:t>
      </w:r>
    </w:p>
    <w:p w14:paraId="427A3DFC">
      <w:pPr>
        <w:spacing w:before="64" w:line="223" w:lineRule="auto"/>
        <w:ind w:left="147"/>
        <w:rPr>
          <w:rFonts w:ascii="仿宋" w:hAnsi="仿宋" w:eastAsia="仿宋" w:cs="仿宋"/>
          <w:sz w:val="28"/>
          <w:szCs w:val="28"/>
        </w:rPr>
      </w:pPr>
      <w:r>
        <w:rPr>
          <w:rFonts w:ascii="仿宋" w:hAnsi="仿宋" w:eastAsia="仿宋" w:cs="仿宋"/>
          <w:b/>
          <w:bCs/>
          <w:spacing w:val="-9"/>
          <w:sz w:val="28"/>
          <w:szCs w:val="28"/>
        </w:rPr>
        <w:t>四、响应文件提交</w:t>
      </w:r>
    </w:p>
    <w:p w14:paraId="49D43BA2">
      <w:pPr>
        <w:spacing w:before="63" w:line="223" w:lineRule="auto"/>
        <w:ind w:left="673"/>
        <w:rPr>
          <w:rFonts w:ascii="仿宋" w:hAnsi="仿宋" w:eastAsia="仿宋" w:cs="仿宋"/>
          <w:sz w:val="28"/>
          <w:szCs w:val="28"/>
        </w:rPr>
      </w:pPr>
      <w:r>
        <w:rPr>
          <w:rFonts w:ascii="仿宋" w:hAnsi="仿宋" w:eastAsia="仿宋" w:cs="仿宋"/>
          <w:spacing w:val="-10"/>
          <w:sz w:val="28"/>
          <w:szCs w:val="28"/>
        </w:rPr>
        <w:t>截止时间：</w:t>
      </w:r>
      <w:r>
        <w:rPr>
          <w:rFonts w:ascii="仿宋" w:hAnsi="仿宋" w:eastAsia="仿宋" w:cs="仿宋"/>
          <w:color w:val="000000" w:themeColor="text1"/>
          <w:spacing w:val="-10"/>
          <w:sz w:val="28"/>
          <w:szCs w:val="28"/>
          <w:u w:val="single" w:color="auto"/>
          <w14:textFill>
            <w14:solidFill>
              <w14:schemeClr w14:val="tx1"/>
            </w14:solidFill>
          </w14:textFill>
        </w:rPr>
        <w:t>202</w:t>
      </w:r>
      <w:r>
        <w:rPr>
          <w:rFonts w:hint="eastAsia" w:ascii="仿宋" w:hAnsi="仿宋" w:eastAsia="仿宋" w:cs="仿宋"/>
          <w:color w:val="000000" w:themeColor="text1"/>
          <w:spacing w:val="-10"/>
          <w:sz w:val="28"/>
          <w:szCs w:val="28"/>
          <w:u w:val="single" w:color="auto"/>
          <w:lang w:val="en-US" w:eastAsia="zh-CN"/>
          <w14:textFill>
            <w14:solidFill>
              <w14:schemeClr w14:val="tx1"/>
            </w14:solidFill>
          </w14:textFill>
        </w:rPr>
        <w:t>5</w:t>
      </w:r>
      <w:r>
        <w:rPr>
          <w:rFonts w:ascii="仿宋" w:hAnsi="仿宋" w:eastAsia="仿宋" w:cs="仿宋"/>
          <w:color w:val="000000" w:themeColor="text1"/>
          <w:spacing w:val="-10"/>
          <w:sz w:val="28"/>
          <w:szCs w:val="28"/>
          <w:u w:val="single" w:color="auto"/>
          <w14:textFill>
            <w14:solidFill>
              <w14:schemeClr w14:val="tx1"/>
            </w14:solidFill>
          </w14:textFill>
        </w:rPr>
        <w:t>年</w:t>
      </w:r>
      <w:r>
        <w:rPr>
          <w:rFonts w:hint="eastAsia" w:ascii="仿宋" w:hAnsi="仿宋" w:eastAsia="仿宋" w:cs="仿宋"/>
          <w:color w:val="000000" w:themeColor="text1"/>
          <w:spacing w:val="-58"/>
          <w:sz w:val="28"/>
          <w:szCs w:val="28"/>
          <w:u w:val="single" w:color="auto"/>
          <w:lang w:val="en-US" w:eastAsia="zh-CN"/>
          <w14:textFill>
            <w14:solidFill>
              <w14:schemeClr w14:val="tx1"/>
            </w14:solidFill>
          </w14:textFill>
        </w:rPr>
        <w:t xml:space="preserve">3 </w:t>
      </w:r>
      <w:r>
        <w:rPr>
          <w:rFonts w:ascii="仿宋" w:hAnsi="仿宋" w:eastAsia="仿宋" w:cs="仿宋"/>
          <w:color w:val="000000" w:themeColor="text1"/>
          <w:spacing w:val="-10"/>
          <w:sz w:val="28"/>
          <w:szCs w:val="28"/>
          <w:u w:val="single" w:color="auto"/>
          <w14:textFill>
            <w14:solidFill>
              <w14:schemeClr w14:val="tx1"/>
            </w14:solidFill>
          </w14:textFill>
        </w:rPr>
        <w:t>月</w:t>
      </w:r>
      <w:r>
        <w:rPr>
          <w:rFonts w:ascii="仿宋" w:hAnsi="仿宋" w:eastAsia="仿宋" w:cs="仿宋"/>
          <w:color w:val="000000" w:themeColor="text1"/>
          <w:spacing w:val="-40"/>
          <w:sz w:val="28"/>
          <w:szCs w:val="28"/>
          <w:u w:val="single" w:color="auto"/>
          <w14:textFill>
            <w14:solidFill>
              <w14:schemeClr w14:val="tx1"/>
            </w14:solidFill>
          </w14:textFill>
        </w:rPr>
        <w:t xml:space="preserve"> </w:t>
      </w:r>
      <w:r>
        <w:rPr>
          <w:rFonts w:hint="eastAsia" w:ascii="仿宋" w:hAnsi="仿宋" w:eastAsia="仿宋" w:cs="仿宋"/>
          <w:color w:val="000000" w:themeColor="text1"/>
          <w:spacing w:val="-10"/>
          <w:sz w:val="28"/>
          <w:szCs w:val="28"/>
          <w:u w:val="single" w:color="auto"/>
          <w:lang w:val="en-US" w:eastAsia="zh-CN"/>
          <w14:textFill>
            <w14:solidFill>
              <w14:schemeClr w14:val="tx1"/>
            </w14:solidFill>
          </w14:textFill>
        </w:rPr>
        <w:t>28</w:t>
      </w:r>
      <w:r>
        <w:rPr>
          <w:rFonts w:ascii="仿宋" w:hAnsi="仿宋" w:eastAsia="仿宋" w:cs="仿宋"/>
          <w:color w:val="000000" w:themeColor="text1"/>
          <w:spacing w:val="-10"/>
          <w:sz w:val="28"/>
          <w:szCs w:val="28"/>
          <w:u w:val="single" w:color="auto"/>
          <w14:textFill>
            <w14:solidFill>
              <w14:schemeClr w14:val="tx1"/>
            </w14:solidFill>
          </w14:textFill>
        </w:rPr>
        <w:t xml:space="preserve"> 日</w:t>
      </w:r>
      <w:r>
        <w:rPr>
          <w:rFonts w:ascii="仿宋" w:hAnsi="仿宋" w:eastAsia="仿宋" w:cs="仿宋"/>
          <w:color w:val="000000" w:themeColor="text1"/>
          <w:spacing w:val="-40"/>
          <w:sz w:val="28"/>
          <w:szCs w:val="28"/>
          <w:u w:val="single" w:color="auto"/>
          <w14:textFill>
            <w14:solidFill>
              <w14:schemeClr w14:val="tx1"/>
            </w14:solidFill>
          </w14:textFill>
        </w:rPr>
        <w:t xml:space="preserve"> </w:t>
      </w:r>
      <w:r>
        <w:rPr>
          <w:rFonts w:ascii="仿宋" w:hAnsi="仿宋" w:eastAsia="仿宋" w:cs="仿宋"/>
          <w:color w:val="000000" w:themeColor="text1"/>
          <w:spacing w:val="-10"/>
          <w:sz w:val="28"/>
          <w:szCs w:val="28"/>
          <w:u w:val="single" w:color="auto"/>
          <w14:textFill>
            <w14:solidFill>
              <w14:schemeClr w14:val="tx1"/>
            </w14:solidFill>
          </w14:textFill>
        </w:rPr>
        <w:t>1</w:t>
      </w:r>
      <w:r>
        <w:rPr>
          <w:rFonts w:hint="eastAsia" w:ascii="仿宋" w:hAnsi="仿宋" w:eastAsia="仿宋" w:cs="仿宋"/>
          <w:color w:val="000000" w:themeColor="text1"/>
          <w:spacing w:val="-10"/>
          <w:sz w:val="28"/>
          <w:szCs w:val="28"/>
          <w:u w:val="single" w:color="auto"/>
          <w:lang w:val="en-US" w:eastAsia="zh-CN"/>
          <w14:textFill>
            <w14:solidFill>
              <w14:schemeClr w14:val="tx1"/>
            </w14:solidFill>
          </w14:textFill>
        </w:rPr>
        <w:t>1</w:t>
      </w:r>
      <w:r>
        <w:rPr>
          <w:rFonts w:ascii="仿宋" w:hAnsi="仿宋" w:eastAsia="仿宋" w:cs="仿宋"/>
          <w:color w:val="000000" w:themeColor="text1"/>
          <w:spacing w:val="-36"/>
          <w:sz w:val="28"/>
          <w:szCs w:val="28"/>
          <w:u w:val="single" w:color="auto"/>
          <w14:textFill>
            <w14:solidFill>
              <w14:schemeClr w14:val="tx1"/>
            </w14:solidFill>
          </w14:textFill>
        </w:rPr>
        <w:t xml:space="preserve"> </w:t>
      </w:r>
      <w:r>
        <w:rPr>
          <w:rFonts w:ascii="仿宋" w:hAnsi="仿宋" w:eastAsia="仿宋" w:cs="仿宋"/>
          <w:color w:val="000000" w:themeColor="text1"/>
          <w:spacing w:val="-10"/>
          <w:sz w:val="28"/>
          <w:szCs w:val="28"/>
          <w:u w:val="single" w:color="auto"/>
          <w14:textFill>
            <w14:solidFill>
              <w14:schemeClr w14:val="tx1"/>
            </w14:solidFill>
          </w14:textFill>
        </w:rPr>
        <w:t>点</w:t>
      </w:r>
      <w:r>
        <w:rPr>
          <w:rFonts w:ascii="仿宋" w:hAnsi="仿宋" w:eastAsia="仿宋" w:cs="仿宋"/>
          <w:color w:val="000000" w:themeColor="text1"/>
          <w:spacing w:val="-61"/>
          <w:sz w:val="28"/>
          <w:szCs w:val="28"/>
          <w:u w:val="single" w:color="auto"/>
          <w14:textFill>
            <w14:solidFill>
              <w14:schemeClr w14:val="tx1"/>
            </w14:solidFill>
          </w14:textFill>
        </w:rPr>
        <w:t xml:space="preserve"> </w:t>
      </w:r>
      <w:r>
        <w:rPr>
          <w:rFonts w:ascii="仿宋" w:hAnsi="仿宋" w:eastAsia="仿宋" w:cs="仿宋"/>
          <w:color w:val="000000" w:themeColor="text1"/>
          <w:spacing w:val="-10"/>
          <w:sz w:val="28"/>
          <w:szCs w:val="28"/>
          <w:u w:val="single" w:color="auto"/>
          <w14:textFill>
            <w14:solidFill>
              <w14:schemeClr w14:val="tx1"/>
            </w14:solidFill>
          </w14:textFill>
        </w:rPr>
        <w:t>00</w:t>
      </w:r>
      <w:r>
        <w:rPr>
          <w:rFonts w:ascii="仿宋" w:hAnsi="仿宋" w:eastAsia="仿宋" w:cs="仿宋"/>
          <w:color w:val="000000" w:themeColor="text1"/>
          <w:spacing w:val="-47"/>
          <w:sz w:val="28"/>
          <w:szCs w:val="28"/>
          <w:u w:val="single" w:color="auto"/>
          <w14:textFill>
            <w14:solidFill>
              <w14:schemeClr w14:val="tx1"/>
            </w14:solidFill>
          </w14:textFill>
        </w:rPr>
        <w:t xml:space="preserve"> </w:t>
      </w:r>
      <w:r>
        <w:rPr>
          <w:rFonts w:ascii="仿宋" w:hAnsi="仿宋" w:eastAsia="仿宋" w:cs="仿宋"/>
          <w:color w:val="000000" w:themeColor="text1"/>
          <w:spacing w:val="-10"/>
          <w:sz w:val="28"/>
          <w:szCs w:val="28"/>
          <w:u w:val="single" w:color="auto"/>
          <w14:textFill>
            <w14:solidFill>
              <w14:schemeClr w14:val="tx1"/>
            </w14:solidFill>
          </w14:textFill>
        </w:rPr>
        <w:t>分</w:t>
      </w:r>
      <w:r>
        <w:rPr>
          <w:rFonts w:ascii="仿宋" w:hAnsi="仿宋" w:eastAsia="仿宋" w:cs="仿宋"/>
          <w:color w:val="000000" w:themeColor="text1"/>
          <w:spacing w:val="-10"/>
          <w:sz w:val="28"/>
          <w:szCs w:val="28"/>
          <w14:textFill>
            <w14:solidFill>
              <w14:schemeClr w14:val="tx1"/>
            </w14:solidFill>
          </w14:textFill>
        </w:rPr>
        <w:t>（</w:t>
      </w:r>
      <w:r>
        <w:rPr>
          <w:rFonts w:ascii="仿宋" w:hAnsi="仿宋" w:eastAsia="仿宋" w:cs="仿宋"/>
          <w:spacing w:val="-10"/>
          <w:sz w:val="28"/>
          <w:szCs w:val="28"/>
        </w:rPr>
        <w:t>北京时</w:t>
      </w:r>
      <w:r>
        <w:rPr>
          <w:rFonts w:ascii="仿宋" w:hAnsi="仿宋" w:eastAsia="仿宋" w:cs="仿宋"/>
          <w:spacing w:val="-11"/>
          <w:sz w:val="28"/>
          <w:szCs w:val="28"/>
        </w:rPr>
        <w:t>间）</w:t>
      </w:r>
    </w:p>
    <w:p w14:paraId="54C496E3">
      <w:pPr>
        <w:spacing w:before="61" w:line="249" w:lineRule="auto"/>
        <w:ind w:left="1501" w:hanging="827"/>
        <w:rPr>
          <w:rFonts w:ascii="仿宋" w:hAnsi="仿宋" w:eastAsia="仿宋" w:cs="仿宋"/>
          <w:sz w:val="28"/>
          <w:szCs w:val="28"/>
        </w:rPr>
      </w:pPr>
      <w:r>
        <w:rPr>
          <w:rFonts w:ascii="仿宋" w:hAnsi="仿宋" w:eastAsia="仿宋" w:cs="仿宋"/>
          <w:sz w:val="28"/>
          <w:szCs w:val="28"/>
        </w:rPr>
        <w:t>地    点：新疆政府采购网（http://www</w:t>
      </w:r>
      <w:r>
        <w:rPr>
          <w:rFonts w:ascii="仿宋" w:hAnsi="仿宋" w:eastAsia="仿宋" w:cs="仿宋"/>
          <w:spacing w:val="-1"/>
          <w:sz w:val="28"/>
          <w:szCs w:val="28"/>
        </w:rPr>
        <w:t>.ccgp-xinjiang.gov.c</w:t>
      </w:r>
      <w:r>
        <w:rPr>
          <w:rFonts w:ascii="仿宋" w:hAnsi="仿宋" w:eastAsia="仿宋" w:cs="仿宋"/>
          <w:sz w:val="28"/>
          <w:szCs w:val="28"/>
        </w:rPr>
        <w:t xml:space="preserve"> </w:t>
      </w:r>
      <w:r>
        <w:rPr>
          <w:rFonts w:ascii="仿宋" w:hAnsi="仿宋" w:eastAsia="仿宋" w:cs="仿宋"/>
          <w:spacing w:val="-1"/>
          <w:sz w:val="28"/>
          <w:szCs w:val="28"/>
        </w:rPr>
        <w:t>n/）不见面开评标系统</w:t>
      </w:r>
    </w:p>
    <w:p w14:paraId="7F19DBBF">
      <w:pPr>
        <w:spacing w:before="45" w:line="223" w:lineRule="auto"/>
        <w:ind w:left="118"/>
        <w:rPr>
          <w:rFonts w:ascii="仿宋" w:hAnsi="仿宋" w:eastAsia="仿宋" w:cs="仿宋"/>
          <w:sz w:val="28"/>
          <w:szCs w:val="28"/>
        </w:rPr>
      </w:pPr>
      <w:r>
        <w:rPr>
          <w:rFonts w:ascii="仿宋" w:hAnsi="仿宋" w:eastAsia="仿宋" w:cs="仿宋"/>
          <w:b/>
          <w:bCs/>
          <w:spacing w:val="-7"/>
          <w:sz w:val="28"/>
          <w:szCs w:val="28"/>
        </w:rPr>
        <w:t>五、开启</w:t>
      </w:r>
    </w:p>
    <w:p w14:paraId="052542DF">
      <w:pPr>
        <w:spacing w:before="61" w:line="223" w:lineRule="auto"/>
        <w:ind w:left="693"/>
        <w:rPr>
          <w:rFonts w:ascii="仿宋" w:hAnsi="仿宋" w:eastAsia="仿宋" w:cs="仿宋"/>
          <w:sz w:val="28"/>
          <w:szCs w:val="28"/>
        </w:rPr>
      </w:pPr>
      <w:r>
        <w:rPr>
          <w:rFonts w:ascii="仿宋" w:hAnsi="仿宋" w:eastAsia="仿宋" w:cs="仿宋"/>
          <w:spacing w:val="-12"/>
          <w:sz w:val="28"/>
          <w:szCs w:val="28"/>
        </w:rPr>
        <w:t>时间：</w:t>
      </w:r>
      <w:r>
        <w:rPr>
          <w:rFonts w:ascii="仿宋" w:hAnsi="仿宋" w:eastAsia="仿宋" w:cs="仿宋"/>
          <w:color w:val="000000" w:themeColor="text1"/>
          <w:spacing w:val="-12"/>
          <w:sz w:val="28"/>
          <w:szCs w:val="28"/>
          <w:u w:val="single" w:color="auto"/>
          <w14:textFill>
            <w14:solidFill>
              <w14:schemeClr w14:val="tx1"/>
            </w14:solidFill>
          </w14:textFill>
        </w:rPr>
        <w:t>202</w:t>
      </w:r>
      <w:r>
        <w:rPr>
          <w:rFonts w:hint="eastAsia" w:ascii="仿宋" w:hAnsi="仿宋" w:eastAsia="仿宋" w:cs="仿宋"/>
          <w:color w:val="000000" w:themeColor="text1"/>
          <w:spacing w:val="-12"/>
          <w:sz w:val="28"/>
          <w:szCs w:val="28"/>
          <w:u w:val="single" w:color="auto"/>
          <w:lang w:val="en-US" w:eastAsia="zh-CN"/>
          <w14:textFill>
            <w14:solidFill>
              <w14:schemeClr w14:val="tx1"/>
            </w14:solidFill>
          </w14:textFill>
        </w:rPr>
        <w:t>5</w:t>
      </w:r>
      <w:r>
        <w:rPr>
          <w:rFonts w:ascii="仿宋" w:hAnsi="仿宋" w:eastAsia="仿宋" w:cs="仿宋"/>
          <w:color w:val="000000" w:themeColor="text1"/>
          <w:spacing w:val="-12"/>
          <w:sz w:val="28"/>
          <w:szCs w:val="28"/>
          <w:u w:val="single" w:color="auto"/>
          <w14:textFill>
            <w14:solidFill>
              <w14:schemeClr w14:val="tx1"/>
            </w14:solidFill>
          </w14:textFill>
        </w:rPr>
        <w:t>年</w:t>
      </w:r>
      <w:r>
        <w:rPr>
          <w:rFonts w:ascii="仿宋" w:hAnsi="仿宋" w:eastAsia="仿宋" w:cs="仿宋"/>
          <w:color w:val="000000" w:themeColor="text1"/>
          <w:spacing w:val="-61"/>
          <w:sz w:val="28"/>
          <w:szCs w:val="28"/>
          <w:u w:val="single" w:color="auto"/>
          <w14:textFill>
            <w14:solidFill>
              <w14:schemeClr w14:val="tx1"/>
            </w14:solidFill>
          </w14:textFill>
        </w:rPr>
        <w:t xml:space="preserve"> </w:t>
      </w:r>
      <w:r>
        <w:rPr>
          <w:rFonts w:hint="eastAsia" w:ascii="仿宋" w:hAnsi="仿宋" w:eastAsia="仿宋" w:cs="仿宋"/>
          <w:color w:val="000000" w:themeColor="text1"/>
          <w:spacing w:val="-12"/>
          <w:sz w:val="28"/>
          <w:szCs w:val="28"/>
          <w:u w:val="single" w:color="auto"/>
          <w:lang w:val="en-US" w:eastAsia="zh-CN"/>
          <w14:textFill>
            <w14:solidFill>
              <w14:schemeClr w14:val="tx1"/>
            </w14:solidFill>
          </w14:textFill>
        </w:rPr>
        <w:t>3</w:t>
      </w:r>
      <w:r>
        <w:rPr>
          <w:rFonts w:ascii="仿宋" w:hAnsi="仿宋" w:eastAsia="仿宋" w:cs="仿宋"/>
          <w:color w:val="000000" w:themeColor="text1"/>
          <w:spacing w:val="-12"/>
          <w:sz w:val="28"/>
          <w:szCs w:val="28"/>
          <w:u w:val="single" w:color="auto"/>
          <w14:textFill>
            <w14:solidFill>
              <w14:schemeClr w14:val="tx1"/>
            </w14:solidFill>
          </w14:textFill>
        </w:rPr>
        <w:t>月</w:t>
      </w:r>
      <w:r>
        <w:rPr>
          <w:rFonts w:ascii="仿宋" w:hAnsi="仿宋" w:eastAsia="仿宋" w:cs="仿宋"/>
          <w:color w:val="000000" w:themeColor="text1"/>
          <w:spacing w:val="-40"/>
          <w:sz w:val="28"/>
          <w:szCs w:val="28"/>
          <w:u w:val="single" w:color="auto"/>
          <w14:textFill>
            <w14:solidFill>
              <w14:schemeClr w14:val="tx1"/>
            </w14:solidFill>
          </w14:textFill>
        </w:rPr>
        <w:t xml:space="preserve"> </w:t>
      </w:r>
      <w:r>
        <w:rPr>
          <w:rFonts w:hint="eastAsia" w:ascii="仿宋" w:hAnsi="仿宋" w:eastAsia="仿宋" w:cs="仿宋"/>
          <w:color w:val="000000" w:themeColor="text1"/>
          <w:spacing w:val="-12"/>
          <w:sz w:val="28"/>
          <w:szCs w:val="28"/>
          <w:u w:val="single" w:color="auto"/>
          <w:lang w:val="en-US" w:eastAsia="zh-CN"/>
          <w14:textFill>
            <w14:solidFill>
              <w14:schemeClr w14:val="tx1"/>
            </w14:solidFill>
          </w14:textFill>
        </w:rPr>
        <w:t>28</w:t>
      </w:r>
      <w:r>
        <w:rPr>
          <w:rFonts w:ascii="仿宋" w:hAnsi="仿宋" w:eastAsia="仿宋" w:cs="仿宋"/>
          <w:color w:val="000000" w:themeColor="text1"/>
          <w:spacing w:val="-12"/>
          <w:sz w:val="28"/>
          <w:szCs w:val="28"/>
          <w:u w:val="single" w:color="auto"/>
          <w14:textFill>
            <w14:solidFill>
              <w14:schemeClr w14:val="tx1"/>
            </w14:solidFill>
          </w14:textFill>
        </w:rPr>
        <w:t>日</w:t>
      </w:r>
      <w:r>
        <w:rPr>
          <w:rFonts w:hint="eastAsia" w:ascii="仿宋" w:hAnsi="仿宋" w:eastAsia="仿宋" w:cs="仿宋"/>
          <w:color w:val="000000" w:themeColor="text1"/>
          <w:spacing w:val="-42"/>
          <w:sz w:val="28"/>
          <w:szCs w:val="28"/>
          <w:u w:val="single" w:color="auto"/>
          <w:lang w:val="en-US" w:eastAsia="zh-CN"/>
          <w14:textFill>
            <w14:solidFill>
              <w14:schemeClr w14:val="tx1"/>
            </w14:solidFill>
          </w14:textFill>
        </w:rPr>
        <w:t>11</w:t>
      </w:r>
      <w:r>
        <w:rPr>
          <w:rFonts w:ascii="仿宋" w:hAnsi="仿宋" w:eastAsia="仿宋" w:cs="仿宋"/>
          <w:color w:val="000000" w:themeColor="text1"/>
          <w:spacing w:val="-12"/>
          <w:sz w:val="28"/>
          <w:szCs w:val="28"/>
          <w:u w:val="single" w:color="auto"/>
          <w14:textFill>
            <w14:solidFill>
              <w14:schemeClr w14:val="tx1"/>
            </w14:solidFill>
          </w14:textFill>
        </w:rPr>
        <w:t>点</w:t>
      </w:r>
      <w:r>
        <w:rPr>
          <w:rFonts w:ascii="仿宋" w:hAnsi="仿宋" w:eastAsia="仿宋" w:cs="仿宋"/>
          <w:color w:val="000000" w:themeColor="text1"/>
          <w:spacing w:val="-58"/>
          <w:sz w:val="28"/>
          <w:szCs w:val="28"/>
          <w:u w:val="single" w:color="auto"/>
          <w14:textFill>
            <w14:solidFill>
              <w14:schemeClr w14:val="tx1"/>
            </w14:solidFill>
          </w14:textFill>
        </w:rPr>
        <w:t xml:space="preserve"> </w:t>
      </w:r>
      <w:r>
        <w:rPr>
          <w:rFonts w:ascii="仿宋" w:hAnsi="仿宋" w:eastAsia="仿宋" w:cs="仿宋"/>
          <w:color w:val="000000" w:themeColor="text1"/>
          <w:spacing w:val="-12"/>
          <w:sz w:val="28"/>
          <w:szCs w:val="28"/>
          <w:u w:val="single" w:color="auto"/>
          <w14:textFill>
            <w14:solidFill>
              <w14:schemeClr w14:val="tx1"/>
            </w14:solidFill>
          </w14:textFill>
        </w:rPr>
        <w:t>00</w:t>
      </w:r>
      <w:r>
        <w:rPr>
          <w:rFonts w:ascii="仿宋" w:hAnsi="仿宋" w:eastAsia="仿宋" w:cs="仿宋"/>
          <w:color w:val="000000" w:themeColor="text1"/>
          <w:spacing w:val="-48"/>
          <w:sz w:val="28"/>
          <w:szCs w:val="28"/>
          <w:u w:val="single" w:color="auto"/>
          <w14:textFill>
            <w14:solidFill>
              <w14:schemeClr w14:val="tx1"/>
            </w14:solidFill>
          </w14:textFill>
        </w:rPr>
        <w:t xml:space="preserve"> </w:t>
      </w:r>
      <w:r>
        <w:rPr>
          <w:rFonts w:ascii="仿宋" w:hAnsi="仿宋" w:eastAsia="仿宋" w:cs="仿宋"/>
          <w:color w:val="000000" w:themeColor="text1"/>
          <w:spacing w:val="-12"/>
          <w:sz w:val="28"/>
          <w:szCs w:val="28"/>
          <w:u w:val="single" w:color="auto"/>
          <w14:textFill>
            <w14:solidFill>
              <w14:schemeClr w14:val="tx1"/>
            </w14:solidFill>
          </w14:textFill>
        </w:rPr>
        <w:t>分</w:t>
      </w:r>
      <w:r>
        <w:rPr>
          <w:rFonts w:ascii="仿宋" w:hAnsi="仿宋" w:eastAsia="仿宋" w:cs="仿宋"/>
          <w:spacing w:val="-12"/>
          <w:sz w:val="28"/>
          <w:szCs w:val="28"/>
          <w:u w:val="single" w:color="auto"/>
        </w:rPr>
        <w:t>（北京时间）</w:t>
      </w:r>
    </w:p>
    <w:p w14:paraId="0D44F1C1">
      <w:pPr>
        <w:spacing w:before="63" w:line="249" w:lineRule="auto"/>
        <w:ind w:left="121" w:right="19" w:firstLine="553"/>
        <w:rPr>
          <w:rFonts w:ascii="仿宋" w:hAnsi="仿宋" w:eastAsia="仿宋" w:cs="仿宋"/>
          <w:sz w:val="28"/>
          <w:szCs w:val="28"/>
        </w:rPr>
      </w:pPr>
      <w:r>
        <w:rPr>
          <w:rFonts w:ascii="仿宋" w:hAnsi="仿宋" w:eastAsia="仿宋" w:cs="仿宋"/>
          <w:spacing w:val="-1"/>
          <w:sz w:val="28"/>
          <w:szCs w:val="28"/>
        </w:rPr>
        <w:t>地点：新疆政府采购网（http://www.ccgp-xinjiang.gov.cn/）</w:t>
      </w:r>
      <w:r>
        <w:rPr>
          <w:rFonts w:ascii="仿宋" w:hAnsi="仿宋" w:eastAsia="仿宋" w:cs="仿宋"/>
          <w:spacing w:val="5"/>
          <w:sz w:val="28"/>
          <w:szCs w:val="28"/>
        </w:rPr>
        <w:t xml:space="preserve"> </w:t>
      </w:r>
      <w:r>
        <w:rPr>
          <w:rFonts w:ascii="仿宋" w:hAnsi="仿宋" w:eastAsia="仿宋" w:cs="仿宋"/>
          <w:spacing w:val="-3"/>
          <w:sz w:val="28"/>
          <w:szCs w:val="28"/>
        </w:rPr>
        <w:t>不见面开评标系统</w:t>
      </w:r>
    </w:p>
    <w:p w14:paraId="4EFC8BBE">
      <w:pPr>
        <w:spacing w:before="43" w:line="223" w:lineRule="auto"/>
        <w:ind w:left="116"/>
        <w:rPr>
          <w:rFonts w:ascii="仿宋" w:hAnsi="仿宋" w:eastAsia="仿宋" w:cs="仿宋"/>
          <w:sz w:val="28"/>
          <w:szCs w:val="28"/>
        </w:rPr>
      </w:pPr>
      <w:r>
        <w:rPr>
          <w:rFonts w:ascii="仿宋" w:hAnsi="仿宋" w:eastAsia="仿宋" w:cs="仿宋"/>
          <w:b/>
          <w:bCs/>
          <w:spacing w:val="-6"/>
          <w:sz w:val="28"/>
          <w:szCs w:val="28"/>
        </w:rPr>
        <w:t>六、公告期限</w:t>
      </w:r>
    </w:p>
    <w:p w14:paraId="7CD3FD95">
      <w:pPr>
        <w:spacing w:before="62" w:line="221" w:lineRule="auto"/>
        <w:ind w:left="726"/>
        <w:rPr>
          <w:rFonts w:ascii="仿宋" w:hAnsi="仿宋" w:eastAsia="仿宋" w:cs="仿宋"/>
          <w:sz w:val="28"/>
          <w:szCs w:val="28"/>
        </w:rPr>
      </w:pPr>
      <w:r>
        <w:rPr>
          <w:rFonts w:ascii="仿宋" w:hAnsi="仿宋" w:eastAsia="仿宋" w:cs="仿宋"/>
          <w:spacing w:val="-9"/>
          <w:sz w:val="28"/>
          <w:szCs w:val="28"/>
        </w:rPr>
        <w:t>自本公告发布之日起</w:t>
      </w:r>
      <w:r>
        <w:rPr>
          <w:rFonts w:ascii="仿宋" w:hAnsi="仿宋" w:eastAsia="仿宋" w:cs="仿宋"/>
          <w:spacing w:val="-50"/>
          <w:sz w:val="28"/>
          <w:szCs w:val="28"/>
        </w:rPr>
        <w:t xml:space="preserve"> </w:t>
      </w:r>
      <w:r>
        <w:rPr>
          <w:rFonts w:ascii="仿宋" w:hAnsi="仿宋" w:eastAsia="仿宋" w:cs="仿宋"/>
          <w:spacing w:val="-9"/>
          <w:sz w:val="28"/>
          <w:szCs w:val="28"/>
        </w:rPr>
        <w:t>5</w:t>
      </w:r>
      <w:r>
        <w:rPr>
          <w:rFonts w:ascii="仿宋" w:hAnsi="仿宋" w:eastAsia="仿宋" w:cs="仿宋"/>
          <w:spacing w:val="-50"/>
          <w:sz w:val="28"/>
          <w:szCs w:val="28"/>
        </w:rPr>
        <w:t xml:space="preserve"> </w:t>
      </w:r>
      <w:r>
        <w:rPr>
          <w:rFonts w:ascii="仿宋" w:hAnsi="仿宋" w:eastAsia="仿宋" w:cs="仿宋"/>
          <w:spacing w:val="-9"/>
          <w:sz w:val="28"/>
          <w:szCs w:val="28"/>
        </w:rPr>
        <w:t>个工作日。</w:t>
      </w:r>
    </w:p>
    <w:p w14:paraId="1BF7B0DD">
      <w:pPr>
        <w:spacing w:before="67" w:line="222" w:lineRule="auto"/>
        <w:ind w:left="119"/>
        <w:outlineLvl w:val="1"/>
        <w:rPr>
          <w:rFonts w:ascii="仿宋" w:hAnsi="仿宋" w:eastAsia="仿宋" w:cs="仿宋"/>
          <w:sz w:val="28"/>
          <w:szCs w:val="28"/>
        </w:rPr>
      </w:pPr>
      <w:r>
        <w:rPr>
          <w:rFonts w:ascii="仿宋" w:hAnsi="仿宋" w:eastAsia="仿宋" w:cs="仿宋"/>
          <w:b/>
          <w:bCs/>
          <w:spacing w:val="-5"/>
          <w:sz w:val="28"/>
          <w:szCs w:val="28"/>
        </w:rPr>
        <w:t>七、其他补充事宜</w:t>
      </w:r>
    </w:p>
    <w:p w14:paraId="32898F97">
      <w:pPr>
        <w:spacing w:before="62" w:line="221" w:lineRule="auto"/>
        <w:ind w:left="726"/>
        <w:rPr>
          <w:rFonts w:hint="eastAsia" w:ascii="仿宋" w:hAnsi="仿宋" w:eastAsia="仿宋" w:cs="仿宋"/>
          <w:spacing w:val="-9"/>
          <w:sz w:val="28"/>
          <w:szCs w:val="28"/>
        </w:rPr>
      </w:pPr>
      <w:r>
        <w:rPr>
          <w:rFonts w:hint="eastAsia" w:ascii="仿宋" w:hAnsi="仿宋" w:eastAsia="仿宋" w:cs="仿宋"/>
          <w:spacing w:val="-9"/>
          <w:sz w:val="28"/>
          <w:szCs w:val="28"/>
        </w:rPr>
        <w:t>1、本项目实行网上投标，采用电子投标文件；</w:t>
      </w:r>
    </w:p>
    <w:p w14:paraId="5643957E">
      <w:pPr>
        <w:spacing w:before="62" w:line="221" w:lineRule="auto"/>
        <w:ind w:left="726"/>
        <w:rPr>
          <w:rFonts w:hint="eastAsia" w:ascii="仿宋" w:hAnsi="仿宋" w:eastAsia="仿宋" w:cs="仿宋"/>
          <w:spacing w:val="-9"/>
          <w:sz w:val="28"/>
          <w:szCs w:val="28"/>
        </w:rPr>
      </w:pPr>
      <w:r>
        <w:rPr>
          <w:rFonts w:hint="eastAsia" w:ascii="仿宋" w:hAnsi="仿宋" w:eastAsia="仿宋" w:cs="仿宋"/>
          <w:spacing w:val="-9"/>
          <w:sz w:val="28"/>
          <w:szCs w:val="28"/>
        </w:rPr>
        <w:t>2、各供应商应在开标前应确保成为平台正式注册入库供应商，并完成CA数  字证书（符合国密标准）申领。因未注册入库、未办理CA数字证书等原因造成无 法投标或投标失败等后果由供应商自行承担。如需咨询， 请联系新疆CA服务热线 0991-2819290；</w:t>
      </w:r>
    </w:p>
    <w:p w14:paraId="002701EC">
      <w:pPr>
        <w:spacing w:before="62" w:line="221" w:lineRule="auto"/>
        <w:ind w:left="726"/>
        <w:rPr>
          <w:rFonts w:ascii="仿宋" w:hAnsi="仿宋" w:eastAsia="仿宋" w:cs="仿宋"/>
          <w:spacing w:val="-9"/>
          <w:sz w:val="28"/>
          <w:szCs w:val="28"/>
        </w:rPr>
      </w:pPr>
      <w:r>
        <w:rPr>
          <w:rFonts w:hint="eastAsia" w:ascii="仿宋" w:hAnsi="仿宋" w:eastAsia="仿宋" w:cs="仿宋"/>
          <w:spacing w:val="-9"/>
          <w:sz w:val="28"/>
          <w:szCs w:val="28"/>
        </w:rPr>
        <w:t>3、供应商将政采云电子交易客户端下载、安装完成后， 可通过账号密码或CA 登录客户端进行投标文件的制作。在使用政采云投标客户端时， 建议使用WIN7及 以上操作系统。</w:t>
      </w:r>
    </w:p>
    <w:p w14:paraId="7D0B078A">
      <w:pPr>
        <w:pStyle w:val="5"/>
        <w:spacing w:line="303" w:lineRule="auto"/>
      </w:pPr>
    </w:p>
    <w:p w14:paraId="63C39A5E">
      <w:pPr>
        <w:pStyle w:val="5"/>
        <w:spacing w:line="303" w:lineRule="auto"/>
      </w:pPr>
    </w:p>
    <w:p w14:paraId="21FD5B0E">
      <w:pPr>
        <w:spacing w:before="91" w:line="221" w:lineRule="auto"/>
        <w:ind w:left="113"/>
        <w:outlineLvl w:val="1"/>
        <w:rPr>
          <w:rFonts w:ascii="仿宋" w:hAnsi="仿宋" w:eastAsia="仿宋" w:cs="仿宋"/>
          <w:sz w:val="28"/>
          <w:szCs w:val="28"/>
        </w:rPr>
      </w:pPr>
      <w:r>
        <w:rPr>
          <w:rFonts w:ascii="仿宋" w:hAnsi="仿宋" w:eastAsia="仿宋" w:cs="仿宋"/>
          <w:b/>
          <w:bCs/>
          <w:spacing w:val="-3"/>
          <w:sz w:val="28"/>
          <w:szCs w:val="28"/>
        </w:rPr>
        <w:t>八、凡对本次采购提出询问，请按以下方式联系。</w:t>
      </w:r>
    </w:p>
    <w:p w14:paraId="2655CEAC">
      <w:pPr>
        <w:spacing w:before="131" w:line="222" w:lineRule="auto"/>
        <w:ind w:left="546"/>
        <w:outlineLvl w:val="1"/>
        <w:rPr>
          <w:rFonts w:ascii="仿宋" w:hAnsi="仿宋" w:eastAsia="仿宋" w:cs="仿宋"/>
          <w:sz w:val="28"/>
          <w:szCs w:val="28"/>
        </w:rPr>
      </w:pPr>
      <w:r>
        <w:rPr>
          <w:rFonts w:ascii="仿宋" w:hAnsi="仿宋" w:eastAsia="仿宋" w:cs="仿宋"/>
          <w:spacing w:val="-5"/>
          <w:sz w:val="28"/>
          <w:szCs w:val="28"/>
        </w:rPr>
        <w:t>1、采购人信息</w:t>
      </w:r>
    </w:p>
    <w:p w14:paraId="2C257E59">
      <w:pPr>
        <w:spacing w:before="143" w:line="302" w:lineRule="auto"/>
        <w:ind w:left="670" w:right="2917" w:firstLine="4"/>
        <w:rPr>
          <w:rFonts w:ascii="仿宋" w:hAnsi="仿宋" w:eastAsia="仿宋" w:cs="仿宋"/>
          <w:sz w:val="28"/>
          <w:szCs w:val="28"/>
        </w:rPr>
      </w:pPr>
      <w:r>
        <w:rPr>
          <w:rFonts w:ascii="仿宋" w:hAnsi="仿宋" w:eastAsia="仿宋" w:cs="仿宋"/>
          <w:spacing w:val="-1"/>
          <w:sz w:val="28"/>
          <w:szCs w:val="28"/>
        </w:rPr>
        <w:t>名    称：</w:t>
      </w:r>
      <w:r>
        <w:rPr>
          <w:rFonts w:ascii="仿宋" w:hAnsi="仿宋" w:eastAsia="仿宋" w:cs="仿宋"/>
          <w:spacing w:val="-1"/>
          <w:sz w:val="28"/>
          <w:szCs w:val="28"/>
          <w:u w:val="single" w:color="auto"/>
        </w:rPr>
        <w:t>玛纳斯县兰州湾镇人民政府</w:t>
      </w:r>
      <w:r>
        <w:rPr>
          <w:rFonts w:ascii="仿宋" w:hAnsi="仿宋" w:eastAsia="仿宋" w:cs="仿宋"/>
          <w:sz w:val="28"/>
          <w:szCs w:val="28"/>
        </w:rPr>
        <w:t xml:space="preserve"> </w:t>
      </w:r>
      <w:r>
        <w:rPr>
          <w:rFonts w:ascii="仿宋" w:hAnsi="仿宋" w:eastAsia="仿宋" w:cs="仿宋"/>
          <w:spacing w:val="-2"/>
          <w:sz w:val="28"/>
          <w:szCs w:val="28"/>
        </w:rPr>
        <w:t>联系人：</w:t>
      </w:r>
      <w:r>
        <w:rPr>
          <w:rFonts w:ascii="仿宋" w:hAnsi="仿宋" w:eastAsia="仿宋" w:cs="仿宋"/>
          <w:spacing w:val="-2"/>
          <w:sz w:val="28"/>
          <w:szCs w:val="28"/>
          <w:u w:val="single" w:color="auto"/>
        </w:rPr>
        <w:t>王先生</w:t>
      </w:r>
    </w:p>
    <w:p w14:paraId="0DA512F9">
      <w:pPr>
        <w:spacing w:before="42" w:line="224" w:lineRule="auto"/>
        <w:ind w:left="670"/>
        <w:rPr>
          <w:rFonts w:ascii="仿宋" w:hAnsi="仿宋" w:eastAsia="仿宋" w:cs="仿宋"/>
          <w:sz w:val="28"/>
          <w:szCs w:val="28"/>
        </w:rPr>
      </w:pPr>
      <w:r>
        <w:rPr>
          <w:rFonts w:ascii="仿宋" w:hAnsi="仿宋" w:eastAsia="仿宋" w:cs="仿宋"/>
          <w:spacing w:val="-1"/>
          <w:sz w:val="28"/>
          <w:szCs w:val="28"/>
        </w:rPr>
        <w:t>联系方式：17699213702</w:t>
      </w:r>
    </w:p>
    <w:p w14:paraId="04044E68">
      <w:pPr>
        <w:spacing w:before="140" w:line="223" w:lineRule="auto"/>
        <w:ind w:left="528"/>
        <w:rPr>
          <w:rFonts w:ascii="仿宋" w:hAnsi="仿宋" w:eastAsia="仿宋" w:cs="仿宋"/>
          <w:sz w:val="28"/>
          <w:szCs w:val="28"/>
        </w:rPr>
      </w:pPr>
      <w:r>
        <w:rPr>
          <w:rFonts w:ascii="仿宋" w:hAnsi="仿宋" w:eastAsia="仿宋" w:cs="仿宋"/>
          <w:spacing w:val="-2"/>
          <w:sz w:val="28"/>
          <w:szCs w:val="28"/>
        </w:rPr>
        <w:t>2、采购代理机构</w:t>
      </w:r>
    </w:p>
    <w:p w14:paraId="73066E3B">
      <w:pPr>
        <w:spacing w:before="141" w:line="222" w:lineRule="auto"/>
        <w:ind w:left="674"/>
        <w:rPr>
          <w:rFonts w:hint="eastAsia" w:ascii="仿宋" w:hAnsi="仿宋" w:eastAsia="仿宋" w:cs="仿宋"/>
          <w:sz w:val="28"/>
          <w:szCs w:val="28"/>
          <w:lang w:eastAsia="zh-CN"/>
        </w:rPr>
      </w:pPr>
      <w:r>
        <w:rPr>
          <w:rFonts w:ascii="仿宋" w:hAnsi="仿宋" w:eastAsia="仿宋" w:cs="仿宋"/>
          <w:spacing w:val="-1"/>
          <w:sz w:val="28"/>
          <w:szCs w:val="28"/>
        </w:rPr>
        <w:t>名    称：</w:t>
      </w:r>
      <w:r>
        <w:rPr>
          <w:rFonts w:hint="eastAsia" w:ascii="仿宋" w:hAnsi="仿宋" w:eastAsia="仿宋" w:cs="仿宋"/>
          <w:spacing w:val="-1"/>
          <w:sz w:val="28"/>
          <w:szCs w:val="28"/>
          <w:u w:val="single" w:color="auto"/>
          <w:lang w:eastAsia="zh-CN"/>
        </w:rPr>
        <w:t>新疆鸿源博汇项目管理有限公司</w:t>
      </w:r>
    </w:p>
    <w:p w14:paraId="6422639C">
      <w:pPr>
        <w:spacing w:before="144" w:line="302" w:lineRule="auto"/>
        <w:ind w:left="670" w:right="958" w:firstLine="4"/>
        <w:rPr>
          <w:rFonts w:ascii="仿宋" w:hAnsi="仿宋" w:eastAsia="仿宋" w:cs="仿宋"/>
          <w:sz w:val="28"/>
          <w:szCs w:val="28"/>
        </w:rPr>
      </w:pPr>
      <w:r>
        <w:rPr>
          <w:rFonts w:ascii="仿宋" w:hAnsi="仿宋" w:eastAsia="仿宋" w:cs="仿宋"/>
          <w:spacing w:val="-5"/>
          <w:sz w:val="28"/>
          <w:szCs w:val="28"/>
        </w:rPr>
        <w:t>地    址：</w:t>
      </w:r>
      <w:r>
        <w:rPr>
          <w:rFonts w:hint="eastAsia" w:ascii="仿宋" w:hAnsi="仿宋" w:eastAsia="仿宋" w:cs="仿宋"/>
          <w:spacing w:val="-5"/>
          <w:sz w:val="28"/>
          <w:szCs w:val="28"/>
          <w:u w:val="single" w:color="auto"/>
          <w:lang w:eastAsia="zh-CN"/>
        </w:rPr>
        <w:t>昌吉市滨河北路牡丹社区卫生服务站4楼</w:t>
      </w:r>
      <w:r>
        <w:rPr>
          <w:rFonts w:ascii="仿宋" w:hAnsi="仿宋" w:eastAsia="仿宋" w:cs="仿宋"/>
          <w:sz w:val="28"/>
          <w:szCs w:val="28"/>
        </w:rPr>
        <w:t xml:space="preserve"> </w:t>
      </w:r>
    </w:p>
    <w:p w14:paraId="285494AD">
      <w:pPr>
        <w:spacing w:before="144" w:line="302" w:lineRule="auto"/>
        <w:ind w:left="670" w:right="958" w:firstLine="4"/>
        <w:rPr>
          <w:rFonts w:hint="eastAsia" w:ascii="仿宋" w:hAnsi="仿宋" w:eastAsia="仿宋" w:cs="仿宋"/>
          <w:sz w:val="28"/>
          <w:szCs w:val="28"/>
          <w:lang w:eastAsia="zh-CN"/>
        </w:rPr>
      </w:pPr>
      <w:r>
        <w:rPr>
          <w:rFonts w:ascii="仿宋" w:hAnsi="仿宋" w:eastAsia="仿宋" w:cs="仿宋"/>
          <w:spacing w:val="-8"/>
          <w:sz w:val="28"/>
          <w:szCs w:val="28"/>
        </w:rPr>
        <w:t>联系人：</w:t>
      </w:r>
      <w:r>
        <w:rPr>
          <w:rFonts w:ascii="仿宋" w:hAnsi="仿宋" w:eastAsia="仿宋" w:cs="仿宋"/>
          <w:spacing w:val="-77"/>
          <w:sz w:val="28"/>
          <w:szCs w:val="28"/>
          <w:u w:val="single" w:color="auto"/>
        </w:rPr>
        <w:t xml:space="preserve"> </w:t>
      </w:r>
      <w:r>
        <w:rPr>
          <w:rFonts w:hint="eastAsia" w:ascii="仿宋" w:hAnsi="仿宋" w:eastAsia="仿宋" w:cs="仿宋"/>
          <w:spacing w:val="-8"/>
          <w:sz w:val="28"/>
          <w:szCs w:val="28"/>
          <w:u w:val="single" w:color="auto"/>
          <w:lang w:eastAsia="zh-CN"/>
        </w:rPr>
        <w:t>郭先生</w:t>
      </w:r>
    </w:p>
    <w:p w14:paraId="2B00772A">
      <w:pPr>
        <w:spacing w:before="44" w:line="224" w:lineRule="auto"/>
        <w:ind w:left="670"/>
        <w:rPr>
          <w:rFonts w:hint="eastAsia" w:ascii="仿宋" w:hAnsi="仿宋" w:eastAsia="仿宋" w:cs="仿宋"/>
          <w:sz w:val="28"/>
          <w:szCs w:val="28"/>
          <w:lang w:eastAsia="zh-CN"/>
        </w:rPr>
      </w:pPr>
      <w:r>
        <w:rPr>
          <w:rFonts w:ascii="仿宋" w:hAnsi="仿宋" w:eastAsia="仿宋" w:cs="仿宋"/>
          <w:spacing w:val="-1"/>
          <w:sz w:val="28"/>
          <w:szCs w:val="28"/>
        </w:rPr>
        <w:t>联系方式：</w:t>
      </w:r>
      <w:r>
        <w:rPr>
          <w:rFonts w:hint="eastAsia" w:ascii="仿宋" w:hAnsi="仿宋" w:eastAsia="仿宋" w:cs="仿宋"/>
          <w:spacing w:val="-1"/>
          <w:sz w:val="28"/>
          <w:szCs w:val="28"/>
          <w:u w:val="single" w:color="auto"/>
          <w:lang w:eastAsia="zh-CN"/>
        </w:rPr>
        <w:t>18095969997</w:t>
      </w:r>
    </w:p>
    <w:p w14:paraId="3EE7336D">
      <w:pPr>
        <w:spacing w:line="224" w:lineRule="auto"/>
        <w:rPr>
          <w:rFonts w:ascii="仿宋" w:hAnsi="仿宋" w:eastAsia="仿宋" w:cs="仿宋"/>
          <w:sz w:val="28"/>
          <w:szCs w:val="28"/>
        </w:rPr>
        <w:sectPr>
          <w:footerReference r:id="rId8" w:type="default"/>
          <w:pgSz w:w="11906" w:h="16838"/>
          <w:pgMar w:top="400" w:right="1785" w:bottom="1392" w:left="1785" w:header="0" w:footer="1234" w:gutter="0"/>
          <w:cols w:space="720" w:num="1"/>
        </w:sectPr>
      </w:pPr>
    </w:p>
    <w:p w14:paraId="20D44938">
      <w:pPr>
        <w:pStyle w:val="5"/>
        <w:spacing w:line="259" w:lineRule="auto"/>
      </w:pPr>
    </w:p>
    <w:p w14:paraId="148B2174">
      <w:pPr>
        <w:spacing w:before="100" w:line="227" w:lineRule="auto"/>
        <w:ind w:left="3084"/>
        <w:outlineLvl w:val="0"/>
        <w:rPr>
          <w:rFonts w:ascii="仿宋" w:hAnsi="仿宋" w:eastAsia="仿宋" w:cs="仿宋"/>
          <w:sz w:val="31"/>
          <w:szCs w:val="31"/>
        </w:rPr>
      </w:pPr>
      <w:bookmarkStart w:id="8" w:name="bookmark8"/>
      <w:bookmarkEnd w:id="8"/>
      <w:bookmarkStart w:id="9" w:name="bookmark2"/>
      <w:bookmarkEnd w:id="9"/>
      <w:r>
        <w:rPr>
          <w:rFonts w:ascii="仿宋" w:hAnsi="仿宋" w:eastAsia="仿宋" w:cs="仿宋"/>
          <w:b/>
          <w:bCs/>
          <w:spacing w:val="4"/>
          <w:sz w:val="31"/>
          <w:szCs w:val="31"/>
        </w:rPr>
        <w:t>第二章</w:t>
      </w:r>
      <w:r>
        <w:rPr>
          <w:rFonts w:ascii="仿宋" w:hAnsi="仿宋" w:eastAsia="仿宋" w:cs="仿宋"/>
          <w:spacing w:val="4"/>
          <w:sz w:val="31"/>
          <w:szCs w:val="31"/>
        </w:rPr>
        <w:t xml:space="preserve">  </w:t>
      </w:r>
      <w:r>
        <w:rPr>
          <w:rFonts w:ascii="仿宋" w:hAnsi="仿宋" w:eastAsia="仿宋" w:cs="仿宋"/>
          <w:b/>
          <w:bCs/>
          <w:spacing w:val="4"/>
          <w:sz w:val="31"/>
          <w:szCs w:val="31"/>
        </w:rPr>
        <w:t>磋商须知前附表</w:t>
      </w:r>
    </w:p>
    <w:p w14:paraId="11646860">
      <w:pPr>
        <w:spacing w:line="152" w:lineRule="exact"/>
      </w:pPr>
    </w:p>
    <w:tbl>
      <w:tblPr>
        <w:tblStyle w:val="11"/>
        <w:tblW w:w="9625" w:type="dxa"/>
        <w:tblInd w:w="2"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712"/>
        <w:gridCol w:w="1791"/>
        <w:gridCol w:w="7122"/>
      </w:tblGrid>
      <w:tr w14:paraId="50CDF84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76" w:hRule="atLeast"/>
        </w:trPr>
        <w:tc>
          <w:tcPr>
            <w:tcW w:w="712" w:type="dxa"/>
            <w:tcBorders>
              <w:top w:val="single" w:color="000000" w:sz="2" w:space="0"/>
              <w:left w:val="single" w:color="000000" w:sz="2" w:space="0"/>
            </w:tcBorders>
            <w:vAlign w:val="top"/>
          </w:tcPr>
          <w:p w14:paraId="770E61DA">
            <w:pPr>
              <w:pStyle w:val="12"/>
              <w:spacing w:before="165" w:line="223" w:lineRule="auto"/>
              <w:ind w:left="89"/>
            </w:pPr>
            <w:r>
              <w:rPr>
                <w:spacing w:val="-5"/>
              </w:rPr>
              <w:t>序号</w:t>
            </w:r>
          </w:p>
        </w:tc>
        <w:tc>
          <w:tcPr>
            <w:tcW w:w="1791" w:type="dxa"/>
            <w:tcBorders>
              <w:top w:val="single" w:color="000000" w:sz="2" w:space="0"/>
            </w:tcBorders>
            <w:vAlign w:val="top"/>
          </w:tcPr>
          <w:p w14:paraId="5C772344">
            <w:pPr>
              <w:pStyle w:val="12"/>
              <w:spacing w:before="165" w:line="223" w:lineRule="auto"/>
              <w:ind w:left="659"/>
            </w:pPr>
            <w:r>
              <w:rPr>
                <w:spacing w:val="-13"/>
              </w:rPr>
              <w:t>内容</w:t>
            </w:r>
          </w:p>
        </w:tc>
        <w:tc>
          <w:tcPr>
            <w:tcW w:w="7122" w:type="dxa"/>
            <w:tcBorders>
              <w:top w:val="single" w:color="000000" w:sz="2" w:space="0"/>
              <w:right w:val="single" w:color="000000" w:sz="2" w:space="0"/>
            </w:tcBorders>
            <w:vAlign w:val="top"/>
          </w:tcPr>
          <w:p w14:paraId="714ABA9D">
            <w:pPr>
              <w:pStyle w:val="12"/>
              <w:spacing w:before="165" w:line="223" w:lineRule="auto"/>
              <w:ind w:left="2874"/>
            </w:pPr>
            <w:r>
              <w:rPr>
                <w:spacing w:val="-4"/>
              </w:rPr>
              <w:t>说明和要求</w:t>
            </w:r>
          </w:p>
        </w:tc>
      </w:tr>
      <w:tr w14:paraId="0D76097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221" w:hRule="atLeast"/>
        </w:trPr>
        <w:tc>
          <w:tcPr>
            <w:tcW w:w="712" w:type="dxa"/>
            <w:tcBorders>
              <w:left w:val="single" w:color="000000" w:sz="2" w:space="0"/>
            </w:tcBorders>
            <w:vAlign w:val="top"/>
          </w:tcPr>
          <w:p w14:paraId="6AB17550">
            <w:pPr>
              <w:spacing w:line="438" w:lineRule="auto"/>
              <w:rPr>
                <w:rFonts w:ascii="Arial"/>
                <w:sz w:val="21"/>
              </w:rPr>
            </w:pPr>
          </w:p>
          <w:p w14:paraId="64982B90">
            <w:pPr>
              <w:pStyle w:val="12"/>
              <w:spacing w:before="91" w:line="181" w:lineRule="auto"/>
              <w:ind w:left="310"/>
            </w:pPr>
            <w:r>
              <w:t>1</w:t>
            </w:r>
          </w:p>
        </w:tc>
        <w:tc>
          <w:tcPr>
            <w:tcW w:w="1791" w:type="dxa"/>
            <w:vAlign w:val="top"/>
          </w:tcPr>
          <w:p w14:paraId="7D3ECF58">
            <w:pPr>
              <w:spacing w:line="390" w:lineRule="auto"/>
              <w:rPr>
                <w:rFonts w:ascii="Arial"/>
                <w:sz w:val="21"/>
              </w:rPr>
            </w:pPr>
          </w:p>
          <w:p w14:paraId="6E29461A">
            <w:pPr>
              <w:pStyle w:val="12"/>
              <w:spacing w:before="91" w:line="223" w:lineRule="auto"/>
              <w:ind w:left="486"/>
            </w:pPr>
            <w:r>
              <w:rPr>
                <w:spacing w:val="-7"/>
              </w:rPr>
              <w:t>采购人</w:t>
            </w:r>
          </w:p>
        </w:tc>
        <w:tc>
          <w:tcPr>
            <w:tcW w:w="7122" w:type="dxa"/>
            <w:tcBorders>
              <w:right w:val="single" w:color="000000" w:sz="2" w:space="0"/>
            </w:tcBorders>
            <w:vAlign w:val="top"/>
          </w:tcPr>
          <w:p w14:paraId="19BDDED6">
            <w:pPr>
              <w:pStyle w:val="12"/>
              <w:spacing w:before="112" w:line="222" w:lineRule="auto"/>
              <w:ind w:left="128"/>
            </w:pPr>
            <w:r>
              <w:rPr>
                <w:spacing w:val="-3"/>
              </w:rPr>
              <w:t>采 购</w:t>
            </w:r>
            <w:r>
              <w:rPr>
                <w:spacing w:val="31"/>
              </w:rPr>
              <w:t xml:space="preserve"> </w:t>
            </w:r>
            <w:r>
              <w:rPr>
                <w:spacing w:val="-3"/>
              </w:rPr>
              <w:t>人：玛纳斯县兰州湾镇人民政府</w:t>
            </w:r>
          </w:p>
          <w:p w14:paraId="0BEDF0F5">
            <w:pPr>
              <w:pStyle w:val="12"/>
              <w:spacing w:before="23" w:line="224" w:lineRule="auto"/>
              <w:ind w:left="122"/>
            </w:pPr>
            <w:r>
              <w:rPr>
                <w:spacing w:val="-10"/>
              </w:rPr>
              <w:t>联</w:t>
            </w:r>
            <w:r>
              <w:rPr>
                <w:spacing w:val="32"/>
              </w:rPr>
              <w:t xml:space="preserve"> </w:t>
            </w:r>
            <w:r>
              <w:rPr>
                <w:spacing w:val="-10"/>
              </w:rPr>
              <w:t>系</w:t>
            </w:r>
            <w:r>
              <w:rPr>
                <w:spacing w:val="22"/>
              </w:rPr>
              <w:t xml:space="preserve"> </w:t>
            </w:r>
            <w:r>
              <w:rPr>
                <w:spacing w:val="-10"/>
              </w:rPr>
              <w:t>人：王先生</w:t>
            </w:r>
          </w:p>
          <w:p w14:paraId="2271F43B">
            <w:pPr>
              <w:pStyle w:val="12"/>
              <w:spacing w:before="19" w:line="224" w:lineRule="auto"/>
              <w:ind w:left="156"/>
            </w:pPr>
            <w:r>
              <w:rPr>
                <w:spacing w:val="-5"/>
              </w:rPr>
              <w:t>电</w:t>
            </w:r>
            <w:r>
              <w:rPr>
                <w:spacing w:val="4"/>
              </w:rPr>
              <w:t xml:space="preserve">    </w:t>
            </w:r>
            <w:r>
              <w:rPr>
                <w:spacing w:val="-5"/>
              </w:rPr>
              <w:t>话：17699213702</w:t>
            </w:r>
          </w:p>
        </w:tc>
      </w:tr>
      <w:tr w14:paraId="7FE0405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233" w:hRule="atLeast"/>
        </w:trPr>
        <w:tc>
          <w:tcPr>
            <w:tcW w:w="712" w:type="dxa"/>
            <w:tcBorders>
              <w:left w:val="single" w:color="000000" w:sz="2" w:space="0"/>
            </w:tcBorders>
            <w:vAlign w:val="top"/>
          </w:tcPr>
          <w:p w14:paraId="19224EEB">
            <w:pPr>
              <w:spacing w:line="445" w:lineRule="auto"/>
              <w:rPr>
                <w:rFonts w:ascii="Arial"/>
                <w:sz w:val="21"/>
              </w:rPr>
            </w:pPr>
          </w:p>
          <w:p w14:paraId="64D9B9BE">
            <w:pPr>
              <w:pStyle w:val="12"/>
              <w:spacing w:before="91" w:line="181" w:lineRule="auto"/>
              <w:ind w:left="293"/>
            </w:pPr>
            <w:r>
              <w:t>2</w:t>
            </w:r>
          </w:p>
        </w:tc>
        <w:tc>
          <w:tcPr>
            <w:tcW w:w="1791" w:type="dxa"/>
            <w:vAlign w:val="top"/>
          </w:tcPr>
          <w:p w14:paraId="3F3BE8EA">
            <w:pPr>
              <w:spacing w:line="397" w:lineRule="auto"/>
              <w:rPr>
                <w:rFonts w:ascii="Arial"/>
                <w:sz w:val="21"/>
              </w:rPr>
            </w:pPr>
          </w:p>
          <w:p w14:paraId="781260F9">
            <w:pPr>
              <w:pStyle w:val="12"/>
              <w:spacing w:before="91" w:line="223" w:lineRule="auto"/>
              <w:ind w:left="66"/>
            </w:pPr>
            <w:r>
              <w:rPr>
                <w:spacing w:val="-4"/>
              </w:rPr>
              <w:t>采购代理机构</w:t>
            </w:r>
          </w:p>
        </w:tc>
        <w:tc>
          <w:tcPr>
            <w:tcW w:w="7122" w:type="dxa"/>
            <w:tcBorders>
              <w:right w:val="single" w:color="000000" w:sz="2" w:space="0"/>
            </w:tcBorders>
            <w:vAlign w:val="top"/>
          </w:tcPr>
          <w:p w14:paraId="3C075057">
            <w:pPr>
              <w:pStyle w:val="12"/>
              <w:spacing w:before="119" w:line="223" w:lineRule="auto"/>
              <w:ind w:left="125"/>
              <w:rPr>
                <w:rFonts w:hint="eastAsia" w:eastAsia="仿宋"/>
                <w:lang w:eastAsia="zh-CN"/>
              </w:rPr>
            </w:pPr>
            <w:r>
              <w:rPr>
                <w:spacing w:val="-1"/>
              </w:rPr>
              <w:t>招标代理机构：</w:t>
            </w:r>
            <w:r>
              <w:rPr>
                <w:rFonts w:hint="eastAsia"/>
                <w:spacing w:val="-1"/>
                <w:lang w:eastAsia="zh-CN"/>
              </w:rPr>
              <w:t>新疆鸿源博汇项目管理有限公司</w:t>
            </w:r>
          </w:p>
          <w:p w14:paraId="5BCDD774">
            <w:pPr>
              <w:pStyle w:val="12"/>
              <w:spacing w:before="21" w:line="224" w:lineRule="auto"/>
              <w:ind w:left="122"/>
              <w:rPr>
                <w:rFonts w:hint="eastAsia" w:eastAsia="仿宋"/>
                <w:lang w:eastAsia="zh-CN"/>
              </w:rPr>
            </w:pPr>
            <w:r>
              <w:rPr>
                <w:spacing w:val="-16"/>
              </w:rPr>
              <w:t>联</w:t>
            </w:r>
            <w:r>
              <w:rPr>
                <w:spacing w:val="29"/>
              </w:rPr>
              <w:t xml:space="preserve"> </w:t>
            </w:r>
            <w:r>
              <w:rPr>
                <w:spacing w:val="-16"/>
              </w:rPr>
              <w:t>系</w:t>
            </w:r>
            <w:r>
              <w:rPr>
                <w:spacing w:val="22"/>
              </w:rPr>
              <w:t xml:space="preserve"> </w:t>
            </w:r>
            <w:r>
              <w:rPr>
                <w:spacing w:val="-16"/>
              </w:rPr>
              <w:t>人：</w:t>
            </w:r>
            <w:r>
              <w:rPr>
                <w:spacing w:val="-82"/>
              </w:rPr>
              <w:t xml:space="preserve"> </w:t>
            </w:r>
            <w:r>
              <w:rPr>
                <w:rFonts w:hint="eastAsia"/>
                <w:spacing w:val="-16"/>
                <w:lang w:eastAsia="zh-CN"/>
              </w:rPr>
              <w:t>郭先生</w:t>
            </w:r>
          </w:p>
          <w:p w14:paraId="272DF594">
            <w:pPr>
              <w:pStyle w:val="12"/>
              <w:spacing w:before="20" w:line="224" w:lineRule="auto"/>
              <w:ind w:left="156"/>
              <w:rPr>
                <w:rFonts w:hint="eastAsia" w:eastAsia="仿宋"/>
                <w:lang w:eastAsia="zh-CN"/>
              </w:rPr>
            </w:pPr>
            <w:r>
              <w:rPr>
                <w:spacing w:val="-5"/>
              </w:rPr>
              <w:t>电</w:t>
            </w:r>
            <w:r>
              <w:rPr>
                <w:spacing w:val="4"/>
              </w:rPr>
              <w:t xml:space="preserve">    </w:t>
            </w:r>
            <w:r>
              <w:rPr>
                <w:spacing w:val="-5"/>
              </w:rPr>
              <w:t>话：</w:t>
            </w:r>
            <w:r>
              <w:rPr>
                <w:rFonts w:hint="eastAsia"/>
                <w:spacing w:val="-5"/>
                <w:lang w:eastAsia="zh-CN"/>
              </w:rPr>
              <w:t>18095969997</w:t>
            </w:r>
          </w:p>
        </w:tc>
      </w:tr>
      <w:tr w14:paraId="7E44ED5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76" w:hRule="atLeast"/>
        </w:trPr>
        <w:tc>
          <w:tcPr>
            <w:tcW w:w="712" w:type="dxa"/>
            <w:tcBorders>
              <w:left w:val="single" w:color="000000" w:sz="2" w:space="0"/>
            </w:tcBorders>
            <w:vAlign w:val="top"/>
          </w:tcPr>
          <w:p w14:paraId="586B8143">
            <w:pPr>
              <w:spacing w:line="290" w:lineRule="auto"/>
              <w:rPr>
                <w:rFonts w:ascii="Arial"/>
                <w:sz w:val="21"/>
              </w:rPr>
            </w:pPr>
          </w:p>
          <w:p w14:paraId="095D07E0">
            <w:pPr>
              <w:pStyle w:val="12"/>
              <w:spacing w:before="91" w:line="181" w:lineRule="auto"/>
              <w:ind w:left="295"/>
            </w:pPr>
            <w:r>
              <w:t>3</w:t>
            </w:r>
          </w:p>
        </w:tc>
        <w:tc>
          <w:tcPr>
            <w:tcW w:w="1791" w:type="dxa"/>
            <w:vAlign w:val="top"/>
          </w:tcPr>
          <w:p w14:paraId="64A5A218">
            <w:pPr>
              <w:spacing w:line="241" w:lineRule="auto"/>
              <w:rPr>
                <w:rFonts w:ascii="Arial"/>
                <w:sz w:val="21"/>
              </w:rPr>
            </w:pPr>
          </w:p>
          <w:p w14:paraId="23FFE103">
            <w:pPr>
              <w:pStyle w:val="12"/>
              <w:spacing w:before="91" w:line="222" w:lineRule="auto"/>
              <w:ind w:left="346"/>
            </w:pPr>
            <w:r>
              <w:rPr>
                <w:spacing w:val="-5"/>
              </w:rPr>
              <w:t>项目名称</w:t>
            </w:r>
          </w:p>
        </w:tc>
        <w:tc>
          <w:tcPr>
            <w:tcW w:w="7122" w:type="dxa"/>
            <w:tcBorders>
              <w:right w:val="single" w:color="000000" w:sz="2" w:space="0"/>
            </w:tcBorders>
            <w:vAlign w:val="top"/>
          </w:tcPr>
          <w:p w14:paraId="209BCCC2">
            <w:pPr>
              <w:pStyle w:val="12"/>
              <w:spacing w:before="141" w:line="231" w:lineRule="auto"/>
              <w:ind w:left="125" w:right="105" w:firstLine="3"/>
              <w:rPr>
                <w:rFonts w:hint="eastAsia" w:eastAsia="仿宋"/>
                <w:lang w:eastAsia="zh-CN"/>
              </w:rPr>
            </w:pPr>
            <w:r>
              <w:rPr>
                <w:rFonts w:hint="eastAsia"/>
                <w:spacing w:val="6"/>
                <w:lang w:eastAsia="zh-CN"/>
              </w:rPr>
              <w:t>玛纳斯县兰州湾镇兰州湾新村村容村貌改造项目</w:t>
            </w:r>
          </w:p>
        </w:tc>
      </w:tr>
      <w:tr w14:paraId="6E18EA3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85" w:hRule="atLeast"/>
        </w:trPr>
        <w:tc>
          <w:tcPr>
            <w:tcW w:w="712" w:type="dxa"/>
            <w:tcBorders>
              <w:left w:val="single" w:color="000000" w:sz="2" w:space="0"/>
            </w:tcBorders>
            <w:vAlign w:val="top"/>
          </w:tcPr>
          <w:p w14:paraId="6B1750BF">
            <w:pPr>
              <w:pStyle w:val="12"/>
              <w:spacing w:before="217" w:line="181" w:lineRule="auto"/>
              <w:ind w:left="288"/>
            </w:pPr>
            <w:r>
              <w:t>4</w:t>
            </w:r>
          </w:p>
        </w:tc>
        <w:tc>
          <w:tcPr>
            <w:tcW w:w="1791" w:type="dxa"/>
            <w:vAlign w:val="top"/>
          </w:tcPr>
          <w:p w14:paraId="34EDCF12">
            <w:pPr>
              <w:pStyle w:val="12"/>
              <w:spacing w:before="170" w:line="224" w:lineRule="auto"/>
              <w:ind w:left="346"/>
            </w:pPr>
            <w:r>
              <w:rPr>
                <w:spacing w:val="-5"/>
              </w:rPr>
              <w:t>项目地点</w:t>
            </w:r>
          </w:p>
        </w:tc>
        <w:tc>
          <w:tcPr>
            <w:tcW w:w="7122" w:type="dxa"/>
            <w:tcBorders>
              <w:right w:val="single" w:color="000000" w:sz="2" w:space="0"/>
            </w:tcBorders>
            <w:vAlign w:val="top"/>
          </w:tcPr>
          <w:p w14:paraId="556062EC">
            <w:pPr>
              <w:pStyle w:val="12"/>
              <w:spacing w:before="158" w:line="222" w:lineRule="auto"/>
              <w:ind w:left="129"/>
            </w:pPr>
            <w:r>
              <w:rPr>
                <w:spacing w:val="-2"/>
              </w:rPr>
              <w:t>玛纳斯县兰州湾镇</w:t>
            </w:r>
            <w:r>
              <w:rPr>
                <w:rFonts w:hint="eastAsia"/>
                <w:spacing w:val="6"/>
                <w:lang w:eastAsia="zh-CN"/>
              </w:rPr>
              <w:t>兰州湾新村</w:t>
            </w:r>
          </w:p>
        </w:tc>
      </w:tr>
      <w:tr w14:paraId="5426B1E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942" w:hRule="atLeast"/>
        </w:trPr>
        <w:tc>
          <w:tcPr>
            <w:tcW w:w="712" w:type="dxa"/>
            <w:tcBorders>
              <w:left w:val="single" w:color="000000" w:sz="2" w:space="0"/>
            </w:tcBorders>
            <w:vAlign w:val="top"/>
          </w:tcPr>
          <w:p w14:paraId="18DD73E8">
            <w:pPr>
              <w:spacing w:line="268" w:lineRule="auto"/>
              <w:rPr>
                <w:rFonts w:ascii="Arial"/>
                <w:sz w:val="21"/>
              </w:rPr>
            </w:pPr>
          </w:p>
          <w:p w14:paraId="6F5C5757">
            <w:pPr>
              <w:spacing w:line="269" w:lineRule="auto"/>
              <w:rPr>
                <w:rFonts w:ascii="Arial"/>
                <w:sz w:val="21"/>
              </w:rPr>
            </w:pPr>
          </w:p>
          <w:p w14:paraId="2A4F5B34">
            <w:pPr>
              <w:spacing w:line="269" w:lineRule="auto"/>
              <w:rPr>
                <w:rFonts w:ascii="Arial"/>
                <w:sz w:val="21"/>
              </w:rPr>
            </w:pPr>
          </w:p>
          <w:p w14:paraId="77279BD9">
            <w:pPr>
              <w:pStyle w:val="12"/>
              <w:spacing w:before="91" w:line="179" w:lineRule="auto"/>
              <w:ind w:left="295"/>
            </w:pPr>
            <w:r>
              <w:t>5</w:t>
            </w:r>
          </w:p>
        </w:tc>
        <w:tc>
          <w:tcPr>
            <w:tcW w:w="1791" w:type="dxa"/>
            <w:vAlign w:val="top"/>
          </w:tcPr>
          <w:p w14:paraId="028E4015">
            <w:pPr>
              <w:spacing w:line="252" w:lineRule="auto"/>
              <w:rPr>
                <w:rFonts w:ascii="Arial"/>
                <w:sz w:val="21"/>
              </w:rPr>
            </w:pPr>
          </w:p>
          <w:p w14:paraId="2E515CF6">
            <w:pPr>
              <w:spacing w:line="252" w:lineRule="auto"/>
              <w:rPr>
                <w:rFonts w:ascii="Arial"/>
                <w:sz w:val="21"/>
              </w:rPr>
            </w:pPr>
          </w:p>
          <w:p w14:paraId="703062BD">
            <w:pPr>
              <w:spacing w:line="252" w:lineRule="auto"/>
              <w:rPr>
                <w:rFonts w:ascii="Arial"/>
                <w:sz w:val="21"/>
              </w:rPr>
            </w:pPr>
          </w:p>
          <w:p w14:paraId="749D12E8">
            <w:pPr>
              <w:pStyle w:val="12"/>
              <w:spacing w:before="91" w:line="222" w:lineRule="auto"/>
              <w:ind w:left="66"/>
            </w:pPr>
            <w:r>
              <w:rPr>
                <w:spacing w:val="-4"/>
              </w:rPr>
              <w:t>采购预算金额</w:t>
            </w:r>
          </w:p>
        </w:tc>
        <w:tc>
          <w:tcPr>
            <w:tcW w:w="7122" w:type="dxa"/>
            <w:tcBorders>
              <w:right w:val="single" w:color="000000" w:sz="2" w:space="0"/>
            </w:tcBorders>
            <w:vAlign w:val="top"/>
          </w:tcPr>
          <w:p w14:paraId="4ABBF03B">
            <w:pPr>
              <w:pStyle w:val="12"/>
              <w:spacing w:before="119" w:line="234" w:lineRule="auto"/>
              <w:ind w:left="125" w:right="423" w:firstLine="1"/>
            </w:pPr>
            <w:r>
              <w:rPr>
                <w:spacing w:val="-1"/>
              </w:rPr>
              <w:t>本项目采购预算金额为人民币500000.00元（伍拾万元</w:t>
            </w:r>
            <w:r>
              <w:rPr>
                <w:spacing w:val="8"/>
              </w:rPr>
              <w:t xml:space="preserve"> </w:t>
            </w:r>
            <w:r>
              <w:rPr>
                <w:spacing w:val="-13"/>
              </w:rPr>
              <w:t>整）。</w:t>
            </w:r>
          </w:p>
          <w:p w14:paraId="1998BE18">
            <w:pPr>
              <w:pStyle w:val="12"/>
              <w:spacing w:before="8" w:line="233" w:lineRule="auto"/>
              <w:ind w:left="127" w:right="105" w:firstLine="6"/>
              <w:jc w:val="both"/>
            </w:pPr>
            <w:r>
              <w:rPr>
                <w:spacing w:val="-1"/>
              </w:rPr>
              <w:t>最高投标限价为</w:t>
            </w:r>
            <w:r>
              <w:rPr>
                <w:rFonts w:hint="eastAsia"/>
                <w:spacing w:val="-1"/>
                <w:lang w:eastAsia="zh-CN"/>
              </w:rPr>
              <w:t>491696.89</w:t>
            </w:r>
            <w:r>
              <w:rPr>
                <w:spacing w:val="-1"/>
              </w:rPr>
              <w:t>元（</w:t>
            </w:r>
            <w:r>
              <w:rPr>
                <w:rFonts w:hint="eastAsia"/>
                <w:spacing w:val="-1"/>
                <w:lang w:val="en-US" w:eastAsia="zh-CN"/>
              </w:rPr>
              <w:t>肆拾玖万壹仟陆佰玖拾陆元捌角玖分</w:t>
            </w:r>
            <w:r>
              <w:rPr>
                <w:spacing w:val="-1"/>
              </w:rPr>
              <w:t>），超过最</w:t>
            </w:r>
            <w:r>
              <w:rPr>
                <w:spacing w:val="-3"/>
              </w:rPr>
              <w:t>高投标限价的，其响应文件将被否</w:t>
            </w:r>
            <w:r>
              <w:rPr>
                <w:spacing w:val="-14"/>
              </w:rPr>
              <w:t>决。</w:t>
            </w:r>
          </w:p>
        </w:tc>
      </w:tr>
      <w:tr w14:paraId="1AD29A1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76" w:hRule="atLeast"/>
        </w:trPr>
        <w:tc>
          <w:tcPr>
            <w:tcW w:w="712" w:type="dxa"/>
            <w:tcBorders>
              <w:left w:val="single" w:color="000000" w:sz="2" w:space="0"/>
            </w:tcBorders>
            <w:vAlign w:val="top"/>
          </w:tcPr>
          <w:p w14:paraId="4A1C0030">
            <w:pPr>
              <w:pStyle w:val="12"/>
              <w:spacing w:before="216" w:line="181" w:lineRule="auto"/>
              <w:ind w:left="292"/>
            </w:pPr>
            <w:r>
              <w:t>6</w:t>
            </w:r>
          </w:p>
        </w:tc>
        <w:tc>
          <w:tcPr>
            <w:tcW w:w="1791" w:type="dxa"/>
            <w:vAlign w:val="top"/>
          </w:tcPr>
          <w:p w14:paraId="1C60C345">
            <w:pPr>
              <w:pStyle w:val="12"/>
              <w:spacing w:before="168" w:line="223" w:lineRule="auto"/>
              <w:ind w:left="347"/>
            </w:pPr>
            <w:r>
              <w:rPr>
                <w:spacing w:val="-5"/>
              </w:rPr>
              <w:t>采购方式</w:t>
            </w:r>
          </w:p>
        </w:tc>
        <w:tc>
          <w:tcPr>
            <w:tcW w:w="7122" w:type="dxa"/>
            <w:tcBorders>
              <w:right w:val="single" w:color="000000" w:sz="2" w:space="0"/>
            </w:tcBorders>
            <w:vAlign w:val="top"/>
          </w:tcPr>
          <w:p w14:paraId="6809CB7D">
            <w:pPr>
              <w:pStyle w:val="12"/>
              <w:spacing w:before="156" w:line="221" w:lineRule="auto"/>
              <w:ind w:left="133"/>
            </w:pPr>
            <w:r>
              <w:rPr>
                <w:spacing w:val="-5"/>
              </w:rPr>
              <w:t>竞争性磋商</w:t>
            </w:r>
          </w:p>
        </w:tc>
      </w:tr>
      <w:tr w14:paraId="181A943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142" w:hRule="atLeast"/>
        </w:trPr>
        <w:tc>
          <w:tcPr>
            <w:tcW w:w="712" w:type="dxa"/>
            <w:tcBorders>
              <w:left w:val="single" w:color="000000" w:sz="2" w:space="0"/>
            </w:tcBorders>
            <w:vAlign w:val="top"/>
          </w:tcPr>
          <w:p w14:paraId="4AC4F156">
            <w:pPr>
              <w:spacing w:line="340" w:lineRule="auto"/>
              <w:rPr>
                <w:rFonts w:ascii="Arial"/>
                <w:sz w:val="21"/>
              </w:rPr>
            </w:pPr>
          </w:p>
          <w:p w14:paraId="71E5E028">
            <w:pPr>
              <w:spacing w:line="340" w:lineRule="auto"/>
              <w:rPr>
                <w:rFonts w:ascii="Arial"/>
                <w:sz w:val="21"/>
              </w:rPr>
            </w:pPr>
          </w:p>
          <w:p w14:paraId="56A3515E">
            <w:pPr>
              <w:pStyle w:val="12"/>
              <w:spacing w:before="91" w:line="179" w:lineRule="auto"/>
              <w:ind w:left="296"/>
            </w:pPr>
            <w:r>
              <w:t>7</w:t>
            </w:r>
          </w:p>
        </w:tc>
        <w:tc>
          <w:tcPr>
            <w:tcW w:w="1791" w:type="dxa"/>
            <w:vAlign w:val="top"/>
          </w:tcPr>
          <w:p w14:paraId="4564E1CA">
            <w:pPr>
              <w:spacing w:line="314" w:lineRule="auto"/>
              <w:rPr>
                <w:rFonts w:ascii="Arial"/>
                <w:sz w:val="21"/>
              </w:rPr>
            </w:pPr>
          </w:p>
          <w:p w14:paraId="42946EB5">
            <w:pPr>
              <w:spacing w:line="315" w:lineRule="auto"/>
              <w:rPr>
                <w:rFonts w:ascii="Arial"/>
                <w:sz w:val="21"/>
              </w:rPr>
            </w:pPr>
          </w:p>
          <w:p w14:paraId="23A07D79">
            <w:pPr>
              <w:pStyle w:val="12"/>
              <w:spacing w:before="91" w:line="223" w:lineRule="auto"/>
              <w:ind w:left="347"/>
            </w:pPr>
            <w:r>
              <w:rPr>
                <w:spacing w:val="-5"/>
              </w:rPr>
              <w:t>采购内容</w:t>
            </w:r>
          </w:p>
        </w:tc>
        <w:tc>
          <w:tcPr>
            <w:tcW w:w="7122" w:type="dxa"/>
            <w:tcBorders>
              <w:right w:val="single" w:color="000000" w:sz="2" w:space="0"/>
            </w:tcBorders>
            <w:vAlign w:val="top"/>
          </w:tcPr>
          <w:p w14:paraId="57EBDA21">
            <w:pPr>
              <w:pStyle w:val="12"/>
              <w:spacing w:before="125" w:line="255" w:lineRule="auto"/>
              <w:ind w:left="122" w:right="104" w:firstLine="2"/>
              <w:jc w:val="both"/>
            </w:pPr>
            <w:r>
              <w:rPr>
                <w:rFonts w:hint="eastAsia" w:ascii="仿宋" w:hAnsi="仿宋" w:eastAsia="仿宋" w:cs="仿宋"/>
                <w:spacing w:val="-7"/>
                <w:sz w:val="28"/>
                <w:szCs w:val="28"/>
                <w:lang w:eastAsia="zh-CN"/>
              </w:rPr>
              <w:t>新建村内围墙1000米等</w:t>
            </w:r>
            <w:r>
              <w:rPr>
                <w:spacing w:val="-3"/>
              </w:rPr>
              <w:t>。（具体内容详见</w:t>
            </w:r>
            <w:r>
              <w:rPr>
                <w:rFonts w:hint="eastAsia"/>
                <w:spacing w:val="-3"/>
                <w:lang w:val="en-US" w:eastAsia="zh-CN"/>
              </w:rPr>
              <w:t>竞争性磋商</w:t>
            </w:r>
            <w:r>
              <w:rPr>
                <w:spacing w:val="-3"/>
              </w:rPr>
              <w:t>文件及工程量</w:t>
            </w:r>
            <w:r>
              <w:rPr>
                <w:spacing w:val="-5"/>
              </w:rPr>
              <w:t>清单）</w:t>
            </w:r>
          </w:p>
        </w:tc>
      </w:tr>
      <w:tr w14:paraId="337E3C7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865" w:hRule="atLeast"/>
        </w:trPr>
        <w:tc>
          <w:tcPr>
            <w:tcW w:w="712" w:type="dxa"/>
            <w:tcBorders>
              <w:left w:val="single" w:color="000000" w:sz="2" w:space="0"/>
            </w:tcBorders>
            <w:vAlign w:val="top"/>
          </w:tcPr>
          <w:p w14:paraId="62BED2F6">
            <w:pPr>
              <w:spacing w:line="271" w:lineRule="auto"/>
              <w:rPr>
                <w:rFonts w:ascii="Arial"/>
                <w:sz w:val="21"/>
              </w:rPr>
            </w:pPr>
          </w:p>
          <w:p w14:paraId="40681A64">
            <w:pPr>
              <w:pStyle w:val="12"/>
              <w:spacing w:before="92" w:line="181" w:lineRule="auto"/>
              <w:ind w:left="291"/>
            </w:pPr>
            <w:r>
              <w:t>8</w:t>
            </w:r>
          </w:p>
        </w:tc>
        <w:tc>
          <w:tcPr>
            <w:tcW w:w="1791" w:type="dxa"/>
            <w:vAlign w:val="top"/>
          </w:tcPr>
          <w:p w14:paraId="5D3C5BD8">
            <w:pPr>
              <w:pStyle w:val="12"/>
              <w:spacing w:before="316" w:line="224" w:lineRule="auto"/>
              <w:ind w:left="632"/>
            </w:pPr>
            <w:r>
              <w:rPr>
                <w:spacing w:val="-6"/>
              </w:rPr>
              <w:t>工期</w:t>
            </w:r>
          </w:p>
        </w:tc>
        <w:tc>
          <w:tcPr>
            <w:tcW w:w="7122" w:type="dxa"/>
            <w:tcBorders>
              <w:right w:val="single" w:color="000000" w:sz="2" w:space="0"/>
            </w:tcBorders>
            <w:vAlign w:val="top"/>
          </w:tcPr>
          <w:p w14:paraId="7EF21B58">
            <w:pPr>
              <w:pStyle w:val="12"/>
              <w:spacing w:before="123" w:line="232" w:lineRule="auto"/>
              <w:ind w:left="685" w:right="110" w:hanging="560"/>
            </w:pPr>
            <w:r>
              <w:rPr>
                <w:rFonts w:ascii="仿宋" w:hAnsi="仿宋" w:eastAsia="仿宋" w:cs="仿宋"/>
                <w:color w:val="auto"/>
                <w:spacing w:val="-10"/>
                <w:sz w:val="28"/>
                <w:szCs w:val="28"/>
              </w:rPr>
              <w:t>计划</w:t>
            </w:r>
            <w:r>
              <w:rPr>
                <w:rFonts w:ascii="仿宋" w:hAnsi="仿宋" w:eastAsia="仿宋" w:cs="仿宋"/>
                <w:color w:val="auto"/>
                <w:spacing w:val="-60"/>
                <w:sz w:val="28"/>
                <w:szCs w:val="28"/>
              </w:rPr>
              <w:t xml:space="preserve"> </w:t>
            </w:r>
            <w:r>
              <w:rPr>
                <w:rFonts w:ascii="仿宋" w:hAnsi="仿宋" w:eastAsia="仿宋" w:cs="仿宋"/>
                <w:color w:val="auto"/>
                <w:spacing w:val="-10"/>
                <w:sz w:val="28"/>
                <w:szCs w:val="28"/>
              </w:rPr>
              <w:t>202</w:t>
            </w:r>
            <w:r>
              <w:rPr>
                <w:rFonts w:hint="eastAsia" w:ascii="仿宋" w:hAnsi="仿宋" w:eastAsia="仿宋" w:cs="仿宋"/>
                <w:color w:val="auto"/>
                <w:spacing w:val="-10"/>
                <w:sz w:val="28"/>
                <w:szCs w:val="28"/>
                <w:lang w:val="en-US" w:eastAsia="zh-CN"/>
              </w:rPr>
              <w:t>5</w:t>
            </w:r>
            <w:r>
              <w:rPr>
                <w:rFonts w:ascii="仿宋" w:hAnsi="仿宋" w:eastAsia="仿宋" w:cs="仿宋"/>
                <w:color w:val="auto"/>
                <w:spacing w:val="-10"/>
                <w:sz w:val="28"/>
                <w:szCs w:val="28"/>
              </w:rPr>
              <w:t>年</w:t>
            </w:r>
            <w:r>
              <w:rPr>
                <w:rFonts w:hint="eastAsia" w:ascii="仿宋" w:hAnsi="仿宋" w:eastAsia="仿宋" w:cs="仿宋"/>
                <w:color w:val="auto"/>
                <w:spacing w:val="-10"/>
                <w:sz w:val="28"/>
                <w:szCs w:val="28"/>
                <w:lang w:val="en-US" w:eastAsia="zh-CN"/>
              </w:rPr>
              <w:t>0</w:t>
            </w:r>
            <w:r>
              <w:rPr>
                <w:rFonts w:hint="eastAsia" w:ascii="仿宋" w:hAnsi="仿宋" w:eastAsia="仿宋" w:cs="仿宋"/>
                <w:color w:val="auto"/>
                <w:spacing w:val="-58"/>
                <w:sz w:val="28"/>
                <w:szCs w:val="28"/>
                <w:lang w:val="en-US" w:eastAsia="zh-CN"/>
              </w:rPr>
              <w:t>4</w:t>
            </w:r>
            <w:r>
              <w:rPr>
                <w:rFonts w:ascii="仿宋" w:hAnsi="仿宋" w:eastAsia="仿宋" w:cs="仿宋"/>
                <w:color w:val="auto"/>
                <w:spacing w:val="-10"/>
                <w:sz w:val="28"/>
                <w:szCs w:val="28"/>
              </w:rPr>
              <w:t>月</w:t>
            </w:r>
            <w:r>
              <w:rPr>
                <w:rFonts w:ascii="仿宋" w:hAnsi="仿宋" w:eastAsia="仿宋" w:cs="仿宋"/>
                <w:color w:val="auto"/>
                <w:spacing w:val="-58"/>
                <w:sz w:val="28"/>
                <w:szCs w:val="28"/>
              </w:rPr>
              <w:t xml:space="preserve"> </w:t>
            </w:r>
            <w:r>
              <w:rPr>
                <w:rFonts w:hint="eastAsia" w:ascii="仿宋" w:hAnsi="仿宋" w:eastAsia="仿宋" w:cs="仿宋"/>
                <w:color w:val="auto"/>
                <w:spacing w:val="-10"/>
                <w:sz w:val="28"/>
                <w:szCs w:val="28"/>
                <w:lang w:val="en-US" w:eastAsia="zh-CN"/>
              </w:rPr>
              <w:t>01</w:t>
            </w:r>
            <w:r>
              <w:rPr>
                <w:rFonts w:ascii="仿宋" w:hAnsi="仿宋" w:eastAsia="仿宋" w:cs="仿宋"/>
                <w:color w:val="auto"/>
                <w:spacing w:val="-11"/>
                <w:sz w:val="28"/>
                <w:szCs w:val="28"/>
              </w:rPr>
              <w:t>日开工，202</w:t>
            </w:r>
            <w:r>
              <w:rPr>
                <w:rFonts w:hint="eastAsia" w:ascii="仿宋" w:hAnsi="仿宋" w:eastAsia="仿宋" w:cs="仿宋"/>
                <w:color w:val="auto"/>
                <w:spacing w:val="-11"/>
                <w:sz w:val="28"/>
                <w:szCs w:val="28"/>
                <w:lang w:val="en-US" w:eastAsia="zh-CN"/>
              </w:rPr>
              <w:t>5</w:t>
            </w:r>
            <w:r>
              <w:rPr>
                <w:rFonts w:ascii="仿宋" w:hAnsi="仿宋" w:eastAsia="仿宋" w:cs="仿宋"/>
                <w:color w:val="auto"/>
                <w:spacing w:val="-11"/>
                <w:sz w:val="28"/>
                <w:szCs w:val="28"/>
              </w:rPr>
              <w:t>年</w:t>
            </w:r>
            <w:r>
              <w:rPr>
                <w:rFonts w:ascii="仿宋" w:hAnsi="仿宋" w:eastAsia="仿宋" w:cs="仿宋"/>
                <w:color w:val="auto"/>
                <w:spacing w:val="-60"/>
                <w:sz w:val="28"/>
                <w:szCs w:val="28"/>
              </w:rPr>
              <w:t xml:space="preserve"> </w:t>
            </w:r>
            <w:r>
              <w:rPr>
                <w:rFonts w:hint="eastAsia" w:ascii="仿宋" w:hAnsi="仿宋" w:eastAsia="仿宋" w:cs="仿宋"/>
                <w:color w:val="auto"/>
                <w:spacing w:val="-11"/>
                <w:sz w:val="28"/>
                <w:szCs w:val="28"/>
                <w:lang w:val="en-US" w:eastAsia="zh-CN"/>
              </w:rPr>
              <w:t>05</w:t>
            </w:r>
            <w:r>
              <w:rPr>
                <w:rFonts w:ascii="仿宋" w:hAnsi="仿宋" w:eastAsia="仿宋" w:cs="仿宋"/>
                <w:color w:val="auto"/>
                <w:spacing w:val="-11"/>
                <w:sz w:val="28"/>
                <w:szCs w:val="28"/>
              </w:rPr>
              <w:t>月</w:t>
            </w:r>
            <w:r>
              <w:rPr>
                <w:rFonts w:hint="eastAsia" w:ascii="仿宋" w:hAnsi="仿宋" w:eastAsia="仿宋" w:cs="仿宋"/>
                <w:color w:val="auto"/>
                <w:spacing w:val="-40"/>
                <w:sz w:val="28"/>
                <w:szCs w:val="28"/>
                <w:lang w:val="en-US" w:eastAsia="zh-CN"/>
              </w:rPr>
              <w:t>30</w:t>
            </w:r>
            <w:r>
              <w:rPr>
                <w:rFonts w:ascii="仿宋" w:hAnsi="仿宋" w:eastAsia="仿宋" w:cs="仿宋"/>
                <w:color w:val="auto"/>
                <w:spacing w:val="-11"/>
                <w:sz w:val="28"/>
                <w:szCs w:val="28"/>
              </w:rPr>
              <w:t>日</w:t>
            </w:r>
            <w:r>
              <w:rPr>
                <w:rFonts w:ascii="仿宋" w:hAnsi="仿宋" w:eastAsia="仿宋" w:cs="仿宋"/>
                <w:color w:val="auto"/>
                <w:spacing w:val="-4"/>
                <w:sz w:val="28"/>
                <w:szCs w:val="28"/>
              </w:rPr>
              <w:t>竣工，总工期</w:t>
            </w:r>
            <w:r>
              <w:rPr>
                <w:rFonts w:ascii="仿宋" w:hAnsi="仿宋" w:eastAsia="仿宋" w:cs="仿宋"/>
                <w:color w:val="auto"/>
                <w:spacing w:val="-54"/>
                <w:sz w:val="28"/>
                <w:szCs w:val="28"/>
              </w:rPr>
              <w:t xml:space="preserve"> </w:t>
            </w:r>
            <w:r>
              <w:rPr>
                <w:rFonts w:ascii="仿宋" w:hAnsi="仿宋" w:eastAsia="仿宋" w:cs="仿宋"/>
                <w:color w:val="auto"/>
                <w:spacing w:val="-4"/>
                <w:sz w:val="28"/>
                <w:szCs w:val="28"/>
              </w:rPr>
              <w:t>60</w:t>
            </w:r>
            <w:r>
              <w:rPr>
                <w:rFonts w:ascii="仿宋" w:hAnsi="仿宋" w:eastAsia="仿宋" w:cs="仿宋"/>
                <w:color w:val="auto"/>
                <w:spacing w:val="-50"/>
                <w:sz w:val="28"/>
                <w:szCs w:val="28"/>
              </w:rPr>
              <w:t xml:space="preserve"> </w:t>
            </w:r>
            <w:r>
              <w:rPr>
                <w:rFonts w:ascii="仿宋" w:hAnsi="仿宋" w:eastAsia="仿宋" w:cs="仿宋"/>
                <w:color w:val="auto"/>
                <w:spacing w:val="-4"/>
                <w:sz w:val="28"/>
                <w:szCs w:val="28"/>
              </w:rPr>
              <w:t>天（日历日）</w:t>
            </w:r>
          </w:p>
        </w:tc>
      </w:tr>
      <w:tr w14:paraId="773B2B1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05" w:hRule="atLeast"/>
        </w:trPr>
        <w:tc>
          <w:tcPr>
            <w:tcW w:w="712" w:type="dxa"/>
            <w:tcBorders>
              <w:left w:val="single" w:color="000000" w:sz="2" w:space="0"/>
            </w:tcBorders>
            <w:vAlign w:val="top"/>
          </w:tcPr>
          <w:p w14:paraId="0998982A">
            <w:pPr>
              <w:pStyle w:val="12"/>
              <w:spacing w:before="233" w:line="181" w:lineRule="auto"/>
              <w:ind w:left="291"/>
            </w:pPr>
            <w:r>
              <w:t>9</w:t>
            </w:r>
          </w:p>
        </w:tc>
        <w:tc>
          <w:tcPr>
            <w:tcW w:w="1791" w:type="dxa"/>
            <w:vAlign w:val="top"/>
          </w:tcPr>
          <w:p w14:paraId="400C7566">
            <w:pPr>
              <w:pStyle w:val="12"/>
              <w:spacing w:before="185" w:line="223" w:lineRule="auto"/>
              <w:ind w:left="351"/>
            </w:pPr>
            <w:r>
              <w:rPr>
                <w:spacing w:val="-6"/>
              </w:rPr>
              <w:t>质量要求</w:t>
            </w:r>
          </w:p>
        </w:tc>
        <w:tc>
          <w:tcPr>
            <w:tcW w:w="7122" w:type="dxa"/>
            <w:tcBorders>
              <w:right w:val="single" w:color="000000" w:sz="2" w:space="0"/>
            </w:tcBorders>
            <w:vAlign w:val="top"/>
          </w:tcPr>
          <w:p w14:paraId="67D96B47">
            <w:pPr>
              <w:pStyle w:val="12"/>
              <w:spacing w:before="173" w:line="223" w:lineRule="auto"/>
              <w:ind w:left="133"/>
            </w:pPr>
            <w:r>
              <w:rPr>
                <w:spacing w:val="-7"/>
              </w:rPr>
              <w:t>合格</w:t>
            </w:r>
          </w:p>
        </w:tc>
      </w:tr>
    </w:tbl>
    <w:p w14:paraId="6E2993D9">
      <w:pPr>
        <w:pStyle w:val="5"/>
      </w:pPr>
    </w:p>
    <w:p w14:paraId="7BE50A69">
      <w:pPr>
        <w:sectPr>
          <w:footerReference r:id="rId9" w:type="default"/>
          <w:pgSz w:w="11906" w:h="16838"/>
          <w:pgMar w:top="400" w:right="1009" w:bottom="1394" w:left="1265" w:header="0" w:footer="1234" w:gutter="0"/>
          <w:cols w:space="720" w:num="1"/>
        </w:sectPr>
      </w:pPr>
    </w:p>
    <w:p w14:paraId="2012C9E2">
      <w:pPr>
        <w:spacing w:before="68"/>
      </w:pPr>
    </w:p>
    <w:tbl>
      <w:tblPr>
        <w:tblStyle w:val="11"/>
        <w:tblpPr w:leftFromText="180" w:rightFromText="180" w:vertAnchor="text" w:horzAnchor="page" w:tblpX="1323" w:tblpY="-50"/>
        <w:tblOverlap w:val="never"/>
        <w:tblW w:w="9625" w:type="dxa"/>
        <w:tblInd w:w="0"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712"/>
        <w:gridCol w:w="1791"/>
        <w:gridCol w:w="7122"/>
      </w:tblGrid>
      <w:tr w14:paraId="45C3142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76" w:hRule="atLeast"/>
        </w:trPr>
        <w:tc>
          <w:tcPr>
            <w:tcW w:w="712" w:type="dxa"/>
            <w:tcBorders>
              <w:top w:val="single" w:color="000000" w:sz="2" w:space="0"/>
              <w:left w:val="single" w:color="000000" w:sz="2" w:space="0"/>
            </w:tcBorders>
            <w:vAlign w:val="top"/>
          </w:tcPr>
          <w:p w14:paraId="3ACEA8DA">
            <w:pPr>
              <w:pStyle w:val="12"/>
              <w:spacing w:before="168" w:line="223" w:lineRule="auto"/>
              <w:ind w:left="89"/>
            </w:pPr>
            <w:r>
              <w:rPr>
                <w:spacing w:val="-5"/>
              </w:rPr>
              <w:t>序号</w:t>
            </w:r>
          </w:p>
        </w:tc>
        <w:tc>
          <w:tcPr>
            <w:tcW w:w="1791" w:type="dxa"/>
            <w:tcBorders>
              <w:top w:val="single" w:color="000000" w:sz="2" w:space="0"/>
            </w:tcBorders>
            <w:vAlign w:val="top"/>
          </w:tcPr>
          <w:p w14:paraId="16286AA3">
            <w:pPr>
              <w:pStyle w:val="12"/>
              <w:spacing w:before="168" w:line="223" w:lineRule="auto"/>
              <w:ind w:left="659"/>
            </w:pPr>
            <w:r>
              <w:rPr>
                <w:spacing w:val="-13"/>
              </w:rPr>
              <w:t>内容</w:t>
            </w:r>
          </w:p>
        </w:tc>
        <w:tc>
          <w:tcPr>
            <w:tcW w:w="7122" w:type="dxa"/>
            <w:tcBorders>
              <w:top w:val="single" w:color="000000" w:sz="2" w:space="0"/>
              <w:right w:val="single" w:color="000000" w:sz="2" w:space="0"/>
            </w:tcBorders>
            <w:vAlign w:val="top"/>
          </w:tcPr>
          <w:p w14:paraId="6FF2425C">
            <w:pPr>
              <w:pStyle w:val="12"/>
              <w:spacing w:before="168" w:line="223" w:lineRule="auto"/>
              <w:ind w:left="2874"/>
            </w:pPr>
            <w:r>
              <w:rPr>
                <w:spacing w:val="-4"/>
              </w:rPr>
              <w:t>说明和要求</w:t>
            </w:r>
          </w:p>
        </w:tc>
      </w:tr>
      <w:tr w14:paraId="31AA93E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8635" w:hRule="atLeast"/>
        </w:trPr>
        <w:tc>
          <w:tcPr>
            <w:tcW w:w="712" w:type="dxa"/>
            <w:tcBorders>
              <w:left w:val="single" w:color="000000" w:sz="2" w:space="0"/>
            </w:tcBorders>
            <w:vAlign w:val="top"/>
          </w:tcPr>
          <w:p w14:paraId="1C12C7ED">
            <w:pPr>
              <w:spacing w:line="242" w:lineRule="auto"/>
              <w:rPr>
                <w:rFonts w:ascii="Arial"/>
                <w:sz w:val="21"/>
              </w:rPr>
            </w:pPr>
          </w:p>
          <w:p w14:paraId="764D2738">
            <w:pPr>
              <w:spacing w:line="242" w:lineRule="auto"/>
              <w:rPr>
                <w:rFonts w:ascii="Arial"/>
                <w:sz w:val="21"/>
              </w:rPr>
            </w:pPr>
          </w:p>
          <w:p w14:paraId="68242067">
            <w:pPr>
              <w:spacing w:line="242" w:lineRule="auto"/>
              <w:rPr>
                <w:rFonts w:ascii="Arial"/>
                <w:sz w:val="21"/>
              </w:rPr>
            </w:pPr>
          </w:p>
          <w:p w14:paraId="6539AEA9">
            <w:pPr>
              <w:spacing w:line="242" w:lineRule="auto"/>
              <w:rPr>
                <w:rFonts w:ascii="Arial"/>
                <w:sz w:val="21"/>
              </w:rPr>
            </w:pPr>
          </w:p>
          <w:p w14:paraId="739E35B4">
            <w:pPr>
              <w:spacing w:line="243" w:lineRule="auto"/>
              <w:rPr>
                <w:rFonts w:ascii="Arial"/>
                <w:sz w:val="21"/>
              </w:rPr>
            </w:pPr>
          </w:p>
          <w:p w14:paraId="23D4A553">
            <w:pPr>
              <w:spacing w:line="243" w:lineRule="auto"/>
              <w:rPr>
                <w:rFonts w:ascii="Arial"/>
                <w:sz w:val="21"/>
              </w:rPr>
            </w:pPr>
          </w:p>
          <w:p w14:paraId="665FC92F">
            <w:pPr>
              <w:spacing w:line="243" w:lineRule="auto"/>
              <w:rPr>
                <w:rFonts w:ascii="Arial"/>
                <w:sz w:val="21"/>
              </w:rPr>
            </w:pPr>
          </w:p>
          <w:p w14:paraId="137C03FC">
            <w:pPr>
              <w:spacing w:line="243" w:lineRule="auto"/>
              <w:rPr>
                <w:rFonts w:ascii="Arial"/>
                <w:sz w:val="21"/>
              </w:rPr>
            </w:pPr>
          </w:p>
          <w:p w14:paraId="6D985584">
            <w:pPr>
              <w:spacing w:line="243" w:lineRule="auto"/>
              <w:rPr>
                <w:rFonts w:ascii="Arial"/>
                <w:sz w:val="21"/>
              </w:rPr>
            </w:pPr>
          </w:p>
          <w:p w14:paraId="348E5461">
            <w:pPr>
              <w:spacing w:line="243" w:lineRule="auto"/>
              <w:rPr>
                <w:rFonts w:ascii="Arial"/>
                <w:sz w:val="21"/>
              </w:rPr>
            </w:pPr>
          </w:p>
          <w:p w14:paraId="652719EB">
            <w:pPr>
              <w:spacing w:line="243" w:lineRule="auto"/>
              <w:rPr>
                <w:rFonts w:ascii="Arial"/>
                <w:sz w:val="21"/>
              </w:rPr>
            </w:pPr>
          </w:p>
          <w:p w14:paraId="1923EE14">
            <w:pPr>
              <w:spacing w:line="243" w:lineRule="auto"/>
              <w:rPr>
                <w:rFonts w:ascii="Arial"/>
                <w:sz w:val="21"/>
              </w:rPr>
            </w:pPr>
          </w:p>
          <w:p w14:paraId="772537E2">
            <w:pPr>
              <w:spacing w:line="243" w:lineRule="auto"/>
              <w:rPr>
                <w:rFonts w:ascii="Arial"/>
                <w:sz w:val="21"/>
              </w:rPr>
            </w:pPr>
          </w:p>
          <w:p w14:paraId="4545DD89">
            <w:pPr>
              <w:spacing w:line="243" w:lineRule="auto"/>
              <w:rPr>
                <w:rFonts w:ascii="Arial"/>
                <w:sz w:val="21"/>
              </w:rPr>
            </w:pPr>
          </w:p>
          <w:p w14:paraId="7901C83E">
            <w:pPr>
              <w:spacing w:line="243" w:lineRule="auto"/>
              <w:rPr>
                <w:rFonts w:ascii="Arial"/>
                <w:sz w:val="21"/>
              </w:rPr>
            </w:pPr>
          </w:p>
          <w:p w14:paraId="7CCE5F5A">
            <w:pPr>
              <w:spacing w:line="243" w:lineRule="auto"/>
              <w:rPr>
                <w:rFonts w:ascii="Arial"/>
                <w:sz w:val="21"/>
              </w:rPr>
            </w:pPr>
          </w:p>
          <w:p w14:paraId="7267302C">
            <w:pPr>
              <w:spacing w:line="243" w:lineRule="auto"/>
              <w:rPr>
                <w:rFonts w:ascii="Arial"/>
                <w:sz w:val="21"/>
              </w:rPr>
            </w:pPr>
          </w:p>
          <w:p w14:paraId="4A6445A9">
            <w:pPr>
              <w:pStyle w:val="12"/>
              <w:spacing w:before="91" w:line="181" w:lineRule="auto"/>
              <w:ind w:left="241"/>
            </w:pPr>
            <w:r>
              <w:rPr>
                <w:spacing w:val="-16"/>
              </w:rPr>
              <w:t>10</w:t>
            </w:r>
          </w:p>
        </w:tc>
        <w:tc>
          <w:tcPr>
            <w:tcW w:w="1791" w:type="dxa"/>
            <w:vAlign w:val="top"/>
          </w:tcPr>
          <w:p w14:paraId="5F2CB5DE">
            <w:pPr>
              <w:spacing w:line="242" w:lineRule="auto"/>
              <w:rPr>
                <w:rFonts w:ascii="Arial"/>
                <w:sz w:val="21"/>
              </w:rPr>
            </w:pPr>
          </w:p>
          <w:p w14:paraId="6523466F">
            <w:pPr>
              <w:spacing w:line="242" w:lineRule="auto"/>
              <w:rPr>
                <w:rFonts w:ascii="Arial"/>
                <w:sz w:val="21"/>
              </w:rPr>
            </w:pPr>
          </w:p>
          <w:p w14:paraId="60C87C92">
            <w:pPr>
              <w:spacing w:line="242" w:lineRule="auto"/>
              <w:rPr>
                <w:rFonts w:ascii="Arial"/>
                <w:sz w:val="21"/>
              </w:rPr>
            </w:pPr>
          </w:p>
          <w:p w14:paraId="70FA7675">
            <w:pPr>
              <w:spacing w:line="242" w:lineRule="auto"/>
              <w:rPr>
                <w:rFonts w:ascii="Arial"/>
                <w:sz w:val="21"/>
              </w:rPr>
            </w:pPr>
          </w:p>
          <w:p w14:paraId="57334C5B">
            <w:pPr>
              <w:spacing w:line="242" w:lineRule="auto"/>
              <w:rPr>
                <w:rFonts w:ascii="Arial"/>
                <w:sz w:val="21"/>
              </w:rPr>
            </w:pPr>
          </w:p>
          <w:p w14:paraId="665FCF43">
            <w:pPr>
              <w:spacing w:line="242" w:lineRule="auto"/>
              <w:rPr>
                <w:rFonts w:ascii="Arial"/>
                <w:sz w:val="21"/>
              </w:rPr>
            </w:pPr>
          </w:p>
          <w:p w14:paraId="61585582">
            <w:pPr>
              <w:spacing w:line="242" w:lineRule="auto"/>
              <w:rPr>
                <w:rFonts w:ascii="Arial"/>
                <w:sz w:val="21"/>
              </w:rPr>
            </w:pPr>
          </w:p>
          <w:p w14:paraId="0F304A80">
            <w:pPr>
              <w:spacing w:line="242" w:lineRule="auto"/>
              <w:rPr>
                <w:rFonts w:ascii="Arial"/>
                <w:sz w:val="21"/>
              </w:rPr>
            </w:pPr>
          </w:p>
          <w:p w14:paraId="453AF2BA">
            <w:pPr>
              <w:spacing w:line="242" w:lineRule="auto"/>
              <w:rPr>
                <w:rFonts w:ascii="Arial"/>
                <w:sz w:val="21"/>
              </w:rPr>
            </w:pPr>
          </w:p>
          <w:p w14:paraId="0F2EC30A">
            <w:pPr>
              <w:spacing w:line="242" w:lineRule="auto"/>
              <w:rPr>
                <w:rFonts w:ascii="Arial"/>
                <w:sz w:val="21"/>
              </w:rPr>
            </w:pPr>
          </w:p>
          <w:p w14:paraId="56329264">
            <w:pPr>
              <w:spacing w:line="242" w:lineRule="auto"/>
              <w:rPr>
                <w:rFonts w:ascii="Arial"/>
                <w:sz w:val="21"/>
              </w:rPr>
            </w:pPr>
          </w:p>
          <w:p w14:paraId="43335CBE">
            <w:pPr>
              <w:spacing w:line="242" w:lineRule="auto"/>
              <w:rPr>
                <w:rFonts w:ascii="Arial"/>
                <w:sz w:val="21"/>
              </w:rPr>
            </w:pPr>
          </w:p>
          <w:p w14:paraId="0706F441">
            <w:pPr>
              <w:spacing w:line="242" w:lineRule="auto"/>
              <w:rPr>
                <w:rFonts w:ascii="Arial"/>
                <w:sz w:val="21"/>
              </w:rPr>
            </w:pPr>
          </w:p>
          <w:p w14:paraId="1E373F12">
            <w:pPr>
              <w:spacing w:line="243" w:lineRule="auto"/>
              <w:rPr>
                <w:rFonts w:ascii="Arial"/>
                <w:sz w:val="21"/>
              </w:rPr>
            </w:pPr>
          </w:p>
          <w:p w14:paraId="333416CD">
            <w:pPr>
              <w:spacing w:line="243" w:lineRule="auto"/>
              <w:rPr>
                <w:rFonts w:ascii="Arial"/>
                <w:sz w:val="21"/>
              </w:rPr>
            </w:pPr>
          </w:p>
          <w:p w14:paraId="05C938B9">
            <w:pPr>
              <w:spacing w:line="243" w:lineRule="auto"/>
              <w:rPr>
                <w:rFonts w:ascii="Arial"/>
                <w:sz w:val="21"/>
              </w:rPr>
            </w:pPr>
          </w:p>
          <w:p w14:paraId="12AE3347">
            <w:pPr>
              <w:pStyle w:val="12"/>
              <w:spacing w:before="91" w:line="232" w:lineRule="auto"/>
              <w:ind w:left="630" w:right="186" w:hanging="385"/>
            </w:pPr>
            <w:r>
              <w:rPr>
                <w:spacing w:val="-12"/>
              </w:rPr>
              <w:t>申请人资格</w:t>
            </w:r>
            <w:r>
              <w:rPr>
                <w:spacing w:val="3"/>
              </w:rPr>
              <w:t xml:space="preserve"> </w:t>
            </w:r>
            <w:r>
              <w:rPr>
                <w:spacing w:val="-6"/>
              </w:rPr>
              <w:t>要求</w:t>
            </w:r>
          </w:p>
        </w:tc>
        <w:tc>
          <w:tcPr>
            <w:tcW w:w="7122" w:type="dxa"/>
            <w:tcBorders>
              <w:right w:val="single" w:color="000000" w:sz="2" w:space="0"/>
            </w:tcBorders>
            <w:vAlign w:val="top"/>
          </w:tcPr>
          <w:p w14:paraId="4A4C0BD8">
            <w:pPr>
              <w:pStyle w:val="12"/>
              <w:spacing w:before="44" w:line="230" w:lineRule="auto"/>
              <w:ind w:left="120" w:right="29" w:firstLine="17"/>
              <w:rPr>
                <w:rFonts w:hint="eastAsia" w:eastAsia="仿宋"/>
                <w:lang w:eastAsia="zh-CN"/>
              </w:rPr>
            </w:pPr>
            <w:r>
              <w:rPr>
                <w:spacing w:val="-8"/>
              </w:rPr>
              <w:t>1、满足《中华人民共和国政府采购法》第二十二条规定；</w:t>
            </w:r>
            <w:r>
              <w:rPr>
                <w:spacing w:val="11"/>
              </w:rPr>
              <w:t xml:space="preserve"> </w:t>
            </w:r>
            <w:r>
              <w:t>2、落实政府采购政策需满足的资格要求：</w:t>
            </w:r>
            <w:r>
              <w:rPr>
                <w:rFonts w:hint="eastAsia"/>
              </w:rPr>
              <w:t>本项目专门面向中小企业采购</w:t>
            </w:r>
            <w:r>
              <w:rPr>
                <w:rFonts w:hint="eastAsia"/>
                <w:lang w:eastAsia="zh-CN"/>
              </w:rPr>
              <w:t>；</w:t>
            </w:r>
          </w:p>
          <w:p w14:paraId="79FBC93C">
            <w:pPr>
              <w:pStyle w:val="12"/>
              <w:spacing w:before="21" w:line="223" w:lineRule="auto"/>
              <w:ind w:left="122"/>
            </w:pPr>
            <w:r>
              <w:rPr>
                <w:spacing w:val="-1"/>
              </w:rPr>
              <w:t>3、本项目的特定资格要求：</w:t>
            </w:r>
          </w:p>
          <w:p w14:paraId="3AC67617">
            <w:pPr>
              <w:pStyle w:val="12"/>
              <w:spacing w:before="21" w:line="230" w:lineRule="auto"/>
              <w:ind w:left="131" w:right="160" w:hanging="5"/>
            </w:pPr>
            <w:r>
              <w:rPr>
                <w:spacing w:val="-2"/>
              </w:rPr>
              <w:t>（1）符合《中华人民共和国政府采购法》第二十二条规</w:t>
            </w:r>
            <w:r>
              <w:rPr>
                <w:spacing w:val="14"/>
              </w:rPr>
              <w:t xml:space="preserve"> </w:t>
            </w:r>
            <w:r>
              <w:rPr>
                <w:spacing w:val="5"/>
              </w:rPr>
              <w:t>定，且供应商未被列入“信用中国</w:t>
            </w:r>
            <w:r>
              <w:rPr>
                <w:spacing w:val="-104"/>
              </w:rPr>
              <w:t xml:space="preserve"> </w:t>
            </w:r>
            <w:r>
              <w:rPr>
                <w:spacing w:val="5"/>
              </w:rPr>
              <w:t>”</w:t>
            </w:r>
          </w:p>
          <w:p w14:paraId="4368E3EB">
            <w:pPr>
              <w:pStyle w:val="12"/>
              <w:spacing w:before="22" w:line="216" w:lineRule="auto"/>
              <w:ind w:left="126"/>
            </w:pPr>
            <w:r>
              <w:rPr>
                <w:spacing w:val="-1"/>
              </w:rPr>
              <w:t>（www.creditchina.gov.cn）和中国政府采购网</w:t>
            </w:r>
          </w:p>
          <w:p w14:paraId="200E2388">
            <w:pPr>
              <w:pStyle w:val="12"/>
              <w:spacing w:before="36" w:line="234" w:lineRule="auto"/>
              <w:ind w:left="127" w:right="62" w:hanging="1"/>
            </w:pPr>
            <w:r>
              <w:rPr>
                <w:spacing w:val="-1"/>
              </w:rPr>
              <w:t>（www.ccgp.gov.cn）失信被执行人、重大税收违法案件</w:t>
            </w:r>
            <w:r>
              <w:rPr>
                <w:spacing w:val="13"/>
              </w:rPr>
              <w:t xml:space="preserve"> </w:t>
            </w:r>
            <w:r>
              <w:rPr>
                <w:spacing w:val="-3"/>
              </w:rPr>
              <w:t>当事人名单以及政府采购严重违法失信行为记</w:t>
            </w:r>
            <w:r>
              <w:rPr>
                <w:spacing w:val="-4"/>
              </w:rPr>
              <w:t>录名单中，</w:t>
            </w:r>
            <w:r>
              <w:t xml:space="preserve"> </w:t>
            </w:r>
            <w:r>
              <w:rPr>
                <w:spacing w:val="-5"/>
              </w:rPr>
              <w:t>提供网页打印件（网页打印件须自磋商文件发布之日起至</w:t>
            </w:r>
            <w:r>
              <w:rPr>
                <w:spacing w:val="3"/>
              </w:rPr>
              <w:t xml:space="preserve"> </w:t>
            </w:r>
            <w:r>
              <w:rPr>
                <w:spacing w:val="-5"/>
              </w:rPr>
              <w:t>首次提交响应性文件截止时间止从上述网站中打印）并加</w:t>
            </w:r>
            <w:r>
              <w:rPr>
                <w:spacing w:val="1"/>
              </w:rPr>
              <w:t xml:space="preserve"> </w:t>
            </w:r>
            <w:r>
              <w:rPr>
                <w:spacing w:val="-13"/>
              </w:rPr>
              <w:t>盖公章；</w:t>
            </w:r>
          </w:p>
          <w:p w14:paraId="194D632E">
            <w:pPr>
              <w:pStyle w:val="12"/>
              <w:spacing w:before="22" w:line="229" w:lineRule="auto"/>
              <w:ind w:left="132" w:right="65" w:hanging="6"/>
            </w:pPr>
            <w:r>
              <w:rPr>
                <w:spacing w:val="-1"/>
              </w:rPr>
              <w:t>（2）投标人必须是中华人民共和国境内注册的，具有独</w:t>
            </w:r>
            <w:r>
              <w:rPr>
                <w:spacing w:val="10"/>
              </w:rPr>
              <w:t xml:space="preserve"> </w:t>
            </w:r>
            <w:r>
              <w:rPr>
                <w:spacing w:val="-1"/>
              </w:rPr>
              <w:t>立法人资格的企业并提供有效的营业执照（三证合一</w:t>
            </w:r>
            <w:r>
              <w:rPr>
                <w:spacing w:val="-33"/>
              </w:rPr>
              <w:t>）；</w:t>
            </w:r>
          </w:p>
          <w:p w14:paraId="4A50B89A">
            <w:pPr>
              <w:pStyle w:val="12"/>
              <w:spacing w:before="25" w:line="230" w:lineRule="auto"/>
              <w:ind w:left="154" w:right="162" w:hanging="28"/>
            </w:pPr>
            <w:r>
              <w:rPr>
                <w:spacing w:val="-2"/>
              </w:rPr>
              <w:t>（3）投标人应具备</w:t>
            </w:r>
            <w:r>
              <w:rPr>
                <w:rFonts w:hint="eastAsia"/>
                <w:spacing w:val="-2"/>
                <w:lang w:eastAsia="zh-CN"/>
              </w:rPr>
              <w:t>建筑工程</w:t>
            </w:r>
            <w:r>
              <w:rPr>
                <w:spacing w:val="-2"/>
              </w:rPr>
              <w:t>施工总承包三级（含）</w:t>
            </w:r>
            <w:r>
              <w:rPr>
                <w:spacing w:val="11"/>
              </w:rPr>
              <w:t xml:space="preserve"> </w:t>
            </w:r>
            <w:r>
              <w:rPr>
                <w:spacing w:val="-4"/>
              </w:rPr>
              <w:t>以上资质，且具备有效的安全生产许可证；</w:t>
            </w:r>
          </w:p>
          <w:p w14:paraId="64359501">
            <w:pPr>
              <w:pStyle w:val="12"/>
              <w:spacing w:before="20" w:line="233" w:lineRule="auto"/>
              <w:ind w:left="126" w:right="107"/>
            </w:pPr>
            <w:r>
              <w:rPr>
                <w:spacing w:val="-2"/>
              </w:rPr>
              <w:t>（4）项目负责人应具备</w:t>
            </w:r>
            <w:r>
              <w:rPr>
                <w:rFonts w:hint="eastAsia"/>
                <w:spacing w:val="-2"/>
                <w:lang w:eastAsia="zh-CN"/>
              </w:rPr>
              <w:t>建筑工程</w:t>
            </w:r>
            <w:r>
              <w:rPr>
                <w:spacing w:val="-2"/>
              </w:rPr>
              <w:t>专业二级（</w:t>
            </w:r>
            <w:r>
              <w:rPr>
                <w:spacing w:val="-3"/>
              </w:rPr>
              <w:t>含）以</w:t>
            </w:r>
            <w:r>
              <w:t xml:space="preserve"> </w:t>
            </w:r>
            <w:r>
              <w:rPr>
                <w:spacing w:val="-5"/>
              </w:rPr>
              <w:t>上注册建造师资格，且具备有效的安全生产考核合格证书</w:t>
            </w:r>
            <w:r>
              <w:rPr>
                <w:spacing w:val="2"/>
              </w:rPr>
              <w:t xml:space="preserve"> </w:t>
            </w:r>
            <w:r>
              <w:rPr>
                <w:spacing w:val="-7"/>
              </w:rPr>
              <w:t>（B类</w:t>
            </w:r>
            <w:r>
              <w:rPr>
                <w:spacing w:val="-15"/>
              </w:rPr>
              <w:t>）；</w:t>
            </w:r>
          </w:p>
          <w:p w14:paraId="27DBC154">
            <w:pPr>
              <w:pStyle w:val="12"/>
              <w:spacing w:before="22" w:line="230" w:lineRule="auto"/>
              <w:ind w:left="158" w:right="139" w:hanging="32"/>
            </w:pPr>
            <w:r>
              <w:rPr>
                <w:spacing w:val="-1"/>
              </w:rPr>
              <w:t>（5）单位负责人为同一人或者存在控股、管理关系的不</w:t>
            </w:r>
            <w:r>
              <w:rPr>
                <w:spacing w:val="10"/>
              </w:rPr>
              <w:t xml:space="preserve"> </w:t>
            </w:r>
            <w:r>
              <w:rPr>
                <w:spacing w:val="-3"/>
              </w:rPr>
              <w:t>同供应商，不得参加同一合同项下的政府采</w:t>
            </w:r>
            <w:r>
              <w:rPr>
                <w:spacing w:val="-4"/>
              </w:rPr>
              <w:t>购活动。</w:t>
            </w:r>
          </w:p>
          <w:p w14:paraId="25A433F9">
            <w:pPr>
              <w:pStyle w:val="12"/>
              <w:spacing w:before="22" w:line="223" w:lineRule="auto"/>
              <w:ind w:left="126"/>
            </w:pPr>
            <w:r>
              <w:rPr>
                <w:spacing w:val="-3"/>
              </w:rPr>
              <w:t>（6）本项目不接受联合体投标。</w:t>
            </w:r>
          </w:p>
          <w:p w14:paraId="39D4B7AA">
            <w:pPr>
              <w:pStyle w:val="12"/>
              <w:spacing w:before="20" w:line="225" w:lineRule="auto"/>
              <w:ind w:left="128" w:right="127" w:hanging="2"/>
            </w:pPr>
            <w:r>
              <w:rPr>
                <w:spacing w:val="11"/>
              </w:rPr>
              <w:t>（7）疆外企业须还提供《新疆维吾尔自治区区外建设</w:t>
            </w:r>
            <w:r>
              <w:rPr>
                <w:spacing w:val="13"/>
              </w:rPr>
              <w:t xml:space="preserve"> </w:t>
            </w:r>
            <w:r>
              <w:rPr>
                <w:spacing w:val="15"/>
              </w:rPr>
              <w:t>工程企业信息登记册》</w:t>
            </w:r>
            <w:r>
              <w:rPr>
                <w:spacing w:val="-71"/>
              </w:rPr>
              <w:t xml:space="preserve"> </w:t>
            </w:r>
            <w:r>
              <w:rPr>
                <w:spacing w:val="15"/>
              </w:rPr>
              <w:t>或新疆工程建设云下载审核通</w:t>
            </w:r>
            <w:r>
              <w:t xml:space="preserve"> </w:t>
            </w:r>
            <w:r>
              <w:rPr>
                <w:spacing w:val="14"/>
              </w:rPr>
              <w:t>过的信息报送册</w:t>
            </w:r>
          </w:p>
        </w:tc>
      </w:tr>
      <w:tr w14:paraId="53DB792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825" w:hRule="atLeast"/>
        </w:trPr>
        <w:tc>
          <w:tcPr>
            <w:tcW w:w="712" w:type="dxa"/>
            <w:tcBorders>
              <w:left w:val="single" w:color="000000" w:sz="2" w:space="0"/>
            </w:tcBorders>
            <w:vAlign w:val="top"/>
          </w:tcPr>
          <w:p w14:paraId="52611BF7">
            <w:pPr>
              <w:spacing w:line="250" w:lineRule="auto"/>
              <w:rPr>
                <w:rFonts w:ascii="Arial"/>
                <w:sz w:val="21"/>
              </w:rPr>
            </w:pPr>
          </w:p>
          <w:p w14:paraId="6759F8F0">
            <w:pPr>
              <w:pStyle w:val="12"/>
              <w:spacing w:before="91" w:line="181" w:lineRule="auto"/>
              <w:ind w:left="241"/>
            </w:pPr>
            <w:r>
              <w:rPr>
                <w:spacing w:val="-16"/>
              </w:rPr>
              <w:t>11</w:t>
            </w:r>
          </w:p>
        </w:tc>
        <w:tc>
          <w:tcPr>
            <w:tcW w:w="1791" w:type="dxa"/>
            <w:vAlign w:val="top"/>
          </w:tcPr>
          <w:p w14:paraId="1E5021A0">
            <w:pPr>
              <w:pStyle w:val="12"/>
              <w:spacing w:before="93" w:line="231" w:lineRule="auto"/>
              <w:ind w:left="631" w:right="186" w:hanging="422"/>
            </w:pPr>
            <w:r>
              <w:rPr>
                <w:spacing w:val="-4"/>
              </w:rPr>
              <w:t>转包与分包</w:t>
            </w:r>
            <w:r>
              <w:t xml:space="preserve"> </w:t>
            </w:r>
            <w:r>
              <w:rPr>
                <w:spacing w:val="-6"/>
              </w:rPr>
              <w:t>履约</w:t>
            </w:r>
          </w:p>
        </w:tc>
        <w:tc>
          <w:tcPr>
            <w:tcW w:w="7122" w:type="dxa"/>
            <w:tcBorders>
              <w:right w:val="single" w:color="000000" w:sz="2" w:space="0"/>
            </w:tcBorders>
            <w:vAlign w:val="top"/>
          </w:tcPr>
          <w:p w14:paraId="6D72E3C9">
            <w:pPr>
              <w:pStyle w:val="12"/>
              <w:spacing w:before="295" w:line="219" w:lineRule="auto"/>
              <w:ind w:left="127"/>
            </w:pPr>
            <w:r>
              <w:rPr>
                <w:spacing w:val="-2"/>
              </w:rPr>
              <w:t>本项目不得转包及分包</w:t>
            </w:r>
          </w:p>
        </w:tc>
      </w:tr>
      <w:tr w14:paraId="7CAD59D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161" w:hRule="atLeast"/>
        </w:trPr>
        <w:tc>
          <w:tcPr>
            <w:tcW w:w="712" w:type="dxa"/>
            <w:tcBorders>
              <w:left w:val="single" w:color="000000" w:sz="2" w:space="0"/>
            </w:tcBorders>
            <w:vAlign w:val="top"/>
          </w:tcPr>
          <w:p w14:paraId="3317B7F2">
            <w:pPr>
              <w:spacing w:line="417" w:lineRule="auto"/>
              <w:rPr>
                <w:rFonts w:ascii="Arial"/>
                <w:sz w:val="21"/>
              </w:rPr>
            </w:pPr>
          </w:p>
          <w:p w14:paraId="5BBAAED3">
            <w:pPr>
              <w:pStyle w:val="12"/>
              <w:spacing w:before="91" w:line="181" w:lineRule="auto"/>
              <w:ind w:left="241"/>
            </w:pPr>
            <w:r>
              <w:rPr>
                <w:spacing w:val="-16"/>
              </w:rPr>
              <w:t>12</w:t>
            </w:r>
          </w:p>
        </w:tc>
        <w:tc>
          <w:tcPr>
            <w:tcW w:w="1791" w:type="dxa"/>
            <w:vAlign w:val="top"/>
          </w:tcPr>
          <w:p w14:paraId="59D909AE">
            <w:pPr>
              <w:pStyle w:val="12"/>
              <w:spacing w:before="260" w:line="232" w:lineRule="auto"/>
              <w:ind w:left="67" w:right="49" w:firstLine="5"/>
            </w:pPr>
            <w:r>
              <w:rPr>
                <w:spacing w:val="-5"/>
              </w:rPr>
              <w:t>响应文件首次</w:t>
            </w:r>
            <w:r>
              <w:rPr>
                <w:spacing w:val="2"/>
              </w:rPr>
              <w:t xml:space="preserve"> </w:t>
            </w:r>
            <w:r>
              <w:rPr>
                <w:spacing w:val="-4"/>
              </w:rPr>
              <w:t>递交截止时间</w:t>
            </w:r>
          </w:p>
        </w:tc>
        <w:tc>
          <w:tcPr>
            <w:tcW w:w="7122" w:type="dxa"/>
            <w:tcBorders>
              <w:right w:val="single" w:color="000000" w:sz="2" w:space="0"/>
            </w:tcBorders>
            <w:vAlign w:val="top"/>
          </w:tcPr>
          <w:p w14:paraId="1CB7B883">
            <w:pPr>
              <w:spacing w:line="369" w:lineRule="auto"/>
              <w:rPr>
                <w:rFonts w:ascii="Arial"/>
                <w:sz w:val="21"/>
              </w:rPr>
            </w:pPr>
          </w:p>
          <w:p w14:paraId="22BA750B">
            <w:pPr>
              <w:pStyle w:val="12"/>
              <w:spacing w:before="91" w:line="223" w:lineRule="auto"/>
              <w:ind w:left="120"/>
            </w:pPr>
            <w:r>
              <w:rPr>
                <w:color w:val="000000" w:themeColor="text1"/>
                <w:spacing w:val="-1"/>
                <w14:textFill>
                  <w14:solidFill>
                    <w14:schemeClr w14:val="tx1"/>
                  </w14:solidFill>
                </w14:textFill>
              </w:rPr>
              <w:t>202</w:t>
            </w:r>
            <w:r>
              <w:rPr>
                <w:rFonts w:hint="eastAsia"/>
                <w:color w:val="000000" w:themeColor="text1"/>
                <w:spacing w:val="-1"/>
                <w:lang w:val="en-US" w:eastAsia="zh-CN"/>
                <w14:textFill>
                  <w14:solidFill>
                    <w14:schemeClr w14:val="tx1"/>
                  </w14:solidFill>
                </w14:textFill>
              </w:rPr>
              <w:t>5</w:t>
            </w:r>
            <w:r>
              <w:rPr>
                <w:color w:val="000000" w:themeColor="text1"/>
                <w:spacing w:val="-1"/>
                <w14:textFill>
                  <w14:solidFill>
                    <w14:schemeClr w14:val="tx1"/>
                  </w14:solidFill>
                </w14:textFill>
              </w:rPr>
              <w:t>年</w:t>
            </w:r>
            <w:r>
              <w:rPr>
                <w:rFonts w:hint="eastAsia"/>
                <w:color w:val="000000" w:themeColor="text1"/>
                <w:spacing w:val="-1"/>
                <w:lang w:val="en-US" w:eastAsia="zh-CN"/>
                <w14:textFill>
                  <w14:solidFill>
                    <w14:schemeClr w14:val="tx1"/>
                  </w14:solidFill>
                </w14:textFill>
              </w:rPr>
              <w:t>3</w:t>
            </w:r>
            <w:r>
              <w:rPr>
                <w:color w:val="000000" w:themeColor="text1"/>
                <w:spacing w:val="-1"/>
                <w14:textFill>
                  <w14:solidFill>
                    <w14:schemeClr w14:val="tx1"/>
                  </w14:solidFill>
                </w14:textFill>
              </w:rPr>
              <w:t>月</w:t>
            </w:r>
            <w:r>
              <w:rPr>
                <w:rFonts w:hint="eastAsia"/>
                <w:color w:val="000000" w:themeColor="text1"/>
                <w:spacing w:val="-1"/>
                <w:lang w:val="en-US" w:eastAsia="zh-CN"/>
                <w14:textFill>
                  <w14:solidFill>
                    <w14:schemeClr w14:val="tx1"/>
                  </w14:solidFill>
                </w14:textFill>
              </w:rPr>
              <w:t>28</w:t>
            </w:r>
            <w:r>
              <w:rPr>
                <w:color w:val="000000" w:themeColor="text1"/>
                <w:spacing w:val="-1"/>
                <w14:textFill>
                  <w14:solidFill>
                    <w14:schemeClr w14:val="tx1"/>
                  </w14:solidFill>
                </w14:textFill>
              </w:rPr>
              <w:t>日1</w:t>
            </w:r>
            <w:r>
              <w:rPr>
                <w:rFonts w:hint="eastAsia"/>
                <w:color w:val="000000" w:themeColor="text1"/>
                <w:spacing w:val="-1"/>
                <w:lang w:val="en-US" w:eastAsia="zh-CN"/>
                <w14:textFill>
                  <w14:solidFill>
                    <w14:schemeClr w14:val="tx1"/>
                  </w14:solidFill>
                </w14:textFill>
              </w:rPr>
              <w:t>1</w:t>
            </w:r>
            <w:r>
              <w:rPr>
                <w:color w:val="000000" w:themeColor="text1"/>
                <w:spacing w:val="-1"/>
                <w14:textFill>
                  <w14:solidFill>
                    <w14:schemeClr w14:val="tx1"/>
                  </w14:solidFill>
                </w14:textFill>
              </w:rPr>
              <w:t>:00时</w:t>
            </w:r>
            <w:r>
              <w:rPr>
                <w:spacing w:val="-1"/>
              </w:rPr>
              <w:t>（北京时间）</w:t>
            </w:r>
          </w:p>
        </w:tc>
      </w:tr>
      <w:tr w14:paraId="5C03D8F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264" w:hRule="atLeast"/>
        </w:trPr>
        <w:tc>
          <w:tcPr>
            <w:tcW w:w="712" w:type="dxa"/>
            <w:tcBorders>
              <w:left w:val="single" w:color="000000" w:sz="2" w:space="0"/>
            </w:tcBorders>
            <w:vAlign w:val="top"/>
          </w:tcPr>
          <w:p w14:paraId="46654DCA">
            <w:pPr>
              <w:spacing w:line="469" w:lineRule="auto"/>
              <w:rPr>
                <w:rFonts w:ascii="Arial"/>
                <w:sz w:val="21"/>
              </w:rPr>
            </w:pPr>
          </w:p>
          <w:p w14:paraId="6A53C5EF">
            <w:pPr>
              <w:pStyle w:val="12"/>
              <w:spacing w:before="91" w:line="181" w:lineRule="auto"/>
              <w:ind w:left="241"/>
            </w:pPr>
            <w:r>
              <w:rPr>
                <w:spacing w:val="-16"/>
              </w:rPr>
              <w:t>13</w:t>
            </w:r>
          </w:p>
        </w:tc>
        <w:tc>
          <w:tcPr>
            <w:tcW w:w="1791" w:type="dxa"/>
            <w:vAlign w:val="top"/>
          </w:tcPr>
          <w:p w14:paraId="2EB5ECFD">
            <w:pPr>
              <w:pStyle w:val="12"/>
              <w:spacing w:before="315" w:line="232" w:lineRule="auto"/>
              <w:ind w:left="625" w:right="186" w:hanging="421"/>
            </w:pPr>
            <w:r>
              <w:rPr>
                <w:spacing w:val="-4"/>
              </w:rPr>
              <w:t>磋商时间及</w:t>
            </w:r>
            <w:r>
              <w:rPr>
                <w:spacing w:val="3"/>
              </w:rPr>
              <w:t xml:space="preserve"> </w:t>
            </w:r>
            <w:r>
              <w:rPr>
                <w:spacing w:val="-5"/>
              </w:rPr>
              <w:t>地点</w:t>
            </w:r>
          </w:p>
        </w:tc>
        <w:tc>
          <w:tcPr>
            <w:tcW w:w="7122" w:type="dxa"/>
            <w:tcBorders>
              <w:right w:val="single" w:color="000000" w:sz="2" w:space="0"/>
            </w:tcBorders>
            <w:vAlign w:val="top"/>
          </w:tcPr>
          <w:p w14:paraId="68251EA7">
            <w:pPr>
              <w:pStyle w:val="12"/>
              <w:spacing w:before="86" w:line="223" w:lineRule="auto"/>
              <w:ind w:left="145"/>
            </w:pPr>
            <w:r>
              <w:rPr>
                <w:spacing w:val="-2"/>
              </w:rPr>
              <w:t>时间</w:t>
            </w:r>
            <w:r>
              <w:rPr>
                <w:color w:val="000000" w:themeColor="text1"/>
                <w:spacing w:val="-2"/>
                <w14:textFill>
                  <w14:solidFill>
                    <w14:schemeClr w14:val="tx1"/>
                  </w14:solidFill>
                </w14:textFill>
              </w:rPr>
              <w:t>：202</w:t>
            </w:r>
            <w:r>
              <w:rPr>
                <w:rFonts w:hint="eastAsia"/>
                <w:color w:val="000000" w:themeColor="text1"/>
                <w:spacing w:val="-2"/>
                <w:lang w:val="en-US" w:eastAsia="zh-CN"/>
                <w14:textFill>
                  <w14:solidFill>
                    <w14:schemeClr w14:val="tx1"/>
                  </w14:solidFill>
                </w14:textFill>
              </w:rPr>
              <w:t>5</w:t>
            </w:r>
            <w:r>
              <w:rPr>
                <w:color w:val="000000" w:themeColor="text1"/>
                <w:spacing w:val="-2"/>
                <w14:textFill>
                  <w14:solidFill>
                    <w14:schemeClr w14:val="tx1"/>
                  </w14:solidFill>
                </w14:textFill>
              </w:rPr>
              <w:t>年</w:t>
            </w:r>
            <w:r>
              <w:rPr>
                <w:rFonts w:hint="eastAsia"/>
                <w:color w:val="000000" w:themeColor="text1"/>
                <w:spacing w:val="-2"/>
                <w:lang w:val="en-US" w:eastAsia="zh-CN"/>
                <w14:textFill>
                  <w14:solidFill>
                    <w14:schemeClr w14:val="tx1"/>
                  </w14:solidFill>
                </w14:textFill>
              </w:rPr>
              <w:t>3</w:t>
            </w:r>
            <w:r>
              <w:rPr>
                <w:color w:val="000000" w:themeColor="text1"/>
                <w:spacing w:val="-2"/>
                <w14:textFill>
                  <w14:solidFill>
                    <w14:schemeClr w14:val="tx1"/>
                  </w14:solidFill>
                </w14:textFill>
              </w:rPr>
              <w:t>月</w:t>
            </w:r>
            <w:r>
              <w:rPr>
                <w:rFonts w:hint="eastAsia"/>
                <w:color w:val="000000" w:themeColor="text1"/>
                <w:spacing w:val="-2"/>
                <w:lang w:val="en-US" w:eastAsia="zh-CN"/>
                <w14:textFill>
                  <w14:solidFill>
                    <w14:schemeClr w14:val="tx1"/>
                  </w14:solidFill>
                </w14:textFill>
              </w:rPr>
              <w:t>28</w:t>
            </w:r>
            <w:r>
              <w:rPr>
                <w:color w:val="000000" w:themeColor="text1"/>
                <w:spacing w:val="-2"/>
                <w14:textFill>
                  <w14:solidFill>
                    <w14:schemeClr w14:val="tx1"/>
                  </w14:solidFill>
                </w14:textFill>
              </w:rPr>
              <w:t>日1</w:t>
            </w:r>
            <w:r>
              <w:rPr>
                <w:rFonts w:hint="eastAsia"/>
                <w:color w:val="000000" w:themeColor="text1"/>
                <w:spacing w:val="-2"/>
                <w:lang w:val="en-US" w:eastAsia="zh-CN"/>
                <w14:textFill>
                  <w14:solidFill>
                    <w14:schemeClr w14:val="tx1"/>
                  </w14:solidFill>
                </w14:textFill>
              </w:rPr>
              <w:t>1</w:t>
            </w:r>
            <w:r>
              <w:rPr>
                <w:color w:val="000000" w:themeColor="text1"/>
                <w:spacing w:val="-2"/>
                <w14:textFill>
                  <w14:solidFill>
                    <w14:schemeClr w14:val="tx1"/>
                  </w14:solidFill>
                </w14:textFill>
              </w:rPr>
              <w:t>:00时</w:t>
            </w:r>
            <w:r>
              <w:rPr>
                <w:spacing w:val="-2"/>
              </w:rPr>
              <w:t>（北京时间）</w:t>
            </w:r>
          </w:p>
          <w:p w14:paraId="4FE26F28">
            <w:pPr>
              <w:pStyle w:val="12"/>
              <w:spacing w:before="62" w:line="223" w:lineRule="auto"/>
              <w:ind w:left="127"/>
            </w:pPr>
            <w:r>
              <w:rPr>
                <w:spacing w:val="-2"/>
              </w:rPr>
              <w:t>地点：新疆政府采购网</w:t>
            </w:r>
          </w:p>
          <w:p w14:paraId="46018579">
            <w:pPr>
              <w:pStyle w:val="12"/>
              <w:spacing w:before="59" w:line="216" w:lineRule="auto"/>
              <w:ind w:left="126"/>
            </w:pPr>
            <w:r>
              <w:rPr>
                <w:spacing w:val="-3"/>
              </w:rPr>
              <w:t>（</w:t>
            </w:r>
            <w:r>
              <w:fldChar w:fldCharType="begin"/>
            </w:r>
            <w:r>
              <w:instrText xml:space="preserve"> HYPERLINK "http://www.ccgp-xinjiang.gov.cn/" </w:instrText>
            </w:r>
            <w:r>
              <w:fldChar w:fldCharType="separate"/>
            </w:r>
            <w:r>
              <w:rPr>
                <w:spacing w:val="-3"/>
              </w:rPr>
              <w:t>http://www.ccgp-xinjiang.gov.cn/</w:t>
            </w:r>
            <w:r>
              <w:rPr>
                <w:spacing w:val="-3"/>
              </w:rPr>
              <w:fldChar w:fldCharType="end"/>
            </w:r>
            <w:r>
              <w:rPr>
                <w:spacing w:val="-3"/>
              </w:rPr>
              <w:t>）不见面开评标系</w:t>
            </w:r>
          </w:p>
        </w:tc>
      </w:tr>
      <w:tr w14:paraId="53D7940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06" w:hRule="atLeast"/>
        </w:trPr>
        <w:tc>
          <w:tcPr>
            <w:tcW w:w="712" w:type="dxa"/>
            <w:tcBorders>
              <w:left w:val="single" w:color="000000" w:sz="2" w:space="0"/>
            </w:tcBorders>
            <w:vAlign w:val="top"/>
          </w:tcPr>
          <w:p w14:paraId="64F14C8C">
            <w:pPr>
              <w:pStyle w:val="12"/>
              <w:spacing w:before="288" w:line="181" w:lineRule="auto"/>
              <w:ind w:left="241"/>
            </w:pPr>
            <w:r>
              <w:rPr>
                <w:spacing w:val="-16"/>
              </w:rPr>
              <w:t>14</w:t>
            </w:r>
          </w:p>
        </w:tc>
        <w:tc>
          <w:tcPr>
            <w:tcW w:w="1791" w:type="dxa"/>
            <w:vAlign w:val="top"/>
          </w:tcPr>
          <w:p w14:paraId="67B7F2D8">
            <w:pPr>
              <w:pStyle w:val="12"/>
              <w:spacing w:before="240" w:line="223" w:lineRule="auto"/>
              <w:ind w:left="204"/>
            </w:pPr>
            <w:r>
              <w:rPr>
                <w:spacing w:val="-4"/>
              </w:rPr>
              <w:t>磋商有效期</w:t>
            </w:r>
          </w:p>
        </w:tc>
        <w:tc>
          <w:tcPr>
            <w:tcW w:w="7122" w:type="dxa"/>
            <w:tcBorders>
              <w:right w:val="single" w:color="000000" w:sz="2" w:space="0"/>
            </w:tcBorders>
            <w:vAlign w:val="top"/>
          </w:tcPr>
          <w:p w14:paraId="5FC4DAE0">
            <w:pPr>
              <w:pStyle w:val="12"/>
              <w:spacing w:before="240" w:line="223" w:lineRule="auto"/>
              <w:ind w:left="125"/>
            </w:pPr>
            <w:r>
              <w:rPr>
                <w:spacing w:val="-10"/>
              </w:rPr>
              <w:t>从磋商截止之日起30天（ 日历天）</w:t>
            </w:r>
          </w:p>
        </w:tc>
      </w:tr>
      <w:tr w14:paraId="6B86974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12" w:hRule="atLeast"/>
        </w:trPr>
        <w:tc>
          <w:tcPr>
            <w:tcW w:w="712" w:type="dxa"/>
            <w:tcBorders>
              <w:left w:val="single" w:color="000000" w:sz="2" w:space="0"/>
            </w:tcBorders>
            <w:vAlign w:val="top"/>
          </w:tcPr>
          <w:p w14:paraId="20BD5731">
            <w:pPr>
              <w:pStyle w:val="12"/>
              <w:spacing w:before="138" w:line="174" w:lineRule="auto"/>
              <w:ind w:left="241"/>
            </w:pPr>
            <w:r>
              <w:rPr>
                <w:spacing w:val="-16"/>
              </w:rPr>
              <w:t>15</w:t>
            </w:r>
          </w:p>
        </w:tc>
        <w:tc>
          <w:tcPr>
            <w:tcW w:w="1791" w:type="dxa"/>
            <w:vAlign w:val="top"/>
          </w:tcPr>
          <w:p w14:paraId="21E86093">
            <w:pPr>
              <w:pStyle w:val="12"/>
              <w:spacing w:before="89" w:line="206" w:lineRule="auto"/>
              <w:ind w:left="204"/>
            </w:pPr>
            <w:r>
              <w:rPr>
                <w:spacing w:val="-4"/>
              </w:rPr>
              <w:t>磋商保证金</w:t>
            </w:r>
          </w:p>
        </w:tc>
        <w:tc>
          <w:tcPr>
            <w:tcW w:w="7122" w:type="dxa"/>
            <w:tcBorders>
              <w:right w:val="single" w:color="000000" w:sz="2" w:space="0"/>
            </w:tcBorders>
            <w:vAlign w:val="top"/>
          </w:tcPr>
          <w:p w14:paraId="6EA28AE0">
            <w:pPr>
              <w:pStyle w:val="12"/>
              <w:spacing w:before="89" w:line="206" w:lineRule="auto"/>
              <w:ind w:left="125"/>
            </w:pPr>
            <w:r>
              <w:rPr>
                <w:spacing w:val="-5"/>
              </w:rPr>
              <w:t>投标保证金金额</w:t>
            </w:r>
            <w:r>
              <w:rPr>
                <w:rFonts w:hint="eastAsia"/>
                <w:spacing w:val="-5"/>
                <w:lang w:val="en-US" w:eastAsia="zh-CN"/>
              </w:rPr>
              <w:t>9</w:t>
            </w:r>
            <w:r>
              <w:rPr>
                <w:spacing w:val="-5"/>
              </w:rPr>
              <w:t>000.00元（大写：</w:t>
            </w:r>
            <w:r>
              <w:rPr>
                <w:spacing w:val="-70"/>
              </w:rPr>
              <w:t xml:space="preserve"> </w:t>
            </w:r>
            <w:r>
              <w:rPr>
                <w:rFonts w:hint="eastAsia"/>
                <w:spacing w:val="-70"/>
                <w:lang w:val="en-US" w:eastAsia="zh-CN"/>
              </w:rPr>
              <w:t>玖仟</w:t>
            </w:r>
            <w:r>
              <w:rPr>
                <w:spacing w:val="-5"/>
              </w:rPr>
              <w:t>元整</w:t>
            </w:r>
            <w:r>
              <w:rPr>
                <w:spacing w:val="-4"/>
              </w:rPr>
              <w:t>）；</w:t>
            </w:r>
          </w:p>
        </w:tc>
      </w:tr>
    </w:tbl>
    <w:p w14:paraId="06C2E7E5">
      <w:pPr>
        <w:spacing w:before="67"/>
      </w:pPr>
    </w:p>
    <w:p w14:paraId="146B893A">
      <w:pPr>
        <w:spacing w:before="67"/>
      </w:pPr>
    </w:p>
    <w:tbl>
      <w:tblPr>
        <w:tblStyle w:val="11"/>
        <w:tblpPr w:leftFromText="180" w:rightFromText="180" w:vertAnchor="text" w:horzAnchor="page" w:tblpX="1158" w:tblpY="22"/>
        <w:tblOverlap w:val="never"/>
        <w:tblW w:w="9625" w:type="dxa"/>
        <w:tblInd w:w="0"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712"/>
        <w:gridCol w:w="1791"/>
        <w:gridCol w:w="7122"/>
      </w:tblGrid>
      <w:tr w14:paraId="0CAA99A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76" w:hRule="atLeast"/>
        </w:trPr>
        <w:tc>
          <w:tcPr>
            <w:tcW w:w="712" w:type="dxa"/>
            <w:tcBorders>
              <w:top w:val="single" w:color="000000" w:sz="2" w:space="0"/>
              <w:left w:val="single" w:color="000000" w:sz="2" w:space="0"/>
            </w:tcBorders>
            <w:vAlign w:val="top"/>
          </w:tcPr>
          <w:p w14:paraId="1BF2CF30">
            <w:pPr>
              <w:pStyle w:val="12"/>
              <w:spacing w:before="168" w:line="223" w:lineRule="auto"/>
              <w:ind w:left="89"/>
            </w:pPr>
            <w:r>
              <w:rPr>
                <w:spacing w:val="-5"/>
              </w:rPr>
              <w:t>序号</w:t>
            </w:r>
          </w:p>
        </w:tc>
        <w:tc>
          <w:tcPr>
            <w:tcW w:w="1791" w:type="dxa"/>
            <w:tcBorders>
              <w:top w:val="single" w:color="000000" w:sz="2" w:space="0"/>
            </w:tcBorders>
            <w:vAlign w:val="top"/>
          </w:tcPr>
          <w:p w14:paraId="317ABB45">
            <w:pPr>
              <w:pStyle w:val="12"/>
              <w:spacing w:before="168" w:line="223" w:lineRule="auto"/>
              <w:ind w:left="659"/>
            </w:pPr>
            <w:r>
              <w:rPr>
                <w:spacing w:val="-13"/>
              </w:rPr>
              <w:t>内容</w:t>
            </w:r>
          </w:p>
        </w:tc>
        <w:tc>
          <w:tcPr>
            <w:tcW w:w="7122" w:type="dxa"/>
            <w:tcBorders>
              <w:top w:val="single" w:color="000000" w:sz="2" w:space="0"/>
              <w:right w:val="single" w:color="000000" w:sz="2" w:space="0"/>
            </w:tcBorders>
            <w:vAlign w:val="top"/>
          </w:tcPr>
          <w:p w14:paraId="750408E8">
            <w:pPr>
              <w:pStyle w:val="12"/>
              <w:spacing w:before="168" w:line="223" w:lineRule="auto"/>
              <w:ind w:left="2874"/>
            </w:pPr>
            <w:r>
              <w:rPr>
                <w:spacing w:val="-4"/>
              </w:rPr>
              <w:t>说明和要求</w:t>
            </w:r>
          </w:p>
        </w:tc>
      </w:tr>
      <w:tr w14:paraId="0804D24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203" w:hRule="atLeast"/>
        </w:trPr>
        <w:tc>
          <w:tcPr>
            <w:tcW w:w="712" w:type="dxa"/>
            <w:tcBorders>
              <w:left w:val="single" w:color="000000" w:sz="2" w:space="0"/>
            </w:tcBorders>
            <w:vAlign w:val="top"/>
          </w:tcPr>
          <w:p w14:paraId="30F431D9">
            <w:pPr>
              <w:rPr>
                <w:rFonts w:ascii="Arial"/>
                <w:sz w:val="21"/>
              </w:rPr>
            </w:pPr>
          </w:p>
        </w:tc>
        <w:tc>
          <w:tcPr>
            <w:tcW w:w="1791" w:type="dxa"/>
            <w:vAlign w:val="top"/>
          </w:tcPr>
          <w:p w14:paraId="33C6C855">
            <w:pPr>
              <w:rPr>
                <w:rFonts w:ascii="Arial"/>
                <w:sz w:val="21"/>
              </w:rPr>
            </w:pPr>
          </w:p>
        </w:tc>
        <w:tc>
          <w:tcPr>
            <w:tcW w:w="7122" w:type="dxa"/>
            <w:tcBorders>
              <w:right w:val="single" w:color="000000" w:sz="2" w:space="0"/>
            </w:tcBorders>
            <w:vAlign w:val="top"/>
          </w:tcPr>
          <w:p w14:paraId="6AF2B687">
            <w:pPr>
              <w:pStyle w:val="12"/>
              <w:spacing w:before="74" w:line="222" w:lineRule="auto"/>
              <w:ind w:left="125"/>
            </w:pPr>
            <w:r>
              <w:rPr>
                <w:spacing w:val="-5"/>
              </w:rPr>
              <w:t>投标保证金缴纳账户：</w:t>
            </w:r>
          </w:p>
          <w:p w14:paraId="3DAF01DC">
            <w:pPr>
              <w:pStyle w:val="12"/>
              <w:spacing w:before="43" w:line="258" w:lineRule="auto"/>
              <w:ind w:left="28" w:right="106" w:firstLine="102"/>
              <w:rPr>
                <w:rFonts w:hint="eastAsia"/>
                <w:spacing w:val="-1"/>
              </w:rPr>
            </w:pPr>
            <w:r>
              <w:rPr>
                <w:rFonts w:hint="eastAsia"/>
                <w:spacing w:val="-1"/>
              </w:rPr>
              <w:t>开户银行：中国工商银行股份有限公司昌吉北京南路支行</w:t>
            </w:r>
          </w:p>
          <w:p w14:paraId="36DD5831">
            <w:pPr>
              <w:pStyle w:val="12"/>
              <w:spacing w:before="43" w:line="258" w:lineRule="auto"/>
              <w:ind w:left="28" w:right="106" w:firstLine="102"/>
              <w:rPr>
                <w:rFonts w:hint="eastAsia"/>
                <w:spacing w:val="-1"/>
              </w:rPr>
            </w:pPr>
            <w:r>
              <w:rPr>
                <w:rFonts w:hint="eastAsia"/>
                <w:spacing w:val="-1"/>
              </w:rPr>
              <w:t>开户账号：3004801409200194163</w:t>
            </w:r>
          </w:p>
          <w:p w14:paraId="50A6D2E8">
            <w:pPr>
              <w:pStyle w:val="12"/>
              <w:spacing w:before="43" w:line="258" w:lineRule="auto"/>
              <w:ind w:left="28" w:right="106" w:firstLine="102"/>
              <w:rPr>
                <w:rFonts w:hint="eastAsia"/>
                <w:spacing w:val="-1"/>
              </w:rPr>
            </w:pPr>
            <w:r>
              <w:rPr>
                <w:rFonts w:hint="eastAsia"/>
                <w:spacing w:val="-1"/>
              </w:rPr>
              <w:t>开户行行号：102885080148</w:t>
            </w:r>
          </w:p>
          <w:p w14:paraId="52C17669">
            <w:pPr>
              <w:pStyle w:val="12"/>
              <w:spacing w:before="43" w:line="258" w:lineRule="auto"/>
              <w:ind w:left="28" w:right="106" w:firstLine="102"/>
            </w:pPr>
            <w:r>
              <w:rPr>
                <w:rFonts w:hint="eastAsia"/>
                <w:spacing w:val="-1"/>
              </w:rPr>
              <w:t>磋商保证金退还（不计息）：除竞争性磋商文件规定不予退还保证金的情形外，未成交人的磋商保证金在成交通知书发出后5个工作日内退还，成交人的磋商保证金在签订合同后5个工作日内退还。</w:t>
            </w:r>
            <w:r>
              <w:rPr>
                <w:spacing w:val="-1"/>
              </w:rPr>
              <w:t>注：投标人缴纳投标保证金缴纳的截止时间为</w:t>
            </w:r>
            <w:r>
              <w:rPr>
                <w:color w:val="000000" w:themeColor="text1"/>
                <w:spacing w:val="-1"/>
                <w14:textFill>
                  <w14:solidFill>
                    <w14:schemeClr w14:val="tx1"/>
                  </w14:solidFill>
                </w14:textFill>
              </w:rPr>
              <w:t>202</w:t>
            </w:r>
            <w:r>
              <w:rPr>
                <w:rFonts w:hint="eastAsia"/>
                <w:color w:val="000000" w:themeColor="text1"/>
                <w:spacing w:val="-1"/>
                <w:lang w:val="en-US" w:eastAsia="zh-CN"/>
                <w14:textFill>
                  <w14:solidFill>
                    <w14:schemeClr w14:val="tx1"/>
                  </w14:solidFill>
                </w14:textFill>
              </w:rPr>
              <w:t>5</w:t>
            </w:r>
            <w:r>
              <w:rPr>
                <w:color w:val="000000" w:themeColor="text1"/>
                <w:spacing w:val="-1"/>
                <w14:textFill>
                  <w14:solidFill>
                    <w14:schemeClr w14:val="tx1"/>
                  </w14:solidFill>
                </w14:textFill>
              </w:rPr>
              <w:t>年</w:t>
            </w:r>
            <w:r>
              <w:rPr>
                <w:rFonts w:hint="eastAsia"/>
                <w:color w:val="000000" w:themeColor="text1"/>
                <w:spacing w:val="-1"/>
                <w:lang w:val="en-US" w:eastAsia="zh-CN"/>
                <w14:textFill>
                  <w14:solidFill>
                    <w14:schemeClr w14:val="tx1"/>
                  </w14:solidFill>
                </w14:textFill>
              </w:rPr>
              <w:t>3</w:t>
            </w:r>
            <w:r>
              <w:rPr>
                <w:color w:val="000000" w:themeColor="text1"/>
                <w:spacing w:val="-1"/>
                <w14:textFill>
                  <w14:solidFill>
                    <w14:schemeClr w14:val="tx1"/>
                  </w14:solidFill>
                </w14:textFill>
              </w:rPr>
              <w:t>月</w:t>
            </w:r>
            <w:r>
              <w:rPr>
                <w:rFonts w:hint="eastAsia"/>
                <w:color w:val="000000" w:themeColor="text1"/>
                <w:spacing w:val="1"/>
                <w:lang w:val="en-US" w:eastAsia="zh-CN"/>
                <w14:textFill>
                  <w14:solidFill>
                    <w14:schemeClr w14:val="tx1"/>
                  </w14:solidFill>
                </w14:textFill>
              </w:rPr>
              <w:t>28</w:t>
            </w:r>
            <w:r>
              <w:rPr>
                <w:color w:val="000000" w:themeColor="text1"/>
                <w:spacing w:val="-2"/>
                <w14:textFill>
                  <w14:solidFill>
                    <w14:schemeClr w14:val="tx1"/>
                  </w14:solidFill>
                </w14:textFill>
              </w:rPr>
              <w:t>日1</w:t>
            </w:r>
            <w:r>
              <w:rPr>
                <w:rFonts w:hint="eastAsia"/>
                <w:color w:val="000000" w:themeColor="text1"/>
                <w:spacing w:val="-2"/>
                <w:lang w:val="en-US" w:eastAsia="zh-CN"/>
                <w14:textFill>
                  <w14:solidFill>
                    <w14:schemeClr w14:val="tx1"/>
                  </w14:solidFill>
                </w14:textFill>
              </w:rPr>
              <w:t>1</w:t>
            </w:r>
            <w:r>
              <w:rPr>
                <w:color w:val="000000" w:themeColor="text1"/>
                <w:spacing w:val="-2"/>
                <w14:textFill>
                  <w14:solidFill>
                    <w14:schemeClr w14:val="tx1"/>
                  </w14:solidFill>
                </w14:textFill>
              </w:rPr>
              <w:t>：00</w:t>
            </w:r>
            <w:r>
              <w:rPr>
                <w:spacing w:val="-2"/>
              </w:rPr>
              <w:t>（北京时间</w:t>
            </w:r>
            <w:r>
              <w:rPr>
                <w:spacing w:val="13"/>
              </w:rPr>
              <w:t>），</w:t>
            </w:r>
            <w:r>
              <w:rPr>
                <w:spacing w:val="-2"/>
              </w:rPr>
              <w:t>缴纳投标保证金时应在付款备</w:t>
            </w:r>
            <w:r>
              <w:rPr>
                <w:spacing w:val="1"/>
              </w:rPr>
              <w:t xml:space="preserve"> </w:t>
            </w:r>
            <w:r>
              <w:rPr>
                <w:spacing w:val="-1"/>
              </w:rPr>
              <w:t>注XX项目投标保证金。投标保证金以进账时间为准，投标人在缴纳投标保证金时，应充分考虑资金在途时间；开标前投标人需至</w:t>
            </w:r>
            <w:r>
              <w:rPr>
                <w:rFonts w:hint="eastAsia"/>
                <w:spacing w:val="-1"/>
                <w:lang w:eastAsia="zh-CN"/>
              </w:rPr>
              <w:t>新疆鸿源博汇项目管理有限公司</w:t>
            </w:r>
            <w:r>
              <w:rPr>
                <w:spacing w:val="-1"/>
              </w:rPr>
              <w:t>换取保证金收据。其他以私人名义或现金缴纳等存入、汇款</w:t>
            </w:r>
            <w:r>
              <w:rPr>
                <w:spacing w:val="3"/>
              </w:rPr>
              <w:t xml:space="preserve"> </w:t>
            </w:r>
            <w:r>
              <w:rPr>
                <w:spacing w:val="-1"/>
              </w:rPr>
              <w:t>方式均视为无效投标保证金，未按规定时间交保证金的投</w:t>
            </w:r>
            <w:r>
              <w:rPr>
                <w:spacing w:val="-2"/>
              </w:rPr>
              <w:t>标商不得参加本次投标（以到账时间为准）。</w:t>
            </w:r>
          </w:p>
        </w:tc>
      </w:tr>
      <w:tr w14:paraId="35C5D40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87" w:hRule="atLeast"/>
        </w:trPr>
        <w:tc>
          <w:tcPr>
            <w:tcW w:w="712" w:type="dxa"/>
            <w:tcBorders>
              <w:left w:val="single" w:color="000000" w:sz="2" w:space="0"/>
            </w:tcBorders>
            <w:vAlign w:val="top"/>
          </w:tcPr>
          <w:p w14:paraId="0C40000D">
            <w:pPr>
              <w:spacing w:line="322" w:lineRule="auto"/>
              <w:rPr>
                <w:rFonts w:ascii="Arial"/>
                <w:sz w:val="21"/>
              </w:rPr>
            </w:pPr>
          </w:p>
          <w:p w14:paraId="2AB7ACC5">
            <w:pPr>
              <w:pStyle w:val="12"/>
              <w:spacing w:before="91" w:line="181" w:lineRule="auto"/>
              <w:ind w:left="241"/>
            </w:pPr>
            <w:r>
              <w:rPr>
                <w:spacing w:val="-16"/>
              </w:rPr>
              <w:t>16</w:t>
            </w:r>
          </w:p>
        </w:tc>
        <w:tc>
          <w:tcPr>
            <w:tcW w:w="1791" w:type="dxa"/>
            <w:vAlign w:val="top"/>
          </w:tcPr>
          <w:p w14:paraId="7B1A86AA">
            <w:pPr>
              <w:pStyle w:val="12"/>
              <w:spacing w:before="165" w:line="232" w:lineRule="auto"/>
              <w:ind w:left="500" w:right="47" w:hanging="437"/>
            </w:pPr>
            <w:r>
              <w:rPr>
                <w:spacing w:val="-3"/>
              </w:rPr>
              <w:t>磋商响应文件</w:t>
            </w:r>
            <w:r>
              <w:rPr>
                <w:spacing w:val="2"/>
              </w:rPr>
              <w:t xml:space="preserve"> </w:t>
            </w:r>
            <w:r>
              <w:rPr>
                <w:spacing w:val="-12"/>
              </w:rPr>
              <w:t>的签署</w:t>
            </w:r>
          </w:p>
        </w:tc>
        <w:tc>
          <w:tcPr>
            <w:tcW w:w="7122" w:type="dxa"/>
            <w:tcBorders>
              <w:right w:val="single" w:color="000000" w:sz="2" w:space="0"/>
            </w:tcBorders>
            <w:vAlign w:val="top"/>
          </w:tcPr>
          <w:p w14:paraId="41726497">
            <w:pPr>
              <w:pStyle w:val="12"/>
              <w:spacing w:before="174" w:line="229" w:lineRule="auto"/>
              <w:ind w:left="126" w:right="316" w:hanging="1"/>
            </w:pPr>
            <w:r>
              <w:rPr>
                <w:spacing w:val="-2"/>
              </w:rPr>
              <w:t>投标人必须按磋商文件的规定签署响应文件（正</w:t>
            </w:r>
            <w:r>
              <w:rPr>
                <w:spacing w:val="-3"/>
              </w:rPr>
              <w:t>本、副</w:t>
            </w:r>
            <w:r>
              <w:t xml:space="preserve"> </w:t>
            </w:r>
            <w:r>
              <w:rPr>
                <w:spacing w:val="-2"/>
              </w:rPr>
              <w:t>本</w:t>
            </w:r>
            <w:r>
              <w:rPr>
                <w:spacing w:val="-3"/>
              </w:rPr>
              <w:t>），</w:t>
            </w:r>
            <w:r>
              <w:rPr>
                <w:spacing w:val="-2"/>
              </w:rPr>
              <w:t>并在响应文件封面上加盖投标人单位公章。</w:t>
            </w:r>
          </w:p>
        </w:tc>
      </w:tr>
      <w:tr w14:paraId="20915CD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821" w:hRule="atLeast"/>
        </w:trPr>
        <w:tc>
          <w:tcPr>
            <w:tcW w:w="712" w:type="dxa"/>
            <w:tcBorders>
              <w:left w:val="single" w:color="000000" w:sz="2" w:space="0"/>
            </w:tcBorders>
            <w:vAlign w:val="top"/>
          </w:tcPr>
          <w:p w14:paraId="6316FC22">
            <w:pPr>
              <w:pStyle w:val="12"/>
              <w:spacing w:before="332" w:line="181" w:lineRule="auto"/>
              <w:ind w:left="241"/>
            </w:pPr>
            <w:r>
              <w:rPr>
                <w:spacing w:val="-16"/>
              </w:rPr>
              <w:t>17</w:t>
            </w:r>
          </w:p>
        </w:tc>
        <w:tc>
          <w:tcPr>
            <w:tcW w:w="1791" w:type="dxa"/>
            <w:vAlign w:val="top"/>
          </w:tcPr>
          <w:p w14:paraId="250A0B6F">
            <w:pPr>
              <w:pStyle w:val="12"/>
              <w:spacing w:before="81" w:line="232" w:lineRule="auto"/>
              <w:ind w:left="625" w:right="47" w:hanging="562"/>
            </w:pPr>
            <w:r>
              <w:rPr>
                <w:spacing w:val="-3"/>
              </w:rPr>
              <w:t>磋商响应文件</w:t>
            </w:r>
            <w:r>
              <w:rPr>
                <w:spacing w:val="2"/>
              </w:rPr>
              <w:t xml:space="preserve"> </w:t>
            </w:r>
            <w:r>
              <w:rPr>
                <w:spacing w:val="-5"/>
              </w:rPr>
              <w:t>份数</w:t>
            </w:r>
          </w:p>
        </w:tc>
        <w:tc>
          <w:tcPr>
            <w:tcW w:w="7122" w:type="dxa"/>
            <w:tcBorders>
              <w:right w:val="single" w:color="000000" w:sz="2" w:space="0"/>
            </w:tcBorders>
            <w:vAlign w:val="top"/>
          </w:tcPr>
          <w:p w14:paraId="658623A5">
            <w:pPr>
              <w:pStyle w:val="12"/>
              <w:spacing w:before="271" w:line="227" w:lineRule="auto"/>
              <w:ind w:left="116"/>
            </w:pPr>
            <w:r>
              <w:t>/</w:t>
            </w:r>
          </w:p>
        </w:tc>
      </w:tr>
      <w:tr w14:paraId="07F16C1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85" w:hRule="atLeast"/>
        </w:trPr>
        <w:tc>
          <w:tcPr>
            <w:tcW w:w="712" w:type="dxa"/>
            <w:tcBorders>
              <w:left w:val="single" w:color="000000" w:sz="2" w:space="0"/>
            </w:tcBorders>
            <w:vAlign w:val="top"/>
          </w:tcPr>
          <w:p w14:paraId="138B2E80">
            <w:pPr>
              <w:pStyle w:val="12"/>
              <w:spacing w:before="314" w:line="181" w:lineRule="auto"/>
              <w:ind w:left="241"/>
            </w:pPr>
            <w:r>
              <w:rPr>
                <w:spacing w:val="-16"/>
              </w:rPr>
              <w:t>18</w:t>
            </w:r>
          </w:p>
        </w:tc>
        <w:tc>
          <w:tcPr>
            <w:tcW w:w="1791" w:type="dxa"/>
            <w:vAlign w:val="top"/>
          </w:tcPr>
          <w:p w14:paraId="43F8C7AA">
            <w:pPr>
              <w:pStyle w:val="12"/>
              <w:spacing w:before="65" w:line="232" w:lineRule="auto"/>
              <w:ind w:left="500" w:right="49" w:hanging="437"/>
            </w:pPr>
            <w:r>
              <w:rPr>
                <w:spacing w:val="-3"/>
              </w:rPr>
              <w:t>磋商响应文件</w:t>
            </w:r>
            <w:r>
              <w:t xml:space="preserve"> </w:t>
            </w:r>
            <w:r>
              <w:rPr>
                <w:spacing w:val="-12"/>
              </w:rPr>
              <w:t>的装订</w:t>
            </w:r>
          </w:p>
        </w:tc>
        <w:tc>
          <w:tcPr>
            <w:tcW w:w="7122" w:type="dxa"/>
            <w:tcBorders>
              <w:right w:val="single" w:color="000000" w:sz="2" w:space="0"/>
            </w:tcBorders>
            <w:vAlign w:val="top"/>
          </w:tcPr>
          <w:p w14:paraId="7D128F11">
            <w:pPr>
              <w:pStyle w:val="12"/>
              <w:spacing w:before="266" w:line="227" w:lineRule="auto"/>
              <w:ind w:left="116"/>
            </w:pPr>
            <w:r>
              <w:t>/</w:t>
            </w:r>
          </w:p>
        </w:tc>
      </w:tr>
      <w:tr w14:paraId="11F6F38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1" w:hRule="atLeast"/>
        </w:trPr>
        <w:tc>
          <w:tcPr>
            <w:tcW w:w="712" w:type="dxa"/>
            <w:tcBorders>
              <w:left w:val="single" w:color="000000" w:sz="2" w:space="0"/>
            </w:tcBorders>
            <w:vAlign w:val="top"/>
          </w:tcPr>
          <w:p w14:paraId="38DC7737">
            <w:pPr>
              <w:pStyle w:val="12"/>
              <w:spacing w:before="287" w:line="181" w:lineRule="auto"/>
              <w:ind w:left="241"/>
            </w:pPr>
            <w:r>
              <w:rPr>
                <w:spacing w:val="-16"/>
              </w:rPr>
              <w:t>19</w:t>
            </w:r>
          </w:p>
        </w:tc>
        <w:tc>
          <w:tcPr>
            <w:tcW w:w="1791" w:type="dxa"/>
            <w:vAlign w:val="top"/>
          </w:tcPr>
          <w:p w14:paraId="1CF1525A">
            <w:pPr>
              <w:pStyle w:val="12"/>
              <w:spacing w:before="41" w:line="224" w:lineRule="auto"/>
              <w:ind w:left="346" w:right="49" w:hanging="283"/>
            </w:pPr>
            <w:r>
              <w:rPr>
                <w:spacing w:val="-3"/>
              </w:rPr>
              <w:t>磋商响应文件</w:t>
            </w:r>
            <w:r>
              <w:t xml:space="preserve"> </w:t>
            </w:r>
            <w:r>
              <w:rPr>
                <w:spacing w:val="-5"/>
              </w:rPr>
              <w:t>封面标注</w:t>
            </w:r>
          </w:p>
        </w:tc>
        <w:tc>
          <w:tcPr>
            <w:tcW w:w="7122" w:type="dxa"/>
            <w:tcBorders>
              <w:right w:val="single" w:color="000000" w:sz="2" w:space="0"/>
            </w:tcBorders>
            <w:vAlign w:val="top"/>
          </w:tcPr>
          <w:p w14:paraId="4F95A2F2">
            <w:pPr>
              <w:pStyle w:val="12"/>
              <w:spacing w:before="226" w:line="227" w:lineRule="auto"/>
              <w:ind w:left="116"/>
            </w:pPr>
            <w:r>
              <w:t>/</w:t>
            </w:r>
          </w:p>
        </w:tc>
      </w:tr>
      <w:tr w14:paraId="6F6D474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004" w:hRule="atLeast"/>
        </w:trPr>
        <w:tc>
          <w:tcPr>
            <w:tcW w:w="712" w:type="dxa"/>
            <w:tcBorders>
              <w:left w:val="single" w:color="000000" w:sz="2" w:space="0"/>
            </w:tcBorders>
            <w:vAlign w:val="top"/>
          </w:tcPr>
          <w:p w14:paraId="1B14D5D5">
            <w:pPr>
              <w:spacing w:line="276" w:lineRule="auto"/>
              <w:rPr>
                <w:rFonts w:ascii="Arial"/>
                <w:sz w:val="21"/>
              </w:rPr>
            </w:pPr>
          </w:p>
          <w:p w14:paraId="0AADEE2D">
            <w:pPr>
              <w:spacing w:line="277" w:lineRule="auto"/>
              <w:rPr>
                <w:rFonts w:ascii="Arial"/>
                <w:sz w:val="21"/>
              </w:rPr>
            </w:pPr>
          </w:p>
          <w:p w14:paraId="264ED1E4">
            <w:pPr>
              <w:spacing w:line="277" w:lineRule="auto"/>
              <w:rPr>
                <w:rFonts w:ascii="Arial"/>
                <w:sz w:val="21"/>
              </w:rPr>
            </w:pPr>
          </w:p>
          <w:p w14:paraId="321DFA3D">
            <w:pPr>
              <w:pStyle w:val="12"/>
              <w:spacing w:before="91" w:line="181" w:lineRule="auto"/>
              <w:ind w:left="223"/>
            </w:pPr>
            <w:r>
              <w:rPr>
                <w:spacing w:val="-7"/>
              </w:rPr>
              <w:t>20</w:t>
            </w:r>
          </w:p>
        </w:tc>
        <w:tc>
          <w:tcPr>
            <w:tcW w:w="1791" w:type="dxa"/>
            <w:vAlign w:val="top"/>
          </w:tcPr>
          <w:p w14:paraId="50B784FE">
            <w:pPr>
              <w:spacing w:line="290" w:lineRule="auto"/>
              <w:rPr>
                <w:rFonts w:ascii="Arial"/>
                <w:sz w:val="21"/>
              </w:rPr>
            </w:pPr>
          </w:p>
          <w:p w14:paraId="56FEA5C1">
            <w:pPr>
              <w:spacing w:line="290" w:lineRule="auto"/>
              <w:rPr>
                <w:rFonts w:ascii="Arial"/>
                <w:sz w:val="21"/>
              </w:rPr>
            </w:pPr>
          </w:p>
          <w:p w14:paraId="74AACD69">
            <w:pPr>
              <w:pStyle w:val="12"/>
              <w:spacing w:before="91" w:line="232" w:lineRule="auto"/>
              <w:ind w:left="632" w:right="186" w:hanging="428"/>
            </w:pPr>
            <w:r>
              <w:rPr>
                <w:spacing w:val="-4"/>
              </w:rPr>
              <w:t>招标代理服</w:t>
            </w:r>
            <w:r>
              <w:rPr>
                <w:spacing w:val="3"/>
              </w:rPr>
              <w:t xml:space="preserve"> </w:t>
            </w:r>
            <w:r>
              <w:rPr>
                <w:spacing w:val="-7"/>
              </w:rPr>
              <w:t>务费</w:t>
            </w:r>
          </w:p>
        </w:tc>
        <w:tc>
          <w:tcPr>
            <w:tcW w:w="7122" w:type="dxa"/>
            <w:tcBorders>
              <w:right w:val="single" w:color="000000" w:sz="2" w:space="0"/>
            </w:tcBorders>
            <w:vAlign w:val="top"/>
          </w:tcPr>
          <w:p w14:paraId="55B781AB">
            <w:pPr>
              <w:pStyle w:val="12"/>
              <w:spacing w:before="75" w:line="253" w:lineRule="auto"/>
              <w:ind w:left="125" w:right="103" w:firstLine="37"/>
              <w:jc w:val="both"/>
            </w:pPr>
            <w:r>
              <w:rPr>
                <w:spacing w:val="-7"/>
              </w:rPr>
              <w:t>中标人在收到中标通知书前，以中标价格为基准，根据新</w:t>
            </w:r>
            <w:r>
              <w:rPr>
                <w:spacing w:val="14"/>
              </w:rPr>
              <w:t xml:space="preserve"> </w:t>
            </w:r>
            <w:r>
              <w:rPr>
                <w:spacing w:val="19"/>
              </w:rPr>
              <w:t>疆维吾尔自治区建设工程招标投标协会文件新建招协</w:t>
            </w:r>
            <w:r>
              <w:rPr>
                <w:spacing w:val="5"/>
              </w:rPr>
              <w:t xml:space="preserve"> </w:t>
            </w:r>
            <w:r>
              <w:rPr>
                <w:spacing w:val="1"/>
              </w:rPr>
              <w:t>（2024）4号文件收取，收费标准按照</w:t>
            </w:r>
            <w:r>
              <w:t xml:space="preserve">差额定率累进法计 </w:t>
            </w:r>
            <w:r>
              <w:rPr>
                <w:spacing w:val="-5"/>
              </w:rPr>
              <w:t>取，由中标人向</w:t>
            </w:r>
            <w:r>
              <w:rPr>
                <w:rFonts w:hint="eastAsia"/>
                <w:spacing w:val="-5"/>
                <w:lang w:eastAsia="zh-CN"/>
              </w:rPr>
              <w:t>新疆鸿源博汇项目管理有限公司</w:t>
            </w:r>
            <w:r>
              <w:rPr>
                <w:spacing w:val="-5"/>
              </w:rPr>
              <w:t>支</w:t>
            </w:r>
            <w:r>
              <w:rPr>
                <w:spacing w:val="1"/>
              </w:rPr>
              <w:t xml:space="preserve"> </w:t>
            </w:r>
            <w:r>
              <w:rPr>
                <w:spacing w:val="-5"/>
              </w:rPr>
              <w:t>付代理服务费。</w:t>
            </w:r>
          </w:p>
        </w:tc>
      </w:tr>
      <w:tr w14:paraId="05797CE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805" w:hRule="atLeast"/>
        </w:trPr>
        <w:tc>
          <w:tcPr>
            <w:tcW w:w="712" w:type="dxa"/>
            <w:tcBorders>
              <w:left w:val="single" w:color="000000" w:sz="2" w:space="0"/>
            </w:tcBorders>
            <w:vAlign w:val="top"/>
          </w:tcPr>
          <w:p w14:paraId="71850F1B">
            <w:pPr>
              <w:pStyle w:val="12"/>
              <w:spacing w:before="325" w:line="181" w:lineRule="auto"/>
              <w:ind w:left="223"/>
            </w:pPr>
            <w:r>
              <w:rPr>
                <w:spacing w:val="-7"/>
              </w:rPr>
              <w:t>21</w:t>
            </w:r>
          </w:p>
        </w:tc>
        <w:tc>
          <w:tcPr>
            <w:tcW w:w="1791" w:type="dxa"/>
            <w:vAlign w:val="top"/>
          </w:tcPr>
          <w:p w14:paraId="6191DA13">
            <w:pPr>
              <w:pStyle w:val="12"/>
              <w:spacing w:before="75" w:line="231" w:lineRule="auto"/>
              <w:ind w:left="205" w:right="47" w:hanging="138"/>
            </w:pPr>
            <w:r>
              <w:rPr>
                <w:spacing w:val="-4"/>
              </w:rPr>
              <w:t>递交磋商响应</w:t>
            </w:r>
            <w:r>
              <w:rPr>
                <w:spacing w:val="3"/>
              </w:rPr>
              <w:t xml:space="preserve"> </w:t>
            </w:r>
            <w:r>
              <w:rPr>
                <w:spacing w:val="-4"/>
              </w:rPr>
              <w:t>文件的地点</w:t>
            </w:r>
          </w:p>
        </w:tc>
        <w:tc>
          <w:tcPr>
            <w:tcW w:w="7122" w:type="dxa"/>
            <w:tcBorders>
              <w:right w:val="single" w:color="000000" w:sz="2" w:space="0"/>
            </w:tcBorders>
            <w:vAlign w:val="top"/>
          </w:tcPr>
          <w:p w14:paraId="0238CC22">
            <w:pPr>
              <w:pStyle w:val="12"/>
              <w:spacing w:before="79" w:line="236" w:lineRule="auto"/>
              <w:ind w:left="132" w:right="22" w:hanging="7"/>
            </w:pPr>
            <w:r>
              <w:rPr>
                <w:spacing w:val="-1"/>
              </w:rPr>
              <w:t>新疆政府采购网（</w:t>
            </w:r>
            <w:r>
              <w:fldChar w:fldCharType="begin"/>
            </w:r>
            <w:r>
              <w:instrText xml:space="preserve"> HYPERLINK "http://www.ccgp-xinjiang.gov.cn/" </w:instrText>
            </w:r>
            <w:r>
              <w:fldChar w:fldCharType="separate"/>
            </w:r>
            <w:r>
              <w:rPr>
                <w:spacing w:val="-1"/>
              </w:rPr>
              <w:t>http://www.ccgp-xinjiang.gov.cn/</w:t>
            </w:r>
            <w:r>
              <w:rPr>
                <w:spacing w:val="-1"/>
              </w:rPr>
              <w:fldChar w:fldCharType="end"/>
            </w:r>
            <w:r>
              <w:rPr>
                <w:spacing w:val="-1"/>
              </w:rPr>
              <w:t>）</w:t>
            </w:r>
            <w:r>
              <w:rPr>
                <w:spacing w:val="4"/>
              </w:rPr>
              <w:t xml:space="preserve"> </w:t>
            </w:r>
            <w:r>
              <w:rPr>
                <w:spacing w:val="-3"/>
              </w:rPr>
              <w:t>不见面开评标系统</w:t>
            </w:r>
          </w:p>
        </w:tc>
      </w:tr>
      <w:tr w14:paraId="7BC45A3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094" w:hRule="atLeast"/>
        </w:trPr>
        <w:tc>
          <w:tcPr>
            <w:tcW w:w="712" w:type="dxa"/>
            <w:tcBorders>
              <w:left w:val="single" w:color="000000" w:sz="2" w:space="0"/>
              <w:bottom w:val="single" w:color="000000" w:sz="2" w:space="0"/>
            </w:tcBorders>
            <w:vAlign w:val="top"/>
          </w:tcPr>
          <w:p w14:paraId="01D723AD">
            <w:pPr>
              <w:spacing w:line="377" w:lineRule="auto"/>
              <w:rPr>
                <w:rFonts w:ascii="Arial"/>
                <w:sz w:val="21"/>
              </w:rPr>
            </w:pPr>
          </w:p>
          <w:p w14:paraId="2D27E184">
            <w:pPr>
              <w:pStyle w:val="12"/>
              <w:spacing w:before="91" w:line="181" w:lineRule="auto"/>
              <w:ind w:left="223"/>
            </w:pPr>
            <w:r>
              <w:rPr>
                <w:spacing w:val="-7"/>
              </w:rPr>
              <w:t>22</w:t>
            </w:r>
          </w:p>
        </w:tc>
        <w:tc>
          <w:tcPr>
            <w:tcW w:w="1791" w:type="dxa"/>
            <w:tcBorders>
              <w:bottom w:val="single" w:color="000000" w:sz="2" w:space="0"/>
            </w:tcBorders>
            <w:vAlign w:val="top"/>
          </w:tcPr>
          <w:p w14:paraId="416151EC">
            <w:pPr>
              <w:spacing w:line="310" w:lineRule="auto"/>
              <w:rPr>
                <w:rFonts w:ascii="Arial"/>
                <w:sz w:val="21"/>
              </w:rPr>
            </w:pPr>
          </w:p>
          <w:p w14:paraId="6234D220">
            <w:pPr>
              <w:pStyle w:val="12"/>
              <w:spacing w:before="91" w:line="225" w:lineRule="auto"/>
              <w:ind w:left="678"/>
            </w:pPr>
            <w:r>
              <w:rPr>
                <w:spacing w:val="-5"/>
              </w:rPr>
              <w:t>备注</w:t>
            </w:r>
          </w:p>
        </w:tc>
        <w:tc>
          <w:tcPr>
            <w:tcW w:w="7122" w:type="dxa"/>
            <w:tcBorders>
              <w:bottom w:val="single" w:color="000000" w:sz="2" w:space="0"/>
              <w:right w:val="single" w:color="000000" w:sz="2" w:space="0"/>
            </w:tcBorders>
            <w:vAlign w:val="top"/>
          </w:tcPr>
          <w:p w14:paraId="1C044C09">
            <w:pPr>
              <w:pStyle w:val="12"/>
              <w:spacing w:before="40" w:line="230" w:lineRule="auto"/>
              <w:ind w:left="128" w:right="105"/>
            </w:pPr>
            <w:r>
              <w:rPr>
                <w:spacing w:val="6"/>
              </w:rPr>
              <w:t>如果投标人电子投标文件无法制作或无法导入及导出等</w:t>
            </w:r>
            <w:r>
              <w:rPr>
                <w:spacing w:val="12"/>
              </w:rPr>
              <w:t xml:space="preserve"> </w:t>
            </w:r>
            <w:r>
              <w:rPr>
                <w:spacing w:val="-2"/>
              </w:rPr>
              <w:t>疑问，请与新疆政府采购网联系。</w:t>
            </w:r>
          </w:p>
          <w:p w14:paraId="52576DC8">
            <w:pPr>
              <w:pStyle w:val="12"/>
              <w:spacing w:before="27" w:line="210" w:lineRule="auto"/>
              <w:ind w:left="122"/>
            </w:pPr>
            <w:r>
              <w:rPr>
                <w:spacing w:val="-1"/>
              </w:rPr>
              <w:t>联系人：新疆政府采购网     联系电话：95763</w:t>
            </w:r>
          </w:p>
        </w:tc>
      </w:tr>
    </w:tbl>
    <w:p w14:paraId="2CE2792A">
      <w:pPr>
        <w:pStyle w:val="5"/>
      </w:pPr>
      <w:bookmarkStart w:id="10" w:name="bookmark9"/>
      <w:bookmarkEnd w:id="10"/>
    </w:p>
    <w:p w14:paraId="79DC7CC2">
      <w:pPr>
        <w:spacing w:before="100" w:line="228" w:lineRule="auto"/>
        <w:ind w:left="3046"/>
        <w:outlineLvl w:val="0"/>
        <w:rPr>
          <w:rFonts w:ascii="仿宋" w:hAnsi="仿宋" w:eastAsia="仿宋" w:cs="仿宋"/>
          <w:sz w:val="31"/>
          <w:szCs w:val="31"/>
        </w:rPr>
      </w:pPr>
      <w:r>
        <w:rPr>
          <w:rFonts w:ascii="仿宋" w:hAnsi="仿宋" w:eastAsia="仿宋" w:cs="仿宋"/>
          <w:b/>
          <w:bCs/>
          <w:spacing w:val="-1"/>
          <w:sz w:val="31"/>
          <w:szCs w:val="31"/>
        </w:rPr>
        <w:t>第三章</w:t>
      </w:r>
      <w:r>
        <w:rPr>
          <w:rFonts w:ascii="仿宋" w:hAnsi="仿宋" w:eastAsia="仿宋" w:cs="仿宋"/>
          <w:spacing w:val="18"/>
          <w:sz w:val="31"/>
          <w:szCs w:val="31"/>
        </w:rPr>
        <w:t xml:space="preserve">  </w:t>
      </w:r>
      <w:r>
        <w:rPr>
          <w:rFonts w:ascii="仿宋" w:hAnsi="仿宋" w:eastAsia="仿宋" w:cs="仿宋"/>
          <w:b/>
          <w:bCs/>
          <w:spacing w:val="-1"/>
          <w:sz w:val="31"/>
          <w:szCs w:val="31"/>
        </w:rPr>
        <w:t>磋商须知</w:t>
      </w:r>
    </w:p>
    <w:p w14:paraId="33F947CC">
      <w:pPr>
        <w:pStyle w:val="5"/>
        <w:spacing w:line="266" w:lineRule="auto"/>
      </w:pPr>
    </w:p>
    <w:p w14:paraId="64D9CA9E">
      <w:pPr>
        <w:spacing w:before="91" w:line="353" w:lineRule="auto"/>
        <w:ind w:left="117" w:right="78" w:firstLine="556"/>
        <w:rPr>
          <w:rFonts w:ascii="仿宋" w:hAnsi="仿宋" w:eastAsia="仿宋" w:cs="仿宋"/>
          <w:sz w:val="28"/>
          <w:szCs w:val="28"/>
        </w:rPr>
      </w:pPr>
      <w:r>
        <w:rPr>
          <w:rFonts w:ascii="仿宋" w:hAnsi="仿宋" w:eastAsia="仿宋" w:cs="仿宋"/>
          <w:spacing w:val="4"/>
          <w:sz w:val="28"/>
          <w:szCs w:val="28"/>
        </w:rPr>
        <w:t>本竞争性磋商文件仅适用于</w:t>
      </w:r>
      <w:r>
        <w:rPr>
          <w:rFonts w:hint="eastAsia" w:ascii="仿宋" w:hAnsi="仿宋" w:eastAsia="仿宋" w:cs="仿宋"/>
          <w:spacing w:val="4"/>
          <w:sz w:val="28"/>
          <w:szCs w:val="28"/>
          <w:lang w:eastAsia="zh-CN"/>
        </w:rPr>
        <w:t>玛纳斯县兰州湾镇兰州湾新村村容村貌改造项目</w:t>
      </w:r>
      <w:r>
        <w:rPr>
          <w:rFonts w:ascii="仿宋" w:hAnsi="仿宋" w:eastAsia="仿宋" w:cs="仿宋"/>
          <w:spacing w:val="-2"/>
          <w:sz w:val="28"/>
          <w:szCs w:val="28"/>
        </w:rPr>
        <w:t>。</w:t>
      </w:r>
    </w:p>
    <w:p w14:paraId="6C0F8EDE">
      <w:pPr>
        <w:spacing w:before="46" w:line="223" w:lineRule="auto"/>
        <w:ind w:left="721"/>
        <w:rPr>
          <w:rFonts w:ascii="仿宋" w:hAnsi="仿宋" w:eastAsia="仿宋" w:cs="仿宋"/>
          <w:sz w:val="28"/>
          <w:szCs w:val="28"/>
        </w:rPr>
      </w:pPr>
      <w:r>
        <w:rPr>
          <w:rFonts w:ascii="仿宋" w:hAnsi="仿宋" w:eastAsia="仿宋" w:cs="仿宋"/>
          <w:b/>
          <w:bCs/>
          <w:spacing w:val="-5"/>
          <w:sz w:val="28"/>
          <w:szCs w:val="28"/>
        </w:rPr>
        <w:t>一、投标人资格条件</w:t>
      </w:r>
    </w:p>
    <w:p w14:paraId="607BC31E">
      <w:pPr>
        <w:spacing w:before="223" w:line="222" w:lineRule="auto"/>
        <w:ind w:left="685"/>
        <w:rPr>
          <w:rFonts w:ascii="仿宋" w:hAnsi="仿宋" w:eastAsia="仿宋" w:cs="仿宋"/>
          <w:sz w:val="28"/>
          <w:szCs w:val="28"/>
        </w:rPr>
      </w:pPr>
      <w:r>
        <w:rPr>
          <w:rFonts w:ascii="仿宋" w:hAnsi="仿宋" w:eastAsia="仿宋" w:cs="仿宋"/>
          <w:spacing w:val="-2"/>
          <w:sz w:val="28"/>
          <w:szCs w:val="28"/>
        </w:rPr>
        <w:t>1、满足《中华人民共和国政府采购法》第</w:t>
      </w:r>
      <w:r>
        <w:rPr>
          <w:rFonts w:ascii="仿宋" w:hAnsi="仿宋" w:eastAsia="仿宋" w:cs="仿宋"/>
          <w:spacing w:val="-3"/>
          <w:sz w:val="28"/>
          <w:szCs w:val="28"/>
        </w:rPr>
        <w:t>二十二条规定；</w:t>
      </w:r>
    </w:p>
    <w:p w14:paraId="22BFB404">
      <w:pPr>
        <w:spacing w:before="227" w:line="344" w:lineRule="auto"/>
        <w:ind w:left="113" w:right="76" w:firstLine="560"/>
        <w:rPr>
          <w:rFonts w:ascii="仿宋" w:hAnsi="仿宋" w:eastAsia="仿宋" w:cs="仿宋"/>
          <w:spacing w:val="-6"/>
          <w:sz w:val="28"/>
          <w:szCs w:val="28"/>
        </w:rPr>
      </w:pPr>
      <w:r>
        <w:rPr>
          <w:rFonts w:ascii="仿宋" w:hAnsi="仿宋" w:eastAsia="仿宋" w:cs="仿宋"/>
          <w:spacing w:val="-6"/>
          <w:sz w:val="28"/>
          <w:szCs w:val="28"/>
        </w:rPr>
        <w:t>2、落实政府采购政策需满足的资格要求：</w:t>
      </w:r>
      <w:r>
        <w:rPr>
          <w:rFonts w:hint="eastAsia" w:ascii="仿宋" w:hAnsi="仿宋" w:eastAsia="仿宋" w:cs="仿宋"/>
          <w:spacing w:val="-6"/>
          <w:sz w:val="28"/>
          <w:szCs w:val="28"/>
        </w:rPr>
        <w:t>本项目专门面向中小企业采购；</w:t>
      </w:r>
    </w:p>
    <w:p w14:paraId="000556A5">
      <w:pPr>
        <w:spacing w:before="221" w:line="223" w:lineRule="auto"/>
        <w:ind w:left="663"/>
        <w:rPr>
          <w:rFonts w:ascii="仿宋" w:hAnsi="仿宋" w:eastAsia="仿宋" w:cs="仿宋"/>
          <w:sz w:val="28"/>
          <w:szCs w:val="28"/>
        </w:rPr>
      </w:pPr>
      <w:r>
        <w:rPr>
          <w:rFonts w:ascii="仿宋" w:hAnsi="仿宋" w:eastAsia="仿宋" w:cs="仿宋"/>
          <w:spacing w:val="-1"/>
          <w:sz w:val="28"/>
          <w:szCs w:val="28"/>
        </w:rPr>
        <w:t>3、本项目的特定资格要求：</w:t>
      </w:r>
    </w:p>
    <w:p w14:paraId="388E51AE">
      <w:pPr>
        <w:spacing w:before="227" w:line="344" w:lineRule="auto"/>
        <w:ind w:left="113" w:right="76" w:firstLine="560"/>
        <w:rPr>
          <w:rFonts w:ascii="仿宋" w:hAnsi="仿宋" w:eastAsia="仿宋" w:cs="仿宋"/>
          <w:sz w:val="28"/>
          <w:szCs w:val="28"/>
        </w:rPr>
      </w:pPr>
      <w:r>
        <w:rPr>
          <w:rFonts w:ascii="仿宋" w:hAnsi="仿宋" w:eastAsia="仿宋" w:cs="仿宋"/>
          <w:spacing w:val="-6"/>
          <w:sz w:val="28"/>
          <w:szCs w:val="28"/>
        </w:rPr>
        <w:t>（1）符合《中华人民共和国政府采购法》第二十二条规定，且供</w:t>
      </w:r>
      <w:r>
        <w:rPr>
          <w:rFonts w:ascii="仿宋" w:hAnsi="仿宋" w:eastAsia="仿宋" w:cs="仿宋"/>
          <w:spacing w:val="15"/>
          <w:sz w:val="28"/>
          <w:szCs w:val="28"/>
        </w:rPr>
        <w:t xml:space="preserve"> </w:t>
      </w:r>
      <w:r>
        <w:rPr>
          <w:rFonts w:ascii="仿宋" w:hAnsi="仿宋" w:eastAsia="仿宋" w:cs="仿宋"/>
          <w:spacing w:val="-1"/>
          <w:sz w:val="28"/>
          <w:szCs w:val="28"/>
        </w:rPr>
        <w:t>应商未被列入“信用中国</w:t>
      </w:r>
      <w:r>
        <w:rPr>
          <w:rFonts w:ascii="仿宋" w:hAnsi="仿宋" w:eastAsia="仿宋" w:cs="仿宋"/>
          <w:spacing w:val="-103"/>
          <w:sz w:val="28"/>
          <w:szCs w:val="28"/>
        </w:rPr>
        <w:t xml:space="preserve"> </w:t>
      </w:r>
      <w:r>
        <w:rPr>
          <w:rFonts w:ascii="仿宋" w:hAnsi="仿宋" w:eastAsia="仿宋" w:cs="仿宋"/>
          <w:spacing w:val="-1"/>
          <w:sz w:val="28"/>
          <w:szCs w:val="28"/>
        </w:rPr>
        <w:t>”（www.creditchin</w:t>
      </w:r>
      <w:r>
        <w:rPr>
          <w:rFonts w:ascii="仿宋" w:hAnsi="仿宋" w:eastAsia="仿宋" w:cs="仿宋"/>
          <w:spacing w:val="-2"/>
          <w:sz w:val="28"/>
          <w:szCs w:val="28"/>
        </w:rPr>
        <w:t>a.gov.cn）和中国政府</w:t>
      </w:r>
      <w:r>
        <w:rPr>
          <w:rFonts w:ascii="仿宋" w:hAnsi="仿宋" w:eastAsia="仿宋" w:cs="仿宋"/>
          <w:sz w:val="28"/>
          <w:szCs w:val="28"/>
        </w:rPr>
        <w:t xml:space="preserve"> </w:t>
      </w:r>
      <w:r>
        <w:rPr>
          <w:rFonts w:ascii="仿宋" w:hAnsi="仿宋" w:eastAsia="仿宋" w:cs="仿宋"/>
          <w:spacing w:val="-4"/>
          <w:sz w:val="28"/>
          <w:szCs w:val="28"/>
        </w:rPr>
        <w:t>采购网（www.ccgp.gov.cn）失信被执行人、重大税收违</w:t>
      </w:r>
      <w:r>
        <w:rPr>
          <w:rFonts w:ascii="仿宋" w:hAnsi="仿宋" w:eastAsia="仿宋" w:cs="仿宋"/>
          <w:spacing w:val="-5"/>
          <w:sz w:val="28"/>
          <w:szCs w:val="28"/>
        </w:rPr>
        <w:t>法案件当事人</w:t>
      </w:r>
      <w:r>
        <w:rPr>
          <w:rFonts w:ascii="仿宋" w:hAnsi="仿宋" w:eastAsia="仿宋" w:cs="仿宋"/>
          <w:sz w:val="28"/>
          <w:szCs w:val="28"/>
        </w:rPr>
        <w:t xml:space="preserve"> </w:t>
      </w:r>
      <w:r>
        <w:rPr>
          <w:rFonts w:ascii="仿宋" w:hAnsi="仿宋" w:eastAsia="仿宋" w:cs="仿宋"/>
          <w:spacing w:val="-10"/>
          <w:sz w:val="28"/>
          <w:szCs w:val="28"/>
        </w:rPr>
        <w:t>名单以及政府采购严重违法失信行为记录名单中，提供网页打印件（网</w:t>
      </w:r>
      <w:r>
        <w:rPr>
          <w:rFonts w:ascii="仿宋" w:hAnsi="仿宋" w:eastAsia="仿宋" w:cs="仿宋"/>
          <w:spacing w:val="11"/>
          <w:sz w:val="28"/>
          <w:szCs w:val="28"/>
        </w:rPr>
        <w:t xml:space="preserve"> </w:t>
      </w:r>
      <w:r>
        <w:rPr>
          <w:rFonts w:ascii="仿宋" w:hAnsi="仿宋" w:eastAsia="仿宋" w:cs="仿宋"/>
          <w:spacing w:val="-1"/>
          <w:sz w:val="28"/>
          <w:szCs w:val="28"/>
        </w:rPr>
        <w:t>页打印件须自磋商文件发布之日起至首次提交响应性文件截止时间止</w:t>
      </w:r>
      <w:r>
        <w:rPr>
          <w:rFonts w:ascii="仿宋" w:hAnsi="仿宋" w:eastAsia="仿宋" w:cs="仿宋"/>
          <w:spacing w:val="15"/>
          <w:sz w:val="28"/>
          <w:szCs w:val="28"/>
        </w:rPr>
        <w:t xml:space="preserve"> </w:t>
      </w:r>
      <w:r>
        <w:rPr>
          <w:rFonts w:ascii="仿宋" w:hAnsi="仿宋" w:eastAsia="仿宋" w:cs="仿宋"/>
          <w:spacing w:val="-1"/>
          <w:sz w:val="28"/>
          <w:szCs w:val="28"/>
        </w:rPr>
        <w:t>从上述网站中打印）并加盖公章；</w:t>
      </w:r>
    </w:p>
    <w:p w14:paraId="1762A6CD">
      <w:pPr>
        <w:spacing w:before="226" w:line="295" w:lineRule="auto"/>
        <w:ind w:left="113" w:right="79" w:firstLine="553"/>
        <w:rPr>
          <w:rFonts w:ascii="仿宋" w:hAnsi="仿宋" w:eastAsia="仿宋" w:cs="仿宋"/>
          <w:sz w:val="28"/>
          <w:szCs w:val="28"/>
        </w:rPr>
      </w:pPr>
      <w:r>
        <w:rPr>
          <w:rFonts w:ascii="仿宋" w:hAnsi="仿宋" w:eastAsia="仿宋" w:cs="仿宋"/>
          <w:spacing w:val="-5"/>
          <w:sz w:val="28"/>
          <w:szCs w:val="28"/>
        </w:rPr>
        <w:t>（2）投标人必须是中华人民共和国境内注册的，</w:t>
      </w:r>
      <w:r>
        <w:rPr>
          <w:rFonts w:ascii="仿宋" w:hAnsi="仿宋" w:eastAsia="仿宋" w:cs="仿宋"/>
          <w:spacing w:val="-6"/>
          <w:sz w:val="28"/>
          <w:szCs w:val="28"/>
        </w:rPr>
        <w:t>具有独立法人资</w:t>
      </w:r>
      <w:r>
        <w:rPr>
          <w:rFonts w:ascii="仿宋" w:hAnsi="仿宋" w:eastAsia="仿宋" w:cs="仿宋"/>
          <w:sz w:val="28"/>
          <w:szCs w:val="28"/>
        </w:rPr>
        <w:t xml:space="preserve"> </w:t>
      </w:r>
      <w:r>
        <w:rPr>
          <w:rFonts w:ascii="仿宋" w:hAnsi="仿宋" w:eastAsia="仿宋" w:cs="仿宋"/>
          <w:spacing w:val="-1"/>
          <w:sz w:val="28"/>
          <w:szCs w:val="28"/>
        </w:rPr>
        <w:t>格的企业并提供有效的营业执照（三证合一</w:t>
      </w:r>
      <w:r>
        <w:rPr>
          <w:rFonts w:ascii="仿宋" w:hAnsi="仿宋" w:eastAsia="仿宋" w:cs="仿宋"/>
          <w:spacing w:val="-15"/>
          <w:sz w:val="28"/>
          <w:szCs w:val="28"/>
        </w:rPr>
        <w:t>）；</w:t>
      </w:r>
    </w:p>
    <w:p w14:paraId="77F7EA15">
      <w:pPr>
        <w:spacing w:before="223" w:line="297" w:lineRule="auto"/>
        <w:ind w:left="117" w:firstLine="549"/>
        <w:rPr>
          <w:rFonts w:ascii="仿宋" w:hAnsi="仿宋" w:eastAsia="仿宋" w:cs="仿宋"/>
          <w:sz w:val="28"/>
          <w:szCs w:val="28"/>
        </w:rPr>
      </w:pPr>
      <w:r>
        <w:rPr>
          <w:rFonts w:ascii="仿宋" w:hAnsi="仿宋" w:eastAsia="仿宋" w:cs="仿宋"/>
          <w:spacing w:val="-12"/>
          <w:sz w:val="28"/>
          <w:szCs w:val="28"/>
        </w:rPr>
        <w:t>（3）投标人应具备</w:t>
      </w:r>
      <w:r>
        <w:rPr>
          <w:rFonts w:hint="eastAsia" w:ascii="仿宋" w:hAnsi="仿宋" w:eastAsia="仿宋" w:cs="仿宋"/>
          <w:spacing w:val="-12"/>
          <w:sz w:val="28"/>
          <w:szCs w:val="28"/>
          <w:lang w:eastAsia="zh-CN"/>
        </w:rPr>
        <w:t>建筑工程</w:t>
      </w:r>
      <w:r>
        <w:rPr>
          <w:rFonts w:ascii="仿宋" w:hAnsi="仿宋" w:eastAsia="仿宋" w:cs="仿宋"/>
          <w:spacing w:val="-12"/>
          <w:sz w:val="28"/>
          <w:szCs w:val="28"/>
        </w:rPr>
        <w:t>施工总承包三级（含）以上资质，</w:t>
      </w:r>
      <w:r>
        <w:rPr>
          <w:rFonts w:ascii="仿宋" w:hAnsi="仿宋" w:eastAsia="仿宋" w:cs="仿宋"/>
          <w:spacing w:val="8"/>
          <w:sz w:val="28"/>
          <w:szCs w:val="28"/>
        </w:rPr>
        <w:t xml:space="preserve"> </w:t>
      </w:r>
      <w:r>
        <w:rPr>
          <w:rFonts w:ascii="仿宋" w:hAnsi="仿宋" w:eastAsia="仿宋" w:cs="仿宋"/>
          <w:spacing w:val="-5"/>
          <w:sz w:val="28"/>
          <w:szCs w:val="28"/>
        </w:rPr>
        <w:t>且具备有效的安全生产许可证；</w:t>
      </w:r>
    </w:p>
    <w:p w14:paraId="51378626">
      <w:pPr>
        <w:spacing w:before="220" w:line="296" w:lineRule="auto"/>
        <w:ind w:left="113" w:right="79" w:firstLine="553"/>
        <w:rPr>
          <w:rFonts w:ascii="仿宋" w:hAnsi="仿宋" w:eastAsia="仿宋" w:cs="仿宋"/>
          <w:sz w:val="28"/>
          <w:szCs w:val="28"/>
        </w:rPr>
      </w:pPr>
      <w:r>
        <w:rPr>
          <w:rFonts w:ascii="仿宋" w:hAnsi="仿宋" w:eastAsia="仿宋" w:cs="仿宋"/>
          <w:spacing w:val="-5"/>
          <w:sz w:val="28"/>
          <w:szCs w:val="28"/>
        </w:rPr>
        <w:t>（4）项目负责人应具备</w:t>
      </w:r>
      <w:r>
        <w:rPr>
          <w:rFonts w:hint="eastAsia" w:ascii="仿宋" w:hAnsi="仿宋" w:eastAsia="仿宋" w:cs="仿宋"/>
          <w:spacing w:val="-5"/>
          <w:sz w:val="28"/>
          <w:szCs w:val="28"/>
          <w:lang w:eastAsia="zh-CN"/>
        </w:rPr>
        <w:t>建筑工程</w:t>
      </w:r>
      <w:r>
        <w:rPr>
          <w:rFonts w:ascii="仿宋" w:hAnsi="仿宋" w:eastAsia="仿宋" w:cs="仿宋"/>
          <w:spacing w:val="-5"/>
          <w:sz w:val="28"/>
          <w:szCs w:val="28"/>
        </w:rPr>
        <w:t>专业二级（</w:t>
      </w:r>
      <w:r>
        <w:rPr>
          <w:rFonts w:ascii="仿宋" w:hAnsi="仿宋" w:eastAsia="仿宋" w:cs="仿宋"/>
          <w:spacing w:val="-6"/>
          <w:sz w:val="28"/>
          <w:szCs w:val="28"/>
        </w:rPr>
        <w:t>含）以上注册建</w:t>
      </w:r>
      <w:r>
        <w:rPr>
          <w:rFonts w:ascii="仿宋" w:hAnsi="仿宋" w:eastAsia="仿宋" w:cs="仿宋"/>
          <w:sz w:val="28"/>
          <w:szCs w:val="28"/>
        </w:rPr>
        <w:t xml:space="preserve"> </w:t>
      </w:r>
      <w:r>
        <w:rPr>
          <w:rFonts w:ascii="仿宋" w:hAnsi="仿宋" w:eastAsia="仿宋" w:cs="仿宋"/>
          <w:spacing w:val="-2"/>
          <w:sz w:val="28"/>
          <w:szCs w:val="28"/>
        </w:rPr>
        <w:t>造师资格，且具备有效的安全生产考核合格证书（B</w:t>
      </w:r>
      <w:r>
        <w:rPr>
          <w:rFonts w:ascii="仿宋" w:hAnsi="仿宋" w:eastAsia="仿宋" w:cs="仿宋"/>
          <w:spacing w:val="-47"/>
          <w:sz w:val="28"/>
          <w:szCs w:val="28"/>
        </w:rPr>
        <w:t xml:space="preserve"> </w:t>
      </w:r>
      <w:r>
        <w:rPr>
          <w:rFonts w:ascii="仿宋" w:hAnsi="仿宋" w:eastAsia="仿宋" w:cs="仿宋"/>
          <w:spacing w:val="-2"/>
          <w:sz w:val="28"/>
          <w:szCs w:val="28"/>
        </w:rPr>
        <w:t>类</w:t>
      </w:r>
      <w:r>
        <w:rPr>
          <w:rFonts w:ascii="仿宋" w:hAnsi="仿宋" w:eastAsia="仿宋" w:cs="仿宋"/>
          <w:spacing w:val="-12"/>
          <w:sz w:val="28"/>
          <w:szCs w:val="28"/>
        </w:rPr>
        <w:t>）；</w:t>
      </w:r>
    </w:p>
    <w:p w14:paraId="77465564">
      <w:pPr>
        <w:spacing w:before="223" w:line="296" w:lineRule="auto"/>
        <w:ind w:left="121" w:firstLine="545"/>
        <w:rPr>
          <w:rFonts w:ascii="仿宋" w:hAnsi="仿宋" w:eastAsia="仿宋" w:cs="仿宋"/>
          <w:sz w:val="28"/>
          <w:szCs w:val="28"/>
        </w:rPr>
      </w:pPr>
      <w:r>
        <w:rPr>
          <w:rFonts w:ascii="仿宋" w:hAnsi="仿宋" w:eastAsia="仿宋" w:cs="仿宋"/>
          <w:spacing w:val="-12"/>
          <w:sz w:val="28"/>
          <w:szCs w:val="28"/>
        </w:rPr>
        <w:t>（5）单位负责人为同一人或者存在控股、管理关系的不同供应商，</w:t>
      </w:r>
      <w:r>
        <w:rPr>
          <w:rFonts w:ascii="仿宋" w:hAnsi="仿宋" w:eastAsia="仿宋" w:cs="仿宋"/>
          <w:spacing w:val="8"/>
          <w:sz w:val="28"/>
          <w:szCs w:val="28"/>
        </w:rPr>
        <w:t xml:space="preserve"> </w:t>
      </w:r>
      <w:r>
        <w:rPr>
          <w:rFonts w:ascii="仿宋" w:hAnsi="仿宋" w:eastAsia="仿宋" w:cs="仿宋"/>
          <w:spacing w:val="-2"/>
          <w:sz w:val="28"/>
          <w:szCs w:val="28"/>
        </w:rPr>
        <w:t>不得参加同一合同项下的政府采购活动。</w:t>
      </w:r>
    </w:p>
    <w:p w14:paraId="2424EEA8">
      <w:pPr>
        <w:spacing w:before="221" w:line="223" w:lineRule="auto"/>
        <w:ind w:left="666"/>
        <w:rPr>
          <w:rFonts w:ascii="仿宋" w:hAnsi="仿宋" w:eastAsia="仿宋" w:cs="仿宋"/>
          <w:sz w:val="28"/>
          <w:szCs w:val="28"/>
        </w:rPr>
      </w:pPr>
      <w:r>
        <w:rPr>
          <w:rFonts w:ascii="仿宋" w:hAnsi="仿宋" w:eastAsia="仿宋" w:cs="仿宋"/>
          <w:spacing w:val="-3"/>
          <w:sz w:val="28"/>
          <w:szCs w:val="28"/>
        </w:rPr>
        <w:t>（6）本项目不接受联合体投标。</w:t>
      </w:r>
    </w:p>
    <w:p w14:paraId="6955E0EA">
      <w:pPr>
        <w:spacing w:before="224" w:line="222" w:lineRule="auto"/>
        <w:ind w:left="666"/>
        <w:rPr>
          <w:rFonts w:ascii="仿宋" w:hAnsi="仿宋" w:eastAsia="仿宋" w:cs="仿宋"/>
          <w:sz w:val="28"/>
          <w:szCs w:val="28"/>
        </w:rPr>
      </w:pPr>
      <w:r>
        <w:rPr>
          <w:rFonts w:ascii="仿宋" w:hAnsi="仿宋" w:eastAsia="仿宋" w:cs="仿宋"/>
          <w:spacing w:val="-5"/>
          <w:sz w:val="28"/>
          <w:szCs w:val="28"/>
        </w:rPr>
        <w:t>（7）疆外企业须还提供《新疆维吾尔自治区区外建设</w:t>
      </w:r>
      <w:r>
        <w:rPr>
          <w:rFonts w:ascii="仿宋" w:hAnsi="仿宋" w:eastAsia="仿宋" w:cs="仿宋"/>
          <w:spacing w:val="-6"/>
          <w:sz w:val="28"/>
          <w:szCs w:val="28"/>
        </w:rPr>
        <w:t>工程企业信</w:t>
      </w:r>
    </w:p>
    <w:p w14:paraId="63FDA97F">
      <w:pPr>
        <w:spacing w:line="222" w:lineRule="auto"/>
        <w:rPr>
          <w:rFonts w:ascii="仿宋" w:hAnsi="仿宋" w:eastAsia="仿宋" w:cs="仿宋"/>
          <w:sz w:val="28"/>
          <w:szCs w:val="28"/>
        </w:rPr>
        <w:sectPr>
          <w:footerReference r:id="rId10" w:type="default"/>
          <w:pgSz w:w="11906" w:h="16838"/>
          <w:pgMar w:top="400" w:right="1543" w:bottom="1394" w:left="1785" w:header="0" w:footer="1234" w:gutter="0"/>
          <w:cols w:space="720" w:num="1"/>
        </w:sectPr>
      </w:pPr>
    </w:p>
    <w:p w14:paraId="482ED8E1">
      <w:pPr>
        <w:pStyle w:val="5"/>
        <w:spacing w:line="259" w:lineRule="auto"/>
      </w:pPr>
    </w:p>
    <w:p w14:paraId="2FDDA6C3">
      <w:pPr>
        <w:pStyle w:val="5"/>
        <w:spacing w:line="259" w:lineRule="auto"/>
      </w:pPr>
    </w:p>
    <w:p w14:paraId="2A2ECC4C">
      <w:pPr>
        <w:pStyle w:val="5"/>
        <w:spacing w:line="259" w:lineRule="auto"/>
      </w:pPr>
    </w:p>
    <w:p w14:paraId="52C471A6">
      <w:pPr>
        <w:pStyle w:val="5"/>
        <w:spacing w:line="260" w:lineRule="auto"/>
      </w:pPr>
    </w:p>
    <w:p w14:paraId="3C20BDAD">
      <w:pPr>
        <w:spacing w:before="91" w:line="222" w:lineRule="auto"/>
        <w:ind w:left="128"/>
        <w:rPr>
          <w:rFonts w:ascii="仿宋" w:hAnsi="仿宋" w:eastAsia="仿宋" w:cs="仿宋"/>
          <w:sz w:val="28"/>
          <w:szCs w:val="28"/>
        </w:rPr>
      </w:pPr>
      <w:r>
        <w:rPr>
          <w:rFonts w:ascii="仿宋" w:hAnsi="仿宋" w:eastAsia="仿宋" w:cs="仿宋"/>
          <w:spacing w:val="-1"/>
          <w:sz w:val="28"/>
          <w:szCs w:val="28"/>
        </w:rPr>
        <w:t>息登记册》或新疆工程建设云下载审核通过的信</w:t>
      </w:r>
      <w:r>
        <w:rPr>
          <w:rFonts w:ascii="仿宋" w:hAnsi="仿宋" w:eastAsia="仿宋" w:cs="仿宋"/>
          <w:spacing w:val="-2"/>
          <w:sz w:val="28"/>
          <w:szCs w:val="28"/>
        </w:rPr>
        <w:t>息报送册</w:t>
      </w:r>
    </w:p>
    <w:p w14:paraId="0AFF91CA">
      <w:pPr>
        <w:spacing w:before="154" w:line="223" w:lineRule="auto"/>
        <w:ind w:left="682"/>
        <w:rPr>
          <w:rFonts w:ascii="仿宋" w:hAnsi="仿宋" w:eastAsia="仿宋" w:cs="仿宋"/>
          <w:sz w:val="28"/>
          <w:szCs w:val="28"/>
        </w:rPr>
      </w:pPr>
      <w:r>
        <w:rPr>
          <w:rFonts w:ascii="仿宋" w:hAnsi="仿宋" w:eastAsia="仿宋" w:cs="仿宋"/>
          <w:spacing w:val="-4"/>
          <w:sz w:val="28"/>
          <w:szCs w:val="28"/>
        </w:rPr>
        <w:t>二、</w:t>
      </w:r>
      <w:r>
        <w:rPr>
          <w:rFonts w:ascii="仿宋" w:hAnsi="仿宋" w:eastAsia="仿宋" w:cs="仿宋"/>
          <w:b/>
          <w:bCs/>
          <w:spacing w:val="-4"/>
          <w:sz w:val="28"/>
          <w:szCs w:val="28"/>
        </w:rPr>
        <w:t>领取磋商文件截止时间</w:t>
      </w:r>
    </w:p>
    <w:p w14:paraId="17BAFA3F">
      <w:pPr>
        <w:spacing w:before="69" w:line="247" w:lineRule="auto"/>
        <w:ind w:left="126" w:firstLine="547"/>
        <w:rPr>
          <w:rFonts w:ascii="仿宋" w:hAnsi="仿宋" w:eastAsia="仿宋" w:cs="仿宋"/>
          <w:sz w:val="28"/>
          <w:szCs w:val="28"/>
        </w:rPr>
      </w:pPr>
      <w:r>
        <w:rPr>
          <w:rFonts w:ascii="仿宋" w:hAnsi="仿宋" w:eastAsia="仿宋" w:cs="仿宋"/>
          <w:spacing w:val="-20"/>
          <w:sz w:val="28"/>
          <w:szCs w:val="28"/>
        </w:rPr>
        <w:t>时间：</w:t>
      </w:r>
      <w:r>
        <w:rPr>
          <w:rFonts w:ascii="仿宋" w:hAnsi="仿宋" w:eastAsia="仿宋" w:cs="仿宋"/>
          <w:spacing w:val="-13"/>
          <w:sz w:val="28"/>
          <w:szCs w:val="28"/>
        </w:rPr>
        <w:t>时间：</w:t>
      </w:r>
      <w:r>
        <w:rPr>
          <w:rFonts w:ascii="仿宋" w:hAnsi="仿宋" w:eastAsia="仿宋" w:cs="仿宋"/>
          <w:color w:val="000000" w:themeColor="text1"/>
          <w:spacing w:val="-13"/>
          <w:sz w:val="28"/>
          <w:szCs w:val="28"/>
          <w:u w:val="single" w:color="auto"/>
          <w14:textFill>
            <w14:solidFill>
              <w14:schemeClr w14:val="tx1"/>
            </w14:solidFill>
          </w14:textFill>
        </w:rPr>
        <w:t>202</w:t>
      </w:r>
      <w:r>
        <w:rPr>
          <w:rFonts w:hint="eastAsia" w:ascii="仿宋" w:hAnsi="仿宋" w:eastAsia="仿宋" w:cs="仿宋"/>
          <w:color w:val="000000" w:themeColor="text1"/>
          <w:spacing w:val="-13"/>
          <w:sz w:val="28"/>
          <w:szCs w:val="28"/>
          <w:u w:val="single" w:color="auto"/>
          <w:lang w:val="en-US" w:eastAsia="zh-CN"/>
          <w14:textFill>
            <w14:solidFill>
              <w14:schemeClr w14:val="tx1"/>
            </w14:solidFill>
          </w14:textFill>
        </w:rPr>
        <w:t>5</w:t>
      </w:r>
      <w:r>
        <w:rPr>
          <w:rFonts w:ascii="仿宋" w:hAnsi="仿宋" w:eastAsia="仿宋" w:cs="仿宋"/>
          <w:color w:val="000000" w:themeColor="text1"/>
          <w:spacing w:val="-13"/>
          <w:sz w:val="28"/>
          <w:szCs w:val="28"/>
          <w:u w:val="single" w:color="auto"/>
          <w14:textFill>
            <w14:solidFill>
              <w14:schemeClr w14:val="tx1"/>
            </w14:solidFill>
          </w14:textFill>
        </w:rPr>
        <w:t>年</w:t>
      </w:r>
      <w:r>
        <w:rPr>
          <w:rFonts w:ascii="仿宋" w:hAnsi="仿宋" w:eastAsia="仿宋" w:cs="仿宋"/>
          <w:color w:val="000000" w:themeColor="text1"/>
          <w:spacing w:val="-59"/>
          <w:sz w:val="28"/>
          <w:szCs w:val="28"/>
          <w:u w:val="single" w:color="auto"/>
          <w14:textFill>
            <w14:solidFill>
              <w14:schemeClr w14:val="tx1"/>
            </w14:solidFill>
          </w14:textFill>
        </w:rPr>
        <w:t xml:space="preserve"> </w:t>
      </w:r>
      <w:r>
        <w:rPr>
          <w:rFonts w:hint="eastAsia" w:ascii="仿宋" w:hAnsi="仿宋" w:eastAsia="仿宋" w:cs="仿宋"/>
          <w:color w:val="000000" w:themeColor="text1"/>
          <w:spacing w:val="-13"/>
          <w:sz w:val="28"/>
          <w:szCs w:val="28"/>
          <w:u w:val="single" w:color="auto"/>
          <w:lang w:val="en-US" w:eastAsia="zh-CN"/>
          <w14:textFill>
            <w14:solidFill>
              <w14:schemeClr w14:val="tx1"/>
            </w14:solidFill>
          </w14:textFill>
        </w:rPr>
        <w:t>3</w:t>
      </w:r>
      <w:r>
        <w:rPr>
          <w:rFonts w:ascii="仿宋" w:hAnsi="仿宋" w:eastAsia="仿宋" w:cs="仿宋"/>
          <w:color w:val="000000" w:themeColor="text1"/>
          <w:spacing w:val="-13"/>
          <w:sz w:val="28"/>
          <w:szCs w:val="28"/>
          <w:u w:val="single" w:color="auto"/>
          <w14:textFill>
            <w14:solidFill>
              <w14:schemeClr w14:val="tx1"/>
            </w14:solidFill>
          </w14:textFill>
        </w:rPr>
        <w:t>月</w:t>
      </w:r>
      <w:r>
        <w:rPr>
          <w:rFonts w:ascii="仿宋" w:hAnsi="仿宋" w:eastAsia="仿宋" w:cs="仿宋"/>
          <w:color w:val="000000" w:themeColor="text1"/>
          <w:spacing w:val="-62"/>
          <w:sz w:val="28"/>
          <w:szCs w:val="28"/>
          <w:u w:val="single" w:color="auto"/>
          <w14:textFill>
            <w14:solidFill>
              <w14:schemeClr w14:val="tx1"/>
            </w14:solidFill>
          </w14:textFill>
        </w:rPr>
        <w:t xml:space="preserve"> </w:t>
      </w:r>
      <w:r>
        <w:rPr>
          <w:rFonts w:hint="eastAsia" w:ascii="仿宋" w:hAnsi="仿宋" w:eastAsia="仿宋" w:cs="仿宋"/>
          <w:color w:val="000000" w:themeColor="text1"/>
          <w:spacing w:val="-13"/>
          <w:sz w:val="28"/>
          <w:szCs w:val="28"/>
          <w:u w:val="single" w:color="auto"/>
          <w:lang w:val="en-US" w:eastAsia="zh-CN"/>
          <w14:textFill>
            <w14:solidFill>
              <w14:schemeClr w14:val="tx1"/>
            </w14:solidFill>
          </w14:textFill>
        </w:rPr>
        <w:t>18</w:t>
      </w:r>
      <w:r>
        <w:rPr>
          <w:rFonts w:ascii="仿宋" w:hAnsi="仿宋" w:eastAsia="仿宋" w:cs="仿宋"/>
          <w:color w:val="000000" w:themeColor="text1"/>
          <w:spacing w:val="-13"/>
          <w:sz w:val="28"/>
          <w:szCs w:val="28"/>
          <w:u w:val="single" w:color="auto"/>
          <w14:textFill>
            <w14:solidFill>
              <w14:schemeClr w14:val="tx1"/>
            </w14:solidFill>
          </w14:textFill>
        </w:rPr>
        <w:t>日</w:t>
      </w:r>
      <w:r>
        <w:rPr>
          <w:rFonts w:ascii="仿宋" w:hAnsi="仿宋" w:eastAsia="仿宋" w:cs="仿宋"/>
          <w:color w:val="000000" w:themeColor="text1"/>
          <w:spacing w:val="-13"/>
          <w:sz w:val="28"/>
          <w:szCs w:val="28"/>
          <w14:textFill>
            <w14:solidFill>
              <w14:schemeClr w14:val="tx1"/>
            </w14:solidFill>
          </w14:textFill>
        </w:rPr>
        <w:t>至</w:t>
      </w:r>
      <w:r>
        <w:rPr>
          <w:rFonts w:ascii="仿宋" w:hAnsi="仿宋" w:eastAsia="仿宋" w:cs="仿宋"/>
          <w:color w:val="000000" w:themeColor="text1"/>
          <w:spacing w:val="-57"/>
          <w:sz w:val="28"/>
          <w:szCs w:val="28"/>
          <w14:textFill>
            <w14:solidFill>
              <w14:schemeClr w14:val="tx1"/>
            </w14:solidFill>
          </w14:textFill>
        </w:rPr>
        <w:t xml:space="preserve"> </w:t>
      </w:r>
      <w:r>
        <w:rPr>
          <w:rFonts w:ascii="仿宋" w:hAnsi="仿宋" w:eastAsia="仿宋" w:cs="仿宋"/>
          <w:color w:val="000000" w:themeColor="text1"/>
          <w:spacing w:val="-13"/>
          <w:sz w:val="28"/>
          <w:szCs w:val="28"/>
          <w:u w:val="single" w:color="auto"/>
          <w14:textFill>
            <w14:solidFill>
              <w14:schemeClr w14:val="tx1"/>
            </w14:solidFill>
          </w14:textFill>
        </w:rPr>
        <w:t>202</w:t>
      </w:r>
      <w:r>
        <w:rPr>
          <w:rFonts w:hint="eastAsia" w:ascii="仿宋" w:hAnsi="仿宋" w:eastAsia="仿宋" w:cs="仿宋"/>
          <w:color w:val="000000" w:themeColor="text1"/>
          <w:spacing w:val="-46"/>
          <w:sz w:val="28"/>
          <w:szCs w:val="28"/>
          <w:u w:val="single" w:color="auto"/>
          <w:lang w:val="en-US" w:eastAsia="zh-CN"/>
          <w14:textFill>
            <w14:solidFill>
              <w14:schemeClr w14:val="tx1"/>
            </w14:solidFill>
          </w14:textFill>
        </w:rPr>
        <w:t>5</w:t>
      </w:r>
      <w:r>
        <w:rPr>
          <w:rFonts w:ascii="仿宋" w:hAnsi="仿宋" w:eastAsia="仿宋" w:cs="仿宋"/>
          <w:color w:val="000000" w:themeColor="text1"/>
          <w:spacing w:val="-13"/>
          <w:sz w:val="28"/>
          <w:szCs w:val="28"/>
          <w:u w:val="single" w:color="auto"/>
          <w14:textFill>
            <w14:solidFill>
              <w14:schemeClr w14:val="tx1"/>
            </w14:solidFill>
          </w14:textFill>
        </w:rPr>
        <w:t>年</w:t>
      </w:r>
      <w:r>
        <w:rPr>
          <w:rFonts w:hint="eastAsia" w:ascii="仿宋" w:hAnsi="仿宋" w:eastAsia="仿宋" w:cs="仿宋"/>
          <w:color w:val="000000" w:themeColor="text1"/>
          <w:spacing w:val="-58"/>
          <w:sz w:val="28"/>
          <w:szCs w:val="28"/>
          <w:u w:val="single" w:color="auto"/>
          <w:lang w:val="en-US" w:eastAsia="zh-CN"/>
          <w14:textFill>
            <w14:solidFill>
              <w14:schemeClr w14:val="tx1"/>
            </w14:solidFill>
          </w14:textFill>
        </w:rPr>
        <w:t xml:space="preserve">3 </w:t>
      </w:r>
      <w:r>
        <w:rPr>
          <w:rFonts w:ascii="仿宋" w:hAnsi="仿宋" w:eastAsia="仿宋" w:cs="仿宋"/>
          <w:color w:val="000000" w:themeColor="text1"/>
          <w:spacing w:val="-13"/>
          <w:sz w:val="28"/>
          <w:szCs w:val="28"/>
          <w:u w:val="single" w:color="auto"/>
          <w14:textFill>
            <w14:solidFill>
              <w14:schemeClr w14:val="tx1"/>
            </w14:solidFill>
          </w14:textFill>
        </w:rPr>
        <w:t>月</w:t>
      </w:r>
      <w:r>
        <w:rPr>
          <w:rFonts w:hint="eastAsia" w:ascii="仿宋" w:hAnsi="仿宋" w:eastAsia="仿宋" w:cs="仿宋"/>
          <w:color w:val="000000" w:themeColor="text1"/>
          <w:spacing w:val="-13"/>
          <w:sz w:val="28"/>
          <w:szCs w:val="28"/>
          <w:u w:val="single" w:color="auto"/>
          <w:lang w:val="en-US" w:eastAsia="zh-CN"/>
          <w14:textFill>
            <w14:solidFill>
              <w14:schemeClr w14:val="tx1"/>
            </w14:solidFill>
          </w14:textFill>
        </w:rPr>
        <w:t>25</w:t>
      </w:r>
      <w:r>
        <w:rPr>
          <w:rFonts w:ascii="仿宋" w:hAnsi="仿宋" w:eastAsia="仿宋" w:cs="仿宋"/>
          <w:color w:val="000000" w:themeColor="text1"/>
          <w:spacing w:val="-13"/>
          <w:sz w:val="28"/>
          <w:szCs w:val="28"/>
          <w:u w:val="single" w:color="auto"/>
          <w14:textFill>
            <w14:solidFill>
              <w14:schemeClr w14:val="tx1"/>
            </w14:solidFill>
          </w14:textFill>
        </w:rPr>
        <w:t>日</w:t>
      </w:r>
      <w:r>
        <w:rPr>
          <w:rFonts w:ascii="仿宋" w:hAnsi="仿宋" w:eastAsia="仿宋" w:cs="仿宋"/>
          <w:color w:val="000000" w:themeColor="text1"/>
          <w:spacing w:val="-13"/>
          <w:sz w:val="28"/>
          <w:szCs w:val="28"/>
          <w14:textFill>
            <w14:solidFill>
              <w14:schemeClr w14:val="tx1"/>
            </w14:solidFill>
          </w14:textFill>
        </w:rPr>
        <w:t>，每天上午</w:t>
      </w:r>
      <w:r>
        <w:rPr>
          <w:rFonts w:ascii="仿宋" w:hAnsi="仿宋" w:eastAsia="仿宋" w:cs="仿宋"/>
          <w:color w:val="000000" w:themeColor="text1"/>
          <w:spacing w:val="-59"/>
          <w:sz w:val="28"/>
          <w:szCs w:val="28"/>
          <w14:textFill>
            <w14:solidFill>
              <w14:schemeClr w14:val="tx1"/>
            </w14:solidFill>
          </w14:textFill>
        </w:rPr>
        <w:t xml:space="preserve"> </w:t>
      </w:r>
      <w:r>
        <w:rPr>
          <w:rFonts w:ascii="仿宋" w:hAnsi="仿宋" w:eastAsia="仿宋" w:cs="仿宋"/>
          <w:color w:val="000000" w:themeColor="text1"/>
          <w:spacing w:val="-13"/>
          <w:sz w:val="28"/>
          <w:szCs w:val="28"/>
          <w:u w:val="single" w:color="auto"/>
          <w14:textFill>
            <w14:solidFill>
              <w14:schemeClr w14:val="tx1"/>
            </w14:solidFill>
          </w14:textFill>
        </w:rPr>
        <w:t>00:00</w:t>
      </w:r>
      <w:r>
        <w:rPr>
          <w:rFonts w:ascii="仿宋" w:hAnsi="仿宋" w:eastAsia="仿宋" w:cs="仿宋"/>
          <w:color w:val="000000" w:themeColor="text1"/>
          <w:spacing w:val="-42"/>
          <w:sz w:val="28"/>
          <w:szCs w:val="28"/>
          <w:u w:val="single" w:color="auto"/>
          <w14:textFill>
            <w14:solidFill>
              <w14:schemeClr w14:val="tx1"/>
            </w14:solidFill>
          </w14:textFill>
        </w:rPr>
        <w:t xml:space="preserve"> </w:t>
      </w:r>
      <w:r>
        <w:rPr>
          <w:rFonts w:ascii="仿宋" w:hAnsi="仿宋" w:eastAsia="仿宋" w:cs="仿宋"/>
          <w:color w:val="000000" w:themeColor="text1"/>
          <w:spacing w:val="-13"/>
          <w:sz w:val="28"/>
          <w:szCs w:val="28"/>
          <w14:textFill>
            <w14:solidFill>
              <w14:schemeClr w14:val="tx1"/>
            </w14:solidFill>
          </w14:textFill>
        </w:rPr>
        <w:t>至</w:t>
      </w:r>
      <w:r>
        <w:rPr>
          <w:rFonts w:ascii="仿宋" w:hAnsi="仿宋" w:eastAsia="仿宋" w:cs="仿宋"/>
          <w:color w:val="000000" w:themeColor="text1"/>
          <w:sz w:val="28"/>
          <w:szCs w:val="28"/>
          <w14:textFill>
            <w14:solidFill>
              <w14:schemeClr w14:val="tx1"/>
            </w14:solidFill>
          </w14:textFill>
        </w:rPr>
        <w:t xml:space="preserve"> </w:t>
      </w:r>
      <w:r>
        <w:rPr>
          <w:rFonts w:ascii="仿宋" w:hAnsi="仿宋" w:eastAsia="仿宋" w:cs="仿宋"/>
          <w:color w:val="000000" w:themeColor="text1"/>
          <w:spacing w:val="-3"/>
          <w:sz w:val="28"/>
          <w:szCs w:val="28"/>
          <w:u w:val="single" w:color="auto"/>
          <w14:textFill>
            <w14:solidFill>
              <w14:schemeClr w14:val="tx1"/>
            </w14:solidFill>
          </w14:textFill>
        </w:rPr>
        <w:t>14:00</w:t>
      </w:r>
      <w:r>
        <w:rPr>
          <w:rFonts w:ascii="仿宋" w:hAnsi="仿宋" w:eastAsia="仿宋" w:cs="仿宋"/>
          <w:color w:val="000000" w:themeColor="text1"/>
          <w:spacing w:val="-3"/>
          <w:sz w:val="28"/>
          <w:szCs w:val="28"/>
          <w14:textFill>
            <w14:solidFill>
              <w14:schemeClr w14:val="tx1"/>
            </w14:solidFill>
          </w14:textFill>
        </w:rPr>
        <w:t>，下午</w:t>
      </w:r>
      <w:r>
        <w:rPr>
          <w:rFonts w:ascii="仿宋" w:hAnsi="仿宋" w:eastAsia="仿宋" w:cs="仿宋"/>
          <w:color w:val="000000" w:themeColor="text1"/>
          <w:spacing w:val="-38"/>
          <w:sz w:val="28"/>
          <w:szCs w:val="28"/>
          <w14:textFill>
            <w14:solidFill>
              <w14:schemeClr w14:val="tx1"/>
            </w14:solidFill>
          </w14:textFill>
        </w:rPr>
        <w:t xml:space="preserve"> </w:t>
      </w:r>
      <w:r>
        <w:rPr>
          <w:rFonts w:ascii="仿宋" w:hAnsi="仿宋" w:eastAsia="仿宋" w:cs="仿宋"/>
          <w:color w:val="000000" w:themeColor="text1"/>
          <w:spacing w:val="-3"/>
          <w:sz w:val="28"/>
          <w:szCs w:val="28"/>
          <w:u w:val="single" w:color="auto"/>
          <w14:textFill>
            <w14:solidFill>
              <w14:schemeClr w14:val="tx1"/>
            </w14:solidFill>
          </w14:textFill>
        </w:rPr>
        <w:t>14:00</w:t>
      </w:r>
      <w:r>
        <w:rPr>
          <w:rFonts w:ascii="仿宋" w:hAnsi="仿宋" w:eastAsia="仿宋" w:cs="仿宋"/>
          <w:color w:val="000000" w:themeColor="text1"/>
          <w:spacing w:val="-42"/>
          <w:sz w:val="28"/>
          <w:szCs w:val="28"/>
          <w:u w:val="single" w:color="auto"/>
          <w14:textFill>
            <w14:solidFill>
              <w14:schemeClr w14:val="tx1"/>
            </w14:solidFill>
          </w14:textFill>
        </w:rPr>
        <w:t xml:space="preserve"> </w:t>
      </w:r>
      <w:r>
        <w:rPr>
          <w:rFonts w:ascii="仿宋" w:hAnsi="仿宋" w:eastAsia="仿宋" w:cs="仿宋"/>
          <w:color w:val="000000" w:themeColor="text1"/>
          <w:spacing w:val="-3"/>
          <w:sz w:val="28"/>
          <w:szCs w:val="28"/>
          <w14:textFill>
            <w14:solidFill>
              <w14:schemeClr w14:val="tx1"/>
            </w14:solidFill>
          </w14:textFill>
        </w:rPr>
        <w:t>至</w:t>
      </w:r>
      <w:r>
        <w:rPr>
          <w:rFonts w:ascii="仿宋" w:hAnsi="仿宋" w:eastAsia="仿宋" w:cs="仿宋"/>
          <w:color w:val="000000" w:themeColor="text1"/>
          <w:spacing w:val="-57"/>
          <w:sz w:val="28"/>
          <w:szCs w:val="28"/>
          <w14:textFill>
            <w14:solidFill>
              <w14:schemeClr w14:val="tx1"/>
            </w14:solidFill>
          </w14:textFill>
        </w:rPr>
        <w:t xml:space="preserve"> </w:t>
      </w:r>
      <w:r>
        <w:rPr>
          <w:rFonts w:ascii="仿宋" w:hAnsi="仿宋" w:eastAsia="仿宋" w:cs="仿宋"/>
          <w:color w:val="000000" w:themeColor="text1"/>
          <w:spacing w:val="-3"/>
          <w:sz w:val="28"/>
          <w:szCs w:val="28"/>
          <w:u w:val="single" w:color="auto"/>
          <w14:textFill>
            <w14:solidFill>
              <w14:schemeClr w14:val="tx1"/>
            </w14:solidFill>
          </w14:textFill>
        </w:rPr>
        <w:t>23:59</w:t>
      </w:r>
      <w:r>
        <w:rPr>
          <w:rFonts w:ascii="仿宋" w:hAnsi="仿宋" w:eastAsia="仿宋" w:cs="仿宋"/>
          <w:spacing w:val="-3"/>
          <w:sz w:val="28"/>
          <w:szCs w:val="28"/>
        </w:rPr>
        <w:t>（北京时间，法定节假日除</w:t>
      </w:r>
      <w:r>
        <w:rPr>
          <w:rFonts w:ascii="仿宋" w:hAnsi="仿宋" w:eastAsia="仿宋" w:cs="仿宋"/>
          <w:spacing w:val="-4"/>
          <w:sz w:val="28"/>
          <w:szCs w:val="28"/>
        </w:rPr>
        <w:t>外 ）</w:t>
      </w:r>
      <w:r>
        <w:rPr>
          <w:rFonts w:ascii="仿宋" w:hAnsi="仿宋" w:eastAsia="仿宋" w:cs="仿宋"/>
          <w:spacing w:val="-10"/>
          <w:sz w:val="28"/>
          <w:szCs w:val="28"/>
        </w:rPr>
        <w:t>。</w:t>
      </w:r>
    </w:p>
    <w:p w14:paraId="4933120E">
      <w:pPr>
        <w:spacing w:before="109" w:line="223" w:lineRule="auto"/>
        <w:ind w:left="681"/>
        <w:rPr>
          <w:rFonts w:ascii="仿宋" w:hAnsi="仿宋" w:eastAsia="仿宋" w:cs="仿宋"/>
          <w:sz w:val="28"/>
          <w:szCs w:val="28"/>
        </w:rPr>
      </w:pPr>
      <w:r>
        <w:rPr>
          <w:rFonts w:ascii="仿宋" w:hAnsi="仿宋" w:eastAsia="仿宋" w:cs="仿宋"/>
          <w:spacing w:val="-4"/>
          <w:sz w:val="28"/>
          <w:szCs w:val="28"/>
        </w:rPr>
        <w:t>三、</w:t>
      </w:r>
      <w:r>
        <w:rPr>
          <w:rFonts w:ascii="仿宋" w:hAnsi="仿宋" w:eastAsia="仿宋" w:cs="仿宋"/>
          <w:b/>
          <w:bCs/>
          <w:spacing w:val="-4"/>
          <w:sz w:val="28"/>
          <w:szCs w:val="28"/>
        </w:rPr>
        <w:t>磋商响应文件递交的时间和地点</w:t>
      </w:r>
    </w:p>
    <w:p w14:paraId="5638C182">
      <w:pPr>
        <w:spacing w:before="220" w:line="223" w:lineRule="auto"/>
        <w:ind w:left="693"/>
        <w:rPr>
          <w:rFonts w:ascii="仿宋" w:hAnsi="仿宋" w:eastAsia="仿宋" w:cs="仿宋"/>
          <w:sz w:val="28"/>
          <w:szCs w:val="28"/>
        </w:rPr>
      </w:pPr>
      <w:r>
        <w:rPr>
          <w:rFonts w:ascii="仿宋" w:hAnsi="仿宋" w:eastAsia="仿宋" w:cs="仿宋"/>
          <w:spacing w:val="-10"/>
          <w:sz w:val="28"/>
          <w:szCs w:val="28"/>
        </w:rPr>
        <w:t>时间：</w:t>
      </w:r>
      <w:r>
        <w:rPr>
          <w:rFonts w:ascii="仿宋" w:hAnsi="仿宋" w:eastAsia="仿宋" w:cs="仿宋"/>
          <w:color w:val="0000FF"/>
          <w:spacing w:val="-10"/>
          <w:sz w:val="28"/>
          <w:szCs w:val="28"/>
        </w:rPr>
        <w:t xml:space="preserve"> </w:t>
      </w:r>
      <w:r>
        <w:rPr>
          <w:rFonts w:ascii="仿宋" w:hAnsi="仿宋" w:eastAsia="仿宋" w:cs="仿宋"/>
          <w:color w:val="000000" w:themeColor="text1"/>
          <w:spacing w:val="-10"/>
          <w:sz w:val="28"/>
          <w:szCs w:val="28"/>
          <w14:textFill>
            <w14:solidFill>
              <w14:schemeClr w14:val="tx1"/>
            </w14:solidFill>
          </w14:textFill>
        </w:rPr>
        <w:t>202</w:t>
      </w:r>
      <w:r>
        <w:rPr>
          <w:rFonts w:hint="eastAsia" w:ascii="仿宋" w:hAnsi="仿宋" w:eastAsia="仿宋" w:cs="仿宋"/>
          <w:color w:val="000000" w:themeColor="text1"/>
          <w:spacing w:val="-10"/>
          <w:sz w:val="28"/>
          <w:szCs w:val="28"/>
          <w:lang w:val="en-US" w:eastAsia="zh-CN"/>
          <w14:textFill>
            <w14:solidFill>
              <w14:schemeClr w14:val="tx1"/>
            </w14:solidFill>
          </w14:textFill>
        </w:rPr>
        <w:t>5</w:t>
      </w:r>
      <w:r>
        <w:rPr>
          <w:rFonts w:ascii="仿宋" w:hAnsi="仿宋" w:eastAsia="仿宋" w:cs="仿宋"/>
          <w:color w:val="000000" w:themeColor="text1"/>
          <w:spacing w:val="-43"/>
          <w:sz w:val="28"/>
          <w:szCs w:val="28"/>
          <w14:textFill>
            <w14:solidFill>
              <w14:schemeClr w14:val="tx1"/>
            </w14:solidFill>
          </w14:textFill>
        </w:rPr>
        <w:t xml:space="preserve"> </w:t>
      </w:r>
      <w:r>
        <w:rPr>
          <w:rFonts w:ascii="仿宋" w:hAnsi="仿宋" w:eastAsia="仿宋" w:cs="仿宋"/>
          <w:color w:val="000000" w:themeColor="text1"/>
          <w:spacing w:val="-10"/>
          <w:sz w:val="28"/>
          <w:szCs w:val="28"/>
          <w14:textFill>
            <w14:solidFill>
              <w14:schemeClr w14:val="tx1"/>
            </w14:solidFill>
          </w14:textFill>
        </w:rPr>
        <w:t>年</w:t>
      </w:r>
      <w:r>
        <w:rPr>
          <w:rFonts w:hint="eastAsia" w:ascii="仿宋" w:hAnsi="仿宋" w:eastAsia="仿宋" w:cs="仿宋"/>
          <w:color w:val="000000" w:themeColor="text1"/>
          <w:spacing w:val="-59"/>
          <w:sz w:val="28"/>
          <w:szCs w:val="28"/>
          <w:lang w:val="en-US" w:eastAsia="zh-CN"/>
          <w14:textFill>
            <w14:solidFill>
              <w14:schemeClr w14:val="tx1"/>
            </w14:solidFill>
          </w14:textFill>
        </w:rPr>
        <w:t>3</w:t>
      </w:r>
      <w:r>
        <w:rPr>
          <w:rFonts w:ascii="仿宋" w:hAnsi="仿宋" w:eastAsia="仿宋" w:cs="仿宋"/>
          <w:color w:val="000000" w:themeColor="text1"/>
          <w:spacing w:val="-40"/>
          <w:sz w:val="28"/>
          <w:szCs w:val="28"/>
          <w14:textFill>
            <w14:solidFill>
              <w14:schemeClr w14:val="tx1"/>
            </w14:solidFill>
          </w14:textFill>
        </w:rPr>
        <w:t xml:space="preserve"> </w:t>
      </w:r>
      <w:r>
        <w:rPr>
          <w:rFonts w:ascii="仿宋" w:hAnsi="仿宋" w:eastAsia="仿宋" w:cs="仿宋"/>
          <w:color w:val="000000" w:themeColor="text1"/>
          <w:spacing w:val="-10"/>
          <w:sz w:val="28"/>
          <w:szCs w:val="28"/>
          <w14:textFill>
            <w14:solidFill>
              <w14:schemeClr w14:val="tx1"/>
            </w14:solidFill>
          </w14:textFill>
        </w:rPr>
        <w:t>月</w:t>
      </w:r>
      <w:r>
        <w:rPr>
          <w:rFonts w:ascii="仿宋" w:hAnsi="仿宋" w:eastAsia="仿宋" w:cs="仿宋"/>
          <w:color w:val="000000" w:themeColor="text1"/>
          <w:spacing w:val="-39"/>
          <w:sz w:val="28"/>
          <w:szCs w:val="28"/>
          <w14:textFill>
            <w14:solidFill>
              <w14:schemeClr w14:val="tx1"/>
            </w14:solidFill>
          </w14:textFill>
        </w:rPr>
        <w:t xml:space="preserve"> </w:t>
      </w:r>
      <w:r>
        <w:rPr>
          <w:rFonts w:hint="eastAsia" w:ascii="仿宋" w:hAnsi="仿宋" w:eastAsia="仿宋" w:cs="仿宋"/>
          <w:color w:val="000000" w:themeColor="text1"/>
          <w:spacing w:val="-10"/>
          <w:sz w:val="28"/>
          <w:szCs w:val="28"/>
          <w:lang w:val="en-US" w:eastAsia="zh-CN"/>
          <w14:textFill>
            <w14:solidFill>
              <w14:schemeClr w14:val="tx1"/>
            </w14:solidFill>
          </w14:textFill>
        </w:rPr>
        <w:t>28</w:t>
      </w:r>
      <w:r>
        <w:rPr>
          <w:rFonts w:ascii="仿宋" w:hAnsi="仿宋" w:eastAsia="仿宋" w:cs="仿宋"/>
          <w:color w:val="000000" w:themeColor="text1"/>
          <w:spacing w:val="-10"/>
          <w:sz w:val="28"/>
          <w:szCs w:val="28"/>
          <w14:textFill>
            <w14:solidFill>
              <w14:schemeClr w14:val="tx1"/>
            </w14:solidFill>
          </w14:textFill>
        </w:rPr>
        <w:t xml:space="preserve"> 日</w:t>
      </w:r>
      <w:r>
        <w:rPr>
          <w:rFonts w:ascii="仿宋" w:hAnsi="仿宋" w:eastAsia="仿宋" w:cs="仿宋"/>
          <w:color w:val="000000" w:themeColor="text1"/>
          <w:spacing w:val="-40"/>
          <w:sz w:val="28"/>
          <w:szCs w:val="28"/>
          <w14:textFill>
            <w14:solidFill>
              <w14:schemeClr w14:val="tx1"/>
            </w14:solidFill>
          </w14:textFill>
        </w:rPr>
        <w:t xml:space="preserve"> </w:t>
      </w:r>
      <w:r>
        <w:rPr>
          <w:rFonts w:hint="eastAsia" w:ascii="仿宋" w:hAnsi="仿宋" w:eastAsia="仿宋" w:cs="仿宋"/>
          <w:color w:val="000000" w:themeColor="text1"/>
          <w:spacing w:val="-10"/>
          <w:sz w:val="28"/>
          <w:szCs w:val="28"/>
          <w:lang w:val="en-US" w:eastAsia="zh-CN"/>
          <w14:textFill>
            <w14:solidFill>
              <w14:schemeClr w14:val="tx1"/>
            </w14:solidFill>
          </w14:textFill>
        </w:rPr>
        <w:t>11</w:t>
      </w:r>
      <w:r>
        <w:rPr>
          <w:rFonts w:ascii="仿宋" w:hAnsi="仿宋" w:eastAsia="仿宋" w:cs="仿宋"/>
          <w:color w:val="000000" w:themeColor="text1"/>
          <w:spacing w:val="-10"/>
          <w:sz w:val="28"/>
          <w:szCs w:val="28"/>
          <w14:textFill>
            <w14:solidFill>
              <w14:schemeClr w14:val="tx1"/>
            </w14:solidFill>
          </w14:textFill>
        </w:rPr>
        <w:t>：00</w:t>
      </w:r>
      <w:r>
        <w:rPr>
          <w:rFonts w:ascii="仿宋" w:hAnsi="仿宋" w:eastAsia="仿宋" w:cs="仿宋"/>
          <w:color w:val="000000" w:themeColor="text1"/>
          <w:spacing w:val="-31"/>
          <w:sz w:val="28"/>
          <w:szCs w:val="28"/>
          <w14:textFill>
            <w14:solidFill>
              <w14:schemeClr w14:val="tx1"/>
            </w14:solidFill>
          </w14:textFill>
        </w:rPr>
        <w:t xml:space="preserve"> </w:t>
      </w:r>
      <w:r>
        <w:rPr>
          <w:rFonts w:ascii="仿宋" w:hAnsi="仿宋" w:eastAsia="仿宋" w:cs="仿宋"/>
          <w:color w:val="000000" w:themeColor="text1"/>
          <w:spacing w:val="-10"/>
          <w:sz w:val="28"/>
          <w:szCs w:val="28"/>
          <w14:textFill>
            <w14:solidFill>
              <w14:schemeClr w14:val="tx1"/>
            </w14:solidFill>
          </w14:textFill>
        </w:rPr>
        <w:t>时</w:t>
      </w:r>
      <w:r>
        <w:rPr>
          <w:rFonts w:ascii="仿宋" w:hAnsi="仿宋" w:eastAsia="仿宋" w:cs="仿宋"/>
          <w:spacing w:val="-10"/>
          <w:sz w:val="28"/>
          <w:szCs w:val="28"/>
        </w:rPr>
        <w:t>（北</w:t>
      </w:r>
      <w:r>
        <w:rPr>
          <w:rFonts w:ascii="仿宋" w:hAnsi="仿宋" w:eastAsia="仿宋" w:cs="仿宋"/>
          <w:spacing w:val="-11"/>
          <w:sz w:val="28"/>
          <w:szCs w:val="28"/>
        </w:rPr>
        <w:t>京时间）</w:t>
      </w:r>
    </w:p>
    <w:p w14:paraId="32D34080">
      <w:pPr>
        <w:spacing w:before="223" w:line="355" w:lineRule="auto"/>
        <w:ind w:left="121" w:right="120" w:firstLine="553"/>
        <w:rPr>
          <w:rFonts w:ascii="仿宋" w:hAnsi="仿宋" w:eastAsia="仿宋" w:cs="仿宋"/>
          <w:sz w:val="28"/>
          <w:szCs w:val="28"/>
        </w:rPr>
      </w:pPr>
      <w:r>
        <w:rPr>
          <w:rFonts w:ascii="仿宋" w:hAnsi="仿宋" w:eastAsia="仿宋" w:cs="仿宋"/>
          <w:spacing w:val="-1"/>
          <w:sz w:val="28"/>
          <w:szCs w:val="28"/>
        </w:rPr>
        <w:t>地点：新疆政府采购网（http://www.ccgp-xinjiang.gov.cn/）</w:t>
      </w:r>
      <w:r>
        <w:rPr>
          <w:rFonts w:ascii="仿宋" w:hAnsi="仿宋" w:eastAsia="仿宋" w:cs="仿宋"/>
          <w:spacing w:val="5"/>
          <w:sz w:val="28"/>
          <w:szCs w:val="28"/>
        </w:rPr>
        <w:t xml:space="preserve"> </w:t>
      </w:r>
      <w:r>
        <w:rPr>
          <w:rFonts w:ascii="仿宋" w:hAnsi="仿宋" w:eastAsia="仿宋" w:cs="仿宋"/>
          <w:spacing w:val="-4"/>
          <w:sz w:val="28"/>
          <w:szCs w:val="28"/>
        </w:rPr>
        <w:t>不见面开评标系</w:t>
      </w:r>
    </w:p>
    <w:p w14:paraId="60E0E36E">
      <w:pPr>
        <w:spacing w:before="42" w:line="221" w:lineRule="auto"/>
        <w:ind w:left="790"/>
        <w:rPr>
          <w:rFonts w:ascii="仿宋" w:hAnsi="仿宋" w:eastAsia="仿宋" w:cs="仿宋"/>
          <w:sz w:val="28"/>
          <w:szCs w:val="28"/>
        </w:rPr>
      </w:pPr>
      <w:r>
        <w:rPr>
          <w:rFonts w:ascii="仿宋" w:hAnsi="仿宋" w:eastAsia="仿宋" w:cs="仿宋"/>
          <w:b/>
          <w:bCs/>
          <w:spacing w:val="-7"/>
          <w:sz w:val="28"/>
          <w:szCs w:val="28"/>
        </w:rPr>
        <w:t>四、竞争性磋商文件的解释</w:t>
      </w:r>
    </w:p>
    <w:p w14:paraId="7CD5726C">
      <w:pPr>
        <w:spacing w:before="223" w:line="296" w:lineRule="auto"/>
        <w:ind w:left="118" w:right="154" w:firstLine="650"/>
        <w:rPr>
          <w:rFonts w:ascii="仿宋" w:hAnsi="仿宋" w:eastAsia="仿宋" w:cs="仿宋"/>
          <w:sz w:val="28"/>
          <w:szCs w:val="28"/>
        </w:rPr>
      </w:pPr>
      <w:r>
        <w:rPr>
          <w:rFonts w:ascii="仿宋" w:hAnsi="仿宋" w:eastAsia="仿宋" w:cs="仿宋"/>
          <w:spacing w:val="-1"/>
          <w:sz w:val="28"/>
          <w:szCs w:val="28"/>
        </w:rPr>
        <w:t>1、采购人及采购代理机构所作的一切有效的书面通知、修改及</w:t>
      </w:r>
      <w:r>
        <w:rPr>
          <w:rFonts w:ascii="仿宋" w:hAnsi="仿宋" w:eastAsia="仿宋" w:cs="仿宋"/>
          <w:sz w:val="28"/>
          <w:szCs w:val="28"/>
        </w:rPr>
        <w:t xml:space="preserve"> </w:t>
      </w:r>
      <w:r>
        <w:rPr>
          <w:rFonts w:ascii="仿宋" w:hAnsi="仿宋" w:eastAsia="仿宋" w:cs="仿宋"/>
          <w:spacing w:val="-3"/>
          <w:sz w:val="28"/>
          <w:szCs w:val="28"/>
        </w:rPr>
        <w:t>补充，都是竞争性磋商文件不可分割的部分。</w:t>
      </w:r>
    </w:p>
    <w:p w14:paraId="0BA86F45">
      <w:pPr>
        <w:spacing w:before="224" w:line="345" w:lineRule="auto"/>
        <w:ind w:left="112" w:right="96" w:firstLine="639"/>
        <w:rPr>
          <w:rFonts w:ascii="仿宋" w:hAnsi="仿宋" w:eastAsia="仿宋" w:cs="仿宋"/>
          <w:sz w:val="28"/>
          <w:szCs w:val="28"/>
        </w:rPr>
      </w:pPr>
      <w:r>
        <w:rPr>
          <w:rFonts w:ascii="仿宋" w:hAnsi="仿宋" w:eastAsia="仿宋" w:cs="仿宋"/>
          <w:spacing w:val="-1"/>
          <w:sz w:val="28"/>
          <w:szCs w:val="28"/>
        </w:rPr>
        <w:t>2、投标人如对竞争性磋商文件有疑问，必须以书面形式在磋商</w:t>
      </w:r>
      <w:r>
        <w:rPr>
          <w:rFonts w:ascii="仿宋" w:hAnsi="仿宋" w:eastAsia="仿宋" w:cs="仿宋"/>
          <w:spacing w:val="15"/>
          <w:sz w:val="28"/>
          <w:szCs w:val="28"/>
        </w:rPr>
        <w:t xml:space="preserve"> </w:t>
      </w:r>
      <w:r>
        <w:rPr>
          <w:rFonts w:ascii="仿宋" w:hAnsi="仿宋" w:eastAsia="仿宋" w:cs="仿宋"/>
          <w:spacing w:val="-1"/>
          <w:sz w:val="28"/>
          <w:szCs w:val="28"/>
        </w:rPr>
        <w:t>截止时间前两个工作日前向采购代理机构要求澄清，采购代理机构可</w:t>
      </w:r>
      <w:r>
        <w:rPr>
          <w:rFonts w:ascii="仿宋" w:hAnsi="仿宋" w:eastAsia="仿宋" w:cs="仿宋"/>
          <w:spacing w:val="13"/>
          <w:sz w:val="28"/>
          <w:szCs w:val="28"/>
        </w:rPr>
        <w:t xml:space="preserve"> </w:t>
      </w:r>
      <w:r>
        <w:rPr>
          <w:rFonts w:ascii="仿宋" w:hAnsi="仿宋" w:eastAsia="仿宋" w:cs="仿宋"/>
          <w:spacing w:val="-1"/>
          <w:sz w:val="28"/>
          <w:szCs w:val="28"/>
        </w:rPr>
        <w:t>视具体情况作出处理或答复。如投标人未提出疑问，视为完全理解并</w:t>
      </w:r>
      <w:r>
        <w:rPr>
          <w:rFonts w:ascii="仿宋" w:hAnsi="仿宋" w:eastAsia="仿宋" w:cs="仿宋"/>
          <w:spacing w:val="16"/>
          <w:sz w:val="28"/>
          <w:szCs w:val="28"/>
        </w:rPr>
        <w:t xml:space="preserve"> </w:t>
      </w:r>
      <w:r>
        <w:rPr>
          <w:rFonts w:ascii="仿宋" w:hAnsi="仿宋" w:eastAsia="仿宋" w:cs="仿宋"/>
          <w:spacing w:val="-1"/>
          <w:sz w:val="28"/>
          <w:szCs w:val="28"/>
        </w:rPr>
        <w:t>同意本竞争性磋商文件。一经进入磋商程序，即视为各投标人已详细</w:t>
      </w:r>
      <w:r>
        <w:rPr>
          <w:rFonts w:ascii="仿宋" w:hAnsi="仿宋" w:eastAsia="仿宋" w:cs="仿宋"/>
          <w:spacing w:val="14"/>
          <w:sz w:val="28"/>
          <w:szCs w:val="28"/>
        </w:rPr>
        <w:t xml:space="preserve"> </w:t>
      </w:r>
      <w:r>
        <w:rPr>
          <w:rFonts w:ascii="仿宋" w:hAnsi="仿宋" w:eastAsia="仿宋" w:cs="仿宋"/>
          <w:spacing w:val="-1"/>
          <w:sz w:val="28"/>
          <w:szCs w:val="28"/>
        </w:rPr>
        <w:t>阅读全部文件资料，完全理解竞争性磋商文件所有条款内容并同意放</w:t>
      </w:r>
      <w:r>
        <w:rPr>
          <w:rFonts w:ascii="仿宋" w:hAnsi="仿宋" w:eastAsia="仿宋" w:cs="仿宋"/>
          <w:spacing w:val="14"/>
          <w:sz w:val="28"/>
          <w:szCs w:val="28"/>
        </w:rPr>
        <w:t xml:space="preserve"> </w:t>
      </w:r>
      <w:r>
        <w:rPr>
          <w:rFonts w:ascii="仿宋" w:hAnsi="仿宋" w:eastAsia="仿宋" w:cs="仿宋"/>
          <w:spacing w:val="-2"/>
          <w:sz w:val="28"/>
          <w:szCs w:val="28"/>
        </w:rPr>
        <w:t>弃对这方面有不明白及误解的权利。</w:t>
      </w:r>
    </w:p>
    <w:p w14:paraId="14F1E9E2">
      <w:pPr>
        <w:spacing w:before="220" w:line="296" w:lineRule="auto"/>
        <w:ind w:left="116" w:right="156" w:firstLine="637"/>
        <w:rPr>
          <w:rFonts w:ascii="仿宋" w:hAnsi="仿宋" w:eastAsia="仿宋" w:cs="仿宋"/>
          <w:sz w:val="28"/>
          <w:szCs w:val="28"/>
        </w:rPr>
      </w:pPr>
      <w:r>
        <w:rPr>
          <w:rFonts w:ascii="仿宋" w:hAnsi="仿宋" w:eastAsia="仿宋" w:cs="仿宋"/>
          <w:spacing w:val="-1"/>
          <w:sz w:val="28"/>
          <w:szCs w:val="28"/>
        </w:rPr>
        <w:t>3、本文件最终解释、未尽事宜及与本文件相冲突的，由采购代</w:t>
      </w:r>
      <w:r>
        <w:rPr>
          <w:rFonts w:ascii="仿宋" w:hAnsi="仿宋" w:eastAsia="仿宋" w:cs="仿宋"/>
          <w:spacing w:val="13"/>
          <w:sz w:val="28"/>
          <w:szCs w:val="28"/>
        </w:rPr>
        <w:t xml:space="preserve"> </w:t>
      </w:r>
      <w:r>
        <w:rPr>
          <w:rFonts w:ascii="仿宋" w:hAnsi="仿宋" w:eastAsia="仿宋" w:cs="仿宋"/>
          <w:spacing w:val="-6"/>
          <w:sz w:val="28"/>
          <w:szCs w:val="28"/>
        </w:rPr>
        <w:t>理机构负责解释。</w:t>
      </w:r>
    </w:p>
    <w:p w14:paraId="19D67604">
      <w:pPr>
        <w:spacing w:before="223" w:line="354" w:lineRule="auto"/>
        <w:ind w:left="134" w:right="103" w:firstLine="543"/>
        <w:rPr>
          <w:rFonts w:ascii="仿宋" w:hAnsi="仿宋" w:eastAsia="仿宋" w:cs="仿宋"/>
          <w:sz w:val="28"/>
          <w:szCs w:val="28"/>
        </w:rPr>
      </w:pPr>
      <w:r>
        <w:rPr>
          <w:rFonts w:ascii="仿宋" w:hAnsi="仿宋" w:eastAsia="仿宋" w:cs="仿宋"/>
          <w:b/>
          <w:bCs/>
          <w:spacing w:val="-4"/>
          <w:sz w:val="28"/>
          <w:szCs w:val="28"/>
        </w:rPr>
        <w:t>五、磋商响应文件的份数和签署、排版（开标结束后提供，开标</w:t>
      </w:r>
      <w:r>
        <w:rPr>
          <w:rFonts w:ascii="仿宋" w:hAnsi="仿宋" w:eastAsia="仿宋" w:cs="仿宋"/>
          <w:spacing w:val="4"/>
          <w:sz w:val="28"/>
          <w:szCs w:val="28"/>
        </w:rPr>
        <w:t xml:space="preserve"> </w:t>
      </w:r>
      <w:r>
        <w:rPr>
          <w:rFonts w:ascii="仿宋" w:hAnsi="仿宋" w:eastAsia="仿宋" w:cs="仿宋"/>
          <w:b/>
          <w:bCs/>
          <w:spacing w:val="-5"/>
          <w:sz w:val="28"/>
          <w:szCs w:val="28"/>
        </w:rPr>
        <w:t>时无需提交纸质版响应文件）</w:t>
      </w:r>
    </w:p>
    <w:p w14:paraId="3F06177B">
      <w:pPr>
        <w:spacing w:before="46" w:line="295" w:lineRule="auto"/>
        <w:ind w:left="118" w:firstLine="566"/>
        <w:rPr>
          <w:rFonts w:ascii="仿宋" w:hAnsi="仿宋" w:eastAsia="仿宋" w:cs="仿宋"/>
          <w:sz w:val="28"/>
          <w:szCs w:val="28"/>
        </w:rPr>
      </w:pPr>
      <w:r>
        <w:rPr>
          <w:rFonts w:ascii="仿宋" w:hAnsi="仿宋" w:eastAsia="仿宋" w:cs="仿宋"/>
          <w:spacing w:val="-6"/>
          <w:sz w:val="28"/>
          <w:szCs w:val="28"/>
        </w:rPr>
        <w:t>1、投标人应按磋商文件的要求编制磋商响应文件，磋商响应文件</w:t>
      </w:r>
      <w:r>
        <w:rPr>
          <w:rFonts w:ascii="仿宋" w:hAnsi="仿宋" w:eastAsia="仿宋" w:cs="仿宋"/>
          <w:spacing w:val="3"/>
          <w:sz w:val="28"/>
          <w:szCs w:val="28"/>
        </w:rPr>
        <w:t xml:space="preserve"> </w:t>
      </w:r>
      <w:r>
        <w:rPr>
          <w:rFonts w:ascii="仿宋" w:hAnsi="仿宋" w:eastAsia="仿宋" w:cs="仿宋"/>
          <w:spacing w:val="-9"/>
          <w:sz w:val="28"/>
          <w:szCs w:val="28"/>
        </w:rPr>
        <w:t>一式三份，正本壹份和副本贰份，并标记出“正本</w:t>
      </w:r>
      <w:r>
        <w:rPr>
          <w:rFonts w:ascii="仿宋" w:hAnsi="仿宋" w:eastAsia="仿宋" w:cs="仿宋"/>
          <w:spacing w:val="-99"/>
          <w:sz w:val="28"/>
          <w:szCs w:val="28"/>
        </w:rPr>
        <w:t xml:space="preserve"> </w:t>
      </w:r>
      <w:r>
        <w:rPr>
          <w:rFonts w:ascii="仿宋" w:hAnsi="仿宋" w:eastAsia="仿宋" w:cs="仿宋"/>
          <w:spacing w:val="-9"/>
          <w:sz w:val="28"/>
          <w:szCs w:val="28"/>
        </w:rPr>
        <w:t>”和“副本</w:t>
      </w:r>
      <w:r>
        <w:rPr>
          <w:rFonts w:ascii="仿宋" w:hAnsi="仿宋" w:eastAsia="仿宋" w:cs="仿宋"/>
          <w:spacing w:val="-105"/>
          <w:sz w:val="28"/>
          <w:szCs w:val="28"/>
        </w:rPr>
        <w:t xml:space="preserve"> </w:t>
      </w:r>
      <w:r>
        <w:rPr>
          <w:rFonts w:ascii="仿宋" w:hAnsi="仿宋" w:eastAsia="仿宋" w:cs="仿宋"/>
          <w:spacing w:val="-9"/>
          <w:sz w:val="28"/>
          <w:szCs w:val="28"/>
        </w:rPr>
        <w:t>”字样。</w:t>
      </w:r>
    </w:p>
    <w:p w14:paraId="3F88EF3C">
      <w:pPr>
        <w:spacing w:before="225" w:line="221" w:lineRule="auto"/>
        <w:ind w:left="668"/>
        <w:rPr>
          <w:rFonts w:ascii="仿宋" w:hAnsi="仿宋" w:eastAsia="仿宋" w:cs="仿宋"/>
          <w:sz w:val="28"/>
          <w:szCs w:val="28"/>
        </w:rPr>
        <w:sectPr>
          <w:footerReference r:id="rId11" w:type="default"/>
          <w:pgSz w:w="11906" w:h="16838"/>
          <w:pgMar w:top="400" w:right="1522" w:bottom="1394" w:left="1785" w:header="0" w:footer="1234" w:gutter="0"/>
          <w:cols w:space="720" w:num="1"/>
        </w:sectPr>
      </w:pPr>
      <w:r>
        <w:rPr>
          <w:rFonts w:ascii="仿宋" w:hAnsi="仿宋" w:eastAsia="仿宋" w:cs="仿宋"/>
          <w:spacing w:val="1"/>
          <w:sz w:val="28"/>
          <w:szCs w:val="28"/>
        </w:rPr>
        <w:t>2、磋商响应文件应统一使用A4</w:t>
      </w:r>
      <w:r>
        <w:rPr>
          <w:rFonts w:ascii="仿宋" w:hAnsi="仿宋" w:eastAsia="仿宋" w:cs="仿宋"/>
          <w:spacing w:val="-41"/>
          <w:sz w:val="28"/>
          <w:szCs w:val="28"/>
        </w:rPr>
        <w:t xml:space="preserve"> </w:t>
      </w:r>
      <w:r>
        <w:rPr>
          <w:rFonts w:ascii="仿宋" w:hAnsi="仿宋" w:eastAsia="仿宋" w:cs="仿宋"/>
          <w:spacing w:val="1"/>
          <w:sz w:val="28"/>
          <w:szCs w:val="28"/>
        </w:rPr>
        <w:t>纸打印，并装订成册，文字要清</w:t>
      </w:r>
    </w:p>
    <w:p w14:paraId="06003722">
      <w:pPr>
        <w:pStyle w:val="5"/>
        <w:spacing w:line="259" w:lineRule="auto"/>
      </w:pPr>
    </w:p>
    <w:p w14:paraId="4CEFDB19">
      <w:pPr>
        <w:spacing w:before="91" w:line="354" w:lineRule="auto"/>
        <w:ind w:left="115" w:right="100" w:firstLine="15"/>
        <w:rPr>
          <w:rFonts w:ascii="仿宋" w:hAnsi="仿宋" w:eastAsia="仿宋" w:cs="仿宋"/>
          <w:sz w:val="28"/>
          <w:szCs w:val="28"/>
        </w:rPr>
      </w:pPr>
      <w:r>
        <w:rPr>
          <w:rFonts w:ascii="仿宋" w:hAnsi="仿宋" w:eastAsia="仿宋" w:cs="仿宋"/>
          <w:spacing w:val="-1"/>
          <w:sz w:val="28"/>
          <w:szCs w:val="28"/>
        </w:rPr>
        <w:t>晰，正本、副本一同密封，在封口处加盖投标人单位公章</w:t>
      </w:r>
      <w:r>
        <w:rPr>
          <w:rFonts w:ascii="仿宋" w:hAnsi="仿宋" w:eastAsia="仿宋" w:cs="仿宋"/>
          <w:spacing w:val="-2"/>
          <w:sz w:val="28"/>
          <w:szCs w:val="28"/>
        </w:rPr>
        <w:t>，并在明显</w:t>
      </w:r>
      <w:r>
        <w:rPr>
          <w:rFonts w:ascii="仿宋" w:hAnsi="仿宋" w:eastAsia="仿宋" w:cs="仿宋"/>
          <w:sz w:val="28"/>
          <w:szCs w:val="28"/>
        </w:rPr>
        <w:t xml:space="preserve"> </w:t>
      </w:r>
      <w:r>
        <w:rPr>
          <w:rFonts w:ascii="仿宋" w:hAnsi="仿宋" w:eastAsia="仿宋" w:cs="仿宋"/>
          <w:spacing w:val="-3"/>
          <w:sz w:val="28"/>
          <w:szCs w:val="28"/>
        </w:rPr>
        <w:t>处注明以下内容：</w:t>
      </w:r>
    </w:p>
    <w:p w14:paraId="4198037E">
      <w:pPr>
        <w:spacing w:before="44" w:line="222" w:lineRule="auto"/>
        <w:ind w:left="673"/>
        <w:rPr>
          <w:rFonts w:ascii="仿宋" w:hAnsi="仿宋" w:eastAsia="仿宋" w:cs="仿宋"/>
          <w:sz w:val="28"/>
          <w:szCs w:val="28"/>
        </w:rPr>
      </w:pPr>
      <w:r>
        <w:rPr>
          <w:rFonts w:ascii="仿宋" w:hAnsi="仿宋" w:eastAsia="仿宋" w:cs="仿宋"/>
          <w:spacing w:val="-6"/>
          <w:sz w:val="28"/>
          <w:szCs w:val="28"/>
        </w:rPr>
        <w:t>（1）项目名称、项目编号；</w:t>
      </w:r>
    </w:p>
    <w:p w14:paraId="7609D9FF">
      <w:pPr>
        <w:spacing w:before="224" w:line="222" w:lineRule="auto"/>
        <w:ind w:left="673"/>
        <w:rPr>
          <w:rFonts w:ascii="仿宋" w:hAnsi="仿宋" w:eastAsia="仿宋" w:cs="仿宋"/>
          <w:sz w:val="28"/>
          <w:szCs w:val="28"/>
        </w:rPr>
      </w:pPr>
      <w:r>
        <w:rPr>
          <w:rFonts w:ascii="仿宋" w:hAnsi="仿宋" w:eastAsia="仿宋" w:cs="仿宋"/>
          <w:spacing w:val="-2"/>
          <w:sz w:val="28"/>
          <w:szCs w:val="28"/>
        </w:rPr>
        <w:t>（2）投标人名称（加盖公章）、地址、电话、传真；</w:t>
      </w:r>
    </w:p>
    <w:p w14:paraId="20636F9A">
      <w:pPr>
        <w:spacing w:before="223" w:line="220" w:lineRule="auto"/>
        <w:jc w:val="right"/>
        <w:rPr>
          <w:rFonts w:ascii="仿宋" w:hAnsi="仿宋" w:eastAsia="仿宋" w:cs="仿宋"/>
          <w:sz w:val="28"/>
          <w:szCs w:val="28"/>
        </w:rPr>
      </w:pPr>
      <w:r>
        <w:rPr>
          <w:rFonts w:ascii="仿宋" w:hAnsi="仿宋" w:eastAsia="仿宋" w:cs="仿宋"/>
          <w:spacing w:val="-16"/>
          <w:sz w:val="28"/>
          <w:szCs w:val="28"/>
        </w:rPr>
        <w:t>（3）密封袋上注明“于  年</w:t>
      </w:r>
      <w:r>
        <w:rPr>
          <w:rFonts w:ascii="仿宋" w:hAnsi="仿宋" w:eastAsia="仿宋" w:cs="仿宋"/>
          <w:spacing w:val="14"/>
          <w:sz w:val="28"/>
          <w:szCs w:val="28"/>
        </w:rPr>
        <w:t xml:space="preserve">  </w:t>
      </w:r>
      <w:r>
        <w:rPr>
          <w:rFonts w:ascii="仿宋" w:hAnsi="仿宋" w:eastAsia="仿宋" w:cs="仿宋"/>
          <w:spacing w:val="-16"/>
          <w:sz w:val="28"/>
          <w:szCs w:val="28"/>
        </w:rPr>
        <w:t>月   日  ：  之前不准启封</w:t>
      </w:r>
      <w:r>
        <w:rPr>
          <w:rFonts w:ascii="仿宋" w:hAnsi="仿宋" w:eastAsia="仿宋" w:cs="仿宋"/>
          <w:spacing w:val="-102"/>
          <w:sz w:val="28"/>
          <w:szCs w:val="28"/>
        </w:rPr>
        <w:t xml:space="preserve"> </w:t>
      </w:r>
      <w:r>
        <w:rPr>
          <w:rFonts w:ascii="仿宋" w:hAnsi="仿宋" w:eastAsia="仿宋" w:cs="仿宋"/>
          <w:spacing w:val="-16"/>
          <w:sz w:val="28"/>
          <w:szCs w:val="28"/>
        </w:rPr>
        <w:t>”字样。</w:t>
      </w:r>
    </w:p>
    <w:p w14:paraId="2C103C2C">
      <w:pPr>
        <w:spacing w:before="225" w:line="223" w:lineRule="auto"/>
        <w:ind w:left="670"/>
        <w:rPr>
          <w:rFonts w:ascii="仿宋" w:hAnsi="仿宋" w:eastAsia="仿宋" w:cs="仿宋"/>
          <w:sz w:val="28"/>
          <w:szCs w:val="28"/>
        </w:rPr>
      </w:pPr>
      <w:r>
        <w:rPr>
          <w:rFonts w:ascii="仿宋" w:hAnsi="仿宋" w:eastAsia="仿宋" w:cs="仿宋"/>
          <w:spacing w:val="-2"/>
          <w:sz w:val="28"/>
          <w:szCs w:val="28"/>
        </w:rPr>
        <w:t>3、当正本与副本之间出现任何差异时，以正本为准。</w:t>
      </w:r>
    </w:p>
    <w:p w14:paraId="3DD953FB">
      <w:pPr>
        <w:spacing w:before="224" w:line="223" w:lineRule="auto"/>
        <w:ind w:left="675"/>
        <w:rPr>
          <w:rFonts w:ascii="仿宋" w:hAnsi="仿宋" w:eastAsia="仿宋" w:cs="仿宋"/>
          <w:sz w:val="28"/>
          <w:szCs w:val="28"/>
        </w:rPr>
      </w:pPr>
      <w:r>
        <w:rPr>
          <w:rFonts w:ascii="仿宋" w:hAnsi="仿宋" w:eastAsia="仿宋" w:cs="仿宋"/>
          <w:b/>
          <w:bCs/>
          <w:spacing w:val="-4"/>
          <w:sz w:val="28"/>
          <w:szCs w:val="28"/>
        </w:rPr>
        <w:t>六、磋商响应文件的组成（按顺序排列）</w:t>
      </w:r>
    </w:p>
    <w:p w14:paraId="531760CC">
      <w:pPr>
        <w:spacing w:before="153" w:line="221" w:lineRule="auto"/>
        <w:ind w:left="685"/>
        <w:rPr>
          <w:rFonts w:ascii="仿宋" w:hAnsi="仿宋" w:eastAsia="仿宋" w:cs="仿宋"/>
          <w:sz w:val="28"/>
          <w:szCs w:val="28"/>
        </w:rPr>
      </w:pPr>
      <w:r>
        <w:rPr>
          <w:rFonts w:ascii="仿宋" w:hAnsi="仿宋" w:eastAsia="仿宋" w:cs="仿宋"/>
          <w:spacing w:val="-3"/>
          <w:sz w:val="28"/>
          <w:szCs w:val="28"/>
        </w:rPr>
        <w:t>1、竞争性磋商报价函</w:t>
      </w:r>
    </w:p>
    <w:p w14:paraId="4D851E9A">
      <w:pPr>
        <w:spacing w:before="227" w:line="223" w:lineRule="auto"/>
        <w:ind w:left="668"/>
        <w:rPr>
          <w:rFonts w:ascii="仿宋" w:hAnsi="仿宋" w:eastAsia="仿宋" w:cs="仿宋"/>
          <w:sz w:val="28"/>
          <w:szCs w:val="28"/>
        </w:rPr>
      </w:pPr>
      <w:r>
        <w:rPr>
          <w:rFonts w:ascii="仿宋" w:hAnsi="仿宋" w:eastAsia="仿宋" w:cs="仿宋"/>
          <w:spacing w:val="-2"/>
          <w:sz w:val="28"/>
          <w:szCs w:val="28"/>
        </w:rPr>
        <w:t>2、开标一览表</w:t>
      </w:r>
    </w:p>
    <w:p w14:paraId="5EE93BE5">
      <w:pPr>
        <w:spacing w:before="226" w:line="223" w:lineRule="auto"/>
        <w:ind w:left="670"/>
        <w:rPr>
          <w:rFonts w:ascii="仿宋" w:hAnsi="仿宋" w:eastAsia="仿宋" w:cs="仿宋"/>
          <w:sz w:val="28"/>
          <w:szCs w:val="28"/>
        </w:rPr>
      </w:pPr>
      <w:r>
        <w:rPr>
          <w:rFonts w:ascii="仿宋" w:hAnsi="仿宋" w:eastAsia="仿宋" w:cs="仿宋"/>
          <w:spacing w:val="-4"/>
          <w:sz w:val="28"/>
          <w:szCs w:val="28"/>
        </w:rPr>
        <w:t>3、法定代表人身份证明书</w:t>
      </w:r>
    </w:p>
    <w:p w14:paraId="5223236B">
      <w:pPr>
        <w:spacing w:before="223" w:line="223" w:lineRule="auto"/>
        <w:ind w:left="663"/>
        <w:rPr>
          <w:rFonts w:ascii="仿宋" w:hAnsi="仿宋" w:eastAsia="仿宋" w:cs="仿宋"/>
          <w:sz w:val="28"/>
          <w:szCs w:val="28"/>
        </w:rPr>
      </w:pPr>
      <w:r>
        <w:rPr>
          <w:rFonts w:ascii="仿宋" w:hAnsi="仿宋" w:eastAsia="仿宋" w:cs="仿宋"/>
          <w:spacing w:val="-1"/>
          <w:sz w:val="28"/>
          <w:szCs w:val="28"/>
        </w:rPr>
        <w:t>4、法定代表人授权委托书</w:t>
      </w:r>
    </w:p>
    <w:p w14:paraId="17145329">
      <w:pPr>
        <w:spacing w:before="224" w:line="223" w:lineRule="auto"/>
        <w:ind w:left="670"/>
        <w:rPr>
          <w:rFonts w:ascii="仿宋" w:hAnsi="仿宋" w:eastAsia="仿宋" w:cs="仿宋"/>
          <w:sz w:val="28"/>
          <w:szCs w:val="28"/>
        </w:rPr>
      </w:pPr>
      <w:r>
        <w:rPr>
          <w:rFonts w:ascii="仿宋" w:hAnsi="仿宋" w:eastAsia="仿宋" w:cs="仿宋"/>
          <w:spacing w:val="-2"/>
          <w:sz w:val="28"/>
          <w:szCs w:val="28"/>
        </w:rPr>
        <w:t>5、投标人概况</w:t>
      </w:r>
    </w:p>
    <w:p w14:paraId="1D902518">
      <w:pPr>
        <w:spacing w:before="225" w:line="222" w:lineRule="auto"/>
        <w:ind w:left="667"/>
        <w:rPr>
          <w:rFonts w:ascii="仿宋" w:hAnsi="仿宋" w:eastAsia="仿宋" w:cs="仿宋"/>
          <w:sz w:val="28"/>
          <w:szCs w:val="28"/>
        </w:rPr>
      </w:pPr>
      <w:r>
        <w:rPr>
          <w:rFonts w:ascii="仿宋" w:hAnsi="仿宋" w:eastAsia="仿宋" w:cs="仿宋"/>
          <w:spacing w:val="-2"/>
          <w:sz w:val="28"/>
          <w:szCs w:val="28"/>
        </w:rPr>
        <w:t>6、磋商保证金收据</w:t>
      </w:r>
    </w:p>
    <w:p w14:paraId="2DA802AA">
      <w:pPr>
        <w:spacing w:before="225" w:line="222" w:lineRule="auto"/>
        <w:ind w:left="671"/>
        <w:rPr>
          <w:rFonts w:ascii="仿宋" w:hAnsi="仿宋" w:eastAsia="仿宋" w:cs="仿宋"/>
          <w:sz w:val="28"/>
          <w:szCs w:val="28"/>
        </w:rPr>
      </w:pPr>
      <w:r>
        <w:rPr>
          <w:rFonts w:ascii="仿宋" w:hAnsi="仿宋" w:eastAsia="仿宋" w:cs="仿宋"/>
          <w:spacing w:val="-2"/>
          <w:sz w:val="28"/>
          <w:szCs w:val="28"/>
        </w:rPr>
        <w:t>7、项目负责人简历</w:t>
      </w:r>
    </w:p>
    <w:p w14:paraId="57FA0855">
      <w:pPr>
        <w:spacing w:before="226" w:line="224" w:lineRule="auto"/>
        <w:ind w:left="665"/>
        <w:rPr>
          <w:rFonts w:ascii="仿宋" w:hAnsi="仿宋" w:eastAsia="仿宋" w:cs="仿宋"/>
          <w:sz w:val="28"/>
          <w:szCs w:val="28"/>
        </w:rPr>
      </w:pPr>
      <w:r>
        <w:rPr>
          <w:rFonts w:ascii="仿宋" w:hAnsi="仿宋" w:eastAsia="仿宋" w:cs="仿宋"/>
          <w:spacing w:val="-2"/>
          <w:sz w:val="28"/>
          <w:szCs w:val="28"/>
        </w:rPr>
        <w:t>8、项目管理人员</w:t>
      </w:r>
    </w:p>
    <w:p w14:paraId="465AA23F">
      <w:pPr>
        <w:spacing w:before="223" w:line="222" w:lineRule="auto"/>
        <w:ind w:left="665"/>
        <w:rPr>
          <w:rFonts w:ascii="仿宋" w:hAnsi="仿宋" w:eastAsia="仿宋" w:cs="仿宋"/>
          <w:sz w:val="28"/>
          <w:szCs w:val="28"/>
        </w:rPr>
      </w:pPr>
      <w:r>
        <w:rPr>
          <w:rFonts w:ascii="仿宋" w:hAnsi="仿宋" w:eastAsia="仿宋" w:cs="仿宋"/>
          <w:spacing w:val="-1"/>
          <w:sz w:val="28"/>
          <w:szCs w:val="28"/>
        </w:rPr>
        <w:t>9、项目实施组织方案及各项保障措施</w:t>
      </w:r>
    </w:p>
    <w:p w14:paraId="3A1B4EC7">
      <w:pPr>
        <w:spacing w:before="225" w:line="223" w:lineRule="auto"/>
        <w:ind w:left="685"/>
        <w:rPr>
          <w:rFonts w:ascii="仿宋" w:hAnsi="仿宋" w:eastAsia="仿宋" w:cs="仿宋"/>
          <w:sz w:val="28"/>
          <w:szCs w:val="28"/>
        </w:rPr>
      </w:pPr>
      <w:r>
        <w:rPr>
          <w:rFonts w:ascii="仿宋" w:hAnsi="仿宋" w:eastAsia="仿宋" w:cs="仿宋"/>
          <w:spacing w:val="-7"/>
          <w:sz w:val="28"/>
          <w:szCs w:val="28"/>
        </w:rPr>
        <w:t>10、投标报价</w:t>
      </w:r>
    </w:p>
    <w:p w14:paraId="54567DCD">
      <w:pPr>
        <w:spacing w:before="227" w:line="355" w:lineRule="auto"/>
        <w:ind w:left="685" w:right="5445"/>
        <w:rPr>
          <w:rFonts w:ascii="仿宋" w:hAnsi="仿宋" w:eastAsia="仿宋" w:cs="仿宋"/>
          <w:sz w:val="28"/>
          <w:szCs w:val="28"/>
        </w:rPr>
      </w:pPr>
      <w:r>
        <w:rPr>
          <w:rFonts w:ascii="仿宋" w:hAnsi="仿宋" w:eastAsia="仿宋" w:cs="仿宋"/>
          <w:spacing w:val="-5"/>
          <w:sz w:val="28"/>
          <w:szCs w:val="28"/>
        </w:rPr>
        <w:t>10.1、投标总价封面</w:t>
      </w:r>
      <w:r>
        <w:rPr>
          <w:rFonts w:ascii="仿宋" w:hAnsi="仿宋" w:eastAsia="仿宋" w:cs="仿宋"/>
          <w:sz w:val="28"/>
          <w:szCs w:val="28"/>
        </w:rPr>
        <w:t xml:space="preserve"> </w:t>
      </w:r>
      <w:r>
        <w:rPr>
          <w:rFonts w:ascii="仿宋" w:hAnsi="仿宋" w:eastAsia="仿宋" w:cs="仿宋"/>
          <w:spacing w:val="-6"/>
          <w:sz w:val="28"/>
          <w:szCs w:val="28"/>
        </w:rPr>
        <w:t>10.2</w:t>
      </w:r>
      <w:r>
        <w:rPr>
          <w:rFonts w:ascii="仿宋" w:hAnsi="仿宋" w:eastAsia="仿宋" w:cs="仿宋"/>
          <w:spacing w:val="-50"/>
          <w:sz w:val="28"/>
          <w:szCs w:val="28"/>
        </w:rPr>
        <w:t xml:space="preserve"> </w:t>
      </w:r>
      <w:r>
        <w:rPr>
          <w:rFonts w:ascii="仿宋" w:hAnsi="仿宋" w:eastAsia="仿宋" w:cs="仿宋"/>
          <w:spacing w:val="-6"/>
          <w:sz w:val="28"/>
          <w:szCs w:val="28"/>
        </w:rPr>
        <w:t>投标总价</w:t>
      </w:r>
    </w:p>
    <w:p w14:paraId="6A8D620B">
      <w:pPr>
        <w:spacing w:before="46" w:line="224" w:lineRule="auto"/>
        <w:ind w:left="685"/>
        <w:rPr>
          <w:rFonts w:ascii="仿宋" w:hAnsi="仿宋" w:eastAsia="仿宋" w:cs="仿宋"/>
          <w:sz w:val="28"/>
          <w:szCs w:val="28"/>
        </w:rPr>
      </w:pPr>
      <w:r>
        <w:rPr>
          <w:rFonts w:ascii="仿宋" w:hAnsi="仿宋" w:eastAsia="仿宋" w:cs="仿宋"/>
          <w:spacing w:val="-9"/>
          <w:sz w:val="28"/>
          <w:szCs w:val="28"/>
        </w:rPr>
        <w:t>10.3、总说明</w:t>
      </w:r>
    </w:p>
    <w:p w14:paraId="295E0F84">
      <w:pPr>
        <w:spacing w:before="223" w:line="360" w:lineRule="auto"/>
        <w:ind w:left="685" w:right="4044"/>
        <w:rPr>
          <w:rFonts w:ascii="仿宋" w:hAnsi="仿宋" w:eastAsia="仿宋" w:cs="仿宋"/>
          <w:sz w:val="28"/>
          <w:szCs w:val="28"/>
        </w:rPr>
      </w:pPr>
      <w:r>
        <w:rPr>
          <w:rFonts w:ascii="仿宋" w:hAnsi="仿宋" w:eastAsia="仿宋" w:cs="仿宋"/>
          <w:spacing w:val="-4"/>
          <w:sz w:val="28"/>
          <w:szCs w:val="28"/>
        </w:rPr>
        <w:t>10.4、建设项目投标报价汇总表</w:t>
      </w:r>
      <w:r>
        <w:rPr>
          <w:rFonts w:ascii="仿宋" w:hAnsi="仿宋" w:eastAsia="仿宋" w:cs="仿宋"/>
          <w:spacing w:val="10"/>
          <w:sz w:val="28"/>
          <w:szCs w:val="28"/>
        </w:rPr>
        <w:t xml:space="preserve"> </w:t>
      </w:r>
      <w:r>
        <w:rPr>
          <w:rFonts w:ascii="仿宋" w:hAnsi="仿宋" w:eastAsia="仿宋" w:cs="仿宋"/>
          <w:spacing w:val="-4"/>
          <w:sz w:val="28"/>
          <w:szCs w:val="28"/>
        </w:rPr>
        <w:t>10.5、单项工程投标报价汇总表</w:t>
      </w:r>
      <w:r>
        <w:rPr>
          <w:rFonts w:ascii="仿宋" w:hAnsi="仿宋" w:eastAsia="仿宋" w:cs="仿宋"/>
          <w:spacing w:val="10"/>
          <w:sz w:val="28"/>
          <w:szCs w:val="28"/>
        </w:rPr>
        <w:t xml:space="preserve"> </w:t>
      </w:r>
      <w:r>
        <w:rPr>
          <w:rFonts w:ascii="仿宋" w:hAnsi="仿宋" w:eastAsia="仿宋" w:cs="仿宋"/>
          <w:spacing w:val="-4"/>
          <w:sz w:val="28"/>
          <w:szCs w:val="28"/>
        </w:rPr>
        <w:t>10.6、单位工程投标报价汇总表</w:t>
      </w:r>
    </w:p>
    <w:p w14:paraId="35FE70D0">
      <w:pPr>
        <w:spacing w:before="49" w:line="222" w:lineRule="auto"/>
        <w:ind w:left="685"/>
        <w:rPr>
          <w:rFonts w:ascii="仿宋" w:hAnsi="仿宋" w:eastAsia="仿宋" w:cs="仿宋"/>
          <w:sz w:val="28"/>
          <w:szCs w:val="28"/>
        </w:rPr>
      </w:pPr>
      <w:r>
        <w:rPr>
          <w:rFonts w:ascii="仿宋" w:hAnsi="仿宋" w:eastAsia="仿宋" w:cs="仿宋"/>
          <w:spacing w:val="-2"/>
          <w:sz w:val="28"/>
          <w:szCs w:val="28"/>
        </w:rPr>
        <w:t>10.7、分部分项工程和单价措施项目清单与计价表</w:t>
      </w:r>
    </w:p>
    <w:p w14:paraId="5D115804">
      <w:pPr>
        <w:spacing w:line="222" w:lineRule="auto"/>
        <w:rPr>
          <w:rFonts w:ascii="仿宋" w:hAnsi="仿宋" w:eastAsia="仿宋" w:cs="仿宋"/>
          <w:sz w:val="28"/>
          <w:szCs w:val="28"/>
        </w:rPr>
        <w:sectPr>
          <w:footerReference r:id="rId12" w:type="default"/>
          <w:pgSz w:w="11906" w:h="16838"/>
          <w:pgMar w:top="400" w:right="1522" w:bottom="1394" w:left="1785" w:header="0" w:footer="1234" w:gutter="0"/>
          <w:cols w:space="720" w:num="1"/>
        </w:sectPr>
      </w:pPr>
    </w:p>
    <w:p w14:paraId="0AA63874">
      <w:pPr>
        <w:spacing w:before="91" w:line="222" w:lineRule="auto"/>
        <w:ind w:left="685"/>
        <w:rPr>
          <w:rFonts w:ascii="仿宋" w:hAnsi="仿宋" w:eastAsia="仿宋" w:cs="仿宋"/>
          <w:sz w:val="28"/>
          <w:szCs w:val="28"/>
        </w:rPr>
      </w:pPr>
      <w:r>
        <w:rPr>
          <w:rFonts w:ascii="仿宋" w:hAnsi="仿宋" w:eastAsia="仿宋" w:cs="仿宋"/>
          <w:spacing w:val="-4"/>
          <w:sz w:val="28"/>
          <w:szCs w:val="28"/>
        </w:rPr>
        <w:t>10.8、综合单价分析表</w:t>
      </w:r>
    </w:p>
    <w:p w14:paraId="58E4ADC3">
      <w:pPr>
        <w:spacing w:before="226" w:line="361" w:lineRule="auto"/>
        <w:ind w:left="685" w:right="3520"/>
        <w:jc w:val="both"/>
        <w:rPr>
          <w:rFonts w:ascii="仿宋" w:hAnsi="仿宋" w:eastAsia="仿宋" w:cs="仿宋"/>
          <w:sz w:val="28"/>
          <w:szCs w:val="28"/>
        </w:rPr>
      </w:pPr>
      <w:r>
        <w:rPr>
          <w:rFonts w:ascii="仿宋" w:hAnsi="仿宋" w:eastAsia="仿宋" w:cs="仿宋"/>
          <w:spacing w:val="-2"/>
          <w:sz w:val="28"/>
          <w:szCs w:val="28"/>
        </w:rPr>
        <w:t>10.9、总价措施项目清单与计价表</w:t>
      </w:r>
      <w:r>
        <w:rPr>
          <w:rFonts w:ascii="仿宋" w:hAnsi="仿宋" w:eastAsia="仿宋" w:cs="仿宋"/>
          <w:spacing w:val="4"/>
          <w:sz w:val="28"/>
          <w:szCs w:val="28"/>
        </w:rPr>
        <w:t xml:space="preserve"> </w:t>
      </w:r>
      <w:r>
        <w:rPr>
          <w:rFonts w:ascii="仿宋" w:hAnsi="仿宋" w:eastAsia="仿宋" w:cs="仿宋"/>
          <w:spacing w:val="-3"/>
          <w:sz w:val="28"/>
          <w:szCs w:val="28"/>
        </w:rPr>
        <w:t>10.10、其他项目清单与计价汇总表</w:t>
      </w:r>
      <w:r>
        <w:rPr>
          <w:rFonts w:ascii="仿宋" w:hAnsi="仿宋" w:eastAsia="仿宋" w:cs="仿宋"/>
          <w:spacing w:val="2"/>
          <w:sz w:val="28"/>
          <w:szCs w:val="28"/>
        </w:rPr>
        <w:t xml:space="preserve"> </w:t>
      </w:r>
      <w:r>
        <w:rPr>
          <w:rFonts w:ascii="仿宋" w:hAnsi="仿宋" w:eastAsia="仿宋" w:cs="仿宋"/>
          <w:spacing w:val="-3"/>
          <w:sz w:val="28"/>
          <w:szCs w:val="28"/>
        </w:rPr>
        <w:t>10.11、暂列金额明细表</w:t>
      </w:r>
    </w:p>
    <w:p w14:paraId="3EE299F8">
      <w:pPr>
        <w:spacing w:before="44" w:line="354" w:lineRule="auto"/>
        <w:ind w:left="685" w:right="2399"/>
        <w:rPr>
          <w:rFonts w:ascii="仿宋" w:hAnsi="仿宋" w:eastAsia="仿宋" w:cs="仿宋"/>
          <w:sz w:val="28"/>
          <w:szCs w:val="28"/>
        </w:rPr>
      </w:pPr>
      <w:r>
        <w:rPr>
          <w:rFonts w:ascii="仿宋" w:hAnsi="仿宋" w:eastAsia="仿宋" w:cs="仿宋"/>
          <w:spacing w:val="-3"/>
          <w:sz w:val="28"/>
          <w:szCs w:val="28"/>
        </w:rPr>
        <w:t>10.12、材料（工程设备）暂估单价及调整表</w:t>
      </w:r>
      <w:r>
        <w:rPr>
          <w:rFonts w:ascii="仿宋" w:hAnsi="仿宋" w:eastAsia="仿宋" w:cs="仿宋"/>
          <w:spacing w:val="16"/>
          <w:sz w:val="28"/>
          <w:szCs w:val="28"/>
        </w:rPr>
        <w:t xml:space="preserve"> </w:t>
      </w:r>
      <w:r>
        <w:rPr>
          <w:rFonts w:ascii="仿宋" w:hAnsi="仿宋" w:eastAsia="仿宋" w:cs="仿宋"/>
          <w:spacing w:val="-2"/>
          <w:sz w:val="28"/>
          <w:szCs w:val="28"/>
        </w:rPr>
        <w:t>10.13、专业工程暂估价表</w:t>
      </w:r>
    </w:p>
    <w:p w14:paraId="617C73D5">
      <w:pPr>
        <w:spacing w:before="50" w:line="223" w:lineRule="auto"/>
        <w:ind w:left="685"/>
        <w:rPr>
          <w:rFonts w:ascii="仿宋" w:hAnsi="仿宋" w:eastAsia="仿宋" w:cs="仿宋"/>
          <w:sz w:val="28"/>
          <w:szCs w:val="28"/>
        </w:rPr>
      </w:pPr>
      <w:r>
        <w:rPr>
          <w:rFonts w:ascii="仿宋" w:hAnsi="仿宋" w:eastAsia="仿宋" w:cs="仿宋"/>
          <w:spacing w:val="-5"/>
          <w:sz w:val="28"/>
          <w:szCs w:val="28"/>
        </w:rPr>
        <w:t>10.14、计日工表</w:t>
      </w:r>
    </w:p>
    <w:p w14:paraId="05923ED9">
      <w:pPr>
        <w:spacing w:before="223" w:line="223" w:lineRule="auto"/>
        <w:ind w:left="685"/>
        <w:rPr>
          <w:rFonts w:ascii="仿宋" w:hAnsi="仿宋" w:eastAsia="仿宋" w:cs="仿宋"/>
          <w:sz w:val="28"/>
          <w:szCs w:val="28"/>
        </w:rPr>
      </w:pPr>
      <w:r>
        <w:rPr>
          <w:rFonts w:ascii="仿宋" w:hAnsi="仿宋" w:eastAsia="仿宋" w:cs="仿宋"/>
          <w:spacing w:val="-3"/>
          <w:sz w:val="28"/>
          <w:szCs w:val="28"/>
        </w:rPr>
        <w:t>10.15、总承包服务费计价表</w:t>
      </w:r>
    </w:p>
    <w:p w14:paraId="5328080A">
      <w:pPr>
        <w:spacing w:before="226" w:line="223" w:lineRule="auto"/>
        <w:ind w:left="685"/>
        <w:rPr>
          <w:rFonts w:ascii="仿宋" w:hAnsi="仿宋" w:eastAsia="仿宋" w:cs="仿宋"/>
          <w:sz w:val="28"/>
          <w:szCs w:val="28"/>
        </w:rPr>
      </w:pPr>
      <w:r>
        <w:rPr>
          <w:rFonts w:ascii="仿宋" w:hAnsi="仿宋" w:eastAsia="仿宋" w:cs="仿宋"/>
          <w:spacing w:val="-3"/>
          <w:sz w:val="28"/>
          <w:szCs w:val="28"/>
        </w:rPr>
        <w:t>10.16、规费、税金项目计价表</w:t>
      </w:r>
    </w:p>
    <w:p w14:paraId="12834451">
      <w:pPr>
        <w:spacing w:before="223" w:line="221" w:lineRule="auto"/>
        <w:ind w:left="685"/>
        <w:rPr>
          <w:rFonts w:ascii="仿宋" w:hAnsi="仿宋" w:eastAsia="仿宋" w:cs="仿宋"/>
          <w:sz w:val="28"/>
          <w:szCs w:val="28"/>
        </w:rPr>
      </w:pPr>
      <w:r>
        <w:rPr>
          <w:rFonts w:ascii="仿宋" w:hAnsi="仿宋" w:eastAsia="仿宋" w:cs="仿宋"/>
          <w:spacing w:val="-2"/>
          <w:sz w:val="28"/>
          <w:szCs w:val="28"/>
        </w:rPr>
        <w:t>10.17、发包人提供材料和工程设备一览表</w:t>
      </w:r>
    </w:p>
    <w:p w14:paraId="45D358EC">
      <w:pPr>
        <w:spacing w:before="226" w:line="221" w:lineRule="auto"/>
        <w:ind w:left="685"/>
        <w:rPr>
          <w:rFonts w:ascii="仿宋" w:hAnsi="仿宋" w:eastAsia="仿宋" w:cs="仿宋"/>
          <w:sz w:val="28"/>
          <w:szCs w:val="28"/>
        </w:rPr>
      </w:pPr>
      <w:r>
        <w:rPr>
          <w:rFonts w:ascii="仿宋" w:hAnsi="仿宋" w:eastAsia="仿宋" w:cs="仿宋"/>
          <w:spacing w:val="-1"/>
          <w:sz w:val="28"/>
          <w:szCs w:val="28"/>
        </w:rPr>
        <w:t>10.18、承包人提供主要材料和工程设</w:t>
      </w:r>
      <w:r>
        <w:rPr>
          <w:rFonts w:ascii="仿宋" w:hAnsi="仿宋" w:eastAsia="仿宋" w:cs="仿宋"/>
          <w:spacing w:val="-2"/>
          <w:sz w:val="28"/>
          <w:szCs w:val="28"/>
        </w:rPr>
        <w:t>备一览表</w:t>
      </w:r>
    </w:p>
    <w:p w14:paraId="0F22B160">
      <w:pPr>
        <w:spacing w:before="229" w:line="221" w:lineRule="auto"/>
        <w:ind w:left="685"/>
        <w:outlineLvl w:val="2"/>
        <w:rPr>
          <w:rFonts w:ascii="仿宋" w:hAnsi="仿宋" w:eastAsia="仿宋" w:cs="仿宋"/>
          <w:sz w:val="28"/>
          <w:szCs w:val="28"/>
        </w:rPr>
      </w:pPr>
      <w:r>
        <w:rPr>
          <w:rFonts w:ascii="仿宋" w:hAnsi="仿宋" w:eastAsia="仿宋" w:cs="仿宋"/>
          <w:spacing w:val="-2"/>
          <w:sz w:val="28"/>
          <w:szCs w:val="28"/>
        </w:rPr>
        <w:t>11、投标人认为需要提供的其它资料</w:t>
      </w:r>
    </w:p>
    <w:p w14:paraId="15EC7135">
      <w:pPr>
        <w:spacing w:before="293" w:line="224" w:lineRule="auto"/>
        <w:ind w:left="675"/>
        <w:rPr>
          <w:rFonts w:ascii="仿宋" w:hAnsi="仿宋" w:eastAsia="仿宋" w:cs="仿宋"/>
          <w:sz w:val="28"/>
          <w:szCs w:val="28"/>
        </w:rPr>
      </w:pPr>
      <w:r>
        <w:rPr>
          <w:rFonts w:ascii="仿宋" w:hAnsi="仿宋" w:eastAsia="仿宋" w:cs="仿宋"/>
          <w:b/>
          <w:bCs/>
          <w:spacing w:val="-6"/>
          <w:sz w:val="28"/>
          <w:szCs w:val="28"/>
        </w:rPr>
        <w:t>六、磋商须知</w:t>
      </w:r>
    </w:p>
    <w:p w14:paraId="4A404D91">
      <w:pPr>
        <w:spacing w:before="220" w:line="296" w:lineRule="auto"/>
        <w:ind w:left="117" w:firstLine="567"/>
        <w:rPr>
          <w:rFonts w:ascii="仿宋" w:hAnsi="仿宋" w:eastAsia="仿宋" w:cs="仿宋"/>
          <w:sz w:val="28"/>
          <w:szCs w:val="28"/>
        </w:rPr>
      </w:pPr>
      <w:r>
        <w:rPr>
          <w:rFonts w:ascii="仿宋" w:hAnsi="仿宋" w:eastAsia="仿宋" w:cs="仿宋"/>
          <w:spacing w:val="-6"/>
          <w:sz w:val="28"/>
          <w:szCs w:val="28"/>
        </w:rPr>
        <w:t>1、磋商环节中，投标人需由法定代表人或其委托代理人参与，对</w:t>
      </w:r>
      <w:r>
        <w:rPr>
          <w:rFonts w:ascii="仿宋" w:hAnsi="仿宋" w:eastAsia="仿宋" w:cs="仿宋"/>
          <w:spacing w:val="3"/>
          <w:sz w:val="28"/>
          <w:szCs w:val="28"/>
        </w:rPr>
        <w:t xml:space="preserve"> </w:t>
      </w:r>
      <w:r>
        <w:rPr>
          <w:rFonts w:ascii="仿宋" w:hAnsi="仿宋" w:eastAsia="仿宋" w:cs="仿宋"/>
          <w:spacing w:val="-4"/>
          <w:sz w:val="28"/>
          <w:szCs w:val="28"/>
        </w:rPr>
        <w:t>专家的提问进行回答。</w:t>
      </w:r>
    </w:p>
    <w:p w14:paraId="494EB306">
      <w:pPr>
        <w:spacing w:before="224" w:line="295" w:lineRule="auto"/>
        <w:ind w:left="116" w:firstLine="551"/>
        <w:rPr>
          <w:rFonts w:ascii="仿宋" w:hAnsi="仿宋" w:eastAsia="仿宋" w:cs="仿宋"/>
          <w:sz w:val="28"/>
          <w:szCs w:val="28"/>
        </w:rPr>
      </w:pPr>
      <w:r>
        <w:rPr>
          <w:rFonts w:ascii="仿宋" w:hAnsi="仿宋" w:eastAsia="仿宋" w:cs="仿宋"/>
          <w:spacing w:val="-5"/>
          <w:sz w:val="28"/>
          <w:szCs w:val="28"/>
        </w:rPr>
        <w:t>2、投标人磋商响应文件中的报价默认为第一次</w:t>
      </w:r>
      <w:r>
        <w:rPr>
          <w:rFonts w:ascii="仿宋" w:hAnsi="仿宋" w:eastAsia="仿宋" w:cs="仿宋"/>
          <w:spacing w:val="-6"/>
          <w:sz w:val="28"/>
          <w:szCs w:val="28"/>
        </w:rPr>
        <w:t>报价，于答辩环节</w:t>
      </w:r>
      <w:r>
        <w:rPr>
          <w:rFonts w:ascii="仿宋" w:hAnsi="仿宋" w:eastAsia="仿宋" w:cs="仿宋"/>
          <w:sz w:val="28"/>
          <w:szCs w:val="28"/>
        </w:rPr>
        <w:t xml:space="preserve"> </w:t>
      </w:r>
      <w:r>
        <w:rPr>
          <w:rFonts w:ascii="仿宋" w:hAnsi="仿宋" w:eastAsia="仿宋" w:cs="仿宋"/>
          <w:spacing w:val="-1"/>
          <w:sz w:val="28"/>
          <w:szCs w:val="28"/>
        </w:rPr>
        <w:t>后，进行第二次报价，第二次报价为最终报价。</w:t>
      </w:r>
    </w:p>
    <w:p w14:paraId="13FEB8A3">
      <w:pPr>
        <w:spacing w:before="225" w:line="223" w:lineRule="auto"/>
        <w:ind w:left="679"/>
        <w:rPr>
          <w:rFonts w:ascii="仿宋" w:hAnsi="仿宋" w:eastAsia="仿宋" w:cs="仿宋"/>
          <w:sz w:val="28"/>
          <w:szCs w:val="28"/>
        </w:rPr>
      </w:pPr>
      <w:r>
        <w:rPr>
          <w:rFonts w:ascii="仿宋" w:hAnsi="仿宋" w:eastAsia="仿宋" w:cs="仿宋"/>
          <w:b/>
          <w:bCs/>
          <w:spacing w:val="-6"/>
          <w:sz w:val="28"/>
          <w:szCs w:val="28"/>
        </w:rPr>
        <w:t>七、评定标准</w:t>
      </w:r>
    </w:p>
    <w:p w14:paraId="65DF51F3">
      <w:pPr>
        <w:spacing w:before="221" w:line="221" w:lineRule="auto"/>
        <w:jc w:val="right"/>
        <w:outlineLvl w:val="0"/>
        <w:rPr>
          <w:rFonts w:ascii="仿宋" w:hAnsi="仿宋" w:eastAsia="仿宋" w:cs="仿宋"/>
          <w:sz w:val="28"/>
          <w:szCs w:val="28"/>
        </w:rPr>
      </w:pPr>
      <w:r>
        <w:rPr>
          <w:rFonts w:ascii="仿宋" w:hAnsi="仿宋" w:eastAsia="仿宋" w:cs="仿宋"/>
          <w:spacing w:val="-2"/>
          <w:sz w:val="28"/>
          <w:szCs w:val="28"/>
        </w:rPr>
        <w:t>磋商响应文件应对磋商文件提出的要求和条件作出实质性响应。</w:t>
      </w:r>
    </w:p>
    <w:p w14:paraId="72A731B4">
      <w:pPr>
        <w:spacing w:before="223" w:line="355" w:lineRule="auto"/>
        <w:ind w:left="119" w:firstLine="565"/>
        <w:rPr>
          <w:rFonts w:ascii="仿宋" w:hAnsi="仿宋" w:eastAsia="仿宋" w:cs="仿宋"/>
          <w:sz w:val="28"/>
          <w:szCs w:val="28"/>
        </w:rPr>
      </w:pPr>
      <w:r>
        <w:rPr>
          <w:rFonts w:ascii="仿宋" w:hAnsi="仿宋" w:eastAsia="仿宋" w:cs="仿宋"/>
          <w:spacing w:val="-7"/>
          <w:sz w:val="28"/>
          <w:szCs w:val="28"/>
        </w:rPr>
        <w:t>1、由依法组建的磋商小组评定，磋商小组由评审专家共</w:t>
      </w:r>
      <w:r>
        <w:rPr>
          <w:rFonts w:ascii="仿宋" w:hAnsi="仿宋" w:eastAsia="仿宋" w:cs="仿宋"/>
          <w:spacing w:val="-59"/>
          <w:sz w:val="28"/>
          <w:szCs w:val="28"/>
        </w:rPr>
        <w:t xml:space="preserve"> </w:t>
      </w:r>
      <w:r>
        <w:rPr>
          <w:rFonts w:ascii="仿宋" w:hAnsi="仿宋" w:eastAsia="仿宋" w:cs="仿宋"/>
          <w:spacing w:val="-7"/>
          <w:sz w:val="28"/>
          <w:szCs w:val="28"/>
        </w:rPr>
        <w:t>5</w:t>
      </w:r>
      <w:r>
        <w:rPr>
          <w:rFonts w:ascii="仿宋" w:hAnsi="仿宋" w:eastAsia="仿宋" w:cs="仿宋"/>
          <w:spacing w:val="-46"/>
          <w:sz w:val="28"/>
          <w:szCs w:val="28"/>
        </w:rPr>
        <w:t xml:space="preserve"> </w:t>
      </w:r>
      <w:r>
        <w:rPr>
          <w:rFonts w:ascii="仿宋" w:hAnsi="仿宋" w:eastAsia="仿宋" w:cs="仿宋"/>
          <w:spacing w:val="-8"/>
          <w:sz w:val="28"/>
          <w:szCs w:val="28"/>
        </w:rPr>
        <w:t>人以上</w:t>
      </w:r>
      <w:r>
        <w:rPr>
          <w:rFonts w:ascii="仿宋" w:hAnsi="仿宋" w:eastAsia="仿宋" w:cs="仿宋"/>
          <w:sz w:val="28"/>
          <w:szCs w:val="28"/>
        </w:rPr>
        <w:t xml:space="preserve"> </w:t>
      </w:r>
      <w:r>
        <w:rPr>
          <w:rFonts w:ascii="仿宋" w:hAnsi="仿宋" w:eastAsia="仿宋" w:cs="仿宋"/>
          <w:spacing w:val="-2"/>
          <w:sz w:val="28"/>
          <w:szCs w:val="28"/>
        </w:rPr>
        <w:t>单数组成，由政采云平台系统随机抽取。</w:t>
      </w:r>
    </w:p>
    <w:p w14:paraId="53947CF6">
      <w:pPr>
        <w:spacing w:before="45" w:line="222" w:lineRule="auto"/>
        <w:ind w:left="1054"/>
        <w:rPr>
          <w:rFonts w:ascii="仿宋" w:hAnsi="仿宋" w:eastAsia="仿宋" w:cs="仿宋"/>
          <w:sz w:val="28"/>
          <w:szCs w:val="28"/>
        </w:rPr>
      </w:pPr>
      <w:r>
        <w:rPr>
          <w:rFonts w:ascii="仿宋" w:hAnsi="仿宋" w:eastAsia="仿宋" w:cs="仿宋"/>
          <w:spacing w:val="-5"/>
          <w:sz w:val="28"/>
          <w:szCs w:val="28"/>
        </w:rPr>
        <w:t>有关监督部门现场监督；</w:t>
      </w:r>
    </w:p>
    <w:p w14:paraId="4848B2F5">
      <w:pPr>
        <w:spacing w:before="223" w:line="355" w:lineRule="auto"/>
        <w:ind w:left="117" w:firstLine="550"/>
        <w:rPr>
          <w:rFonts w:ascii="仿宋" w:hAnsi="仿宋" w:eastAsia="仿宋" w:cs="仿宋"/>
          <w:sz w:val="28"/>
          <w:szCs w:val="28"/>
        </w:rPr>
      </w:pPr>
      <w:r>
        <w:rPr>
          <w:rFonts w:ascii="仿宋" w:hAnsi="仿宋" w:eastAsia="仿宋" w:cs="仿宋"/>
          <w:spacing w:val="-5"/>
          <w:sz w:val="28"/>
          <w:szCs w:val="28"/>
        </w:rPr>
        <w:t>2、磋商响应文件的响应性不能出现重大偏离，</w:t>
      </w:r>
      <w:r>
        <w:rPr>
          <w:rFonts w:ascii="仿宋" w:hAnsi="仿宋" w:eastAsia="仿宋" w:cs="仿宋"/>
          <w:spacing w:val="-6"/>
          <w:sz w:val="28"/>
          <w:szCs w:val="28"/>
        </w:rPr>
        <w:t>如果磋商响应文件</w:t>
      </w:r>
      <w:r>
        <w:rPr>
          <w:rFonts w:ascii="仿宋" w:hAnsi="仿宋" w:eastAsia="仿宋" w:cs="仿宋"/>
          <w:sz w:val="28"/>
          <w:szCs w:val="28"/>
        </w:rPr>
        <w:t xml:space="preserve"> </w:t>
      </w:r>
      <w:r>
        <w:rPr>
          <w:rFonts w:ascii="仿宋" w:hAnsi="仿宋" w:eastAsia="仿宋" w:cs="仿宋"/>
          <w:spacing w:val="-1"/>
          <w:sz w:val="28"/>
          <w:szCs w:val="28"/>
        </w:rPr>
        <w:t>没有实质上响应磋商文件的要求，磋商小组将判定无效，</w:t>
      </w:r>
    </w:p>
    <w:p w14:paraId="3F2F9398">
      <w:pPr>
        <w:spacing w:line="355" w:lineRule="auto"/>
        <w:rPr>
          <w:rFonts w:ascii="仿宋" w:hAnsi="仿宋" w:eastAsia="仿宋" w:cs="仿宋"/>
          <w:sz w:val="28"/>
          <w:szCs w:val="28"/>
        </w:rPr>
        <w:sectPr>
          <w:footerReference r:id="rId13" w:type="default"/>
          <w:pgSz w:w="11906" w:h="16838"/>
          <w:pgMar w:top="400" w:right="1623" w:bottom="1394" w:left="1785" w:header="0" w:footer="1234" w:gutter="0"/>
          <w:cols w:space="720" w:num="1"/>
        </w:sectPr>
      </w:pPr>
    </w:p>
    <w:p w14:paraId="30568C53">
      <w:pPr>
        <w:spacing w:before="91" w:line="223" w:lineRule="auto"/>
        <w:ind w:left="679"/>
        <w:rPr>
          <w:rFonts w:ascii="仿宋" w:hAnsi="仿宋" w:eastAsia="仿宋" w:cs="仿宋"/>
          <w:sz w:val="28"/>
          <w:szCs w:val="28"/>
        </w:rPr>
      </w:pPr>
      <w:r>
        <w:rPr>
          <w:rFonts w:ascii="仿宋" w:hAnsi="仿宋" w:eastAsia="仿宋" w:cs="仿宋"/>
          <w:spacing w:val="-6"/>
          <w:sz w:val="28"/>
          <w:szCs w:val="28"/>
        </w:rPr>
        <w:t>下列情况属于重大偏离：</w:t>
      </w:r>
    </w:p>
    <w:p w14:paraId="57D0159A">
      <w:pPr>
        <w:spacing w:before="220" w:line="354" w:lineRule="auto"/>
        <w:ind w:left="114" w:right="76" w:firstLine="559"/>
        <w:rPr>
          <w:rFonts w:ascii="仿宋" w:hAnsi="仿宋" w:eastAsia="仿宋" w:cs="仿宋"/>
          <w:sz w:val="28"/>
          <w:szCs w:val="28"/>
        </w:rPr>
      </w:pPr>
      <w:r>
        <w:rPr>
          <w:rFonts w:ascii="仿宋" w:hAnsi="仿宋" w:eastAsia="仿宋" w:cs="仿宋"/>
          <w:spacing w:val="-6"/>
          <w:sz w:val="28"/>
          <w:szCs w:val="28"/>
        </w:rPr>
        <w:t>（1）磋商响应文件载明的磋商项目完成期限超过磋商文件规定的</w:t>
      </w:r>
      <w:r>
        <w:rPr>
          <w:rFonts w:ascii="仿宋" w:hAnsi="仿宋" w:eastAsia="仿宋" w:cs="仿宋"/>
          <w:spacing w:val="15"/>
          <w:sz w:val="28"/>
          <w:szCs w:val="28"/>
        </w:rPr>
        <w:t xml:space="preserve"> </w:t>
      </w:r>
      <w:r>
        <w:rPr>
          <w:rFonts w:ascii="仿宋" w:hAnsi="仿宋" w:eastAsia="仿宋" w:cs="仿宋"/>
          <w:spacing w:val="-6"/>
          <w:sz w:val="28"/>
          <w:szCs w:val="28"/>
        </w:rPr>
        <w:t>期限；</w:t>
      </w:r>
    </w:p>
    <w:p w14:paraId="1932B70A">
      <w:pPr>
        <w:spacing w:before="47" w:line="223" w:lineRule="auto"/>
        <w:ind w:left="673"/>
        <w:outlineLvl w:val="0"/>
        <w:rPr>
          <w:rFonts w:ascii="仿宋" w:hAnsi="仿宋" w:eastAsia="仿宋" w:cs="仿宋"/>
          <w:sz w:val="28"/>
          <w:szCs w:val="28"/>
        </w:rPr>
      </w:pPr>
      <w:r>
        <w:rPr>
          <w:rFonts w:ascii="仿宋" w:hAnsi="仿宋" w:eastAsia="仿宋" w:cs="仿宋"/>
          <w:spacing w:val="-2"/>
          <w:sz w:val="28"/>
          <w:szCs w:val="28"/>
        </w:rPr>
        <w:t>（2）磋商响应文件出现多个方案或报价、超过最高限价的；</w:t>
      </w:r>
    </w:p>
    <w:p w14:paraId="67C68F41">
      <w:pPr>
        <w:spacing w:before="220" w:line="221" w:lineRule="auto"/>
        <w:ind w:left="673"/>
        <w:outlineLvl w:val="0"/>
        <w:rPr>
          <w:rFonts w:ascii="仿宋" w:hAnsi="仿宋" w:eastAsia="仿宋" w:cs="仿宋"/>
          <w:sz w:val="28"/>
          <w:szCs w:val="28"/>
        </w:rPr>
      </w:pPr>
      <w:r>
        <w:rPr>
          <w:rFonts w:ascii="仿宋" w:hAnsi="仿宋" w:eastAsia="仿宋" w:cs="仿宋"/>
          <w:spacing w:val="-1"/>
          <w:sz w:val="28"/>
          <w:szCs w:val="28"/>
        </w:rPr>
        <w:t>（3）磋商文件未按规定的格式、内容和要求填写制作的；</w:t>
      </w:r>
    </w:p>
    <w:p w14:paraId="466E10EE">
      <w:pPr>
        <w:spacing w:before="223" w:line="222" w:lineRule="auto"/>
        <w:ind w:left="673"/>
        <w:outlineLvl w:val="0"/>
        <w:rPr>
          <w:rFonts w:ascii="仿宋" w:hAnsi="仿宋" w:eastAsia="仿宋" w:cs="仿宋"/>
          <w:sz w:val="28"/>
          <w:szCs w:val="28"/>
        </w:rPr>
      </w:pPr>
      <w:r>
        <w:rPr>
          <w:rFonts w:ascii="仿宋" w:hAnsi="仿宋" w:eastAsia="仿宋" w:cs="仿宋"/>
          <w:spacing w:val="-3"/>
          <w:sz w:val="28"/>
          <w:szCs w:val="28"/>
        </w:rPr>
        <w:t>（4）投标人未按磋商文件规定提交足额磋商保证金的；</w:t>
      </w:r>
    </w:p>
    <w:p w14:paraId="446B4D56">
      <w:pPr>
        <w:spacing w:before="225" w:line="222" w:lineRule="auto"/>
        <w:ind w:left="673"/>
        <w:rPr>
          <w:rFonts w:ascii="仿宋" w:hAnsi="仿宋" w:eastAsia="仿宋" w:cs="仿宋"/>
          <w:sz w:val="28"/>
          <w:szCs w:val="28"/>
        </w:rPr>
      </w:pPr>
      <w:r>
        <w:rPr>
          <w:rFonts w:ascii="仿宋" w:hAnsi="仿宋" w:eastAsia="仿宋" w:cs="仿宋"/>
          <w:spacing w:val="-3"/>
          <w:sz w:val="28"/>
          <w:szCs w:val="28"/>
        </w:rPr>
        <w:t>（5）不符合磋商文件中项目特征的相关要求；</w:t>
      </w:r>
    </w:p>
    <w:p w14:paraId="03AA0173">
      <w:pPr>
        <w:spacing w:before="224" w:line="222" w:lineRule="auto"/>
        <w:ind w:left="673"/>
        <w:rPr>
          <w:rFonts w:ascii="仿宋" w:hAnsi="仿宋" w:eastAsia="仿宋" w:cs="仿宋"/>
          <w:sz w:val="28"/>
          <w:szCs w:val="28"/>
        </w:rPr>
      </w:pPr>
      <w:r>
        <w:rPr>
          <w:rFonts w:ascii="仿宋" w:hAnsi="仿宋" w:eastAsia="仿宋" w:cs="仿宋"/>
          <w:spacing w:val="-3"/>
          <w:sz w:val="28"/>
          <w:szCs w:val="28"/>
        </w:rPr>
        <w:t>（6）磋商响应文件附有招标人不能接受的条件；</w:t>
      </w:r>
    </w:p>
    <w:p w14:paraId="738D7BA5">
      <w:pPr>
        <w:spacing w:before="222" w:line="221" w:lineRule="auto"/>
        <w:ind w:left="673"/>
        <w:rPr>
          <w:rFonts w:ascii="仿宋" w:hAnsi="仿宋" w:eastAsia="仿宋" w:cs="仿宋"/>
          <w:sz w:val="28"/>
          <w:szCs w:val="28"/>
        </w:rPr>
      </w:pPr>
      <w:r>
        <w:rPr>
          <w:rFonts w:ascii="仿宋" w:hAnsi="仿宋" w:eastAsia="仿宋" w:cs="仿宋"/>
          <w:spacing w:val="-3"/>
          <w:sz w:val="28"/>
          <w:szCs w:val="28"/>
        </w:rPr>
        <w:t>（7）不符合磋商文件中规定的其他实质性要求；</w:t>
      </w:r>
    </w:p>
    <w:p w14:paraId="2F92D997">
      <w:pPr>
        <w:spacing w:before="225" w:line="297" w:lineRule="auto"/>
        <w:ind w:left="122" w:right="74" w:firstLine="551"/>
        <w:rPr>
          <w:rFonts w:ascii="仿宋" w:hAnsi="仿宋" w:eastAsia="仿宋" w:cs="仿宋"/>
          <w:sz w:val="28"/>
          <w:szCs w:val="28"/>
        </w:rPr>
      </w:pPr>
      <w:r>
        <w:rPr>
          <w:rFonts w:ascii="仿宋" w:hAnsi="仿宋" w:eastAsia="仿宋" w:cs="仿宋"/>
          <w:spacing w:val="-6"/>
          <w:sz w:val="28"/>
          <w:szCs w:val="28"/>
        </w:rPr>
        <w:t>（8）项目实施组织方案中对项目的具体实施方法及进度安排是否</w:t>
      </w:r>
      <w:r>
        <w:rPr>
          <w:rFonts w:ascii="仿宋" w:hAnsi="仿宋" w:eastAsia="仿宋" w:cs="仿宋"/>
          <w:spacing w:val="17"/>
          <w:sz w:val="28"/>
          <w:szCs w:val="28"/>
        </w:rPr>
        <w:t xml:space="preserve"> </w:t>
      </w:r>
      <w:r>
        <w:rPr>
          <w:rFonts w:ascii="仿宋" w:hAnsi="仿宋" w:eastAsia="仿宋" w:cs="仿宋"/>
          <w:spacing w:val="-9"/>
          <w:sz w:val="28"/>
          <w:szCs w:val="28"/>
        </w:rPr>
        <w:t>合理。</w:t>
      </w:r>
    </w:p>
    <w:p w14:paraId="50193A8B">
      <w:pPr>
        <w:spacing w:before="219" w:line="220" w:lineRule="auto"/>
        <w:ind w:left="809"/>
        <w:outlineLvl w:val="0"/>
        <w:rPr>
          <w:rFonts w:ascii="仿宋" w:hAnsi="仿宋" w:eastAsia="仿宋" w:cs="仿宋"/>
          <w:sz w:val="28"/>
          <w:szCs w:val="28"/>
        </w:rPr>
      </w:pPr>
      <w:r>
        <w:rPr>
          <w:rFonts w:ascii="仿宋" w:hAnsi="仿宋" w:eastAsia="仿宋" w:cs="仿宋"/>
          <w:spacing w:val="-1"/>
          <w:sz w:val="28"/>
          <w:szCs w:val="28"/>
        </w:rPr>
        <w:t>3、在监督部门监督下，磋商小组可以个别地要求投标人澄清其</w:t>
      </w:r>
    </w:p>
    <w:p w14:paraId="00308D44">
      <w:pPr>
        <w:spacing w:before="229" w:line="361" w:lineRule="auto"/>
        <w:ind w:left="113" w:right="72"/>
        <w:jc w:val="both"/>
        <w:rPr>
          <w:rFonts w:ascii="仿宋" w:hAnsi="仿宋" w:eastAsia="仿宋" w:cs="仿宋"/>
          <w:sz w:val="28"/>
          <w:szCs w:val="28"/>
        </w:rPr>
      </w:pPr>
      <w:r>
        <w:rPr>
          <w:rFonts w:ascii="仿宋" w:hAnsi="仿宋" w:eastAsia="仿宋" w:cs="仿宋"/>
          <w:spacing w:val="-1"/>
          <w:sz w:val="28"/>
          <w:szCs w:val="28"/>
        </w:rPr>
        <w:t>磋商响应文件中含义不明确、对同类问题表述不一致或者明显文字和</w:t>
      </w:r>
      <w:r>
        <w:rPr>
          <w:rFonts w:ascii="仿宋" w:hAnsi="仿宋" w:eastAsia="仿宋" w:cs="仿宋"/>
          <w:spacing w:val="15"/>
          <w:sz w:val="28"/>
          <w:szCs w:val="28"/>
        </w:rPr>
        <w:t xml:space="preserve"> </w:t>
      </w:r>
      <w:r>
        <w:rPr>
          <w:rFonts w:ascii="仿宋" w:hAnsi="仿宋" w:eastAsia="仿宋" w:cs="仿宋"/>
          <w:spacing w:val="-1"/>
          <w:sz w:val="28"/>
          <w:szCs w:val="28"/>
        </w:rPr>
        <w:t>计算错误的内容作必要的澄清、说明或者补正。有关澄清的要求和答</w:t>
      </w:r>
      <w:r>
        <w:rPr>
          <w:rFonts w:ascii="仿宋" w:hAnsi="仿宋" w:eastAsia="仿宋" w:cs="仿宋"/>
          <w:spacing w:val="14"/>
          <w:sz w:val="28"/>
          <w:szCs w:val="28"/>
        </w:rPr>
        <w:t xml:space="preserve"> </w:t>
      </w:r>
      <w:r>
        <w:rPr>
          <w:rFonts w:ascii="仿宋" w:hAnsi="仿宋" w:eastAsia="仿宋" w:cs="仿宋"/>
          <w:spacing w:val="-1"/>
          <w:sz w:val="28"/>
          <w:szCs w:val="28"/>
        </w:rPr>
        <w:t>复，应以书面形式进行，但不允许更改磋商报价或者磋商响应文件的</w:t>
      </w:r>
      <w:r>
        <w:rPr>
          <w:rFonts w:ascii="仿宋" w:hAnsi="仿宋" w:eastAsia="仿宋" w:cs="仿宋"/>
          <w:spacing w:val="11"/>
          <w:sz w:val="28"/>
          <w:szCs w:val="28"/>
        </w:rPr>
        <w:t xml:space="preserve"> </w:t>
      </w:r>
      <w:r>
        <w:rPr>
          <w:rFonts w:ascii="仿宋" w:hAnsi="仿宋" w:eastAsia="仿宋" w:cs="仿宋"/>
          <w:spacing w:val="-3"/>
          <w:sz w:val="28"/>
          <w:szCs w:val="28"/>
        </w:rPr>
        <w:t>实质性内容。</w:t>
      </w:r>
    </w:p>
    <w:p w14:paraId="7A411B4A">
      <w:pPr>
        <w:spacing w:before="48" w:line="223" w:lineRule="auto"/>
        <w:ind w:left="672"/>
        <w:outlineLvl w:val="0"/>
        <w:rPr>
          <w:rFonts w:ascii="仿宋" w:hAnsi="仿宋" w:eastAsia="仿宋" w:cs="仿宋"/>
          <w:sz w:val="28"/>
          <w:szCs w:val="28"/>
        </w:rPr>
      </w:pPr>
      <w:r>
        <w:rPr>
          <w:rFonts w:ascii="仿宋" w:hAnsi="仿宋" w:eastAsia="仿宋" w:cs="仿宋"/>
          <w:b/>
          <w:bCs/>
          <w:spacing w:val="-4"/>
          <w:sz w:val="28"/>
          <w:szCs w:val="28"/>
        </w:rPr>
        <w:t>八、无效磋商响应文件</w:t>
      </w:r>
    </w:p>
    <w:p w14:paraId="1D69A1B9">
      <w:pPr>
        <w:spacing w:before="221" w:line="223" w:lineRule="auto"/>
        <w:ind w:left="685"/>
        <w:outlineLvl w:val="0"/>
        <w:rPr>
          <w:rFonts w:ascii="仿宋" w:hAnsi="仿宋" w:eastAsia="仿宋" w:cs="仿宋"/>
          <w:sz w:val="28"/>
          <w:szCs w:val="28"/>
        </w:rPr>
      </w:pPr>
      <w:r>
        <w:rPr>
          <w:rFonts w:ascii="仿宋" w:hAnsi="仿宋" w:eastAsia="仿宋" w:cs="仿宋"/>
          <w:spacing w:val="-5"/>
          <w:sz w:val="28"/>
          <w:szCs w:val="28"/>
        </w:rPr>
        <w:t>1、磋商小组评审时，投标人或其磋商响应文件出现下列情</w:t>
      </w:r>
      <w:r>
        <w:rPr>
          <w:rFonts w:ascii="仿宋" w:hAnsi="仿宋" w:eastAsia="仿宋" w:cs="仿宋"/>
          <w:spacing w:val="-6"/>
          <w:sz w:val="28"/>
          <w:szCs w:val="28"/>
        </w:rPr>
        <w:t>况之一</w:t>
      </w:r>
    </w:p>
    <w:p w14:paraId="67416F43">
      <w:pPr>
        <w:spacing w:before="223" w:line="223" w:lineRule="auto"/>
        <w:ind w:left="118"/>
        <w:rPr>
          <w:rFonts w:ascii="仿宋" w:hAnsi="仿宋" w:eastAsia="仿宋" w:cs="仿宋"/>
          <w:sz w:val="28"/>
          <w:szCs w:val="28"/>
        </w:rPr>
      </w:pPr>
      <w:r>
        <w:rPr>
          <w:rFonts w:ascii="仿宋" w:hAnsi="仿宋" w:eastAsia="仿宋" w:cs="仿宋"/>
          <w:spacing w:val="-3"/>
          <w:sz w:val="28"/>
          <w:szCs w:val="28"/>
        </w:rPr>
        <w:t>者，应为无效文件：</w:t>
      </w:r>
    </w:p>
    <w:p w14:paraId="3BF8D176">
      <w:pPr>
        <w:spacing w:before="221" w:line="222" w:lineRule="auto"/>
        <w:jc w:val="right"/>
        <w:outlineLvl w:val="0"/>
        <w:rPr>
          <w:rFonts w:ascii="仿宋" w:hAnsi="仿宋" w:eastAsia="仿宋" w:cs="仿宋"/>
          <w:sz w:val="28"/>
          <w:szCs w:val="28"/>
        </w:rPr>
      </w:pPr>
      <w:r>
        <w:rPr>
          <w:rFonts w:ascii="仿宋" w:hAnsi="仿宋" w:eastAsia="仿宋" w:cs="仿宋"/>
          <w:spacing w:val="-3"/>
          <w:sz w:val="28"/>
          <w:szCs w:val="28"/>
        </w:rPr>
        <w:t>（1）逾期送达磋商响应文件或未将磋商响应文件送达指定地点；</w:t>
      </w:r>
    </w:p>
    <w:p w14:paraId="40DD0A10">
      <w:pPr>
        <w:spacing w:before="222" w:line="222" w:lineRule="auto"/>
        <w:jc w:val="right"/>
        <w:outlineLvl w:val="0"/>
        <w:rPr>
          <w:rFonts w:ascii="仿宋" w:hAnsi="仿宋" w:eastAsia="仿宋" w:cs="仿宋"/>
          <w:sz w:val="28"/>
          <w:szCs w:val="28"/>
        </w:rPr>
      </w:pPr>
      <w:r>
        <w:rPr>
          <w:rFonts w:ascii="仿宋" w:hAnsi="仿宋" w:eastAsia="仿宋" w:cs="仿宋"/>
          <w:spacing w:val="-12"/>
          <w:sz w:val="28"/>
          <w:szCs w:val="28"/>
        </w:rPr>
        <w:t>（2）未按要求密封、签署、加盖标注及单位公章的磋商响应</w:t>
      </w:r>
      <w:r>
        <w:rPr>
          <w:rFonts w:ascii="仿宋" w:hAnsi="仿宋" w:eastAsia="仿宋" w:cs="仿宋"/>
          <w:spacing w:val="-13"/>
          <w:sz w:val="28"/>
          <w:szCs w:val="28"/>
        </w:rPr>
        <w:t>文件；</w:t>
      </w:r>
    </w:p>
    <w:p w14:paraId="0D685DFC">
      <w:pPr>
        <w:spacing w:before="225" w:line="223" w:lineRule="auto"/>
        <w:ind w:left="673"/>
        <w:outlineLvl w:val="0"/>
        <w:rPr>
          <w:rFonts w:ascii="仿宋" w:hAnsi="仿宋" w:eastAsia="仿宋" w:cs="仿宋"/>
          <w:sz w:val="28"/>
          <w:szCs w:val="28"/>
        </w:rPr>
      </w:pPr>
      <w:r>
        <w:rPr>
          <w:rFonts w:ascii="仿宋" w:hAnsi="仿宋" w:eastAsia="仿宋" w:cs="仿宋"/>
          <w:spacing w:val="-6"/>
          <w:sz w:val="28"/>
          <w:szCs w:val="28"/>
        </w:rPr>
        <w:t>（3）联合体投标未附联合体各方共同投标协议的（不接受联合体</w:t>
      </w:r>
    </w:p>
    <w:p w14:paraId="1526F662">
      <w:pPr>
        <w:spacing w:before="221" w:line="223" w:lineRule="auto"/>
        <w:ind w:left="113"/>
        <w:rPr>
          <w:rFonts w:ascii="仿宋" w:hAnsi="仿宋" w:eastAsia="仿宋" w:cs="仿宋"/>
          <w:sz w:val="28"/>
          <w:szCs w:val="28"/>
        </w:rPr>
      </w:pPr>
      <w:r>
        <w:rPr>
          <w:rFonts w:ascii="仿宋" w:hAnsi="仿宋" w:eastAsia="仿宋" w:cs="仿宋"/>
          <w:spacing w:val="-4"/>
          <w:sz w:val="28"/>
          <w:szCs w:val="28"/>
        </w:rPr>
        <w:t>投标的除外</w:t>
      </w:r>
      <w:r>
        <w:rPr>
          <w:rFonts w:ascii="仿宋" w:hAnsi="仿宋" w:eastAsia="仿宋" w:cs="仿宋"/>
          <w:spacing w:val="-14"/>
          <w:sz w:val="28"/>
          <w:szCs w:val="28"/>
        </w:rPr>
        <w:t>）；</w:t>
      </w:r>
    </w:p>
    <w:p w14:paraId="3C8F3B29">
      <w:pPr>
        <w:spacing w:before="221" w:line="222" w:lineRule="auto"/>
        <w:jc w:val="right"/>
        <w:outlineLvl w:val="0"/>
        <w:rPr>
          <w:rFonts w:ascii="仿宋" w:hAnsi="仿宋" w:eastAsia="仿宋" w:cs="仿宋"/>
          <w:sz w:val="28"/>
          <w:szCs w:val="28"/>
        </w:rPr>
        <w:sectPr>
          <w:footerReference r:id="rId14" w:type="default"/>
          <w:pgSz w:w="11906" w:h="16838"/>
          <w:pgMar w:top="400" w:right="1546" w:bottom="1394" w:left="1785" w:header="0" w:footer="1234" w:gutter="0"/>
          <w:cols w:space="720" w:num="1"/>
        </w:sectPr>
      </w:pPr>
      <w:r>
        <w:rPr>
          <w:rFonts w:ascii="仿宋" w:hAnsi="仿宋" w:eastAsia="仿宋" w:cs="仿宋"/>
          <w:spacing w:val="-3"/>
          <w:sz w:val="28"/>
          <w:szCs w:val="28"/>
        </w:rPr>
        <w:t>（4）资格证明文件不全或者不符合磋商文件标明的资格要求的；</w:t>
      </w:r>
    </w:p>
    <w:p w14:paraId="1E3DD9AD">
      <w:pPr>
        <w:pStyle w:val="5"/>
        <w:spacing w:line="260" w:lineRule="auto"/>
      </w:pPr>
    </w:p>
    <w:p w14:paraId="44610F9A">
      <w:pPr>
        <w:spacing w:before="91" w:line="223" w:lineRule="auto"/>
        <w:ind w:left="673"/>
        <w:outlineLvl w:val="0"/>
        <w:rPr>
          <w:rFonts w:ascii="仿宋" w:hAnsi="仿宋" w:eastAsia="仿宋" w:cs="仿宋"/>
          <w:sz w:val="28"/>
          <w:szCs w:val="28"/>
        </w:rPr>
      </w:pPr>
      <w:r>
        <w:rPr>
          <w:rFonts w:ascii="仿宋" w:hAnsi="仿宋" w:eastAsia="仿宋" w:cs="仿宋"/>
          <w:spacing w:val="-6"/>
          <w:sz w:val="28"/>
          <w:szCs w:val="28"/>
        </w:rPr>
        <w:t>（5）同一投标人所递交的响应文件（包括正本与副本、副本与副</w:t>
      </w:r>
    </w:p>
    <w:p w14:paraId="4A92E36D">
      <w:pPr>
        <w:spacing w:before="221" w:line="220" w:lineRule="auto"/>
        <w:ind w:left="115"/>
        <w:rPr>
          <w:rFonts w:ascii="仿宋" w:hAnsi="仿宋" w:eastAsia="仿宋" w:cs="仿宋"/>
          <w:sz w:val="28"/>
          <w:szCs w:val="28"/>
        </w:rPr>
      </w:pPr>
      <w:r>
        <w:rPr>
          <w:rFonts w:ascii="仿宋" w:hAnsi="仿宋" w:eastAsia="仿宋" w:cs="仿宋"/>
          <w:spacing w:val="-3"/>
          <w:sz w:val="28"/>
          <w:szCs w:val="28"/>
        </w:rPr>
        <w:t>本之间）存在内容不一致的。</w:t>
      </w:r>
    </w:p>
    <w:p w14:paraId="7473AC62">
      <w:pPr>
        <w:spacing w:before="225" w:line="220" w:lineRule="auto"/>
        <w:ind w:left="673"/>
        <w:outlineLvl w:val="0"/>
        <w:rPr>
          <w:rFonts w:ascii="仿宋" w:hAnsi="仿宋" w:eastAsia="仿宋" w:cs="仿宋"/>
          <w:sz w:val="28"/>
          <w:szCs w:val="28"/>
        </w:rPr>
      </w:pPr>
      <w:r>
        <w:rPr>
          <w:rFonts w:ascii="仿宋" w:hAnsi="仿宋" w:eastAsia="仿宋" w:cs="仿宋"/>
          <w:spacing w:val="-6"/>
          <w:sz w:val="28"/>
          <w:szCs w:val="28"/>
        </w:rPr>
        <w:t>（6）投标人所递交的磋商响应文件雷同，或存在其他情形导致评</w:t>
      </w:r>
    </w:p>
    <w:p w14:paraId="550A71B2">
      <w:pPr>
        <w:spacing w:before="227" w:line="354" w:lineRule="auto"/>
        <w:ind w:left="117" w:right="96" w:hanging="4"/>
        <w:rPr>
          <w:rFonts w:ascii="仿宋" w:hAnsi="仿宋" w:eastAsia="仿宋" w:cs="仿宋"/>
          <w:sz w:val="28"/>
          <w:szCs w:val="28"/>
        </w:rPr>
      </w:pPr>
      <w:r>
        <w:rPr>
          <w:rFonts w:ascii="仿宋" w:hAnsi="仿宋" w:eastAsia="仿宋" w:cs="仿宋"/>
          <w:spacing w:val="-1"/>
          <w:sz w:val="28"/>
          <w:szCs w:val="28"/>
        </w:rPr>
        <w:t>标委员会认为投标人之间存在串标、围标嫌疑的（须经评标委员会一</w:t>
      </w:r>
      <w:r>
        <w:rPr>
          <w:rFonts w:ascii="仿宋" w:hAnsi="仿宋" w:eastAsia="仿宋" w:cs="仿宋"/>
          <w:spacing w:val="15"/>
          <w:sz w:val="28"/>
          <w:szCs w:val="28"/>
        </w:rPr>
        <w:t xml:space="preserve"> </w:t>
      </w:r>
      <w:r>
        <w:rPr>
          <w:rFonts w:ascii="仿宋" w:hAnsi="仿宋" w:eastAsia="仿宋" w:cs="仿宋"/>
          <w:spacing w:val="-2"/>
          <w:sz w:val="28"/>
          <w:szCs w:val="28"/>
        </w:rPr>
        <w:t>致同意后方可按无效文件处理</w:t>
      </w:r>
      <w:r>
        <w:rPr>
          <w:rFonts w:ascii="仿宋" w:hAnsi="仿宋" w:eastAsia="仿宋" w:cs="仿宋"/>
          <w:spacing w:val="3"/>
          <w:sz w:val="28"/>
          <w:szCs w:val="28"/>
        </w:rPr>
        <w:t>）；</w:t>
      </w:r>
    </w:p>
    <w:p w14:paraId="66887676">
      <w:pPr>
        <w:spacing w:before="45" w:line="222" w:lineRule="auto"/>
        <w:ind w:left="673"/>
        <w:outlineLvl w:val="0"/>
        <w:rPr>
          <w:rFonts w:ascii="仿宋" w:hAnsi="仿宋" w:eastAsia="仿宋" w:cs="仿宋"/>
          <w:sz w:val="28"/>
          <w:szCs w:val="28"/>
        </w:rPr>
      </w:pPr>
      <w:r>
        <w:rPr>
          <w:rFonts w:ascii="仿宋" w:hAnsi="仿宋" w:eastAsia="仿宋" w:cs="仿宋"/>
          <w:spacing w:val="-3"/>
          <w:sz w:val="28"/>
          <w:szCs w:val="28"/>
        </w:rPr>
        <w:t>（7）法律、法规规定的其他情况。</w:t>
      </w:r>
    </w:p>
    <w:p w14:paraId="49182048">
      <w:pPr>
        <w:spacing w:before="226" w:line="319" w:lineRule="auto"/>
        <w:ind w:left="121" w:firstLine="547"/>
        <w:rPr>
          <w:rFonts w:ascii="仿宋" w:hAnsi="仿宋" w:eastAsia="仿宋" w:cs="仿宋"/>
          <w:sz w:val="28"/>
          <w:szCs w:val="28"/>
        </w:rPr>
      </w:pPr>
      <w:r>
        <w:rPr>
          <w:rFonts w:ascii="仿宋" w:hAnsi="仿宋" w:eastAsia="仿宋" w:cs="仿宋"/>
          <w:spacing w:val="-11"/>
          <w:sz w:val="28"/>
          <w:szCs w:val="28"/>
        </w:rPr>
        <w:t>2、若发生下列情形之一，磋商保证金将不予退还并取消磋商</w:t>
      </w:r>
      <w:r>
        <w:rPr>
          <w:rFonts w:ascii="仿宋" w:hAnsi="仿宋" w:eastAsia="仿宋" w:cs="仿宋"/>
          <w:spacing w:val="-12"/>
          <w:sz w:val="28"/>
          <w:szCs w:val="28"/>
        </w:rPr>
        <w:t>资格。</w:t>
      </w:r>
      <w:r>
        <w:rPr>
          <w:rFonts w:ascii="仿宋" w:hAnsi="仿宋" w:eastAsia="仿宋" w:cs="仿宋"/>
          <w:sz w:val="28"/>
          <w:szCs w:val="28"/>
        </w:rPr>
        <w:t xml:space="preserve"> </w:t>
      </w:r>
      <w:r>
        <w:rPr>
          <w:rFonts w:ascii="仿宋" w:hAnsi="仿宋" w:eastAsia="仿宋" w:cs="仿宋"/>
          <w:spacing w:val="-1"/>
          <w:sz w:val="28"/>
          <w:szCs w:val="28"/>
        </w:rPr>
        <w:t>情节严重的，将列入、不良记录名单，在三年内禁止参加招标人组织</w:t>
      </w:r>
      <w:r>
        <w:rPr>
          <w:rFonts w:ascii="仿宋" w:hAnsi="仿宋" w:eastAsia="仿宋" w:cs="仿宋"/>
          <w:spacing w:val="8"/>
          <w:sz w:val="28"/>
          <w:szCs w:val="28"/>
        </w:rPr>
        <w:t xml:space="preserve"> </w:t>
      </w:r>
      <w:r>
        <w:rPr>
          <w:rFonts w:ascii="仿宋" w:hAnsi="仿宋" w:eastAsia="仿宋" w:cs="仿宋"/>
          <w:spacing w:val="-3"/>
          <w:sz w:val="28"/>
          <w:szCs w:val="28"/>
        </w:rPr>
        <w:t>的任何竞争性磋商活动。</w:t>
      </w:r>
    </w:p>
    <w:p w14:paraId="53B6907C">
      <w:pPr>
        <w:spacing w:before="226" w:line="296" w:lineRule="auto"/>
        <w:ind w:left="114" w:right="100" w:firstLine="559"/>
        <w:rPr>
          <w:rFonts w:ascii="仿宋" w:hAnsi="仿宋" w:eastAsia="仿宋" w:cs="仿宋"/>
          <w:sz w:val="28"/>
          <w:szCs w:val="28"/>
        </w:rPr>
      </w:pPr>
      <w:r>
        <w:rPr>
          <w:rFonts w:ascii="仿宋" w:hAnsi="仿宋" w:eastAsia="仿宋" w:cs="仿宋"/>
          <w:spacing w:val="-6"/>
          <w:sz w:val="28"/>
          <w:szCs w:val="28"/>
        </w:rPr>
        <w:t>（1）开标后，以及在磋商过程中，未经同意中途离场、无故撤回</w:t>
      </w:r>
      <w:r>
        <w:rPr>
          <w:rFonts w:ascii="仿宋" w:hAnsi="仿宋" w:eastAsia="仿宋" w:cs="仿宋"/>
          <w:spacing w:val="15"/>
          <w:sz w:val="28"/>
          <w:szCs w:val="28"/>
        </w:rPr>
        <w:t xml:space="preserve"> </w:t>
      </w:r>
      <w:r>
        <w:rPr>
          <w:rFonts w:ascii="仿宋" w:hAnsi="仿宋" w:eastAsia="仿宋" w:cs="仿宋"/>
          <w:spacing w:val="-12"/>
          <w:sz w:val="28"/>
          <w:szCs w:val="28"/>
        </w:rPr>
        <w:t>报价的；</w:t>
      </w:r>
    </w:p>
    <w:p w14:paraId="68973450">
      <w:pPr>
        <w:spacing w:before="220" w:line="222" w:lineRule="auto"/>
        <w:ind w:left="673"/>
        <w:rPr>
          <w:rFonts w:ascii="仿宋" w:hAnsi="仿宋" w:eastAsia="仿宋" w:cs="仿宋"/>
          <w:sz w:val="28"/>
          <w:szCs w:val="28"/>
        </w:rPr>
      </w:pPr>
      <w:r>
        <w:rPr>
          <w:rFonts w:ascii="仿宋" w:hAnsi="仿宋" w:eastAsia="仿宋" w:cs="仿宋"/>
          <w:spacing w:val="-3"/>
          <w:sz w:val="28"/>
          <w:szCs w:val="28"/>
        </w:rPr>
        <w:t>（2）交纳保证金后无故不参加磋商的；</w:t>
      </w:r>
    </w:p>
    <w:p w14:paraId="53DFF90A">
      <w:pPr>
        <w:spacing w:before="225" w:line="296" w:lineRule="auto"/>
        <w:ind w:left="118" w:right="100" w:firstLine="555"/>
        <w:rPr>
          <w:rFonts w:ascii="仿宋" w:hAnsi="仿宋" w:eastAsia="仿宋" w:cs="仿宋"/>
          <w:sz w:val="28"/>
          <w:szCs w:val="28"/>
        </w:rPr>
      </w:pPr>
      <w:r>
        <w:rPr>
          <w:rFonts w:ascii="仿宋" w:hAnsi="仿宋" w:eastAsia="仿宋" w:cs="仿宋"/>
          <w:spacing w:val="-6"/>
          <w:sz w:val="28"/>
          <w:szCs w:val="28"/>
        </w:rPr>
        <w:t>（3）投标人在被通知成交后未能按照规定时间与招标人签订合同</w:t>
      </w:r>
      <w:r>
        <w:rPr>
          <w:rFonts w:ascii="仿宋" w:hAnsi="仿宋" w:eastAsia="仿宋" w:cs="仿宋"/>
          <w:spacing w:val="15"/>
          <w:sz w:val="28"/>
          <w:szCs w:val="28"/>
        </w:rPr>
        <w:t xml:space="preserve"> </w:t>
      </w:r>
      <w:r>
        <w:rPr>
          <w:rFonts w:ascii="仿宋" w:hAnsi="仿宋" w:eastAsia="仿宋" w:cs="仿宋"/>
          <w:spacing w:val="-2"/>
          <w:sz w:val="28"/>
          <w:szCs w:val="28"/>
        </w:rPr>
        <w:t>或拒绝按成交状态签订合同的；</w:t>
      </w:r>
    </w:p>
    <w:p w14:paraId="3C2F3F02">
      <w:pPr>
        <w:spacing w:before="221" w:line="299" w:lineRule="auto"/>
        <w:ind w:left="130" w:right="100" w:firstLine="543"/>
        <w:rPr>
          <w:rFonts w:ascii="仿宋" w:hAnsi="仿宋" w:eastAsia="仿宋" w:cs="仿宋"/>
          <w:sz w:val="28"/>
          <w:szCs w:val="28"/>
        </w:rPr>
      </w:pPr>
      <w:r>
        <w:rPr>
          <w:rFonts w:ascii="仿宋" w:hAnsi="仿宋" w:eastAsia="仿宋" w:cs="仿宋"/>
          <w:spacing w:val="-6"/>
          <w:sz w:val="28"/>
          <w:szCs w:val="28"/>
        </w:rPr>
        <w:t>（4）签约后无法按时间、质量要求完成合同内容，履行合同义务</w:t>
      </w:r>
      <w:r>
        <w:rPr>
          <w:rFonts w:ascii="仿宋" w:hAnsi="仿宋" w:eastAsia="仿宋" w:cs="仿宋"/>
          <w:spacing w:val="15"/>
          <w:sz w:val="28"/>
          <w:szCs w:val="28"/>
        </w:rPr>
        <w:t xml:space="preserve"> </w:t>
      </w:r>
      <w:r>
        <w:rPr>
          <w:rFonts w:ascii="仿宋" w:hAnsi="仿宋" w:eastAsia="仿宋" w:cs="仿宋"/>
          <w:spacing w:val="-18"/>
          <w:sz w:val="28"/>
          <w:szCs w:val="28"/>
        </w:rPr>
        <w:t>的。</w:t>
      </w:r>
    </w:p>
    <w:p w14:paraId="0454FE47">
      <w:pPr>
        <w:spacing w:before="214" w:line="296" w:lineRule="auto"/>
        <w:ind w:left="114" w:right="101" w:firstLine="559"/>
        <w:rPr>
          <w:rFonts w:ascii="仿宋" w:hAnsi="仿宋" w:eastAsia="仿宋" w:cs="仿宋"/>
          <w:sz w:val="28"/>
          <w:szCs w:val="28"/>
        </w:rPr>
      </w:pPr>
      <w:r>
        <w:rPr>
          <w:rFonts w:ascii="仿宋" w:hAnsi="仿宋" w:eastAsia="仿宋" w:cs="仿宋"/>
          <w:spacing w:val="-6"/>
          <w:sz w:val="28"/>
          <w:szCs w:val="28"/>
        </w:rPr>
        <w:t>（5）磋商过程中，发现有意扰乱竞争性磋商活动或围标、串标的</w:t>
      </w:r>
      <w:r>
        <w:rPr>
          <w:rFonts w:ascii="仿宋" w:hAnsi="仿宋" w:eastAsia="仿宋" w:cs="仿宋"/>
          <w:spacing w:val="15"/>
          <w:sz w:val="28"/>
          <w:szCs w:val="28"/>
        </w:rPr>
        <w:t xml:space="preserve"> </w:t>
      </w:r>
      <w:r>
        <w:rPr>
          <w:rFonts w:ascii="仿宋" w:hAnsi="仿宋" w:eastAsia="仿宋" w:cs="仿宋"/>
          <w:spacing w:val="-4"/>
          <w:sz w:val="28"/>
          <w:szCs w:val="28"/>
        </w:rPr>
        <w:t>（具体解释参照《招投标法》32</w:t>
      </w:r>
      <w:r>
        <w:rPr>
          <w:rFonts w:ascii="仿宋" w:hAnsi="仿宋" w:eastAsia="仿宋" w:cs="仿宋"/>
          <w:spacing w:val="-35"/>
          <w:sz w:val="28"/>
          <w:szCs w:val="28"/>
        </w:rPr>
        <w:t xml:space="preserve"> </w:t>
      </w:r>
      <w:r>
        <w:rPr>
          <w:rFonts w:ascii="仿宋" w:hAnsi="仿宋" w:eastAsia="仿宋" w:cs="仿宋"/>
          <w:spacing w:val="-4"/>
          <w:sz w:val="28"/>
          <w:szCs w:val="28"/>
        </w:rPr>
        <w:t>条规定）。</w:t>
      </w:r>
    </w:p>
    <w:p w14:paraId="7BB4AEFA">
      <w:pPr>
        <w:spacing w:before="223" w:line="222" w:lineRule="auto"/>
        <w:ind w:left="594"/>
        <w:rPr>
          <w:rFonts w:ascii="仿宋" w:hAnsi="仿宋" w:eastAsia="仿宋" w:cs="仿宋"/>
          <w:sz w:val="28"/>
          <w:szCs w:val="28"/>
        </w:rPr>
      </w:pPr>
      <w:r>
        <w:rPr>
          <w:rFonts w:ascii="仿宋" w:hAnsi="仿宋" w:eastAsia="仿宋" w:cs="仿宋"/>
          <w:spacing w:val="-3"/>
          <w:sz w:val="28"/>
          <w:szCs w:val="28"/>
        </w:rPr>
        <w:t>（6）违反磋商文件有关规定的其他情形的；</w:t>
      </w:r>
    </w:p>
    <w:p w14:paraId="74903F2D">
      <w:pPr>
        <w:spacing w:before="223" w:line="225" w:lineRule="auto"/>
        <w:ind w:left="544"/>
        <w:outlineLvl w:val="0"/>
        <w:rPr>
          <w:rFonts w:ascii="仿宋" w:hAnsi="仿宋" w:eastAsia="仿宋" w:cs="仿宋"/>
          <w:sz w:val="28"/>
          <w:szCs w:val="28"/>
        </w:rPr>
      </w:pPr>
      <w:r>
        <w:rPr>
          <w:rFonts w:ascii="仿宋" w:hAnsi="仿宋" w:eastAsia="仿宋" w:cs="仿宋"/>
          <w:b/>
          <w:bCs/>
          <w:spacing w:val="-13"/>
          <w:sz w:val="28"/>
          <w:szCs w:val="28"/>
        </w:rPr>
        <w:t>九、终止。</w:t>
      </w:r>
    </w:p>
    <w:p w14:paraId="5520A239">
      <w:pPr>
        <w:spacing w:before="219" w:line="355" w:lineRule="auto"/>
        <w:ind w:left="150" w:right="97" w:firstLine="524"/>
        <w:rPr>
          <w:rFonts w:ascii="仿宋" w:hAnsi="仿宋" w:eastAsia="仿宋" w:cs="仿宋"/>
          <w:sz w:val="28"/>
          <w:szCs w:val="28"/>
        </w:rPr>
      </w:pPr>
      <w:r>
        <w:rPr>
          <w:rFonts w:ascii="仿宋" w:hAnsi="仿宋" w:eastAsia="仿宋" w:cs="仿宋"/>
          <w:spacing w:val="-1"/>
          <w:sz w:val="28"/>
          <w:szCs w:val="28"/>
        </w:rPr>
        <w:t>根据《中华人民共和国政府采购法》第三十六条之规定，在采购</w:t>
      </w:r>
      <w:r>
        <w:rPr>
          <w:rFonts w:ascii="仿宋" w:hAnsi="仿宋" w:eastAsia="仿宋" w:cs="仿宋"/>
          <w:spacing w:val="12"/>
          <w:sz w:val="28"/>
          <w:szCs w:val="28"/>
        </w:rPr>
        <w:t xml:space="preserve"> </w:t>
      </w:r>
      <w:r>
        <w:rPr>
          <w:rFonts w:ascii="仿宋" w:hAnsi="仿宋" w:eastAsia="仿宋" w:cs="仿宋"/>
          <w:spacing w:val="-7"/>
          <w:sz w:val="28"/>
          <w:szCs w:val="28"/>
        </w:rPr>
        <w:t>中，出现下列情形之一的，应予终止：</w:t>
      </w:r>
    </w:p>
    <w:p w14:paraId="3F4C5C0E">
      <w:pPr>
        <w:spacing w:before="42" w:line="221" w:lineRule="auto"/>
        <w:ind w:left="685"/>
        <w:outlineLvl w:val="0"/>
        <w:rPr>
          <w:rFonts w:ascii="仿宋" w:hAnsi="仿宋" w:eastAsia="仿宋" w:cs="仿宋"/>
          <w:sz w:val="28"/>
          <w:szCs w:val="28"/>
        </w:rPr>
      </w:pPr>
      <w:r>
        <w:rPr>
          <w:rFonts w:ascii="仿宋" w:hAnsi="仿宋" w:eastAsia="仿宋" w:cs="仿宋"/>
          <w:spacing w:val="-6"/>
          <w:sz w:val="28"/>
          <w:szCs w:val="28"/>
        </w:rPr>
        <w:t>1、符合专业条件的供应商或者对采购文件作实质响应的供应商不</w:t>
      </w:r>
    </w:p>
    <w:p w14:paraId="44732FE8">
      <w:pPr>
        <w:spacing w:before="224" w:line="223" w:lineRule="auto"/>
        <w:ind w:left="113"/>
        <w:rPr>
          <w:rFonts w:ascii="仿宋" w:hAnsi="仿宋" w:eastAsia="仿宋" w:cs="仿宋"/>
          <w:sz w:val="28"/>
          <w:szCs w:val="28"/>
        </w:rPr>
      </w:pPr>
      <w:r>
        <w:rPr>
          <w:rFonts w:ascii="仿宋" w:hAnsi="仿宋" w:eastAsia="仿宋" w:cs="仿宋"/>
          <w:spacing w:val="-12"/>
          <w:sz w:val="28"/>
          <w:szCs w:val="28"/>
        </w:rPr>
        <w:t>足三家的；</w:t>
      </w:r>
    </w:p>
    <w:p w14:paraId="6A159842">
      <w:pPr>
        <w:spacing w:line="223" w:lineRule="auto"/>
        <w:rPr>
          <w:rFonts w:ascii="仿宋" w:hAnsi="仿宋" w:eastAsia="仿宋" w:cs="仿宋"/>
          <w:sz w:val="28"/>
          <w:szCs w:val="28"/>
        </w:rPr>
        <w:sectPr>
          <w:footerReference r:id="rId15" w:type="default"/>
          <w:pgSz w:w="11906" w:h="16838"/>
          <w:pgMar w:top="400" w:right="1522" w:bottom="1394" w:left="1785" w:header="0" w:footer="1234" w:gutter="0"/>
          <w:cols w:space="720" w:num="1"/>
        </w:sectPr>
      </w:pPr>
    </w:p>
    <w:p w14:paraId="6DC3FF90">
      <w:pPr>
        <w:spacing w:before="91" w:line="222" w:lineRule="auto"/>
        <w:ind w:left="668"/>
        <w:outlineLvl w:val="0"/>
        <w:rPr>
          <w:rFonts w:ascii="仿宋" w:hAnsi="仿宋" w:eastAsia="仿宋" w:cs="仿宋"/>
          <w:sz w:val="28"/>
          <w:szCs w:val="28"/>
        </w:rPr>
      </w:pPr>
      <w:r>
        <w:rPr>
          <w:rFonts w:ascii="仿宋" w:hAnsi="仿宋" w:eastAsia="仿宋" w:cs="仿宋"/>
          <w:spacing w:val="-1"/>
          <w:sz w:val="28"/>
          <w:szCs w:val="28"/>
        </w:rPr>
        <w:t>2、出现影响磋商公正的违法、违规行为的；</w:t>
      </w:r>
    </w:p>
    <w:p w14:paraId="3E8FF981">
      <w:pPr>
        <w:spacing w:before="223" w:line="222" w:lineRule="auto"/>
        <w:ind w:left="670"/>
        <w:outlineLvl w:val="0"/>
        <w:rPr>
          <w:rFonts w:ascii="仿宋" w:hAnsi="仿宋" w:eastAsia="仿宋" w:cs="仿宋"/>
          <w:sz w:val="28"/>
          <w:szCs w:val="28"/>
        </w:rPr>
      </w:pPr>
      <w:r>
        <w:rPr>
          <w:rFonts w:ascii="仿宋" w:hAnsi="仿宋" w:eastAsia="仿宋" w:cs="仿宋"/>
          <w:spacing w:val="-2"/>
          <w:sz w:val="28"/>
          <w:szCs w:val="28"/>
        </w:rPr>
        <w:t>3、投标人的报价均超过了采购预算，采购人不能支付的；</w:t>
      </w:r>
    </w:p>
    <w:p w14:paraId="5CEB4498">
      <w:pPr>
        <w:spacing w:before="222" w:line="222" w:lineRule="auto"/>
        <w:ind w:right="2"/>
        <w:jc w:val="right"/>
        <w:outlineLvl w:val="0"/>
        <w:rPr>
          <w:rFonts w:ascii="仿宋" w:hAnsi="仿宋" w:eastAsia="仿宋" w:cs="仿宋"/>
          <w:sz w:val="28"/>
          <w:szCs w:val="28"/>
        </w:rPr>
      </w:pPr>
      <w:r>
        <w:rPr>
          <w:rFonts w:ascii="仿宋" w:hAnsi="仿宋" w:eastAsia="仿宋" w:cs="仿宋"/>
          <w:spacing w:val="-5"/>
          <w:sz w:val="28"/>
          <w:szCs w:val="28"/>
        </w:rPr>
        <w:t>4、因重大变故，采购任务取消的。终止后可按照相关法律要</w:t>
      </w:r>
      <w:r>
        <w:rPr>
          <w:rFonts w:ascii="仿宋" w:hAnsi="仿宋" w:eastAsia="仿宋" w:cs="仿宋"/>
          <w:spacing w:val="-6"/>
          <w:sz w:val="28"/>
          <w:szCs w:val="28"/>
        </w:rPr>
        <w:t>求重</w:t>
      </w:r>
    </w:p>
    <w:p w14:paraId="50001422">
      <w:pPr>
        <w:spacing w:before="224" w:line="223" w:lineRule="auto"/>
        <w:ind w:left="113"/>
        <w:rPr>
          <w:rFonts w:ascii="仿宋" w:hAnsi="仿宋" w:eastAsia="仿宋" w:cs="仿宋"/>
          <w:sz w:val="28"/>
          <w:szCs w:val="28"/>
        </w:rPr>
      </w:pPr>
      <w:r>
        <w:rPr>
          <w:rFonts w:ascii="仿宋" w:hAnsi="仿宋" w:eastAsia="仿宋" w:cs="仿宋"/>
          <w:spacing w:val="-5"/>
          <w:sz w:val="28"/>
          <w:szCs w:val="28"/>
        </w:rPr>
        <w:t>新磋商。</w:t>
      </w:r>
    </w:p>
    <w:p w14:paraId="07A75E9C">
      <w:pPr>
        <w:spacing w:before="221" w:line="223" w:lineRule="auto"/>
        <w:ind w:left="542"/>
        <w:outlineLvl w:val="0"/>
        <w:rPr>
          <w:rFonts w:ascii="仿宋" w:hAnsi="仿宋" w:eastAsia="仿宋" w:cs="仿宋"/>
          <w:sz w:val="28"/>
          <w:szCs w:val="28"/>
        </w:rPr>
      </w:pPr>
      <w:r>
        <w:rPr>
          <w:rFonts w:ascii="仿宋" w:hAnsi="仿宋" w:eastAsia="仿宋" w:cs="仿宋"/>
          <w:b/>
          <w:bCs/>
          <w:spacing w:val="-12"/>
          <w:sz w:val="28"/>
          <w:szCs w:val="28"/>
        </w:rPr>
        <w:t>十、成交原则</w:t>
      </w:r>
    </w:p>
    <w:p w14:paraId="58ED3774">
      <w:pPr>
        <w:spacing w:before="221" w:line="222" w:lineRule="auto"/>
        <w:ind w:right="2"/>
        <w:jc w:val="right"/>
        <w:outlineLvl w:val="0"/>
        <w:rPr>
          <w:rFonts w:ascii="仿宋" w:hAnsi="仿宋" w:eastAsia="仿宋" w:cs="仿宋"/>
          <w:sz w:val="28"/>
          <w:szCs w:val="28"/>
        </w:rPr>
      </w:pPr>
      <w:r>
        <w:rPr>
          <w:rFonts w:ascii="仿宋" w:hAnsi="仿宋" w:eastAsia="仿宋" w:cs="仿宋"/>
          <w:spacing w:val="-6"/>
          <w:sz w:val="28"/>
          <w:szCs w:val="28"/>
        </w:rPr>
        <w:t>1、成交原则采取最低价成交，但最低价需满足磋商文件中所有要</w:t>
      </w:r>
    </w:p>
    <w:p w14:paraId="05237C73">
      <w:pPr>
        <w:spacing w:before="224" w:line="221" w:lineRule="auto"/>
        <w:ind w:left="122"/>
        <w:rPr>
          <w:rFonts w:ascii="仿宋" w:hAnsi="仿宋" w:eastAsia="仿宋" w:cs="仿宋"/>
          <w:sz w:val="28"/>
          <w:szCs w:val="28"/>
        </w:rPr>
      </w:pPr>
      <w:r>
        <w:rPr>
          <w:rFonts w:ascii="仿宋" w:hAnsi="仿宋" w:eastAsia="仿宋" w:cs="仿宋"/>
          <w:spacing w:val="-4"/>
          <w:sz w:val="28"/>
          <w:szCs w:val="28"/>
        </w:rPr>
        <w:t>求，并且不得低于市场成本价。</w:t>
      </w:r>
    </w:p>
    <w:p w14:paraId="6EC0673B">
      <w:pPr>
        <w:spacing w:before="225" w:line="222" w:lineRule="auto"/>
        <w:jc w:val="right"/>
        <w:outlineLvl w:val="0"/>
        <w:rPr>
          <w:rFonts w:ascii="仿宋" w:hAnsi="仿宋" w:eastAsia="仿宋" w:cs="仿宋"/>
          <w:sz w:val="28"/>
          <w:szCs w:val="28"/>
        </w:rPr>
      </w:pPr>
      <w:r>
        <w:rPr>
          <w:rFonts w:ascii="仿宋" w:hAnsi="仿宋" w:eastAsia="仿宋" w:cs="仿宋"/>
          <w:spacing w:val="-1"/>
          <w:sz w:val="28"/>
          <w:szCs w:val="28"/>
        </w:rPr>
        <w:t>磋商小组成员以查阅响应文件和答辩，从质量和服务均能满足磋</w:t>
      </w:r>
    </w:p>
    <w:p w14:paraId="35DFC988">
      <w:pPr>
        <w:spacing w:before="224" w:line="361" w:lineRule="auto"/>
        <w:ind w:left="113" w:firstLine="10"/>
        <w:rPr>
          <w:rFonts w:ascii="仿宋" w:hAnsi="仿宋" w:eastAsia="仿宋" w:cs="仿宋"/>
          <w:sz w:val="28"/>
          <w:szCs w:val="28"/>
        </w:rPr>
      </w:pPr>
      <w:r>
        <w:rPr>
          <w:rFonts w:ascii="仿宋" w:hAnsi="仿宋" w:eastAsia="仿宋" w:cs="仿宋"/>
          <w:spacing w:val="-1"/>
          <w:sz w:val="28"/>
          <w:szCs w:val="28"/>
        </w:rPr>
        <w:t>商文件实质性响应要求的投标人中，按照最后报价由低到高的顺序，</w:t>
      </w:r>
      <w:r>
        <w:rPr>
          <w:rFonts w:ascii="仿宋" w:hAnsi="仿宋" w:eastAsia="仿宋" w:cs="仿宋"/>
          <w:spacing w:val="4"/>
          <w:sz w:val="28"/>
          <w:szCs w:val="28"/>
        </w:rPr>
        <w:t xml:space="preserve"> </w:t>
      </w:r>
      <w:r>
        <w:rPr>
          <w:rFonts w:ascii="仿宋" w:hAnsi="仿宋" w:eastAsia="仿宋" w:cs="仿宋"/>
          <w:spacing w:val="-1"/>
          <w:sz w:val="28"/>
          <w:szCs w:val="28"/>
        </w:rPr>
        <w:t>确定成交候选人。如报价最低的成交单位因不可抗力或者自身原因不</w:t>
      </w:r>
      <w:r>
        <w:rPr>
          <w:rFonts w:ascii="仿宋" w:hAnsi="仿宋" w:eastAsia="仿宋" w:cs="仿宋"/>
          <w:spacing w:val="14"/>
          <w:sz w:val="28"/>
          <w:szCs w:val="28"/>
        </w:rPr>
        <w:t xml:space="preserve"> </w:t>
      </w:r>
      <w:r>
        <w:rPr>
          <w:rFonts w:ascii="仿宋" w:hAnsi="仿宋" w:eastAsia="仿宋" w:cs="仿宋"/>
          <w:spacing w:val="-1"/>
          <w:sz w:val="28"/>
          <w:szCs w:val="28"/>
        </w:rPr>
        <w:t>能履行合同的，根据相关办法规定，投标单位可以确定报价次低的投</w:t>
      </w:r>
      <w:r>
        <w:rPr>
          <w:rFonts w:ascii="仿宋" w:hAnsi="仿宋" w:eastAsia="仿宋" w:cs="仿宋"/>
          <w:spacing w:val="15"/>
          <w:sz w:val="28"/>
          <w:szCs w:val="28"/>
        </w:rPr>
        <w:t xml:space="preserve"> </w:t>
      </w:r>
      <w:r>
        <w:rPr>
          <w:rFonts w:ascii="仿宋" w:hAnsi="仿宋" w:eastAsia="仿宋" w:cs="仿宋"/>
          <w:spacing w:val="-1"/>
          <w:sz w:val="28"/>
          <w:szCs w:val="28"/>
        </w:rPr>
        <w:t>标人为成交候选人，或认定成交无效，并终止此项目重新组织磋商。</w:t>
      </w:r>
    </w:p>
    <w:p w14:paraId="552C98FA">
      <w:pPr>
        <w:spacing w:before="50" w:line="222" w:lineRule="auto"/>
        <w:jc w:val="right"/>
        <w:outlineLvl w:val="0"/>
        <w:rPr>
          <w:rFonts w:ascii="仿宋" w:hAnsi="仿宋" w:eastAsia="仿宋" w:cs="仿宋"/>
          <w:sz w:val="28"/>
          <w:szCs w:val="28"/>
        </w:rPr>
      </w:pPr>
      <w:r>
        <w:rPr>
          <w:rFonts w:ascii="仿宋" w:hAnsi="仿宋" w:eastAsia="仿宋" w:cs="仿宋"/>
          <w:spacing w:val="-5"/>
          <w:sz w:val="28"/>
          <w:szCs w:val="28"/>
        </w:rPr>
        <w:t>2、采购人及采购代理机构将有权对成交投标</w:t>
      </w:r>
      <w:r>
        <w:rPr>
          <w:rFonts w:ascii="仿宋" w:hAnsi="仿宋" w:eastAsia="仿宋" w:cs="仿宋"/>
          <w:spacing w:val="-6"/>
          <w:sz w:val="28"/>
          <w:szCs w:val="28"/>
        </w:rPr>
        <w:t>人的财务、技术、管</w:t>
      </w:r>
    </w:p>
    <w:p w14:paraId="4BB30066">
      <w:pPr>
        <w:spacing w:before="221" w:line="222" w:lineRule="auto"/>
        <w:ind w:left="116"/>
        <w:rPr>
          <w:rFonts w:ascii="仿宋" w:hAnsi="仿宋" w:eastAsia="仿宋" w:cs="仿宋"/>
          <w:sz w:val="28"/>
          <w:szCs w:val="28"/>
        </w:rPr>
      </w:pPr>
      <w:r>
        <w:rPr>
          <w:rFonts w:ascii="仿宋" w:hAnsi="仿宋" w:eastAsia="仿宋" w:cs="仿宋"/>
          <w:spacing w:val="-2"/>
          <w:sz w:val="28"/>
          <w:szCs w:val="28"/>
        </w:rPr>
        <w:t>理能力及信誉进行审查，确定其是否能圆满地履行合同。</w:t>
      </w:r>
    </w:p>
    <w:p w14:paraId="4B2F96BE">
      <w:pPr>
        <w:spacing w:before="224" w:line="220" w:lineRule="auto"/>
        <w:ind w:left="665"/>
        <w:outlineLvl w:val="0"/>
        <w:rPr>
          <w:rFonts w:ascii="仿宋" w:hAnsi="仿宋" w:eastAsia="仿宋" w:cs="仿宋"/>
          <w:sz w:val="28"/>
          <w:szCs w:val="28"/>
        </w:rPr>
      </w:pPr>
      <w:r>
        <w:rPr>
          <w:rFonts w:ascii="仿宋" w:hAnsi="仿宋" w:eastAsia="仿宋" w:cs="仿宋"/>
          <w:spacing w:val="-1"/>
          <w:sz w:val="28"/>
          <w:szCs w:val="28"/>
        </w:rPr>
        <w:t>3、竞争性磋商结果将在新疆政府采购网发布中标公示。</w:t>
      </w:r>
    </w:p>
    <w:p w14:paraId="48F80B85">
      <w:pPr>
        <w:spacing w:before="227" w:line="222" w:lineRule="auto"/>
        <w:ind w:right="3"/>
        <w:jc w:val="right"/>
        <w:outlineLvl w:val="0"/>
        <w:rPr>
          <w:rFonts w:ascii="仿宋" w:hAnsi="仿宋" w:eastAsia="仿宋" w:cs="仿宋"/>
          <w:sz w:val="28"/>
          <w:szCs w:val="28"/>
        </w:rPr>
      </w:pPr>
      <w:r>
        <w:rPr>
          <w:rFonts w:ascii="仿宋" w:hAnsi="仿宋" w:eastAsia="仿宋" w:cs="仿宋"/>
          <w:spacing w:val="-5"/>
          <w:sz w:val="28"/>
          <w:szCs w:val="28"/>
        </w:rPr>
        <w:t>4、采购单位和采购代理机构将以《成交通知书》的形式告知成交</w:t>
      </w:r>
    </w:p>
    <w:p w14:paraId="5E1FF520">
      <w:pPr>
        <w:spacing w:before="223" w:line="223" w:lineRule="auto"/>
        <w:ind w:left="118"/>
        <w:rPr>
          <w:rFonts w:ascii="仿宋" w:hAnsi="仿宋" w:eastAsia="仿宋" w:cs="仿宋"/>
          <w:sz w:val="28"/>
          <w:szCs w:val="28"/>
        </w:rPr>
      </w:pPr>
      <w:r>
        <w:rPr>
          <w:rFonts w:ascii="仿宋" w:hAnsi="仿宋" w:eastAsia="仿宋" w:cs="仿宋"/>
          <w:spacing w:val="-1"/>
          <w:sz w:val="28"/>
          <w:szCs w:val="28"/>
        </w:rPr>
        <w:t>人，《成交通知书》是合同的组成部分，是签订合同的依据。</w:t>
      </w:r>
    </w:p>
    <w:p w14:paraId="77C28485">
      <w:pPr>
        <w:spacing w:before="221" w:line="223" w:lineRule="auto"/>
        <w:ind w:left="681"/>
        <w:outlineLvl w:val="0"/>
        <w:rPr>
          <w:rFonts w:ascii="仿宋" w:hAnsi="仿宋" w:eastAsia="仿宋" w:cs="仿宋"/>
          <w:sz w:val="28"/>
          <w:szCs w:val="28"/>
        </w:rPr>
      </w:pPr>
      <w:r>
        <w:rPr>
          <w:rFonts w:ascii="仿宋" w:hAnsi="仿宋" w:eastAsia="仿宋" w:cs="仿宋"/>
          <w:b/>
          <w:bCs/>
          <w:spacing w:val="-9"/>
          <w:sz w:val="28"/>
          <w:szCs w:val="28"/>
        </w:rPr>
        <w:t>十一、履约条款</w:t>
      </w:r>
    </w:p>
    <w:p w14:paraId="1BFFAD94">
      <w:pPr>
        <w:spacing w:before="223" w:line="355" w:lineRule="auto"/>
        <w:ind w:left="147" w:right="4" w:firstLine="458"/>
        <w:rPr>
          <w:rFonts w:ascii="仿宋" w:hAnsi="仿宋" w:eastAsia="仿宋" w:cs="仿宋"/>
          <w:sz w:val="28"/>
          <w:szCs w:val="28"/>
        </w:rPr>
      </w:pPr>
      <w:r>
        <w:rPr>
          <w:rFonts w:ascii="仿宋" w:hAnsi="仿宋" w:eastAsia="仿宋" w:cs="仿宋"/>
          <w:spacing w:val="7"/>
          <w:sz w:val="28"/>
          <w:szCs w:val="28"/>
        </w:rPr>
        <w:t>1、成交单位需在中标公示结束后五个工作日</w:t>
      </w:r>
      <w:r>
        <w:rPr>
          <w:rFonts w:ascii="仿宋" w:hAnsi="仿宋" w:eastAsia="仿宋" w:cs="仿宋"/>
          <w:spacing w:val="6"/>
          <w:sz w:val="28"/>
          <w:szCs w:val="28"/>
        </w:rPr>
        <w:t>内与采购人签订合</w:t>
      </w:r>
      <w:r>
        <w:rPr>
          <w:rFonts w:ascii="仿宋" w:hAnsi="仿宋" w:eastAsia="仿宋" w:cs="仿宋"/>
          <w:sz w:val="28"/>
          <w:szCs w:val="28"/>
        </w:rPr>
        <w:t xml:space="preserve"> </w:t>
      </w:r>
      <w:r>
        <w:rPr>
          <w:rFonts w:ascii="仿宋" w:hAnsi="仿宋" w:eastAsia="仿宋" w:cs="仿宋"/>
          <w:spacing w:val="-22"/>
          <w:sz w:val="28"/>
          <w:szCs w:val="28"/>
        </w:rPr>
        <w:t>同。</w:t>
      </w:r>
    </w:p>
    <w:p w14:paraId="06E530B7">
      <w:pPr>
        <w:spacing w:before="42" w:line="222" w:lineRule="auto"/>
        <w:ind w:left="681"/>
        <w:rPr>
          <w:rFonts w:ascii="仿宋" w:hAnsi="仿宋" w:eastAsia="仿宋" w:cs="仿宋"/>
          <w:sz w:val="28"/>
          <w:szCs w:val="28"/>
        </w:rPr>
      </w:pPr>
      <w:r>
        <w:rPr>
          <w:rFonts w:ascii="仿宋" w:hAnsi="仿宋" w:eastAsia="仿宋" w:cs="仿宋"/>
          <w:b/>
          <w:bCs/>
          <w:spacing w:val="-6"/>
          <w:sz w:val="28"/>
          <w:szCs w:val="28"/>
        </w:rPr>
        <w:t>十二、其他事项</w:t>
      </w:r>
    </w:p>
    <w:p w14:paraId="4B383BF1">
      <w:pPr>
        <w:spacing w:before="224" w:line="296" w:lineRule="auto"/>
        <w:ind w:left="117" w:right="4" w:firstLine="488"/>
        <w:rPr>
          <w:rFonts w:ascii="仿宋" w:hAnsi="仿宋" w:eastAsia="仿宋" w:cs="仿宋"/>
          <w:sz w:val="28"/>
          <w:szCs w:val="28"/>
        </w:rPr>
      </w:pPr>
      <w:r>
        <w:rPr>
          <w:rFonts w:ascii="仿宋" w:hAnsi="仿宋" w:eastAsia="仿宋" w:cs="仿宋"/>
          <w:spacing w:val="-3"/>
          <w:sz w:val="28"/>
          <w:szCs w:val="28"/>
        </w:rPr>
        <w:t>1、在磋商过程中，无论任何单位和个人都必须遵纪守</w:t>
      </w:r>
      <w:r>
        <w:rPr>
          <w:rFonts w:ascii="仿宋" w:hAnsi="仿宋" w:eastAsia="仿宋" w:cs="仿宋"/>
          <w:spacing w:val="-4"/>
          <w:sz w:val="28"/>
          <w:szCs w:val="28"/>
        </w:rPr>
        <w:t>法，保证公</w:t>
      </w:r>
      <w:r>
        <w:rPr>
          <w:rFonts w:ascii="仿宋" w:hAnsi="仿宋" w:eastAsia="仿宋" w:cs="仿宋"/>
          <w:sz w:val="28"/>
          <w:szCs w:val="28"/>
        </w:rPr>
        <w:t xml:space="preserve"> </w:t>
      </w:r>
      <w:r>
        <w:rPr>
          <w:rFonts w:ascii="仿宋" w:hAnsi="仿宋" w:eastAsia="仿宋" w:cs="仿宋"/>
          <w:spacing w:val="-2"/>
          <w:sz w:val="28"/>
          <w:szCs w:val="28"/>
        </w:rPr>
        <w:t>正廉洁、公平竞争，不准从中舞弊，有违反者按有关规定严肃处理。</w:t>
      </w:r>
    </w:p>
    <w:p w14:paraId="4F90F72C">
      <w:pPr>
        <w:spacing w:before="221" w:line="222" w:lineRule="auto"/>
        <w:jc w:val="right"/>
        <w:rPr>
          <w:rFonts w:ascii="仿宋" w:hAnsi="仿宋" w:eastAsia="仿宋" w:cs="仿宋"/>
          <w:sz w:val="28"/>
          <w:szCs w:val="28"/>
        </w:rPr>
      </w:pPr>
      <w:r>
        <w:rPr>
          <w:rFonts w:ascii="仿宋" w:hAnsi="仿宋" w:eastAsia="仿宋" w:cs="仿宋"/>
          <w:spacing w:val="-3"/>
          <w:sz w:val="28"/>
          <w:szCs w:val="28"/>
        </w:rPr>
        <w:t>2、成交单位必须严格按照磋商采购文件约定的技术要求进行相应</w:t>
      </w:r>
    </w:p>
    <w:p w14:paraId="220C5EE4">
      <w:pPr>
        <w:spacing w:line="222" w:lineRule="auto"/>
        <w:rPr>
          <w:rFonts w:ascii="仿宋" w:hAnsi="仿宋" w:eastAsia="仿宋" w:cs="仿宋"/>
          <w:sz w:val="28"/>
          <w:szCs w:val="28"/>
        </w:rPr>
        <w:sectPr>
          <w:footerReference r:id="rId16" w:type="default"/>
          <w:pgSz w:w="11906" w:h="16838"/>
          <w:pgMar w:top="400" w:right="1619" w:bottom="1394" w:left="1785" w:header="0" w:footer="1234" w:gutter="0"/>
          <w:cols w:space="720" w:num="1"/>
        </w:sectPr>
      </w:pPr>
    </w:p>
    <w:p w14:paraId="71101353">
      <w:pPr>
        <w:pStyle w:val="5"/>
        <w:spacing w:line="260" w:lineRule="auto"/>
      </w:pPr>
    </w:p>
    <w:p w14:paraId="5C9731E3">
      <w:pPr>
        <w:spacing w:before="91" w:line="223" w:lineRule="auto"/>
        <w:ind w:left="113"/>
        <w:outlineLvl w:val="0"/>
        <w:rPr>
          <w:rFonts w:ascii="仿宋" w:hAnsi="仿宋" w:eastAsia="仿宋" w:cs="仿宋"/>
          <w:sz w:val="28"/>
          <w:szCs w:val="28"/>
        </w:rPr>
      </w:pPr>
      <w:bookmarkStart w:id="11" w:name="bookmark10"/>
      <w:bookmarkEnd w:id="11"/>
      <w:r>
        <w:rPr>
          <w:rFonts w:ascii="仿宋" w:hAnsi="仿宋" w:eastAsia="仿宋" w:cs="仿宋"/>
          <w:spacing w:val="-1"/>
          <w:sz w:val="28"/>
          <w:szCs w:val="28"/>
        </w:rPr>
        <w:t>服务，凡是达不到采购人要求，采购人有权拒收。</w:t>
      </w:r>
    </w:p>
    <w:p w14:paraId="787A0F46">
      <w:pPr>
        <w:spacing w:before="222" w:line="353" w:lineRule="auto"/>
        <w:ind w:left="111" w:firstLine="479"/>
        <w:rPr>
          <w:rFonts w:ascii="仿宋" w:hAnsi="仿宋" w:eastAsia="仿宋" w:cs="仿宋"/>
          <w:sz w:val="28"/>
          <w:szCs w:val="28"/>
        </w:rPr>
      </w:pPr>
      <w:r>
        <w:rPr>
          <w:rFonts w:ascii="仿宋" w:hAnsi="仿宋" w:eastAsia="仿宋" w:cs="仿宋"/>
          <w:spacing w:val="-3"/>
          <w:sz w:val="28"/>
          <w:szCs w:val="28"/>
        </w:rPr>
        <w:t>3、在开标前，投标人若对磋商文件中规格及要求有异议或对要求</w:t>
      </w:r>
      <w:r>
        <w:rPr>
          <w:rFonts w:ascii="仿宋" w:hAnsi="仿宋" w:eastAsia="仿宋" w:cs="仿宋"/>
          <w:spacing w:val="12"/>
          <w:sz w:val="28"/>
          <w:szCs w:val="28"/>
        </w:rPr>
        <w:t xml:space="preserve"> </w:t>
      </w:r>
      <w:r>
        <w:rPr>
          <w:rFonts w:ascii="仿宋" w:hAnsi="仿宋" w:eastAsia="仿宋" w:cs="仿宋"/>
          <w:spacing w:val="-3"/>
          <w:sz w:val="28"/>
          <w:szCs w:val="28"/>
        </w:rPr>
        <w:t>有不合理之处，可及时提出相关意见。</w:t>
      </w:r>
    </w:p>
    <w:p w14:paraId="046AF20C">
      <w:pPr>
        <w:spacing w:line="353" w:lineRule="auto"/>
        <w:rPr>
          <w:rFonts w:ascii="仿宋" w:hAnsi="仿宋" w:eastAsia="仿宋" w:cs="仿宋"/>
          <w:sz w:val="28"/>
          <w:szCs w:val="28"/>
        </w:rPr>
        <w:sectPr>
          <w:footerReference r:id="rId17" w:type="default"/>
          <w:pgSz w:w="11906" w:h="16838"/>
          <w:pgMar w:top="400" w:right="1621" w:bottom="1394" w:left="1785" w:header="0" w:footer="1234" w:gutter="0"/>
          <w:cols w:space="720" w:num="1"/>
        </w:sectPr>
      </w:pPr>
    </w:p>
    <w:p w14:paraId="02823E27">
      <w:pPr>
        <w:pStyle w:val="5"/>
        <w:spacing w:line="249" w:lineRule="auto"/>
      </w:pPr>
    </w:p>
    <w:p w14:paraId="1B42C9C6">
      <w:pPr>
        <w:spacing w:before="100" w:line="228" w:lineRule="auto"/>
        <w:ind w:left="3046"/>
        <w:rPr>
          <w:rFonts w:ascii="仿宋" w:hAnsi="仿宋" w:eastAsia="仿宋" w:cs="仿宋"/>
          <w:sz w:val="31"/>
          <w:szCs w:val="31"/>
        </w:rPr>
      </w:pPr>
      <w:bookmarkStart w:id="12" w:name="bookmark11"/>
      <w:bookmarkEnd w:id="12"/>
      <w:r>
        <w:rPr>
          <w:rFonts w:ascii="仿宋" w:hAnsi="仿宋" w:eastAsia="仿宋" w:cs="仿宋"/>
          <w:b/>
          <w:bCs/>
          <w:spacing w:val="-1"/>
          <w:sz w:val="31"/>
          <w:szCs w:val="31"/>
        </w:rPr>
        <w:t>第四章</w:t>
      </w:r>
      <w:r>
        <w:rPr>
          <w:rFonts w:ascii="仿宋" w:hAnsi="仿宋" w:eastAsia="仿宋" w:cs="仿宋"/>
          <w:spacing w:val="18"/>
          <w:sz w:val="31"/>
          <w:szCs w:val="31"/>
        </w:rPr>
        <w:t xml:space="preserve">  </w:t>
      </w:r>
      <w:r>
        <w:rPr>
          <w:rFonts w:ascii="仿宋" w:hAnsi="仿宋" w:eastAsia="仿宋" w:cs="仿宋"/>
          <w:b/>
          <w:bCs/>
          <w:spacing w:val="-1"/>
          <w:sz w:val="31"/>
          <w:szCs w:val="31"/>
        </w:rPr>
        <w:t>项目要求</w:t>
      </w:r>
    </w:p>
    <w:p w14:paraId="67D6E192">
      <w:pPr>
        <w:pStyle w:val="5"/>
        <w:spacing w:line="336" w:lineRule="auto"/>
      </w:pPr>
    </w:p>
    <w:p w14:paraId="397C8890">
      <w:pPr>
        <w:pStyle w:val="5"/>
        <w:spacing w:line="337" w:lineRule="auto"/>
      </w:pPr>
    </w:p>
    <w:p w14:paraId="518B0DFA">
      <w:pPr>
        <w:spacing w:before="91" w:line="223" w:lineRule="auto"/>
        <w:ind w:left="665"/>
        <w:outlineLvl w:val="0"/>
        <w:rPr>
          <w:rFonts w:ascii="仿宋" w:hAnsi="仿宋" w:eastAsia="仿宋" w:cs="仿宋"/>
          <w:sz w:val="28"/>
          <w:szCs w:val="28"/>
        </w:rPr>
      </w:pPr>
      <w:r>
        <w:rPr>
          <w:rFonts w:ascii="仿宋" w:hAnsi="仿宋" w:eastAsia="仿宋" w:cs="仿宋"/>
          <w:b/>
          <w:bCs/>
          <w:spacing w:val="-7"/>
          <w:sz w:val="28"/>
          <w:szCs w:val="28"/>
        </w:rPr>
        <w:t>一、项目情况及要求</w:t>
      </w:r>
    </w:p>
    <w:p w14:paraId="28BB799E">
      <w:pPr>
        <w:spacing w:before="222" w:line="224" w:lineRule="auto"/>
        <w:ind w:left="163" w:firstLine="544" w:firstLineChars="200"/>
        <w:rPr>
          <w:rFonts w:hint="eastAsia" w:ascii="仿宋" w:hAnsi="仿宋" w:eastAsia="仿宋" w:cs="仿宋"/>
          <w:sz w:val="28"/>
          <w:szCs w:val="28"/>
          <w:lang w:eastAsia="zh-CN"/>
        </w:rPr>
      </w:pPr>
      <w:r>
        <w:rPr>
          <w:rFonts w:ascii="仿宋" w:hAnsi="仿宋" w:eastAsia="仿宋" w:cs="仿宋"/>
          <w:spacing w:val="-4"/>
          <w:sz w:val="28"/>
          <w:szCs w:val="28"/>
        </w:rPr>
        <w:t>1、项目名称：</w:t>
      </w:r>
      <w:r>
        <w:rPr>
          <w:rFonts w:hint="eastAsia" w:ascii="仿宋" w:hAnsi="仿宋" w:eastAsia="仿宋" w:cs="仿宋"/>
          <w:spacing w:val="4"/>
          <w:sz w:val="28"/>
          <w:szCs w:val="28"/>
          <w:lang w:eastAsia="zh-CN"/>
        </w:rPr>
        <w:t>玛纳斯县兰州湾镇兰州湾新村村容村貌改造项目</w:t>
      </w:r>
    </w:p>
    <w:p w14:paraId="2F13D8D8">
      <w:pPr>
        <w:spacing w:before="228" w:line="353" w:lineRule="auto"/>
        <w:ind w:left="117" w:right="1" w:firstLine="576" w:firstLineChars="200"/>
        <w:rPr>
          <w:rFonts w:ascii="仿宋" w:hAnsi="仿宋" w:eastAsia="仿宋" w:cs="仿宋"/>
          <w:sz w:val="28"/>
          <w:szCs w:val="28"/>
        </w:rPr>
      </w:pPr>
      <w:r>
        <w:rPr>
          <w:rFonts w:ascii="仿宋" w:hAnsi="仿宋" w:eastAsia="仿宋" w:cs="仿宋"/>
          <w:spacing w:val="4"/>
          <w:sz w:val="28"/>
          <w:szCs w:val="28"/>
        </w:rPr>
        <w:t>2、项目规模：</w:t>
      </w:r>
      <w:r>
        <w:rPr>
          <w:rFonts w:hint="eastAsia" w:ascii="仿宋" w:hAnsi="仿宋" w:eastAsia="仿宋" w:cs="仿宋"/>
          <w:spacing w:val="4"/>
          <w:sz w:val="28"/>
          <w:szCs w:val="28"/>
        </w:rPr>
        <w:t>新建村内围墙1000米等</w:t>
      </w:r>
      <w:r>
        <w:rPr>
          <w:rFonts w:ascii="仿宋" w:hAnsi="仿宋" w:eastAsia="仿宋" w:cs="仿宋"/>
          <w:spacing w:val="-1"/>
          <w:sz w:val="28"/>
          <w:szCs w:val="28"/>
        </w:rPr>
        <w:t>。（具体内容详见</w:t>
      </w:r>
      <w:r>
        <w:rPr>
          <w:rFonts w:hint="eastAsia" w:ascii="仿宋" w:hAnsi="仿宋" w:eastAsia="仿宋" w:cs="仿宋"/>
          <w:spacing w:val="-1"/>
          <w:sz w:val="28"/>
          <w:szCs w:val="28"/>
          <w:lang w:val="en-US" w:eastAsia="zh-CN"/>
        </w:rPr>
        <w:t>竞争性磋商</w:t>
      </w:r>
      <w:r>
        <w:rPr>
          <w:rFonts w:ascii="仿宋" w:hAnsi="仿宋" w:eastAsia="仿宋" w:cs="仿宋"/>
          <w:spacing w:val="-1"/>
          <w:sz w:val="28"/>
          <w:szCs w:val="28"/>
        </w:rPr>
        <w:t>文件及工</w:t>
      </w:r>
      <w:r>
        <w:rPr>
          <w:rFonts w:ascii="仿宋" w:hAnsi="仿宋" w:eastAsia="仿宋" w:cs="仿宋"/>
          <w:spacing w:val="-2"/>
          <w:sz w:val="28"/>
          <w:szCs w:val="28"/>
        </w:rPr>
        <w:t>程量清单）</w:t>
      </w:r>
    </w:p>
    <w:p w14:paraId="74983AF4">
      <w:pPr>
        <w:spacing w:before="47" w:line="223" w:lineRule="auto"/>
        <w:ind w:left="809"/>
        <w:outlineLvl w:val="0"/>
        <w:rPr>
          <w:rFonts w:ascii="仿宋" w:hAnsi="仿宋" w:eastAsia="仿宋" w:cs="仿宋"/>
          <w:sz w:val="28"/>
          <w:szCs w:val="28"/>
        </w:rPr>
      </w:pPr>
      <w:r>
        <w:rPr>
          <w:rFonts w:ascii="仿宋" w:hAnsi="仿宋" w:eastAsia="仿宋" w:cs="仿宋"/>
          <w:spacing w:val="-3"/>
          <w:sz w:val="28"/>
          <w:szCs w:val="28"/>
        </w:rPr>
        <w:t>3、质量要求：合格</w:t>
      </w:r>
    </w:p>
    <w:p w14:paraId="6BB2AE0C">
      <w:pPr>
        <w:spacing w:before="223" w:line="224" w:lineRule="auto"/>
        <w:ind w:left="682"/>
        <w:outlineLvl w:val="0"/>
        <w:rPr>
          <w:rFonts w:ascii="仿宋" w:hAnsi="仿宋" w:eastAsia="仿宋" w:cs="仿宋"/>
          <w:sz w:val="28"/>
          <w:szCs w:val="28"/>
        </w:rPr>
      </w:pPr>
      <w:r>
        <w:rPr>
          <w:rFonts w:ascii="仿宋" w:hAnsi="仿宋" w:eastAsia="仿宋" w:cs="仿宋"/>
          <w:b/>
          <w:bCs/>
          <w:spacing w:val="-4"/>
          <w:sz w:val="28"/>
          <w:szCs w:val="28"/>
        </w:rPr>
        <w:t>二、施工时间、地点及验收方式</w:t>
      </w:r>
    </w:p>
    <w:p w14:paraId="5C42D753">
      <w:pPr>
        <w:spacing w:before="220" w:line="222" w:lineRule="auto"/>
        <w:ind w:left="824"/>
        <w:outlineLvl w:val="0"/>
        <w:rPr>
          <w:rFonts w:ascii="仿宋" w:hAnsi="仿宋" w:eastAsia="仿宋" w:cs="仿宋"/>
          <w:sz w:val="28"/>
          <w:szCs w:val="28"/>
        </w:rPr>
      </w:pPr>
      <w:r>
        <w:rPr>
          <w:rFonts w:ascii="仿宋" w:hAnsi="仿宋" w:eastAsia="仿宋" w:cs="仿宋"/>
          <w:spacing w:val="-2"/>
          <w:sz w:val="28"/>
          <w:szCs w:val="28"/>
        </w:rPr>
        <w:t>1、施工时间：按照招标人要求的时间进行施工。</w:t>
      </w:r>
    </w:p>
    <w:p w14:paraId="6E98D791">
      <w:pPr>
        <w:spacing w:before="223" w:line="222" w:lineRule="auto"/>
        <w:ind w:left="807"/>
        <w:outlineLvl w:val="0"/>
        <w:rPr>
          <w:rFonts w:ascii="仿宋" w:hAnsi="仿宋" w:eastAsia="仿宋" w:cs="仿宋"/>
          <w:sz w:val="28"/>
          <w:szCs w:val="28"/>
        </w:rPr>
      </w:pPr>
      <w:r>
        <w:rPr>
          <w:rFonts w:ascii="仿宋" w:hAnsi="仿宋" w:eastAsia="仿宋" w:cs="仿宋"/>
          <w:spacing w:val="-1"/>
          <w:sz w:val="28"/>
          <w:szCs w:val="28"/>
        </w:rPr>
        <w:t>2、项目实施地点：</w:t>
      </w:r>
      <w:r>
        <w:rPr>
          <w:rFonts w:hint="eastAsia" w:ascii="仿宋" w:hAnsi="仿宋" w:eastAsia="仿宋" w:cs="仿宋"/>
          <w:spacing w:val="-1"/>
          <w:sz w:val="28"/>
          <w:szCs w:val="28"/>
        </w:rPr>
        <w:t>玛纳斯县兰州湾镇兰州湾新村</w:t>
      </w:r>
    </w:p>
    <w:p w14:paraId="43779156">
      <w:pPr>
        <w:spacing w:before="224" w:line="222" w:lineRule="auto"/>
        <w:ind w:left="809"/>
        <w:outlineLvl w:val="0"/>
        <w:rPr>
          <w:rFonts w:ascii="仿宋" w:hAnsi="仿宋" w:eastAsia="仿宋" w:cs="仿宋"/>
          <w:sz w:val="28"/>
          <w:szCs w:val="28"/>
        </w:rPr>
      </w:pPr>
      <w:r>
        <w:rPr>
          <w:rFonts w:ascii="仿宋" w:hAnsi="仿宋" w:eastAsia="仿宋" w:cs="仿宋"/>
          <w:spacing w:val="-2"/>
          <w:sz w:val="28"/>
          <w:szCs w:val="28"/>
        </w:rPr>
        <w:t>3、验收方式：按照国家相关规定进行验收。</w:t>
      </w:r>
    </w:p>
    <w:p w14:paraId="793778F4">
      <w:pPr>
        <w:spacing w:before="224" w:line="222" w:lineRule="auto"/>
        <w:ind w:left="681"/>
        <w:rPr>
          <w:rFonts w:ascii="仿宋" w:hAnsi="仿宋" w:eastAsia="仿宋" w:cs="仿宋"/>
          <w:sz w:val="28"/>
          <w:szCs w:val="28"/>
        </w:rPr>
      </w:pPr>
      <w:r>
        <w:rPr>
          <w:rFonts w:ascii="仿宋" w:hAnsi="仿宋" w:eastAsia="仿宋" w:cs="仿宋"/>
          <w:b/>
          <w:bCs/>
          <w:spacing w:val="-5"/>
          <w:sz w:val="28"/>
          <w:szCs w:val="28"/>
        </w:rPr>
        <w:t>三、项目预算和具体要求</w:t>
      </w:r>
    </w:p>
    <w:p w14:paraId="1B4BF724">
      <w:pPr>
        <w:spacing w:before="221" w:line="222" w:lineRule="auto"/>
        <w:ind w:left="685"/>
        <w:rPr>
          <w:rFonts w:ascii="仿宋" w:hAnsi="仿宋" w:eastAsia="仿宋" w:cs="仿宋"/>
          <w:sz w:val="28"/>
          <w:szCs w:val="28"/>
        </w:rPr>
      </w:pPr>
      <w:r>
        <w:rPr>
          <w:rFonts w:ascii="仿宋" w:hAnsi="仿宋" w:eastAsia="仿宋" w:cs="仿宋"/>
          <w:b/>
          <w:bCs/>
          <w:spacing w:val="-8"/>
          <w:sz w:val="28"/>
          <w:szCs w:val="28"/>
        </w:rPr>
        <w:t>1、工程量清单详见附件。</w:t>
      </w:r>
    </w:p>
    <w:p w14:paraId="50D70CD3">
      <w:pPr>
        <w:spacing w:line="222" w:lineRule="auto"/>
        <w:rPr>
          <w:rFonts w:ascii="仿宋" w:hAnsi="仿宋" w:eastAsia="仿宋" w:cs="仿宋"/>
          <w:sz w:val="28"/>
          <w:szCs w:val="28"/>
        </w:rPr>
        <w:sectPr>
          <w:footerReference r:id="rId18" w:type="default"/>
          <w:pgSz w:w="11906" w:h="16838"/>
          <w:pgMar w:top="400" w:right="1620" w:bottom="1394" w:left="1785" w:header="0" w:footer="1234" w:gutter="0"/>
          <w:cols w:space="720" w:num="1"/>
        </w:sectPr>
      </w:pPr>
    </w:p>
    <w:p w14:paraId="54B38E49">
      <w:pPr>
        <w:pStyle w:val="5"/>
        <w:spacing w:line="250" w:lineRule="auto"/>
      </w:pPr>
    </w:p>
    <w:p w14:paraId="3760E488">
      <w:pPr>
        <w:spacing w:before="101" w:line="226" w:lineRule="auto"/>
        <w:ind w:left="2002"/>
        <w:outlineLvl w:val="0"/>
        <w:rPr>
          <w:rFonts w:ascii="仿宋" w:hAnsi="仿宋" w:eastAsia="仿宋" w:cs="仿宋"/>
          <w:sz w:val="31"/>
          <w:szCs w:val="31"/>
        </w:rPr>
      </w:pPr>
      <w:bookmarkStart w:id="13" w:name="bookmark6"/>
      <w:bookmarkEnd w:id="13"/>
      <w:r>
        <w:rPr>
          <w:rFonts w:ascii="仿宋" w:hAnsi="仿宋" w:eastAsia="仿宋" w:cs="仿宋"/>
          <w:b/>
          <w:bCs/>
          <w:spacing w:val="5"/>
          <w:sz w:val="31"/>
          <w:szCs w:val="31"/>
        </w:rPr>
        <w:t>第五章</w:t>
      </w:r>
      <w:r>
        <w:rPr>
          <w:rFonts w:ascii="仿宋" w:hAnsi="仿宋" w:eastAsia="仿宋" w:cs="仿宋"/>
          <w:spacing w:val="5"/>
          <w:sz w:val="31"/>
          <w:szCs w:val="31"/>
        </w:rPr>
        <w:t xml:space="preserve"> </w:t>
      </w:r>
      <w:r>
        <w:rPr>
          <w:rFonts w:ascii="仿宋" w:hAnsi="仿宋" w:eastAsia="仿宋" w:cs="仿宋"/>
          <w:b/>
          <w:bCs/>
          <w:spacing w:val="5"/>
          <w:sz w:val="31"/>
          <w:szCs w:val="31"/>
        </w:rPr>
        <w:t>竞争性磋商响应文件格式</w:t>
      </w:r>
    </w:p>
    <w:p w14:paraId="59327B46">
      <w:pPr>
        <w:spacing w:line="226" w:lineRule="auto"/>
        <w:rPr>
          <w:rFonts w:ascii="仿宋" w:hAnsi="仿宋" w:eastAsia="仿宋" w:cs="仿宋"/>
          <w:sz w:val="31"/>
          <w:szCs w:val="31"/>
        </w:rPr>
        <w:sectPr>
          <w:footerReference r:id="rId19" w:type="default"/>
          <w:pgSz w:w="11906" w:h="16838"/>
          <w:pgMar w:top="400" w:right="1785" w:bottom="1394" w:left="1785" w:header="0" w:footer="1234" w:gutter="0"/>
          <w:cols w:space="720" w:num="1"/>
        </w:sectPr>
      </w:pPr>
    </w:p>
    <w:p w14:paraId="5D3B305B">
      <w:pPr>
        <w:pStyle w:val="5"/>
        <w:spacing w:line="259" w:lineRule="auto"/>
      </w:pPr>
    </w:p>
    <w:p w14:paraId="5E18141A">
      <w:pPr>
        <w:spacing w:before="100" w:line="229" w:lineRule="auto"/>
        <w:ind w:left="4291"/>
        <w:rPr>
          <w:rFonts w:ascii="仿宋" w:hAnsi="仿宋" w:eastAsia="仿宋" w:cs="仿宋"/>
          <w:sz w:val="31"/>
          <w:szCs w:val="31"/>
        </w:rPr>
      </w:pPr>
      <w:r>
        <w:rPr>
          <w:rFonts w:ascii="仿宋" w:hAnsi="仿宋" w:eastAsia="仿宋" w:cs="仿宋"/>
          <w:b/>
          <w:bCs/>
          <w:spacing w:val="-38"/>
          <w:sz w:val="31"/>
          <w:szCs w:val="31"/>
        </w:rPr>
        <w:t>目</w:t>
      </w:r>
      <w:r>
        <w:rPr>
          <w:rFonts w:ascii="仿宋" w:hAnsi="仿宋" w:eastAsia="仿宋" w:cs="仿宋"/>
          <w:spacing w:val="38"/>
          <w:sz w:val="31"/>
          <w:szCs w:val="31"/>
        </w:rPr>
        <w:t xml:space="preserve"> </w:t>
      </w:r>
      <w:r>
        <w:rPr>
          <w:rFonts w:ascii="仿宋" w:hAnsi="仿宋" w:eastAsia="仿宋" w:cs="仿宋"/>
          <w:b/>
          <w:bCs/>
          <w:spacing w:val="-38"/>
          <w:sz w:val="31"/>
          <w:szCs w:val="31"/>
        </w:rPr>
        <w:t>录</w:t>
      </w:r>
    </w:p>
    <w:p w14:paraId="4D7CAA42">
      <w:pPr>
        <w:spacing w:before="260" w:line="221" w:lineRule="auto"/>
        <w:ind w:left="685"/>
        <w:rPr>
          <w:rFonts w:ascii="仿宋" w:hAnsi="仿宋" w:eastAsia="仿宋" w:cs="仿宋"/>
          <w:sz w:val="28"/>
          <w:szCs w:val="28"/>
        </w:rPr>
      </w:pPr>
      <w:r>
        <w:rPr>
          <w:rFonts w:ascii="仿宋" w:hAnsi="仿宋" w:eastAsia="仿宋" w:cs="仿宋"/>
          <w:spacing w:val="-3"/>
          <w:sz w:val="28"/>
          <w:szCs w:val="28"/>
        </w:rPr>
        <w:t>1、竞争性磋商报价函</w:t>
      </w:r>
    </w:p>
    <w:p w14:paraId="47643F01">
      <w:pPr>
        <w:spacing w:before="104" w:line="223" w:lineRule="auto"/>
        <w:ind w:left="668"/>
        <w:rPr>
          <w:rFonts w:ascii="仿宋" w:hAnsi="仿宋" w:eastAsia="仿宋" w:cs="仿宋"/>
          <w:sz w:val="28"/>
          <w:szCs w:val="28"/>
        </w:rPr>
      </w:pPr>
      <w:r>
        <w:rPr>
          <w:rFonts w:ascii="仿宋" w:hAnsi="仿宋" w:eastAsia="仿宋" w:cs="仿宋"/>
          <w:spacing w:val="-2"/>
          <w:sz w:val="28"/>
          <w:szCs w:val="28"/>
        </w:rPr>
        <w:t>2、开标一览表</w:t>
      </w:r>
    </w:p>
    <w:p w14:paraId="08371F55">
      <w:pPr>
        <w:spacing w:before="103" w:line="223" w:lineRule="auto"/>
        <w:ind w:left="670"/>
        <w:rPr>
          <w:rFonts w:ascii="仿宋" w:hAnsi="仿宋" w:eastAsia="仿宋" w:cs="仿宋"/>
          <w:sz w:val="28"/>
          <w:szCs w:val="28"/>
        </w:rPr>
      </w:pPr>
      <w:r>
        <w:rPr>
          <w:rFonts w:ascii="仿宋" w:hAnsi="仿宋" w:eastAsia="仿宋" w:cs="仿宋"/>
          <w:spacing w:val="-4"/>
          <w:sz w:val="28"/>
          <w:szCs w:val="28"/>
        </w:rPr>
        <w:t>3、法定代表人身份证明书</w:t>
      </w:r>
    </w:p>
    <w:p w14:paraId="083B91BA">
      <w:pPr>
        <w:spacing w:before="101" w:line="223" w:lineRule="auto"/>
        <w:ind w:left="663"/>
        <w:rPr>
          <w:rFonts w:ascii="仿宋" w:hAnsi="仿宋" w:eastAsia="仿宋" w:cs="仿宋"/>
          <w:sz w:val="28"/>
          <w:szCs w:val="28"/>
        </w:rPr>
      </w:pPr>
      <w:r>
        <w:rPr>
          <w:rFonts w:ascii="仿宋" w:hAnsi="仿宋" w:eastAsia="仿宋" w:cs="仿宋"/>
          <w:spacing w:val="-1"/>
          <w:sz w:val="28"/>
          <w:szCs w:val="28"/>
        </w:rPr>
        <w:t>4、法定代表人授权委托书</w:t>
      </w:r>
    </w:p>
    <w:p w14:paraId="09C2EDDC">
      <w:pPr>
        <w:spacing w:before="101" w:line="223" w:lineRule="auto"/>
        <w:ind w:left="670"/>
        <w:rPr>
          <w:rFonts w:ascii="仿宋" w:hAnsi="仿宋" w:eastAsia="仿宋" w:cs="仿宋"/>
          <w:sz w:val="28"/>
          <w:szCs w:val="28"/>
        </w:rPr>
      </w:pPr>
      <w:r>
        <w:rPr>
          <w:rFonts w:ascii="仿宋" w:hAnsi="仿宋" w:eastAsia="仿宋" w:cs="仿宋"/>
          <w:spacing w:val="-2"/>
          <w:sz w:val="28"/>
          <w:szCs w:val="28"/>
        </w:rPr>
        <w:t>5、投标人概况</w:t>
      </w:r>
    </w:p>
    <w:p w14:paraId="4E47ED76">
      <w:pPr>
        <w:spacing w:before="102" w:line="222" w:lineRule="auto"/>
        <w:ind w:left="667"/>
        <w:rPr>
          <w:rFonts w:ascii="仿宋" w:hAnsi="仿宋" w:eastAsia="仿宋" w:cs="仿宋"/>
          <w:sz w:val="28"/>
          <w:szCs w:val="28"/>
        </w:rPr>
      </w:pPr>
      <w:r>
        <w:rPr>
          <w:rFonts w:ascii="仿宋" w:hAnsi="仿宋" w:eastAsia="仿宋" w:cs="仿宋"/>
          <w:spacing w:val="-2"/>
          <w:sz w:val="28"/>
          <w:szCs w:val="28"/>
        </w:rPr>
        <w:t>6、磋商保证金收据</w:t>
      </w:r>
    </w:p>
    <w:p w14:paraId="629B1297">
      <w:pPr>
        <w:spacing w:before="103" w:line="222" w:lineRule="auto"/>
        <w:ind w:left="671"/>
        <w:rPr>
          <w:rFonts w:ascii="仿宋" w:hAnsi="仿宋" w:eastAsia="仿宋" w:cs="仿宋"/>
          <w:sz w:val="28"/>
          <w:szCs w:val="28"/>
        </w:rPr>
      </w:pPr>
      <w:r>
        <w:rPr>
          <w:rFonts w:ascii="仿宋" w:hAnsi="仿宋" w:eastAsia="仿宋" w:cs="仿宋"/>
          <w:spacing w:val="-2"/>
          <w:sz w:val="28"/>
          <w:szCs w:val="28"/>
        </w:rPr>
        <w:t>7、项目负责人简历</w:t>
      </w:r>
    </w:p>
    <w:p w14:paraId="6654B416">
      <w:pPr>
        <w:spacing w:before="104" w:line="224" w:lineRule="auto"/>
        <w:ind w:left="665"/>
        <w:rPr>
          <w:rFonts w:ascii="仿宋" w:hAnsi="仿宋" w:eastAsia="仿宋" w:cs="仿宋"/>
          <w:sz w:val="28"/>
          <w:szCs w:val="28"/>
        </w:rPr>
      </w:pPr>
      <w:r>
        <w:rPr>
          <w:rFonts w:ascii="仿宋" w:hAnsi="仿宋" w:eastAsia="仿宋" w:cs="仿宋"/>
          <w:spacing w:val="-2"/>
          <w:sz w:val="28"/>
          <w:szCs w:val="28"/>
        </w:rPr>
        <w:t>8、项目管理人员</w:t>
      </w:r>
    </w:p>
    <w:p w14:paraId="603EC574">
      <w:pPr>
        <w:spacing w:before="100" w:line="222" w:lineRule="auto"/>
        <w:ind w:left="665"/>
        <w:rPr>
          <w:rFonts w:ascii="仿宋" w:hAnsi="仿宋" w:eastAsia="仿宋" w:cs="仿宋"/>
          <w:sz w:val="28"/>
          <w:szCs w:val="28"/>
        </w:rPr>
      </w:pPr>
      <w:r>
        <w:rPr>
          <w:rFonts w:ascii="仿宋" w:hAnsi="仿宋" w:eastAsia="仿宋" w:cs="仿宋"/>
          <w:spacing w:val="-1"/>
          <w:sz w:val="28"/>
          <w:szCs w:val="28"/>
        </w:rPr>
        <w:t>9、项目实施组织方案及各项保障措施</w:t>
      </w:r>
    </w:p>
    <w:p w14:paraId="1C3FD83B">
      <w:pPr>
        <w:spacing w:before="103" w:line="223" w:lineRule="auto"/>
        <w:ind w:left="685"/>
        <w:rPr>
          <w:rFonts w:ascii="仿宋" w:hAnsi="仿宋" w:eastAsia="仿宋" w:cs="仿宋"/>
          <w:sz w:val="28"/>
          <w:szCs w:val="28"/>
        </w:rPr>
      </w:pPr>
      <w:r>
        <w:rPr>
          <w:rFonts w:ascii="仿宋" w:hAnsi="仿宋" w:eastAsia="仿宋" w:cs="仿宋"/>
          <w:spacing w:val="-7"/>
          <w:sz w:val="28"/>
          <w:szCs w:val="28"/>
        </w:rPr>
        <w:t>10、投标报价</w:t>
      </w:r>
    </w:p>
    <w:p w14:paraId="179F9018">
      <w:pPr>
        <w:spacing w:before="102" w:line="276" w:lineRule="auto"/>
        <w:ind w:left="685" w:right="5182"/>
        <w:rPr>
          <w:rFonts w:ascii="仿宋" w:hAnsi="仿宋" w:eastAsia="仿宋" w:cs="仿宋"/>
          <w:sz w:val="28"/>
          <w:szCs w:val="28"/>
        </w:rPr>
      </w:pPr>
      <w:r>
        <w:rPr>
          <w:rFonts w:ascii="仿宋" w:hAnsi="仿宋" w:eastAsia="仿宋" w:cs="仿宋"/>
          <w:spacing w:val="-5"/>
          <w:sz w:val="28"/>
          <w:szCs w:val="28"/>
        </w:rPr>
        <w:t>10.1、投标总价封面</w:t>
      </w:r>
      <w:r>
        <w:rPr>
          <w:rFonts w:ascii="仿宋" w:hAnsi="仿宋" w:eastAsia="仿宋" w:cs="仿宋"/>
          <w:sz w:val="28"/>
          <w:szCs w:val="28"/>
        </w:rPr>
        <w:t xml:space="preserve"> </w:t>
      </w:r>
      <w:r>
        <w:rPr>
          <w:rFonts w:ascii="仿宋" w:hAnsi="仿宋" w:eastAsia="仿宋" w:cs="仿宋"/>
          <w:spacing w:val="-6"/>
          <w:sz w:val="28"/>
          <w:szCs w:val="28"/>
        </w:rPr>
        <w:t>10.2</w:t>
      </w:r>
      <w:r>
        <w:rPr>
          <w:rFonts w:ascii="仿宋" w:hAnsi="仿宋" w:eastAsia="仿宋" w:cs="仿宋"/>
          <w:spacing w:val="-50"/>
          <w:sz w:val="28"/>
          <w:szCs w:val="28"/>
        </w:rPr>
        <w:t xml:space="preserve"> </w:t>
      </w:r>
      <w:r>
        <w:rPr>
          <w:rFonts w:ascii="仿宋" w:hAnsi="仿宋" w:eastAsia="仿宋" w:cs="仿宋"/>
          <w:spacing w:val="-6"/>
          <w:sz w:val="28"/>
          <w:szCs w:val="28"/>
        </w:rPr>
        <w:t>投标总价</w:t>
      </w:r>
    </w:p>
    <w:p w14:paraId="66E67352">
      <w:pPr>
        <w:spacing w:before="44" w:line="224" w:lineRule="auto"/>
        <w:ind w:left="685"/>
        <w:rPr>
          <w:rFonts w:ascii="仿宋" w:hAnsi="仿宋" w:eastAsia="仿宋" w:cs="仿宋"/>
          <w:sz w:val="28"/>
          <w:szCs w:val="28"/>
        </w:rPr>
      </w:pPr>
      <w:r>
        <w:rPr>
          <w:rFonts w:ascii="仿宋" w:hAnsi="仿宋" w:eastAsia="仿宋" w:cs="仿宋"/>
          <w:spacing w:val="-9"/>
          <w:sz w:val="28"/>
          <w:szCs w:val="28"/>
        </w:rPr>
        <w:t>10.3、总说明</w:t>
      </w:r>
    </w:p>
    <w:p w14:paraId="0DB06D6C">
      <w:pPr>
        <w:spacing w:before="98" w:line="280" w:lineRule="auto"/>
        <w:ind w:left="685" w:right="3780"/>
        <w:rPr>
          <w:rFonts w:ascii="仿宋" w:hAnsi="仿宋" w:eastAsia="仿宋" w:cs="仿宋"/>
          <w:sz w:val="28"/>
          <w:szCs w:val="28"/>
        </w:rPr>
      </w:pPr>
      <w:r>
        <w:rPr>
          <w:rFonts w:ascii="仿宋" w:hAnsi="仿宋" w:eastAsia="仿宋" w:cs="仿宋"/>
          <w:spacing w:val="-4"/>
          <w:sz w:val="28"/>
          <w:szCs w:val="28"/>
        </w:rPr>
        <w:t>10.4、建设项目投标报价汇总表</w:t>
      </w:r>
      <w:r>
        <w:rPr>
          <w:rFonts w:ascii="仿宋" w:hAnsi="仿宋" w:eastAsia="仿宋" w:cs="仿宋"/>
          <w:spacing w:val="10"/>
          <w:sz w:val="28"/>
          <w:szCs w:val="28"/>
        </w:rPr>
        <w:t xml:space="preserve"> </w:t>
      </w:r>
      <w:r>
        <w:rPr>
          <w:rFonts w:ascii="仿宋" w:hAnsi="仿宋" w:eastAsia="仿宋" w:cs="仿宋"/>
          <w:spacing w:val="-4"/>
          <w:sz w:val="28"/>
          <w:szCs w:val="28"/>
        </w:rPr>
        <w:t>10.5、单项工程投标报价汇总表</w:t>
      </w:r>
      <w:r>
        <w:rPr>
          <w:rFonts w:ascii="仿宋" w:hAnsi="仿宋" w:eastAsia="仿宋" w:cs="仿宋"/>
          <w:spacing w:val="10"/>
          <w:sz w:val="28"/>
          <w:szCs w:val="28"/>
        </w:rPr>
        <w:t xml:space="preserve"> </w:t>
      </w:r>
      <w:r>
        <w:rPr>
          <w:rFonts w:ascii="仿宋" w:hAnsi="仿宋" w:eastAsia="仿宋" w:cs="仿宋"/>
          <w:spacing w:val="-4"/>
          <w:sz w:val="28"/>
          <w:szCs w:val="28"/>
        </w:rPr>
        <w:t>10.6、单位工程投标报价汇总表</w:t>
      </w:r>
    </w:p>
    <w:p w14:paraId="342E8F2C">
      <w:pPr>
        <w:spacing w:before="45" w:line="276" w:lineRule="auto"/>
        <w:ind w:left="685" w:right="1538"/>
        <w:rPr>
          <w:rFonts w:ascii="仿宋" w:hAnsi="仿宋" w:eastAsia="仿宋" w:cs="仿宋"/>
          <w:sz w:val="28"/>
          <w:szCs w:val="28"/>
        </w:rPr>
      </w:pPr>
      <w:r>
        <w:rPr>
          <w:rFonts w:ascii="仿宋" w:hAnsi="仿宋" w:eastAsia="仿宋" w:cs="仿宋"/>
          <w:spacing w:val="-2"/>
          <w:sz w:val="28"/>
          <w:szCs w:val="28"/>
        </w:rPr>
        <w:t>10.7、分部分项工程和单价措施项目清单与</w:t>
      </w:r>
      <w:r>
        <w:rPr>
          <w:rFonts w:ascii="仿宋" w:hAnsi="仿宋" w:eastAsia="仿宋" w:cs="仿宋"/>
          <w:spacing w:val="-3"/>
          <w:sz w:val="28"/>
          <w:szCs w:val="28"/>
        </w:rPr>
        <w:t>计价表</w:t>
      </w:r>
      <w:r>
        <w:rPr>
          <w:rFonts w:ascii="仿宋" w:hAnsi="仿宋" w:eastAsia="仿宋" w:cs="仿宋"/>
          <w:sz w:val="28"/>
          <w:szCs w:val="28"/>
        </w:rPr>
        <w:t xml:space="preserve"> </w:t>
      </w:r>
      <w:r>
        <w:rPr>
          <w:rFonts w:ascii="仿宋" w:hAnsi="仿宋" w:eastAsia="仿宋" w:cs="仿宋"/>
          <w:spacing w:val="-3"/>
          <w:sz w:val="28"/>
          <w:szCs w:val="28"/>
        </w:rPr>
        <w:t>10.8、综合单价分析表</w:t>
      </w:r>
    </w:p>
    <w:p w14:paraId="7F99D7DF">
      <w:pPr>
        <w:spacing w:before="47" w:line="280" w:lineRule="auto"/>
        <w:ind w:left="685" w:right="3358"/>
        <w:jc w:val="both"/>
        <w:rPr>
          <w:rFonts w:ascii="仿宋" w:hAnsi="仿宋" w:eastAsia="仿宋" w:cs="仿宋"/>
          <w:sz w:val="28"/>
          <w:szCs w:val="28"/>
        </w:rPr>
      </w:pPr>
      <w:r>
        <w:rPr>
          <w:rFonts w:ascii="仿宋" w:hAnsi="仿宋" w:eastAsia="仿宋" w:cs="仿宋"/>
          <w:spacing w:val="-2"/>
          <w:sz w:val="28"/>
          <w:szCs w:val="28"/>
        </w:rPr>
        <w:t>10.9、总价措施项目清单与计价表</w:t>
      </w:r>
      <w:r>
        <w:rPr>
          <w:rFonts w:ascii="仿宋" w:hAnsi="仿宋" w:eastAsia="仿宋" w:cs="仿宋"/>
          <w:spacing w:val="4"/>
          <w:sz w:val="28"/>
          <w:szCs w:val="28"/>
        </w:rPr>
        <w:t xml:space="preserve"> </w:t>
      </w:r>
      <w:r>
        <w:rPr>
          <w:rFonts w:ascii="仿宋" w:hAnsi="仿宋" w:eastAsia="仿宋" w:cs="仿宋"/>
          <w:spacing w:val="-3"/>
          <w:sz w:val="28"/>
          <w:szCs w:val="28"/>
        </w:rPr>
        <w:t>10.10、其他项目清单与计价汇总表</w:t>
      </w:r>
      <w:r>
        <w:rPr>
          <w:rFonts w:ascii="仿宋" w:hAnsi="仿宋" w:eastAsia="仿宋" w:cs="仿宋"/>
          <w:spacing w:val="2"/>
          <w:sz w:val="28"/>
          <w:szCs w:val="28"/>
        </w:rPr>
        <w:t xml:space="preserve"> </w:t>
      </w:r>
      <w:r>
        <w:rPr>
          <w:rFonts w:ascii="仿宋" w:hAnsi="仿宋" w:eastAsia="仿宋" w:cs="仿宋"/>
          <w:spacing w:val="-3"/>
          <w:sz w:val="28"/>
          <w:szCs w:val="28"/>
        </w:rPr>
        <w:t>10.11、暂列金额明细表</w:t>
      </w:r>
    </w:p>
    <w:p w14:paraId="76315AB0">
      <w:pPr>
        <w:spacing w:before="43" w:line="274" w:lineRule="auto"/>
        <w:ind w:left="685" w:right="2236"/>
        <w:rPr>
          <w:rFonts w:ascii="仿宋" w:hAnsi="仿宋" w:eastAsia="仿宋" w:cs="仿宋"/>
          <w:sz w:val="28"/>
          <w:szCs w:val="28"/>
        </w:rPr>
      </w:pPr>
      <w:r>
        <w:rPr>
          <w:rFonts w:ascii="仿宋" w:hAnsi="仿宋" w:eastAsia="仿宋" w:cs="仿宋"/>
          <w:spacing w:val="-3"/>
          <w:sz w:val="28"/>
          <w:szCs w:val="28"/>
        </w:rPr>
        <w:t>10.12、材料（工程设备）暂估单价及调整表</w:t>
      </w:r>
      <w:r>
        <w:rPr>
          <w:rFonts w:ascii="仿宋" w:hAnsi="仿宋" w:eastAsia="仿宋" w:cs="仿宋"/>
          <w:spacing w:val="16"/>
          <w:sz w:val="28"/>
          <w:szCs w:val="28"/>
        </w:rPr>
        <w:t xml:space="preserve"> </w:t>
      </w:r>
      <w:r>
        <w:rPr>
          <w:rFonts w:ascii="仿宋" w:hAnsi="仿宋" w:eastAsia="仿宋" w:cs="仿宋"/>
          <w:spacing w:val="-2"/>
          <w:sz w:val="28"/>
          <w:szCs w:val="28"/>
        </w:rPr>
        <w:t>10.13、专业工程暂估价表</w:t>
      </w:r>
    </w:p>
    <w:p w14:paraId="47FC4A0E">
      <w:pPr>
        <w:spacing w:before="51" w:line="223" w:lineRule="auto"/>
        <w:ind w:left="685"/>
        <w:rPr>
          <w:rFonts w:ascii="仿宋" w:hAnsi="仿宋" w:eastAsia="仿宋" w:cs="仿宋"/>
          <w:sz w:val="28"/>
          <w:szCs w:val="28"/>
        </w:rPr>
      </w:pPr>
      <w:r>
        <w:rPr>
          <w:rFonts w:ascii="仿宋" w:hAnsi="仿宋" w:eastAsia="仿宋" w:cs="仿宋"/>
          <w:spacing w:val="-5"/>
          <w:sz w:val="28"/>
          <w:szCs w:val="28"/>
        </w:rPr>
        <w:t>10.14、计日工表</w:t>
      </w:r>
    </w:p>
    <w:p w14:paraId="66B875CA">
      <w:pPr>
        <w:spacing w:before="100" w:line="223" w:lineRule="auto"/>
        <w:ind w:left="685"/>
        <w:rPr>
          <w:rFonts w:ascii="仿宋" w:hAnsi="仿宋" w:eastAsia="仿宋" w:cs="仿宋"/>
          <w:sz w:val="28"/>
          <w:szCs w:val="28"/>
        </w:rPr>
      </w:pPr>
      <w:r>
        <w:rPr>
          <w:rFonts w:ascii="仿宋" w:hAnsi="仿宋" w:eastAsia="仿宋" w:cs="仿宋"/>
          <w:spacing w:val="-3"/>
          <w:sz w:val="28"/>
          <w:szCs w:val="28"/>
        </w:rPr>
        <w:t>10.15、总承包服务费计价表</w:t>
      </w:r>
    </w:p>
    <w:p w14:paraId="76EF65AB">
      <w:pPr>
        <w:spacing w:before="101" w:line="223" w:lineRule="auto"/>
        <w:ind w:left="685"/>
        <w:rPr>
          <w:rFonts w:ascii="仿宋" w:hAnsi="仿宋" w:eastAsia="仿宋" w:cs="仿宋"/>
          <w:sz w:val="28"/>
          <w:szCs w:val="28"/>
        </w:rPr>
      </w:pPr>
      <w:r>
        <w:rPr>
          <w:rFonts w:ascii="仿宋" w:hAnsi="仿宋" w:eastAsia="仿宋" w:cs="仿宋"/>
          <w:spacing w:val="-3"/>
          <w:sz w:val="28"/>
          <w:szCs w:val="28"/>
        </w:rPr>
        <w:t>10.16、规费、税金项目计价表</w:t>
      </w:r>
    </w:p>
    <w:p w14:paraId="3F0CADEB">
      <w:pPr>
        <w:spacing w:before="104" w:line="221" w:lineRule="auto"/>
        <w:ind w:left="685"/>
        <w:rPr>
          <w:rFonts w:ascii="仿宋" w:hAnsi="仿宋" w:eastAsia="仿宋" w:cs="仿宋"/>
          <w:sz w:val="28"/>
          <w:szCs w:val="28"/>
        </w:rPr>
      </w:pPr>
      <w:r>
        <w:rPr>
          <w:rFonts w:ascii="仿宋" w:hAnsi="仿宋" w:eastAsia="仿宋" w:cs="仿宋"/>
          <w:spacing w:val="-2"/>
          <w:sz w:val="28"/>
          <w:szCs w:val="28"/>
        </w:rPr>
        <w:t>10.17、发包人提供材料和工程设备一览表</w:t>
      </w:r>
    </w:p>
    <w:p w14:paraId="2BBB1A4F">
      <w:pPr>
        <w:spacing w:before="104" w:line="221" w:lineRule="auto"/>
        <w:ind w:left="685"/>
        <w:rPr>
          <w:rFonts w:ascii="仿宋" w:hAnsi="仿宋" w:eastAsia="仿宋" w:cs="仿宋"/>
          <w:sz w:val="28"/>
          <w:szCs w:val="28"/>
        </w:rPr>
      </w:pPr>
      <w:r>
        <w:rPr>
          <w:rFonts w:ascii="仿宋" w:hAnsi="仿宋" w:eastAsia="仿宋" w:cs="仿宋"/>
          <w:spacing w:val="-1"/>
          <w:sz w:val="28"/>
          <w:szCs w:val="28"/>
        </w:rPr>
        <w:t>10.18、承包人提供主要材料和工程设</w:t>
      </w:r>
      <w:r>
        <w:rPr>
          <w:rFonts w:ascii="仿宋" w:hAnsi="仿宋" w:eastAsia="仿宋" w:cs="仿宋"/>
          <w:spacing w:val="-2"/>
          <w:sz w:val="28"/>
          <w:szCs w:val="28"/>
        </w:rPr>
        <w:t>备一览表</w:t>
      </w:r>
    </w:p>
    <w:p w14:paraId="2915E521">
      <w:pPr>
        <w:spacing w:before="104" w:line="221" w:lineRule="auto"/>
        <w:ind w:left="685"/>
        <w:outlineLvl w:val="2"/>
        <w:rPr>
          <w:rFonts w:ascii="仿宋" w:hAnsi="仿宋" w:eastAsia="仿宋" w:cs="仿宋"/>
          <w:sz w:val="28"/>
          <w:szCs w:val="28"/>
        </w:rPr>
      </w:pPr>
      <w:r>
        <w:rPr>
          <w:rFonts w:ascii="仿宋" w:hAnsi="仿宋" w:eastAsia="仿宋" w:cs="仿宋"/>
          <w:spacing w:val="-2"/>
          <w:sz w:val="28"/>
          <w:szCs w:val="28"/>
        </w:rPr>
        <w:t>11、投标人认为需要提供的其它资料</w:t>
      </w:r>
    </w:p>
    <w:p w14:paraId="4EEF191F">
      <w:pPr>
        <w:spacing w:line="221" w:lineRule="auto"/>
        <w:rPr>
          <w:rFonts w:ascii="仿宋" w:hAnsi="仿宋" w:eastAsia="仿宋" w:cs="仿宋"/>
          <w:sz w:val="28"/>
          <w:szCs w:val="28"/>
        </w:rPr>
        <w:sectPr>
          <w:footerReference r:id="rId20" w:type="default"/>
          <w:pgSz w:w="11906" w:h="16838"/>
          <w:pgMar w:top="400" w:right="1785" w:bottom="1394" w:left="1785" w:header="0" w:footer="1234" w:gutter="0"/>
          <w:cols w:space="720" w:num="1"/>
        </w:sectPr>
      </w:pPr>
    </w:p>
    <w:p w14:paraId="38174043">
      <w:pPr>
        <w:pStyle w:val="5"/>
        <w:spacing w:line="258" w:lineRule="auto"/>
      </w:pPr>
    </w:p>
    <w:p w14:paraId="6923CDC2">
      <w:pPr>
        <w:pStyle w:val="5"/>
        <w:spacing w:line="259" w:lineRule="auto"/>
      </w:pPr>
    </w:p>
    <w:p w14:paraId="306BF3E3">
      <w:pPr>
        <w:pStyle w:val="5"/>
        <w:spacing w:line="259" w:lineRule="auto"/>
      </w:pPr>
    </w:p>
    <w:p w14:paraId="53D23C5E">
      <w:pPr>
        <w:pStyle w:val="5"/>
        <w:spacing w:line="259" w:lineRule="auto"/>
      </w:pPr>
    </w:p>
    <w:p w14:paraId="1B828196">
      <w:pPr>
        <w:spacing w:before="101" w:line="228" w:lineRule="auto"/>
        <w:jc w:val="right"/>
        <w:rPr>
          <w:rFonts w:ascii="仿宋" w:hAnsi="仿宋" w:eastAsia="仿宋" w:cs="仿宋"/>
          <w:sz w:val="31"/>
          <w:szCs w:val="31"/>
        </w:rPr>
      </w:pPr>
      <w:r>
        <w:rPr>
          <w:rFonts w:ascii="仿宋" w:hAnsi="仿宋" w:eastAsia="仿宋" w:cs="仿宋"/>
          <w:b/>
          <w:bCs/>
          <w:spacing w:val="-1"/>
          <w:sz w:val="31"/>
          <w:szCs w:val="31"/>
        </w:rPr>
        <w:t>（正本/副本）</w:t>
      </w:r>
    </w:p>
    <w:p w14:paraId="7F04A725">
      <w:pPr>
        <w:pStyle w:val="5"/>
        <w:spacing w:line="303" w:lineRule="auto"/>
      </w:pPr>
    </w:p>
    <w:p w14:paraId="7F48C9E6">
      <w:pPr>
        <w:pStyle w:val="5"/>
        <w:spacing w:line="304" w:lineRule="auto"/>
      </w:pPr>
    </w:p>
    <w:p w14:paraId="6159ED5B">
      <w:pPr>
        <w:pStyle w:val="5"/>
        <w:spacing w:line="304" w:lineRule="auto"/>
      </w:pPr>
    </w:p>
    <w:p w14:paraId="2F47F081">
      <w:pPr>
        <w:tabs>
          <w:tab w:val="left" w:pos="5297"/>
        </w:tabs>
        <w:spacing w:before="140" w:line="225" w:lineRule="auto"/>
        <w:ind w:left="662"/>
        <w:outlineLvl w:val="0"/>
        <w:rPr>
          <w:rFonts w:ascii="仿宋" w:hAnsi="仿宋" w:eastAsia="仿宋" w:cs="仿宋"/>
          <w:sz w:val="43"/>
          <w:szCs w:val="43"/>
        </w:rPr>
      </w:pPr>
      <w:r>
        <w:rPr>
          <w:rFonts w:ascii="仿宋" w:hAnsi="仿宋" w:eastAsia="仿宋" w:cs="仿宋"/>
          <w:sz w:val="43"/>
          <w:szCs w:val="43"/>
          <w:u w:val="single" w:color="auto"/>
        </w:rPr>
        <w:tab/>
      </w:r>
      <w:r>
        <w:rPr>
          <w:rFonts w:ascii="仿宋" w:hAnsi="仿宋" w:eastAsia="仿宋" w:cs="仿宋"/>
          <w:b/>
          <w:bCs/>
          <w:spacing w:val="4"/>
          <w:sz w:val="43"/>
          <w:szCs w:val="43"/>
        </w:rPr>
        <w:t>（项目名称）</w:t>
      </w:r>
    </w:p>
    <w:p w14:paraId="1360F0C9">
      <w:pPr>
        <w:spacing w:before="287" w:line="229" w:lineRule="auto"/>
        <w:ind w:left="3514"/>
        <w:outlineLvl w:val="0"/>
        <w:rPr>
          <w:rFonts w:ascii="仿宋" w:hAnsi="仿宋" w:eastAsia="仿宋" w:cs="仿宋"/>
          <w:sz w:val="31"/>
          <w:szCs w:val="31"/>
        </w:rPr>
      </w:pPr>
      <w:r>
        <w:rPr>
          <w:rFonts w:ascii="仿宋" w:hAnsi="仿宋" w:eastAsia="仿宋" w:cs="仿宋"/>
          <w:b/>
          <w:bCs/>
          <w:spacing w:val="-7"/>
          <w:sz w:val="31"/>
          <w:szCs w:val="31"/>
        </w:rPr>
        <w:t>项目编号：</w:t>
      </w:r>
    </w:p>
    <w:p w14:paraId="0BD4EB62">
      <w:pPr>
        <w:pStyle w:val="5"/>
        <w:spacing w:line="255" w:lineRule="auto"/>
      </w:pPr>
    </w:p>
    <w:p w14:paraId="1D818538">
      <w:pPr>
        <w:pStyle w:val="5"/>
        <w:spacing w:line="256" w:lineRule="auto"/>
      </w:pPr>
    </w:p>
    <w:p w14:paraId="7B3CFDC7">
      <w:pPr>
        <w:pStyle w:val="5"/>
        <w:spacing w:line="256" w:lineRule="auto"/>
      </w:pPr>
    </w:p>
    <w:p w14:paraId="2C167C90">
      <w:pPr>
        <w:pStyle w:val="5"/>
        <w:spacing w:line="256" w:lineRule="auto"/>
      </w:pPr>
    </w:p>
    <w:p w14:paraId="4F48860B">
      <w:pPr>
        <w:pStyle w:val="5"/>
        <w:spacing w:line="256" w:lineRule="auto"/>
      </w:pPr>
    </w:p>
    <w:p w14:paraId="1F35B0F4">
      <w:pPr>
        <w:spacing w:before="140" w:line="224" w:lineRule="auto"/>
        <w:ind w:left="2352"/>
        <w:outlineLvl w:val="0"/>
        <w:rPr>
          <w:rFonts w:ascii="仿宋" w:hAnsi="仿宋" w:eastAsia="仿宋" w:cs="仿宋"/>
          <w:sz w:val="43"/>
          <w:szCs w:val="43"/>
        </w:rPr>
      </w:pPr>
      <w:r>
        <w:rPr>
          <w:rFonts w:ascii="仿宋" w:hAnsi="仿宋" w:eastAsia="仿宋" w:cs="仿宋"/>
          <w:b/>
          <w:bCs/>
          <w:spacing w:val="2"/>
          <w:sz w:val="43"/>
          <w:szCs w:val="43"/>
        </w:rPr>
        <w:t>竞争性磋商响应文件</w:t>
      </w:r>
    </w:p>
    <w:p w14:paraId="4971A081">
      <w:pPr>
        <w:pStyle w:val="5"/>
        <w:spacing w:line="253" w:lineRule="auto"/>
      </w:pPr>
    </w:p>
    <w:p w14:paraId="13184062">
      <w:pPr>
        <w:pStyle w:val="5"/>
        <w:spacing w:line="253" w:lineRule="auto"/>
      </w:pPr>
    </w:p>
    <w:p w14:paraId="4934DD05">
      <w:pPr>
        <w:pStyle w:val="5"/>
        <w:spacing w:line="254" w:lineRule="auto"/>
      </w:pPr>
    </w:p>
    <w:p w14:paraId="74C9DF5E">
      <w:pPr>
        <w:pStyle w:val="5"/>
        <w:spacing w:line="254" w:lineRule="auto"/>
      </w:pPr>
    </w:p>
    <w:p w14:paraId="1DCD183A">
      <w:pPr>
        <w:pStyle w:val="5"/>
        <w:spacing w:line="254" w:lineRule="auto"/>
      </w:pPr>
    </w:p>
    <w:p w14:paraId="1E884D65">
      <w:pPr>
        <w:pStyle w:val="5"/>
        <w:spacing w:line="254" w:lineRule="auto"/>
      </w:pPr>
    </w:p>
    <w:p w14:paraId="66BD9760">
      <w:pPr>
        <w:pStyle w:val="5"/>
        <w:spacing w:line="254" w:lineRule="auto"/>
      </w:pPr>
    </w:p>
    <w:p w14:paraId="469EE938">
      <w:pPr>
        <w:pStyle w:val="5"/>
        <w:spacing w:line="254" w:lineRule="auto"/>
      </w:pPr>
    </w:p>
    <w:p w14:paraId="0D0EDB63">
      <w:pPr>
        <w:pStyle w:val="5"/>
        <w:spacing w:line="254" w:lineRule="auto"/>
      </w:pPr>
    </w:p>
    <w:p w14:paraId="50D1340D">
      <w:pPr>
        <w:pStyle w:val="5"/>
        <w:spacing w:line="254" w:lineRule="auto"/>
      </w:pPr>
    </w:p>
    <w:p w14:paraId="36B96273">
      <w:pPr>
        <w:pStyle w:val="5"/>
        <w:spacing w:line="254" w:lineRule="auto"/>
      </w:pPr>
    </w:p>
    <w:p w14:paraId="22BC8CF6">
      <w:pPr>
        <w:spacing w:before="101" w:line="441" w:lineRule="auto"/>
        <w:ind w:left="758" w:right="272" w:hanging="4"/>
        <w:rPr>
          <w:rFonts w:ascii="仿宋" w:hAnsi="仿宋" w:eastAsia="仿宋" w:cs="仿宋"/>
          <w:sz w:val="31"/>
          <w:szCs w:val="31"/>
        </w:rPr>
      </w:pPr>
      <w:r>
        <w:rPr>
          <w:rFonts w:ascii="仿宋" w:hAnsi="仿宋" w:eastAsia="仿宋" w:cs="仿宋"/>
          <w:b/>
          <w:bCs/>
          <w:spacing w:val="8"/>
          <w:sz w:val="31"/>
          <w:szCs w:val="31"/>
        </w:rPr>
        <w:t>投标人名称</w:t>
      </w:r>
      <w:r>
        <w:rPr>
          <w:rFonts w:ascii="仿宋" w:hAnsi="仿宋" w:eastAsia="仿宋" w:cs="仿宋"/>
          <w:b/>
          <w:bCs/>
          <w:spacing w:val="-16"/>
          <w:sz w:val="31"/>
          <w:szCs w:val="31"/>
        </w:rPr>
        <w:t>：</w:t>
      </w:r>
      <w:r>
        <w:rPr>
          <w:rFonts w:ascii="仿宋" w:hAnsi="仿宋" w:eastAsia="仿宋" w:cs="仿宋"/>
          <w:spacing w:val="5"/>
          <w:sz w:val="31"/>
          <w:szCs w:val="31"/>
          <w:u w:val="single" w:color="auto"/>
        </w:rPr>
        <w:t xml:space="preserve">                </w:t>
      </w:r>
      <w:r>
        <w:rPr>
          <w:rFonts w:ascii="仿宋" w:hAnsi="仿宋" w:eastAsia="仿宋" w:cs="仿宋"/>
          <w:b/>
          <w:bCs/>
          <w:spacing w:val="-16"/>
          <w:sz w:val="31"/>
          <w:szCs w:val="31"/>
        </w:rPr>
        <w:t>（</w:t>
      </w:r>
      <w:r>
        <w:rPr>
          <w:rFonts w:ascii="仿宋" w:hAnsi="仿宋" w:eastAsia="仿宋" w:cs="仿宋"/>
          <w:b/>
          <w:bCs/>
          <w:spacing w:val="8"/>
          <w:sz w:val="31"/>
          <w:szCs w:val="31"/>
        </w:rPr>
        <w:t>全称并加盖公章）</w:t>
      </w:r>
      <w:r>
        <w:rPr>
          <w:rFonts w:ascii="仿宋" w:hAnsi="仿宋" w:eastAsia="仿宋" w:cs="仿宋"/>
          <w:spacing w:val="9"/>
          <w:sz w:val="31"/>
          <w:szCs w:val="31"/>
        </w:rPr>
        <w:t xml:space="preserve"> </w:t>
      </w:r>
      <w:r>
        <w:rPr>
          <w:rFonts w:ascii="仿宋" w:hAnsi="仿宋" w:eastAsia="仿宋" w:cs="仿宋"/>
          <w:b/>
          <w:bCs/>
          <w:spacing w:val="6"/>
          <w:sz w:val="31"/>
          <w:szCs w:val="31"/>
        </w:rPr>
        <w:t>法定代表人或委托代理人（签字或盖章</w:t>
      </w:r>
      <w:r>
        <w:rPr>
          <w:rFonts w:ascii="仿宋" w:hAnsi="仿宋" w:eastAsia="仿宋" w:cs="仿宋"/>
          <w:b/>
          <w:bCs/>
          <w:spacing w:val="11"/>
          <w:sz w:val="31"/>
          <w:szCs w:val="31"/>
        </w:rPr>
        <w:t>）：</w:t>
      </w:r>
      <w:r>
        <w:rPr>
          <w:rFonts w:ascii="仿宋" w:hAnsi="仿宋" w:eastAsia="仿宋" w:cs="仿宋"/>
          <w:spacing w:val="5"/>
          <w:sz w:val="31"/>
          <w:szCs w:val="31"/>
          <w:u w:val="single" w:color="auto"/>
        </w:rPr>
        <w:t xml:space="preserve">        </w:t>
      </w:r>
      <w:r>
        <w:rPr>
          <w:rFonts w:ascii="仿宋" w:hAnsi="仿宋" w:eastAsia="仿宋" w:cs="仿宋"/>
          <w:spacing w:val="7"/>
          <w:sz w:val="31"/>
          <w:szCs w:val="31"/>
        </w:rPr>
        <w:t xml:space="preserve"> </w:t>
      </w:r>
      <w:r>
        <w:rPr>
          <w:rFonts w:ascii="仿宋" w:hAnsi="仿宋" w:eastAsia="仿宋" w:cs="仿宋"/>
          <w:b/>
          <w:bCs/>
          <w:spacing w:val="2"/>
          <w:sz w:val="31"/>
          <w:szCs w:val="31"/>
        </w:rPr>
        <w:t>地址：</w:t>
      </w:r>
      <w:r>
        <w:rPr>
          <w:rFonts w:ascii="仿宋" w:hAnsi="仿宋" w:eastAsia="仿宋" w:cs="仿宋"/>
          <w:spacing w:val="2"/>
          <w:sz w:val="31"/>
          <w:szCs w:val="31"/>
          <w:u w:val="single" w:color="auto"/>
        </w:rPr>
        <w:t xml:space="preserve">                        </w:t>
      </w:r>
      <w:r>
        <w:rPr>
          <w:rFonts w:ascii="仿宋" w:hAnsi="仿宋" w:eastAsia="仿宋" w:cs="仿宋"/>
          <w:spacing w:val="1"/>
          <w:sz w:val="31"/>
          <w:szCs w:val="31"/>
          <w:u w:val="single" w:color="auto"/>
        </w:rPr>
        <w:t xml:space="preserve">                 </w:t>
      </w:r>
      <w:r>
        <w:rPr>
          <w:rFonts w:ascii="仿宋" w:hAnsi="仿宋" w:eastAsia="仿宋" w:cs="仿宋"/>
          <w:sz w:val="31"/>
          <w:szCs w:val="31"/>
        </w:rPr>
        <w:t xml:space="preserve"> </w:t>
      </w:r>
      <w:r>
        <w:rPr>
          <w:rFonts w:ascii="仿宋" w:hAnsi="仿宋" w:eastAsia="仿宋" w:cs="仿宋"/>
          <w:b/>
          <w:bCs/>
          <w:spacing w:val="2"/>
          <w:sz w:val="31"/>
          <w:szCs w:val="31"/>
        </w:rPr>
        <w:t>电话：</w:t>
      </w:r>
      <w:r>
        <w:rPr>
          <w:rFonts w:ascii="仿宋" w:hAnsi="仿宋" w:eastAsia="仿宋" w:cs="仿宋"/>
          <w:spacing w:val="2"/>
          <w:sz w:val="31"/>
          <w:szCs w:val="31"/>
          <w:u w:val="single" w:color="auto"/>
        </w:rPr>
        <w:t xml:space="preserve">                        </w:t>
      </w:r>
      <w:r>
        <w:rPr>
          <w:rFonts w:ascii="仿宋" w:hAnsi="仿宋" w:eastAsia="仿宋" w:cs="仿宋"/>
          <w:spacing w:val="1"/>
          <w:sz w:val="31"/>
          <w:szCs w:val="31"/>
          <w:u w:val="single" w:color="auto"/>
        </w:rPr>
        <w:t xml:space="preserve">                 </w:t>
      </w:r>
      <w:r>
        <w:rPr>
          <w:rFonts w:ascii="仿宋" w:hAnsi="仿宋" w:eastAsia="仿宋" w:cs="仿宋"/>
          <w:sz w:val="31"/>
          <w:szCs w:val="31"/>
        </w:rPr>
        <w:t xml:space="preserve"> </w:t>
      </w:r>
      <w:r>
        <w:rPr>
          <w:rFonts w:ascii="仿宋" w:hAnsi="仿宋" w:eastAsia="仿宋" w:cs="仿宋"/>
          <w:b/>
          <w:bCs/>
          <w:spacing w:val="-37"/>
          <w:sz w:val="31"/>
          <w:szCs w:val="31"/>
        </w:rPr>
        <w:t>传真：</w:t>
      </w:r>
      <w:r>
        <w:rPr>
          <w:rFonts w:ascii="仿宋" w:hAnsi="仿宋" w:eastAsia="仿宋" w:cs="仿宋"/>
          <w:sz w:val="31"/>
          <w:szCs w:val="31"/>
          <w:u w:val="single" w:color="auto"/>
        </w:rPr>
        <w:t xml:space="preserve">                                           </w:t>
      </w:r>
    </w:p>
    <w:p w14:paraId="04AD9280">
      <w:pPr>
        <w:pStyle w:val="5"/>
        <w:spacing w:line="467" w:lineRule="auto"/>
      </w:pPr>
    </w:p>
    <w:p w14:paraId="6190B24F">
      <w:pPr>
        <w:tabs>
          <w:tab w:val="left" w:pos="3496"/>
        </w:tabs>
        <w:spacing w:before="101" w:line="228" w:lineRule="auto"/>
        <w:ind w:left="2534"/>
        <w:rPr>
          <w:rFonts w:ascii="仿宋" w:hAnsi="仿宋" w:eastAsia="仿宋" w:cs="仿宋"/>
          <w:sz w:val="31"/>
          <w:szCs w:val="31"/>
        </w:rPr>
      </w:pPr>
      <w:r>
        <w:rPr>
          <w:rFonts w:ascii="仿宋" w:hAnsi="仿宋" w:eastAsia="仿宋" w:cs="仿宋"/>
          <w:sz w:val="31"/>
          <w:szCs w:val="31"/>
          <w:u w:val="single" w:color="auto"/>
        </w:rPr>
        <w:tab/>
      </w:r>
      <w:r>
        <w:rPr>
          <w:rFonts w:ascii="仿宋" w:hAnsi="仿宋" w:eastAsia="仿宋" w:cs="仿宋"/>
          <w:spacing w:val="-127"/>
          <w:sz w:val="31"/>
          <w:szCs w:val="31"/>
        </w:rPr>
        <w:t xml:space="preserve"> </w:t>
      </w:r>
      <w:r>
        <w:rPr>
          <w:rFonts w:ascii="仿宋" w:hAnsi="仿宋" w:eastAsia="仿宋" w:cs="仿宋"/>
          <w:b/>
          <w:bCs/>
          <w:spacing w:val="-19"/>
          <w:sz w:val="31"/>
          <w:szCs w:val="31"/>
        </w:rPr>
        <w:t>年</w:t>
      </w:r>
      <w:r>
        <w:rPr>
          <w:rFonts w:ascii="仿宋" w:hAnsi="仿宋" w:eastAsia="仿宋" w:cs="仿宋"/>
          <w:spacing w:val="-152"/>
          <w:sz w:val="31"/>
          <w:szCs w:val="31"/>
        </w:rPr>
        <w:t xml:space="preserve"> </w:t>
      </w:r>
      <w:r>
        <w:rPr>
          <w:rFonts w:ascii="仿宋" w:hAnsi="仿宋" w:eastAsia="仿宋" w:cs="仿宋"/>
          <w:spacing w:val="5"/>
          <w:sz w:val="31"/>
          <w:szCs w:val="31"/>
          <w:u w:val="single" w:color="auto"/>
        </w:rPr>
        <w:t xml:space="preserve">     </w:t>
      </w:r>
      <w:r>
        <w:rPr>
          <w:rFonts w:ascii="仿宋" w:hAnsi="仿宋" w:eastAsia="仿宋" w:cs="仿宋"/>
          <w:spacing w:val="-115"/>
          <w:sz w:val="31"/>
          <w:szCs w:val="31"/>
        </w:rPr>
        <w:t xml:space="preserve"> </w:t>
      </w:r>
      <w:r>
        <w:rPr>
          <w:rFonts w:ascii="仿宋" w:hAnsi="仿宋" w:eastAsia="仿宋" w:cs="仿宋"/>
          <w:b/>
          <w:bCs/>
          <w:spacing w:val="-19"/>
          <w:sz w:val="31"/>
          <w:szCs w:val="31"/>
        </w:rPr>
        <w:t>月</w:t>
      </w:r>
      <w:r>
        <w:rPr>
          <w:rFonts w:ascii="仿宋" w:hAnsi="仿宋" w:eastAsia="仿宋" w:cs="仿宋"/>
          <w:spacing w:val="5"/>
          <w:sz w:val="31"/>
          <w:szCs w:val="31"/>
          <w:u w:val="single" w:color="auto"/>
        </w:rPr>
        <w:t xml:space="preserve">     </w:t>
      </w:r>
      <w:r>
        <w:rPr>
          <w:rFonts w:ascii="仿宋" w:hAnsi="仿宋" w:eastAsia="仿宋" w:cs="仿宋"/>
          <w:spacing w:val="-63"/>
          <w:sz w:val="31"/>
          <w:szCs w:val="31"/>
        </w:rPr>
        <w:t xml:space="preserve"> </w:t>
      </w:r>
      <w:r>
        <w:rPr>
          <w:rFonts w:ascii="仿宋" w:hAnsi="仿宋" w:eastAsia="仿宋" w:cs="仿宋"/>
          <w:b/>
          <w:bCs/>
          <w:spacing w:val="-19"/>
          <w:sz w:val="31"/>
          <w:szCs w:val="31"/>
        </w:rPr>
        <w:t>日</w:t>
      </w:r>
    </w:p>
    <w:p w14:paraId="53E10FE6">
      <w:pPr>
        <w:spacing w:line="228" w:lineRule="auto"/>
        <w:rPr>
          <w:rFonts w:ascii="仿宋" w:hAnsi="仿宋" w:eastAsia="仿宋" w:cs="仿宋"/>
          <w:sz w:val="31"/>
          <w:szCs w:val="31"/>
        </w:rPr>
        <w:sectPr>
          <w:footerReference r:id="rId21" w:type="default"/>
          <w:pgSz w:w="11906" w:h="16838"/>
          <w:pgMar w:top="400" w:right="1646" w:bottom="1394" w:left="1785" w:header="0" w:footer="1234" w:gutter="0"/>
          <w:cols w:space="720" w:num="1"/>
        </w:sectPr>
      </w:pPr>
    </w:p>
    <w:p w14:paraId="2976F520">
      <w:pPr>
        <w:spacing w:before="113" w:line="226" w:lineRule="auto"/>
        <w:ind w:left="2884"/>
        <w:rPr>
          <w:rFonts w:ascii="仿宋" w:hAnsi="仿宋" w:eastAsia="仿宋" w:cs="仿宋"/>
          <w:sz w:val="35"/>
          <w:szCs w:val="35"/>
        </w:rPr>
      </w:pPr>
      <w:r>
        <w:rPr>
          <w:rFonts w:ascii="仿宋" w:hAnsi="仿宋" w:eastAsia="仿宋" w:cs="仿宋"/>
          <w:b/>
          <w:bCs/>
          <w:spacing w:val="3"/>
          <w:sz w:val="35"/>
          <w:szCs w:val="35"/>
        </w:rPr>
        <w:t>竞争性磋商报价函</w:t>
      </w:r>
    </w:p>
    <w:p w14:paraId="4F6C871C">
      <w:pPr>
        <w:pStyle w:val="5"/>
        <w:spacing w:line="346" w:lineRule="auto"/>
      </w:pPr>
    </w:p>
    <w:p w14:paraId="77F46675">
      <w:pPr>
        <w:tabs>
          <w:tab w:val="left" w:pos="2353"/>
        </w:tabs>
        <w:spacing w:before="91" w:line="223" w:lineRule="auto"/>
        <w:ind w:left="95"/>
        <w:outlineLvl w:val="0"/>
        <w:rPr>
          <w:rFonts w:ascii="仿宋" w:hAnsi="仿宋" w:eastAsia="仿宋" w:cs="仿宋"/>
          <w:sz w:val="28"/>
          <w:szCs w:val="28"/>
        </w:rPr>
      </w:pPr>
      <w:r>
        <w:rPr>
          <w:rFonts w:ascii="仿宋" w:hAnsi="仿宋" w:eastAsia="仿宋" w:cs="仿宋"/>
          <w:sz w:val="28"/>
          <w:szCs w:val="28"/>
          <w:u w:val="single" w:color="auto"/>
        </w:rPr>
        <w:tab/>
      </w:r>
      <w:r>
        <w:rPr>
          <w:rFonts w:ascii="仿宋" w:hAnsi="仿宋" w:eastAsia="仿宋" w:cs="仿宋"/>
          <w:spacing w:val="-46"/>
          <w:sz w:val="28"/>
          <w:szCs w:val="28"/>
          <w:u w:val="single" w:color="auto"/>
        </w:rPr>
        <w:t>（采购人</w:t>
      </w:r>
      <w:r>
        <w:rPr>
          <w:rFonts w:ascii="仿宋" w:hAnsi="仿宋" w:eastAsia="仿宋" w:cs="仿宋"/>
          <w:spacing w:val="1"/>
          <w:sz w:val="28"/>
          <w:szCs w:val="28"/>
          <w:u w:val="single" w:color="auto"/>
        </w:rPr>
        <w:t>）</w:t>
      </w:r>
      <w:r>
        <w:rPr>
          <w:rFonts w:ascii="仿宋" w:hAnsi="仿宋" w:eastAsia="仿宋" w:cs="仿宋"/>
          <w:spacing w:val="-79"/>
          <w:sz w:val="28"/>
          <w:szCs w:val="28"/>
          <w:u w:val="single" w:color="auto"/>
        </w:rPr>
        <w:t xml:space="preserve"> </w:t>
      </w:r>
      <w:r>
        <w:rPr>
          <w:rFonts w:ascii="仿宋" w:hAnsi="仿宋" w:eastAsia="仿宋" w:cs="仿宋"/>
          <w:spacing w:val="1"/>
          <w:sz w:val="28"/>
          <w:szCs w:val="28"/>
          <w:u w:val="single" w:color="auto"/>
        </w:rPr>
        <w:t>：</w:t>
      </w:r>
    </w:p>
    <w:p w14:paraId="6F980C3E">
      <w:pPr>
        <w:spacing w:before="160" w:line="221" w:lineRule="auto"/>
        <w:ind w:left="822"/>
        <w:outlineLvl w:val="0"/>
        <w:rPr>
          <w:rFonts w:ascii="仿宋" w:hAnsi="仿宋" w:eastAsia="仿宋" w:cs="仿宋"/>
          <w:sz w:val="28"/>
          <w:szCs w:val="28"/>
        </w:rPr>
      </w:pPr>
      <w:r>
        <w:rPr>
          <w:rFonts w:ascii="仿宋" w:hAnsi="仿宋" w:eastAsia="仿宋" w:cs="仿宋"/>
          <w:spacing w:val="5"/>
          <w:sz w:val="28"/>
          <w:szCs w:val="28"/>
        </w:rPr>
        <w:t>我方已全面阅读和研究了</w:t>
      </w:r>
      <w:r>
        <w:rPr>
          <w:rFonts w:ascii="仿宋" w:hAnsi="仿宋" w:eastAsia="仿宋" w:cs="仿宋"/>
          <w:spacing w:val="-131"/>
          <w:sz w:val="28"/>
          <w:szCs w:val="28"/>
        </w:rPr>
        <w:t xml:space="preserve"> </w:t>
      </w:r>
      <w:r>
        <w:rPr>
          <w:rFonts w:ascii="仿宋" w:hAnsi="仿宋" w:eastAsia="仿宋" w:cs="仿宋"/>
          <w:spacing w:val="8"/>
          <w:sz w:val="28"/>
          <w:szCs w:val="28"/>
          <w:u w:val="single" w:color="auto"/>
        </w:rPr>
        <w:t xml:space="preserve">               </w:t>
      </w:r>
      <w:r>
        <w:rPr>
          <w:rFonts w:ascii="仿宋" w:hAnsi="仿宋" w:eastAsia="仿宋" w:cs="仿宋"/>
          <w:spacing w:val="-112"/>
          <w:sz w:val="28"/>
          <w:szCs w:val="28"/>
        </w:rPr>
        <w:t xml:space="preserve"> </w:t>
      </w:r>
      <w:r>
        <w:rPr>
          <w:rFonts w:ascii="仿宋" w:hAnsi="仿宋" w:eastAsia="仿宋" w:cs="仿宋"/>
          <w:spacing w:val="5"/>
          <w:sz w:val="28"/>
          <w:szCs w:val="28"/>
        </w:rPr>
        <w:t>项目竞争性磋商文</w:t>
      </w:r>
    </w:p>
    <w:p w14:paraId="4F2F6914">
      <w:pPr>
        <w:spacing w:before="162" w:line="320" w:lineRule="auto"/>
        <w:ind w:left="113" w:right="71"/>
        <w:jc w:val="both"/>
        <w:rPr>
          <w:rFonts w:ascii="仿宋" w:hAnsi="仿宋" w:eastAsia="仿宋" w:cs="仿宋"/>
          <w:sz w:val="28"/>
          <w:szCs w:val="28"/>
        </w:rPr>
      </w:pPr>
      <w:r>
        <w:rPr>
          <w:rFonts w:ascii="仿宋" w:hAnsi="仿宋" w:eastAsia="仿宋" w:cs="仿宋"/>
          <w:spacing w:val="-1"/>
          <w:sz w:val="28"/>
          <w:szCs w:val="28"/>
        </w:rPr>
        <w:t>件，并充分理解掌握了本项目招标的全部内容。现经我方认真研究分</w:t>
      </w:r>
      <w:r>
        <w:rPr>
          <w:rFonts w:ascii="仿宋" w:hAnsi="仿宋" w:eastAsia="仿宋" w:cs="仿宋"/>
          <w:spacing w:val="14"/>
          <w:sz w:val="28"/>
          <w:szCs w:val="28"/>
        </w:rPr>
        <w:t xml:space="preserve"> </w:t>
      </w:r>
      <w:r>
        <w:rPr>
          <w:rFonts w:ascii="仿宋" w:hAnsi="仿宋" w:eastAsia="仿宋" w:cs="仿宋"/>
          <w:spacing w:val="-1"/>
          <w:sz w:val="28"/>
          <w:szCs w:val="28"/>
        </w:rPr>
        <w:t>析，同意接受竞争性磋商文件的全部条件，以本竞争性磋商响应文件</w:t>
      </w:r>
      <w:r>
        <w:rPr>
          <w:rFonts w:ascii="仿宋" w:hAnsi="仿宋" w:eastAsia="仿宋" w:cs="仿宋"/>
          <w:spacing w:val="11"/>
          <w:sz w:val="28"/>
          <w:szCs w:val="28"/>
        </w:rPr>
        <w:t xml:space="preserve"> </w:t>
      </w:r>
      <w:r>
        <w:rPr>
          <w:rFonts w:ascii="仿宋" w:hAnsi="仿宋" w:eastAsia="仿宋" w:cs="仿宋"/>
          <w:spacing w:val="21"/>
          <w:sz w:val="28"/>
          <w:szCs w:val="28"/>
        </w:rPr>
        <w:t>向你方发包的项目进行投标。总投标价人民币</w:t>
      </w:r>
      <w:r>
        <w:rPr>
          <w:rFonts w:ascii="仿宋" w:hAnsi="仿宋" w:eastAsia="仿宋" w:cs="仿宋"/>
          <w:spacing w:val="-122"/>
          <w:sz w:val="28"/>
          <w:szCs w:val="28"/>
        </w:rPr>
        <w:t xml:space="preserve"> </w:t>
      </w:r>
      <w:r>
        <w:rPr>
          <w:rFonts w:ascii="仿宋" w:hAnsi="仿宋" w:eastAsia="仿宋" w:cs="仿宋"/>
          <w:spacing w:val="3"/>
          <w:sz w:val="28"/>
          <w:szCs w:val="28"/>
          <w:u w:val="single" w:color="auto"/>
        </w:rPr>
        <w:t xml:space="preserve">        </w:t>
      </w:r>
      <w:r>
        <w:rPr>
          <w:rFonts w:ascii="仿宋" w:hAnsi="仿宋" w:eastAsia="仿宋" w:cs="仿宋"/>
          <w:spacing w:val="-116"/>
          <w:sz w:val="28"/>
          <w:szCs w:val="28"/>
        </w:rPr>
        <w:t xml:space="preserve"> </w:t>
      </w:r>
      <w:r>
        <w:rPr>
          <w:rFonts w:ascii="仿宋" w:hAnsi="仿宋" w:eastAsia="仿宋" w:cs="仿宋"/>
          <w:spacing w:val="21"/>
          <w:sz w:val="28"/>
          <w:szCs w:val="28"/>
        </w:rPr>
        <w:t>元</w:t>
      </w:r>
      <w:r>
        <w:rPr>
          <w:rFonts w:ascii="仿宋" w:hAnsi="仿宋" w:eastAsia="仿宋" w:cs="仿宋"/>
          <w:spacing w:val="-17"/>
          <w:sz w:val="28"/>
          <w:szCs w:val="28"/>
        </w:rPr>
        <w:t>，</w:t>
      </w:r>
      <w:r>
        <w:rPr>
          <w:rFonts w:ascii="仿宋" w:hAnsi="仿宋" w:eastAsia="仿宋" w:cs="仿宋"/>
          <w:spacing w:val="-93"/>
          <w:sz w:val="28"/>
          <w:szCs w:val="28"/>
        </w:rPr>
        <w:t xml:space="preserve"> </w:t>
      </w:r>
      <w:r>
        <w:rPr>
          <w:rFonts w:ascii="仿宋" w:hAnsi="仿宋" w:eastAsia="仿宋" w:cs="仿宋"/>
          <w:spacing w:val="-17"/>
          <w:sz w:val="28"/>
          <w:szCs w:val="28"/>
        </w:rPr>
        <w:t>（</w:t>
      </w:r>
      <w:r>
        <w:rPr>
          <w:rFonts w:ascii="仿宋" w:hAnsi="仿宋" w:eastAsia="仿宋" w:cs="仿宋"/>
          <w:spacing w:val="21"/>
          <w:sz w:val="28"/>
          <w:szCs w:val="28"/>
        </w:rPr>
        <w:t>大</w:t>
      </w:r>
    </w:p>
    <w:p w14:paraId="21A647A9">
      <w:pPr>
        <w:spacing w:before="46" w:line="223" w:lineRule="auto"/>
        <w:ind w:left="122"/>
        <w:outlineLvl w:val="0"/>
        <w:rPr>
          <w:rFonts w:ascii="仿宋" w:hAnsi="仿宋" w:eastAsia="仿宋" w:cs="仿宋"/>
          <w:sz w:val="28"/>
          <w:szCs w:val="28"/>
        </w:rPr>
      </w:pPr>
      <w:r>
        <w:rPr>
          <w:rFonts w:ascii="仿宋" w:hAnsi="仿宋" w:eastAsia="仿宋" w:cs="仿宋"/>
          <w:spacing w:val="5"/>
          <w:sz w:val="28"/>
          <w:szCs w:val="28"/>
        </w:rPr>
        <w:t>写</w:t>
      </w:r>
      <w:r>
        <w:rPr>
          <w:rFonts w:ascii="仿宋" w:hAnsi="仿宋" w:eastAsia="仿宋" w:cs="仿宋"/>
          <w:spacing w:val="-47"/>
          <w:sz w:val="28"/>
          <w:szCs w:val="28"/>
        </w:rPr>
        <w:t>：</w:t>
      </w:r>
      <w:r>
        <w:rPr>
          <w:rFonts w:ascii="仿宋" w:hAnsi="仿宋" w:eastAsia="仿宋" w:cs="仿宋"/>
          <w:spacing w:val="17"/>
          <w:sz w:val="28"/>
          <w:szCs w:val="28"/>
          <w:u w:val="single" w:color="auto"/>
        </w:rPr>
        <w:t xml:space="preserve">        </w:t>
      </w:r>
      <w:r>
        <w:rPr>
          <w:rFonts w:ascii="仿宋" w:hAnsi="仿宋" w:eastAsia="仿宋" w:cs="仿宋"/>
          <w:spacing w:val="-47"/>
          <w:sz w:val="28"/>
          <w:szCs w:val="28"/>
        </w:rPr>
        <w:t>）</w:t>
      </w:r>
      <w:r>
        <w:rPr>
          <w:rFonts w:ascii="仿宋" w:hAnsi="仿宋" w:eastAsia="仿宋" w:cs="仿宋"/>
          <w:spacing w:val="5"/>
          <w:sz w:val="28"/>
          <w:szCs w:val="28"/>
        </w:rPr>
        <w:t>。工期为</w:t>
      </w:r>
      <w:r>
        <w:rPr>
          <w:rFonts w:ascii="仿宋" w:hAnsi="仿宋" w:eastAsia="仿宋" w:cs="仿宋"/>
          <w:spacing w:val="20"/>
          <w:sz w:val="28"/>
          <w:szCs w:val="28"/>
          <w:u w:val="single" w:color="auto"/>
        </w:rPr>
        <w:t xml:space="preserve">       </w:t>
      </w:r>
      <w:r>
        <w:rPr>
          <w:rFonts w:ascii="仿宋" w:hAnsi="仿宋" w:eastAsia="仿宋" w:cs="仿宋"/>
          <w:spacing w:val="5"/>
          <w:sz w:val="28"/>
          <w:szCs w:val="28"/>
        </w:rPr>
        <w:t>，质量目标为</w:t>
      </w:r>
      <w:r>
        <w:rPr>
          <w:rFonts w:ascii="仿宋" w:hAnsi="仿宋" w:eastAsia="仿宋" w:cs="仿宋"/>
          <w:spacing w:val="5"/>
          <w:sz w:val="28"/>
          <w:szCs w:val="28"/>
          <w:u w:val="single" w:color="auto"/>
        </w:rPr>
        <w:t>合格</w:t>
      </w:r>
      <w:r>
        <w:rPr>
          <w:rFonts w:ascii="仿宋" w:hAnsi="仿宋" w:eastAsia="仿宋" w:cs="仿宋"/>
          <w:spacing w:val="5"/>
          <w:sz w:val="28"/>
          <w:szCs w:val="28"/>
        </w:rPr>
        <w:t>。</w:t>
      </w:r>
    </w:p>
    <w:p w14:paraId="5B7AE802">
      <w:pPr>
        <w:spacing w:before="163" w:line="221" w:lineRule="auto"/>
        <w:ind w:left="822"/>
        <w:outlineLvl w:val="0"/>
        <w:rPr>
          <w:rFonts w:ascii="仿宋" w:hAnsi="仿宋" w:eastAsia="仿宋" w:cs="仿宋"/>
          <w:sz w:val="28"/>
          <w:szCs w:val="28"/>
        </w:rPr>
      </w:pPr>
      <w:r>
        <w:rPr>
          <w:rFonts w:ascii="仿宋" w:hAnsi="仿宋" w:eastAsia="仿宋" w:cs="仿宋"/>
          <w:spacing w:val="-6"/>
          <w:sz w:val="28"/>
          <w:szCs w:val="28"/>
        </w:rPr>
        <w:t>我方将严格按照招投标法及磋商文件的规定参加投标，并理解你</w:t>
      </w:r>
    </w:p>
    <w:p w14:paraId="599F6717">
      <w:pPr>
        <w:spacing w:before="167" w:line="322" w:lineRule="auto"/>
        <w:ind w:left="114" w:right="74" w:firstLine="6"/>
        <w:rPr>
          <w:rFonts w:ascii="仿宋" w:hAnsi="仿宋" w:eastAsia="仿宋" w:cs="仿宋"/>
          <w:sz w:val="28"/>
          <w:szCs w:val="28"/>
        </w:rPr>
      </w:pPr>
      <w:r>
        <w:rPr>
          <w:rFonts w:ascii="仿宋" w:hAnsi="仿宋" w:eastAsia="仿宋" w:cs="仿宋"/>
          <w:spacing w:val="-1"/>
          <w:sz w:val="28"/>
          <w:szCs w:val="28"/>
        </w:rPr>
        <w:t>方以最低价法进行定标，对定标结果也没有解释义务。如我方中标，</w:t>
      </w:r>
      <w:r>
        <w:rPr>
          <w:rFonts w:ascii="仿宋" w:hAnsi="仿宋" w:eastAsia="仿宋" w:cs="仿宋"/>
          <w:spacing w:val="5"/>
          <w:sz w:val="28"/>
          <w:szCs w:val="28"/>
        </w:rPr>
        <w:t xml:space="preserve"> </w:t>
      </w:r>
      <w:r>
        <w:rPr>
          <w:rFonts w:ascii="仿宋" w:hAnsi="仿宋" w:eastAsia="仿宋" w:cs="仿宋"/>
          <w:spacing w:val="-1"/>
          <w:sz w:val="28"/>
          <w:szCs w:val="28"/>
        </w:rPr>
        <w:t>在接到你方发出的成交通知书五个工作日内，按成交通知书、磋商采</w:t>
      </w:r>
      <w:r>
        <w:rPr>
          <w:rFonts w:ascii="仿宋" w:hAnsi="仿宋" w:eastAsia="仿宋" w:cs="仿宋"/>
          <w:spacing w:val="10"/>
          <w:sz w:val="28"/>
          <w:szCs w:val="28"/>
        </w:rPr>
        <w:t xml:space="preserve"> </w:t>
      </w:r>
      <w:r>
        <w:rPr>
          <w:rFonts w:ascii="仿宋" w:hAnsi="仿宋" w:eastAsia="仿宋" w:cs="仿宋"/>
          <w:spacing w:val="-1"/>
          <w:sz w:val="28"/>
          <w:szCs w:val="28"/>
        </w:rPr>
        <w:t>购文件和本磋商响应文件的约定与采购单位签订合同，并履行规定的</w:t>
      </w:r>
      <w:r>
        <w:rPr>
          <w:rFonts w:ascii="仿宋" w:hAnsi="仿宋" w:eastAsia="仿宋" w:cs="仿宋"/>
          <w:spacing w:val="12"/>
          <w:sz w:val="28"/>
          <w:szCs w:val="28"/>
        </w:rPr>
        <w:t xml:space="preserve"> </w:t>
      </w:r>
      <w:r>
        <w:rPr>
          <w:rFonts w:ascii="仿宋" w:hAnsi="仿宋" w:eastAsia="仿宋" w:cs="仿宋"/>
          <w:spacing w:val="-6"/>
          <w:sz w:val="28"/>
          <w:szCs w:val="28"/>
        </w:rPr>
        <w:t>一切责任和义务。</w:t>
      </w:r>
    </w:p>
    <w:p w14:paraId="3AF82928">
      <w:pPr>
        <w:spacing w:before="42" w:line="222" w:lineRule="auto"/>
        <w:ind w:left="822"/>
        <w:outlineLvl w:val="0"/>
        <w:rPr>
          <w:rFonts w:ascii="仿宋" w:hAnsi="仿宋" w:eastAsia="仿宋" w:cs="仿宋"/>
          <w:sz w:val="28"/>
          <w:szCs w:val="28"/>
        </w:rPr>
      </w:pPr>
      <w:r>
        <w:rPr>
          <w:rFonts w:ascii="仿宋" w:hAnsi="仿宋" w:eastAsia="仿宋" w:cs="仿宋"/>
          <w:spacing w:val="-6"/>
          <w:sz w:val="28"/>
          <w:szCs w:val="28"/>
        </w:rPr>
        <w:t>我方如出现以下行为之一者，你方有权不予退还我方针对此项目</w:t>
      </w:r>
    </w:p>
    <w:p w14:paraId="596F83BF">
      <w:pPr>
        <w:spacing w:before="165" w:line="222" w:lineRule="auto"/>
        <w:ind w:left="121"/>
        <w:rPr>
          <w:rFonts w:ascii="仿宋" w:hAnsi="仿宋" w:eastAsia="仿宋" w:cs="仿宋"/>
          <w:sz w:val="28"/>
          <w:szCs w:val="28"/>
        </w:rPr>
      </w:pPr>
      <w:r>
        <w:rPr>
          <w:rFonts w:ascii="仿宋" w:hAnsi="仿宋" w:eastAsia="仿宋" w:cs="仿宋"/>
          <w:spacing w:val="-5"/>
          <w:sz w:val="28"/>
          <w:szCs w:val="28"/>
        </w:rPr>
        <w:t>交纳的全部投标保证金。</w:t>
      </w:r>
    </w:p>
    <w:p w14:paraId="752FF170">
      <w:pPr>
        <w:spacing w:before="162" w:line="222" w:lineRule="auto"/>
        <w:ind w:left="824"/>
        <w:outlineLvl w:val="0"/>
        <w:rPr>
          <w:rFonts w:ascii="仿宋" w:hAnsi="仿宋" w:eastAsia="仿宋" w:cs="仿宋"/>
          <w:sz w:val="28"/>
          <w:szCs w:val="28"/>
        </w:rPr>
      </w:pPr>
      <w:r>
        <w:rPr>
          <w:rFonts w:ascii="仿宋" w:hAnsi="仿宋" w:eastAsia="仿宋" w:cs="仿宋"/>
          <w:spacing w:val="-2"/>
          <w:sz w:val="28"/>
          <w:szCs w:val="28"/>
        </w:rPr>
        <w:t>1、交纳保证金后无故不参加投标。</w:t>
      </w:r>
    </w:p>
    <w:p w14:paraId="02EE1F75">
      <w:pPr>
        <w:spacing w:before="164" w:line="220" w:lineRule="auto"/>
        <w:ind w:left="807"/>
        <w:outlineLvl w:val="0"/>
        <w:rPr>
          <w:rFonts w:ascii="仿宋" w:hAnsi="仿宋" w:eastAsia="仿宋" w:cs="仿宋"/>
          <w:sz w:val="28"/>
          <w:szCs w:val="28"/>
        </w:rPr>
      </w:pPr>
      <w:r>
        <w:rPr>
          <w:rFonts w:ascii="仿宋" w:hAnsi="仿宋" w:eastAsia="仿宋" w:cs="仿宋"/>
          <w:sz w:val="28"/>
          <w:szCs w:val="28"/>
        </w:rPr>
        <w:t>2、在招标过程中，未经招标人同意的情况下</w:t>
      </w:r>
      <w:r>
        <w:rPr>
          <w:rFonts w:ascii="仿宋" w:hAnsi="仿宋" w:eastAsia="仿宋" w:cs="仿宋"/>
          <w:spacing w:val="-1"/>
          <w:sz w:val="28"/>
          <w:szCs w:val="28"/>
        </w:rPr>
        <w:t>，我方代表人中途</w:t>
      </w:r>
    </w:p>
    <w:p w14:paraId="25BC8743">
      <w:pPr>
        <w:spacing w:before="168" w:line="223" w:lineRule="auto"/>
        <w:ind w:left="121"/>
        <w:rPr>
          <w:rFonts w:ascii="仿宋" w:hAnsi="仿宋" w:eastAsia="仿宋" w:cs="仿宋"/>
          <w:sz w:val="28"/>
          <w:szCs w:val="28"/>
        </w:rPr>
      </w:pPr>
      <w:r>
        <w:rPr>
          <w:rFonts w:ascii="仿宋" w:hAnsi="仿宋" w:eastAsia="仿宋" w:cs="仿宋"/>
          <w:spacing w:val="-8"/>
          <w:sz w:val="28"/>
          <w:szCs w:val="28"/>
        </w:rPr>
        <w:t>离场。</w:t>
      </w:r>
    </w:p>
    <w:p w14:paraId="4535C0E6">
      <w:pPr>
        <w:spacing w:before="161" w:line="223" w:lineRule="auto"/>
        <w:ind w:left="809"/>
        <w:outlineLvl w:val="0"/>
        <w:rPr>
          <w:rFonts w:ascii="仿宋" w:hAnsi="仿宋" w:eastAsia="仿宋" w:cs="仿宋"/>
          <w:sz w:val="28"/>
          <w:szCs w:val="28"/>
        </w:rPr>
      </w:pPr>
      <w:r>
        <w:rPr>
          <w:rFonts w:ascii="仿宋" w:hAnsi="仿宋" w:eastAsia="仿宋" w:cs="仿宋"/>
          <w:spacing w:val="-1"/>
          <w:sz w:val="28"/>
          <w:szCs w:val="28"/>
        </w:rPr>
        <w:t>3、被通知中标后，我方不按规定的时间或拒绝按成交状态签订</w:t>
      </w:r>
    </w:p>
    <w:p w14:paraId="7B20884E">
      <w:pPr>
        <w:spacing w:before="161" w:line="223" w:lineRule="auto"/>
        <w:ind w:left="122"/>
        <w:rPr>
          <w:rFonts w:ascii="仿宋" w:hAnsi="仿宋" w:eastAsia="仿宋" w:cs="仿宋"/>
          <w:sz w:val="28"/>
          <w:szCs w:val="28"/>
        </w:rPr>
      </w:pPr>
      <w:r>
        <w:rPr>
          <w:rFonts w:ascii="仿宋" w:hAnsi="仿宋" w:eastAsia="仿宋" w:cs="仿宋"/>
          <w:spacing w:val="-1"/>
          <w:sz w:val="28"/>
          <w:szCs w:val="28"/>
        </w:rPr>
        <w:t>合同（即不按中标时招标人的要求及我方的承诺签订合同）。</w:t>
      </w:r>
    </w:p>
    <w:p w14:paraId="6CC6EE59">
      <w:pPr>
        <w:spacing w:before="163" w:line="220" w:lineRule="auto"/>
        <w:ind w:left="802"/>
        <w:outlineLvl w:val="0"/>
        <w:rPr>
          <w:rFonts w:ascii="仿宋" w:hAnsi="仿宋" w:eastAsia="仿宋" w:cs="仿宋"/>
          <w:sz w:val="28"/>
          <w:szCs w:val="28"/>
        </w:rPr>
      </w:pPr>
      <w:r>
        <w:rPr>
          <w:rFonts w:ascii="仿宋" w:hAnsi="仿宋" w:eastAsia="仿宋" w:cs="仿宋"/>
          <w:spacing w:val="-1"/>
          <w:sz w:val="28"/>
          <w:szCs w:val="28"/>
        </w:rPr>
        <w:t>4、串通投标。</w:t>
      </w:r>
    </w:p>
    <w:p w14:paraId="3345B453">
      <w:pPr>
        <w:pStyle w:val="5"/>
        <w:spacing w:line="391" w:lineRule="auto"/>
      </w:pPr>
    </w:p>
    <w:p w14:paraId="094EF317">
      <w:pPr>
        <w:spacing w:before="92" w:line="222" w:lineRule="auto"/>
        <w:jc w:val="right"/>
        <w:outlineLvl w:val="0"/>
        <w:rPr>
          <w:rFonts w:ascii="仿宋" w:hAnsi="仿宋" w:eastAsia="仿宋" w:cs="仿宋"/>
          <w:sz w:val="28"/>
          <w:szCs w:val="28"/>
        </w:rPr>
      </w:pPr>
      <w:r>
        <w:rPr>
          <w:rFonts w:ascii="仿宋" w:hAnsi="仿宋" w:eastAsia="仿宋" w:cs="仿宋"/>
          <w:spacing w:val="-2"/>
          <w:sz w:val="28"/>
          <w:szCs w:val="28"/>
        </w:rPr>
        <w:t>投标人（盖公章</w:t>
      </w:r>
      <w:r>
        <w:rPr>
          <w:rFonts w:ascii="仿宋" w:hAnsi="仿宋" w:eastAsia="仿宋" w:cs="仿宋"/>
          <w:spacing w:val="-18"/>
          <w:sz w:val="28"/>
          <w:szCs w:val="28"/>
        </w:rPr>
        <w:t>）：</w:t>
      </w:r>
      <w:r>
        <w:rPr>
          <w:rFonts w:ascii="仿宋" w:hAnsi="仿宋" w:eastAsia="仿宋" w:cs="仿宋"/>
          <w:spacing w:val="2"/>
          <w:sz w:val="28"/>
          <w:szCs w:val="28"/>
        </w:rPr>
        <w:t xml:space="preserve">             </w:t>
      </w:r>
      <w:r>
        <w:rPr>
          <w:rFonts w:ascii="仿宋" w:hAnsi="仿宋" w:eastAsia="仿宋" w:cs="仿宋"/>
          <w:spacing w:val="-2"/>
          <w:sz w:val="28"/>
          <w:szCs w:val="28"/>
        </w:rPr>
        <w:t>法定代表人（签字或加盖印鉴</w:t>
      </w:r>
      <w:r>
        <w:rPr>
          <w:rFonts w:ascii="仿宋" w:hAnsi="仿宋" w:eastAsia="仿宋" w:cs="仿宋"/>
          <w:spacing w:val="-18"/>
          <w:sz w:val="28"/>
          <w:szCs w:val="28"/>
        </w:rPr>
        <w:t>）：</w:t>
      </w:r>
    </w:p>
    <w:p w14:paraId="7D8351E8">
      <w:pPr>
        <w:pStyle w:val="5"/>
        <w:spacing w:line="371" w:lineRule="auto"/>
      </w:pPr>
    </w:p>
    <w:p w14:paraId="4C989BAE">
      <w:pPr>
        <w:spacing w:before="91" w:line="225" w:lineRule="auto"/>
        <w:ind w:left="111"/>
        <w:outlineLvl w:val="0"/>
        <w:rPr>
          <w:rFonts w:ascii="仿宋" w:hAnsi="仿宋" w:eastAsia="仿宋" w:cs="仿宋"/>
          <w:sz w:val="28"/>
          <w:szCs w:val="28"/>
        </w:rPr>
      </w:pPr>
      <w:r>
        <w:rPr>
          <w:rFonts w:ascii="仿宋" w:hAnsi="仿宋" w:eastAsia="仿宋" w:cs="仿宋"/>
          <w:spacing w:val="-8"/>
          <w:sz w:val="28"/>
          <w:szCs w:val="28"/>
        </w:rPr>
        <w:t>联系人：</w:t>
      </w:r>
      <w:r>
        <w:rPr>
          <w:rFonts w:ascii="仿宋" w:hAnsi="仿宋" w:eastAsia="仿宋" w:cs="仿宋"/>
          <w:sz w:val="28"/>
          <w:szCs w:val="28"/>
        </w:rPr>
        <w:t xml:space="preserve">                      </w:t>
      </w:r>
      <w:r>
        <w:rPr>
          <w:rFonts w:ascii="仿宋" w:hAnsi="仿宋" w:eastAsia="仿宋" w:cs="仿宋"/>
          <w:spacing w:val="-8"/>
          <w:sz w:val="28"/>
          <w:szCs w:val="28"/>
        </w:rPr>
        <w:t>联系地址：</w:t>
      </w:r>
    </w:p>
    <w:p w14:paraId="5B5265ED">
      <w:pPr>
        <w:pStyle w:val="5"/>
        <w:spacing w:line="364" w:lineRule="auto"/>
      </w:pPr>
    </w:p>
    <w:p w14:paraId="27FF4A5A">
      <w:pPr>
        <w:spacing w:before="92" w:line="222" w:lineRule="auto"/>
        <w:ind w:left="145"/>
        <w:outlineLvl w:val="0"/>
        <w:rPr>
          <w:rFonts w:ascii="仿宋" w:hAnsi="仿宋" w:eastAsia="仿宋" w:cs="仿宋"/>
          <w:sz w:val="28"/>
          <w:szCs w:val="28"/>
        </w:rPr>
      </w:pPr>
      <w:r>
        <w:rPr>
          <w:rFonts w:ascii="仿宋" w:hAnsi="仿宋" w:eastAsia="仿宋" w:cs="仿宋"/>
          <w:spacing w:val="-15"/>
          <w:sz w:val="28"/>
          <w:szCs w:val="28"/>
        </w:rPr>
        <w:t>电话：</w:t>
      </w:r>
      <w:r>
        <w:rPr>
          <w:rFonts w:ascii="仿宋" w:hAnsi="仿宋" w:eastAsia="仿宋" w:cs="仿宋"/>
          <w:spacing w:val="1"/>
          <w:sz w:val="28"/>
          <w:szCs w:val="28"/>
        </w:rPr>
        <w:t xml:space="preserve">                        </w:t>
      </w:r>
      <w:r>
        <w:rPr>
          <w:rFonts w:ascii="仿宋" w:hAnsi="仿宋" w:eastAsia="仿宋" w:cs="仿宋"/>
          <w:spacing w:val="-15"/>
          <w:sz w:val="28"/>
          <w:szCs w:val="28"/>
        </w:rPr>
        <w:t>邮编：</w:t>
      </w:r>
    </w:p>
    <w:p w14:paraId="4C1042C7">
      <w:pPr>
        <w:pStyle w:val="5"/>
        <w:spacing w:line="368" w:lineRule="auto"/>
      </w:pPr>
    </w:p>
    <w:p w14:paraId="04C9F91E">
      <w:pPr>
        <w:spacing w:before="92" w:line="223" w:lineRule="auto"/>
        <w:ind w:left="5438"/>
        <w:rPr>
          <w:rFonts w:ascii="仿宋" w:hAnsi="仿宋" w:eastAsia="仿宋" w:cs="仿宋"/>
          <w:sz w:val="28"/>
          <w:szCs w:val="28"/>
        </w:rPr>
      </w:pPr>
      <w:r>
        <w:rPr>
          <w:rFonts w:ascii="仿宋" w:hAnsi="仿宋" w:eastAsia="仿宋" w:cs="仿宋"/>
          <w:spacing w:val="-18"/>
          <w:sz w:val="28"/>
          <w:szCs w:val="28"/>
        </w:rPr>
        <w:t>年</w:t>
      </w:r>
      <w:r>
        <w:rPr>
          <w:rFonts w:ascii="仿宋" w:hAnsi="仿宋" w:eastAsia="仿宋" w:cs="仿宋"/>
          <w:spacing w:val="6"/>
          <w:sz w:val="28"/>
          <w:szCs w:val="28"/>
        </w:rPr>
        <w:t xml:space="preserve">     </w:t>
      </w:r>
      <w:r>
        <w:rPr>
          <w:rFonts w:ascii="仿宋" w:hAnsi="仿宋" w:eastAsia="仿宋" w:cs="仿宋"/>
          <w:spacing w:val="-18"/>
          <w:sz w:val="28"/>
          <w:szCs w:val="28"/>
        </w:rPr>
        <w:t>月</w:t>
      </w:r>
      <w:r>
        <w:rPr>
          <w:rFonts w:ascii="仿宋" w:hAnsi="仿宋" w:eastAsia="仿宋" w:cs="仿宋"/>
          <w:spacing w:val="15"/>
          <w:sz w:val="28"/>
          <w:szCs w:val="28"/>
        </w:rPr>
        <w:t xml:space="preserve">     </w:t>
      </w:r>
      <w:r>
        <w:rPr>
          <w:rFonts w:ascii="仿宋" w:hAnsi="仿宋" w:eastAsia="仿宋" w:cs="仿宋"/>
          <w:spacing w:val="-18"/>
          <w:sz w:val="28"/>
          <w:szCs w:val="28"/>
        </w:rPr>
        <w:t>日</w:t>
      </w:r>
    </w:p>
    <w:p w14:paraId="434A6214">
      <w:pPr>
        <w:spacing w:line="223" w:lineRule="auto"/>
        <w:rPr>
          <w:rFonts w:ascii="仿宋" w:hAnsi="仿宋" w:eastAsia="仿宋" w:cs="仿宋"/>
          <w:sz w:val="28"/>
          <w:szCs w:val="28"/>
        </w:rPr>
        <w:sectPr>
          <w:footerReference r:id="rId22" w:type="default"/>
          <w:pgSz w:w="11906" w:h="16838"/>
          <w:pgMar w:top="400" w:right="1547" w:bottom="1394" w:left="1785" w:header="0" w:footer="1234" w:gutter="0"/>
          <w:cols w:space="720" w:num="1"/>
        </w:sectPr>
      </w:pPr>
    </w:p>
    <w:p w14:paraId="428DDFCB">
      <w:pPr>
        <w:pStyle w:val="5"/>
        <w:spacing w:line="315" w:lineRule="auto"/>
      </w:pPr>
    </w:p>
    <w:p w14:paraId="58864900">
      <w:pPr>
        <w:spacing w:before="114" w:line="228" w:lineRule="auto"/>
        <w:ind w:left="3414"/>
        <w:rPr>
          <w:rFonts w:ascii="仿宋" w:hAnsi="仿宋" w:eastAsia="仿宋" w:cs="仿宋"/>
          <w:sz w:val="35"/>
          <w:szCs w:val="35"/>
        </w:rPr>
      </w:pPr>
      <w:r>
        <w:rPr>
          <w:rFonts w:ascii="仿宋" w:hAnsi="仿宋" w:eastAsia="仿宋" w:cs="仿宋"/>
          <w:b/>
          <w:bCs/>
          <w:spacing w:val="2"/>
          <w:sz w:val="35"/>
          <w:szCs w:val="35"/>
        </w:rPr>
        <w:t>开标一览表</w:t>
      </w:r>
    </w:p>
    <w:p w14:paraId="11DFD318">
      <w:pPr>
        <w:spacing w:before="34"/>
      </w:pPr>
    </w:p>
    <w:tbl>
      <w:tblPr>
        <w:tblStyle w:val="11"/>
        <w:tblW w:w="8509" w:type="dxa"/>
        <w:tblInd w:w="9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882"/>
        <w:gridCol w:w="5627"/>
      </w:tblGrid>
      <w:tr w14:paraId="4F2DEE1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94" w:hRule="atLeast"/>
        </w:trPr>
        <w:tc>
          <w:tcPr>
            <w:tcW w:w="2882" w:type="dxa"/>
            <w:tcBorders>
              <w:top w:val="single" w:color="000000" w:sz="4" w:space="0"/>
              <w:bottom w:val="single" w:color="000000" w:sz="4" w:space="0"/>
              <w:right w:val="single" w:color="000000" w:sz="4" w:space="0"/>
            </w:tcBorders>
            <w:vAlign w:val="top"/>
          </w:tcPr>
          <w:p w14:paraId="1A1432B2">
            <w:pPr>
              <w:spacing w:line="477" w:lineRule="auto"/>
              <w:rPr>
                <w:rFonts w:ascii="Arial"/>
                <w:sz w:val="21"/>
              </w:rPr>
            </w:pPr>
          </w:p>
          <w:p w14:paraId="035B72F3">
            <w:pPr>
              <w:pStyle w:val="12"/>
              <w:spacing w:before="91" w:line="222" w:lineRule="auto"/>
              <w:ind w:left="757"/>
            </w:pPr>
            <w:r>
              <w:rPr>
                <w:spacing w:val="-4"/>
              </w:rPr>
              <w:t>投标人名称</w:t>
            </w:r>
          </w:p>
        </w:tc>
        <w:tc>
          <w:tcPr>
            <w:tcW w:w="5627" w:type="dxa"/>
            <w:tcBorders>
              <w:top w:val="single" w:color="000000" w:sz="4" w:space="0"/>
              <w:left w:val="single" w:color="000000" w:sz="4" w:space="0"/>
              <w:bottom w:val="single" w:color="000000" w:sz="4" w:space="0"/>
              <w:right w:val="single" w:color="000000" w:sz="4" w:space="0"/>
            </w:tcBorders>
            <w:vAlign w:val="top"/>
          </w:tcPr>
          <w:p w14:paraId="1131F192">
            <w:pPr>
              <w:rPr>
                <w:rFonts w:ascii="Arial"/>
                <w:sz w:val="21"/>
              </w:rPr>
            </w:pPr>
          </w:p>
        </w:tc>
      </w:tr>
      <w:tr w14:paraId="4AB8C9A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86" w:hRule="atLeast"/>
        </w:trPr>
        <w:tc>
          <w:tcPr>
            <w:tcW w:w="2882" w:type="dxa"/>
            <w:tcBorders>
              <w:top w:val="single" w:color="000000" w:sz="4" w:space="0"/>
              <w:right w:val="single" w:color="000000" w:sz="4" w:space="0"/>
            </w:tcBorders>
            <w:vAlign w:val="top"/>
          </w:tcPr>
          <w:p w14:paraId="6F4FBED6">
            <w:pPr>
              <w:spacing w:line="472" w:lineRule="auto"/>
              <w:rPr>
                <w:rFonts w:ascii="Arial"/>
                <w:sz w:val="21"/>
              </w:rPr>
            </w:pPr>
          </w:p>
          <w:p w14:paraId="0445A095">
            <w:pPr>
              <w:pStyle w:val="12"/>
              <w:spacing w:before="91" w:line="223" w:lineRule="auto"/>
              <w:ind w:left="139"/>
            </w:pPr>
            <w:r>
              <w:rPr>
                <w:spacing w:val="-4"/>
              </w:rPr>
              <w:t>总报价（大写：元）</w:t>
            </w:r>
          </w:p>
        </w:tc>
        <w:tc>
          <w:tcPr>
            <w:tcW w:w="5627" w:type="dxa"/>
            <w:tcBorders>
              <w:top w:val="single" w:color="000000" w:sz="4" w:space="0"/>
              <w:left w:val="single" w:color="000000" w:sz="4" w:space="0"/>
              <w:right w:val="single" w:color="000000" w:sz="4" w:space="0"/>
            </w:tcBorders>
            <w:vAlign w:val="top"/>
          </w:tcPr>
          <w:p w14:paraId="4E3DA4E7">
            <w:pPr>
              <w:rPr>
                <w:rFonts w:ascii="Arial"/>
                <w:sz w:val="21"/>
              </w:rPr>
            </w:pPr>
          </w:p>
        </w:tc>
      </w:tr>
      <w:tr w14:paraId="231D8D0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99" w:hRule="atLeast"/>
        </w:trPr>
        <w:tc>
          <w:tcPr>
            <w:tcW w:w="2882" w:type="dxa"/>
            <w:tcBorders>
              <w:right w:val="single" w:color="000000" w:sz="4" w:space="0"/>
            </w:tcBorders>
            <w:vAlign w:val="top"/>
          </w:tcPr>
          <w:p w14:paraId="09E23D30">
            <w:pPr>
              <w:spacing w:line="264" w:lineRule="auto"/>
              <w:rPr>
                <w:rFonts w:ascii="Arial"/>
                <w:sz w:val="21"/>
              </w:rPr>
            </w:pPr>
          </w:p>
          <w:p w14:paraId="1FE21435">
            <w:pPr>
              <w:spacing w:line="265" w:lineRule="auto"/>
              <w:rPr>
                <w:rFonts w:ascii="Arial"/>
                <w:sz w:val="21"/>
              </w:rPr>
            </w:pPr>
          </w:p>
          <w:p w14:paraId="75F62944">
            <w:pPr>
              <w:pStyle w:val="12"/>
              <w:spacing w:before="91" w:line="223" w:lineRule="auto"/>
              <w:ind w:left="141"/>
            </w:pPr>
            <w:r>
              <w:rPr>
                <w:spacing w:val="-6"/>
              </w:rPr>
              <w:t>总报价（小写 ：元）</w:t>
            </w:r>
          </w:p>
        </w:tc>
        <w:tc>
          <w:tcPr>
            <w:tcW w:w="5627" w:type="dxa"/>
            <w:tcBorders>
              <w:left w:val="single" w:color="000000" w:sz="4" w:space="0"/>
              <w:right w:val="single" w:color="000000" w:sz="4" w:space="0"/>
            </w:tcBorders>
            <w:vAlign w:val="top"/>
          </w:tcPr>
          <w:p w14:paraId="7FC23F90">
            <w:pPr>
              <w:rPr>
                <w:rFonts w:ascii="Arial"/>
                <w:sz w:val="21"/>
              </w:rPr>
            </w:pPr>
          </w:p>
        </w:tc>
      </w:tr>
      <w:tr w14:paraId="3E27D5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63" w:hRule="atLeast"/>
        </w:trPr>
        <w:tc>
          <w:tcPr>
            <w:tcW w:w="2882" w:type="dxa"/>
            <w:tcBorders>
              <w:right w:val="single" w:color="000000" w:sz="4" w:space="0"/>
            </w:tcBorders>
            <w:vAlign w:val="top"/>
          </w:tcPr>
          <w:p w14:paraId="51FB604B">
            <w:pPr>
              <w:spacing w:line="462" w:lineRule="auto"/>
              <w:rPr>
                <w:rFonts w:ascii="Arial"/>
                <w:sz w:val="21"/>
              </w:rPr>
            </w:pPr>
          </w:p>
          <w:p w14:paraId="792CEBE0">
            <w:pPr>
              <w:pStyle w:val="12"/>
              <w:spacing w:before="91" w:line="224" w:lineRule="auto"/>
              <w:ind w:left="484"/>
            </w:pPr>
            <w:r>
              <w:rPr>
                <w:spacing w:val="-7"/>
              </w:rPr>
              <w:t>工期（日历天）</w:t>
            </w:r>
          </w:p>
        </w:tc>
        <w:tc>
          <w:tcPr>
            <w:tcW w:w="5627" w:type="dxa"/>
            <w:tcBorders>
              <w:left w:val="single" w:color="000000" w:sz="4" w:space="0"/>
              <w:right w:val="single" w:color="000000" w:sz="4" w:space="0"/>
            </w:tcBorders>
            <w:vAlign w:val="top"/>
          </w:tcPr>
          <w:p w14:paraId="2E82F21A">
            <w:pPr>
              <w:rPr>
                <w:rFonts w:ascii="Arial"/>
                <w:sz w:val="21"/>
              </w:rPr>
            </w:pPr>
          </w:p>
        </w:tc>
      </w:tr>
      <w:tr w14:paraId="0BBF1F3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68" w:hRule="atLeast"/>
        </w:trPr>
        <w:tc>
          <w:tcPr>
            <w:tcW w:w="2882" w:type="dxa"/>
            <w:tcBorders>
              <w:right w:val="single" w:color="000000" w:sz="4" w:space="0"/>
            </w:tcBorders>
            <w:vAlign w:val="top"/>
          </w:tcPr>
          <w:p w14:paraId="31B34D3A">
            <w:pPr>
              <w:spacing w:line="467" w:lineRule="auto"/>
              <w:rPr>
                <w:rFonts w:ascii="Arial"/>
                <w:sz w:val="21"/>
              </w:rPr>
            </w:pPr>
          </w:p>
          <w:p w14:paraId="3DCD1CBC">
            <w:pPr>
              <w:pStyle w:val="12"/>
              <w:spacing w:before="91" w:line="224" w:lineRule="auto"/>
              <w:ind w:left="759"/>
            </w:pPr>
            <w:r>
              <w:rPr>
                <w:spacing w:val="-4"/>
              </w:rPr>
              <w:t>项目负责人</w:t>
            </w:r>
          </w:p>
        </w:tc>
        <w:tc>
          <w:tcPr>
            <w:tcW w:w="5627" w:type="dxa"/>
            <w:tcBorders>
              <w:left w:val="single" w:color="000000" w:sz="4" w:space="0"/>
              <w:right w:val="single" w:color="000000" w:sz="4" w:space="0"/>
            </w:tcBorders>
            <w:vAlign w:val="top"/>
          </w:tcPr>
          <w:p w14:paraId="25EC4FC1">
            <w:pPr>
              <w:rPr>
                <w:rFonts w:ascii="Arial"/>
                <w:sz w:val="21"/>
              </w:rPr>
            </w:pPr>
          </w:p>
        </w:tc>
      </w:tr>
      <w:tr w14:paraId="486C01C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68" w:hRule="atLeast"/>
        </w:trPr>
        <w:tc>
          <w:tcPr>
            <w:tcW w:w="2882" w:type="dxa"/>
            <w:tcBorders>
              <w:right w:val="single" w:color="000000" w:sz="4" w:space="0"/>
            </w:tcBorders>
            <w:vAlign w:val="top"/>
          </w:tcPr>
          <w:p w14:paraId="59D4E851">
            <w:pPr>
              <w:spacing w:line="468" w:lineRule="auto"/>
              <w:rPr>
                <w:rFonts w:ascii="Arial"/>
                <w:sz w:val="21"/>
              </w:rPr>
            </w:pPr>
          </w:p>
          <w:p w14:paraId="1A6007EC">
            <w:pPr>
              <w:pStyle w:val="12"/>
              <w:spacing w:before="91" w:line="224" w:lineRule="auto"/>
              <w:ind w:left="905"/>
            </w:pPr>
            <w:r>
              <w:rPr>
                <w:spacing w:val="-7"/>
              </w:rPr>
              <w:t>注册证号</w:t>
            </w:r>
          </w:p>
        </w:tc>
        <w:tc>
          <w:tcPr>
            <w:tcW w:w="5627" w:type="dxa"/>
            <w:tcBorders>
              <w:left w:val="single" w:color="000000" w:sz="4" w:space="0"/>
              <w:right w:val="single" w:color="000000" w:sz="4" w:space="0"/>
            </w:tcBorders>
            <w:vAlign w:val="top"/>
          </w:tcPr>
          <w:p w14:paraId="52A4268D">
            <w:pPr>
              <w:rPr>
                <w:rFonts w:ascii="Arial"/>
                <w:sz w:val="21"/>
              </w:rPr>
            </w:pPr>
          </w:p>
        </w:tc>
      </w:tr>
      <w:tr w14:paraId="0C27478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73" w:hRule="atLeast"/>
        </w:trPr>
        <w:tc>
          <w:tcPr>
            <w:tcW w:w="2882" w:type="dxa"/>
            <w:tcBorders>
              <w:right w:val="single" w:color="000000" w:sz="4" w:space="0"/>
            </w:tcBorders>
            <w:vAlign w:val="top"/>
          </w:tcPr>
          <w:p w14:paraId="370E3C63">
            <w:pPr>
              <w:spacing w:line="469" w:lineRule="auto"/>
              <w:rPr>
                <w:rFonts w:ascii="Arial"/>
                <w:sz w:val="21"/>
              </w:rPr>
            </w:pPr>
          </w:p>
          <w:p w14:paraId="3C17ABB1">
            <w:pPr>
              <w:pStyle w:val="12"/>
              <w:spacing w:before="91" w:line="225" w:lineRule="auto"/>
              <w:ind w:left="1180"/>
            </w:pPr>
            <w:r>
              <w:rPr>
                <w:spacing w:val="-5"/>
              </w:rPr>
              <w:t>备注</w:t>
            </w:r>
          </w:p>
        </w:tc>
        <w:tc>
          <w:tcPr>
            <w:tcW w:w="5627" w:type="dxa"/>
            <w:tcBorders>
              <w:left w:val="single" w:color="000000" w:sz="4" w:space="0"/>
              <w:right w:val="single" w:color="000000" w:sz="4" w:space="0"/>
            </w:tcBorders>
            <w:vAlign w:val="top"/>
          </w:tcPr>
          <w:p w14:paraId="6DCA84A8">
            <w:pPr>
              <w:rPr>
                <w:rFonts w:ascii="Arial"/>
                <w:sz w:val="21"/>
              </w:rPr>
            </w:pPr>
          </w:p>
        </w:tc>
      </w:tr>
    </w:tbl>
    <w:p w14:paraId="49630A43">
      <w:pPr>
        <w:pStyle w:val="5"/>
        <w:spacing w:line="335" w:lineRule="auto"/>
      </w:pPr>
    </w:p>
    <w:p w14:paraId="15A3BF2F">
      <w:pPr>
        <w:pStyle w:val="5"/>
        <w:spacing w:line="336" w:lineRule="auto"/>
      </w:pPr>
    </w:p>
    <w:p w14:paraId="7B0564F5">
      <w:pPr>
        <w:spacing w:before="91" w:line="222" w:lineRule="auto"/>
        <w:ind w:left="113"/>
        <w:rPr>
          <w:rFonts w:ascii="仿宋" w:hAnsi="仿宋" w:eastAsia="仿宋" w:cs="仿宋"/>
          <w:sz w:val="28"/>
          <w:szCs w:val="28"/>
        </w:rPr>
      </w:pPr>
      <w:r>
        <w:rPr>
          <w:rFonts w:ascii="仿宋" w:hAnsi="仿宋" w:eastAsia="仿宋" w:cs="仿宋"/>
          <w:spacing w:val="-2"/>
          <w:sz w:val="28"/>
          <w:szCs w:val="28"/>
        </w:rPr>
        <w:t>投标人（盖公章</w:t>
      </w:r>
      <w:r>
        <w:rPr>
          <w:rFonts w:ascii="仿宋" w:hAnsi="仿宋" w:eastAsia="仿宋" w:cs="仿宋"/>
          <w:spacing w:val="-1"/>
          <w:sz w:val="28"/>
          <w:szCs w:val="28"/>
        </w:rPr>
        <w:t>）：</w:t>
      </w:r>
      <w:r>
        <w:rPr>
          <w:rFonts w:ascii="仿宋" w:hAnsi="仿宋" w:eastAsia="仿宋" w:cs="仿宋"/>
          <w:spacing w:val="2"/>
          <w:sz w:val="28"/>
          <w:szCs w:val="28"/>
        </w:rPr>
        <w:t xml:space="preserve">           </w:t>
      </w:r>
      <w:r>
        <w:rPr>
          <w:rFonts w:ascii="仿宋" w:hAnsi="仿宋" w:eastAsia="仿宋" w:cs="仿宋"/>
          <w:spacing w:val="-2"/>
          <w:sz w:val="28"/>
          <w:szCs w:val="28"/>
        </w:rPr>
        <w:t>法定代表人（签字或加盖印鉴</w:t>
      </w:r>
      <w:r>
        <w:rPr>
          <w:rFonts w:ascii="仿宋" w:hAnsi="仿宋" w:eastAsia="仿宋" w:cs="仿宋"/>
          <w:spacing w:val="-1"/>
          <w:sz w:val="28"/>
          <w:szCs w:val="28"/>
        </w:rPr>
        <w:t>）：</w:t>
      </w:r>
    </w:p>
    <w:p w14:paraId="3365EC8F">
      <w:pPr>
        <w:pStyle w:val="5"/>
        <w:spacing w:line="248" w:lineRule="auto"/>
      </w:pPr>
    </w:p>
    <w:p w14:paraId="6149448A">
      <w:pPr>
        <w:pStyle w:val="5"/>
        <w:spacing w:line="249" w:lineRule="auto"/>
      </w:pPr>
    </w:p>
    <w:p w14:paraId="69FF0D72">
      <w:pPr>
        <w:pStyle w:val="5"/>
        <w:spacing w:line="249" w:lineRule="auto"/>
      </w:pPr>
    </w:p>
    <w:p w14:paraId="166D1271">
      <w:pPr>
        <w:pStyle w:val="5"/>
        <w:spacing w:line="249" w:lineRule="auto"/>
      </w:pPr>
    </w:p>
    <w:p w14:paraId="2655EEDA">
      <w:pPr>
        <w:pStyle w:val="5"/>
        <w:spacing w:line="249" w:lineRule="auto"/>
      </w:pPr>
    </w:p>
    <w:p w14:paraId="195AA4CA">
      <w:pPr>
        <w:spacing w:before="91" w:line="223" w:lineRule="auto"/>
        <w:ind w:left="4730"/>
        <w:rPr>
          <w:rFonts w:ascii="仿宋" w:hAnsi="仿宋" w:eastAsia="仿宋" w:cs="仿宋"/>
          <w:sz w:val="28"/>
          <w:szCs w:val="28"/>
        </w:rPr>
      </w:pPr>
      <w:r>
        <w:rPr>
          <w:rFonts w:ascii="仿宋" w:hAnsi="仿宋" w:eastAsia="仿宋" w:cs="仿宋"/>
          <w:spacing w:val="-18"/>
          <w:sz w:val="28"/>
          <w:szCs w:val="28"/>
        </w:rPr>
        <w:t>年</w:t>
      </w:r>
      <w:r>
        <w:rPr>
          <w:rFonts w:ascii="仿宋" w:hAnsi="仿宋" w:eastAsia="仿宋" w:cs="仿宋"/>
          <w:spacing w:val="6"/>
          <w:sz w:val="28"/>
          <w:szCs w:val="28"/>
        </w:rPr>
        <w:t xml:space="preserve">     </w:t>
      </w:r>
      <w:r>
        <w:rPr>
          <w:rFonts w:ascii="仿宋" w:hAnsi="仿宋" w:eastAsia="仿宋" w:cs="仿宋"/>
          <w:spacing w:val="-18"/>
          <w:sz w:val="28"/>
          <w:szCs w:val="28"/>
        </w:rPr>
        <w:t>月</w:t>
      </w:r>
      <w:r>
        <w:rPr>
          <w:rFonts w:ascii="仿宋" w:hAnsi="仿宋" w:eastAsia="仿宋" w:cs="仿宋"/>
          <w:spacing w:val="15"/>
          <w:sz w:val="28"/>
          <w:szCs w:val="28"/>
        </w:rPr>
        <w:t xml:space="preserve">     </w:t>
      </w:r>
      <w:r>
        <w:rPr>
          <w:rFonts w:ascii="仿宋" w:hAnsi="仿宋" w:eastAsia="仿宋" w:cs="仿宋"/>
          <w:spacing w:val="-18"/>
          <w:sz w:val="28"/>
          <w:szCs w:val="28"/>
        </w:rPr>
        <w:t>日</w:t>
      </w:r>
    </w:p>
    <w:p w14:paraId="3107607F">
      <w:pPr>
        <w:spacing w:line="223" w:lineRule="auto"/>
        <w:rPr>
          <w:rFonts w:ascii="仿宋" w:hAnsi="仿宋" w:eastAsia="仿宋" w:cs="仿宋"/>
          <w:sz w:val="28"/>
          <w:szCs w:val="28"/>
        </w:rPr>
        <w:sectPr>
          <w:footerReference r:id="rId23" w:type="default"/>
          <w:pgSz w:w="11906" w:h="16838"/>
          <w:pgMar w:top="400" w:right="1512" w:bottom="1394" w:left="1785" w:header="0" w:footer="1234" w:gutter="0"/>
          <w:cols w:space="720" w:num="1"/>
        </w:sectPr>
      </w:pPr>
    </w:p>
    <w:p w14:paraId="4B020D62">
      <w:pPr>
        <w:spacing w:before="114" w:line="228" w:lineRule="auto"/>
        <w:ind w:left="2543"/>
        <w:outlineLvl w:val="1"/>
        <w:rPr>
          <w:rFonts w:ascii="仿宋" w:hAnsi="仿宋" w:eastAsia="仿宋" w:cs="仿宋"/>
          <w:sz w:val="35"/>
          <w:szCs w:val="35"/>
        </w:rPr>
      </w:pPr>
      <w:r>
        <w:rPr>
          <w:rFonts w:ascii="仿宋" w:hAnsi="仿宋" w:eastAsia="仿宋" w:cs="仿宋"/>
          <w:b/>
          <w:bCs/>
          <w:spacing w:val="4"/>
          <w:sz w:val="35"/>
          <w:szCs w:val="35"/>
        </w:rPr>
        <w:t>法定代表人身份证明书</w:t>
      </w:r>
    </w:p>
    <w:p w14:paraId="41E622D6">
      <w:pPr>
        <w:pStyle w:val="5"/>
        <w:spacing w:line="325" w:lineRule="auto"/>
      </w:pPr>
    </w:p>
    <w:p w14:paraId="3BCC2090">
      <w:pPr>
        <w:pStyle w:val="5"/>
        <w:spacing w:line="326" w:lineRule="auto"/>
      </w:pPr>
    </w:p>
    <w:p w14:paraId="5567BE59">
      <w:pPr>
        <w:spacing w:before="91" w:line="364" w:lineRule="auto"/>
        <w:ind w:left="133" w:right="7402" w:firstLine="4"/>
        <w:jc w:val="both"/>
        <w:rPr>
          <w:rFonts w:ascii="仿宋" w:hAnsi="仿宋" w:eastAsia="仿宋" w:cs="仿宋"/>
          <w:sz w:val="28"/>
          <w:szCs w:val="28"/>
        </w:rPr>
      </w:pPr>
      <w:r>
        <w:rPr>
          <w:rFonts w:ascii="仿宋" w:hAnsi="仿宋" w:eastAsia="仿宋" w:cs="仿宋"/>
          <w:spacing w:val="-11"/>
          <w:sz w:val="28"/>
          <w:szCs w:val="28"/>
        </w:rPr>
        <w:t>单位名称：</w:t>
      </w:r>
      <w:r>
        <w:rPr>
          <w:rFonts w:ascii="仿宋" w:hAnsi="仿宋" w:eastAsia="仿宋" w:cs="仿宋"/>
          <w:sz w:val="28"/>
          <w:szCs w:val="28"/>
        </w:rPr>
        <w:t xml:space="preserve"> </w:t>
      </w:r>
      <w:r>
        <w:rPr>
          <w:rFonts w:ascii="仿宋" w:hAnsi="仿宋" w:eastAsia="仿宋" w:cs="仿宋"/>
          <w:spacing w:val="-10"/>
          <w:sz w:val="28"/>
          <w:szCs w:val="28"/>
        </w:rPr>
        <w:t>企业类型：</w:t>
      </w:r>
      <w:r>
        <w:rPr>
          <w:rFonts w:ascii="仿宋" w:hAnsi="仿宋" w:eastAsia="仿宋" w:cs="仿宋"/>
          <w:sz w:val="28"/>
          <w:szCs w:val="28"/>
        </w:rPr>
        <w:t xml:space="preserve"> </w:t>
      </w:r>
      <w:r>
        <w:rPr>
          <w:rFonts w:ascii="仿宋" w:hAnsi="仿宋" w:eastAsia="仿宋" w:cs="仿宋"/>
          <w:spacing w:val="-4"/>
          <w:sz w:val="28"/>
          <w:szCs w:val="28"/>
        </w:rPr>
        <w:t>地址：</w:t>
      </w:r>
    </w:p>
    <w:p w14:paraId="7EDD4E55">
      <w:pPr>
        <w:spacing w:before="30" w:line="355" w:lineRule="auto"/>
        <w:ind w:left="139" w:right="7402" w:hanging="3"/>
        <w:rPr>
          <w:rFonts w:ascii="仿宋" w:hAnsi="仿宋" w:eastAsia="仿宋" w:cs="仿宋"/>
          <w:sz w:val="28"/>
          <w:szCs w:val="28"/>
        </w:rPr>
      </w:pPr>
      <w:r>
        <w:rPr>
          <w:rFonts w:ascii="仿宋" w:hAnsi="仿宋" w:eastAsia="仿宋" w:cs="仿宋"/>
          <w:spacing w:val="-11"/>
          <w:sz w:val="28"/>
          <w:szCs w:val="28"/>
        </w:rPr>
        <w:t>成立时间：</w:t>
      </w:r>
      <w:r>
        <w:rPr>
          <w:rFonts w:ascii="仿宋" w:hAnsi="仿宋" w:eastAsia="仿宋" w:cs="仿宋"/>
          <w:sz w:val="28"/>
          <w:szCs w:val="28"/>
        </w:rPr>
        <w:t xml:space="preserve"> </w:t>
      </w:r>
      <w:r>
        <w:rPr>
          <w:rFonts w:ascii="仿宋" w:hAnsi="仿宋" w:eastAsia="仿宋" w:cs="仿宋"/>
          <w:spacing w:val="-12"/>
          <w:sz w:val="28"/>
          <w:szCs w:val="28"/>
        </w:rPr>
        <w:t>营业期限：</w:t>
      </w:r>
    </w:p>
    <w:p w14:paraId="14851D9F">
      <w:pPr>
        <w:spacing w:before="46" w:line="331" w:lineRule="auto"/>
        <w:ind w:left="131" w:right="2986"/>
        <w:jc w:val="both"/>
        <w:rPr>
          <w:rFonts w:ascii="仿宋" w:hAnsi="仿宋" w:eastAsia="仿宋" w:cs="仿宋"/>
          <w:sz w:val="28"/>
          <w:szCs w:val="28"/>
        </w:rPr>
      </w:pPr>
      <w:r>
        <w:rPr>
          <w:rFonts w:ascii="仿宋" w:hAnsi="仿宋" w:eastAsia="仿宋" w:cs="仿宋"/>
          <w:spacing w:val="-5"/>
          <w:sz w:val="28"/>
          <w:szCs w:val="28"/>
        </w:rPr>
        <w:t>姓名：</w:t>
      </w:r>
      <w:r>
        <w:rPr>
          <w:rFonts w:ascii="仿宋" w:hAnsi="仿宋" w:eastAsia="仿宋" w:cs="仿宋"/>
          <w:spacing w:val="6"/>
          <w:sz w:val="28"/>
          <w:szCs w:val="28"/>
          <w:u w:val="single" w:color="0C0C0C"/>
        </w:rPr>
        <w:t xml:space="preserve">         </w:t>
      </w:r>
      <w:r>
        <w:rPr>
          <w:rFonts w:ascii="仿宋" w:hAnsi="仿宋" w:eastAsia="仿宋" w:cs="仿宋"/>
          <w:spacing w:val="-111"/>
          <w:sz w:val="28"/>
          <w:szCs w:val="28"/>
        </w:rPr>
        <w:t xml:space="preserve"> </w:t>
      </w:r>
      <w:r>
        <w:rPr>
          <w:rFonts w:ascii="仿宋" w:hAnsi="仿宋" w:eastAsia="仿宋" w:cs="仿宋"/>
          <w:spacing w:val="-5"/>
          <w:sz w:val="28"/>
          <w:szCs w:val="28"/>
        </w:rPr>
        <w:t>性别：</w:t>
      </w:r>
      <w:r>
        <w:rPr>
          <w:rFonts w:ascii="仿宋" w:hAnsi="仿宋" w:eastAsia="仿宋" w:cs="仿宋"/>
          <w:spacing w:val="10"/>
          <w:sz w:val="28"/>
          <w:szCs w:val="28"/>
          <w:u w:val="single" w:color="0C0C0C"/>
        </w:rPr>
        <w:t xml:space="preserve">    </w:t>
      </w:r>
      <w:r>
        <w:rPr>
          <w:rFonts w:ascii="仿宋" w:hAnsi="仿宋" w:eastAsia="仿宋" w:cs="仿宋"/>
          <w:spacing w:val="-116"/>
          <w:sz w:val="28"/>
          <w:szCs w:val="28"/>
        </w:rPr>
        <w:t xml:space="preserve"> </w:t>
      </w:r>
      <w:r>
        <w:rPr>
          <w:rFonts w:ascii="仿宋" w:hAnsi="仿宋" w:eastAsia="仿宋" w:cs="仿宋"/>
          <w:spacing w:val="-5"/>
          <w:sz w:val="28"/>
          <w:szCs w:val="28"/>
        </w:rPr>
        <w:t>年龄：</w:t>
      </w:r>
      <w:r>
        <w:rPr>
          <w:rFonts w:ascii="仿宋" w:hAnsi="仿宋" w:eastAsia="仿宋" w:cs="仿宋"/>
          <w:spacing w:val="20"/>
          <w:sz w:val="28"/>
          <w:szCs w:val="28"/>
          <w:u w:val="single" w:color="0C0C0C"/>
        </w:rPr>
        <w:t xml:space="preserve">   </w:t>
      </w:r>
      <w:r>
        <w:rPr>
          <w:rFonts w:ascii="仿宋" w:hAnsi="仿宋" w:eastAsia="仿宋" w:cs="仿宋"/>
          <w:spacing w:val="-121"/>
          <w:sz w:val="28"/>
          <w:szCs w:val="28"/>
        </w:rPr>
        <w:t xml:space="preserve"> </w:t>
      </w:r>
      <w:r>
        <w:rPr>
          <w:rFonts w:ascii="仿宋" w:hAnsi="仿宋" w:eastAsia="仿宋" w:cs="仿宋"/>
          <w:spacing w:val="-5"/>
          <w:sz w:val="28"/>
          <w:szCs w:val="28"/>
        </w:rPr>
        <w:t>职务：</w:t>
      </w:r>
      <w:r>
        <w:rPr>
          <w:rFonts w:ascii="仿宋" w:hAnsi="仿宋" w:eastAsia="仿宋" w:cs="仿宋"/>
          <w:sz w:val="28"/>
          <w:szCs w:val="28"/>
        </w:rPr>
        <w:t xml:space="preserve"> </w:t>
      </w:r>
      <w:r>
        <w:rPr>
          <w:rFonts w:ascii="仿宋" w:hAnsi="仿宋" w:eastAsia="仿宋" w:cs="仿宋"/>
          <w:spacing w:val="-6"/>
          <w:sz w:val="28"/>
          <w:szCs w:val="28"/>
        </w:rPr>
        <w:t>系</w:t>
      </w:r>
      <w:r>
        <w:rPr>
          <w:rFonts w:ascii="仿宋" w:hAnsi="仿宋" w:eastAsia="仿宋" w:cs="仿宋"/>
          <w:spacing w:val="-128"/>
          <w:sz w:val="28"/>
          <w:szCs w:val="28"/>
        </w:rPr>
        <w:t xml:space="preserve"> </w:t>
      </w:r>
      <w:r>
        <w:rPr>
          <w:rFonts w:ascii="仿宋" w:hAnsi="仿宋" w:eastAsia="仿宋" w:cs="仿宋"/>
          <w:spacing w:val="5"/>
          <w:sz w:val="28"/>
          <w:szCs w:val="28"/>
          <w:u w:val="single" w:color="0C0C0C"/>
        </w:rPr>
        <w:t xml:space="preserve">                        </w:t>
      </w:r>
      <w:r>
        <w:rPr>
          <w:rFonts w:ascii="仿宋" w:hAnsi="仿宋" w:eastAsia="仿宋" w:cs="仿宋"/>
          <w:spacing w:val="-104"/>
          <w:sz w:val="28"/>
          <w:szCs w:val="28"/>
        </w:rPr>
        <w:t xml:space="preserve"> </w:t>
      </w:r>
      <w:r>
        <w:rPr>
          <w:rFonts w:ascii="仿宋" w:hAnsi="仿宋" w:eastAsia="仿宋" w:cs="仿宋"/>
          <w:spacing w:val="-6"/>
          <w:sz w:val="28"/>
          <w:szCs w:val="28"/>
        </w:rPr>
        <w:t>的法定代表人。</w:t>
      </w:r>
      <w:r>
        <w:rPr>
          <w:rFonts w:ascii="仿宋" w:hAnsi="仿宋" w:eastAsia="仿宋" w:cs="仿宋"/>
          <w:sz w:val="28"/>
          <w:szCs w:val="28"/>
        </w:rPr>
        <w:t xml:space="preserve"> </w:t>
      </w:r>
      <w:r>
        <w:rPr>
          <w:rFonts w:ascii="仿宋" w:hAnsi="仿宋" w:eastAsia="仿宋" w:cs="仿宋"/>
          <w:spacing w:val="1"/>
          <w:sz w:val="28"/>
          <w:szCs w:val="28"/>
        </w:rPr>
        <w:t>特此证明。</w:t>
      </w:r>
    </w:p>
    <w:p w14:paraId="73F434AA">
      <w:pPr>
        <w:spacing w:before="61"/>
      </w:pPr>
    </w:p>
    <w:p w14:paraId="2B0B56AD">
      <w:pPr>
        <w:spacing w:before="61"/>
      </w:pPr>
    </w:p>
    <w:tbl>
      <w:tblPr>
        <w:tblStyle w:val="11"/>
        <w:tblW w:w="888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344"/>
        <w:gridCol w:w="4536"/>
      </w:tblGrid>
      <w:tr w14:paraId="241FBF8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86" w:hRule="atLeast"/>
        </w:trPr>
        <w:tc>
          <w:tcPr>
            <w:tcW w:w="4344" w:type="dxa"/>
            <w:vAlign w:val="top"/>
          </w:tcPr>
          <w:p w14:paraId="60C2C701">
            <w:pPr>
              <w:pStyle w:val="12"/>
              <w:spacing w:before="241" w:line="223" w:lineRule="auto"/>
              <w:ind w:left="135"/>
            </w:pPr>
            <w:r>
              <w:rPr>
                <w:spacing w:val="-7"/>
              </w:rPr>
              <w:t>法定代表人身份证正面：</w:t>
            </w:r>
          </w:p>
        </w:tc>
        <w:tc>
          <w:tcPr>
            <w:tcW w:w="4536" w:type="dxa"/>
            <w:vAlign w:val="top"/>
          </w:tcPr>
          <w:p w14:paraId="5B00AE24">
            <w:pPr>
              <w:pStyle w:val="12"/>
              <w:spacing w:before="241" w:line="223" w:lineRule="auto"/>
              <w:ind w:left="133"/>
            </w:pPr>
            <w:r>
              <w:rPr>
                <w:spacing w:val="-7"/>
              </w:rPr>
              <w:t>法定代表人身份证反面：</w:t>
            </w:r>
          </w:p>
        </w:tc>
      </w:tr>
    </w:tbl>
    <w:p w14:paraId="4ADA6A08">
      <w:pPr>
        <w:pStyle w:val="5"/>
        <w:spacing w:line="247" w:lineRule="auto"/>
      </w:pPr>
    </w:p>
    <w:p w14:paraId="37CBCF5E">
      <w:pPr>
        <w:pStyle w:val="5"/>
        <w:spacing w:line="247" w:lineRule="auto"/>
      </w:pPr>
    </w:p>
    <w:p w14:paraId="36248914">
      <w:pPr>
        <w:pStyle w:val="5"/>
        <w:spacing w:line="247" w:lineRule="auto"/>
      </w:pPr>
    </w:p>
    <w:p w14:paraId="39FC7874">
      <w:pPr>
        <w:pStyle w:val="5"/>
        <w:spacing w:line="247" w:lineRule="auto"/>
      </w:pPr>
    </w:p>
    <w:p w14:paraId="16EF9449">
      <w:pPr>
        <w:pStyle w:val="5"/>
        <w:spacing w:line="248" w:lineRule="auto"/>
      </w:pPr>
    </w:p>
    <w:p w14:paraId="3129F372">
      <w:pPr>
        <w:spacing w:before="91" w:line="222" w:lineRule="auto"/>
        <w:ind w:left="2723"/>
        <w:rPr>
          <w:rFonts w:ascii="仿宋" w:hAnsi="仿宋" w:eastAsia="仿宋" w:cs="仿宋"/>
          <w:sz w:val="28"/>
          <w:szCs w:val="28"/>
        </w:rPr>
      </w:pPr>
      <w:r>
        <w:rPr>
          <w:rFonts w:ascii="仿宋" w:hAnsi="仿宋" w:eastAsia="仿宋" w:cs="仿宋"/>
          <w:spacing w:val="8"/>
          <w:sz w:val="28"/>
          <w:szCs w:val="28"/>
        </w:rPr>
        <w:t>投标人单位名称</w:t>
      </w:r>
      <w:r>
        <w:rPr>
          <w:rFonts w:ascii="仿宋" w:hAnsi="仿宋" w:eastAsia="仿宋" w:cs="仿宋"/>
          <w:spacing w:val="-9"/>
          <w:sz w:val="28"/>
          <w:szCs w:val="28"/>
        </w:rPr>
        <w:t>：</w:t>
      </w:r>
      <w:r>
        <w:rPr>
          <w:rFonts w:ascii="仿宋" w:hAnsi="仿宋" w:eastAsia="仿宋" w:cs="仿宋"/>
          <w:spacing w:val="1"/>
          <w:sz w:val="28"/>
          <w:szCs w:val="28"/>
          <w:u w:val="single" w:color="0C0C0C"/>
        </w:rPr>
        <w:t xml:space="preserve">                 </w:t>
      </w:r>
      <w:r>
        <w:rPr>
          <w:rFonts w:ascii="仿宋" w:hAnsi="仿宋" w:eastAsia="仿宋" w:cs="仿宋"/>
          <w:spacing w:val="-9"/>
          <w:sz w:val="28"/>
          <w:szCs w:val="28"/>
        </w:rPr>
        <w:t>（</w:t>
      </w:r>
      <w:r>
        <w:rPr>
          <w:rFonts w:ascii="仿宋" w:hAnsi="仿宋" w:eastAsia="仿宋" w:cs="仿宋"/>
          <w:spacing w:val="8"/>
          <w:sz w:val="28"/>
          <w:szCs w:val="28"/>
        </w:rPr>
        <w:t>公章）</w:t>
      </w:r>
    </w:p>
    <w:p w14:paraId="1736A7AF">
      <w:pPr>
        <w:pStyle w:val="5"/>
        <w:spacing w:line="245" w:lineRule="auto"/>
      </w:pPr>
    </w:p>
    <w:p w14:paraId="472CAEA1">
      <w:pPr>
        <w:pStyle w:val="5"/>
        <w:spacing w:line="246" w:lineRule="auto"/>
      </w:pPr>
    </w:p>
    <w:p w14:paraId="5A7EE63A">
      <w:pPr>
        <w:spacing w:before="92" w:line="223" w:lineRule="auto"/>
        <w:ind w:left="4379"/>
        <w:rPr>
          <w:rFonts w:ascii="仿宋" w:hAnsi="仿宋" w:eastAsia="仿宋" w:cs="仿宋"/>
          <w:sz w:val="28"/>
          <w:szCs w:val="28"/>
        </w:rPr>
      </w:pPr>
      <w:r>
        <w:rPr>
          <w:rFonts w:ascii="仿宋" w:hAnsi="仿宋" w:eastAsia="仿宋" w:cs="仿宋"/>
          <w:spacing w:val="-21"/>
          <w:sz w:val="28"/>
          <w:szCs w:val="28"/>
        </w:rPr>
        <w:t>日期：</w:t>
      </w:r>
      <w:r>
        <w:rPr>
          <w:rFonts w:ascii="仿宋" w:hAnsi="仿宋" w:eastAsia="仿宋" w:cs="仿宋"/>
          <w:spacing w:val="21"/>
          <w:sz w:val="28"/>
          <w:szCs w:val="28"/>
        </w:rPr>
        <w:t xml:space="preserve">   </w:t>
      </w:r>
      <w:r>
        <w:rPr>
          <w:rFonts w:ascii="仿宋" w:hAnsi="仿宋" w:eastAsia="仿宋" w:cs="仿宋"/>
          <w:spacing w:val="-21"/>
          <w:sz w:val="28"/>
          <w:szCs w:val="28"/>
        </w:rPr>
        <w:t>年</w:t>
      </w:r>
      <w:r>
        <w:rPr>
          <w:rFonts w:ascii="仿宋" w:hAnsi="仿宋" w:eastAsia="仿宋" w:cs="仿宋"/>
          <w:spacing w:val="28"/>
          <w:sz w:val="28"/>
          <w:szCs w:val="28"/>
        </w:rPr>
        <w:t xml:space="preserve">  </w:t>
      </w:r>
      <w:r>
        <w:rPr>
          <w:rFonts w:ascii="仿宋" w:hAnsi="仿宋" w:eastAsia="仿宋" w:cs="仿宋"/>
          <w:spacing w:val="-21"/>
          <w:sz w:val="28"/>
          <w:szCs w:val="28"/>
        </w:rPr>
        <w:t>月</w:t>
      </w:r>
      <w:r>
        <w:rPr>
          <w:rFonts w:ascii="仿宋" w:hAnsi="仿宋" w:eastAsia="仿宋" w:cs="仿宋"/>
          <w:spacing w:val="50"/>
          <w:sz w:val="28"/>
          <w:szCs w:val="28"/>
        </w:rPr>
        <w:t xml:space="preserve">  </w:t>
      </w:r>
      <w:r>
        <w:rPr>
          <w:rFonts w:ascii="仿宋" w:hAnsi="仿宋" w:eastAsia="仿宋" w:cs="仿宋"/>
          <w:spacing w:val="-21"/>
          <w:sz w:val="28"/>
          <w:szCs w:val="28"/>
        </w:rPr>
        <w:t>日</w:t>
      </w:r>
    </w:p>
    <w:p w14:paraId="25C72195">
      <w:pPr>
        <w:spacing w:line="223" w:lineRule="auto"/>
        <w:rPr>
          <w:rFonts w:ascii="仿宋" w:hAnsi="仿宋" w:eastAsia="仿宋" w:cs="仿宋"/>
          <w:sz w:val="28"/>
          <w:szCs w:val="28"/>
        </w:rPr>
        <w:sectPr>
          <w:footerReference r:id="rId24" w:type="default"/>
          <w:pgSz w:w="11906" w:h="16838"/>
          <w:pgMar w:top="400" w:right="1251" w:bottom="1394" w:left="1768" w:header="0" w:footer="1234" w:gutter="0"/>
          <w:cols w:space="720" w:num="1"/>
        </w:sectPr>
      </w:pPr>
    </w:p>
    <w:p w14:paraId="3B35C93F">
      <w:pPr>
        <w:spacing w:before="114" w:line="228" w:lineRule="auto"/>
        <w:ind w:left="2543"/>
        <w:rPr>
          <w:rFonts w:ascii="仿宋" w:hAnsi="仿宋" w:eastAsia="仿宋" w:cs="仿宋"/>
          <w:sz w:val="35"/>
          <w:szCs w:val="35"/>
        </w:rPr>
      </w:pPr>
      <w:r>
        <w:rPr>
          <w:rFonts w:ascii="仿宋" w:hAnsi="仿宋" w:eastAsia="仿宋" w:cs="仿宋"/>
          <w:b/>
          <w:bCs/>
          <w:spacing w:val="4"/>
          <w:sz w:val="35"/>
          <w:szCs w:val="35"/>
        </w:rPr>
        <w:t>法定代表人授权委托书</w:t>
      </w:r>
    </w:p>
    <w:p w14:paraId="294C039E">
      <w:pPr>
        <w:pStyle w:val="5"/>
        <w:spacing w:line="318" w:lineRule="auto"/>
      </w:pPr>
    </w:p>
    <w:p w14:paraId="747E429F">
      <w:pPr>
        <w:pStyle w:val="5"/>
        <w:spacing w:line="318" w:lineRule="auto"/>
      </w:pPr>
    </w:p>
    <w:p w14:paraId="6AD3FF5B">
      <w:pPr>
        <w:pStyle w:val="5"/>
        <w:spacing w:line="319" w:lineRule="auto"/>
      </w:pPr>
    </w:p>
    <w:p w14:paraId="2ED81B5D">
      <w:pPr>
        <w:spacing w:before="91" w:line="335" w:lineRule="auto"/>
        <w:ind w:left="138" w:right="805" w:firstLine="692"/>
        <w:jc w:val="both"/>
        <w:rPr>
          <w:rFonts w:ascii="仿宋" w:hAnsi="仿宋" w:eastAsia="仿宋" w:cs="仿宋"/>
          <w:sz w:val="28"/>
          <w:szCs w:val="28"/>
        </w:rPr>
      </w:pPr>
      <w:r>
        <w:rPr>
          <w:rFonts w:ascii="仿宋" w:hAnsi="仿宋" w:eastAsia="仿宋" w:cs="仿宋"/>
          <w:spacing w:val="-1"/>
          <w:sz w:val="28"/>
          <w:szCs w:val="28"/>
        </w:rPr>
        <w:t>本授权委托书声明：我</w:t>
      </w:r>
      <w:r>
        <w:rPr>
          <w:rFonts w:ascii="仿宋" w:hAnsi="仿宋" w:eastAsia="仿宋" w:cs="仿宋"/>
          <w:spacing w:val="-1"/>
          <w:sz w:val="28"/>
          <w:szCs w:val="28"/>
          <w:u w:val="single" w:color="auto"/>
        </w:rPr>
        <w:t xml:space="preserve">     （姓名）</w:t>
      </w:r>
      <w:r>
        <w:rPr>
          <w:rFonts w:ascii="仿宋" w:hAnsi="仿宋" w:eastAsia="仿宋" w:cs="仿宋"/>
          <w:spacing w:val="-1"/>
          <w:sz w:val="28"/>
          <w:szCs w:val="28"/>
        </w:rPr>
        <w:t>系</w:t>
      </w:r>
      <w:r>
        <w:rPr>
          <w:rFonts w:ascii="仿宋" w:hAnsi="仿宋" w:eastAsia="仿宋" w:cs="仿宋"/>
          <w:spacing w:val="-1"/>
          <w:sz w:val="28"/>
          <w:szCs w:val="28"/>
          <w:u w:val="single" w:color="auto"/>
        </w:rPr>
        <w:t xml:space="preserve">       （投</w:t>
      </w:r>
      <w:r>
        <w:rPr>
          <w:rFonts w:ascii="仿宋" w:hAnsi="仿宋" w:eastAsia="仿宋" w:cs="仿宋"/>
          <w:spacing w:val="-2"/>
          <w:sz w:val="28"/>
          <w:szCs w:val="28"/>
          <w:u w:val="single" w:color="auto"/>
        </w:rPr>
        <w:t>标人名称）</w:t>
      </w:r>
      <w:r>
        <w:rPr>
          <w:rFonts w:ascii="仿宋" w:hAnsi="仿宋" w:eastAsia="仿宋" w:cs="仿宋"/>
          <w:sz w:val="28"/>
          <w:szCs w:val="28"/>
        </w:rPr>
        <w:t xml:space="preserve"> </w:t>
      </w:r>
      <w:r>
        <w:rPr>
          <w:rFonts w:ascii="仿宋" w:hAnsi="仿宋" w:eastAsia="仿宋" w:cs="仿宋"/>
          <w:spacing w:val="-2"/>
          <w:sz w:val="28"/>
          <w:szCs w:val="28"/>
        </w:rPr>
        <w:t>的法定代表人，现授权委托</w:t>
      </w:r>
      <w:r>
        <w:rPr>
          <w:rFonts w:ascii="仿宋" w:hAnsi="仿宋" w:eastAsia="仿宋" w:cs="仿宋"/>
          <w:spacing w:val="-2"/>
          <w:sz w:val="28"/>
          <w:szCs w:val="28"/>
          <w:u w:val="single" w:color="auto"/>
        </w:rPr>
        <w:t xml:space="preserve">    （单位名称）   </w:t>
      </w:r>
      <w:r>
        <w:rPr>
          <w:rFonts w:ascii="仿宋" w:hAnsi="仿宋" w:eastAsia="仿宋" w:cs="仿宋"/>
          <w:spacing w:val="-105"/>
          <w:sz w:val="28"/>
          <w:szCs w:val="28"/>
        </w:rPr>
        <w:t xml:space="preserve"> </w:t>
      </w:r>
      <w:r>
        <w:rPr>
          <w:rFonts w:ascii="仿宋" w:hAnsi="仿宋" w:eastAsia="仿宋" w:cs="仿宋"/>
          <w:spacing w:val="-2"/>
          <w:sz w:val="28"/>
          <w:szCs w:val="28"/>
        </w:rPr>
        <w:t>的</w:t>
      </w:r>
      <w:r>
        <w:rPr>
          <w:rFonts w:ascii="仿宋" w:hAnsi="仿宋" w:eastAsia="仿宋" w:cs="仿宋"/>
          <w:spacing w:val="-2"/>
          <w:sz w:val="28"/>
          <w:szCs w:val="28"/>
          <w:u w:val="single" w:color="auto"/>
        </w:rPr>
        <w:t xml:space="preserve">    （姓</w:t>
      </w:r>
      <w:r>
        <w:rPr>
          <w:rFonts w:ascii="仿宋" w:hAnsi="仿宋" w:eastAsia="仿宋" w:cs="仿宋"/>
          <w:spacing w:val="-3"/>
          <w:sz w:val="28"/>
          <w:szCs w:val="28"/>
          <w:u w:val="single" w:color="auto"/>
        </w:rPr>
        <w:t>名    ）</w:t>
      </w:r>
      <w:r>
        <w:rPr>
          <w:rFonts w:ascii="仿宋" w:hAnsi="仿宋" w:eastAsia="仿宋" w:cs="仿宋"/>
          <w:sz w:val="28"/>
          <w:szCs w:val="28"/>
        </w:rPr>
        <w:t xml:space="preserve"> </w:t>
      </w:r>
      <w:r>
        <w:rPr>
          <w:rFonts w:ascii="仿宋" w:hAnsi="仿宋" w:eastAsia="仿宋" w:cs="仿宋"/>
          <w:spacing w:val="-1"/>
          <w:sz w:val="28"/>
          <w:szCs w:val="28"/>
        </w:rPr>
        <w:t>为我公司的法定代表人授权委托代理人，我承认代理人全权代表我所</w:t>
      </w:r>
      <w:r>
        <w:rPr>
          <w:rFonts w:ascii="仿宋" w:hAnsi="仿宋" w:eastAsia="仿宋" w:cs="仿宋"/>
          <w:spacing w:val="8"/>
          <w:sz w:val="28"/>
          <w:szCs w:val="28"/>
        </w:rPr>
        <w:t xml:space="preserve"> </w:t>
      </w:r>
      <w:r>
        <w:rPr>
          <w:rFonts w:ascii="仿宋" w:hAnsi="仿宋" w:eastAsia="仿宋" w:cs="仿宋"/>
          <w:spacing w:val="-2"/>
          <w:sz w:val="28"/>
          <w:szCs w:val="28"/>
        </w:rPr>
        <w:t>签署的本工程的投标文件的内容和处理投标过程中的一切事宜。</w:t>
      </w:r>
    </w:p>
    <w:p w14:paraId="4E63DF94">
      <w:pPr>
        <w:spacing w:before="111" w:line="219" w:lineRule="auto"/>
        <w:ind w:left="835"/>
        <w:rPr>
          <w:rFonts w:ascii="仿宋" w:hAnsi="仿宋" w:eastAsia="仿宋" w:cs="仿宋"/>
          <w:sz w:val="28"/>
          <w:szCs w:val="28"/>
        </w:rPr>
      </w:pPr>
      <w:r>
        <w:rPr>
          <w:rFonts w:ascii="仿宋" w:hAnsi="仿宋" w:eastAsia="仿宋" w:cs="仿宋"/>
          <w:spacing w:val="-4"/>
          <w:sz w:val="28"/>
          <w:szCs w:val="28"/>
        </w:rPr>
        <w:t>代理人无转委托权，特此委托。</w:t>
      </w:r>
    </w:p>
    <w:p w14:paraId="4A61B0DB">
      <w:pPr>
        <w:spacing w:before="66"/>
      </w:pPr>
    </w:p>
    <w:tbl>
      <w:tblPr>
        <w:tblStyle w:val="11"/>
        <w:tblW w:w="943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717"/>
        <w:gridCol w:w="4717"/>
      </w:tblGrid>
      <w:tr w14:paraId="2B65B45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86" w:hRule="atLeast"/>
        </w:trPr>
        <w:tc>
          <w:tcPr>
            <w:tcW w:w="4717" w:type="dxa"/>
            <w:vAlign w:val="top"/>
          </w:tcPr>
          <w:p w14:paraId="501DAAD2">
            <w:pPr>
              <w:pStyle w:val="12"/>
              <w:spacing w:before="242" w:line="223" w:lineRule="auto"/>
              <w:ind w:left="135"/>
            </w:pPr>
            <w:r>
              <w:rPr>
                <w:spacing w:val="-3"/>
              </w:rPr>
              <w:t>法定代表人身份证正反面：</w:t>
            </w:r>
          </w:p>
        </w:tc>
        <w:tc>
          <w:tcPr>
            <w:tcW w:w="4717" w:type="dxa"/>
            <w:vAlign w:val="top"/>
          </w:tcPr>
          <w:p w14:paraId="0CDB8460">
            <w:pPr>
              <w:pStyle w:val="12"/>
              <w:spacing w:before="242" w:line="223" w:lineRule="auto"/>
              <w:ind w:left="134"/>
            </w:pPr>
            <w:r>
              <w:rPr>
                <w:spacing w:val="-3"/>
              </w:rPr>
              <w:t>委托代理人身份证正反面：</w:t>
            </w:r>
          </w:p>
        </w:tc>
      </w:tr>
    </w:tbl>
    <w:p w14:paraId="4129A83E">
      <w:pPr>
        <w:pStyle w:val="5"/>
        <w:spacing w:line="255" w:lineRule="auto"/>
      </w:pPr>
    </w:p>
    <w:p w14:paraId="580EAFFB">
      <w:pPr>
        <w:pStyle w:val="5"/>
        <w:spacing w:line="255" w:lineRule="auto"/>
      </w:pPr>
    </w:p>
    <w:p w14:paraId="2968E556">
      <w:pPr>
        <w:pStyle w:val="5"/>
        <w:spacing w:line="255" w:lineRule="auto"/>
      </w:pPr>
    </w:p>
    <w:p w14:paraId="5AD58665">
      <w:pPr>
        <w:pStyle w:val="5"/>
        <w:spacing w:line="255" w:lineRule="auto"/>
      </w:pPr>
    </w:p>
    <w:p w14:paraId="02560888">
      <w:pPr>
        <w:spacing w:before="91" w:line="221" w:lineRule="auto"/>
        <w:ind w:left="835"/>
        <w:rPr>
          <w:rFonts w:ascii="仿宋" w:hAnsi="仿宋" w:eastAsia="仿宋" w:cs="仿宋"/>
          <w:sz w:val="28"/>
          <w:szCs w:val="28"/>
        </w:rPr>
      </w:pPr>
      <w:r>
        <w:rPr>
          <w:rFonts w:ascii="仿宋" w:hAnsi="仿宋" w:eastAsia="仿宋" w:cs="仿宋"/>
          <w:spacing w:val="-2"/>
          <w:sz w:val="28"/>
          <w:szCs w:val="28"/>
        </w:rPr>
        <w:t>代理人</w:t>
      </w:r>
      <w:r>
        <w:rPr>
          <w:rFonts w:ascii="仿宋" w:hAnsi="仿宋" w:eastAsia="仿宋" w:cs="仿宋"/>
          <w:spacing w:val="4"/>
          <w:sz w:val="28"/>
          <w:szCs w:val="28"/>
        </w:rPr>
        <w:t>：</w:t>
      </w:r>
      <w:r>
        <w:rPr>
          <w:rFonts w:ascii="仿宋" w:hAnsi="仿宋" w:eastAsia="仿宋" w:cs="仿宋"/>
          <w:spacing w:val="4"/>
          <w:sz w:val="28"/>
          <w:szCs w:val="28"/>
          <w:u w:val="single" w:color="auto"/>
        </w:rPr>
        <w:t>（</w:t>
      </w:r>
      <w:r>
        <w:rPr>
          <w:rFonts w:ascii="仿宋" w:hAnsi="仿宋" w:eastAsia="仿宋" w:cs="仿宋"/>
          <w:spacing w:val="-2"/>
          <w:sz w:val="28"/>
          <w:szCs w:val="28"/>
          <w:u w:val="single" w:color="auto"/>
        </w:rPr>
        <w:t>签字或盖章）</w:t>
      </w:r>
      <w:r>
        <w:rPr>
          <w:rFonts w:ascii="仿宋" w:hAnsi="仿宋" w:eastAsia="仿宋" w:cs="仿宋"/>
          <w:spacing w:val="-2"/>
          <w:sz w:val="28"/>
          <w:szCs w:val="28"/>
        </w:rPr>
        <w:t xml:space="preserve">   性别：</w:t>
      </w:r>
      <w:r>
        <w:rPr>
          <w:rFonts w:ascii="仿宋" w:hAnsi="仿宋" w:eastAsia="仿宋" w:cs="仿宋"/>
          <w:spacing w:val="-2"/>
          <w:sz w:val="28"/>
          <w:szCs w:val="28"/>
          <w:u w:val="single" w:color="auto"/>
        </w:rPr>
        <w:t xml:space="preserve">          </w:t>
      </w:r>
      <w:r>
        <w:rPr>
          <w:rFonts w:ascii="仿宋" w:hAnsi="仿宋" w:eastAsia="仿宋" w:cs="仿宋"/>
          <w:spacing w:val="24"/>
          <w:sz w:val="28"/>
          <w:szCs w:val="28"/>
        </w:rPr>
        <w:t xml:space="preserve"> </w:t>
      </w:r>
      <w:r>
        <w:rPr>
          <w:rFonts w:ascii="仿宋" w:hAnsi="仿宋" w:eastAsia="仿宋" w:cs="仿宋"/>
          <w:spacing w:val="-2"/>
          <w:sz w:val="28"/>
          <w:szCs w:val="28"/>
        </w:rPr>
        <w:t>年龄：</w:t>
      </w:r>
    </w:p>
    <w:p w14:paraId="14EF7C0B">
      <w:pPr>
        <w:pStyle w:val="5"/>
        <w:spacing w:line="452" w:lineRule="auto"/>
      </w:pPr>
    </w:p>
    <w:p w14:paraId="0694EF64">
      <w:pPr>
        <w:spacing w:before="91" w:line="223" w:lineRule="auto"/>
        <w:ind w:left="830"/>
        <w:rPr>
          <w:rFonts w:ascii="仿宋" w:hAnsi="仿宋" w:eastAsia="仿宋" w:cs="仿宋"/>
          <w:sz w:val="28"/>
          <w:szCs w:val="28"/>
        </w:rPr>
      </w:pPr>
      <w:r>
        <w:rPr>
          <w:rFonts w:ascii="仿宋" w:hAnsi="仿宋" w:eastAsia="仿宋" w:cs="仿宋"/>
          <w:spacing w:val="-1"/>
          <w:sz w:val="28"/>
          <w:szCs w:val="28"/>
        </w:rPr>
        <w:t>身份证号码：</w:t>
      </w:r>
      <w:r>
        <w:rPr>
          <w:rFonts w:ascii="仿宋" w:hAnsi="仿宋" w:eastAsia="仿宋" w:cs="仿宋"/>
          <w:spacing w:val="-1"/>
          <w:sz w:val="28"/>
          <w:szCs w:val="28"/>
          <w:u w:val="single" w:color="auto"/>
        </w:rPr>
        <w:t xml:space="preserve">                              </w:t>
      </w:r>
      <w:r>
        <w:rPr>
          <w:rFonts w:ascii="仿宋" w:hAnsi="仿宋" w:eastAsia="仿宋" w:cs="仿宋"/>
          <w:spacing w:val="-119"/>
          <w:sz w:val="28"/>
          <w:szCs w:val="28"/>
        </w:rPr>
        <w:t xml:space="preserve"> </w:t>
      </w:r>
      <w:r>
        <w:rPr>
          <w:rFonts w:ascii="仿宋" w:hAnsi="仿宋" w:eastAsia="仿宋" w:cs="仿宋"/>
          <w:spacing w:val="-1"/>
          <w:sz w:val="28"/>
          <w:szCs w:val="28"/>
        </w:rPr>
        <w:t>职务：</w:t>
      </w:r>
    </w:p>
    <w:p w14:paraId="03DA1A10">
      <w:pPr>
        <w:pStyle w:val="5"/>
        <w:spacing w:line="448" w:lineRule="auto"/>
      </w:pPr>
    </w:p>
    <w:p w14:paraId="1BCF0B48">
      <w:pPr>
        <w:spacing w:before="91" w:line="223" w:lineRule="auto"/>
        <w:ind w:left="829"/>
        <w:rPr>
          <w:rFonts w:ascii="仿宋" w:hAnsi="仿宋" w:eastAsia="仿宋" w:cs="仿宋"/>
          <w:sz w:val="28"/>
          <w:szCs w:val="28"/>
        </w:rPr>
      </w:pPr>
      <w:r>
        <w:rPr>
          <w:rFonts w:ascii="仿宋" w:hAnsi="仿宋" w:eastAsia="仿宋" w:cs="仿宋"/>
          <w:spacing w:val="-5"/>
          <w:sz w:val="28"/>
          <w:szCs w:val="28"/>
        </w:rPr>
        <w:t>投标人</w:t>
      </w:r>
      <w:r>
        <w:rPr>
          <w:rFonts w:ascii="仿宋" w:hAnsi="仿宋" w:eastAsia="仿宋" w:cs="仿宋"/>
          <w:spacing w:val="-3"/>
          <w:sz w:val="28"/>
          <w:szCs w:val="28"/>
        </w:rPr>
        <w:t>：</w:t>
      </w:r>
      <w:r>
        <w:rPr>
          <w:rFonts w:ascii="仿宋" w:hAnsi="仿宋" w:eastAsia="仿宋" w:cs="仿宋"/>
          <w:sz w:val="28"/>
          <w:szCs w:val="28"/>
          <w:u w:val="single" w:color="auto"/>
        </w:rPr>
        <w:t xml:space="preserve">                                </w:t>
      </w:r>
      <w:r>
        <w:rPr>
          <w:rFonts w:ascii="仿宋" w:hAnsi="仿宋" w:eastAsia="仿宋" w:cs="仿宋"/>
          <w:spacing w:val="-3"/>
          <w:sz w:val="28"/>
          <w:szCs w:val="28"/>
        </w:rPr>
        <w:t>（</w:t>
      </w:r>
      <w:r>
        <w:rPr>
          <w:rFonts w:ascii="仿宋" w:hAnsi="仿宋" w:eastAsia="仿宋" w:cs="仿宋"/>
          <w:spacing w:val="-5"/>
          <w:sz w:val="28"/>
          <w:szCs w:val="28"/>
        </w:rPr>
        <w:t>盖章）</w:t>
      </w:r>
    </w:p>
    <w:p w14:paraId="6875B5AB">
      <w:pPr>
        <w:pStyle w:val="5"/>
        <w:spacing w:line="446" w:lineRule="auto"/>
      </w:pPr>
    </w:p>
    <w:p w14:paraId="3F5D6953">
      <w:pPr>
        <w:spacing w:before="91" w:line="223" w:lineRule="auto"/>
        <w:ind w:left="839"/>
        <w:rPr>
          <w:rFonts w:ascii="仿宋" w:hAnsi="仿宋" w:eastAsia="仿宋" w:cs="仿宋"/>
          <w:sz w:val="28"/>
          <w:szCs w:val="28"/>
        </w:rPr>
      </w:pPr>
      <w:r>
        <w:rPr>
          <w:rFonts w:ascii="仿宋" w:hAnsi="仿宋" w:eastAsia="仿宋" w:cs="仿宋"/>
          <w:spacing w:val="-3"/>
          <w:sz w:val="28"/>
          <w:szCs w:val="28"/>
        </w:rPr>
        <w:t>法定代表人</w:t>
      </w:r>
      <w:r>
        <w:rPr>
          <w:rFonts w:ascii="仿宋" w:hAnsi="仿宋" w:eastAsia="仿宋" w:cs="仿宋"/>
          <w:spacing w:val="-2"/>
          <w:sz w:val="28"/>
          <w:szCs w:val="28"/>
        </w:rPr>
        <w:t>：</w:t>
      </w:r>
      <w:r>
        <w:rPr>
          <w:rFonts w:ascii="仿宋" w:hAnsi="仿宋" w:eastAsia="仿宋" w:cs="仿宋"/>
          <w:sz w:val="28"/>
          <w:szCs w:val="28"/>
          <w:u w:val="single" w:color="auto"/>
        </w:rPr>
        <w:t xml:space="preserve">                      </w:t>
      </w:r>
      <w:r>
        <w:rPr>
          <w:rFonts w:ascii="仿宋" w:hAnsi="仿宋" w:eastAsia="仿宋" w:cs="仿宋"/>
          <w:spacing w:val="-2"/>
          <w:sz w:val="28"/>
          <w:szCs w:val="28"/>
        </w:rPr>
        <w:t>（</w:t>
      </w:r>
      <w:r>
        <w:rPr>
          <w:rFonts w:ascii="仿宋" w:hAnsi="仿宋" w:eastAsia="仿宋" w:cs="仿宋"/>
          <w:spacing w:val="-3"/>
          <w:sz w:val="28"/>
          <w:szCs w:val="28"/>
        </w:rPr>
        <w:t>签字或盖章）</w:t>
      </w:r>
    </w:p>
    <w:p w14:paraId="41DEF026">
      <w:pPr>
        <w:pStyle w:val="5"/>
        <w:spacing w:line="448" w:lineRule="auto"/>
      </w:pPr>
    </w:p>
    <w:p w14:paraId="6ECEF789">
      <w:pPr>
        <w:spacing w:before="92" w:line="223" w:lineRule="auto"/>
        <w:ind w:left="830"/>
        <w:rPr>
          <w:rFonts w:ascii="仿宋" w:hAnsi="仿宋" w:eastAsia="仿宋" w:cs="仿宋"/>
          <w:sz w:val="28"/>
          <w:szCs w:val="28"/>
        </w:rPr>
      </w:pPr>
      <w:r>
        <w:rPr>
          <w:rFonts w:ascii="仿宋" w:hAnsi="仿宋" w:eastAsia="仿宋" w:cs="仿宋"/>
          <w:spacing w:val="-8"/>
          <w:sz w:val="28"/>
          <w:szCs w:val="28"/>
        </w:rPr>
        <w:t>授权委托日期：</w:t>
      </w:r>
      <w:r>
        <w:rPr>
          <w:rFonts w:ascii="仿宋" w:hAnsi="仿宋" w:eastAsia="仿宋" w:cs="仿宋"/>
          <w:spacing w:val="6"/>
          <w:sz w:val="28"/>
          <w:szCs w:val="28"/>
        </w:rPr>
        <w:t xml:space="preserve">     </w:t>
      </w:r>
      <w:r>
        <w:rPr>
          <w:rFonts w:ascii="仿宋" w:hAnsi="仿宋" w:eastAsia="仿宋" w:cs="仿宋"/>
          <w:spacing w:val="-8"/>
          <w:sz w:val="28"/>
          <w:szCs w:val="28"/>
        </w:rPr>
        <w:t>年</w:t>
      </w:r>
      <w:r>
        <w:rPr>
          <w:rFonts w:ascii="仿宋" w:hAnsi="仿宋" w:eastAsia="仿宋" w:cs="仿宋"/>
          <w:spacing w:val="10"/>
          <w:sz w:val="28"/>
          <w:szCs w:val="28"/>
        </w:rPr>
        <w:t xml:space="preserve">   </w:t>
      </w:r>
      <w:r>
        <w:rPr>
          <w:rFonts w:ascii="仿宋" w:hAnsi="仿宋" w:eastAsia="仿宋" w:cs="仿宋"/>
          <w:spacing w:val="-8"/>
          <w:sz w:val="28"/>
          <w:szCs w:val="28"/>
        </w:rPr>
        <w:t>月</w:t>
      </w:r>
      <w:r>
        <w:rPr>
          <w:rFonts w:ascii="仿宋" w:hAnsi="仿宋" w:eastAsia="仿宋" w:cs="仿宋"/>
          <w:spacing w:val="26"/>
          <w:sz w:val="28"/>
          <w:szCs w:val="28"/>
        </w:rPr>
        <w:t xml:space="preserve">   </w:t>
      </w:r>
      <w:r>
        <w:rPr>
          <w:rFonts w:ascii="仿宋" w:hAnsi="仿宋" w:eastAsia="仿宋" w:cs="仿宋"/>
          <w:spacing w:val="-8"/>
          <w:sz w:val="28"/>
          <w:szCs w:val="28"/>
        </w:rPr>
        <w:t>日</w:t>
      </w:r>
    </w:p>
    <w:p w14:paraId="1EC2F44D">
      <w:pPr>
        <w:spacing w:line="223" w:lineRule="auto"/>
        <w:rPr>
          <w:rFonts w:ascii="仿宋" w:hAnsi="仿宋" w:eastAsia="仿宋" w:cs="仿宋"/>
          <w:sz w:val="28"/>
          <w:szCs w:val="28"/>
        </w:rPr>
        <w:sectPr>
          <w:footerReference r:id="rId25" w:type="default"/>
          <w:pgSz w:w="11906" w:h="16838"/>
          <w:pgMar w:top="400" w:right="697" w:bottom="1394" w:left="1768" w:header="0" w:footer="1234" w:gutter="0"/>
          <w:cols w:space="720" w:num="1"/>
        </w:sectPr>
      </w:pPr>
    </w:p>
    <w:p w14:paraId="08C6751E">
      <w:pPr>
        <w:pStyle w:val="5"/>
        <w:spacing w:line="283" w:lineRule="auto"/>
      </w:pPr>
    </w:p>
    <w:p w14:paraId="7EB7D0F5">
      <w:pPr>
        <w:spacing w:before="113" w:line="228" w:lineRule="auto"/>
        <w:ind w:left="3446"/>
        <w:rPr>
          <w:rFonts w:ascii="仿宋" w:hAnsi="仿宋" w:eastAsia="仿宋" w:cs="仿宋"/>
          <w:sz w:val="35"/>
          <w:szCs w:val="35"/>
        </w:rPr>
      </w:pPr>
      <w:r>
        <w:rPr>
          <w:rFonts w:ascii="仿宋" w:hAnsi="仿宋" w:eastAsia="仿宋" w:cs="仿宋"/>
          <w:b/>
          <w:bCs/>
          <w:spacing w:val="2"/>
          <w:sz w:val="35"/>
          <w:szCs w:val="35"/>
        </w:rPr>
        <w:t>投标人概况</w:t>
      </w:r>
    </w:p>
    <w:p w14:paraId="1F82E645">
      <w:pPr>
        <w:spacing w:before="5"/>
      </w:pPr>
    </w:p>
    <w:tbl>
      <w:tblPr>
        <w:tblStyle w:val="11"/>
        <w:tblW w:w="865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581"/>
        <w:gridCol w:w="1127"/>
        <w:gridCol w:w="838"/>
        <w:gridCol w:w="992"/>
        <w:gridCol w:w="478"/>
        <w:gridCol w:w="1245"/>
        <w:gridCol w:w="788"/>
        <w:gridCol w:w="1601"/>
      </w:tblGrid>
      <w:tr w14:paraId="5D7774A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1581" w:type="dxa"/>
            <w:vAlign w:val="top"/>
          </w:tcPr>
          <w:p w14:paraId="354DA554">
            <w:pPr>
              <w:pStyle w:val="12"/>
              <w:spacing w:before="183" w:line="229" w:lineRule="auto"/>
              <w:ind w:left="275"/>
              <w:rPr>
                <w:sz w:val="20"/>
                <w:szCs w:val="20"/>
              </w:rPr>
            </w:pPr>
            <w:r>
              <w:rPr>
                <w:spacing w:val="7"/>
                <w:sz w:val="20"/>
                <w:szCs w:val="20"/>
              </w:rPr>
              <w:t>投标人名称</w:t>
            </w:r>
          </w:p>
        </w:tc>
        <w:tc>
          <w:tcPr>
            <w:tcW w:w="7069" w:type="dxa"/>
            <w:gridSpan w:val="7"/>
            <w:vAlign w:val="top"/>
          </w:tcPr>
          <w:p w14:paraId="5401D4E4">
            <w:pPr>
              <w:rPr>
                <w:rFonts w:ascii="Arial"/>
                <w:sz w:val="21"/>
              </w:rPr>
            </w:pPr>
          </w:p>
        </w:tc>
      </w:tr>
      <w:tr w14:paraId="68E94A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581" w:type="dxa"/>
            <w:vAlign w:val="top"/>
          </w:tcPr>
          <w:p w14:paraId="6CB50814">
            <w:pPr>
              <w:pStyle w:val="12"/>
              <w:spacing w:before="178" w:line="232" w:lineRule="auto"/>
              <w:ind w:left="387"/>
              <w:rPr>
                <w:sz w:val="20"/>
                <w:szCs w:val="20"/>
              </w:rPr>
            </w:pPr>
            <w:r>
              <w:rPr>
                <w:spacing w:val="4"/>
                <w:sz w:val="20"/>
                <w:szCs w:val="20"/>
              </w:rPr>
              <w:t>注册地址</w:t>
            </w:r>
          </w:p>
        </w:tc>
        <w:tc>
          <w:tcPr>
            <w:tcW w:w="3435" w:type="dxa"/>
            <w:gridSpan w:val="4"/>
            <w:vAlign w:val="top"/>
          </w:tcPr>
          <w:p w14:paraId="642FD68F">
            <w:pPr>
              <w:rPr>
                <w:rFonts w:ascii="Arial"/>
                <w:sz w:val="21"/>
              </w:rPr>
            </w:pPr>
          </w:p>
        </w:tc>
        <w:tc>
          <w:tcPr>
            <w:tcW w:w="1245" w:type="dxa"/>
            <w:vAlign w:val="top"/>
          </w:tcPr>
          <w:p w14:paraId="33DBCD32">
            <w:pPr>
              <w:pStyle w:val="12"/>
              <w:spacing w:before="177" w:line="230" w:lineRule="auto"/>
              <w:ind w:left="231"/>
              <w:rPr>
                <w:sz w:val="20"/>
                <w:szCs w:val="20"/>
              </w:rPr>
            </w:pPr>
            <w:r>
              <w:rPr>
                <w:spacing w:val="2"/>
                <w:sz w:val="20"/>
                <w:szCs w:val="20"/>
              </w:rPr>
              <w:t>邮政编码</w:t>
            </w:r>
          </w:p>
        </w:tc>
        <w:tc>
          <w:tcPr>
            <w:tcW w:w="2389" w:type="dxa"/>
            <w:gridSpan w:val="2"/>
            <w:vAlign w:val="top"/>
          </w:tcPr>
          <w:p w14:paraId="563B5ECD">
            <w:pPr>
              <w:rPr>
                <w:rFonts w:ascii="Arial"/>
                <w:sz w:val="21"/>
              </w:rPr>
            </w:pPr>
          </w:p>
        </w:tc>
      </w:tr>
      <w:tr w14:paraId="2244D5E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1581" w:type="dxa"/>
            <w:vMerge w:val="restart"/>
            <w:tcBorders>
              <w:bottom w:val="nil"/>
            </w:tcBorders>
            <w:vAlign w:val="top"/>
          </w:tcPr>
          <w:p w14:paraId="62207F12">
            <w:pPr>
              <w:spacing w:line="399" w:lineRule="auto"/>
              <w:rPr>
                <w:rFonts w:ascii="Arial"/>
                <w:sz w:val="21"/>
              </w:rPr>
            </w:pPr>
          </w:p>
          <w:p w14:paraId="72A25E4E">
            <w:pPr>
              <w:pStyle w:val="12"/>
              <w:spacing w:before="65" w:line="232" w:lineRule="auto"/>
              <w:ind w:left="379"/>
              <w:rPr>
                <w:sz w:val="20"/>
                <w:szCs w:val="20"/>
              </w:rPr>
            </w:pPr>
            <w:r>
              <w:rPr>
                <w:spacing w:val="6"/>
                <w:sz w:val="20"/>
                <w:szCs w:val="20"/>
              </w:rPr>
              <w:t>联系方式</w:t>
            </w:r>
          </w:p>
        </w:tc>
        <w:tc>
          <w:tcPr>
            <w:tcW w:w="1127" w:type="dxa"/>
            <w:vAlign w:val="top"/>
          </w:tcPr>
          <w:p w14:paraId="1943D11A">
            <w:pPr>
              <w:pStyle w:val="12"/>
              <w:spacing w:before="179" w:line="233" w:lineRule="auto"/>
              <w:ind w:left="255"/>
              <w:rPr>
                <w:sz w:val="20"/>
                <w:szCs w:val="20"/>
              </w:rPr>
            </w:pPr>
            <w:r>
              <w:rPr>
                <w:spacing w:val="5"/>
                <w:sz w:val="20"/>
                <w:szCs w:val="20"/>
              </w:rPr>
              <w:t>联系人</w:t>
            </w:r>
          </w:p>
        </w:tc>
        <w:tc>
          <w:tcPr>
            <w:tcW w:w="2308" w:type="dxa"/>
            <w:gridSpan w:val="3"/>
            <w:vAlign w:val="top"/>
          </w:tcPr>
          <w:p w14:paraId="4D28D22B">
            <w:pPr>
              <w:rPr>
                <w:rFonts w:ascii="Arial"/>
                <w:sz w:val="21"/>
              </w:rPr>
            </w:pPr>
          </w:p>
        </w:tc>
        <w:tc>
          <w:tcPr>
            <w:tcW w:w="1245" w:type="dxa"/>
            <w:vAlign w:val="top"/>
          </w:tcPr>
          <w:p w14:paraId="393FD50C">
            <w:pPr>
              <w:pStyle w:val="12"/>
              <w:spacing w:before="178" w:line="232" w:lineRule="auto"/>
              <w:ind w:left="342"/>
              <w:rPr>
                <w:sz w:val="20"/>
                <w:szCs w:val="20"/>
              </w:rPr>
            </w:pPr>
            <w:r>
              <w:rPr>
                <w:spacing w:val="-14"/>
                <w:sz w:val="20"/>
                <w:szCs w:val="20"/>
              </w:rPr>
              <w:t>电</w:t>
            </w:r>
            <w:r>
              <w:rPr>
                <w:spacing w:val="12"/>
                <w:sz w:val="20"/>
                <w:szCs w:val="20"/>
              </w:rPr>
              <w:t xml:space="preserve">  </w:t>
            </w:r>
            <w:r>
              <w:rPr>
                <w:spacing w:val="-14"/>
                <w:sz w:val="20"/>
                <w:szCs w:val="20"/>
              </w:rPr>
              <w:t>话</w:t>
            </w:r>
          </w:p>
        </w:tc>
        <w:tc>
          <w:tcPr>
            <w:tcW w:w="2389" w:type="dxa"/>
            <w:gridSpan w:val="2"/>
            <w:vAlign w:val="top"/>
          </w:tcPr>
          <w:p w14:paraId="0B0F85BA">
            <w:pPr>
              <w:rPr>
                <w:rFonts w:ascii="Arial"/>
                <w:sz w:val="21"/>
              </w:rPr>
            </w:pPr>
          </w:p>
        </w:tc>
      </w:tr>
      <w:tr w14:paraId="2410B11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581" w:type="dxa"/>
            <w:vMerge w:val="continue"/>
            <w:tcBorders>
              <w:top w:val="nil"/>
            </w:tcBorders>
            <w:vAlign w:val="top"/>
          </w:tcPr>
          <w:p w14:paraId="7CC6E42A">
            <w:pPr>
              <w:rPr>
                <w:rFonts w:ascii="Arial"/>
                <w:sz w:val="21"/>
              </w:rPr>
            </w:pPr>
          </w:p>
        </w:tc>
        <w:tc>
          <w:tcPr>
            <w:tcW w:w="1127" w:type="dxa"/>
            <w:vAlign w:val="top"/>
          </w:tcPr>
          <w:p w14:paraId="4462388D">
            <w:pPr>
              <w:pStyle w:val="12"/>
              <w:spacing w:before="178" w:line="232" w:lineRule="auto"/>
              <w:ind w:left="260"/>
              <w:rPr>
                <w:sz w:val="20"/>
                <w:szCs w:val="20"/>
              </w:rPr>
            </w:pPr>
            <w:r>
              <w:rPr>
                <w:spacing w:val="-4"/>
                <w:sz w:val="20"/>
                <w:szCs w:val="20"/>
              </w:rPr>
              <w:t>传</w:t>
            </w:r>
            <w:r>
              <w:rPr>
                <w:spacing w:val="15"/>
                <w:sz w:val="20"/>
                <w:szCs w:val="20"/>
              </w:rPr>
              <w:t xml:space="preserve">  </w:t>
            </w:r>
            <w:r>
              <w:rPr>
                <w:spacing w:val="-4"/>
                <w:sz w:val="20"/>
                <w:szCs w:val="20"/>
              </w:rPr>
              <w:t>真</w:t>
            </w:r>
          </w:p>
        </w:tc>
        <w:tc>
          <w:tcPr>
            <w:tcW w:w="2308" w:type="dxa"/>
            <w:gridSpan w:val="3"/>
            <w:vAlign w:val="top"/>
          </w:tcPr>
          <w:p w14:paraId="209F1755">
            <w:pPr>
              <w:rPr>
                <w:rFonts w:ascii="Arial"/>
                <w:sz w:val="21"/>
              </w:rPr>
            </w:pPr>
          </w:p>
        </w:tc>
        <w:tc>
          <w:tcPr>
            <w:tcW w:w="1245" w:type="dxa"/>
            <w:vAlign w:val="top"/>
          </w:tcPr>
          <w:p w14:paraId="60DE05C0">
            <w:pPr>
              <w:pStyle w:val="12"/>
              <w:spacing w:before="179" w:line="232" w:lineRule="auto"/>
              <w:ind w:left="342"/>
              <w:rPr>
                <w:sz w:val="20"/>
                <w:szCs w:val="20"/>
              </w:rPr>
            </w:pPr>
            <w:r>
              <w:rPr>
                <w:spacing w:val="-14"/>
                <w:sz w:val="20"/>
                <w:szCs w:val="20"/>
              </w:rPr>
              <w:t>网</w:t>
            </w:r>
            <w:r>
              <w:rPr>
                <w:spacing w:val="14"/>
                <w:sz w:val="20"/>
                <w:szCs w:val="20"/>
              </w:rPr>
              <w:t xml:space="preserve">  </w:t>
            </w:r>
            <w:r>
              <w:rPr>
                <w:spacing w:val="-14"/>
                <w:sz w:val="20"/>
                <w:szCs w:val="20"/>
              </w:rPr>
              <w:t>址</w:t>
            </w:r>
          </w:p>
        </w:tc>
        <w:tc>
          <w:tcPr>
            <w:tcW w:w="2389" w:type="dxa"/>
            <w:gridSpan w:val="2"/>
            <w:vAlign w:val="top"/>
          </w:tcPr>
          <w:p w14:paraId="0F3FD778">
            <w:pPr>
              <w:rPr>
                <w:rFonts w:ascii="Arial"/>
                <w:sz w:val="21"/>
              </w:rPr>
            </w:pPr>
          </w:p>
        </w:tc>
      </w:tr>
      <w:tr w14:paraId="523CB86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581" w:type="dxa"/>
            <w:vAlign w:val="top"/>
          </w:tcPr>
          <w:p w14:paraId="1460E57C">
            <w:pPr>
              <w:pStyle w:val="12"/>
              <w:spacing w:before="178" w:line="233" w:lineRule="auto"/>
              <w:ind w:left="382"/>
              <w:rPr>
                <w:sz w:val="20"/>
                <w:szCs w:val="20"/>
              </w:rPr>
            </w:pPr>
            <w:r>
              <w:rPr>
                <w:spacing w:val="5"/>
                <w:sz w:val="20"/>
                <w:szCs w:val="20"/>
              </w:rPr>
              <w:t>企业类型</w:t>
            </w:r>
          </w:p>
        </w:tc>
        <w:tc>
          <w:tcPr>
            <w:tcW w:w="7069" w:type="dxa"/>
            <w:gridSpan w:val="7"/>
            <w:vAlign w:val="top"/>
          </w:tcPr>
          <w:p w14:paraId="633B4792">
            <w:pPr>
              <w:rPr>
                <w:rFonts w:ascii="Arial"/>
                <w:sz w:val="21"/>
              </w:rPr>
            </w:pPr>
          </w:p>
        </w:tc>
      </w:tr>
      <w:tr w14:paraId="2B74AF8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1581" w:type="dxa"/>
            <w:vAlign w:val="top"/>
          </w:tcPr>
          <w:p w14:paraId="257C837F">
            <w:pPr>
              <w:pStyle w:val="12"/>
              <w:spacing w:before="179" w:line="232" w:lineRule="auto"/>
              <w:ind w:left="283"/>
              <w:rPr>
                <w:sz w:val="20"/>
                <w:szCs w:val="20"/>
              </w:rPr>
            </w:pPr>
            <w:r>
              <w:rPr>
                <w:spacing w:val="5"/>
                <w:sz w:val="20"/>
                <w:szCs w:val="20"/>
              </w:rPr>
              <w:t>法定代表人</w:t>
            </w:r>
          </w:p>
        </w:tc>
        <w:tc>
          <w:tcPr>
            <w:tcW w:w="1127" w:type="dxa"/>
            <w:vAlign w:val="top"/>
          </w:tcPr>
          <w:p w14:paraId="381954FE">
            <w:pPr>
              <w:pStyle w:val="12"/>
              <w:spacing w:before="179" w:line="233" w:lineRule="auto"/>
              <w:ind w:left="363"/>
              <w:rPr>
                <w:sz w:val="20"/>
                <w:szCs w:val="20"/>
              </w:rPr>
            </w:pPr>
            <w:r>
              <w:rPr>
                <w:spacing w:val="2"/>
                <w:sz w:val="20"/>
                <w:szCs w:val="20"/>
              </w:rPr>
              <w:t>姓名</w:t>
            </w:r>
          </w:p>
        </w:tc>
        <w:tc>
          <w:tcPr>
            <w:tcW w:w="838" w:type="dxa"/>
            <w:vAlign w:val="top"/>
          </w:tcPr>
          <w:p w14:paraId="31A04F5D">
            <w:pPr>
              <w:rPr>
                <w:rFonts w:ascii="Arial"/>
                <w:sz w:val="21"/>
              </w:rPr>
            </w:pPr>
          </w:p>
        </w:tc>
        <w:tc>
          <w:tcPr>
            <w:tcW w:w="1470" w:type="dxa"/>
            <w:gridSpan w:val="2"/>
            <w:vAlign w:val="top"/>
          </w:tcPr>
          <w:p w14:paraId="5CBD46AF">
            <w:pPr>
              <w:pStyle w:val="12"/>
              <w:spacing w:before="180" w:line="229" w:lineRule="auto"/>
              <w:ind w:left="326"/>
              <w:rPr>
                <w:sz w:val="20"/>
                <w:szCs w:val="20"/>
              </w:rPr>
            </w:pPr>
            <w:r>
              <w:rPr>
                <w:spacing w:val="5"/>
                <w:sz w:val="20"/>
                <w:szCs w:val="20"/>
              </w:rPr>
              <w:t>技术职称</w:t>
            </w:r>
          </w:p>
        </w:tc>
        <w:tc>
          <w:tcPr>
            <w:tcW w:w="1245" w:type="dxa"/>
            <w:vAlign w:val="top"/>
          </w:tcPr>
          <w:p w14:paraId="7701551F">
            <w:pPr>
              <w:rPr>
                <w:rFonts w:ascii="Arial"/>
                <w:sz w:val="21"/>
              </w:rPr>
            </w:pPr>
          </w:p>
        </w:tc>
        <w:tc>
          <w:tcPr>
            <w:tcW w:w="788" w:type="dxa"/>
            <w:vAlign w:val="top"/>
          </w:tcPr>
          <w:p w14:paraId="68DF7F92">
            <w:pPr>
              <w:pStyle w:val="12"/>
              <w:spacing w:before="179" w:line="232" w:lineRule="auto"/>
              <w:ind w:left="220"/>
              <w:rPr>
                <w:sz w:val="20"/>
                <w:szCs w:val="20"/>
              </w:rPr>
            </w:pPr>
            <w:r>
              <w:rPr>
                <w:spacing w:val="-5"/>
                <w:sz w:val="20"/>
                <w:szCs w:val="20"/>
              </w:rPr>
              <w:t>电话</w:t>
            </w:r>
          </w:p>
        </w:tc>
        <w:tc>
          <w:tcPr>
            <w:tcW w:w="1601" w:type="dxa"/>
            <w:vAlign w:val="top"/>
          </w:tcPr>
          <w:p w14:paraId="2C7110B4">
            <w:pPr>
              <w:rPr>
                <w:rFonts w:ascii="Arial"/>
                <w:sz w:val="21"/>
              </w:rPr>
            </w:pPr>
          </w:p>
        </w:tc>
      </w:tr>
      <w:tr w14:paraId="391CD0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581" w:type="dxa"/>
            <w:vAlign w:val="top"/>
          </w:tcPr>
          <w:p w14:paraId="5653645D">
            <w:pPr>
              <w:pStyle w:val="12"/>
              <w:spacing w:before="179" w:line="231" w:lineRule="auto"/>
              <w:ind w:left="277"/>
              <w:rPr>
                <w:sz w:val="20"/>
                <w:szCs w:val="20"/>
              </w:rPr>
            </w:pPr>
            <w:r>
              <w:rPr>
                <w:spacing w:val="6"/>
                <w:sz w:val="20"/>
                <w:szCs w:val="20"/>
              </w:rPr>
              <w:t>技术负责人</w:t>
            </w:r>
          </w:p>
        </w:tc>
        <w:tc>
          <w:tcPr>
            <w:tcW w:w="1127" w:type="dxa"/>
            <w:vAlign w:val="top"/>
          </w:tcPr>
          <w:p w14:paraId="6BA65777">
            <w:pPr>
              <w:pStyle w:val="12"/>
              <w:spacing w:before="179" w:line="233" w:lineRule="auto"/>
              <w:ind w:left="363"/>
              <w:rPr>
                <w:sz w:val="20"/>
                <w:szCs w:val="20"/>
              </w:rPr>
            </w:pPr>
            <w:r>
              <w:rPr>
                <w:spacing w:val="2"/>
                <w:sz w:val="20"/>
                <w:szCs w:val="20"/>
              </w:rPr>
              <w:t>姓名</w:t>
            </w:r>
          </w:p>
        </w:tc>
        <w:tc>
          <w:tcPr>
            <w:tcW w:w="838" w:type="dxa"/>
            <w:vAlign w:val="top"/>
          </w:tcPr>
          <w:p w14:paraId="2983EC61">
            <w:pPr>
              <w:rPr>
                <w:rFonts w:ascii="Arial"/>
                <w:sz w:val="21"/>
              </w:rPr>
            </w:pPr>
          </w:p>
        </w:tc>
        <w:tc>
          <w:tcPr>
            <w:tcW w:w="1470" w:type="dxa"/>
            <w:gridSpan w:val="2"/>
            <w:vAlign w:val="top"/>
          </w:tcPr>
          <w:p w14:paraId="264F1E66">
            <w:pPr>
              <w:pStyle w:val="12"/>
              <w:spacing w:before="180" w:line="229" w:lineRule="auto"/>
              <w:ind w:left="326"/>
              <w:rPr>
                <w:sz w:val="20"/>
                <w:szCs w:val="20"/>
              </w:rPr>
            </w:pPr>
            <w:r>
              <w:rPr>
                <w:spacing w:val="5"/>
                <w:sz w:val="20"/>
                <w:szCs w:val="20"/>
              </w:rPr>
              <w:t>技术职称</w:t>
            </w:r>
          </w:p>
        </w:tc>
        <w:tc>
          <w:tcPr>
            <w:tcW w:w="1245" w:type="dxa"/>
            <w:vAlign w:val="top"/>
          </w:tcPr>
          <w:p w14:paraId="4E41494B">
            <w:pPr>
              <w:rPr>
                <w:rFonts w:ascii="Arial"/>
                <w:sz w:val="21"/>
              </w:rPr>
            </w:pPr>
          </w:p>
        </w:tc>
        <w:tc>
          <w:tcPr>
            <w:tcW w:w="788" w:type="dxa"/>
            <w:vAlign w:val="top"/>
          </w:tcPr>
          <w:p w14:paraId="4D5B1031">
            <w:pPr>
              <w:pStyle w:val="12"/>
              <w:spacing w:before="179" w:line="232" w:lineRule="auto"/>
              <w:ind w:left="220"/>
              <w:rPr>
                <w:sz w:val="20"/>
                <w:szCs w:val="20"/>
              </w:rPr>
            </w:pPr>
            <w:r>
              <w:rPr>
                <w:spacing w:val="-5"/>
                <w:sz w:val="20"/>
                <w:szCs w:val="20"/>
              </w:rPr>
              <w:t>电话</w:t>
            </w:r>
          </w:p>
        </w:tc>
        <w:tc>
          <w:tcPr>
            <w:tcW w:w="1601" w:type="dxa"/>
            <w:vAlign w:val="top"/>
          </w:tcPr>
          <w:p w14:paraId="683E75A4">
            <w:pPr>
              <w:rPr>
                <w:rFonts w:ascii="Arial"/>
                <w:sz w:val="21"/>
              </w:rPr>
            </w:pPr>
          </w:p>
        </w:tc>
      </w:tr>
      <w:tr w14:paraId="773ADC8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581" w:type="dxa"/>
            <w:vAlign w:val="top"/>
          </w:tcPr>
          <w:p w14:paraId="6D9F0D6A">
            <w:pPr>
              <w:pStyle w:val="12"/>
              <w:spacing w:before="180" w:line="232" w:lineRule="auto"/>
              <w:ind w:left="385"/>
              <w:rPr>
                <w:sz w:val="20"/>
                <w:szCs w:val="20"/>
              </w:rPr>
            </w:pPr>
            <w:r>
              <w:rPr>
                <w:spacing w:val="5"/>
                <w:sz w:val="20"/>
                <w:szCs w:val="20"/>
              </w:rPr>
              <w:t>成立时间</w:t>
            </w:r>
          </w:p>
        </w:tc>
        <w:tc>
          <w:tcPr>
            <w:tcW w:w="1965" w:type="dxa"/>
            <w:gridSpan w:val="2"/>
            <w:vAlign w:val="top"/>
          </w:tcPr>
          <w:p w14:paraId="570551BC">
            <w:pPr>
              <w:rPr>
                <w:rFonts w:ascii="Arial"/>
                <w:sz w:val="21"/>
              </w:rPr>
            </w:pPr>
          </w:p>
        </w:tc>
        <w:tc>
          <w:tcPr>
            <w:tcW w:w="5104" w:type="dxa"/>
            <w:gridSpan w:val="5"/>
            <w:vAlign w:val="top"/>
          </w:tcPr>
          <w:p w14:paraId="1D15060A">
            <w:pPr>
              <w:pStyle w:val="12"/>
              <w:spacing w:before="180" w:line="232" w:lineRule="auto"/>
              <w:ind w:left="1950"/>
              <w:rPr>
                <w:sz w:val="20"/>
                <w:szCs w:val="20"/>
              </w:rPr>
            </w:pPr>
            <w:r>
              <w:rPr>
                <w:spacing w:val="-2"/>
                <w:sz w:val="20"/>
                <w:szCs w:val="20"/>
              </w:rPr>
              <w:t>员工总人数：</w:t>
            </w:r>
          </w:p>
        </w:tc>
      </w:tr>
      <w:tr w14:paraId="67B1FE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581" w:type="dxa"/>
            <w:vAlign w:val="top"/>
          </w:tcPr>
          <w:p w14:paraId="6FC2F7DF">
            <w:pPr>
              <w:pStyle w:val="12"/>
              <w:spacing w:before="180" w:line="232" w:lineRule="auto"/>
              <w:ind w:left="171"/>
              <w:rPr>
                <w:sz w:val="20"/>
                <w:szCs w:val="20"/>
              </w:rPr>
            </w:pPr>
            <w:r>
              <w:rPr>
                <w:spacing w:val="7"/>
                <w:sz w:val="20"/>
                <w:szCs w:val="20"/>
              </w:rPr>
              <w:t>企业资质等级</w:t>
            </w:r>
          </w:p>
        </w:tc>
        <w:tc>
          <w:tcPr>
            <w:tcW w:w="1965" w:type="dxa"/>
            <w:gridSpan w:val="2"/>
            <w:vAlign w:val="top"/>
          </w:tcPr>
          <w:p w14:paraId="5427CA55">
            <w:pPr>
              <w:rPr>
                <w:rFonts w:ascii="Arial"/>
                <w:sz w:val="21"/>
              </w:rPr>
            </w:pPr>
          </w:p>
        </w:tc>
        <w:tc>
          <w:tcPr>
            <w:tcW w:w="992" w:type="dxa"/>
            <w:vMerge w:val="restart"/>
            <w:tcBorders>
              <w:bottom w:val="nil"/>
            </w:tcBorders>
            <w:vAlign w:val="top"/>
          </w:tcPr>
          <w:p w14:paraId="254846D6">
            <w:pPr>
              <w:spacing w:line="252" w:lineRule="auto"/>
              <w:rPr>
                <w:rFonts w:ascii="Arial"/>
                <w:sz w:val="21"/>
              </w:rPr>
            </w:pPr>
          </w:p>
          <w:p w14:paraId="5589499E">
            <w:pPr>
              <w:spacing w:line="252" w:lineRule="auto"/>
              <w:rPr>
                <w:rFonts w:ascii="Arial"/>
                <w:sz w:val="21"/>
              </w:rPr>
            </w:pPr>
          </w:p>
          <w:p w14:paraId="711D1D43">
            <w:pPr>
              <w:spacing w:line="252" w:lineRule="auto"/>
              <w:rPr>
                <w:rFonts w:ascii="Arial"/>
                <w:sz w:val="21"/>
              </w:rPr>
            </w:pPr>
          </w:p>
          <w:p w14:paraId="542D30C3">
            <w:pPr>
              <w:spacing w:line="252" w:lineRule="auto"/>
              <w:rPr>
                <w:rFonts w:ascii="Arial"/>
                <w:sz w:val="21"/>
              </w:rPr>
            </w:pPr>
          </w:p>
          <w:p w14:paraId="595CD268">
            <w:pPr>
              <w:spacing w:line="253" w:lineRule="auto"/>
              <w:rPr>
                <w:rFonts w:ascii="Arial"/>
                <w:sz w:val="21"/>
              </w:rPr>
            </w:pPr>
          </w:p>
          <w:p w14:paraId="5194E863">
            <w:pPr>
              <w:pStyle w:val="12"/>
              <w:spacing w:before="65" w:line="231" w:lineRule="auto"/>
              <w:ind w:left="298"/>
              <w:rPr>
                <w:sz w:val="20"/>
                <w:szCs w:val="20"/>
              </w:rPr>
            </w:pPr>
            <w:r>
              <w:rPr>
                <w:spacing w:val="1"/>
                <w:sz w:val="20"/>
                <w:szCs w:val="20"/>
              </w:rPr>
              <w:t>其中</w:t>
            </w:r>
          </w:p>
        </w:tc>
        <w:tc>
          <w:tcPr>
            <w:tcW w:w="1723" w:type="dxa"/>
            <w:gridSpan w:val="2"/>
            <w:vAlign w:val="top"/>
          </w:tcPr>
          <w:p w14:paraId="11769860">
            <w:pPr>
              <w:pStyle w:val="12"/>
              <w:spacing w:before="180" w:line="232" w:lineRule="auto"/>
              <w:ind w:left="349"/>
              <w:rPr>
                <w:sz w:val="20"/>
                <w:szCs w:val="20"/>
              </w:rPr>
            </w:pPr>
            <w:r>
              <w:rPr>
                <w:spacing w:val="6"/>
                <w:sz w:val="20"/>
                <w:szCs w:val="20"/>
              </w:rPr>
              <w:t>项目负责人</w:t>
            </w:r>
          </w:p>
        </w:tc>
        <w:tc>
          <w:tcPr>
            <w:tcW w:w="2389" w:type="dxa"/>
            <w:gridSpan w:val="2"/>
            <w:vAlign w:val="top"/>
          </w:tcPr>
          <w:p w14:paraId="365FF201">
            <w:pPr>
              <w:rPr>
                <w:rFonts w:ascii="Arial"/>
                <w:sz w:val="21"/>
              </w:rPr>
            </w:pPr>
          </w:p>
        </w:tc>
      </w:tr>
      <w:tr w14:paraId="3AE73CE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1581" w:type="dxa"/>
            <w:vAlign w:val="top"/>
          </w:tcPr>
          <w:p w14:paraId="2B000432">
            <w:pPr>
              <w:pStyle w:val="12"/>
              <w:spacing w:before="181" w:line="232" w:lineRule="auto"/>
              <w:ind w:left="282"/>
              <w:rPr>
                <w:sz w:val="20"/>
                <w:szCs w:val="20"/>
              </w:rPr>
            </w:pPr>
            <w:r>
              <w:rPr>
                <w:spacing w:val="5"/>
                <w:sz w:val="20"/>
                <w:szCs w:val="20"/>
              </w:rPr>
              <w:t>营业执照号</w:t>
            </w:r>
          </w:p>
        </w:tc>
        <w:tc>
          <w:tcPr>
            <w:tcW w:w="1965" w:type="dxa"/>
            <w:gridSpan w:val="2"/>
            <w:vAlign w:val="top"/>
          </w:tcPr>
          <w:p w14:paraId="7F1F9DCB">
            <w:pPr>
              <w:rPr>
                <w:rFonts w:ascii="Arial"/>
                <w:sz w:val="21"/>
              </w:rPr>
            </w:pPr>
          </w:p>
        </w:tc>
        <w:tc>
          <w:tcPr>
            <w:tcW w:w="992" w:type="dxa"/>
            <w:vMerge w:val="continue"/>
            <w:tcBorders>
              <w:top w:val="nil"/>
              <w:bottom w:val="nil"/>
            </w:tcBorders>
            <w:vAlign w:val="top"/>
          </w:tcPr>
          <w:p w14:paraId="408FC3B5">
            <w:pPr>
              <w:rPr>
                <w:rFonts w:ascii="Arial"/>
                <w:sz w:val="21"/>
              </w:rPr>
            </w:pPr>
          </w:p>
        </w:tc>
        <w:tc>
          <w:tcPr>
            <w:tcW w:w="1723" w:type="dxa"/>
            <w:gridSpan w:val="2"/>
            <w:vAlign w:val="top"/>
          </w:tcPr>
          <w:p w14:paraId="7A6D6D72">
            <w:pPr>
              <w:pStyle w:val="12"/>
              <w:spacing w:before="181" w:line="229" w:lineRule="auto"/>
              <w:ind w:left="252"/>
              <w:rPr>
                <w:sz w:val="20"/>
                <w:szCs w:val="20"/>
              </w:rPr>
            </w:pPr>
            <w:r>
              <w:rPr>
                <w:spacing w:val="6"/>
                <w:sz w:val="20"/>
                <w:szCs w:val="20"/>
              </w:rPr>
              <w:t>高级职称人员</w:t>
            </w:r>
          </w:p>
        </w:tc>
        <w:tc>
          <w:tcPr>
            <w:tcW w:w="2389" w:type="dxa"/>
            <w:gridSpan w:val="2"/>
            <w:vAlign w:val="top"/>
          </w:tcPr>
          <w:p w14:paraId="6422A13D">
            <w:pPr>
              <w:rPr>
                <w:rFonts w:ascii="Arial"/>
                <w:sz w:val="21"/>
              </w:rPr>
            </w:pPr>
          </w:p>
        </w:tc>
      </w:tr>
      <w:tr w14:paraId="6347197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581" w:type="dxa"/>
            <w:vAlign w:val="top"/>
          </w:tcPr>
          <w:p w14:paraId="30ED97BB">
            <w:pPr>
              <w:pStyle w:val="12"/>
              <w:spacing w:before="181" w:line="232" w:lineRule="auto"/>
              <w:ind w:left="387"/>
              <w:rPr>
                <w:sz w:val="20"/>
                <w:szCs w:val="20"/>
              </w:rPr>
            </w:pPr>
            <w:r>
              <w:rPr>
                <w:spacing w:val="4"/>
                <w:sz w:val="20"/>
                <w:szCs w:val="20"/>
              </w:rPr>
              <w:t>注册资金</w:t>
            </w:r>
          </w:p>
        </w:tc>
        <w:tc>
          <w:tcPr>
            <w:tcW w:w="1965" w:type="dxa"/>
            <w:gridSpan w:val="2"/>
            <w:vAlign w:val="top"/>
          </w:tcPr>
          <w:p w14:paraId="2C7BA2E8">
            <w:pPr>
              <w:rPr>
                <w:rFonts w:ascii="Arial"/>
                <w:sz w:val="21"/>
              </w:rPr>
            </w:pPr>
          </w:p>
        </w:tc>
        <w:tc>
          <w:tcPr>
            <w:tcW w:w="992" w:type="dxa"/>
            <w:vMerge w:val="continue"/>
            <w:tcBorders>
              <w:top w:val="nil"/>
              <w:bottom w:val="nil"/>
            </w:tcBorders>
            <w:vAlign w:val="top"/>
          </w:tcPr>
          <w:p w14:paraId="2B934B9A">
            <w:pPr>
              <w:rPr>
                <w:rFonts w:ascii="Arial"/>
                <w:sz w:val="21"/>
              </w:rPr>
            </w:pPr>
          </w:p>
        </w:tc>
        <w:tc>
          <w:tcPr>
            <w:tcW w:w="1723" w:type="dxa"/>
            <w:gridSpan w:val="2"/>
            <w:vAlign w:val="top"/>
          </w:tcPr>
          <w:p w14:paraId="3578F4C0">
            <w:pPr>
              <w:pStyle w:val="12"/>
              <w:spacing w:before="181" w:line="229" w:lineRule="auto"/>
              <w:ind w:left="272"/>
              <w:rPr>
                <w:sz w:val="20"/>
                <w:szCs w:val="20"/>
              </w:rPr>
            </w:pPr>
            <w:r>
              <w:rPr>
                <w:spacing w:val="2"/>
                <w:sz w:val="20"/>
                <w:szCs w:val="20"/>
              </w:rPr>
              <w:t>中级职称人员</w:t>
            </w:r>
          </w:p>
        </w:tc>
        <w:tc>
          <w:tcPr>
            <w:tcW w:w="2389" w:type="dxa"/>
            <w:gridSpan w:val="2"/>
            <w:vAlign w:val="top"/>
          </w:tcPr>
          <w:p w14:paraId="1E37B1AD">
            <w:pPr>
              <w:rPr>
                <w:rFonts w:ascii="Arial"/>
                <w:sz w:val="21"/>
              </w:rPr>
            </w:pPr>
          </w:p>
        </w:tc>
      </w:tr>
      <w:tr w14:paraId="3334506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581" w:type="dxa"/>
            <w:vAlign w:val="top"/>
          </w:tcPr>
          <w:p w14:paraId="1C3021F5">
            <w:pPr>
              <w:pStyle w:val="12"/>
              <w:spacing w:before="180" w:line="229" w:lineRule="auto"/>
              <w:ind w:left="381"/>
              <w:rPr>
                <w:sz w:val="20"/>
                <w:szCs w:val="20"/>
              </w:rPr>
            </w:pPr>
            <w:r>
              <w:rPr>
                <w:spacing w:val="6"/>
                <w:sz w:val="20"/>
                <w:szCs w:val="20"/>
              </w:rPr>
              <w:t>开户银行</w:t>
            </w:r>
          </w:p>
        </w:tc>
        <w:tc>
          <w:tcPr>
            <w:tcW w:w="1965" w:type="dxa"/>
            <w:gridSpan w:val="2"/>
            <w:vAlign w:val="top"/>
          </w:tcPr>
          <w:p w14:paraId="38B7100E">
            <w:pPr>
              <w:rPr>
                <w:rFonts w:ascii="Arial"/>
                <w:sz w:val="21"/>
              </w:rPr>
            </w:pPr>
          </w:p>
        </w:tc>
        <w:tc>
          <w:tcPr>
            <w:tcW w:w="992" w:type="dxa"/>
            <w:vMerge w:val="continue"/>
            <w:tcBorders>
              <w:top w:val="nil"/>
              <w:bottom w:val="nil"/>
            </w:tcBorders>
            <w:vAlign w:val="top"/>
          </w:tcPr>
          <w:p w14:paraId="0DC8A102">
            <w:pPr>
              <w:rPr>
                <w:rFonts w:ascii="Arial"/>
                <w:sz w:val="21"/>
              </w:rPr>
            </w:pPr>
          </w:p>
        </w:tc>
        <w:tc>
          <w:tcPr>
            <w:tcW w:w="1723" w:type="dxa"/>
            <w:gridSpan w:val="2"/>
            <w:vAlign w:val="top"/>
          </w:tcPr>
          <w:p w14:paraId="09039860">
            <w:pPr>
              <w:pStyle w:val="12"/>
              <w:spacing w:before="180" w:line="229" w:lineRule="auto"/>
              <w:ind w:left="245"/>
              <w:rPr>
                <w:sz w:val="20"/>
                <w:szCs w:val="20"/>
              </w:rPr>
            </w:pPr>
            <w:r>
              <w:rPr>
                <w:spacing w:val="7"/>
                <w:sz w:val="20"/>
                <w:szCs w:val="20"/>
              </w:rPr>
              <w:t>初级职称人员</w:t>
            </w:r>
          </w:p>
        </w:tc>
        <w:tc>
          <w:tcPr>
            <w:tcW w:w="2389" w:type="dxa"/>
            <w:gridSpan w:val="2"/>
            <w:vAlign w:val="top"/>
          </w:tcPr>
          <w:p w14:paraId="6ECBD6B3">
            <w:pPr>
              <w:rPr>
                <w:rFonts w:ascii="Arial"/>
                <w:sz w:val="21"/>
              </w:rPr>
            </w:pPr>
          </w:p>
        </w:tc>
      </w:tr>
      <w:tr w14:paraId="7E2670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581" w:type="dxa"/>
            <w:vAlign w:val="top"/>
          </w:tcPr>
          <w:p w14:paraId="3F12612F">
            <w:pPr>
              <w:pStyle w:val="12"/>
              <w:spacing w:before="182" w:line="232" w:lineRule="auto"/>
              <w:ind w:left="588"/>
              <w:rPr>
                <w:sz w:val="20"/>
                <w:szCs w:val="20"/>
              </w:rPr>
            </w:pPr>
            <w:r>
              <w:rPr>
                <w:spacing w:val="3"/>
                <w:sz w:val="20"/>
                <w:szCs w:val="20"/>
              </w:rPr>
              <w:t>账号</w:t>
            </w:r>
          </w:p>
        </w:tc>
        <w:tc>
          <w:tcPr>
            <w:tcW w:w="1965" w:type="dxa"/>
            <w:gridSpan w:val="2"/>
            <w:vAlign w:val="top"/>
          </w:tcPr>
          <w:p w14:paraId="357AB19F">
            <w:pPr>
              <w:rPr>
                <w:rFonts w:ascii="Arial"/>
                <w:sz w:val="21"/>
              </w:rPr>
            </w:pPr>
          </w:p>
        </w:tc>
        <w:tc>
          <w:tcPr>
            <w:tcW w:w="992" w:type="dxa"/>
            <w:vMerge w:val="continue"/>
            <w:tcBorders>
              <w:top w:val="nil"/>
            </w:tcBorders>
            <w:vAlign w:val="top"/>
          </w:tcPr>
          <w:p w14:paraId="44ED23CB">
            <w:pPr>
              <w:rPr>
                <w:rFonts w:ascii="Arial"/>
                <w:sz w:val="21"/>
              </w:rPr>
            </w:pPr>
          </w:p>
        </w:tc>
        <w:tc>
          <w:tcPr>
            <w:tcW w:w="1723" w:type="dxa"/>
            <w:gridSpan w:val="2"/>
            <w:vAlign w:val="top"/>
          </w:tcPr>
          <w:p w14:paraId="3932E26A">
            <w:pPr>
              <w:pStyle w:val="12"/>
              <w:spacing w:before="181" w:line="233" w:lineRule="auto"/>
              <w:ind w:left="560"/>
              <w:rPr>
                <w:sz w:val="20"/>
                <w:szCs w:val="20"/>
              </w:rPr>
            </w:pPr>
            <w:r>
              <w:rPr>
                <w:spacing w:val="-3"/>
                <w:sz w:val="20"/>
                <w:szCs w:val="20"/>
              </w:rPr>
              <w:t>技</w:t>
            </w:r>
            <w:r>
              <w:rPr>
                <w:spacing w:val="14"/>
                <w:sz w:val="20"/>
                <w:szCs w:val="20"/>
              </w:rPr>
              <w:t xml:space="preserve">  </w:t>
            </w:r>
            <w:r>
              <w:rPr>
                <w:spacing w:val="-3"/>
                <w:sz w:val="20"/>
                <w:szCs w:val="20"/>
              </w:rPr>
              <w:t>工</w:t>
            </w:r>
          </w:p>
        </w:tc>
        <w:tc>
          <w:tcPr>
            <w:tcW w:w="2389" w:type="dxa"/>
            <w:gridSpan w:val="2"/>
            <w:vAlign w:val="top"/>
          </w:tcPr>
          <w:p w14:paraId="1417B81D">
            <w:pPr>
              <w:rPr>
                <w:rFonts w:ascii="Arial"/>
                <w:sz w:val="21"/>
              </w:rPr>
            </w:pPr>
          </w:p>
        </w:tc>
      </w:tr>
      <w:tr w14:paraId="251C1F8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17" w:hRule="atLeast"/>
        </w:trPr>
        <w:tc>
          <w:tcPr>
            <w:tcW w:w="1581" w:type="dxa"/>
            <w:vAlign w:val="top"/>
          </w:tcPr>
          <w:p w14:paraId="4B715B26">
            <w:pPr>
              <w:spacing w:line="245" w:lineRule="auto"/>
              <w:rPr>
                <w:rFonts w:ascii="Arial"/>
                <w:sz w:val="21"/>
              </w:rPr>
            </w:pPr>
          </w:p>
          <w:p w14:paraId="79259C5F">
            <w:pPr>
              <w:spacing w:line="245" w:lineRule="auto"/>
              <w:rPr>
                <w:rFonts w:ascii="Arial"/>
                <w:sz w:val="21"/>
              </w:rPr>
            </w:pPr>
          </w:p>
          <w:p w14:paraId="13C76569">
            <w:pPr>
              <w:spacing w:line="246" w:lineRule="auto"/>
              <w:rPr>
                <w:rFonts w:ascii="Arial"/>
                <w:sz w:val="21"/>
              </w:rPr>
            </w:pPr>
          </w:p>
          <w:p w14:paraId="0F15114C">
            <w:pPr>
              <w:spacing w:line="246" w:lineRule="auto"/>
              <w:rPr>
                <w:rFonts w:ascii="Arial"/>
                <w:sz w:val="21"/>
              </w:rPr>
            </w:pPr>
          </w:p>
          <w:p w14:paraId="672C4031">
            <w:pPr>
              <w:pStyle w:val="12"/>
              <w:spacing w:before="65" w:line="232" w:lineRule="auto"/>
              <w:ind w:left="381"/>
              <w:rPr>
                <w:sz w:val="20"/>
                <w:szCs w:val="20"/>
              </w:rPr>
            </w:pPr>
            <w:r>
              <w:rPr>
                <w:spacing w:val="6"/>
                <w:sz w:val="20"/>
                <w:szCs w:val="20"/>
              </w:rPr>
              <w:t>经营范围</w:t>
            </w:r>
          </w:p>
        </w:tc>
        <w:tc>
          <w:tcPr>
            <w:tcW w:w="7069" w:type="dxa"/>
            <w:gridSpan w:val="7"/>
            <w:vAlign w:val="top"/>
          </w:tcPr>
          <w:p w14:paraId="2476F963">
            <w:pPr>
              <w:rPr>
                <w:rFonts w:ascii="Arial"/>
                <w:sz w:val="21"/>
              </w:rPr>
            </w:pPr>
          </w:p>
        </w:tc>
      </w:tr>
      <w:tr w14:paraId="12D11C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0" w:hRule="atLeast"/>
        </w:trPr>
        <w:tc>
          <w:tcPr>
            <w:tcW w:w="1581" w:type="dxa"/>
            <w:vAlign w:val="top"/>
          </w:tcPr>
          <w:p w14:paraId="2AF96848">
            <w:pPr>
              <w:pStyle w:val="12"/>
              <w:spacing w:before="253" w:line="233" w:lineRule="auto"/>
              <w:ind w:left="592"/>
              <w:rPr>
                <w:sz w:val="20"/>
                <w:szCs w:val="20"/>
              </w:rPr>
            </w:pPr>
            <w:r>
              <w:rPr>
                <w:spacing w:val="1"/>
                <w:sz w:val="20"/>
                <w:szCs w:val="20"/>
              </w:rPr>
              <w:t>备注</w:t>
            </w:r>
          </w:p>
        </w:tc>
        <w:tc>
          <w:tcPr>
            <w:tcW w:w="7069" w:type="dxa"/>
            <w:gridSpan w:val="7"/>
            <w:vAlign w:val="top"/>
          </w:tcPr>
          <w:p w14:paraId="32F75C40">
            <w:pPr>
              <w:rPr>
                <w:rFonts w:ascii="Arial"/>
                <w:sz w:val="21"/>
              </w:rPr>
            </w:pPr>
          </w:p>
        </w:tc>
      </w:tr>
    </w:tbl>
    <w:p w14:paraId="5CEB8003">
      <w:pPr>
        <w:pStyle w:val="5"/>
        <w:spacing w:line="368" w:lineRule="auto"/>
      </w:pPr>
    </w:p>
    <w:p w14:paraId="20872E45">
      <w:pPr>
        <w:spacing w:before="72" w:line="222" w:lineRule="auto"/>
        <w:ind w:left="149"/>
        <w:rPr>
          <w:rFonts w:ascii="仿宋" w:hAnsi="仿宋" w:eastAsia="仿宋" w:cs="仿宋"/>
          <w:sz w:val="22"/>
          <w:szCs w:val="22"/>
        </w:rPr>
      </w:pPr>
      <w:r>
        <w:rPr>
          <w:rFonts w:ascii="仿宋" w:hAnsi="仿宋" w:eastAsia="仿宋" w:cs="仿宋"/>
          <w:spacing w:val="-1"/>
          <w:sz w:val="22"/>
          <w:szCs w:val="22"/>
        </w:rPr>
        <w:t>注：本表后附营业执照、资质证书、安全生产许可证等相关证件扫</w:t>
      </w:r>
      <w:r>
        <w:rPr>
          <w:rFonts w:ascii="仿宋" w:hAnsi="仿宋" w:eastAsia="仿宋" w:cs="仿宋"/>
          <w:spacing w:val="-2"/>
          <w:sz w:val="22"/>
          <w:szCs w:val="22"/>
        </w:rPr>
        <w:t>描件。</w:t>
      </w:r>
    </w:p>
    <w:p w14:paraId="0801C335">
      <w:pPr>
        <w:spacing w:line="222" w:lineRule="auto"/>
        <w:rPr>
          <w:rFonts w:ascii="仿宋" w:hAnsi="仿宋" w:eastAsia="仿宋" w:cs="仿宋"/>
          <w:sz w:val="22"/>
          <w:szCs w:val="22"/>
        </w:rPr>
        <w:sectPr>
          <w:footerReference r:id="rId26" w:type="default"/>
          <w:pgSz w:w="11906" w:h="16838"/>
          <w:pgMar w:top="400" w:right="1496" w:bottom="1394" w:left="1753" w:header="0" w:footer="1234" w:gutter="0"/>
          <w:cols w:space="720" w:num="1"/>
        </w:sectPr>
      </w:pPr>
    </w:p>
    <w:p w14:paraId="6DA388DF">
      <w:pPr>
        <w:spacing w:before="113" w:line="226" w:lineRule="auto"/>
        <w:ind w:left="3056"/>
        <w:rPr>
          <w:rFonts w:ascii="仿宋" w:hAnsi="仿宋" w:eastAsia="仿宋" w:cs="仿宋"/>
          <w:sz w:val="35"/>
          <w:szCs w:val="35"/>
        </w:rPr>
      </w:pPr>
      <w:r>
        <w:rPr>
          <w:rFonts w:ascii="仿宋" w:hAnsi="仿宋" w:eastAsia="仿宋" w:cs="仿宋"/>
          <w:b/>
          <w:bCs/>
          <w:spacing w:val="4"/>
          <w:sz w:val="35"/>
          <w:szCs w:val="35"/>
        </w:rPr>
        <w:t>项目负责人简历</w:t>
      </w:r>
    </w:p>
    <w:p w14:paraId="643406CB">
      <w:pPr>
        <w:pStyle w:val="5"/>
        <w:spacing w:line="253" w:lineRule="auto"/>
      </w:pPr>
    </w:p>
    <w:p w14:paraId="7B31171F">
      <w:pPr>
        <w:pStyle w:val="5"/>
        <w:spacing w:line="253" w:lineRule="auto"/>
      </w:pPr>
    </w:p>
    <w:p w14:paraId="05265074">
      <w:pPr>
        <w:pStyle w:val="5"/>
        <w:spacing w:line="253" w:lineRule="auto"/>
      </w:pPr>
    </w:p>
    <w:p w14:paraId="1CFF6B91">
      <w:pPr>
        <w:pStyle w:val="5"/>
        <w:spacing w:line="254" w:lineRule="auto"/>
      </w:pPr>
    </w:p>
    <w:p w14:paraId="113EC4E0">
      <w:pPr>
        <w:spacing w:before="91" w:line="360" w:lineRule="auto"/>
        <w:ind w:left="116" w:firstLine="9"/>
        <w:jc w:val="both"/>
        <w:rPr>
          <w:rFonts w:ascii="仿宋" w:hAnsi="仿宋" w:eastAsia="仿宋" w:cs="仿宋"/>
          <w:sz w:val="28"/>
          <w:szCs w:val="28"/>
        </w:rPr>
      </w:pPr>
      <w:r>
        <w:rPr>
          <w:rFonts w:ascii="仿宋" w:hAnsi="仿宋" w:eastAsia="仿宋" w:cs="仿宋"/>
          <w:spacing w:val="-6"/>
          <w:sz w:val="28"/>
          <w:szCs w:val="28"/>
        </w:rPr>
        <w:t>1、项目负责人简历应包括：姓名、性别、年龄、职称、学历、参加工</w:t>
      </w:r>
      <w:r>
        <w:rPr>
          <w:rFonts w:ascii="仿宋" w:hAnsi="仿宋" w:eastAsia="仿宋" w:cs="仿宋"/>
          <w:spacing w:val="14"/>
          <w:sz w:val="28"/>
          <w:szCs w:val="28"/>
        </w:rPr>
        <w:t xml:space="preserve"> </w:t>
      </w:r>
      <w:r>
        <w:rPr>
          <w:rFonts w:ascii="仿宋" w:hAnsi="仿宋" w:eastAsia="仿宋" w:cs="仿宋"/>
          <w:spacing w:val="-3"/>
          <w:sz w:val="28"/>
          <w:szCs w:val="28"/>
        </w:rPr>
        <w:t>作时间、从事项目经理年限、注册建造师（项目经理）</w:t>
      </w:r>
      <w:r>
        <w:rPr>
          <w:rFonts w:ascii="仿宋" w:hAnsi="仿宋" w:eastAsia="仿宋" w:cs="仿宋"/>
          <w:spacing w:val="-64"/>
          <w:sz w:val="28"/>
          <w:szCs w:val="28"/>
        </w:rPr>
        <w:t xml:space="preserve"> </w:t>
      </w:r>
      <w:r>
        <w:rPr>
          <w:rFonts w:ascii="仿宋" w:hAnsi="仿宋" w:eastAsia="仿宋" w:cs="仿宋"/>
          <w:spacing w:val="-3"/>
          <w:sz w:val="28"/>
          <w:szCs w:val="28"/>
        </w:rPr>
        <w:t>证</w:t>
      </w:r>
      <w:r>
        <w:rPr>
          <w:rFonts w:ascii="仿宋" w:hAnsi="仿宋" w:eastAsia="仿宋" w:cs="仿宋"/>
          <w:spacing w:val="-4"/>
          <w:sz w:val="28"/>
          <w:szCs w:val="28"/>
        </w:rPr>
        <w:t>书编号以及</w:t>
      </w:r>
      <w:r>
        <w:rPr>
          <w:rFonts w:ascii="仿宋" w:hAnsi="仿宋" w:eastAsia="仿宋" w:cs="仿宋"/>
          <w:sz w:val="28"/>
          <w:szCs w:val="28"/>
        </w:rPr>
        <w:t xml:space="preserve"> </w:t>
      </w:r>
      <w:r>
        <w:rPr>
          <w:rFonts w:ascii="仿宋" w:hAnsi="仿宋" w:eastAsia="仿宋" w:cs="仿宋"/>
          <w:spacing w:val="-9"/>
          <w:sz w:val="28"/>
          <w:szCs w:val="28"/>
        </w:rPr>
        <w:t>其他内容。</w:t>
      </w:r>
    </w:p>
    <w:p w14:paraId="731F793E">
      <w:pPr>
        <w:spacing w:before="47" w:line="355" w:lineRule="auto"/>
        <w:ind w:left="114" w:right="2" w:hanging="6"/>
        <w:rPr>
          <w:rFonts w:ascii="仿宋" w:hAnsi="仿宋" w:eastAsia="仿宋" w:cs="仿宋"/>
          <w:sz w:val="28"/>
          <w:szCs w:val="28"/>
        </w:rPr>
      </w:pPr>
      <w:r>
        <w:rPr>
          <w:rFonts w:ascii="仿宋" w:hAnsi="仿宋" w:eastAsia="仿宋" w:cs="仿宋"/>
          <w:spacing w:val="-5"/>
          <w:sz w:val="28"/>
          <w:szCs w:val="28"/>
        </w:rPr>
        <w:t>2、项目负责人简历相关证明材料（注册建造师证书、有效的安全生产</w:t>
      </w:r>
      <w:r>
        <w:rPr>
          <w:rFonts w:ascii="仿宋" w:hAnsi="仿宋" w:eastAsia="仿宋" w:cs="仿宋"/>
          <w:spacing w:val="1"/>
          <w:sz w:val="28"/>
          <w:szCs w:val="28"/>
        </w:rPr>
        <w:t xml:space="preserve"> </w:t>
      </w:r>
      <w:r>
        <w:rPr>
          <w:rFonts w:ascii="仿宋" w:hAnsi="仿宋" w:eastAsia="仿宋" w:cs="仿宋"/>
          <w:spacing w:val="-2"/>
          <w:sz w:val="28"/>
          <w:szCs w:val="28"/>
        </w:rPr>
        <w:t>考核合格证书、职称证书扫描件）。</w:t>
      </w:r>
    </w:p>
    <w:p w14:paraId="088860F0">
      <w:pPr>
        <w:spacing w:line="355" w:lineRule="auto"/>
        <w:rPr>
          <w:rFonts w:ascii="仿宋" w:hAnsi="仿宋" w:eastAsia="仿宋" w:cs="仿宋"/>
          <w:sz w:val="28"/>
          <w:szCs w:val="28"/>
        </w:rPr>
        <w:sectPr>
          <w:footerReference r:id="rId27" w:type="default"/>
          <w:pgSz w:w="11906" w:h="16838"/>
          <w:pgMar w:top="400" w:right="1620" w:bottom="1394" w:left="1785" w:header="0" w:footer="1234" w:gutter="0"/>
          <w:cols w:space="720" w:num="1"/>
        </w:sectPr>
      </w:pPr>
    </w:p>
    <w:p w14:paraId="25D3A1E8">
      <w:pPr>
        <w:pStyle w:val="5"/>
        <w:spacing w:line="284" w:lineRule="auto"/>
      </w:pPr>
    </w:p>
    <w:p w14:paraId="5653863C">
      <w:pPr>
        <w:spacing w:before="113" w:line="226" w:lineRule="auto"/>
        <w:ind w:left="1611"/>
        <w:rPr>
          <w:rFonts w:ascii="仿宋" w:hAnsi="仿宋" w:eastAsia="仿宋" w:cs="仿宋"/>
          <w:sz w:val="35"/>
          <w:szCs w:val="35"/>
        </w:rPr>
      </w:pPr>
      <w:r>
        <w:rPr>
          <w:rFonts w:ascii="仿宋" w:hAnsi="仿宋" w:eastAsia="仿宋" w:cs="仿宋"/>
          <w:b/>
          <w:bCs/>
          <w:spacing w:val="5"/>
          <w:sz w:val="35"/>
          <w:szCs w:val="35"/>
        </w:rPr>
        <w:t>项目实施组织方案及各项保障措施</w:t>
      </w:r>
    </w:p>
    <w:p w14:paraId="400C453B">
      <w:pPr>
        <w:pStyle w:val="5"/>
        <w:spacing w:line="269" w:lineRule="auto"/>
      </w:pPr>
    </w:p>
    <w:p w14:paraId="31231753">
      <w:pPr>
        <w:pStyle w:val="5"/>
        <w:spacing w:line="269" w:lineRule="auto"/>
      </w:pPr>
    </w:p>
    <w:p w14:paraId="64B34F5C">
      <w:pPr>
        <w:pStyle w:val="5"/>
        <w:spacing w:line="269" w:lineRule="auto"/>
      </w:pPr>
    </w:p>
    <w:p w14:paraId="1A9B1B19">
      <w:pPr>
        <w:pStyle w:val="5"/>
        <w:spacing w:line="270" w:lineRule="auto"/>
      </w:pPr>
    </w:p>
    <w:p w14:paraId="5873BC46">
      <w:pPr>
        <w:spacing w:before="101" w:line="228" w:lineRule="auto"/>
        <w:ind w:left="3356"/>
        <w:rPr>
          <w:rFonts w:ascii="仿宋" w:hAnsi="仿宋" w:eastAsia="仿宋" w:cs="仿宋"/>
          <w:sz w:val="31"/>
          <w:szCs w:val="31"/>
        </w:rPr>
      </w:pPr>
      <w:r>
        <w:rPr>
          <w:rFonts w:ascii="仿宋" w:hAnsi="仿宋" w:eastAsia="仿宋" w:cs="仿宋"/>
          <w:b/>
          <w:bCs/>
          <w:spacing w:val="1"/>
          <w:sz w:val="31"/>
          <w:szCs w:val="31"/>
        </w:rPr>
        <w:t>（格式自拟）</w:t>
      </w:r>
    </w:p>
    <w:p w14:paraId="70292F15">
      <w:pPr>
        <w:spacing w:line="228" w:lineRule="auto"/>
        <w:rPr>
          <w:rFonts w:ascii="仿宋" w:hAnsi="仿宋" w:eastAsia="仿宋" w:cs="仿宋"/>
          <w:sz w:val="31"/>
          <w:szCs w:val="31"/>
        </w:rPr>
        <w:sectPr>
          <w:footerReference r:id="rId28" w:type="default"/>
          <w:pgSz w:w="11906" w:h="16838"/>
          <w:pgMar w:top="400" w:right="1785" w:bottom="1394" w:left="1785" w:header="0" w:footer="1234" w:gutter="0"/>
          <w:cols w:space="720" w:num="1"/>
        </w:sectPr>
      </w:pPr>
    </w:p>
    <w:p w14:paraId="4B057501">
      <w:pPr>
        <w:pStyle w:val="5"/>
        <w:spacing w:line="259" w:lineRule="auto"/>
      </w:pPr>
    </w:p>
    <w:p w14:paraId="5BF8A3AD">
      <w:pPr>
        <w:spacing w:before="101" w:line="226" w:lineRule="auto"/>
        <w:ind w:left="2879"/>
        <w:outlineLvl w:val="2"/>
        <w:rPr>
          <w:rFonts w:ascii="仿宋" w:hAnsi="仿宋" w:eastAsia="仿宋" w:cs="仿宋"/>
          <w:sz w:val="31"/>
          <w:szCs w:val="31"/>
        </w:rPr>
      </w:pPr>
      <w:r>
        <w:rPr>
          <w:rFonts w:ascii="仿宋" w:hAnsi="仿宋" w:eastAsia="仿宋" w:cs="仿宋"/>
          <w:b/>
          <w:bCs/>
          <w:spacing w:val="3"/>
          <w:sz w:val="31"/>
          <w:szCs w:val="31"/>
        </w:rPr>
        <w:t>工程量清单（另附）</w:t>
      </w:r>
    </w:p>
    <w:p w14:paraId="6F5E9F23">
      <w:pPr>
        <w:spacing w:line="226" w:lineRule="auto"/>
        <w:rPr>
          <w:rFonts w:ascii="仿宋" w:hAnsi="仿宋" w:eastAsia="仿宋" w:cs="仿宋"/>
          <w:sz w:val="31"/>
          <w:szCs w:val="31"/>
        </w:rPr>
        <w:sectPr>
          <w:footerReference r:id="rId29" w:type="default"/>
          <w:pgSz w:w="11906" w:h="16838"/>
          <w:pgMar w:top="400" w:right="1785" w:bottom="1394" w:left="1785" w:header="0" w:footer="1234" w:gutter="0"/>
          <w:cols w:space="720" w:num="1"/>
        </w:sectPr>
      </w:pPr>
    </w:p>
    <w:p w14:paraId="17324826">
      <w:pPr>
        <w:pStyle w:val="5"/>
        <w:spacing w:line="244" w:lineRule="auto"/>
      </w:pPr>
    </w:p>
    <w:p w14:paraId="7E474C17">
      <w:pPr>
        <w:pStyle w:val="5"/>
        <w:spacing w:line="244" w:lineRule="auto"/>
      </w:pPr>
    </w:p>
    <w:p w14:paraId="124E05EF">
      <w:pPr>
        <w:pStyle w:val="5"/>
        <w:spacing w:line="244" w:lineRule="auto"/>
      </w:pPr>
    </w:p>
    <w:p w14:paraId="1B064355">
      <w:pPr>
        <w:pStyle w:val="5"/>
        <w:spacing w:line="244" w:lineRule="auto"/>
      </w:pPr>
    </w:p>
    <w:p w14:paraId="54519C80">
      <w:pPr>
        <w:pStyle w:val="5"/>
        <w:spacing w:line="244" w:lineRule="auto"/>
      </w:pPr>
    </w:p>
    <w:p w14:paraId="58EC6E4D">
      <w:pPr>
        <w:pStyle w:val="5"/>
        <w:spacing w:line="244" w:lineRule="auto"/>
      </w:pPr>
    </w:p>
    <w:p w14:paraId="09110F76">
      <w:pPr>
        <w:pStyle w:val="5"/>
        <w:spacing w:line="244" w:lineRule="auto"/>
      </w:pPr>
    </w:p>
    <w:p w14:paraId="1F5E8D19">
      <w:pPr>
        <w:pStyle w:val="5"/>
        <w:spacing w:line="244" w:lineRule="auto"/>
      </w:pPr>
    </w:p>
    <w:p w14:paraId="0171CE48">
      <w:pPr>
        <w:pStyle w:val="5"/>
        <w:spacing w:line="244" w:lineRule="auto"/>
      </w:pPr>
    </w:p>
    <w:p w14:paraId="660BB17B">
      <w:pPr>
        <w:pStyle w:val="5"/>
        <w:spacing w:line="244" w:lineRule="auto"/>
      </w:pPr>
    </w:p>
    <w:p w14:paraId="11AC3ACD">
      <w:pPr>
        <w:pStyle w:val="5"/>
        <w:spacing w:line="244" w:lineRule="auto"/>
      </w:pPr>
    </w:p>
    <w:p w14:paraId="48064FB3">
      <w:pPr>
        <w:pStyle w:val="5"/>
        <w:spacing w:line="244" w:lineRule="auto"/>
      </w:pPr>
    </w:p>
    <w:p w14:paraId="1DD43312">
      <w:pPr>
        <w:pStyle w:val="5"/>
        <w:spacing w:line="244" w:lineRule="auto"/>
      </w:pPr>
    </w:p>
    <w:p w14:paraId="419E65F1">
      <w:pPr>
        <w:pStyle w:val="5"/>
        <w:spacing w:line="244" w:lineRule="auto"/>
      </w:pPr>
    </w:p>
    <w:p w14:paraId="480A319B">
      <w:pPr>
        <w:pStyle w:val="5"/>
        <w:spacing w:line="244" w:lineRule="auto"/>
      </w:pPr>
    </w:p>
    <w:p w14:paraId="44575DB2">
      <w:pPr>
        <w:pStyle w:val="5"/>
        <w:spacing w:line="245" w:lineRule="auto"/>
      </w:pPr>
    </w:p>
    <w:p w14:paraId="62C5D1EA">
      <w:pPr>
        <w:pStyle w:val="5"/>
        <w:spacing w:line="245" w:lineRule="auto"/>
      </w:pPr>
    </w:p>
    <w:p w14:paraId="758FDE8B">
      <w:pPr>
        <w:pStyle w:val="5"/>
        <w:spacing w:line="245" w:lineRule="auto"/>
      </w:pPr>
    </w:p>
    <w:p w14:paraId="5428385B">
      <w:pPr>
        <w:pStyle w:val="5"/>
        <w:spacing w:line="245" w:lineRule="auto"/>
      </w:pPr>
    </w:p>
    <w:p w14:paraId="40509BF7">
      <w:pPr>
        <w:pStyle w:val="5"/>
        <w:spacing w:line="245" w:lineRule="auto"/>
      </w:pPr>
    </w:p>
    <w:p w14:paraId="61E31311">
      <w:pPr>
        <w:pStyle w:val="5"/>
        <w:spacing w:line="245" w:lineRule="auto"/>
      </w:pPr>
    </w:p>
    <w:p w14:paraId="451F2A23">
      <w:pPr>
        <w:spacing w:before="101" w:line="226" w:lineRule="auto"/>
        <w:ind w:left="2067"/>
        <w:outlineLvl w:val="2"/>
        <w:rPr>
          <w:rFonts w:ascii="仿宋" w:hAnsi="仿宋" w:eastAsia="仿宋" w:cs="仿宋"/>
          <w:sz w:val="31"/>
          <w:szCs w:val="31"/>
        </w:rPr>
      </w:pPr>
      <w:r>
        <w:rPr>
          <w:rFonts w:ascii="仿宋" w:hAnsi="仿宋" w:eastAsia="仿宋" w:cs="仿宋"/>
          <w:b/>
          <w:bCs/>
          <w:spacing w:val="6"/>
          <w:sz w:val="31"/>
          <w:szCs w:val="31"/>
        </w:rPr>
        <w:t>投标人认为需要提供的其它资料</w:t>
      </w:r>
    </w:p>
    <w:p w14:paraId="2042C92C">
      <w:pPr>
        <w:spacing w:line="226" w:lineRule="auto"/>
        <w:rPr>
          <w:rFonts w:ascii="仿宋" w:hAnsi="仿宋" w:eastAsia="仿宋" w:cs="仿宋"/>
          <w:sz w:val="31"/>
          <w:szCs w:val="31"/>
        </w:rPr>
        <w:sectPr>
          <w:footerReference r:id="rId30" w:type="default"/>
          <w:pgSz w:w="11906" w:h="16838"/>
          <w:pgMar w:top="400" w:right="1785" w:bottom="1394" w:left="1785" w:header="0" w:footer="1234" w:gutter="0"/>
          <w:cols w:space="720" w:num="1"/>
        </w:sectPr>
      </w:pPr>
    </w:p>
    <w:p w14:paraId="74458AA1">
      <w:pPr>
        <w:spacing w:before="100" w:line="228" w:lineRule="auto"/>
        <w:ind w:left="3611"/>
        <w:rPr>
          <w:rFonts w:ascii="仿宋" w:hAnsi="仿宋" w:eastAsia="仿宋" w:cs="仿宋"/>
          <w:sz w:val="31"/>
          <w:szCs w:val="31"/>
        </w:rPr>
      </w:pPr>
      <w:r>
        <w:rPr>
          <w:rFonts w:ascii="仿宋" w:hAnsi="仿宋" w:eastAsia="仿宋" w:cs="仿宋"/>
          <w:b/>
          <w:bCs/>
          <w:spacing w:val="-1"/>
          <w:sz w:val="31"/>
          <w:szCs w:val="31"/>
        </w:rPr>
        <w:t>第六章</w:t>
      </w:r>
      <w:r>
        <w:rPr>
          <w:rFonts w:ascii="仿宋" w:hAnsi="仿宋" w:eastAsia="仿宋" w:cs="仿宋"/>
          <w:spacing w:val="14"/>
          <w:sz w:val="31"/>
          <w:szCs w:val="31"/>
        </w:rPr>
        <w:t xml:space="preserve">   </w:t>
      </w:r>
      <w:r>
        <w:rPr>
          <w:rFonts w:ascii="仿宋" w:hAnsi="仿宋" w:eastAsia="仿宋" w:cs="仿宋"/>
          <w:b/>
          <w:bCs/>
          <w:spacing w:val="-1"/>
          <w:sz w:val="31"/>
          <w:szCs w:val="31"/>
        </w:rPr>
        <w:t>评分办法</w:t>
      </w:r>
    </w:p>
    <w:p w14:paraId="41E4483E">
      <w:pPr>
        <w:spacing w:before="127" w:line="223" w:lineRule="auto"/>
        <w:ind w:left="979"/>
        <w:rPr>
          <w:rFonts w:ascii="仿宋" w:hAnsi="仿宋" w:eastAsia="仿宋" w:cs="仿宋"/>
          <w:sz w:val="28"/>
          <w:szCs w:val="28"/>
        </w:rPr>
      </w:pPr>
      <w:r>
        <w:rPr>
          <w:rFonts w:ascii="仿宋" w:hAnsi="仿宋" w:eastAsia="仿宋" w:cs="仿宋"/>
          <w:b/>
          <w:bCs/>
          <w:color w:val="333333"/>
          <w:spacing w:val="-12"/>
          <w:sz w:val="28"/>
          <w:szCs w:val="28"/>
        </w:rPr>
        <w:t>1</w:t>
      </w:r>
      <w:r>
        <w:rPr>
          <w:rFonts w:ascii="仿宋" w:hAnsi="仿宋" w:eastAsia="仿宋" w:cs="仿宋"/>
          <w:color w:val="333333"/>
          <w:spacing w:val="39"/>
          <w:sz w:val="28"/>
          <w:szCs w:val="28"/>
        </w:rPr>
        <w:t xml:space="preserve"> </w:t>
      </w:r>
      <w:r>
        <w:rPr>
          <w:rFonts w:ascii="仿宋" w:hAnsi="仿宋" w:eastAsia="仿宋" w:cs="仿宋"/>
          <w:b/>
          <w:bCs/>
          <w:color w:val="333333"/>
          <w:spacing w:val="-12"/>
          <w:sz w:val="28"/>
          <w:szCs w:val="28"/>
        </w:rPr>
        <w:t>评标方法</w:t>
      </w:r>
    </w:p>
    <w:p w14:paraId="18440CCA">
      <w:pPr>
        <w:spacing w:before="208" w:line="354" w:lineRule="auto"/>
        <w:ind w:left="424" w:right="509" w:firstLine="544"/>
        <w:jc w:val="both"/>
        <w:rPr>
          <w:rFonts w:ascii="仿宋" w:hAnsi="仿宋" w:eastAsia="仿宋" w:cs="仿宋"/>
          <w:sz w:val="28"/>
          <w:szCs w:val="28"/>
        </w:rPr>
      </w:pPr>
      <w:r>
        <w:rPr>
          <w:rFonts w:ascii="仿宋" w:hAnsi="仿宋" w:eastAsia="仿宋" w:cs="仿宋"/>
          <w:color w:val="333333"/>
          <w:spacing w:val="-1"/>
          <w:sz w:val="28"/>
          <w:szCs w:val="28"/>
        </w:rPr>
        <w:t>本次评标采用综合评分法。评标委员会先进行初步评审，对通过初步</w:t>
      </w:r>
      <w:r>
        <w:rPr>
          <w:rFonts w:ascii="仿宋" w:hAnsi="仿宋" w:eastAsia="仿宋" w:cs="仿宋"/>
          <w:color w:val="333333"/>
          <w:spacing w:val="12"/>
          <w:sz w:val="28"/>
          <w:szCs w:val="28"/>
        </w:rPr>
        <w:t xml:space="preserve"> </w:t>
      </w:r>
      <w:r>
        <w:rPr>
          <w:rFonts w:ascii="仿宋" w:hAnsi="仿宋" w:eastAsia="仿宋" w:cs="仿宋"/>
          <w:color w:val="333333"/>
          <w:spacing w:val="-1"/>
          <w:sz w:val="28"/>
          <w:szCs w:val="28"/>
        </w:rPr>
        <w:t>评审的且满足磋商文件实质性要求的投标文件，按照磋商文件规定的评分</w:t>
      </w:r>
      <w:r>
        <w:rPr>
          <w:rFonts w:ascii="仿宋" w:hAnsi="仿宋" w:eastAsia="仿宋" w:cs="仿宋"/>
          <w:color w:val="333333"/>
          <w:spacing w:val="15"/>
          <w:sz w:val="28"/>
          <w:szCs w:val="28"/>
        </w:rPr>
        <w:t xml:space="preserve"> </w:t>
      </w:r>
      <w:r>
        <w:rPr>
          <w:rFonts w:ascii="仿宋" w:hAnsi="仿宋" w:eastAsia="仿宋" w:cs="仿宋"/>
          <w:color w:val="333333"/>
          <w:spacing w:val="-1"/>
          <w:sz w:val="28"/>
          <w:szCs w:val="28"/>
        </w:rPr>
        <w:t>标准进行打分，并按得分由高到低顺序推荐中标候选人，或根据采购人授</w:t>
      </w:r>
      <w:r>
        <w:rPr>
          <w:rFonts w:ascii="仿宋" w:hAnsi="仿宋" w:eastAsia="仿宋" w:cs="仿宋"/>
          <w:color w:val="333333"/>
          <w:spacing w:val="12"/>
          <w:sz w:val="28"/>
          <w:szCs w:val="28"/>
        </w:rPr>
        <w:t xml:space="preserve"> </w:t>
      </w:r>
      <w:r>
        <w:rPr>
          <w:rFonts w:ascii="仿宋" w:hAnsi="仿宋" w:eastAsia="仿宋" w:cs="仿宋"/>
          <w:color w:val="333333"/>
          <w:spacing w:val="-1"/>
          <w:sz w:val="28"/>
          <w:szCs w:val="28"/>
        </w:rPr>
        <w:t>权直接确定中标人，但投标报价低于其成本的除外。综合报价相等时，以</w:t>
      </w:r>
      <w:r>
        <w:rPr>
          <w:rFonts w:ascii="仿宋" w:hAnsi="仿宋" w:eastAsia="仿宋" w:cs="仿宋"/>
          <w:color w:val="333333"/>
          <w:spacing w:val="15"/>
          <w:sz w:val="28"/>
          <w:szCs w:val="28"/>
        </w:rPr>
        <w:t xml:space="preserve"> </w:t>
      </w:r>
      <w:r>
        <w:rPr>
          <w:rFonts w:ascii="仿宋" w:hAnsi="仿宋" w:eastAsia="仿宋" w:cs="仿宋"/>
          <w:color w:val="333333"/>
          <w:sz w:val="28"/>
          <w:szCs w:val="28"/>
        </w:rPr>
        <w:t>投标报价低的优先；投标报价也相等的，根</w:t>
      </w:r>
      <w:r>
        <w:rPr>
          <w:rFonts w:ascii="仿宋" w:hAnsi="仿宋" w:eastAsia="仿宋" w:cs="仿宋"/>
          <w:color w:val="333333"/>
          <w:spacing w:val="-1"/>
          <w:sz w:val="28"/>
          <w:szCs w:val="28"/>
        </w:rPr>
        <w:t>据质量和进度的承诺、服务承</w:t>
      </w:r>
      <w:r>
        <w:rPr>
          <w:rFonts w:ascii="仿宋" w:hAnsi="仿宋" w:eastAsia="仿宋" w:cs="仿宋"/>
          <w:color w:val="333333"/>
          <w:sz w:val="28"/>
          <w:szCs w:val="28"/>
        </w:rPr>
        <w:t xml:space="preserve"> </w:t>
      </w:r>
      <w:r>
        <w:rPr>
          <w:rFonts w:ascii="仿宋" w:hAnsi="仿宋" w:eastAsia="仿宋" w:cs="仿宋"/>
          <w:color w:val="333333"/>
          <w:spacing w:val="-5"/>
          <w:sz w:val="28"/>
          <w:szCs w:val="28"/>
        </w:rPr>
        <w:t>诺等依次类推。</w:t>
      </w:r>
    </w:p>
    <w:p w14:paraId="5F926661">
      <w:pPr>
        <w:spacing w:before="45" w:line="223" w:lineRule="auto"/>
        <w:ind w:left="962"/>
        <w:rPr>
          <w:rFonts w:ascii="仿宋" w:hAnsi="仿宋" w:eastAsia="仿宋" w:cs="仿宋"/>
          <w:sz w:val="28"/>
          <w:szCs w:val="28"/>
        </w:rPr>
      </w:pPr>
      <w:r>
        <w:rPr>
          <w:rFonts w:ascii="仿宋" w:hAnsi="仿宋" w:eastAsia="仿宋" w:cs="仿宋"/>
          <w:b/>
          <w:bCs/>
          <w:color w:val="333333"/>
          <w:spacing w:val="-8"/>
          <w:sz w:val="28"/>
          <w:szCs w:val="28"/>
        </w:rPr>
        <w:t>2</w:t>
      </w:r>
      <w:r>
        <w:rPr>
          <w:rFonts w:ascii="仿宋" w:hAnsi="仿宋" w:eastAsia="仿宋" w:cs="仿宋"/>
          <w:color w:val="333333"/>
          <w:spacing w:val="10"/>
          <w:sz w:val="28"/>
          <w:szCs w:val="28"/>
        </w:rPr>
        <w:t xml:space="preserve">  </w:t>
      </w:r>
      <w:r>
        <w:rPr>
          <w:rFonts w:ascii="仿宋" w:hAnsi="仿宋" w:eastAsia="仿宋" w:cs="仿宋"/>
          <w:b/>
          <w:bCs/>
          <w:color w:val="333333"/>
          <w:spacing w:val="-8"/>
          <w:sz w:val="28"/>
          <w:szCs w:val="28"/>
        </w:rPr>
        <w:t>评分标准</w:t>
      </w:r>
    </w:p>
    <w:p w14:paraId="43D7E4CB">
      <w:pPr>
        <w:spacing w:before="207" w:line="223" w:lineRule="auto"/>
        <w:ind w:left="4217"/>
        <w:outlineLvl w:val="0"/>
        <w:rPr>
          <w:rFonts w:ascii="仿宋" w:hAnsi="仿宋" w:eastAsia="仿宋" w:cs="仿宋"/>
          <w:sz w:val="28"/>
          <w:szCs w:val="28"/>
        </w:rPr>
      </w:pPr>
      <w:r>
        <w:rPr>
          <w:rFonts w:ascii="仿宋" w:hAnsi="仿宋" w:eastAsia="仿宋" w:cs="仿宋"/>
          <w:b/>
          <w:bCs/>
          <w:spacing w:val="-2"/>
          <w:sz w:val="28"/>
          <w:szCs w:val="28"/>
        </w:rPr>
        <w:t>（1）初步评审</w:t>
      </w:r>
    </w:p>
    <w:p w14:paraId="729C324F">
      <w:pPr>
        <w:spacing w:line="129" w:lineRule="exact"/>
      </w:pPr>
    </w:p>
    <w:tbl>
      <w:tblPr>
        <w:tblStyle w:val="11"/>
        <w:tblW w:w="9857"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90"/>
        <w:gridCol w:w="6426"/>
        <w:gridCol w:w="757"/>
        <w:gridCol w:w="757"/>
        <w:gridCol w:w="757"/>
        <w:gridCol w:w="470"/>
      </w:tblGrid>
      <w:tr w14:paraId="08F902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atLeast"/>
        </w:trPr>
        <w:tc>
          <w:tcPr>
            <w:tcW w:w="7116" w:type="dxa"/>
            <w:gridSpan w:val="2"/>
            <w:vMerge w:val="restart"/>
            <w:tcBorders>
              <w:top w:val="single" w:color="000000" w:sz="10" w:space="0"/>
              <w:left w:val="single" w:color="000000" w:sz="10" w:space="0"/>
              <w:bottom w:val="nil"/>
              <w:right w:val="single" w:color="000000" w:sz="2" w:space="0"/>
            </w:tcBorders>
            <w:vAlign w:val="top"/>
          </w:tcPr>
          <w:p w14:paraId="7237C31C">
            <w:pPr>
              <w:spacing w:line="340" w:lineRule="auto"/>
              <w:rPr>
                <w:rFonts w:ascii="Arial"/>
                <w:sz w:val="21"/>
              </w:rPr>
            </w:pPr>
          </w:p>
          <w:p w14:paraId="323C785B">
            <w:pPr>
              <w:pStyle w:val="12"/>
              <w:spacing w:before="91" w:line="223" w:lineRule="auto"/>
              <w:ind w:left="3234"/>
            </w:pPr>
            <w:r>
              <w:rPr>
                <w:spacing w:val="-6"/>
              </w:rPr>
              <w:t>初步评审内容</w:t>
            </w:r>
          </w:p>
        </w:tc>
        <w:tc>
          <w:tcPr>
            <w:tcW w:w="2741" w:type="dxa"/>
            <w:gridSpan w:val="4"/>
            <w:tcBorders>
              <w:top w:val="single" w:color="000000" w:sz="10" w:space="0"/>
              <w:left w:val="single" w:color="000000" w:sz="2" w:space="0"/>
              <w:bottom w:val="single" w:color="000000" w:sz="2" w:space="0"/>
              <w:right w:val="single" w:color="000000" w:sz="10" w:space="0"/>
            </w:tcBorders>
            <w:vAlign w:val="top"/>
          </w:tcPr>
          <w:p w14:paraId="06B80DC6">
            <w:pPr>
              <w:pStyle w:val="12"/>
              <w:spacing w:before="114" w:line="214" w:lineRule="auto"/>
              <w:ind w:left="625"/>
            </w:pPr>
            <w:r>
              <w:rPr>
                <w:spacing w:val="-6"/>
              </w:rPr>
              <w:t>投标企业名称</w:t>
            </w:r>
          </w:p>
        </w:tc>
      </w:tr>
      <w:tr w14:paraId="325CBE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9" w:hRule="atLeast"/>
        </w:trPr>
        <w:tc>
          <w:tcPr>
            <w:tcW w:w="7116" w:type="dxa"/>
            <w:gridSpan w:val="2"/>
            <w:vMerge w:val="continue"/>
            <w:tcBorders>
              <w:top w:val="nil"/>
              <w:left w:val="single" w:color="000000" w:sz="10" w:space="0"/>
              <w:right w:val="single" w:color="000000" w:sz="2" w:space="0"/>
            </w:tcBorders>
            <w:vAlign w:val="top"/>
          </w:tcPr>
          <w:p w14:paraId="3C245E02">
            <w:pPr>
              <w:rPr>
                <w:rFonts w:ascii="Arial"/>
                <w:sz w:val="21"/>
              </w:rPr>
            </w:pPr>
          </w:p>
        </w:tc>
        <w:tc>
          <w:tcPr>
            <w:tcW w:w="757" w:type="dxa"/>
            <w:tcBorders>
              <w:top w:val="single" w:color="000000" w:sz="2" w:space="0"/>
              <w:left w:val="single" w:color="000000" w:sz="2" w:space="0"/>
              <w:right w:val="single" w:color="000000" w:sz="2" w:space="0"/>
            </w:tcBorders>
            <w:vAlign w:val="top"/>
          </w:tcPr>
          <w:p w14:paraId="7AD97085">
            <w:pPr>
              <w:pStyle w:val="12"/>
              <w:spacing w:before="250" w:line="181" w:lineRule="auto"/>
              <w:ind w:left="343"/>
            </w:pPr>
            <w:r>
              <w:t>1</w:t>
            </w:r>
          </w:p>
        </w:tc>
        <w:tc>
          <w:tcPr>
            <w:tcW w:w="757" w:type="dxa"/>
            <w:tcBorders>
              <w:top w:val="single" w:color="000000" w:sz="2" w:space="0"/>
              <w:left w:val="single" w:color="000000" w:sz="2" w:space="0"/>
            </w:tcBorders>
            <w:vAlign w:val="top"/>
          </w:tcPr>
          <w:p w14:paraId="4C500954">
            <w:pPr>
              <w:pStyle w:val="12"/>
              <w:spacing w:before="250" w:line="181" w:lineRule="auto"/>
              <w:ind w:left="329"/>
            </w:pPr>
            <w:r>
              <w:t>2</w:t>
            </w:r>
          </w:p>
        </w:tc>
        <w:tc>
          <w:tcPr>
            <w:tcW w:w="757" w:type="dxa"/>
            <w:vAlign w:val="top"/>
          </w:tcPr>
          <w:p w14:paraId="6B4E7A3C">
            <w:pPr>
              <w:pStyle w:val="12"/>
              <w:spacing w:before="250" w:line="181" w:lineRule="auto"/>
              <w:ind w:left="330"/>
            </w:pPr>
            <w:r>
              <w:t>3</w:t>
            </w:r>
          </w:p>
        </w:tc>
        <w:tc>
          <w:tcPr>
            <w:tcW w:w="470" w:type="dxa"/>
            <w:tcBorders>
              <w:right w:val="single" w:color="000000" w:sz="10" w:space="0"/>
            </w:tcBorders>
            <w:vAlign w:val="top"/>
          </w:tcPr>
          <w:p w14:paraId="60E26A92">
            <w:pPr>
              <w:pStyle w:val="12"/>
              <w:spacing w:before="171" w:line="447" w:lineRule="exact"/>
              <w:ind w:left="144"/>
            </w:pPr>
            <w:r>
              <w:rPr>
                <w:b/>
                <w:bCs/>
                <w:spacing w:val="-3"/>
                <w:position w:val="3"/>
              </w:rPr>
              <w:t>…</w:t>
            </w:r>
          </w:p>
        </w:tc>
      </w:tr>
      <w:tr w14:paraId="6E395B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82" w:hRule="atLeast"/>
        </w:trPr>
        <w:tc>
          <w:tcPr>
            <w:tcW w:w="690" w:type="dxa"/>
            <w:tcBorders>
              <w:left w:val="single" w:color="000000" w:sz="10" w:space="0"/>
            </w:tcBorders>
            <w:vAlign w:val="top"/>
          </w:tcPr>
          <w:p w14:paraId="5BA195BA">
            <w:pPr>
              <w:spacing w:line="253" w:lineRule="auto"/>
              <w:rPr>
                <w:rFonts w:ascii="Arial"/>
                <w:sz w:val="21"/>
              </w:rPr>
            </w:pPr>
          </w:p>
          <w:p w14:paraId="073D832F">
            <w:pPr>
              <w:pStyle w:val="12"/>
              <w:spacing w:before="91" w:line="181" w:lineRule="auto"/>
              <w:ind w:left="287"/>
            </w:pPr>
            <w:r>
              <w:t>1</w:t>
            </w:r>
          </w:p>
        </w:tc>
        <w:tc>
          <w:tcPr>
            <w:tcW w:w="6426" w:type="dxa"/>
            <w:tcBorders>
              <w:right w:val="single" w:color="000000" w:sz="2" w:space="0"/>
            </w:tcBorders>
            <w:vAlign w:val="top"/>
          </w:tcPr>
          <w:p w14:paraId="6019C6F1">
            <w:pPr>
              <w:pStyle w:val="12"/>
              <w:spacing w:before="110" w:line="251" w:lineRule="auto"/>
              <w:ind w:left="113" w:right="92" w:hanging="3"/>
            </w:pPr>
            <w:r>
              <w:rPr>
                <w:spacing w:val="-10"/>
              </w:rPr>
              <w:t>投标报价具有唯一性，报价未超过招标文件中规定的</w:t>
            </w:r>
            <w:r>
              <w:rPr>
                <w:spacing w:val="4"/>
              </w:rPr>
              <w:t xml:space="preserve"> </w:t>
            </w:r>
            <w:r>
              <w:rPr>
                <w:spacing w:val="-6"/>
              </w:rPr>
              <w:t>预算金额或者最高限价</w:t>
            </w:r>
          </w:p>
        </w:tc>
        <w:tc>
          <w:tcPr>
            <w:tcW w:w="757" w:type="dxa"/>
            <w:tcBorders>
              <w:left w:val="single" w:color="000000" w:sz="2" w:space="0"/>
              <w:right w:val="single" w:color="000000" w:sz="2" w:space="0"/>
            </w:tcBorders>
            <w:vAlign w:val="top"/>
          </w:tcPr>
          <w:p w14:paraId="10A53299">
            <w:pPr>
              <w:rPr>
                <w:rFonts w:ascii="Arial"/>
                <w:sz w:val="21"/>
              </w:rPr>
            </w:pPr>
          </w:p>
        </w:tc>
        <w:tc>
          <w:tcPr>
            <w:tcW w:w="757" w:type="dxa"/>
            <w:tcBorders>
              <w:left w:val="single" w:color="000000" w:sz="2" w:space="0"/>
            </w:tcBorders>
            <w:vAlign w:val="top"/>
          </w:tcPr>
          <w:p w14:paraId="75529228">
            <w:pPr>
              <w:rPr>
                <w:rFonts w:ascii="Arial"/>
                <w:sz w:val="21"/>
              </w:rPr>
            </w:pPr>
          </w:p>
        </w:tc>
        <w:tc>
          <w:tcPr>
            <w:tcW w:w="757" w:type="dxa"/>
            <w:tcBorders>
              <w:right w:val="single" w:color="000000" w:sz="2" w:space="0"/>
            </w:tcBorders>
            <w:vAlign w:val="top"/>
          </w:tcPr>
          <w:p w14:paraId="3EAE48C3">
            <w:pPr>
              <w:rPr>
                <w:rFonts w:ascii="Arial"/>
                <w:sz w:val="21"/>
              </w:rPr>
            </w:pPr>
          </w:p>
        </w:tc>
        <w:tc>
          <w:tcPr>
            <w:tcW w:w="470" w:type="dxa"/>
            <w:tcBorders>
              <w:left w:val="single" w:color="000000" w:sz="2" w:space="0"/>
              <w:right w:val="single" w:color="000000" w:sz="10" w:space="0"/>
            </w:tcBorders>
            <w:vAlign w:val="top"/>
          </w:tcPr>
          <w:p w14:paraId="529ECF4E">
            <w:pPr>
              <w:rPr>
                <w:rFonts w:ascii="Arial"/>
                <w:sz w:val="21"/>
              </w:rPr>
            </w:pPr>
          </w:p>
        </w:tc>
      </w:tr>
      <w:tr w14:paraId="20C57C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82" w:hRule="atLeast"/>
        </w:trPr>
        <w:tc>
          <w:tcPr>
            <w:tcW w:w="690" w:type="dxa"/>
            <w:tcBorders>
              <w:left w:val="single" w:color="000000" w:sz="10" w:space="0"/>
            </w:tcBorders>
            <w:vAlign w:val="top"/>
          </w:tcPr>
          <w:p w14:paraId="3C154F97">
            <w:pPr>
              <w:spacing w:line="256" w:lineRule="auto"/>
              <w:rPr>
                <w:rFonts w:ascii="Arial"/>
                <w:sz w:val="21"/>
              </w:rPr>
            </w:pPr>
          </w:p>
          <w:p w14:paraId="727FA9AC">
            <w:pPr>
              <w:pStyle w:val="12"/>
              <w:spacing w:before="91" w:line="181" w:lineRule="auto"/>
              <w:ind w:left="270"/>
            </w:pPr>
            <w:r>
              <w:t>2</w:t>
            </w:r>
          </w:p>
        </w:tc>
        <w:tc>
          <w:tcPr>
            <w:tcW w:w="6426" w:type="dxa"/>
            <w:tcBorders>
              <w:right w:val="single" w:color="000000" w:sz="2" w:space="0"/>
            </w:tcBorders>
            <w:vAlign w:val="top"/>
          </w:tcPr>
          <w:p w14:paraId="3B9C216E">
            <w:pPr>
              <w:pStyle w:val="12"/>
              <w:spacing w:before="113" w:line="250" w:lineRule="auto"/>
              <w:ind w:left="114" w:right="94" w:hanging="2"/>
            </w:pPr>
            <w:r>
              <w:rPr>
                <w:spacing w:val="-10"/>
              </w:rPr>
              <w:t>是否与营业执照或事业单位法人证书、税务登记证一</w:t>
            </w:r>
            <w:r>
              <w:t xml:space="preserve"> 致</w:t>
            </w:r>
          </w:p>
        </w:tc>
        <w:tc>
          <w:tcPr>
            <w:tcW w:w="757" w:type="dxa"/>
            <w:tcBorders>
              <w:left w:val="single" w:color="000000" w:sz="2" w:space="0"/>
              <w:right w:val="single" w:color="000000" w:sz="2" w:space="0"/>
            </w:tcBorders>
            <w:vAlign w:val="top"/>
          </w:tcPr>
          <w:p w14:paraId="574FF7A8">
            <w:pPr>
              <w:rPr>
                <w:rFonts w:ascii="Arial"/>
                <w:sz w:val="21"/>
              </w:rPr>
            </w:pPr>
          </w:p>
        </w:tc>
        <w:tc>
          <w:tcPr>
            <w:tcW w:w="757" w:type="dxa"/>
            <w:tcBorders>
              <w:left w:val="single" w:color="000000" w:sz="2" w:space="0"/>
            </w:tcBorders>
            <w:vAlign w:val="top"/>
          </w:tcPr>
          <w:p w14:paraId="1169E67D">
            <w:pPr>
              <w:rPr>
                <w:rFonts w:ascii="Arial"/>
                <w:sz w:val="21"/>
              </w:rPr>
            </w:pPr>
          </w:p>
        </w:tc>
        <w:tc>
          <w:tcPr>
            <w:tcW w:w="757" w:type="dxa"/>
            <w:tcBorders>
              <w:right w:val="single" w:color="000000" w:sz="2" w:space="0"/>
            </w:tcBorders>
            <w:vAlign w:val="top"/>
          </w:tcPr>
          <w:p w14:paraId="6647BB39">
            <w:pPr>
              <w:rPr>
                <w:rFonts w:ascii="Arial"/>
                <w:sz w:val="21"/>
              </w:rPr>
            </w:pPr>
          </w:p>
        </w:tc>
        <w:tc>
          <w:tcPr>
            <w:tcW w:w="470" w:type="dxa"/>
            <w:tcBorders>
              <w:left w:val="single" w:color="000000" w:sz="2" w:space="0"/>
              <w:right w:val="single" w:color="000000" w:sz="10" w:space="0"/>
            </w:tcBorders>
            <w:vAlign w:val="top"/>
          </w:tcPr>
          <w:p w14:paraId="5C067A72">
            <w:pPr>
              <w:rPr>
                <w:rFonts w:ascii="Arial"/>
                <w:sz w:val="21"/>
              </w:rPr>
            </w:pPr>
          </w:p>
        </w:tc>
      </w:tr>
      <w:tr w14:paraId="613338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2" w:hRule="atLeast"/>
        </w:trPr>
        <w:tc>
          <w:tcPr>
            <w:tcW w:w="690" w:type="dxa"/>
            <w:tcBorders>
              <w:left w:val="single" w:color="000000" w:sz="10" w:space="0"/>
            </w:tcBorders>
            <w:vAlign w:val="top"/>
          </w:tcPr>
          <w:p w14:paraId="3C8B8C9C">
            <w:pPr>
              <w:pStyle w:val="12"/>
              <w:spacing w:before="225" w:line="181" w:lineRule="auto"/>
              <w:ind w:left="272"/>
            </w:pPr>
            <w:r>
              <w:t>3</w:t>
            </w:r>
          </w:p>
        </w:tc>
        <w:tc>
          <w:tcPr>
            <w:tcW w:w="6426" w:type="dxa"/>
            <w:tcBorders>
              <w:right w:val="single" w:color="000000" w:sz="2" w:space="0"/>
            </w:tcBorders>
            <w:vAlign w:val="top"/>
          </w:tcPr>
          <w:p w14:paraId="66D5F075">
            <w:pPr>
              <w:pStyle w:val="12"/>
              <w:spacing w:before="208" w:line="223" w:lineRule="auto"/>
              <w:ind w:left="110"/>
            </w:pPr>
            <w:r>
              <w:rPr>
                <w:spacing w:val="-5"/>
              </w:rPr>
              <w:t>投标文件按照招标文件规定的内容填写</w:t>
            </w:r>
          </w:p>
        </w:tc>
        <w:tc>
          <w:tcPr>
            <w:tcW w:w="757" w:type="dxa"/>
            <w:tcBorders>
              <w:left w:val="single" w:color="000000" w:sz="2" w:space="0"/>
              <w:right w:val="single" w:color="000000" w:sz="2" w:space="0"/>
            </w:tcBorders>
            <w:vAlign w:val="top"/>
          </w:tcPr>
          <w:p w14:paraId="667651FC">
            <w:pPr>
              <w:rPr>
                <w:rFonts w:ascii="Arial"/>
                <w:sz w:val="21"/>
              </w:rPr>
            </w:pPr>
          </w:p>
        </w:tc>
        <w:tc>
          <w:tcPr>
            <w:tcW w:w="757" w:type="dxa"/>
            <w:tcBorders>
              <w:left w:val="single" w:color="000000" w:sz="2" w:space="0"/>
            </w:tcBorders>
            <w:vAlign w:val="top"/>
          </w:tcPr>
          <w:p w14:paraId="272C602C">
            <w:pPr>
              <w:rPr>
                <w:rFonts w:ascii="Arial"/>
                <w:sz w:val="21"/>
              </w:rPr>
            </w:pPr>
          </w:p>
        </w:tc>
        <w:tc>
          <w:tcPr>
            <w:tcW w:w="757" w:type="dxa"/>
            <w:tcBorders>
              <w:right w:val="single" w:color="000000" w:sz="2" w:space="0"/>
            </w:tcBorders>
            <w:vAlign w:val="top"/>
          </w:tcPr>
          <w:p w14:paraId="5C6F2411">
            <w:pPr>
              <w:rPr>
                <w:rFonts w:ascii="Arial"/>
                <w:sz w:val="21"/>
              </w:rPr>
            </w:pPr>
          </w:p>
        </w:tc>
        <w:tc>
          <w:tcPr>
            <w:tcW w:w="470" w:type="dxa"/>
            <w:tcBorders>
              <w:left w:val="single" w:color="000000" w:sz="2" w:space="0"/>
              <w:right w:val="single" w:color="000000" w:sz="10" w:space="0"/>
            </w:tcBorders>
            <w:vAlign w:val="top"/>
          </w:tcPr>
          <w:p w14:paraId="72D3B24D">
            <w:pPr>
              <w:rPr>
                <w:rFonts w:ascii="Arial"/>
                <w:sz w:val="21"/>
              </w:rPr>
            </w:pPr>
          </w:p>
        </w:tc>
      </w:tr>
      <w:tr w14:paraId="364435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82" w:hRule="atLeast"/>
        </w:trPr>
        <w:tc>
          <w:tcPr>
            <w:tcW w:w="690" w:type="dxa"/>
            <w:tcBorders>
              <w:left w:val="single" w:color="000000" w:sz="10" w:space="0"/>
            </w:tcBorders>
            <w:vAlign w:val="top"/>
          </w:tcPr>
          <w:p w14:paraId="57276781">
            <w:pPr>
              <w:spacing w:line="261" w:lineRule="auto"/>
              <w:rPr>
                <w:rFonts w:ascii="Arial"/>
                <w:sz w:val="21"/>
              </w:rPr>
            </w:pPr>
          </w:p>
          <w:p w14:paraId="1B9737CD">
            <w:pPr>
              <w:pStyle w:val="12"/>
              <w:spacing w:before="91" w:line="181" w:lineRule="auto"/>
              <w:ind w:left="265"/>
            </w:pPr>
            <w:r>
              <w:t>4</w:t>
            </w:r>
          </w:p>
        </w:tc>
        <w:tc>
          <w:tcPr>
            <w:tcW w:w="6426" w:type="dxa"/>
            <w:tcBorders>
              <w:right w:val="single" w:color="000000" w:sz="2" w:space="0"/>
            </w:tcBorders>
            <w:vAlign w:val="top"/>
          </w:tcPr>
          <w:p w14:paraId="00FADD72">
            <w:pPr>
              <w:pStyle w:val="12"/>
              <w:spacing w:before="119" w:line="248" w:lineRule="auto"/>
              <w:ind w:left="113" w:right="91" w:hanging="3"/>
            </w:pPr>
            <w:r>
              <w:rPr>
                <w:spacing w:val="2"/>
              </w:rPr>
              <w:t>投标文件提供法定代表人授权委托书或提供法定代</w:t>
            </w:r>
            <w:r>
              <w:rPr>
                <w:spacing w:val="11"/>
              </w:rPr>
              <w:t xml:space="preserve"> </w:t>
            </w:r>
            <w:r>
              <w:rPr>
                <w:spacing w:val="-6"/>
              </w:rPr>
              <w:t>表人身份证明</w:t>
            </w:r>
          </w:p>
        </w:tc>
        <w:tc>
          <w:tcPr>
            <w:tcW w:w="757" w:type="dxa"/>
            <w:tcBorders>
              <w:left w:val="single" w:color="000000" w:sz="2" w:space="0"/>
              <w:right w:val="single" w:color="000000" w:sz="2" w:space="0"/>
            </w:tcBorders>
            <w:vAlign w:val="top"/>
          </w:tcPr>
          <w:p w14:paraId="5095C4F5">
            <w:pPr>
              <w:rPr>
                <w:rFonts w:ascii="Arial"/>
                <w:sz w:val="21"/>
              </w:rPr>
            </w:pPr>
          </w:p>
        </w:tc>
        <w:tc>
          <w:tcPr>
            <w:tcW w:w="757" w:type="dxa"/>
            <w:tcBorders>
              <w:left w:val="single" w:color="000000" w:sz="2" w:space="0"/>
            </w:tcBorders>
            <w:vAlign w:val="top"/>
          </w:tcPr>
          <w:p w14:paraId="6221D17C">
            <w:pPr>
              <w:rPr>
                <w:rFonts w:ascii="Arial"/>
                <w:sz w:val="21"/>
              </w:rPr>
            </w:pPr>
          </w:p>
        </w:tc>
        <w:tc>
          <w:tcPr>
            <w:tcW w:w="757" w:type="dxa"/>
            <w:tcBorders>
              <w:right w:val="single" w:color="000000" w:sz="2" w:space="0"/>
            </w:tcBorders>
            <w:vAlign w:val="top"/>
          </w:tcPr>
          <w:p w14:paraId="3CB8F1C1">
            <w:pPr>
              <w:rPr>
                <w:rFonts w:ascii="Arial"/>
                <w:sz w:val="21"/>
              </w:rPr>
            </w:pPr>
          </w:p>
        </w:tc>
        <w:tc>
          <w:tcPr>
            <w:tcW w:w="470" w:type="dxa"/>
            <w:tcBorders>
              <w:left w:val="single" w:color="000000" w:sz="2" w:space="0"/>
              <w:right w:val="single" w:color="000000" w:sz="10" w:space="0"/>
            </w:tcBorders>
            <w:vAlign w:val="top"/>
          </w:tcPr>
          <w:p w14:paraId="6CDB106C">
            <w:pPr>
              <w:rPr>
                <w:rFonts w:ascii="Arial"/>
                <w:sz w:val="21"/>
              </w:rPr>
            </w:pPr>
          </w:p>
        </w:tc>
      </w:tr>
      <w:tr w14:paraId="2AD96B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7" w:hRule="atLeast"/>
        </w:trPr>
        <w:tc>
          <w:tcPr>
            <w:tcW w:w="690" w:type="dxa"/>
            <w:tcBorders>
              <w:left w:val="single" w:color="000000" w:sz="10" w:space="0"/>
            </w:tcBorders>
            <w:vAlign w:val="top"/>
          </w:tcPr>
          <w:p w14:paraId="7439B605">
            <w:pPr>
              <w:pStyle w:val="12"/>
              <w:spacing w:before="232" w:line="179" w:lineRule="auto"/>
              <w:ind w:left="272"/>
            </w:pPr>
            <w:r>
              <w:t>5</w:t>
            </w:r>
          </w:p>
        </w:tc>
        <w:tc>
          <w:tcPr>
            <w:tcW w:w="6426" w:type="dxa"/>
            <w:tcBorders>
              <w:right w:val="single" w:color="000000" w:sz="2" w:space="0"/>
            </w:tcBorders>
            <w:vAlign w:val="top"/>
          </w:tcPr>
          <w:p w14:paraId="74F94D8A">
            <w:pPr>
              <w:pStyle w:val="12"/>
              <w:spacing w:before="212" w:line="222" w:lineRule="auto"/>
              <w:ind w:left="111"/>
            </w:pPr>
            <w:r>
              <w:rPr>
                <w:spacing w:val="-5"/>
              </w:rPr>
              <w:t>按规定提交投标保证金</w:t>
            </w:r>
          </w:p>
        </w:tc>
        <w:tc>
          <w:tcPr>
            <w:tcW w:w="757" w:type="dxa"/>
            <w:tcBorders>
              <w:left w:val="single" w:color="000000" w:sz="2" w:space="0"/>
              <w:right w:val="single" w:color="000000" w:sz="2" w:space="0"/>
            </w:tcBorders>
            <w:vAlign w:val="top"/>
          </w:tcPr>
          <w:p w14:paraId="68B8D097">
            <w:pPr>
              <w:rPr>
                <w:rFonts w:ascii="Arial"/>
                <w:sz w:val="21"/>
              </w:rPr>
            </w:pPr>
          </w:p>
        </w:tc>
        <w:tc>
          <w:tcPr>
            <w:tcW w:w="757" w:type="dxa"/>
            <w:tcBorders>
              <w:left w:val="single" w:color="000000" w:sz="2" w:space="0"/>
            </w:tcBorders>
            <w:vAlign w:val="top"/>
          </w:tcPr>
          <w:p w14:paraId="63C791C5">
            <w:pPr>
              <w:rPr>
                <w:rFonts w:ascii="Arial"/>
                <w:sz w:val="21"/>
              </w:rPr>
            </w:pPr>
          </w:p>
        </w:tc>
        <w:tc>
          <w:tcPr>
            <w:tcW w:w="757" w:type="dxa"/>
            <w:tcBorders>
              <w:right w:val="single" w:color="000000" w:sz="2" w:space="0"/>
            </w:tcBorders>
            <w:vAlign w:val="top"/>
          </w:tcPr>
          <w:p w14:paraId="770C2837">
            <w:pPr>
              <w:rPr>
                <w:rFonts w:ascii="Arial"/>
                <w:sz w:val="21"/>
              </w:rPr>
            </w:pPr>
          </w:p>
        </w:tc>
        <w:tc>
          <w:tcPr>
            <w:tcW w:w="470" w:type="dxa"/>
            <w:tcBorders>
              <w:left w:val="single" w:color="000000" w:sz="2" w:space="0"/>
              <w:right w:val="single" w:color="000000" w:sz="10" w:space="0"/>
            </w:tcBorders>
            <w:vAlign w:val="top"/>
          </w:tcPr>
          <w:p w14:paraId="0AAD19DE">
            <w:pPr>
              <w:rPr>
                <w:rFonts w:ascii="Arial"/>
                <w:sz w:val="21"/>
              </w:rPr>
            </w:pPr>
          </w:p>
        </w:tc>
      </w:tr>
      <w:tr w14:paraId="4ABA13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21" w:hRule="atLeast"/>
        </w:trPr>
        <w:tc>
          <w:tcPr>
            <w:tcW w:w="690" w:type="dxa"/>
            <w:tcBorders>
              <w:left w:val="single" w:color="000000" w:sz="10" w:space="0"/>
            </w:tcBorders>
            <w:vAlign w:val="top"/>
          </w:tcPr>
          <w:p w14:paraId="07BCF97D">
            <w:pPr>
              <w:spacing w:line="242" w:lineRule="auto"/>
              <w:rPr>
                <w:rFonts w:ascii="Arial"/>
                <w:sz w:val="21"/>
              </w:rPr>
            </w:pPr>
          </w:p>
          <w:p w14:paraId="4D4DE9FA">
            <w:pPr>
              <w:spacing w:line="243" w:lineRule="auto"/>
              <w:rPr>
                <w:rFonts w:ascii="Arial"/>
                <w:sz w:val="21"/>
              </w:rPr>
            </w:pPr>
          </w:p>
          <w:p w14:paraId="73FF38FE">
            <w:pPr>
              <w:pStyle w:val="12"/>
              <w:spacing w:before="91" w:line="181" w:lineRule="auto"/>
              <w:ind w:left="269"/>
            </w:pPr>
            <w:r>
              <w:t>6</w:t>
            </w:r>
          </w:p>
        </w:tc>
        <w:tc>
          <w:tcPr>
            <w:tcW w:w="6426" w:type="dxa"/>
            <w:tcBorders>
              <w:right w:val="single" w:color="000000" w:sz="2" w:space="0"/>
            </w:tcBorders>
            <w:vAlign w:val="top"/>
          </w:tcPr>
          <w:p w14:paraId="555E16D0">
            <w:pPr>
              <w:pStyle w:val="12"/>
              <w:spacing w:before="123" w:line="261" w:lineRule="auto"/>
              <w:ind w:left="110" w:right="94"/>
              <w:jc w:val="both"/>
            </w:pPr>
            <w:r>
              <w:rPr>
                <w:spacing w:val="-10"/>
              </w:rPr>
              <w:t>投标文件上法定代表人或其授权代理人的签字、投标</w:t>
            </w:r>
            <w:r>
              <w:rPr>
                <w:spacing w:val="2"/>
              </w:rPr>
              <w:t xml:space="preserve"> </w:t>
            </w:r>
            <w:r>
              <w:rPr>
                <w:spacing w:val="-10"/>
              </w:rPr>
              <w:t>人的盖章齐全（可使用纸质材料签章后扫描上传，在</w:t>
            </w:r>
            <w:r>
              <w:t xml:space="preserve"> </w:t>
            </w:r>
            <w:r>
              <w:rPr>
                <w:spacing w:val="-5"/>
              </w:rPr>
              <w:t>平台要求加盖电子章处加盖电子章）</w:t>
            </w:r>
          </w:p>
        </w:tc>
        <w:tc>
          <w:tcPr>
            <w:tcW w:w="757" w:type="dxa"/>
            <w:tcBorders>
              <w:left w:val="single" w:color="000000" w:sz="2" w:space="0"/>
              <w:right w:val="single" w:color="000000" w:sz="2" w:space="0"/>
            </w:tcBorders>
            <w:vAlign w:val="top"/>
          </w:tcPr>
          <w:p w14:paraId="1A85CC02">
            <w:pPr>
              <w:rPr>
                <w:rFonts w:ascii="Arial"/>
                <w:sz w:val="21"/>
              </w:rPr>
            </w:pPr>
          </w:p>
        </w:tc>
        <w:tc>
          <w:tcPr>
            <w:tcW w:w="757" w:type="dxa"/>
            <w:tcBorders>
              <w:left w:val="single" w:color="000000" w:sz="2" w:space="0"/>
            </w:tcBorders>
            <w:vAlign w:val="top"/>
          </w:tcPr>
          <w:p w14:paraId="230D36E1">
            <w:pPr>
              <w:rPr>
                <w:rFonts w:ascii="Arial"/>
                <w:sz w:val="21"/>
              </w:rPr>
            </w:pPr>
          </w:p>
        </w:tc>
        <w:tc>
          <w:tcPr>
            <w:tcW w:w="757" w:type="dxa"/>
            <w:tcBorders>
              <w:right w:val="single" w:color="000000" w:sz="2" w:space="0"/>
            </w:tcBorders>
            <w:vAlign w:val="top"/>
          </w:tcPr>
          <w:p w14:paraId="64E7556B">
            <w:pPr>
              <w:rPr>
                <w:rFonts w:ascii="Arial"/>
                <w:sz w:val="21"/>
              </w:rPr>
            </w:pPr>
          </w:p>
        </w:tc>
        <w:tc>
          <w:tcPr>
            <w:tcW w:w="470" w:type="dxa"/>
            <w:tcBorders>
              <w:left w:val="single" w:color="000000" w:sz="2" w:space="0"/>
              <w:right w:val="single" w:color="000000" w:sz="10" w:space="0"/>
            </w:tcBorders>
            <w:vAlign w:val="top"/>
          </w:tcPr>
          <w:p w14:paraId="1310EADB">
            <w:pPr>
              <w:rPr>
                <w:rFonts w:ascii="Arial"/>
                <w:sz w:val="21"/>
              </w:rPr>
            </w:pPr>
          </w:p>
        </w:tc>
      </w:tr>
      <w:tr w14:paraId="450D7F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82" w:hRule="atLeast"/>
        </w:trPr>
        <w:tc>
          <w:tcPr>
            <w:tcW w:w="690" w:type="dxa"/>
            <w:tcBorders>
              <w:left w:val="single" w:color="000000" w:sz="10" w:space="0"/>
            </w:tcBorders>
            <w:vAlign w:val="top"/>
          </w:tcPr>
          <w:p w14:paraId="24F58C6F">
            <w:pPr>
              <w:spacing w:line="274" w:lineRule="auto"/>
              <w:rPr>
                <w:rFonts w:ascii="Arial"/>
                <w:sz w:val="21"/>
              </w:rPr>
            </w:pPr>
          </w:p>
          <w:p w14:paraId="0685AC2A">
            <w:pPr>
              <w:pStyle w:val="12"/>
              <w:spacing w:before="91" w:line="179" w:lineRule="auto"/>
              <w:ind w:left="273"/>
            </w:pPr>
            <w:r>
              <w:t>7</w:t>
            </w:r>
          </w:p>
        </w:tc>
        <w:tc>
          <w:tcPr>
            <w:tcW w:w="6426" w:type="dxa"/>
            <w:tcBorders>
              <w:right w:val="single" w:color="000000" w:sz="2" w:space="0"/>
            </w:tcBorders>
            <w:vAlign w:val="top"/>
          </w:tcPr>
          <w:p w14:paraId="3C55CE72">
            <w:pPr>
              <w:pStyle w:val="12"/>
              <w:spacing w:before="125" w:line="246" w:lineRule="auto"/>
              <w:ind w:left="110" w:right="96"/>
            </w:pPr>
            <w:r>
              <w:rPr>
                <w:spacing w:val="2"/>
              </w:rPr>
              <w:t>投标文件承诺投标有效期、服务期限、服务范围满</w:t>
            </w:r>
            <w:r>
              <w:rPr>
                <w:spacing w:val="6"/>
              </w:rPr>
              <w:t xml:space="preserve"> </w:t>
            </w:r>
            <w:r>
              <w:rPr>
                <w:spacing w:val="-3"/>
              </w:rPr>
              <w:t>足招标文件要求</w:t>
            </w:r>
          </w:p>
        </w:tc>
        <w:tc>
          <w:tcPr>
            <w:tcW w:w="757" w:type="dxa"/>
            <w:tcBorders>
              <w:left w:val="single" w:color="000000" w:sz="2" w:space="0"/>
              <w:right w:val="single" w:color="000000" w:sz="2" w:space="0"/>
            </w:tcBorders>
            <w:vAlign w:val="top"/>
          </w:tcPr>
          <w:p w14:paraId="1926A48F">
            <w:pPr>
              <w:rPr>
                <w:rFonts w:ascii="Arial"/>
                <w:sz w:val="21"/>
              </w:rPr>
            </w:pPr>
          </w:p>
        </w:tc>
        <w:tc>
          <w:tcPr>
            <w:tcW w:w="757" w:type="dxa"/>
            <w:tcBorders>
              <w:left w:val="single" w:color="000000" w:sz="2" w:space="0"/>
            </w:tcBorders>
            <w:vAlign w:val="top"/>
          </w:tcPr>
          <w:p w14:paraId="22C6A6CA">
            <w:pPr>
              <w:rPr>
                <w:rFonts w:ascii="Arial"/>
                <w:sz w:val="21"/>
              </w:rPr>
            </w:pPr>
          </w:p>
        </w:tc>
        <w:tc>
          <w:tcPr>
            <w:tcW w:w="757" w:type="dxa"/>
            <w:tcBorders>
              <w:right w:val="single" w:color="000000" w:sz="2" w:space="0"/>
            </w:tcBorders>
            <w:vAlign w:val="top"/>
          </w:tcPr>
          <w:p w14:paraId="7E98ABBC">
            <w:pPr>
              <w:rPr>
                <w:rFonts w:ascii="Arial"/>
                <w:sz w:val="21"/>
              </w:rPr>
            </w:pPr>
          </w:p>
        </w:tc>
        <w:tc>
          <w:tcPr>
            <w:tcW w:w="470" w:type="dxa"/>
            <w:tcBorders>
              <w:left w:val="single" w:color="000000" w:sz="2" w:space="0"/>
              <w:right w:val="single" w:color="000000" w:sz="10" w:space="0"/>
            </w:tcBorders>
            <w:vAlign w:val="top"/>
          </w:tcPr>
          <w:p w14:paraId="6E07F815">
            <w:pPr>
              <w:rPr>
                <w:rFonts w:ascii="Arial"/>
                <w:sz w:val="21"/>
              </w:rPr>
            </w:pPr>
          </w:p>
        </w:tc>
      </w:tr>
      <w:tr w14:paraId="796CB9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2" w:hRule="atLeast"/>
        </w:trPr>
        <w:tc>
          <w:tcPr>
            <w:tcW w:w="690" w:type="dxa"/>
            <w:tcBorders>
              <w:left w:val="single" w:color="000000" w:sz="10" w:space="0"/>
              <w:bottom w:val="single" w:color="000000" w:sz="10" w:space="0"/>
            </w:tcBorders>
            <w:vAlign w:val="top"/>
          </w:tcPr>
          <w:p w14:paraId="71700DA5">
            <w:pPr>
              <w:spacing w:line="274" w:lineRule="auto"/>
              <w:rPr>
                <w:rFonts w:ascii="Arial"/>
                <w:sz w:val="21"/>
              </w:rPr>
            </w:pPr>
          </w:p>
          <w:p w14:paraId="56B605C2">
            <w:pPr>
              <w:pStyle w:val="12"/>
              <w:spacing w:before="91" w:line="181" w:lineRule="auto"/>
              <w:ind w:left="267"/>
            </w:pPr>
            <w:r>
              <w:t>8</w:t>
            </w:r>
          </w:p>
        </w:tc>
        <w:tc>
          <w:tcPr>
            <w:tcW w:w="6426" w:type="dxa"/>
            <w:tcBorders>
              <w:bottom w:val="single" w:color="000000" w:sz="10" w:space="0"/>
              <w:right w:val="single" w:color="000000" w:sz="2" w:space="0"/>
            </w:tcBorders>
            <w:vAlign w:val="top"/>
          </w:tcPr>
          <w:p w14:paraId="40CCDB20">
            <w:pPr>
              <w:pStyle w:val="12"/>
              <w:spacing w:before="130" w:line="251" w:lineRule="auto"/>
              <w:ind w:left="110" w:right="91" w:firstLine="3"/>
            </w:pPr>
            <w:r>
              <w:rPr>
                <w:spacing w:val="2"/>
              </w:rPr>
              <w:t>采购需求中所有条款为实质性要求条款（即重要条</w:t>
            </w:r>
            <w:r>
              <w:rPr>
                <w:spacing w:val="8"/>
              </w:rPr>
              <w:t xml:space="preserve"> </w:t>
            </w:r>
            <w:r>
              <w:rPr>
                <w:spacing w:val="-6"/>
              </w:rPr>
              <w:t>款</w:t>
            </w:r>
            <w:r>
              <w:rPr>
                <w:spacing w:val="12"/>
              </w:rPr>
              <w:t>），</w:t>
            </w:r>
            <w:r>
              <w:rPr>
                <w:spacing w:val="-6"/>
              </w:rPr>
              <w:t>对其中任何一条的偏离，视为无效投标。</w:t>
            </w:r>
          </w:p>
        </w:tc>
        <w:tc>
          <w:tcPr>
            <w:tcW w:w="757" w:type="dxa"/>
            <w:tcBorders>
              <w:left w:val="single" w:color="000000" w:sz="2" w:space="0"/>
              <w:bottom w:val="single" w:color="000000" w:sz="10" w:space="0"/>
              <w:right w:val="single" w:color="000000" w:sz="2" w:space="0"/>
            </w:tcBorders>
            <w:vAlign w:val="top"/>
          </w:tcPr>
          <w:p w14:paraId="03B01412">
            <w:pPr>
              <w:rPr>
                <w:rFonts w:ascii="Arial"/>
                <w:sz w:val="21"/>
              </w:rPr>
            </w:pPr>
          </w:p>
        </w:tc>
        <w:tc>
          <w:tcPr>
            <w:tcW w:w="757" w:type="dxa"/>
            <w:tcBorders>
              <w:left w:val="single" w:color="000000" w:sz="2" w:space="0"/>
              <w:bottom w:val="single" w:color="000000" w:sz="10" w:space="0"/>
            </w:tcBorders>
            <w:vAlign w:val="top"/>
          </w:tcPr>
          <w:p w14:paraId="564CE52E">
            <w:pPr>
              <w:rPr>
                <w:rFonts w:ascii="Arial"/>
                <w:sz w:val="21"/>
              </w:rPr>
            </w:pPr>
          </w:p>
        </w:tc>
        <w:tc>
          <w:tcPr>
            <w:tcW w:w="757" w:type="dxa"/>
            <w:tcBorders>
              <w:bottom w:val="single" w:color="000000" w:sz="10" w:space="0"/>
              <w:right w:val="single" w:color="000000" w:sz="2" w:space="0"/>
            </w:tcBorders>
            <w:vAlign w:val="top"/>
          </w:tcPr>
          <w:p w14:paraId="5CC4FD2C">
            <w:pPr>
              <w:rPr>
                <w:rFonts w:ascii="Arial"/>
                <w:sz w:val="21"/>
              </w:rPr>
            </w:pPr>
          </w:p>
        </w:tc>
        <w:tc>
          <w:tcPr>
            <w:tcW w:w="470" w:type="dxa"/>
            <w:tcBorders>
              <w:left w:val="single" w:color="000000" w:sz="2" w:space="0"/>
              <w:bottom w:val="single" w:color="000000" w:sz="10" w:space="0"/>
              <w:right w:val="single" w:color="000000" w:sz="10" w:space="0"/>
            </w:tcBorders>
            <w:vAlign w:val="top"/>
          </w:tcPr>
          <w:p w14:paraId="362E1807">
            <w:pPr>
              <w:rPr>
                <w:rFonts w:ascii="Arial"/>
                <w:sz w:val="21"/>
              </w:rPr>
            </w:pPr>
          </w:p>
        </w:tc>
      </w:tr>
    </w:tbl>
    <w:p w14:paraId="249C78A1">
      <w:pPr>
        <w:sectPr>
          <w:footerReference r:id="rId31" w:type="default"/>
          <w:pgSz w:w="11906" w:h="16838"/>
          <w:pgMar w:top="400" w:right="1011" w:bottom="1157" w:left="1011" w:header="0" w:footer="997" w:gutter="0"/>
          <w:cols w:space="720" w:num="1"/>
        </w:sectPr>
      </w:pPr>
    </w:p>
    <w:p w14:paraId="0B421A65">
      <w:pPr>
        <w:spacing w:before="13"/>
      </w:pPr>
    </w:p>
    <w:tbl>
      <w:tblPr>
        <w:tblStyle w:val="11"/>
        <w:tblW w:w="9857"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90"/>
        <w:gridCol w:w="6426"/>
        <w:gridCol w:w="757"/>
        <w:gridCol w:w="757"/>
        <w:gridCol w:w="757"/>
        <w:gridCol w:w="470"/>
      </w:tblGrid>
      <w:tr w14:paraId="1648D7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754" w:hRule="atLeast"/>
        </w:trPr>
        <w:tc>
          <w:tcPr>
            <w:tcW w:w="690" w:type="dxa"/>
            <w:tcBorders>
              <w:top w:val="single" w:color="000000" w:sz="10" w:space="0"/>
              <w:left w:val="single" w:color="000000" w:sz="10" w:space="0"/>
            </w:tcBorders>
            <w:vAlign w:val="top"/>
          </w:tcPr>
          <w:p w14:paraId="20B95BF0">
            <w:pPr>
              <w:spacing w:line="348" w:lineRule="auto"/>
              <w:rPr>
                <w:rFonts w:ascii="Arial"/>
                <w:sz w:val="21"/>
              </w:rPr>
            </w:pPr>
          </w:p>
          <w:p w14:paraId="7D6C9B3F">
            <w:pPr>
              <w:spacing w:line="349" w:lineRule="auto"/>
              <w:rPr>
                <w:rFonts w:ascii="Arial"/>
                <w:sz w:val="21"/>
              </w:rPr>
            </w:pPr>
          </w:p>
          <w:p w14:paraId="30BBC383">
            <w:pPr>
              <w:pStyle w:val="12"/>
              <w:spacing w:before="91" w:line="181" w:lineRule="auto"/>
              <w:ind w:left="267"/>
            </w:pPr>
            <w:r>
              <w:t>9</w:t>
            </w:r>
          </w:p>
        </w:tc>
        <w:tc>
          <w:tcPr>
            <w:tcW w:w="6426" w:type="dxa"/>
            <w:tcBorders>
              <w:top w:val="single" w:color="000000" w:sz="10" w:space="0"/>
              <w:right w:val="single" w:color="000000" w:sz="2" w:space="0"/>
            </w:tcBorders>
            <w:vAlign w:val="top"/>
          </w:tcPr>
          <w:p w14:paraId="2A5D431D">
            <w:pPr>
              <w:pStyle w:val="12"/>
              <w:spacing w:before="115" w:line="256" w:lineRule="auto"/>
              <w:ind w:left="110" w:right="106" w:firstLine="12"/>
            </w:pPr>
            <w:r>
              <w:rPr>
                <w:spacing w:val="-5"/>
              </w:rPr>
              <w:t>1、投标文件未附有采购人不能接受的条件或不符合</w:t>
            </w:r>
            <w:r>
              <w:rPr>
                <w:spacing w:val="2"/>
              </w:rPr>
              <w:t xml:space="preserve"> </w:t>
            </w:r>
            <w:r>
              <w:rPr>
                <w:spacing w:val="-5"/>
              </w:rPr>
              <w:t>招标文件的其他要求。</w:t>
            </w:r>
          </w:p>
          <w:p w14:paraId="16CDB061">
            <w:pPr>
              <w:pStyle w:val="12"/>
              <w:spacing w:before="105" w:line="246" w:lineRule="auto"/>
              <w:ind w:left="111" w:right="108" w:hanging="5"/>
            </w:pPr>
            <w:r>
              <w:rPr>
                <w:spacing w:val="-5"/>
              </w:rPr>
              <w:t>2、不属于法律、法规、规章规定无效投标的其他情</w:t>
            </w:r>
            <w:r>
              <w:rPr>
                <w:spacing w:val="17"/>
              </w:rPr>
              <w:t xml:space="preserve"> </w:t>
            </w:r>
            <w:r>
              <w:rPr>
                <w:spacing w:val="-9"/>
              </w:rPr>
              <w:t>形。</w:t>
            </w:r>
          </w:p>
        </w:tc>
        <w:tc>
          <w:tcPr>
            <w:tcW w:w="757" w:type="dxa"/>
            <w:tcBorders>
              <w:top w:val="single" w:color="000000" w:sz="10" w:space="0"/>
              <w:left w:val="single" w:color="000000" w:sz="2" w:space="0"/>
              <w:right w:val="single" w:color="000000" w:sz="2" w:space="0"/>
            </w:tcBorders>
            <w:vAlign w:val="top"/>
          </w:tcPr>
          <w:p w14:paraId="7258A326">
            <w:pPr>
              <w:rPr>
                <w:rFonts w:ascii="Arial"/>
                <w:sz w:val="21"/>
              </w:rPr>
            </w:pPr>
          </w:p>
        </w:tc>
        <w:tc>
          <w:tcPr>
            <w:tcW w:w="757" w:type="dxa"/>
            <w:tcBorders>
              <w:top w:val="single" w:color="000000" w:sz="10" w:space="0"/>
              <w:left w:val="single" w:color="000000" w:sz="2" w:space="0"/>
            </w:tcBorders>
            <w:vAlign w:val="top"/>
          </w:tcPr>
          <w:p w14:paraId="6B520F1A">
            <w:pPr>
              <w:rPr>
                <w:rFonts w:ascii="Arial"/>
                <w:sz w:val="21"/>
              </w:rPr>
            </w:pPr>
          </w:p>
        </w:tc>
        <w:tc>
          <w:tcPr>
            <w:tcW w:w="757" w:type="dxa"/>
            <w:tcBorders>
              <w:top w:val="single" w:color="000000" w:sz="10" w:space="0"/>
              <w:right w:val="single" w:color="000000" w:sz="2" w:space="0"/>
            </w:tcBorders>
            <w:vAlign w:val="top"/>
          </w:tcPr>
          <w:p w14:paraId="71AB8BE2">
            <w:pPr>
              <w:rPr>
                <w:rFonts w:ascii="Arial"/>
                <w:sz w:val="21"/>
              </w:rPr>
            </w:pPr>
          </w:p>
        </w:tc>
        <w:tc>
          <w:tcPr>
            <w:tcW w:w="470" w:type="dxa"/>
            <w:tcBorders>
              <w:top w:val="single" w:color="000000" w:sz="10" w:space="0"/>
              <w:left w:val="single" w:color="000000" w:sz="2" w:space="0"/>
              <w:right w:val="single" w:color="000000" w:sz="10" w:space="0"/>
            </w:tcBorders>
            <w:vAlign w:val="top"/>
          </w:tcPr>
          <w:p w14:paraId="0CAF72DD">
            <w:pPr>
              <w:rPr>
                <w:rFonts w:ascii="Arial"/>
                <w:sz w:val="21"/>
              </w:rPr>
            </w:pPr>
          </w:p>
        </w:tc>
      </w:tr>
      <w:tr w14:paraId="60A1CE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3" w:hRule="atLeast"/>
        </w:trPr>
        <w:tc>
          <w:tcPr>
            <w:tcW w:w="7116" w:type="dxa"/>
            <w:gridSpan w:val="2"/>
            <w:tcBorders>
              <w:left w:val="single" w:color="000000" w:sz="10" w:space="0"/>
              <w:bottom w:val="single" w:color="000000" w:sz="10" w:space="0"/>
              <w:right w:val="single" w:color="000000" w:sz="2" w:space="0"/>
            </w:tcBorders>
            <w:vAlign w:val="top"/>
          </w:tcPr>
          <w:p w14:paraId="7D311704">
            <w:pPr>
              <w:pStyle w:val="12"/>
              <w:spacing w:before="127" w:line="223" w:lineRule="auto"/>
              <w:ind w:left="619"/>
            </w:pPr>
            <w:r>
              <w:rPr>
                <w:spacing w:val="-6"/>
              </w:rPr>
              <w:t>结论：是否通过初步评审</w:t>
            </w:r>
          </w:p>
        </w:tc>
        <w:tc>
          <w:tcPr>
            <w:tcW w:w="757" w:type="dxa"/>
            <w:tcBorders>
              <w:left w:val="single" w:color="000000" w:sz="2" w:space="0"/>
              <w:bottom w:val="single" w:color="000000" w:sz="10" w:space="0"/>
              <w:right w:val="single" w:color="000000" w:sz="2" w:space="0"/>
            </w:tcBorders>
            <w:vAlign w:val="top"/>
          </w:tcPr>
          <w:p w14:paraId="746C54C5">
            <w:pPr>
              <w:rPr>
                <w:rFonts w:ascii="Arial"/>
                <w:sz w:val="21"/>
              </w:rPr>
            </w:pPr>
          </w:p>
        </w:tc>
        <w:tc>
          <w:tcPr>
            <w:tcW w:w="757" w:type="dxa"/>
            <w:tcBorders>
              <w:left w:val="single" w:color="000000" w:sz="2" w:space="0"/>
              <w:bottom w:val="single" w:color="000000" w:sz="10" w:space="0"/>
            </w:tcBorders>
            <w:vAlign w:val="top"/>
          </w:tcPr>
          <w:p w14:paraId="27426A01">
            <w:pPr>
              <w:rPr>
                <w:rFonts w:ascii="Arial"/>
                <w:sz w:val="21"/>
              </w:rPr>
            </w:pPr>
          </w:p>
        </w:tc>
        <w:tc>
          <w:tcPr>
            <w:tcW w:w="757" w:type="dxa"/>
            <w:tcBorders>
              <w:bottom w:val="single" w:color="000000" w:sz="10" w:space="0"/>
            </w:tcBorders>
            <w:vAlign w:val="top"/>
          </w:tcPr>
          <w:p w14:paraId="0B8C3E35">
            <w:pPr>
              <w:rPr>
                <w:rFonts w:ascii="Arial"/>
                <w:sz w:val="21"/>
              </w:rPr>
            </w:pPr>
          </w:p>
        </w:tc>
        <w:tc>
          <w:tcPr>
            <w:tcW w:w="470" w:type="dxa"/>
            <w:tcBorders>
              <w:bottom w:val="single" w:color="000000" w:sz="10" w:space="0"/>
              <w:right w:val="single" w:color="000000" w:sz="10" w:space="0"/>
            </w:tcBorders>
            <w:vAlign w:val="top"/>
          </w:tcPr>
          <w:p w14:paraId="53A664B0">
            <w:pPr>
              <w:rPr>
                <w:rFonts w:ascii="Arial"/>
                <w:sz w:val="21"/>
              </w:rPr>
            </w:pPr>
          </w:p>
        </w:tc>
      </w:tr>
    </w:tbl>
    <w:p w14:paraId="1F8CBD15">
      <w:pPr>
        <w:spacing w:before="41" w:line="223" w:lineRule="auto"/>
        <w:ind w:left="845"/>
        <w:outlineLvl w:val="0"/>
        <w:rPr>
          <w:rFonts w:hint="eastAsia" w:ascii="仿宋" w:hAnsi="仿宋" w:eastAsia="仿宋" w:cs="仿宋"/>
          <w:b/>
          <w:bCs/>
          <w:spacing w:val="-9"/>
          <w:sz w:val="28"/>
          <w:szCs w:val="28"/>
          <w:vertAlign w:val="baseline"/>
          <w:lang w:eastAsia="zh-CN"/>
        </w:rPr>
      </w:pPr>
    </w:p>
    <w:p w14:paraId="3A3D27BF">
      <w:pPr>
        <w:spacing w:before="41" w:line="223" w:lineRule="auto"/>
        <w:ind w:left="845"/>
        <w:jc w:val="center"/>
        <w:outlineLvl w:val="0"/>
        <w:rPr>
          <w:rFonts w:ascii="仿宋" w:hAnsi="仿宋" w:eastAsia="仿宋" w:cs="仿宋"/>
          <w:b/>
          <w:bCs/>
          <w:spacing w:val="-9"/>
          <w:sz w:val="28"/>
          <w:szCs w:val="28"/>
        </w:rPr>
      </w:pPr>
      <w:r>
        <w:rPr>
          <w:rFonts w:hint="eastAsia" w:ascii="仿宋" w:hAnsi="仿宋" w:eastAsia="仿宋" w:cs="仿宋"/>
          <w:b/>
          <w:bCs/>
          <w:spacing w:val="-9"/>
          <w:sz w:val="28"/>
          <w:szCs w:val="28"/>
          <w:vertAlign w:val="baseline"/>
          <w:lang w:eastAsia="zh-CN"/>
        </w:rPr>
        <w:t>（</w:t>
      </w:r>
      <w:r>
        <w:rPr>
          <w:rFonts w:hint="eastAsia" w:ascii="仿宋" w:hAnsi="仿宋" w:eastAsia="仿宋" w:cs="仿宋"/>
          <w:b/>
          <w:bCs/>
          <w:spacing w:val="-9"/>
          <w:sz w:val="28"/>
          <w:szCs w:val="28"/>
          <w:vertAlign w:val="baseline"/>
          <w:lang w:val="en-US" w:eastAsia="zh-CN"/>
        </w:rPr>
        <w:t>2</w:t>
      </w:r>
      <w:r>
        <w:rPr>
          <w:rFonts w:hint="eastAsia" w:ascii="仿宋" w:hAnsi="仿宋" w:eastAsia="仿宋" w:cs="仿宋"/>
          <w:b/>
          <w:bCs/>
          <w:spacing w:val="-9"/>
          <w:sz w:val="28"/>
          <w:szCs w:val="28"/>
          <w:vertAlign w:val="baseline"/>
          <w:lang w:eastAsia="zh-CN"/>
        </w:rPr>
        <w:t>）符合性评审</w:t>
      </w:r>
    </w:p>
    <w:tbl>
      <w:tblPr>
        <w:tblStyle w:val="7"/>
        <w:tblW w:w="0" w:type="auto"/>
        <w:tblInd w:w="11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05"/>
        <w:gridCol w:w="1080"/>
        <w:gridCol w:w="5340"/>
        <w:gridCol w:w="930"/>
        <w:gridCol w:w="960"/>
        <w:gridCol w:w="970"/>
      </w:tblGrid>
      <w:tr w14:paraId="3DD8BD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25" w:type="dxa"/>
            <w:gridSpan w:val="3"/>
            <w:vMerge w:val="restart"/>
          </w:tcPr>
          <w:p w14:paraId="0BF03D7D">
            <w:pPr>
              <w:widowControl w:val="0"/>
              <w:spacing w:before="41" w:line="223" w:lineRule="auto"/>
              <w:jc w:val="center"/>
              <w:outlineLvl w:val="0"/>
              <w:rPr>
                <w:rFonts w:hint="eastAsia" w:ascii="仿宋" w:hAnsi="仿宋" w:eastAsia="仿宋" w:cs="仿宋"/>
                <w:b/>
                <w:bCs/>
                <w:spacing w:val="-9"/>
                <w:sz w:val="28"/>
                <w:szCs w:val="28"/>
                <w:vertAlign w:val="baseline"/>
                <w:lang w:eastAsia="zh-CN"/>
              </w:rPr>
            </w:pPr>
            <w:r>
              <w:rPr>
                <w:rFonts w:hint="eastAsia" w:ascii="仿宋" w:hAnsi="仿宋" w:eastAsia="仿宋" w:cs="仿宋"/>
                <w:b/>
                <w:bCs/>
                <w:spacing w:val="-9"/>
                <w:sz w:val="28"/>
                <w:szCs w:val="28"/>
                <w:vertAlign w:val="baseline"/>
                <w:lang w:eastAsia="zh-CN"/>
              </w:rPr>
              <w:t>符合性评审内容</w:t>
            </w:r>
          </w:p>
        </w:tc>
        <w:tc>
          <w:tcPr>
            <w:tcW w:w="2860" w:type="dxa"/>
            <w:gridSpan w:val="3"/>
          </w:tcPr>
          <w:p w14:paraId="261280E1">
            <w:pPr>
              <w:widowControl w:val="0"/>
              <w:spacing w:before="41" w:line="223" w:lineRule="auto"/>
              <w:jc w:val="center"/>
              <w:outlineLvl w:val="0"/>
              <w:rPr>
                <w:rFonts w:ascii="仿宋" w:hAnsi="仿宋" w:eastAsia="仿宋" w:cs="仿宋"/>
                <w:b/>
                <w:bCs/>
                <w:spacing w:val="-9"/>
                <w:sz w:val="28"/>
                <w:szCs w:val="28"/>
                <w:vertAlign w:val="baseline"/>
              </w:rPr>
            </w:pPr>
            <w:r>
              <w:rPr>
                <w:spacing w:val="-6"/>
              </w:rPr>
              <w:t>投标企业名称</w:t>
            </w:r>
          </w:p>
        </w:tc>
      </w:tr>
      <w:tr w14:paraId="2557CE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25" w:type="dxa"/>
            <w:gridSpan w:val="3"/>
            <w:vMerge w:val="continue"/>
          </w:tcPr>
          <w:p w14:paraId="486CE390">
            <w:pPr>
              <w:widowControl w:val="0"/>
              <w:spacing w:before="41" w:line="223" w:lineRule="auto"/>
              <w:outlineLvl w:val="0"/>
              <w:rPr>
                <w:rFonts w:ascii="仿宋" w:hAnsi="仿宋" w:eastAsia="仿宋" w:cs="仿宋"/>
                <w:b/>
                <w:bCs/>
                <w:spacing w:val="-9"/>
                <w:sz w:val="28"/>
                <w:szCs w:val="28"/>
                <w:vertAlign w:val="baseline"/>
              </w:rPr>
            </w:pPr>
          </w:p>
        </w:tc>
        <w:tc>
          <w:tcPr>
            <w:tcW w:w="930" w:type="dxa"/>
          </w:tcPr>
          <w:p w14:paraId="1975B65F">
            <w:pPr>
              <w:widowControl w:val="0"/>
              <w:spacing w:before="41" w:line="223" w:lineRule="auto"/>
              <w:outlineLvl w:val="0"/>
              <w:rPr>
                <w:rFonts w:hint="eastAsia" w:ascii="仿宋" w:hAnsi="仿宋" w:eastAsia="仿宋" w:cs="仿宋"/>
                <w:b/>
                <w:bCs/>
                <w:spacing w:val="-9"/>
                <w:sz w:val="28"/>
                <w:szCs w:val="28"/>
                <w:vertAlign w:val="baseline"/>
                <w:lang w:val="en-US" w:eastAsia="zh-CN"/>
              </w:rPr>
            </w:pPr>
            <w:r>
              <w:rPr>
                <w:rFonts w:hint="eastAsia" w:ascii="仿宋" w:hAnsi="仿宋" w:eastAsia="仿宋" w:cs="仿宋"/>
                <w:b/>
                <w:bCs/>
                <w:spacing w:val="-9"/>
                <w:sz w:val="28"/>
                <w:szCs w:val="28"/>
                <w:vertAlign w:val="baseline"/>
                <w:lang w:val="en-US" w:eastAsia="zh-CN"/>
              </w:rPr>
              <w:t>1</w:t>
            </w:r>
          </w:p>
        </w:tc>
        <w:tc>
          <w:tcPr>
            <w:tcW w:w="960" w:type="dxa"/>
          </w:tcPr>
          <w:p w14:paraId="72ED806E">
            <w:pPr>
              <w:widowControl w:val="0"/>
              <w:spacing w:before="41" w:line="223" w:lineRule="auto"/>
              <w:outlineLvl w:val="0"/>
              <w:rPr>
                <w:rFonts w:hint="eastAsia" w:ascii="仿宋" w:hAnsi="仿宋" w:eastAsia="仿宋" w:cs="仿宋"/>
                <w:b/>
                <w:bCs/>
                <w:spacing w:val="-9"/>
                <w:sz w:val="28"/>
                <w:szCs w:val="28"/>
                <w:vertAlign w:val="baseline"/>
                <w:lang w:val="en-US" w:eastAsia="zh-CN"/>
              </w:rPr>
            </w:pPr>
            <w:r>
              <w:rPr>
                <w:rFonts w:hint="eastAsia" w:ascii="仿宋" w:hAnsi="仿宋" w:eastAsia="仿宋" w:cs="仿宋"/>
                <w:b/>
                <w:bCs/>
                <w:spacing w:val="-9"/>
                <w:sz w:val="28"/>
                <w:szCs w:val="28"/>
                <w:vertAlign w:val="baseline"/>
                <w:lang w:val="en-US" w:eastAsia="zh-CN"/>
              </w:rPr>
              <w:t>2</w:t>
            </w:r>
          </w:p>
        </w:tc>
        <w:tc>
          <w:tcPr>
            <w:tcW w:w="970" w:type="dxa"/>
          </w:tcPr>
          <w:p w14:paraId="593B8E57">
            <w:pPr>
              <w:widowControl w:val="0"/>
              <w:spacing w:before="41" w:line="223" w:lineRule="auto"/>
              <w:outlineLvl w:val="0"/>
              <w:rPr>
                <w:rFonts w:hint="default" w:ascii="仿宋" w:hAnsi="仿宋" w:eastAsia="仿宋" w:cs="仿宋"/>
                <w:b/>
                <w:bCs/>
                <w:spacing w:val="-9"/>
                <w:sz w:val="28"/>
                <w:szCs w:val="28"/>
                <w:vertAlign w:val="baseline"/>
                <w:lang w:val="en-US" w:eastAsia="zh-CN"/>
              </w:rPr>
            </w:pPr>
            <w:r>
              <w:rPr>
                <w:rFonts w:hint="eastAsia" w:ascii="仿宋" w:hAnsi="仿宋" w:eastAsia="仿宋" w:cs="仿宋"/>
                <w:b/>
                <w:bCs/>
                <w:spacing w:val="-9"/>
                <w:sz w:val="28"/>
                <w:szCs w:val="28"/>
                <w:vertAlign w:val="baseline"/>
                <w:lang w:val="en-US" w:eastAsia="zh-CN"/>
              </w:rPr>
              <w:t>3</w:t>
            </w:r>
          </w:p>
        </w:tc>
      </w:tr>
      <w:tr w14:paraId="0A7158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1" w:hRule="atLeast"/>
        </w:trPr>
        <w:tc>
          <w:tcPr>
            <w:tcW w:w="705" w:type="dxa"/>
          </w:tcPr>
          <w:p w14:paraId="6C19FCD4">
            <w:pPr>
              <w:pStyle w:val="12"/>
              <w:widowControl w:val="0"/>
              <w:spacing w:before="123" w:line="261" w:lineRule="auto"/>
              <w:ind w:left="110" w:right="94"/>
              <w:jc w:val="center"/>
              <w:rPr>
                <w:rFonts w:hint="eastAsia"/>
                <w:spacing w:val="-10"/>
                <w:lang w:val="en-US" w:eastAsia="zh-CN"/>
              </w:rPr>
            </w:pPr>
          </w:p>
          <w:p w14:paraId="77E2EB31">
            <w:pPr>
              <w:pStyle w:val="12"/>
              <w:widowControl w:val="0"/>
              <w:spacing w:before="123" w:line="261" w:lineRule="auto"/>
              <w:ind w:left="110" w:right="94"/>
              <w:jc w:val="center"/>
              <w:rPr>
                <w:rFonts w:hint="eastAsia"/>
                <w:spacing w:val="-10"/>
                <w:lang w:val="en-US" w:eastAsia="zh-CN"/>
              </w:rPr>
            </w:pPr>
          </w:p>
          <w:p w14:paraId="7EDD0919">
            <w:pPr>
              <w:pStyle w:val="12"/>
              <w:widowControl w:val="0"/>
              <w:spacing w:before="123" w:line="261" w:lineRule="auto"/>
              <w:ind w:left="110" w:right="94"/>
              <w:jc w:val="center"/>
              <w:rPr>
                <w:rFonts w:hint="eastAsia"/>
                <w:spacing w:val="-10"/>
                <w:lang w:val="en-US" w:eastAsia="zh-CN"/>
              </w:rPr>
            </w:pPr>
            <w:r>
              <w:rPr>
                <w:rFonts w:hint="eastAsia"/>
                <w:spacing w:val="-10"/>
                <w:lang w:val="en-US" w:eastAsia="zh-CN"/>
              </w:rPr>
              <w:t>1</w:t>
            </w:r>
          </w:p>
        </w:tc>
        <w:tc>
          <w:tcPr>
            <w:tcW w:w="1080" w:type="dxa"/>
          </w:tcPr>
          <w:p w14:paraId="10850863">
            <w:pPr>
              <w:pStyle w:val="12"/>
              <w:widowControl w:val="0"/>
              <w:spacing w:before="123" w:line="261" w:lineRule="auto"/>
              <w:ind w:left="110" w:right="94"/>
              <w:jc w:val="center"/>
              <w:rPr>
                <w:rFonts w:hint="eastAsia"/>
                <w:spacing w:val="-10"/>
              </w:rPr>
            </w:pPr>
          </w:p>
          <w:p w14:paraId="769E6BE1">
            <w:pPr>
              <w:pStyle w:val="12"/>
              <w:widowControl w:val="0"/>
              <w:spacing w:before="123" w:line="261" w:lineRule="auto"/>
              <w:ind w:left="110" w:right="94"/>
              <w:jc w:val="center"/>
              <w:rPr>
                <w:rFonts w:hint="eastAsia"/>
                <w:spacing w:val="-10"/>
              </w:rPr>
            </w:pPr>
          </w:p>
          <w:p w14:paraId="12AFFB4F">
            <w:pPr>
              <w:pStyle w:val="12"/>
              <w:widowControl w:val="0"/>
              <w:spacing w:before="123" w:line="261" w:lineRule="auto"/>
              <w:ind w:left="110" w:right="94"/>
              <w:jc w:val="center"/>
              <w:rPr>
                <w:spacing w:val="-10"/>
              </w:rPr>
            </w:pPr>
            <w:r>
              <w:rPr>
                <w:rFonts w:hint="eastAsia"/>
                <w:spacing w:val="-10"/>
              </w:rPr>
              <w:t>报价</w:t>
            </w:r>
          </w:p>
        </w:tc>
        <w:tc>
          <w:tcPr>
            <w:tcW w:w="5340" w:type="dxa"/>
          </w:tcPr>
          <w:p w14:paraId="1015C8B3">
            <w:pPr>
              <w:pStyle w:val="12"/>
              <w:widowControl w:val="0"/>
              <w:spacing w:before="123" w:line="261" w:lineRule="auto"/>
              <w:ind w:left="110" w:right="94"/>
              <w:jc w:val="left"/>
              <w:rPr>
                <w:rFonts w:hint="eastAsia"/>
                <w:spacing w:val="-10"/>
                <w:lang w:val="en-US" w:eastAsia="zh-CN"/>
              </w:rPr>
            </w:pPr>
            <w:r>
              <w:rPr>
                <w:rFonts w:hint="eastAsia"/>
                <w:spacing w:val="-10"/>
                <w:lang w:val="en-US" w:eastAsia="zh-CN"/>
              </w:rPr>
              <w:t>有下列情形之一的其投标无效：</w:t>
            </w:r>
          </w:p>
          <w:p w14:paraId="57B2637A">
            <w:pPr>
              <w:pStyle w:val="12"/>
              <w:widowControl w:val="0"/>
              <w:spacing w:before="123" w:line="261" w:lineRule="auto"/>
              <w:ind w:left="110" w:right="94"/>
              <w:jc w:val="left"/>
              <w:rPr>
                <w:rFonts w:hint="eastAsia"/>
                <w:spacing w:val="-10"/>
                <w:lang w:val="en-US" w:eastAsia="zh-CN"/>
              </w:rPr>
            </w:pPr>
            <w:r>
              <w:rPr>
                <w:rFonts w:hint="eastAsia"/>
                <w:spacing w:val="-10"/>
                <w:lang w:val="en-US" w:eastAsia="zh-CN"/>
              </w:rPr>
              <w:t>1.投标文件出现不是唯一的有选择性投标报价的；</w:t>
            </w:r>
          </w:p>
          <w:p w14:paraId="7E52C6E4">
            <w:pPr>
              <w:pStyle w:val="12"/>
              <w:widowControl w:val="0"/>
              <w:spacing w:before="123" w:line="261" w:lineRule="auto"/>
              <w:ind w:left="110" w:right="94"/>
              <w:jc w:val="left"/>
              <w:rPr>
                <w:spacing w:val="-10"/>
              </w:rPr>
            </w:pPr>
            <w:r>
              <w:rPr>
                <w:rFonts w:hint="eastAsia"/>
                <w:spacing w:val="-10"/>
                <w:lang w:val="en-US" w:eastAsia="zh-CN"/>
              </w:rPr>
              <w:t>1.投标总报价高于本项目采购预算或者最高限价的；</w:t>
            </w:r>
          </w:p>
        </w:tc>
        <w:tc>
          <w:tcPr>
            <w:tcW w:w="930" w:type="dxa"/>
          </w:tcPr>
          <w:p w14:paraId="44DAD6CC">
            <w:pPr>
              <w:widowControl w:val="0"/>
              <w:spacing w:before="41" w:line="223" w:lineRule="auto"/>
              <w:jc w:val="left"/>
              <w:outlineLvl w:val="0"/>
              <w:rPr>
                <w:rFonts w:ascii="仿宋" w:hAnsi="仿宋" w:eastAsia="仿宋" w:cs="仿宋"/>
                <w:b/>
                <w:bCs/>
                <w:spacing w:val="-9"/>
                <w:sz w:val="28"/>
                <w:szCs w:val="28"/>
                <w:vertAlign w:val="baseline"/>
              </w:rPr>
            </w:pPr>
          </w:p>
        </w:tc>
        <w:tc>
          <w:tcPr>
            <w:tcW w:w="960" w:type="dxa"/>
          </w:tcPr>
          <w:p w14:paraId="2E4636C1">
            <w:pPr>
              <w:widowControl w:val="0"/>
              <w:spacing w:before="41" w:line="223" w:lineRule="auto"/>
              <w:jc w:val="left"/>
              <w:outlineLvl w:val="0"/>
              <w:rPr>
                <w:rFonts w:ascii="仿宋" w:hAnsi="仿宋" w:eastAsia="仿宋" w:cs="仿宋"/>
                <w:b/>
                <w:bCs/>
                <w:spacing w:val="-9"/>
                <w:sz w:val="28"/>
                <w:szCs w:val="28"/>
                <w:vertAlign w:val="baseline"/>
              </w:rPr>
            </w:pPr>
          </w:p>
        </w:tc>
        <w:tc>
          <w:tcPr>
            <w:tcW w:w="970" w:type="dxa"/>
          </w:tcPr>
          <w:p w14:paraId="132F186D">
            <w:pPr>
              <w:widowControl w:val="0"/>
              <w:spacing w:before="41" w:line="223" w:lineRule="auto"/>
              <w:jc w:val="left"/>
              <w:outlineLvl w:val="0"/>
              <w:rPr>
                <w:rFonts w:ascii="仿宋" w:hAnsi="仿宋" w:eastAsia="仿宋" w:cs="仿宋"/>
                <w:b/>
                <w:bCs/>
                <w:spacing w:val="-9"/>
                <w:sz w:val="28"/>
                <w:szCs w:val="28"/>
                <w:vertAlign w:val="baseline"/>
              </w:rPr>
            </w:pPr>
          </w:p>
        </w:tc>
      </w:tr>
      <w:tr w14:paraId="55E701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5" w:type="dxa"/>
          </w:tcPr>
          <w:p w14:paraId="5214A287">
            <w:pPr>
              <w:pStyle w:val="12"/>
              <w:widowControl w:val="0"/>
              <w:spacing w:before="123" w:line="261" w:lineRule="auto"/>
              <w:ind w:left="110" w:right="94"/>
              <w:jc w:val="center"/>
              <w:rPr>
                <w:rFonts w:hint="eastAsia"/>
                <w:spacing w:val="-10"/>
                <w:lang w:val="en-US" w:eastAsia="zh-CN"/>
              </w:rPr>
            </w:pPr>
            <w:r>
              <w:rPr>
                <w:rFonts w:hint="eastAsia"/>
                <w:spacing w:val="-10"/>
                <w:lang w:val="en-US" w:eastAsia="zh-CN"/>
              </w:rPr>
              <w:t>2</w:t>
            </w:r>
          </w:p>
        </w:tc>
        <w:tc>
          <w:tcPr>
            <w:tcW w:w="1080" w:type="dxa"/>
          </w:tcPr>
          <w:p w14:paraId="2DF13F86">
            <w:pPr>
              <w:pStyle w:val="12"/>
              <w:widowControl w:val="0"/>
              <w:spacing w:before="123" w:line="261" w:lineRule="auto"/>
              <w:ind w:left="110" w:right="94"/>
              <w:jc w:val="center"/>
              <w:rPr>
                <w:spacing w:val="-10"/>
              </w:rPr>
            </w:pPr>
            <w:r>
              <w:rPr>
                <w:rFonts w:hint="eastAsia"/>
                <w:spacing w:val="-10"/>
              </w:rPr>
              <w:t>投标内容</w:t>
            </w:r>
          </w:p>
        </w:tc>
        <w:tc>
          <w:tcPr>
            <w:tcW w:w="5340" w:type="dxa"/>
          </w:tcPr>
          <w:p w14:paraId="577B8F14">
            <w:pPr>
              <w:pStyle w:val="12"/>
              <w:widowControl w:val="0"/>
              <w:spacing w:before="123" w:line="261" w:lineRule="auto"/>
              <w:ind w:left="110" w:right="94"/>
              <w:jc w:val="left"/>
              <w:rPr>
                <w:rFonts w:hint="eastAsia" w:eastAsia="仿宋"/>
                <w:spacing w:val="-10"/>
                <w:lang w:eastAsia="zh-CN"/>
              </w:rPr>
            </w:pPr>
            <w:r>
              <w:rPr>
                <w:rFonts w:hint="eastAsia"/>
                <w:spacing w:val="-10"/>
              </w:rPr>
              <w:t>符合</w:t>
            </w:r>
            <w:r>
              <w:rPr>
                <w:rFonts w:hint="eastAsia"/>
                <w:spacing w:val="-10"/>
                <w:lang w:val="en-US" w:eastAsia="zh-CN"/>
              </w:rPr>
              <w:t>磋商文件招标范围</w:t>
            </w:r>
            <w:r>
              <w:rPr>
                <w:rFonts w:hint="eastAsia"/>
                <w:spacing w:val="-10"/>
              </w:rPr>
              <w:t>规定</w:t>
            </w:r>
            <w:r>
              <w:rPr>
                <w:rFonts w:hint="eastAsia"/>
                <w:spacing w:val="-10"/>
                <w:lang w:eastAsia="zh-CN"/>
              </w:rPr>
              <w:t>。</w:t>
            </w:r>
          </w:p>
        </w:tc>
        <w:tc>
          <w:tcPr>
            <w:tcW w:w="930" w:type="dxa"/>
          </w:tcPr>
          <w:p w14:paraId="41A60519">
            <w:pPr>
              <w:widowControl w:val="0"/>
              <w:spacing w:before="41" w:line="223" w:lineRule="auto"/>
              <w:jc w:val="left"/>
              <w:outlineLvl w:val="0"/>
              <w:rPr>
                <w:rFonts w:ascii="仿宋" w:hAnsi="仿宋" w:eastAsia="仿宋" w:cs="仿宋"/>
                <w:b/>
                <w:bCs/>
                <w:spacing w:val="-9"/>
                <w:sz w:val="28"/>
                <w:szCs w:val="28"/>
                <w:vertAlign w:val="baseline"/>
              </w:rPr>
            </w:pPr>
          </w:p>
        </w:tc>
        <w:tc>
          <w:tcPr>
            <w:tcW w:w="960" w:type="dxa"/>
          </w:tcPr>
          <w:p w14:paraId="25C998F3">
            <w:pPr>
              <w:widowControl w:val="0"/>
              <w:spacing w:before="41" w:line="223" w:lineRule="auto"/>
              <w:jc w:val="left"/>
              <w:outlineLvl w:val="0"/>
              <w:rPr>
                <w:rFonts w:ascii="仿宋" w:hAnsi="仿宋" w:eastAsia="仿宋" w:cs="仿宋"/>
                <w:b/>
                <w:bCs/>
                <w:spacing w:val="-9"/>
                <w:sz w:val="28"/>
                <w:szCs w:val="28"/>
                <w:vertAlign w:val="baseline"/>
              </w:rPr>
            </w:pPr>
          </w:p>
        </w:tc>
        <w:tc>
          <w:tcPr>
            <w:tcW w:w="970" w:type="dxa"/>
          </w:tcPr>
          <w:p w14:paraId="3DB97DAA">
            <w:pPr>
              <w:widowControl w:val="0"/>
              <w:spacing w:before="41" w:line="223" w:lineRule="auto"/>
              <w:jc w:val="left"/>
              <w:outlineLvl w:val="0"/>
              <w:rPr>
                <w:rFonts w:ascii="仿宋" w:hAnsi="仿宋" w:eastAsia="仿宋" w:cs="仿宋"/>
                <w:b/>
                <w:bCs/>
                <w:spacing w:val="-9"/>
                <w:sz w:val="28"/>
                <w:szCs w:val="28"/>
                <w:vertAlign w:val="baseline"/>
              </w:rPr>
            </w:pPr>
          </w:p>
        </w:tc>
      </w:tr>
      <w:tr w14:paraId="678D07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5" w:type="dxa"/>
          </w:tcPr>
          <w:p w14:paraId="244728C1">
            <w:pPr>
              <w:pStyle w:val="12"/>
              <w:widowControl w:val="0"/>
              <w:spacing w:before="123" w:line="261" w:lineRule="auto"/>
              <w:ind w:left="110" w:right="94"/>
              <w:jc w:val="center"/>
              <w:rPr>
                <w:rFonts w:hint="eastAsia"/>
                <w:spacing w:val="-10"/>
                <w:lang w:val="en-US" w:eastAsia="zh-CN"/>
              </w:rPr>
            </w:pPr>
            <w:r>
              <w:rPr>
                <w:rFonts w:hint="eastAsia"/>
                <w:spacing w:val="-10"/>
                <w:lang w:val="en-US" w:eastAsia="zh-CN"/>
              </w:rPr>
              <w:t>3</w:t>
            </w:r>
          </w:p>
        </w:tc>
        <w:tc>
          <w:tcPr>
            <w:tcW w:w="1080" w:type="dxa"/>
          </w:tcPr>
          <w:p w14:paraId="3240EF3B">
            <w:pPr>
              <w:pStyle w:val="12"/>
              <w:widowControl w:val="0"/>
              <w:spacing w:before="123" w:line="261" w:lineRule="auto"/>
              <w:ind w:left="110" w:right="94"/>
              <w:jc w:val="center"/>
              <w:rPr>
                <w:spacing w:val="-10"/>
              </w:rPr>
            </w:pPr>
            <w:r>
              <w:rPr>
                <w:rFonts w:hint="eastAsia"/>
                <w:spacing w:val="-10"/>
                <w:lang w:val="en-US" w:eastAsia="zh-CN"/>
              </w:rPr>
              <w:t>工期</w:t>
            </w:r>
          </w:p>
        </w:tc>
        <w:tc>
          <w:tcPr>
            <w:tcW w:w="5340" w:type="dxa"/>
          </w:tcPr>
          <w:p w14:paraId="6965D596">
            <w:pPr>
              <w:pStyle w:val="12"/>
              <w:widowControl w:val="0"/>
              <w:spacing w:before="123" w:line="261" w:lineRule="auto"/>
              <w:ind w:left="110" w:right="94"/>
              <w:jc w:val="left"/>
              <w:rPr>
                <w:spacing w:val="-10"/>
              </w:rPr>
            </w:pPr>
            <w:r>
              <w:rPr>
                <w:rFonts w:hint="eastAsia"/>
                <w:spacing w:val="-10"/>
                <w:lang w:val="en-US" w:eastAsia="zh-CN"/>
              </w:rPr>
              <w:t>响应文件</w:t>
            </w:r>
            <w:r>
              <w:rPr>
                <w:rFonts w:hint="eastAsia"/>
                <w:spacing w:val="-10"/>
              </w:rPr>
              <w:t>中所报工期必须要满足</w:t>
            </w:r>
            <w:r>
              <w:rPr>
                <w:rFonts w:hint="eastAsia"/>
                <w:spacing w:val="-10"/>
                <w:lang w:val="en-US" w:eastAsia="zh-CN"/>
              </w:rPr>
              <w:t>竞争性磋商</w:t>
            </w:r>
            <w:r>
              <w:rPr>
                <w:rFonts w:hint="eastAsia"/>
                <w:spacing w:val="-10"/>
              </w:rPr>
              <w:t>文件规定。</w:t>
            </w:r>
          </w:p>
        </w:tc>
        <w:tc>
          <w:tcPr>
            <w:tcW w:w="930" w:type="dxa"/>
          </w:tcPr>
          <w:p w14:paraId="39877AC6">
            <w:pPr>
              <w:widowControl w:val="0"/>
              <w:spacing w:before="41" w:line="223" w:lineRule="auto"/>
              <w:jc w:val="left"/>
              <w:outlineLvl w:val="0"/>
              <w:rPr>
                <w:rFonts w:ascii="仿宋" w:hAnsi="仿宋" w:eastAsia="仿宋" w:cs="仿宋"/>
                <w:b/>
                <w:bCs/>
                <w:spacing w:val="-9"/>
                <w:sz w:val="28"/>
                <w:szCs w:val="28"/>
                <w:vertAlign w:val="baseline"/>
              </w:rPr>
            </w:pPr>
          </w:p>
        </w:tc>
        <w:tc>
          <w:tcPr>
            <w:tcW w:w="960" w:type="dxa"/>
          </w:tcPr>
          <w:p w14:paraId="6B1ED55E">
            <w:pPr>
              <w:widowControl w:val="0"/>
              <w:spacing w:before="41" w:line="223" w:lineRule="auto"/>
              <w:jc w:val="left"/>
              <w:outlineLvl w:val="0"/>
              <w:rPr>
                <w:rFonts w:ascii="仿宋" w:hAnsi="仿宋" w:eastAsia="仿宋" w:cs="仿宋"/>
                <w:b/>
                <w:bCs/>
                <w:spacing w:val="-9"/>
                <w:sz w:val="28"/>
                <w:szCs w:val="28"/>
                <w:vertAlign w:val="baseline"/>
              </w:rPr>
            </w:pPr>
          </w:p>
        </w:tc>
        <w:tc>
          <w:tcPr>
            <w:tcW w:w="970" w:type="dxa"/>
          </w:tcPr>
          <w:p w14:paraId="1861F7B4">
            <w:pPr>
              <w:widowControl w:val="0"/>
              <w:spacing w:before="41" w:line="223" w:lineRule="auto"/>
              <w:jc w:val="left"/>
              <w:outlineLvl w:val="0"/>
              <w:rPr>
                <w:rFonts w:ascii="仿宋" w:hAnsi="仿宋" w:eastAsia="仿宋" w:cs="仿宋"/>
                <w:b/>
                <w:bCs/>
                <w:spacing w:val="-9"/>
                <w:sz w:val="28"/>
                <w:szCs w:val="28"/>
                <w:vertAlign w:val="baseline"/>
              </w:rPr>
            </w:pPr>
          </w:p>
        </w:tc>
      </w:tr>
      <w:tr w14:paraId="7EC81F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5" w:type="dxa"/>
          </w:tcPr>
          <w:p w14:paraId="382B4E8C">
            <w:pPr>
              <w:pStyle w:val="12"/>
              <w:widowControl w:val="0"/>
              <w:spacing w:before="123" w:line="261" w:lineRule="auto"/>
              <w:ind w:left="110" w:right="94"/>
              <w:jc w:val="center"/>
              <w:rPr>
                <w:rFonts w:hint="default"/>
                <w:spacing w:val="-10"/>
                <w:lang w:val="en-US" w:eastAsia="zh-CN"/>
              </w:rPr>
            </w:pPr>
            <w:r>
              <w:rPr>
                <w:rFonts w:hint="eastAsia"/>
                <w:spacing w:val="-10"/>
                <w:lang w:val="en-US" w:eastAsia="zh-CN"/>
              </w:rPr>
              <w:t>4</w:t>
            </w:r>
          </w:p>
        </w:tc>
        <w:tc>
          <w:tcPr>
            <w:tcW w:w="1080" w:type="dxa"/>
          </w:tcPr>
          <w:p w14:paraId="624BA0C2">
            <w:pPr>
              <w:pStyle w:val="12"/>
              <w:widowControl w:val="0"/>
              <w:spacing w:before="123" w:line="261" w:lineRule="auto"/>
              <w:ind w:left="110" w:right="94"/>
              <w:jc w:val="center"/>
              <w:rPr>
                <w:spacing w:val="-10"/>
              </w:rPr>
            </w:pPr>
            <w:r>
              <w:rPr>
                <w:rFonts w:hint="eastAsia"/>
                <w:spacing w:val="-10"/>
              </w:rPr>
              <w:t>质量标准</w:t>
            </w:r>
          </w:p>
        </w:tc>
        <w:tc>
          <w:tcPr>
            <w:tcW w:w="5340" w:type="dxa"/>
          </w:tcPr>
          <w:p w14:paraId="12771A00">
            <w:pPr>
              <w:pStyle w:val="12"/>
              <w:widowControl w:val="0"/>
              <w:spacing w:before="123" w:line="261" w:lineRule="auto"/>
              <w:ind w:left="110" w:right="94"/>
              <w:jc w:val="left"/>
              <w:rPr>
                <w:spacing w:val="-10"/>
              </w:rPr>
            </w:pPr>
            <w:r>
              <w:rPr>
                <w:rFonts w:hint="eastAsia"/>
                <w:spacing w:val="-10"/>
                <w:lang w:val="en-US" w:eastAsia="zh-CN"/>
              </w:rPr>
              <w:t>响应文件</w:t>
            </w:r>
            <w:r>
              <w:rPr>
                <w:rFonts w:hint="eastAsia"/>
                <w:spacing w:val="-10"/>
              </w:rPr>
              <w:t>中所报</w:t>
            </w:r>
            <w:r>
              <w:rPr>
                <w:rFonts w:hint="eastAsia"/>
                <w:spacing w:val="-10"/>
                <w:lang w:val="en-US" w:eastAsia="zh-CN"/>
              </w:rPr>
              <w:t>质量标准</w:t>
            </w:r>
            <w:r>
              <w:rPr>
                <w:rFonts w:hint="eastAsia"/>
                <w:spacing w:val="-10"/>
              </w:rPr>
              <w:t>必须要满足</w:t>
            </w:r>
            <w:r>
              <w:rPr>
                <w:rFonts w:hint="eastAsia"/>
                <w:spacing w:val="-10"/>
                <w:lang w:val="en-US" w:eastAsia="zh-CN"/>
              </w:rPr>
              <w:t>竞争性磋商</w:t>
            </w:r>
            <w:r>
              <w:rPr>
                <w:rFonts w:hint="eastAsia"/>
                <w:spacing w:val="-10"/>
              </w:rPr>
              <w:t>文件规定。</w:t>
            </w:r>
          </w:p>
        </w:tc>
        <w:tc>
          <w:tcPr>
            <w:tcW w:w="930" w:type="dxa"/>
          </w:tcPr>
          <w:p w14:paraId="00D8A45D">
            <w:pPr>
              <w:widowControl w:val="0"/>
              <w:spacing w:before="41" w:line="223" w:lineRule="auto"/>
              <w:jc w:val="left"/>
              <w:outlineLvl w:val="0"/>
              <w:rPr>
                <w:rFonts w:ascii="仿宋" w:hAnsi="仿宋" w:eastAsia="仿宋" w:cs="仿宋"/>
                <w:b/>
                <w:bCs/>
                <w:spacing w:val="-9"/>
                <w:sz w:val="28"/>
                <w:szCs w:val="28"/>
                <w:vertAlign w:val="baseline"/>
              </w:rPr>
            </w:pPr>
          </w:p>
        </w:tc>
        <w:tc>
          <w:tcPr>
            <w:tcW w:w="960" w:type="dxa"/>
          </w:tcPr>
          <w:p w14:paraId="5B492108">
            <w:pPr>
              <w:widowControl w:val="0"/>
              <w:spacing w:before="41" w:line="223" w:lineRule="auto"/>
              <w:jc w:val="left"/>
              <w:outlineLvl w:val="0"/>
              <w:rPr>
                <w:rFonts w:ascii="仿宋" w:hAnsi="仿宋" w:eastAsia="仿宋" w:cs="仿宋"/>
                <w:b/>
                <w:bCs/>
                <w:spacing w:val="-9"/>
                <w:sz w:val="28"/>
                <w:szCs w:val="28"/>
                <w:vertAlign w:val="baseline"/>
              </w:rPr>
            </w:pPr>
          </w:p>
        </w:tc>
        <w:tc>
          <w:tcPr>
            <w:tcW w:w="970" w:type="dxa"/>
          </w:tcPr>
          <w:p w14:paraId="4669242C">
            <w:pPr>
              <w:widowControl w:val="0"/>
              <w:spacing w:before="41" w:line="223" w:lineRule="auto"/>
              <w:jc w:val="left"/>
              <w:outlineLvl w:val="0"/>
              <w:rPr>
                <w:rFonts w:ascii="仿宋" w:hAnsi="仿宋" w:eastAsia="仿宋" w:cs="仿宋"/>
                <w:b/>
                <w:bCs/>
                <w:spacing w:val="-9"/>
                <w:sz w:val="28"/>
                <w:szCs w:val="28"/>
                <w:vertAlign w:val="baseline"/>
              </w:rPr>
            </w:pPr>
          </w:p>
        </w:tc>
      </w:tr>
      <w:tr w14:paraId="5C45E2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5" w:type="dxa"/>
          </w:tcPr>
          <w:p w14:paraId="2B118FD5">
            <w:pPr>
              <w:pStyle w:val="12"/>
              <w:widowControl w:val="0"/>
              <w:spacing w:before="123" w:line="261" w:lineRule="auto"/>
              <w:ind w:left="110" w:right="94"/>
              <w:jc w:val="center"/>
              <w:rPr>
                <w:rFonts w:hint="default"/>
                <w:spacing w:val="-10"/>
                <w:lang w:val="en-US" w:eastAsia="zh-CN"/>
              </w:rPr>
            </w:pPr>
            <w:r>
              <w:rPr>
                <w:rFonts w:hint="eastAsia"/>
                <w:spacing w:val="-10"/>
                <w:lang w:val="en-US" w:eastAsia="zh-CN"/>
              </w:rPr>
              <w:t>5</w:t>
            </w:r>
          </w:p>
        </w:tc>
        <w:tc>
          <w:tcPr>
            <w:tcW w:w="1080" w:type="dxa"/>
          </w:tcPr>
          <w:p w14:paraId="511C23EB">
            <w:pPr>
              <w:pStyle w:val="12"/>
              <w:widowControl w:val="0"/>
              <w:spacing w:before="123" w:line="261" w:lineRule="auto"/>
              <w:ind w:left="110" w:right="94"/>
              <w:jc w:val="center"/>
              <w:rPr>
                <w:spacing w:val="-10"/>
              </w:rPr>
            </w:pPr>
            <w:r>
              <w:rPr>
                <w:rFonts w:hint="eastAsia"/>
                <w:spacing w:val="-10"/>
              </w:rPr>
              <w:t>投标有效期</w:t>
            </w:r>
          </w:p>
        </w:tc>
        <w:tc>
          <w:tcPr>
            <w:tcW w:w="5340" w:type="dxa"/>
          </w:tcPr>
          <w:p w14:paraId="4514AED1">
            <w:pPr>
              <w:pStyle w:val="12"/>
              <w:widowControl w:val="0"/>
              <w:spacing w:before="123" w:line="261" w:lineRule="auto"/>
              <w:ind w:left="110" w:right="94"/>
              <w:jc w:val="left"/>
              <w:rPr>
                <w:rFonts w:hint="eastAsia" w:eastAsia="仿宋"/>
                <w:spacing w:val="-10"/>
                <w:lang w:eastAsia="zh-CN"/>
              </w:rPr>
            </w:pPr>
            <w:r>
              <w:rPr>
                <w:rFonts w:hint="eastAsia"/>
                <w:spacing w:val="-10"/>
                <w:lang w:val="en-US" w:eastAsia="zh-CN"/>
              </w:rPr>
              <w:t>响应文件</w:t>
            </w:r>
            <w:r>
              <w:rPr>
                <w:rFonts w:hint="eastAsia"/>
                <w:spacing w:val="-10"/>
              </w:rPr>
              <w:t>中所报</w:t>
            </w:r>
            <w:r>
              <w:rPr>
                <w:rFonts w:hint="eastAsia"/>
                <w:spacing w:val="-10"/>
                <w:lang w:val="en-US" w:eastAsia="zh-CN"/>
              </w:rPr>
              <w:t>投标有效期</w:t>
            </w:r>
            <w:r>
              <w:rPr>
                <w:rFonts w:hint="eastAsia"/>
                <w:spacing w:val="-10"/>
              </w:rPr>
              <w:t>必须要满足</w:t>
            </w:r>
            <w:r>
              <w:rPr>
                <w:rFonts w:hint="eastAsia"/>
                <w:spacing w:val="-10"/>
                <w:lang w:val="en-US" w:eastAsia="zh-CN"/>
              </w:rPr>
              <w:t>竞争性磋商</w:t>
            </w:r>
            <w:r>
              <w:rPr>
                <w:rFonts w:hint="eastAsia"/>
                <w:spacing w:val="-10"/>
              </w:rPr>
              <w:t>文件规定</w:t>
            </w:r>
            <w:r>
              <w:rPr>
                <w:rFonts w:hint="eastAsia"/>
                <w:spacing w:val="-10"/>
                <w:lang w:eastAsia="zh-CN"/>
              </w:rPr>
              <w:t>。</w:t>
            </w:r>
          </w:p>
        </w:tc>
        <w:tc>
          <w:tcPr>
            <w:tcW w:w="930" w:type="dxa"/>
          </w:tcPr>
          <w:p w14:paraId="029BF52D">
            <w:pPr>
              <w:widowControl w:val="0"/>
              <w:spacing w:before="41" w:line="223" w:lineRule="auto"/>
              <w:jc w:val="left"/>
              <w:outlineLvl w:val="0"/>
              <w:rPr>
                <w:rFonts w:ascii="仿宋" w:hAnsi="仿宋" w:eastAsia="仿宋" w:cs="仿宋"/>
                <w:b/>
                <w:bCs/>
                <w:spacing w:val="-9"/>
                <w:sz w:val="28"/>
                <w:szCs w:val="28"/>
                <w:vertAlign w:val="baseline"/>
              </w:rPr>
            </w:pPr>
          </w:p>
        </w:tc>
        <w:tc>
          <w:tcPr>
            <w:tcW w:w="960" w:type="dxa"/>
          </w:tcPr>
          <w:p w14:paraId="4136FC1D">
            <w:pPr>
              <w:widowControl w:val="0"/>
              <w:spacing w:before="41" w:line="223" w:lineRule="auto"/>
              <w:jc w:val="left"/>
              <w:outlineLvl w:val="0"/>
              <w:rPr>
                <w:rFonts w:ascii="仿宋" w:hAnsi="仿宋" w:eastAsia="仿宋" w:cs="仿宋"/>
                <w:b/>
                <w:bCs/>
                <w:spacing w:val="-9"/>
                <w:sz w:val="28"/>
                <w:szCs w:val="28"/>
                <w:vertAlign w:val="baseline"/>
              </w:rPr>
            </w:pPr>
          </w:p>
        </w:tc>
        <w:tc>
          <w:tcPr>
            <w:tcW w:w="970" w:type="dxa"/>
          </w:tcPr>
          <w:p w14:paraId="4587569B">
            <w:pPr>
              <w:widowControl w:val="0"/>
              <w:spacing w:before="41" w:line="223" w:lineRule="auto"/>
              <w:jc w:val="left"/>
              <w:outlineLvl w:val="0"/>
              <w:rPr>
                <w:rFonts w:ascii="仿宋" w:hAnsi="仿宋" w:eastAsia="仿宋" w:cs="仿宋"/>
                <w:b/>
                <w:bCs/>
                <w:spacing w:val="-9"/>
                <w:sz w:val="28"/>
                <w:szCs w:val="28"/>
                <w:vertAlign w:val="baseline"/>
              </w:rPr>
            </w:pPr>
          </w:p>
        </w:tc>
      </w:tr>
      <w:tr w14:paraId="0011AD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5" w:type="dxa"/>
          </w:tcPr>
          <w:p w14:paraId="5E5D65E2">
            <w:pPr>
              <w:pStyle w:val="12"/>
              <w:widowControl w:val="0"/>
              <w:spacing w:before="123" w:line="261" w:lineRule="auto"/>
              <w:ind w:left="110" w:right="94"/>
              <w:jc w:val="center"/>
              <w:rPr>
                <w:rFonts w:hint="default"/>
                <w:spacing w:val="-10"/>
                <w:lang w:val="en-US" w:eastAsia="zh-CN"/>
              </w:rPr>
            </w:pPr>
            <w:r>
              <w:rPr>
                <w:rFonts w:hint="eastAsia"/>
                <w:spacing w:val="-10"/>
                <w:lang w:val="en-US" w:eastAsia="zh-CN"/>
              </w:rPr>
              <w:t>6</w:t>
            </w:r>
          </w:p>
        </w:tc>
        <w:tc>
          <w:tcPr>
            <w:tcW w:w="1080" w:type="dxa"/>
          </w:tcPr>
          <w:p w14:paraId="52FBA81F">
            <w:pPr>
              <w:pStyle w:val="12"/>
              <w:widowControl w:val="0"/>
              <w:spacing w:before="123" w:line="261" w:lineRule="auto"/>
              <w:ind w:left="110" w:right="94"/>
              <w:jc w:val="center"/>
              <w:rPr>
                <w:rFonts w:hint="eastAsia"/>
                <w:spacing w:val="-10"/>
              </w:rPr>
            </w:pPr>
            <w:r>
              <w:rPr>
                <w:rFonts w:hint="eastAsia"/>
                <w:spacing w:val="-10"/>
              </w:rPr>
              <w:t>投标保证金</w:t>
            </w:r>
          </w:p>
        </w:tc>
        <w:tc>
          <w:tcPr>
            <w:tcW w:w="5340" w:type="dxa"/>
          </w:tcPr>
          <w:p w14:paraId="0E24C9D9">
            <w:pPr>
              <w:pStyle w:val="12"/>
              <w:widowControl w:val="0"/>
              <w:spacing w:before="123" w:line="261" w:lineRule="auto"/>
              <w:ind w:left="110" w:right="94"/>
              <w:jc w:val="left"/>
              <w:rPr>
                <w:rFonts w:hint="eastAsia"/>
                <w:spacing w:val="-10"/>
                <w:lang w:val="en-US" w:eastAsia="zh-CN"/>
              </w:rPr>
            </w:pPr>
            <w:r>
              <w:rPr>
                <w:rFonts w:hint="eastAsia"/>
                <w:spacing w:val="-10"/>
                <w:lang w:val="en-US" w:eastAsia="zh-CN"/>
              </w:rPr>
              <w:t>供应商</w:t>
            </w:r>
            <w:r>
              <w:rPr>
                <w:rFonts w:hint="eastAsia"/>
                <w:spacing w:val="-10"/>
              </w:rPr>
              <w:t>缴纳的投标保证金满足</w:t>
            </w:r>
            <w:r>
              <w:rPr>
                <w:rFonts w:hint="eastAsia"/>
                <w:spacing w:val="-10"/>
                <w:lang w:val="en-US" w:eastAsia="zh-CN"/>
              </w:rPr>
              <w:t>竞争性磋商</w:t>
            </w:r>
            <w:r>
              <w:rPr>
                <w:rFonts w:hint="eastAsia"/>
                <w:spacing w:val="-10"/>
              </w:rPr>
              <w:t>文件规定。</w:t>
            </w:r>
          </w:p>
        </w:tc>
        <w:tc>
          <w:tcPr>
            <w:tcW w:w="930" w:type="dxa"/>
          </w:tcPr>
          <w:p w14:paraId="03703C71">
            <w:pPr>
              <w:widowControl w:val="0"/>
              <w:spacing w:before="41" w:line="223" w:lineRule="auto"/>
              <w:jc w:val="left"/>
              <w:outlineLvl w:val="0"/>
              <w:rPr>
                <w:rFonts w:ascii="仿宋" w:hAnsi="仿宋" w:eastAsia="仿宋" w:cs="仿宋"/>
                <w:b/>
                <w:bCs/>
                <w:spacing w:val="-9"/>
                <w:sz w:val="28"/>
                <w:szCs w:val="28"/>
                <w:vertAlign w:val="baseline"/>
              </w:rPr>
            </w:pPr>
          </w:p>
        </w:tc>
        <w:tc>
          <w:tcPr>
            <w:tcW w:w="960" w:type="dxa"/>
          </w:tcPr>
          <w:p w14:paraId="21FDC6C4">
            <w:pPr>
              <w:widowControl w:val="0"/>
              <w:spacing w:before="41" w:line="223" w:lineRule="auto"/>
              <w:jc w:val="left"/>
              <w:outlineLvl w:val="0"/>
              <w:rPr>
                <w:rFonts w:ascii="仿宋" w:hAnsi="仿宋" w:eastAsia="仿宋" w:cs="仿宋"/>
                <w:b/>
                <w:bCs/>
                <w:spacing w:val="-9"/>
                <w:sz w:val="28"/>
                <w:szCs w:val="28"/>
                <w:vertAlign w:val="baseline"/>
              </w:rPr>
            </w:pPr>
          </w:p>
        </w:tc>
        <w:tc>
          <w:tcPr>
            <w:tcW w:w="970" w:type="dxa"/>
          </w:tcPr>
          <w:p w14:paraId="53C1B301">
            <w:pPr>
              <w:widowControl w:val="0"/>
              <w:spacing w:before="41" w:line="223" w:lineRule="auto"/>
              <w:jc w:val="left"/>
              <w:outlineLvl w:val="0"/>
              <w:rPr>
                <w:rFonts w:ascii="仿宋" w:hAnsi="仿宋" w:eastAsia="仿宋" w:cs="仿宋"/>
                <w:b/>
                <w:bCs/>
                <w:spacing w:val="-9"/>
                <w:sz w:val="28"/>
                <w:szCs w:val="28"/>
                <w:vertAlign w:val="baseline"/>
              </w:rPr>
            </w:pPr>
          </w:p>
        </w:tc>
      </w:tr>
      <w:tr w14:paraId="01C0F8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5" w:type="dxa"/>
          </w:tcPr>
          <w:p w14:paraId="65EAC110">
            <w:pPr>
              <w:pStyle w:val="12"/>
              <w:widowControl w:val="0"/>
              <w:spacing w:before="123" w:line="261" w:lineRule="auto"/>
              <w:ind w:left="110" w:right="94"/>
              <w:jc w:val="center"/>
              <w:rPr>
                <w:rFonts w:hint="default"/>
                <w:spacing w:val="-10"/>
                <w:lang w:val="en-US" w:eastAsia="zh-CN"/>
              </w:rPr>
            </w:pPr>
            <w:r>
              <w:rPr>
                <w:rFonts w:hint="eastAsia"/>
                <w:spacing w:val="-10"/>
                <w:lang w:val="en-US" w:eastAsia="zh-CN"/>
              </w:rPr>
              <w:t>7</w:t>
            </w:r>
          </w:p>
        </w:tc>
        <w:tc>
          <w:tcPr>
            <w:tcW w:w="1080" w:type="dxa"/>
          </w:tcPr>
          <w:p w14:paraId="2E84FB97">
            <w:pPr>
              <w:pStyle w:val="12"/>
              <w:widowControl w:val="0"/>
              <w:spacing w:before="123" w:line="261" w:lineRule="auto"/>
              <w:ind w:left="110" w:right="94"/>
              <w:jc w:val="center"/>
              <w:rPr>
                <w:rFonts w:hint="eastAsia"/>
                <w:spacing w:val="-10"/>
              </w:rPr>
            </w:pPr>
            <w:r>
              <w:rPr>
                <w:rFonts w:hint="eastAsia"/>
                <w:spacing w:val="-10"/>
              </w:rPr>
              <w:t>其他实质性要求</w:t>
            </w:r>
          </w:p>
        </w:tc>
        <w:tc>
          <w:tcPr>
            <w:tcW w:w="5340" w:type="dxa"/>
          </w:tcPr>
          <w:p w14:paraId="3D46BAD0">
            <w:pPr>
              <w:pStyle w:val="12"/>
              <w:widowControl w:val="0"/>
              <w:spacing w:before="123" w:line="261" w:lineRule="auto"/>
              <w:ind w:left="110" w:right="94"/>
              <w:jc w:val="left"/>
              <w:rPr>
                <w:rFonts w:hint="eastAsia" w:eastAsia="仿宋"/>
                <w:spacing w:val="-10"/>
                <w:lang w:val="en-US" w:eastAsia="zh-CN"/>
              </w:rPr>
            </w:pPr>
            <w:r>
              <w:rPr>
                <w:rFonts w:hint="eastAsia"/>
                <w:spacing w:val="-10"/>
              </w:rPr>
              <w:t>响应竞争性磋商规定的其他实质性要求</w:t>
            </w:r>
            <w:r>
              <w:rPr>
                <w:rFonts w:hint="eastAsia"/>
                <w:spacing w:val="-10"/>
                <w:lang w:eastAsia="zh-CN"/>
              </w:rPr>
              <w:t>。</w:t>
            </w:r>
          </w:p>
        </w:tc>
        <w:tc>
          <w:tcPr>
            <w:tcW w:w="930" w:type="dxa"/>
          </w:tcPr>
          <w:p w14:paraId="72C37D2D">
            <w:pPr>
              <w:widowControl w:val="0"/>
              <w:spacing w:before="41" w:line="223" w:lineRule="auto"/>
              <w:jc w:val="left"/>
              <w:outlineLvl w:val="0"/>
              <w:rPr>
                <w:rFonts w:ascii="仿宋" w:hAnsi="仿宋" w:eastAsia="仿宋" w:cs="仿宋"/>
                <w:b/>
                <w:bCs/>
                <w:spacing w:val="-9"/>
                <w:sz w:val="28"/>
                <w:szCs w:val="28"/>
                <w:vertAlign w:val="baseline"/>
              </w:rPr>
            </w:pPr>
          </w:p>
        </w:tc>
        <w:tc>
          <w:tcPr>
            <w:tcW w:w="960" w:type="dxa"/>
          </w:tcPr>
          <w:p w14:paraId="72ED6585">
            <w:pPr>
              <w:widowControl w:val="0"/>
              <w:spacing w:before="41" w:line="223" w:lineRule="auto"/>
              <w:jc w:val="left"/>
              <w:outlineLvl w:val="0"/>
              <w:rPr>
                <w:rFonts w:ascii="仿宋" w:hAnsi="仿宋" w:eastAsia="仿宋" w:cs="仿宋"/>
                <w:b/>
                <w:bCs/>
                <w:spacing w:val="-9"/>
                <w:sz w:val="28"/>
                <w:szCs w:val="28"/>
                <w:vertAlign w:val="baseline"/>
              </w:rPr>
            </w:pPr>
          </w:p>
        </w:tc>
        <w:tc>
          <w:tcPr>
            <w:tcW w:w="970" w:type="dxa"/>
          </w:tcPr>
          <w:p w14:paraId="20F19FA4">
            <w:pPr>
              <w:widowControl w:val="0"/>
              <w:spacing w:before="41" w:line="223" w:lineRule="auto"/>
              <w:jc w:val="left"/>
              <w:outlineLvl w:val="0"/>
              <w:rPr>
                <w:rFonts w:ascii="仿宋" w:hAnsi="仿宋" w:eastAsia="仿宋" w:cs="仿宋"/>
                <w:b/>
                <w:bCs/>
                <w:spacing w:val="-9"/>
                <w:sz w:val="28"/>
                <w:szCs w:val="28"/>
                <w:vertAlign w:val="baseline"/>
              </w:rPr>
            </w:pPr>
          </w:p>
        </w:tc>
      </w:tr>
      <w:tr w14:paraId="69B041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25" w:type="dxa"/>
            <w:gridSpan w:val="3"/>
          </w:tcPr>
          <w:p w14:paraId="4025794B">
            <w:pPr>
              <w:pStyle w:val="12"/>
              <w:widowControl w:val="0"/>
              <w:spacing w:before="123" w:line="261" w:lineRule="auto"/>
              <w:ind w:left="110" w:right="94"/>
              <w:jc w:val="left"/>
              <w:rPr>
                <w:rFonts w:hint="eastAsia"/>
                <w:spacing w:val="-10"/>
              </w:rPr>
            </w:pPr>
            <w:r>
              <w:rPr>
                <w:spacing w:val="-6"/>
              </w:rPr>
              <w:t>结论：是否通过</w:t>
            </w:r>
            <w:r>
              <w:rPr>
                <w:rFonts w:hint="eastAsia"/>
                <w:spacing w:val="-6"/>
                <w:lang w:eastAsia="zh-CN"/>
              </w:rPr>
              <w:t>符合性</w:t>
            </w:r>
            <w:r>
              <w:rPr>
                <w:spacing w:val="-6"/>
              </w:rPr>
              <w:t>评审</w:t>
            </w:r>
          </w:p>
        </w:tc>
        <w:tc>
          <w:tcPr>
            <w:tcW w:w="930" w:type="dxa"/>
          </w:tcPr>
          <w:p w14:paraId="04FFA92F">
            <w:pPr>
              <w:widowControl w:val="0"/>
              <w:spacing w:before="41" w:line="223" w:lineRule="auto"/>
              <w:jc w:val="left"/>
              <w:outlineLvl w:val="0"/>
              <w:rPr>
                <w:rFonts w:ascii="仿宋" w:hAnsi="仿宋" w:eastAsia="仿宋" w:cs="仿宋"/>
                <w:b/>
                <w:bCs/>
                <w:spacing w:val="-9"/>
                <w:sz w:val="28"/>
                <w:szCs w:val="28"/>
                <w:vertAlign w:val="baseline"/>
              </w:rPr>
            </w:pPr>
          </w:p>
        </w:tc>
        <w:tc>
          <w:tcPr>
            <w:tcW w:w="960" w:type="dxa"/>
          </w:tcPr>
          <w:p w14:paraId="767ED5ED">
            <w:pPr>
              <w:widowControl w:val="0"/>
              <w:spacing w:before="41" w:line="223" w:lineRule="auto"/>
              <w:jc w:val="left"/>
              <w:outlineLvl w:val="0"/>
              <w:rPr>
                <w:rFonts w:ascii="仿宋" w:hAnsi="仿宋" w:eastAsia="仿宋" w:cs="仿宋"/>
                <w:b/>
                <w:bCs/>
                <w:spacing w:val="-9"/>
                <w:sz w:val="28"/>
                <w:szCs w:val="28"/>
                <w:vertAlign w:val="baseline"/>
              </w:rPr>
            </w:pPr>
          </w:p>
        </w:tc>
        <w:tc>
          <w:tcPr>
            <w:tcW w:w="970" w:type="dxa"/>
          </w:tcPr>
          <w:p w14:paraId="75D52AA7">
            <w:pPr>
              <w:widowControl w:val="0"/>
              <w:spacing w:before="41" w:line="223" w:lineRule="auto"/>
              <w:jc w:val="left"/>
              <w:outlineLvl w:val="0"/>
              <w:rPr>
                <w:rFonts w:ascii="仿宋" w:hAnsi="仿宋" w:eastAsia="仿宋" w:cs="仿宋"/>
                <w:b/>
                <w:bCs/>
                <w:spacing w:val="-9"/>
                <w:sz w:val="28"/>
                <w:szCs w:val="28"/>
                <w:vertAlign w:val="baseline"/>
              </w:rPr>
            </w:pPr>
          </w:p>
        </w:tc>
      </w:tr>
    </w:tbl>
    <w:p w14:paraId="6787990D">
      <w:pPr>
        <w:spacing w:before="41" w:line="223" w:lineRule="auto"/>
        <w:ind w:left="845"/>
        <w:jc w:val="left"/>
        <w:outlineLvl w:val="0"/>
        <w:rPr>
          <w:rFonts w:ascii="仿宋" w:hAnsi="仿宋" w:eastAsia="仿宋" w:cs="仿宋"/>
          <w:sz w:val="28"/>
          <w:szCs w:val="28"/>
        </w:rPr>
      </w:pPr>
      <w:r>
        <w:rPr>
          <w:rFonts w:ascii="仿宋" w:hAnsi="仿宋" w:eastAsia="仿宋" w:cs="仿宋"/>
          <w:b/>
          <w:bCs/>
          <w:spacing w:val="-9"/>
          <w:sz w:val="28"/>
          <w:szCs w:val="28"/>
        </w:rPr>
        <w:t>（</w:t>
      </w:r>
      <w:r>
        <w:rPr>
          <w:rFonts w:hint="eastAsia" w:ascii="仿宋" w:hAnsi="仿宋" w:eastAsia="仿宋" w:cs="仿宋"/>
          <w:b/>
          <w:bCs/>
          <w:spacing w:val="-9"/>
          <w:sz w:val="28"/>
          <w:szCs w:val="28"/>
          <w:lang w:val="en-US" w:eastAsia="zh-CN"/>
        </w:rPr>
        <w:t>3</w:t>
      </w:r>
      <w:r>
        <w:rPr>
          <w:rFonts w:ascii="仿宋" w:hAnsi="仿宋" w:eastAsia="仿宋" w:cs="仿宋"/>
          <w:b/>
          <w:bCs/>
          <w:spacing w:val="-9"/>
          <w:sz w:val="28"/>
          <w:szCs w:val="28"/>
        </w:rPr>
        <w:t>）评标价的确定：</w:t>
      </w:r>
    </w:p>
    <w:p w14:paraId="3BBF8E33">
      <w:pPr>
        <w:spacing w:before="169" w:line="222" w:lineRule="auto"/>
        <w:ind w:left="985"/>
        <w:outlineLvl w:val="0"/>
        <w:rPr>
          <w:rFonts w:ascii="仿宋" w:hAnsi="仿宋" w:eastAsia="仿宋" w:cs="仿宋"/>
          <w:sz w:val="28"/>
          <w:szCs w:val="28"/>
        </w:rPr>
      </w:pPr>
      <w:r>
        <w:rPr>
          <w:rFonts w:ascii="仿宋" w:hAnsi="仿宋" w:eastAsia="仿宋" w:cs="仿宋"/>
          <w:spacing w:val="-1"/>
          <w:sz w:val="28"/>
          <w:szCs w:val="28"/>
        </w:rPr>
        <w:t>本工程不设标底，设置最高投标限价（最高</w:t>
      </w:r>
      <w:r>
        <w:rPr>
          <w:rFonts w:ascii="仿宋" w:hAnsi="仿宋" w:eastAsia="仿宋" w:cs="仿宋"/>
          <w:spacing w:val="-2"/>
          <w:sz w:val="28"/>
          <w:szCs w:val="28"/>
        </w:rPr>
        <w:t>投标限价详见投标须知</w:t>
      </w:r>
      <w:r>
        <w:rPr>
          <w:rFonts w:ascii="仿宋" w:hAnsi="仿宋" w:eastAsia="仿宋" w:cs="仿宋"/>
          <w:spacing w:val="-1"/>
          <w:sz w:val="28"/>
          <w:szCs w:val="28"/>
        </w:rPr>
        <w:t>），</w:t>
      </w:r>
    </w:p>
    <w:p w14:paraId="51BAAE68">
      <w:pPr>
        <w:spacing w:before="170" w:line="223" w:lineRule="auto"/>
        <w:ind w:left="424"/>
        <w:rPr>
          <w:rFonts w:ascii="仿宋" w:hAnsi="仿宋" w:eastAsia="仿宋" w:cs="仿宋"/>
          <w:sz w:val="28"/>
          <w:szCs w:val="28"/>
        </w:rPr>
      </w:pPr>
      <w:r>
        <w:rPr>
          <w:rFonts w:ascii="仿宋" w:hAnsi="仿宋" w:eastAsia="仿宋" w:cs="仿宋"/>
          <w:spacing w:val="-2"/>
          <w:sz w:val="28"/>
          <w:szCs w:val="28"/>
        </w:rPr>
        <w:t>投标人报价高于最高投标限价按废标处理。</w:t>
      </w:r>
    </w:p>
    <w:p w14:paraId="33EF7015">
      <w:pPr>
        <w:spacing w:before="170" w:line="344" w:lineRule="auto"/>
        <w:ind w:left="435" w:right="528" w:firstLine="532"/>
        <w:rPr>
          <w:rFonts w:ascii="仿宋" w:hAnsi="仿宋" w:eastAsia="仿宋" w:cs="仿宋"/>
          <w:sz w:val="28"/>
          <w:szCs w:val="28"/>
        </w:rPr>
      </w:pPr>
      <w:r>
        <w:rPr>
          <w:rFonts w:ascii="仿宋" w:hAnsi="仿宋" w:eastAsia="仿宋" w:cs="仿宋"/>
          <w:color w:val="333333"/>
          <w:spacing w:val="-1"/>
          <w:sz w:val="28"/>
          <w:szCs w:val="28"/>
        </w:rPr>
        <w:t>该过程评标、定标是对报价、企业规模、业绩与信誉、服务承诺、赋</w:t>
      </w:r>
      <w:r>
        <w:rPr>
          <w:rFonts w:ascii="仿宋" w:hAnsi="仿宋" w:eastAsia="仿宋" w:cs="仿宋"/>
          <w:color w:val="333333"/>
          <w:spacing w:val="14"/>
          <w:sz w:val="28"/>
          <w:szCs w:val="28"/>
        </w:rPr>
        <w:t xml:space="preserve"> </w:t>
      </w:r>
      <w:r>
        <w:rPr>
          <w:rFonts w:ascii="仿宋" w:hAnsi="仿宋" w:eastAsia="仿宋" w:cs="仿宋"/>
          <w:color w:val="333333"/>
          <w:spacing w:val="-2"/>
          <w:sz w:val="28"/>
          <w:szCs w:val="28"/>
        </w:rPr>
        <w:t>予不同的权重等因素逐项打分，进行综合评价。</w:t>
      </w:r>
    </w:p>
    <w:p w14:paraId="74E92A11">
      <w:pPr>
        <w:spacing w:before="47" w:line="223" w:lineRule="auto"/>
        <w:ind w:left="968"/>
        <w:rPr>
          <w:rFonts w:ascii="仿宋" w:hAnsi="仿宋" w:eastAsia="仿宋" w:cs="仿宋"/>
          <w:sz w:val="28"/>
          <w:szCs w:val="28"/>
        </w:rPr>
      </w:pPr>
      <w:r>
        <w:rPr>
          <w:rFonts w:ascii="仿宋" w:hAnsi="仿宋" w:eastAsia="仿宋" w:cs="仿宋"/>
          <w:b/>
          <w:bCs/>
          <w:spacing w:val="-5"/>
          <w:sz w:val="28"/>
          <w:szCs w:val="28"/>
        </w:rPr>
        <w:t>（</w:t>
      </w:r>
      <w:r>
        <w:rPr>
          <w:rFonts w:hint="eastAsia" w:ascii="仿宋" w:hAnsi="仿宋" w:eastAsia="仿宋" w:cs="仿宋"/>
          <w:b/>
          <w:bCs/>
          <w:spacing w:val="-5"/>
          <w:sz w:val="28"/>
          <w:szCs w:val="28"/>
          <w:lang w:val="en-US" w:eastAsia="zh-CN"/>
        </w:rPr>
        <w:t>4</w:t>
      </w:r>
      <w:r>
        <w:rPr>
          <w:rFonts w:ascii="仿宋" w:hAnsi="仿宋" w:eastAsia="仿宋" w:cs="仿宋"/>
          <w:b/>
          <w:bCs/>
          <w:spacing w:val="-5"/>
          <w:sz w:val="28"/>
          <w:szCs w:val="28"/>
        </w:rPr>
        <w:t>）评分因素的分值分配（100</w:t>
      </w:r>
      <w:r>
        <w:rPr>
          <w:rFonts w:ascii="仿宋" w:hAnsi="仿宋" w:eastAsia="仿宋" w:cs="仿宋"/>
          <w:spacing w:val="-33"/>
          <w:sz w:val="28"/>
          <w:szCs w:val="28"/>
        </w:rPr>
        <w:t xml:space="preserve"> </w:t>
      </w:r>
      <w:r>
        <w:rPr>
          <w:rFonts w:ascii="仿宋" w:hAnsi="仿宋" w:eastAsia="仿宋" w:cs="仿宋"/>
          <w:b/>
          <w:bCs/>
          <w:spacing w:val="-5"/>
          <w:sz w:val="28"/>
          <w:szCs w:val="28"/>
        </w:rPr>
        <w:t>分）</w:t>
      </w:r>
    </w:p>
    <w:p w14:paraId="7910313F">
      <w:pPr>
        <w:spacing w:before="206" w:line="223" w:lineRule="auto"/>
        <w:ind w:left="1260"/>
        <w:rPr>
          <w:rFonts w:ascii="仿宋" w:hAnsi="仿宋" w:eastAsia="仿宋" w:cs="仿宋"/>
          <w:sz w:val="28"/>
          <w:szCs w:val="28"/>
        </w:rPr>
      </w:pPr>
      <w:r>
        <w:rPr>
          <w:rFonts w:ascii="仿宋" w:hAnsi="仿宋" w:eastAsia="仿宋" w:cs="仿宋"/>
          <w:color w:val="333333"/>
          <w:spacing w:val="-5"/>
          <w:sz w:val="28"/>
          <w:szCs w:val="28"/>
        </w:rPr>
        <w:t>1、投标总报价（30</w:t>
      </w:r>
      <w:r>
        <w:rPr>
          <w:rFonts w:ascii="仿宋" w:hAnsi="仿宋" w:eastAsia="仿宋" w:cs="仿宋"/>
          <w:color w:val="333333"/>
          <w:spacing w:val="-39"/>
          <w:sz w:val="28"/>
          <w:szCs w:val="28"/>
        </w:rPr>
        <w:t xml:space="preserve"> </w:t>
      </w:r>
      <w:r>
        <w:rPr>
          <w:rFonts w:ascii="仿宋" w:hAnsi="仿宋" w:eastAsia="仿宋" w:cs="仿宋"/>
          <w:color w:val="333333"/>
          <w:spacing w:val="-5"/>
          <w:sz w:val="28"/>
          <w:szCs w:val="28"/>
        </w:rPr>
        <w:t>分）</w:t>
      </w:r>
    </w:p>
    <w:p w14:paraId="12DF6D6D">
      <w:pPr>
        <w:spacing w:before="208" w:line="224" w:lineRule="auto"/>
        <w:ind w:left="1243"/>
        <w:rPr>
          <w:rFonts w:ascii="仿宋" w:hAnsi="仿宋" w:eastAsia="仿宋" w:cs="仿宋"/>
          <w:sz w:val="28"/>
          <w:szCs w:val="28"/>
        </w:rPr>
      </w:pPr>
      <w:r>
        <w:rPr>
          <w:rFonts w:ascii="仿宋" w:hAnsi="仿宋" w:eastAsia="仿宋" w:cs="仿宋"/>
          <w:color w:val="333333"/>
          <w:spacing w:val="-3"/>
          <w:sz w:val="28"/>
          <w:szCs w:val="28"/>
        </w:rPr>
        <w:t>2、项目管理人员组成（6</w:t>
      </w:r>
      <w:r>
        <w:rPr>
          <w:rFonts w:ascii="仿宋" w:hAnsi="仿宋" w:eastAsia="仿宋" w:cs="仿宋"/>
          <w:color w:val="333333"/>
          <w:spacing w:val="-42"/>
          <w:sz w:val="28"/>
          <w:szCs w:val="28"/>
        </w:rPr>
        <w:t xml:space="preserve"> </w:t>
      </w:r>
      <w:r>
        <w:rPr>
          <w:rFonts w:ascii="仿宋" w:hAnsi="仿宋" w:eastAsia="仿宋" w:cs="仿宋"/>
          <w:color w:val="333333"/>
          <w:spacing w:val="-3"/>
          <w:sz w:val="28"/>
          <w:szCs w:val="28"/>
        </w:rPr>
        <w:t>分）</w:t>
      </w:r>
    </w:p>
    <w:p w14:paraId="0A1D3732">
      <w:pPr>
        <w:spacing w:before="204" w:line="224" w:lineRule="auto"/>
        <w:ind w:left="1245"/>
        <w:rPr>
          <w:rFonts w:ascii="仿宋" w:hAnsi="仿宋" w:eastAsia="仿宋" w:cs="仿宋"/>
          <w:sz w:val="28"/>
          <w:szCs w:val="28"/>
        </w:rPr>
      </w:pPr>
      <w:r>
        <w:rPr>
          <w:rFonts w:ascii="仿宋" w:hAnsi="仿宋" w:eastAsia="仿宋" w:cs="仿宋"/>
          <w:color w:val="333333"/>
          <w:spacing w:val="-4"/>
          <w:sz w:val="28"/>
          <w:szCs w:val="28"/>
        </w:rPr>
        <w:t>3、类似业绩（9</w:t>
      </w:r>
      <w:r>
        <w:rPr>
          <w:rFonts w:ascii="仿宋" w:hAnsi="仿宋" w:eastAsia="仿宋" w:cs="仿宋"/>
          <w:color w:val="333333"/>
          <w:spacing w:val="-44"/>
          <w:sz w:val="28"/>
          <w:szCs w:val="28"/>
        </w:rPr>
        <w:t xml:space="preserve"> </w:t>
      </w:r>
      <w:r>
        <w:rPr>
          <w:rFonts w:ascii="仿宋" w:hAnsi="仿宋" w:eastAsia="仿宋" w:cs="仿宋"/>
          <w:color w:val="333333"/>
          <w:spacing w:val="-4"/>
          <w:sz w:val="28"/>
          <w:szCs w:val="28"/>
        </w:rPr>
        <w:t>分）</w:t>
      </w:r>
    </w:p>
    <w:p w14:paraId="25FF97F2">
      <w:pPr>
        <w:spacing w:before="205" w:line="223" w:lineRule="auto"/>
        <w:ind w:left="1238"/>
        <w:rPr>
          <w:rFonts w:ascii="仿宋" w:hAnsi="仿宋" w:eastAsia="仿宋" w:cs="仿宋"/>
          <w:sz w:val="28"/>
          <w:szCs w:val="28"/>
        </w:rPr>
      </w:pPr>
      <w:r>
        <w:rPr>
          <w:rFonts w:ascii="仿宋" w:hAnsi="仿宋" w:eastAsia="仿宋" w:cs="仿宋"/>
          <w:color w:val="333333"/>
          <w:spacing w:val="-3"/>
          <w:sz w:val="28"/>
          <w:szCs w:val="28"/>
        </w:rPr>
        <w:t>4、工程概况及特点（3</w:t>
      </w:r>
      <w:r>
        <w:rPr>
          <w:rFonts w:ascii="仿宋" w:hAnsi="仿宋" w:eastAsia="仿宋" w:cs="仿宋"/>
          <w:color w:val="333333"/>
          <w:spacing w:val="-40"/>
          <w:sz w:val="28"/>
          <w:szCs w:val="28"/>
        </w:rPr>
        <w:t xml:space="preserve"> </w:t>
      </w:r>
      <w:r>
        <w:rPr>
          <w:rFonts w:ascii="仿宋" w:hAnsi="仿宋" w:eastAsia="仿宋" w:cs="仿宋"/>
          <w:color w:val="333333"/>
          <w:spacing w:val="-3"/>
          <w:sz w:val="28"/>
          <w:szCs w:val="28"/>
        </w:rPr>
        <w:t>分）</w:t>
      </w:r>
    </w:p>
    <w:p w14:paraId="3F71C0CE">
      <w:pPr>
        <w:spacing w:before="207" w:line="223" w:lineRule="auto"/>
        <w:ind w:left="1245"/>
        <w:rPr>
          <w:rFonts w:ascii="仿宋" w:hAnsi="仿宋" w:eastAsia="仿宋" w:cs="仿宋"/>
          <w:sz w:val="28"/>
          <w:szCs w:val="28"/>
        </w:rPr>
      </w:pPr>
      <w:r>
        <w:rPr>
          <w:rFonts w:ascii="仿宋" w:hAnsi="仿宋" w:eastAsia="仿宋" w:cs="仿宋"/>
          <w:color w:val="333333"/>
          <w:spacing w:val="-4"/>
          <w:sz w:val="28"/>
          <w:szCs w:val="28"/>
        </w:rPr>
        <w:t>5、施工准备计划（6</w:t>
      </w:r>
      <w:r>
        <w:rPr>
          <w:rFonts w:ascii="仿宋" w:hAnsi="仿宋" w:eastAsia="仿宋" w:cs="仿宋"/>
          <w:color w:val="333333"/>
          <w:spacing w:val="-38"/>
          <w:sz w:val="28"/>
          <w:szCs w:val="28"/>
        </w:rPr>
        <w:t xml:space="preserve"> </w:t>
      </w:r>
      <w:r>
        <w:rPr>
          <w:rFonts w:ascii="仿宋" w:hAnsi="仿宋" w:eastAsia="仿宋" w:cs="仿宋"/>
          <w:color w:val="333333"/>
          <w:spacing w:val="-4"/>
          <w:sz w:val="28"/>
          <w:szCs w:val="28"/>
        </w:rPr>
        <w:t>分）</w:t>
      </w:r>
    </w:p>
    <w:p w14:paraId="0EA29B84">
      <w:pPr>
        <w:spacing w:before="206" w:line="224" w:lineRule="auto"/>
        <w:ind w:left="1242"/>
        <w:rPr>
          <w:rFonts w:ascii="仿宋" w:hAnsi="仿宋" w:eastAsia="仿宋" w:cs="仿宋"/>
          <w:sz w:val="28"/>
          <w:szCs w:val="28"/>
        </w:rPr>
      </w:pPr>
      <w:r>
        <w:rPr>
          <w:rFonts w:ascii="仿宋" w:hAnsi="仿宋" w:eastAsia="仿宋" w:cs="仿宋"/>
          <w:color w:val="333333"/>
          <w:spacing w:val="-4"/>
          <w:sz w:val="28"/>
          <w:szCs w:val="28"/>
        </w:rPr>
        <w:t>6、施工方案（8</w:t>
      </w:r>
      <w:r>
        <w:rPr>
          <w:rFonts w:ascii="仿宋" w:hAnsi="仿宋" w:eastAsia="仿宋" w:cs="仿宋"/>
          <w:color w:val="333333"/>
          <w:spacing w:val="-42"/>
          <w:sz w:val="28"/>
          <w:szCs w:val="28"/>
        </w:rPr>
        <w:t xml:space="preserve"> </w:t>
      </w:r>
      <w:r>
        <w:rPr>
          <w:rFonts w:ascii="仿宋" w:hAnsi="仿宋" w:eastAsia="仿宋" w:cs="仿宋"/>
          <w:color w:val="333333"/>
          <w:spacing w:val="-4"/>
          <w:sz w:val="28"/>
          <w:szCs w:val="28"/>
        </w:rPr>
        <w:t>分）</w:t>
      </w:r>
    </w:p>
    <w:p w14:paraId="5BDC787D">
      <w:pPr>
        <w:spacing w:before="205" w:line="223" w:lineRule="auto"/>
        <w:ind w:left="1246"/>
        <w:rPr>
          <w:rFonts w:ascii="仿宋" w:hAnsi="仿宋" w:eastAsia="仿宋" w:cs="仿宋"/>
          <w:sz w:val="28"/>
          <w:szCs w:val="28"/>
        </w:rPr>
      </w:pPr>
      <w:r>
        <w:rPr>
          <w:rFonts w:ascii="仿宋" w:hAnsi="仿宋" w:eastAsia="仿宋" w:cs="仿宋"/>
          <w:color w:val="333333"/>
          <w:spacing w:val="-4"/>
          <w:sz w:val="28"/>
          <w:szCs w:val="28"/>
        </w:rPr>
        <w:t>7、施工进度计划（8</w:t>
      </w:r>
      <w:r>
        <w:rPr>
          <w:rFonts w:ascii="仿宋" w:hAnsi="仿宋" w:eastAsia="仿宋" w:cs="仿宋"/>
          <w:color w:val="333333"/>
          <w:spacing w:val="-40"/>
          <w:sz w:val="28"/>
          <w:szCs w:val="28"/>
        </w:rPr>
        <w:t xml:space="preserve"> </w:t>
      </w:r>
      <w:r>
        <w:rPr>
          <w:rFonts w:ascii="仿宋" w:hAnsi="仿宋" w:eastAsia="仿宋" w:cs="仿宋"/>
          <w:color w:val="333333"/>
          <w:spacing w:val="-4"/>
          <w:sz w:val="28"/>
          <w:szCs w:val="28"/>
        </w:rPr>
        <w:t>分）</w:t>
      </w:r>
    </w:p>
    <w:p w14:paraId="6BFD4406">
      <w:pPr>
        <w:spacing w:before="206" w:line="224" w:lineRule="auto"/>
        <w:ind w:left="1240"/>
        <w:rPr>
          <w:rFonts w:ascii="仿宋" w:hAnsi="仿宋" w:eastAsia="仿宋" w:cs="仿宋"/>
          <w:sz w:val="28"/>
          <w:szCs w:val="28"/>
        </w:rPr>
      </w:pPr>
      <w:r>
        <w:rPr>
          <w:rFonts w:ascii="仿宋" w:hAnsi="仿宋" w:eastAsia="仿宋" w:cs="仿宋"/>
          <w:color w:val="333333"/>
          <w:spacing w:val="-3"/>
          <w:sz w:val="28"/>
          <w:szCs w:val="28"/>
        </w:rPr>
        <w:t>8、施工平面图（8</w:t>
      </w:r>
      <w:r>
        <w:rPr>
          <w:rFonts w:ascii="仿宋" w:hAnsi="仿宋" w:eastAsia="仿宋" w:cs="仿宋"/>
          <w:color w:val="333333"/>
          <w:spacing w:val="-50"/>
          <w:sz w:val="28"/>
          <w:szCs w:val="28"/>
        </w:rPr>
        <w:t xml:space="preserve"> </w:t>
      </w:r>
      <w:r>
        <w:rPr>
          <w:rFonts w:ascii="仿宋" w:hAnsi="仿宋" w:eastAsia="仿宋" w:cs="仿宋"/>
          <w:color w:val="333333"/>
          <w:spacing w:val="-3"/>
          <w:sz w:val="28"/>
          <w:szCs w:val="28"/>
        </w:rPr>
        <w:t>分）</w:t>
      </w:r>
    </w:p>
    <w:p w14:paraId="195AB4A6">
      <w:pPr>
        <w:spacing w:before="206" w:line="221" w:lineRule="auto"/>
        <w:ind w:left="1240"/>
        <w:rPr>
          <w:rFonts w:ascii="仿宋" w:hAnsi="仿宋" w:eastAsia="仿宋" w:cs="仿宋"/>
          <w:sz w:val="28"/>
          <w:szCs w:val="28"/>
        </w:rPr>
      </w:pPr>
      <w:r>
        <w:rPr>
          <w:rFonts w:ascii="仿宋" w:hAnsi="仿宋" w:eastAsia="仿宋" w:cs="仿宋"/>
          <w:color w:val="333333"/>
          <w:spacing w:val="-2"/>
          <w:sz w:val="28"/>
          <w:szCs w:val="28"/>
        </w:rPr>
        <w:t>9、劳动力、材料、机械设备需用量计划（8</w:t>
      </w:r>
      <w:r>
        <w:rPr>
          <w:rFonts w:ascii="仿宋" w:hAnsi="仿宋" w:eastAsia="仿宋" w:cs="仿宋"/>
          <w:color w:val="333333"/>
          <w:spacing w:val="-36"/>
          <w:sz w:val="28"/>
          <w:szCs w:val="28"/>
        </w:rPr>
        <w:t xml:space="preserve"> </w:t>
      </w:r>
      <w:r>
        <w:rPr>
          <w:rFonts w:ascii="仿宋" w:hAnsi="仿宋" w:eastAsia="仿宋" w:cs="仿宋"/>
          <w:color w:val="333333"/>
          <w:spacing w:val="-2"/>
          <w:sz w:val="28"/>
          <w:szCs w:val="28"/>
        </w:rPr>
        <w:t>分）</w:t>
      </w:r>
    </w:p>
    <w:p w14:paraId="34879E82">
      <w:pPr>
        <w:spacing w:before="209" w:line="222" w:lineRule="auto"/>
        <w:ind w:left="1260"/>
        <w:rPr>
          <w:rFonts w:ascii="仿宋" w:hAnsi="仿宋" w:eastAsia="仿宋" w:cs="仿宋"/>
          <w:sz w:val="28"/>
          <w:szCs w:val="28"/>
        </w:rPr>
      </w:pPr>
      <w:r>
        <w:rPr>
          <w:rFonts w:ascii="仿宋" w:hAnsi="仿宋" w:eastAsia="仿宋" w:cs="仿宋"/>
          <w:color w:val="333333"/>
          <w:spacing w:val="-3"/>
          <w:sz w:val="28"/>
          <w:szCs w:val="28"/>
        </w:rPr>
        <w:t>10、质量、工期保证措施和体系（8</w:t>
      </w:r>
      <w:r>
        <w:rPr>
          <w:rFonts w:ascii="仿宋" w:hAnsi="仿宋" w:eastAsia="仿宋" w:cs="仿宋"/>
          <w:color w:val="333333"/>
          <w:spacing w:val="-45"/>
          <w:sz w:val="28"/>
          <w:szCs w:val="28"/>
        </w:rPr>
        <w:t xml:space="preserve"> </w:t>
      </w:r>
      <w:r>
        <w:rPr>
          <w:rFonts w:ascii="仿宋" w:hAnsi="仿宋" w:eastAsia="仿宋" w:cs="仿宋"/>
          <w:color w:val="333333"/>
          <w:spacing w:val="-3"/>
          <w:sz w:val="28"/>
          <w:szCs w:val="28"/>
        </w:rPr>
        <w:t>分）</w:t>
      </w:r>
    </w:p>
    <w:p w14:paraId="590A3F19">
      <w:pPr>
        <w:spacing w:before="208" w:line="222" w:lineRule="auto"/>
        <w:ind w:left="1260"/>
        <w:rPr>
          <w:rFonts w:ascii="仿宋" w:hAnsi="仿宋" w:eastAsia="仿宋" w:cs="仿宋"/>
          <w:sz w:val="28"/>
          <w:szCs w:val="28"/>
        </w:rPr>
      </w:pPr>
      <w:r>
        <w:rPr>
          <w:rFonts w:ascii="仿宋" w:hAnsi="仿宋" w:eastAsia="仿宋" w:cs="仿宋"/>
          <w:color w:val="333333"/>
          <w:spacing w:val="-4"/>
          <w:sz w:val="28"/>
          <w:szCs w:val="28"/>
        </w:rPr>
        <w:t>11、安全保证措施和体系（3</w:t>
      </w:r>
      <w:r>
        <w:rPr>
          <w:rFonts w:ascii="仿宋" w:hAnsi="仿宋" w:eastAsia="仿宋" w:cs="仿宋"/>
          <w:color w:val="333333"/>
          <w:spacing w:val="-38"/>
          <w:sz w:val="28"/>
          <w:szCs w:val="28"/>
        </w:rPr>
        <w:t xml:space="preserve"> </w:t>
      </w:r>
      <w:r>
        <w:rPr>
          <w:rFonts w:ascii="仿宋" w:hAnsi="仿宋" w:eastAsia="仿宋" w:cs="仿宋"/>
          <w:color w:val="333333"/>
          <w:spacing w:val="-4"/>
          <w:sz w:val="28"/>
          <w:szCs w:val="28"/>
        </w:rPr>
        <w:t>分）</w:t>
      </w:r>
    </w:p>
    <w:p w14:paraId="214AD96B">
      <w:pPr>
        <w:spacing w:before="206" w:line="224" w:lineRule="auto"/>
        <w:ind w:left="1260"/>
        <w:rPr>
          <w:rFonts w:ascii="仿宋" w:hAnsi="仿宋" w:eastAsia="仿宋" w:cs="仿宋"/>
          <w:sz w:val="28"/>
          <w:szCs w:val="28"/>
        </w:rPr>
      </w:pPr>
      <w:r>
        <w:rPr>
          <w:rFonts w:ascii="仿宋" w:hAnsi="仿宋" w:eastAsia="仿宋" w:cs="仿宋"/>
          <w:color w:val="333333"/>
          <w:spacing w:val="-4"/>
          <w:sz w:val="28"/>
          <w:szCs w:val="28"/>
        </w:rPr>
        <w:t>12、现场文明施工措施（3</w:t>
      </w:r>
      <w:r>
        <w:rPr>
          <w:rFonts w:ascii="仿宋" w:hAnsi="仿宋" w:eastAsia="仿宋" w:cs="仿宋"/>
          <w:color w:val="333333"/>
          <w:spacing w:val="-41"/>
          <w:sz w:val="28"/>
          <w:szCs w:val="28"/>
        </w:rPr>
        <w:t xml:space="preserve"> </w:t>
      </w:r>
      <w:r>
        <w:rPr>
          <w:rFonts w:ascii="仿宋" w:hAnsi="仿宋" w:eastAsia="仿宋" w:cs="仿宋"/>
          <w:color w:val="333333"/>
          <w:spacing w:val="-4"/>
          <w:sz w:val="28"/>
          <w:szCs w:val="28"/>
        </w:rPr>
        <w:t>分）</w:t>
      </w:r>
    </w:p>
    <w:p w14:paraId="60AEDE3D">
      <w:pPr>
        <w:spacing w:before="207" w:line="349" w:lineRule="auto"/>
        <w:ind w:left="422" w:right="302" w:firstLine="825"/>
        <w:jc w:val="both"/>
        <w:rPr>
          <w:rFonts w:ascii="仿宋" w:hAnsi="仿宋" w:eastAsia="仿宋" w:cs="仿宋"/>
          <w:sz w:val="28"/>
          <w:szCs w:val="28"/>
        </w:rPr>
      </w:pPr>
      <w:r>
        <w:rPr>
          <w:rFonts w:ascii="仿宋" w:hAnsi="仿宋" w:eastAsia="仿宋" w:cs="仿宋"/>
          <w:color w:val="333333"/>
          <w:spacing w:val="-1"/>
          <w:sz w:val="28"/>
          <w:szCs w:val="28"/>
        </w:rPr>
        <w:t>投标总报价：评标基准价=有效投标报价的最低值，有效投标报</w:t>
      </w:r>
      <w:r>
        <w:rPr>
          <w:rFonts w:ascii="仿宋" w:hAnsi="仿宋" w:eastAsia="仿宋" w:cs="仿宋"/>
          <w:color w:val="333333"/>
          <w:spacing w:val="-2"/>
          <w:sz w:val="28"/>
          <w:szCs w:val="28"/>
        </w:rPr>
        <w:t>价等</w:t>
      </w:r>
      <w:r>
        <w:rPr>
          <w:rFonts w:ascii="仿宋" w:hAnsi="仿宋" w:eastAsia="仿宋" w:cs="仿宋"/>
          <w:color w:val="333333"/>
          <w:sz w:val="28"/>
          <w:szCs w:val="28"/>
        </w:rPr>
        <w:t xml:space="preserve"> </w:t>
      </w:r>
      <w:r>
        <w:rPr>
          <w:rFonts w:ascii="仿宋" w:hAnsi="仿宋" w:eastAsia="仿宋" w:cs="仿宋"/>
          <w:color w:val="333333"/>
          <w:spacing w:val="-3"/>
          <w:sz w:val="28"/>
          <w:szCs w:val="28"/>
        </w:rPr>
        <w:t>于基准值的得满分，投标报价得分=（评标基准价/</w:t>
      </w:r>
      <w:r>
        <w:rPr>
          <w:rFonts w:ascii="仿宋" w:hAnsi="仿宋" w:eastAsia="仿宋" w:cs="仿宋"/>
          <w:color w:val="333333"/>
          <w:spacing w:val="-4"/>
          <w:sz w:val="28"/>
          <w:szCs w:val="28"/>
        </w:rPr>
        <w:t>投标报价）</w:t>
      </w:r>
      <w:r>
        <w:rPr>
          <w:rFonts w:ascii="仿宋" w:hAnsi="仿宋" w:eastAsia="仿宋" w:cs="仿宋"/>
          <w:color w:val="333333"/>
          <w:spacing w:val="-99"/>
          <w:sz w:val="28"/>
          <w:szCs w:val="28"/>
        </w:rPr>
        <w:t xml:space="preserve"> </w:t>
      </w:r>
      <w:r>
        <w:rPr>
          <w:rFonts w:ascii="仿宋" w:hAnsi="仿宋" w:eastAsia="仿宋" w:cs="仿宋"/>
          <w:color w:val="333333"/>
          <w:spacing w:val="-4"/>
          <w:sz w:val="28"/>
          <w:szCs w:val="28"/>
        </w:rPr>
        <w:t>×30%×100。</w:t>
      </w:r>
      <w:r>
        <w:rPr>
          <w:rFonts w:ascii="仿宋" w:hAnsi="仿宋" w:eastAsia="仿宋" w:cs="仿宋"/>
          <w:color w:val="333333"/>
          <w:sz w:val="28"/>
          <w:szCs w:val="28"/>
        </w:rPr>
        <w:t xml:space="preserve"> </w:t>
      </w:r>
      <w:r>
        <w:rPr>
          <w:rFonts w:ascii="仿宋" w:hAnsi="仿宋" w:eastAsia="仿宋" w:cs="仿宋"/>
          <w:color w:val="333333"/>
          <w:spacing w:val="-1"/>
          <w:sz w:val="28"/>
          <w:szCs w:val="28"/>
        </w:rPr>
        <w:t>有效投标报价为通过初步审查的供应商报价</w:t>
      </w:r>
    </w:p>
    <w:p w14:paraId="7EFD348B">
      <w:pPr>
        <w:spacing w:line="349" w:lineRule="auto"/>
        <w:rPr>
          <w:rFonts w:ascii="仿宋" w:hAnsi="仿宋" w:eastAsia="仿宋" w:cs="仿宋"/>
          <w:sz w:val="28"/>
          <w:szCs w:val="28"/>
        </w:rPr>
        <w:sectPr>
          <w:footerReference r:id="rId32" w:type="default"/>
          <w:pgSz w:w="11906" w:h="16838"/>
          <w:pgMar w:top="400" w:right="1011" w:bottom="1157" w:left="1011" w:header="0" w:footer="997" w:gutter="0"/>
          <w:cols w:space="720" w:num="1"/>
        </w:sectPr>
      </w:pPr>
    </w:p>
    <w:p w14:paraId="736C0774">
      <w:pPr>
        <w:pStyle w:val="5"/>
        <w:spacing w:line="273" w:lineRule="auto"/>
      </w:pPr>
    </w:p>
    <w:p w14:paraId="071AE467">
      <w:pPr>
        <w:pStyle w:val="5"/>
        <w:spacing w:line="247" w:lineRule="auto"/>
      </w:pPr>
      <w:r>
        <w:rPr>
          <w:rFonts w:ascii="仿宋" w:hAnsi="仿宋" w:eastAsia="仿宋" w:cs="仿宋"/>
          <w:b/>
          <w:bCs/>
          <w:spacing w:val="-2"/>
          <w:sz w:val="28"/>
          <w:szCs w:val="28"/>
        </w:rPr>
        <w:t>各项计算办法见以下附表</w:t>
      </w:r>
    </w:p>
    <w:p w14:paraId="7A43CA15">
      <w:pPr>
        <w:pStyle w:val="5"/>
        <w:spacing w:line="247" w:lineRule="auto"/>
      </w:pPr>
    </w:p>
    <w:p w14:paraId="588EBDB0">
      <w:pPr>
        <w:spacing w:before="74" w:line="229" w:lineRule="auto"/>
        <w:jc w:val="center"/>
        <w:rPr>
          <w:rFonts w:ascii="仿宋" w:hAnsi="仿宋" w:eastAsia="仿宋" w:cs="仿宋"/>
          <w:b/>
          <w:bCs/>
          <w:sz w:val="23"/>
          <w:szCs w:val="23"/>
        </w:rPr>
      </w:pPr>
      <w:r>
        <w:rPr>
          <w:rFonts w:ascii="仿宋" w:hAnsi="仿宋" w:eastAsia="仿宋" w:cs="仿宋"/>
          <w:b/>
          <w:bCs/>
          <w:spacing w:val="7"/>
          <w:sz w:val="23"/>
          <w:szCs w:val="23"/>
        </w:rPr>
        <w:t>详细评分细则</w:t>
      </w:r>
    </w:p>
    <w:p w14:paraId="24F92ECD">
      <w:pPr>
        <w:spacing w:line="39" w:lineRule="exact"/>
      </w:pPr>
    </w:p>
    <w:tbl>
      <w:tblPr>
        <w:tblStyle w:val="11"/>
        <w:tblW w:w="1019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62"/>
        <w:gridCol w:w="2379"/>
        <w:gridCol w:w="7257"/>
      </w:tblGrid>
      <w:tr w14:paraId="78B7264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9" w:hRule="atLeast"/>
        </w:trPr>
        <w:tc>
          <w:tcPr>
            <w:tcW w:w="562" w:type="dxa"/>
            <w:vAlign w:val="top"/>
          </w:tcPr>
          <w:p w14:paraId="341687AC">
            <w:pPr>
              <w:pStyle w:val="12"/>
              <w:spacing w:before="39" w:line="218" w:lineRule="auto"/>
              <w:ind w:left="172"/>
              <w:rPr>
                <w:sz w:val="23"/>
                <w:szCs w:val="23"/>
              </w:rPr>
            </w:pPr>
            <w:r>
              <w:rPr>
                <w:spacing w:val="2"/>
                <w:sz w:val="23"/>
                <w:szCs w:val="23"/>
              </w:rPr>
              <w:t>序号</w:t>
            </w:r>
          </w:p>
        </w:tc>
        <w:tc>
          <w:tcPr>
            <w:tcW w:w="2379" w:type="dxa"/>
            <w:vAlign w:val="top"/>
          </w:tcPr>
          <w:p w14:paraId="4FEB94E9">
            <w:pPr>
              <w:pStyle w:val="12"/>
              <w:spacing w:before="39" w:line="218" w:lineRule="auto"/>
              <w:jc w:val="center"/>
              <w:rPr>
                <w:sz w:val="23"/>
                <w:szCs w:val="23"/>
              </w:rPr>
            </w:pPr>
            <w:r>
              <w:rPr>
                <w:spacing w:val="7"/>
                <w:sz w:val="23"/>
                <w:szCs w:val="23"/>
              </w:rPr>
              <w:t>评审项目及内容</w:t>
            </w:r>
          </w:p>
        </w:tc>
        <w:tc>
          <w:tcPr>
            <w:tcW w:w="7257" w:type="dxa"/>
            <w:vAlign w:val="top"/>
          </w:tcPr>
          <w:p w14:paraId="5A042B94">
            <w:pPr>
              <w:pStyle w:val="12"/>
              <w:spacing w:before="39" w:line="218" w:lineRule="auto"/>
              <w:jc w:val="center"/>
              <w:rPr>
                <w:sz w:val="23"/>
                <w:szCs w:val="23"/>
              </w:rPr>
            </w:pPr>
            <w:r>
              <w:rPr>
                <w:spacing w:val="5"/>
                <w:sz w:val="23"/>
                <w:szCs w:val="23"/>
              </w:rPr>
              <w:t>评分标准</w:t>
            </w:r>
          </w:p>
        </w:tc>
      </w:tr>
      <w:tr w14:paraId="6DD6AD5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41" w:hRule="atLeast"/>
        </w:trPr>
        <w:tc>
          <w:tcPr>
            <w:tcW w:w="562" w:type="dxa"/>
            <w:vAlign w:val="top"/>
          </w:tcPr>
          <w:p w14:paraId="1D30DB92">
            <w:pPr>
              <w:pStyle w:val="12"/>
              <w:spacing w:before="228" w:line="187" w:lineRule="auto"/>
              <w:jc w:val="center"/>
              <w:rPr>
                <w:sz w:val="23"/>
                <w:szCs w:val="23"/>
              </w:rPr>
            </w:pPr>
            <w:r>
              <w:rPr>
                <w:sz w:val="23"/>
                <w:szCs w:val="23"/>
              </w:rPr>
              <w:t>1</w:t>
            </w:r>
          </w:p>
        </w:tc>
        <w:tc>
          <w:tcPr>
            <w:tcW w:w="2379" w:type="dxa"/>
            <w:vAlign w:val="top"/>
          </w:tcPr>
          <w:p w14:paraId="7D8C3944">
            <w:pPr>
              <w:pStyle w:val="12"/>
              <w:spacing w:before="188" w:line="231" w:lineRule="auto"/>
              <w:jc w:val="center"/>
              <w:rPr>
                <w:sz w:val="23"/>
                <w:szCs w:val="23"/>
              </w:rPr>
            </w:pPr>
            <w:r>
              <w:rPr>
                <w:spacing w:val="4"/>
                <w:sz w:val="23"/>
                <w:szCs w:val="23"/>
              </w:rPr>
              <w:t>投标总报价（30</w:t>
            </w:r>
            <w:r>
              <w:rPr>
                <w:spacing w:val="-33"/>
                <w:sz w:val="23"/>
                <w:szCs w:val="23"/>
              </w:rPr>
              <w:t xml:space="preserve"> </w:t>
            </w:r>
            <w:r>
              <w:rPr>
                <w:spacing w:val="4"/>
                <w:sz w:val="23"/>
                <w:szCs w:val="23"/>
              </w:rPr>
              <w:t>分）</w:t>
            </w:r>
          </w:p>
        </w:tc>
        <w:tc>
          <w:tcPr>
            <w:tcW w:w="7257" w:type="dxa"/>
            <w:vAlign w:val="top"/>
          </w:tcPr>
          <w:p w14:paraId="74337D87">
            <w:pPr>
              <w:pStyle w:val="12"/>
              <w:spacing w:before="33" w:line="234" w:lineRule="auto"/>
              <w:ind w:left="119" w:right="107"/>
              <w:rPr>
                <w:sz w:val="23"/>
                <w:szCs w:val="23"/>
              </w:rPr>
            </w:pPr>
            <w:r>
              <w:rPr>
                <w:spacing w:val="9"/>
                <w:sz w:val="23"/>
                <w:szCs w:val="23"/>
              </w:rPr>
              <w:t>评标基准价=有效投标报价的最低值，有效投标报价等于基准值的得满分，投标报价得分=（评标</w:t>
            </w:r>
            <w:r>
              <w:rPr>
                <w:spacing w:val="7"/>
                <w:sz w:val="23"/>
                <w:szCs w:val="23"/>
              </w:rPr>
              <w:t xml:space="preserve"> </w:t>
            </w:r>
            <w:r>
              <w:rPr>
                <w:spacing w:val="6"/>
                <w:sz w:val="23"/>
                <w:szCs w:val="23"/>
              </w:rPr>
              <w:t>基准价/投标报价）</w:t>
            </w:r>
            <w:r>
              <w:rPr>
                <w:spacing w:val="-10"/>
                <w:sz w:val="23"/>
                <w:szCs w:val="23"/>
              </w:rPr>
              <w:t xml:space="preserve"> </w:t>
            </w:r>
            <w:r>
              <w:rPr>
                <w:spacing w:val="6"/>
                <w:sz w:val="23"/>
                <w:szCs w:val="23"/>
              </w:rPr>
              <w:t>×30%×100。有效投标报价为通过初步审查的供应商报价.</w:t>
            </w:r>
          </w:p>
        </w:tc>
      </w:tr>
      <w:tr w14:paraId="11608C5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03" w:hRule="atLeast"/>
        </w:trPr>
        <w:tc>
          <w:tcPr>
            <w:tcW w:w="562" w:type="dxa"/>
            <w:vAlign w:val="top"/>
          </w:tcPr>
          <w:p w14:paraId="0AD1849B">
            <w:pPr>
              <w:spacing w:line="308" w:lineRule="auto"/>
              <w:jc w:val="center"/>
              <w:rPr>
                <w:rFonts w:ascii="Arial"/>
                <w:sz w:val="21"/>
              </w:rPr>
            </w:pPr>
          </w:p>
          <w:p w14:paraId="52C1B833">
            <w:pPr>
              <w:pStyle w:val="12"/>
              <w:spacing w:before="75" w:line="186" w:lineRule="auto"/>
              <w:jc w:val="center"/>
              <w:rPr>
                <w:sz w:val="23"/>
                <w:szCs w:val="23"/>
              </w:rPr>
            </w:pPr>
            <w:r>
              <w:rPr>
                <w:sz w:val="23"/>
                <w:szCs w:val="23"/>
              </w:rPr>
              <w:t>2</w:t>
            </w:r>
          </w:p>
        </w:tc>
        <w:tc>
          <w:tcPr>
            <w:tcW w:w="2379" w:type="dxa"/>
            <w:vAlign w:val="top"/>
          </w:tcPr>
          <w:p w14:paraId="4A671B1F">
            <w:pPr>
              <w:spacing w:line="267" w:lineRule="auto"/>
              <w:jc w:val="center"/>
              <w:rPr>
                <w:rFonts w:ascii="Arial"/>
                <w:sz w:val="21"/>
              </w:rPr>
            </w:pPr>
          </w:p>
          <w:p w14:paraId="2EB727C8">
            <w:pPr>
              <w:pStyle w:val="12"/>
              <w:spacing w:before="75" w:line="232" w:lineRule="auto"/>
              <w:jc w:val="center"/>
              <w:rPr>
                <w:sz w:val="23"/>
                <w:szCs w:val="23"/>
              </w:rPr>
            </w:pPr>
            <w:r>
              <w:rPr>
                <w:spacing w:val="5"/>
                <w:sz w:val="23"/>
                <w:szCs w:val="23"/>
              </w:rPr>
              <w:t>项目管理人员组成（7</w:t>
            </w:r>
            <w:r>
              <w:rPr>
                <w:spacing w:val="-28"/>
                <w:sz w:val="23"/>
                <w:szCs w:val="23"/>
              </w:rPr>
              <w:t xml:space="preserve"> </w:t>
            </w:r>
            <w:r>
              <w:rPr>
                <w:spacing w:val="5"/>
                <w:sz w:val="23"/>
                <w:szCs w:val="23"/>
              </w:rPr>
              <w:t>分）</w:t>
            </w:r>
          </w:p>
        </w:tc>
        <w:tc>
          <w:tcPr>
            <w:tcW w:w="7257" w:type="dxa"/>
            <w:vAlign w:val="top"/>
          </w:tcPr>
          <w:p w14:paraId="48D82CA4">
            <w:pPr>
              <w:pStyle w:val="12"/>
              <w:spacing w:before="34" w:line="239" w:lineRule="auto"/>
              <w:ind w:left="118" w:right="107" w:firstLine="1"/>
              <w:jc w:val="both"/>
              <w:rPr>
                <w:sz w:val="23"/>
                <w:szCs w:val="23"/>
              </w:rPr>
            </w:pPr>
            <w:r>
              <w:rPr>
                <w:spacing w:val="9"/>
                <w:sz w:val="23"/>
                <w:szCs w:val="23"/>
              </w:rPr>
              <w:t>项目工程师（技术负责人）、施工员、质量管理员、安全管理员、材料管理员、造价人员、施工</w:t>
            </w:r>
            <w:r>
              <w:rPr>
                <w:spacing w:val="16"/>
                <w:sz w:val="23"/>
                <w:szCs w:val="23"/>
              </w:rPr>
              <w:t xml:space="preserve"> </w:t>
            </w:r>
            <w:r>
              <w:rPr>
                <w:spacing w:val="9"/>
                <w:sz w:val="23"/>
                <w:szCs w:val="23"/>
              </w:rPr>
              <w:t>资料管理员等要配备齐全，安全管理员须附岗位证和安全生产考核合格证书，其他人员须附岗位</w:t>
            </w:r>
            <w:r>
              <w:rPr>
                <w:spacing w:val="18"/>
                <w:sz w:val="23"/>
                <w:szCs w:val="23"/>
              </w:rPr>
              <w:t xml:space="preserve"> </w:t>
            </w:r>
            <w:r>
              <w:rPr>
                <w:spacing w:val="5"/>
                <w:sz w:val="23"/>
                <w:szCs w:val="23"/>
              </w:rPr>
              <w:t>证或资格证书的扫描件；少一人扣</w:t>
            </w:r>
            <w:r>
              <w:rPr>
                <w:spacing w:val="-25"/>
                <w:sz w:val="23"/>
                <w:szCs w:val="23"/>
              </w:rPr>
              <w:t xml:space="preserve"> </w:t>
            </w:r>
            <w:r>
              <w:rPr>
                <w:spacing w:val="5"/>
                <w:sz w:val="23"/>
                <w:szCs w:val="23"/>
              </w:rPr>
              <w:t>1</w:t>
            </w:r>
            <w:r>
              <w:rPr>
                <w:spacing w:val="-36"/>
                <w:sz w:val="23"/>
                <w:szCs w:val="23"/>
              </w:rPr>
              <w:t xml:space="preserve"> </w:t>
            </w:r>
            <w:r>
              <w:rPr>
                <w:spacing w:val="5"/>
                <w:sz w:val="23"/>
                <w:szCs w:val="23"/>
              </w:rPr>
              <w:t>分。</w:t>
            </w:r>
          </w:p>
        </w:tc>
      </w:tr>
      <w:tr w14:paraId="156198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18" w:hRule="atLeast"/>
        </w:trPr>
        <w:tc>
          <w:tcPr>
            <w:tcW w:w="562" w:type="dxa"/>
            <w:vAlign w:val="top"/>
          </w:tcPr>
          <w:p w14:paraId="082EDE39">
            <w:pPr>
              <w:pStyle w:val="12"/>
              <w:spacing w:before="231" w:line="186" w:lineRule="auto"/>
              <w:jc w:val="center"/>
              <w:rPr>
                <w:sz w:val="23"/>
                <w:szCs w:val="23"/>
              </w:rPr>
            </w:pPr>
            <w:r>
              <w:rPr>
                <w:sz w:val="23"/>
                <w:szCs w:val="23"/>
              </w:rPr>
              <w:t>3</w:t>
            </w:r>
          </w:p>
        </w:tc>
        <w:tc>
          <w:tcPr>
            <w:tcW w:w="2379" w:type="dxa"/>
            <w:vAlign w:val="top"/>
          </w:tcPr>
          <w:p w14:paraId="078CC59D">
            <w:pPr>
              <w:pStyle w:val="12"/>
              <w:spacing w:before="190" w:line="231" w:lineRule="auto"/>
              <w:jc w:val="center"/>
              <w:rPr>
                <w:sz w:val="23"/>
                <w:szCs w:val="23"/>
              </w:rPr>
            </w:pPr>
            <w:r>
              <w:rPr>
                <w:spacing w:val="3"/>
                <w:sz w:val="23"/>
                <w:szCs w:val="23"/>
              </w:rPr>
              <w:t>类似业绩（9</w:t>
            </w:r>
            <w:r>
              <w:rPr>
                <w:spacing w:val="-35"/>
                <w:sz w:val="23"/>
                <w:szCs w:val="23"/>
              </w:rPr>
              <w:t xml:space="preserve"> </w:t>
            </w:r>
            <w:r>
              <w:rPr>
                <w:spacing w:val="3"/>
                <w:sz w:val="23"/>
                <w:szCs w:val="23"/>
              </w:rPr>
              <w:t>分）</w:t>
            </w:r>
          </w:p>
        </w:tc>
        <w:tc>
          <w:tcPr>
            <w:tcW w:w="7257" w:type="dxa"/>
            <w:vAlign w:val="top"/>
          </w:tcPr>
          <w:p w14:paraId="3ACFFE48">
            <w:pPr>
              <w:pStyle w:val="12"/>
              <w:spacing w:before="36" w:line="231" w:lineRule="auto"/>
              <w:ind w:left="121"/>
              <w:rPr>
                <w:sz w:val="23"/>
                <w:szCs w:val="23"/>
              </w:rPr>
            </w:pPr>
            <w:r>
              <w:rPr>
                <w:spacing w:val="7"/>
                <w:sz w:val="23"/>
                <w:szCs w:val="23"/>
              </w:rPr>
              <w:t>提供近三年（202</w:t>
            </w:r>
            <w:r>
              <w:rPr>
                <w:rFonts w:hint="eastAsia"/>
                <w:spacing w:val="7"/>
                <w:sz w:val="23"/>
                <w:szCs w:val="23"/>
                <w:lang w:val="en-US" w:eastAsia="zh-CN"/>
              </w:rPr>
              <w:t>2</w:t>
            </w:r>
            <w:r>
              <w:rPr>
                <w:spacing w:val="-35"/>
                <w:sz w:val="23"/>
                <w:szCs w:val="23"/>
              </w:rPr>
              <w:t xml:space="preserve"> </w:t>
            </w:r>
            <w:r>
              <w:rPr>
                <w:spacing w:val="7"/>
                <w:sz w:val="23"/>
                <w:szCs w:val="23"/>
              </w:rPr>
              <w:t>年</w:t>
            </w:r>
            <w:r>
              <w:rPr>
                <w:spacing w:val="-44"/>
                <w:sz w:val="23"/>
                <w:szCs w:val="23"/>
              </w:rPr>
              <w:t xml:space="preserve"> </w:t>
            </w:r>
            <w:r>
              <w:rPr>
                <w:spacing w:val="7"/>
                <w:sz w:val="23"/>
                <w:szCs w:val="23"/>
              </w:rPr>
              <w:t>2</w:t>
            </w:r>
            <w:r>
              <w:rPr>
                <w:spacing w:val="-27"/>
                <w:sz w:val="23"/>
                <w:szCs w:val="23"/>
              </w:rPr>
              <w:t xml:space="preserve"> </w:t>
            </w:r>
            <w:r>
              <w:rPr>
                <w:spacing w:val="7"/>
                <w:sz w:val="23"/>
                <w:szCs w:val="23"/>
              </w:rPr>
              <w:t>月-至今）类似工程业绩，不得少于一项（否则不得分</w:t>
            </w:r>
            <w:r>
              <w:rPr>
                <w:spacing w:val="19"/>
                <w:sz w:val="23"/>
                <w:szCs w:val="23"/>
              </w:rPr>
              <w:t>），</w:t>
            </w:r>
            <w:r>
              <w:rPr>
                <w:spacing w:val="7"/>
                <w:sz w:val="23"/>
                <w:szCs w:val="23"/>
              </w:rPr>
              <w:t>每增加一项得</w:t>
            </w:r>
          </w:p>
          <w:p w14:paraId="2379AAA0">
            <w:pPr>
              <w:pStyle w:val="12"/>
              <w:spacing w:before="22" w:line="216" w:lineRule="auto"/>
              <w:ind w:left="116"/>
              <w:rPr>
                <w:sz w:val="23"/>
                <w:szCs w:val="23"/>
              </w:rPr>
            </w:pPr>
            <w:r>
              <w:rPr>
                <w:spacing w:val="7"/>
                <w:sz w:val="23"/>
                <w:szCs w:val="23"/>
              </w:rPr>
              <w:t>3</w:t>
            </w:r>
            <w:r>
              <w:rPr>
                <w:spacing w:val="-26"/>
                <w:sz w:val="23"/>
                <w:szCs w:val="23"/>
              </w:rPr>
              <w:t xml:space="preserve"> </w:t>
            </w:r>
            <w:r>
              <w:rPr>
                <w:spacing w:val="7"/>
                <w:sz w:val="23"/>
                <w:szCs w:val="23"/>
              </w:rPr>
              <w:t>分，满分</w:t>
            </w:r>
            <w:r>
              <w:rPr>
                <w:spacing w:val="-46"/>
                <w:sz w:val="23"/>
                <w:szCs w:val="23"/>
              </w:rPr>
              <w:t xml:space="preserve"> </w:t>
            </w:r>
            <w:r>
              <w:rPr>
                <w:spacing w:val="7"/>
                <w:sz w:val="23"/>
                <w:szCs w:val="23"/>
              </w:rPr>
              <w:t>9</w:t>
            </w:r>
            <w:r>
              <w:rPr>
                <w:spacing w:val="-36"/>
                <w:sz w:val="23"/>
                <w:szCs w:val="23"/>
              </w:rPr>
              <w:t xml:space="preserve"> </w:t>
            </w:r>
            <w:r>
              <w:rPr>
                <w:spacing w:val="7"/>
                <w:sz w:val="23"/>
                <w:szCs w:val="23"/>
              </w:rPr>
              <w:t>分（附中标通知书（成交通知书或发包通知书）和施工合同。）</w:t>
            </w:r>
          </w:p>
        </w:tc>
      </w:tr>
      <w:tr w14:paraId="338BDBA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0" w:hRule="atLeast"/>
        </w:trPr>
        <w:tc>
          <w:tcPr>
            <w:tcW w:w="562" w:type="dxa"/>
            <w:vAlign w:val="top"/>
          </w:tcPr>
          <w:p w14:paraId="4F7BFF89">
            <w:pPr>
              <w:pStyle w:val="12"/>
              <w:spacing w:before="78" w:line="183" w:lineRule="auto"/>
              <w:jc w:val="center"/>
              <w:rPr>
                <w:sz w:val="23"/>
                <w:szCs w:val="23"/>
              </w:rPr>
            </w:pPr>
            <w:r>
              <w:rPr>
                <w:sz w:val="23"/>
                <w:szCs w:val="23"/>
              </w:rPr>
              <w:t>4</w:t>
            </w:r>
          </w:p>
        </w:tc>
        <w:tc>
          <w:tcPr>
            <w:tcW w:w="2379" w:type="dxa"/>
            <w:vAlign w:val="top"/>
          </w:tcPr>
          <w:p w14:paraId="6EEC488A">
            <w:pPr>
              <w:pStyle w:val="12"/>
              <w:spacing w:before="36" w:line="216" w:lineRule="auto"/>
              <w:jc w:val="center"/>
              <w:rPr>
                <w:sz w:val="23"/>
                <w:szCs w:val="23"/>
              </w:rPr>
            </w:pPr>
            <w:r>
              <w:rPr>
                <w:spacing w:val="4"/>
                <w:sz w:val="23"/>
                <w:szCs w:val="23"/>
              </w:rPr>
              <w:t>工程概况及特点（3</w:t>
            </w:r>
            <w:r>
              <w:rPr>
                <w:spacing w:val="-27"/>
                <w:sz w:val="23"/>
                <w:szCs w:val="23"/>
              </w:rPr>
              <w:t xml:space="preserve"> </w:t>
            </w:r>
            <w:r>
              <w:rPr>
                <w:spacing w:val="4"/>
                <w:sz w:val="23"/>
                <w:szCs w:val="23"/>
              </w:rPr>
              <w:t>分）</w:t>
            </w:r>
          </w:p>
        </w:tc>
        <w:tc>
          <w:tcPr>
            <w:tcW w:w="7257" w:type="dxa"/>
            <w:vAlign w:val="top"/>
          </w:tcPr>
          <w:p w14:paraId="73DA8670">
            <w:pPr>
              <w:pStyle w:val="12"/>
              <w:spacing w:before="36" w:line="216" w:lineRule="auto"/>
              <w:ind w:left="125"/>
              <w:rPr>
                <w:sz w:val="23"/>
                <w:szCs w:val="23"/>
              </w:rPr>
            </w:pPr>
            <w:r>
              <w:rPr>
                <w:spacing w:val="8"/>
                <w:sz w:val="23"/>
                <w:szCs w:val="23"/>
              </w:rPr>
              <w:t>工程</w:t>
            </w:r>
            <w:bookmarkStart w:id="14" w:name="_GoBack"/>
            <w:bookmarkEnd w:id="14"/>
            <w:r>
              <w:rPr>
                <w:spacing w:val="8"/>
                <w:sz w:val="23"/>
                <w:szCs w:val="23"/>
              </w:rPr>
              <w:t>概况及特点叙述正确，符合实际</w:t>
            </w:r>
          </w:p>
        </w:tc>
      </w:tr>
      <w:tr w14:paraId="7BCEADD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1" w:hRule="atLeast"/>
        </w:trPr>
        <w:tc>
          <w:tcPr>
            <w:tcW w:w="562" w:type="dxa"/>
            <w:vAlign w:val="top"/>
          </w:tcPr>
          <w:p w14:paraId="5D37A63D">
            <w:pPr>
              <w:pStyle w:val="12"/>
              <w:spacing w:before="81" w:line="181" w:lineRule="auto"/>
              <w:jc w:val="center"/>
              <w:rPr>
                <w:sz w:val="23"/>
                <w:szCs w:val="23"/>
              </w:rPr>
            </w:pPr>
            <w:r>
              <w:rPr>
                <w:sz w:val="23"/>
                <w:szCs w:val="23"/>
              </w:rPr>
              <w:t>5</w:t>
            </w:r>
          </w:p>
        </w:tc>
        <w:tc>
          <w:tcPr>
            <w:tcW w:w="2379" w:type="dxa"/>
            <w:vAlign w:val="top"/>
          </w:tcPr>
          <w:p w14:paraId="6D31C1FB">
            <w:pPr>
              <w:pStyle w:val="12"/>
              <w:spacing w:before="37" w:line="216" w:lineRule="auto"/>
              <w:jc w:val="center"/>
              <w:rPr>
                <w:sz w:val="23"/>
                <w:szCs w:val="23"/>
              </w:rPr>
            </w:pPr>
            <w:r>
              <w:rPr>
                <w:spacing w:val="5"/>
                <w:sz w:val="23"/>
                <w:szCs w:val="23"/>
              </w:rPr>
              <w:t>施工准备计划（5</w:t>
            </w:r>
            <w:r>
              <w:rPr>
                <w:spacing w:val="-37"/>
                <w:sz w:val="23"/>
                <w:szCs w:val="23"/>
              </w:rPr>
              <w:t xml:space="preserve"> </w:t>
            </w:r>
            <w:r>
              <w:rPr>
                <w:spacing w:val="5"/>
                <w:sz w:val="23"/>
                <w:szCs w:val="23"/>
              </w:rPr>
              <w:t>分）</w:t>
            </w:r>
          </w:p>
        </w:tc>
        <w:tc>
          <w:tcPr>
            <w:tcW w:w="7257" w:type="dxa"/>
            <w:vAlign w:val="top"/>
          </w:tcPr>
          <w:p w14:paraId="1562E3AD">
            <w:pPr>
              <w:pStyle w:val="12"/>
              <w:spacing w:before="37" w:line="216" w:lineRule="auto"/>
              <w:ind w:left="118"/>
              <w:rPr>
                <w:sz w:val="23"/>
                <w:szCs w:val="23"/>
              </w:rPr>
            </w:pPr>
            <w:r>
              <w:rPr>
                <w:spacing w:val="9"/>
                <w:sz w:val="23"/>
                <w:szCs w:val="23"/>
              </w:rPr>
              <w:t>施工技术、现场、物资与机械、队伍准备计划应能充分保证工程需要</w:t>
            </w:r>
          </w:p>
        </w:tc>
      </w:tr>
      <w:tr w14:paraId="34553F6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0" w:hRule="atLeast"/>
        </w:trPr>
        <w:tc>
          <w:tcPr>
            <w:tcW w:w="562" w:type="dxa"/>
            <w:vAlign w:val="top"/>
          </w:tcPr>
          <w:p w14:paraId="6B5FB889">
            <w:pPr>
              <w:pStyle w:val="12"/>
              <w:spacing w:before="79" w:line="182" w:lineRule="auto"/>
              <w:jc w:val="center"/>
              <w:rPr>
                <w:sz w:val="23"/>
                <w:szCs w:val="23"/>
              </w:rPr>
            </w:pPr>
            <w:r>
              <w:rPr>
                <w:sz w:val="23"/>
                <w:szCs w:val="23"/>
              </w:rPr>
              <w:t>6</w:t>
            </w:r>
          </w:p>
        </w:tc>
        <w:tc>
          <w:tcPr>
            <w:tcW w:w="2379" w:type="dxa"/>
            <w:vAlign w:val="top"/>
          </w:tcPr>
          <w:p w14:paraId="30ECA7CA">
            <w:pPr>
              <w:pStyle w:val="12"/>
              <w:spacing w:before="36" w:line="216" w:lineRule="auto"/>
              <w:jc w:val="center"/>
              <w:rPr>
                <w:sz w:val="23"/>
                <w:szCs w:val="23"/>
              </w:rPr>
            </w:pPr>
            <w:r>
              <w:rPr>
                <w:spacing w:val="3"/>
                <w:sz w:val="23"/>
                <w:szCs w:val="23"/>
              </w:rPr>
              <w:t>施工方案（8</w:t>
            </w:r>
            <w:r>
              <w:rPr>
                <w:spacing w:val="-31"/>
                <w:sz w:val="23"/>
                <w:szCs w:val="23"/>
              </w:rPr>
              <w:t xml:space="preserve"> </w:t>
            </w:r>
            <w:r>
              <w:rPr>
                <w:spacing w:val="3"/>
                <w:sz w:val="23"/>
                <w:szCs w:val="23"/>
              </w:rPr>
              <w:t>分）</w:t>
            </w:r>
          </w:p>
        </w:tc>
        <w:tc>
          <w:tcPr>
            <w:tcW w:w="7257" w:type="dxa"/>
            <w:vAlign w:val="top"/>
          </w:tcPr>
          <w:p w14:paraId="1D28072B">
            <w:pPr>
              <w:pStyle w:val="12"/>
              <w:spacing w:before="36" w:line="216" w:lineRule="auto"/>
              <w:ind w:left="118"/>
              <w:rPr>
                <w:sz w:val="23"/>
                <w:szCs w:val="23"/>
              </w:rPr>
            </w:pPr>
            <w:r>
              <w:rPr>
                <w:spacing w:val="9"/>
                <w:sz w:val="23"/>
                <w:szCs w:val="23"/>
              </w:rPr>
              <w:t>施工方案应能符合工程实际情况，提高生产率、缩短工期、提高质量、降低消耗</w:t>
            </w:r>
          </w:p>
        </w:tc>
      </w:tr>
      <w:tr w14:paraId="7BECD9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0" w:hRule="atLeast"/>
        </w:trPr>
        <w:tc>
          <w:tcPr>
            <w:tcW w:w="562" w:type="dxa"/>
            <w:vAlign w:val="top"/>
          </w:tcPr>
          <w:p w14:paraId="3CCE1114">
            <w:pPr>
              <w:pStyle w:val="12"/>
              <w:spacing w:before="81" w:line="180" w:lineRule="auto"/>
              <w:jc w:val="center"/>
              <w:rPr>
                <w:sz w:val="23"/>
                <w:szCs w:val="23"/>
              </w:rPr>
            </w:pPr>
            <w:r>
              <w:rPr>
                <w:sz w:val="23"/>
                <w:szCs w:val="23"/>
              </w:rPr>
              <w:t>7</w:t>
            </w:r>
          </w:p>
        </w:tc>
        <w:tc>
          <w:tcPr>
            <w:tcW w:w="2379" w:type="dxa"/>
            <w:vAlign w:val="top"/>
          </w:tcPr>
          <w:p w14:paraId="7C9094D4">
            <w:pPr>
              <w:pStyle w:val="12"/>
              <w:spacing w:before="38" w:line="215" w:lineRule="auto"/>
              <w:jc w:val="center"/>
              <w:rPr>
                <w:sz w:val="23"/>
                <w:szCs w:val="23"/>
              </w:rPr>
            </w:pPr>
            <w:r>
              <w:rPr>
                <w:spacing w:val="5"/>
                <w:sz w:val="23"/>
                <w:szCs w:val="23"/>
              </w:rPr>
              <w:t>施工进度计划（8</w:t>
            </w:r>
            <w:r>
              <w:rPr>
                <w:spacing w:val="-37"/>
                <w:sz w:val="23"/>
                <w:szCs w:val="23"/>
              </w:rPr>
              <w:t xml:space="preserve"> </w:t>
            </w:r>
            <w:r>
              <w:rPr>
                <w:spacing w:val="5"/>
                <w:sz w:val="23"/>
                <w:szCs w:val="23"/>
              </w:rPr>
              <w:t>分）</w:t>
            </w:r>
          </w:p>
        </w:tc>
        <w:tc>
          <w:tcPr>
            <w:tcW w:w="7257" w:type="dxa"/>
            <w:vAlign w:val="top"/>
          </w:tcPr>
          <w:p w14:paraId="180F7D47">
            <w:pPr>
              <w:pStyle w:val="12"/>
              <w:spacing w:before="38" w:line="215" w:lineRule="auto"/>
              <w:ind w:left="121"/>
              <w:rPr>
                <w:sz w:val="23"/>
                <w:szCs w:val="23"/>
              </w:rPr>
            </w:pPr>
            <w:r>
              <w:rPr>
                <w:spacing w:val="9"/>
                <w:sz w:val="23"/>
                <w:szCs w:val="23"/>
              </w:rPr>
              <w:t>进度计划应在空间和时间上做合理的统筹安排且符合施工的科学规律</w:t>
            </w:r>
          </w:p>
        </w:tc>
      </w:tr>
      <w:tr w14:paraId="5F4DC4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0" w:hRule="atLeast"/>
        </w:trPr>
        <w:tc>
          <w:tcPr>
            <w:tcW w:w="562" w:type="dxa"/>
            <w:vAlign w:val="top"/>
          </w:tcPr>
          <w:p w14:paraId="65DF4D87">
            <w:pPr>
              <w:pStyle w:val="12"/>
              <w:spacing w:before="80" w:line="181" w:lineRule="auto"/>
              <w:jc w:val="center"/>
              <w:rPr>
                <w:sz w:val="23"/>
                <w:szCs w:val="23"/>
              </w:rPr>
            </w:pPr>
            <w:r>
              <w:rPr>
                <w:sz w:val="23"/>
                <w:szCs w:val="23"/>
              </w:rPr>
              <w:t>8</w:t>
            </w:r>
          </w:p>
        </w:tc>
        <w:tc>
          <w:tcPr>
            <w:tcW w:w="2379" w:type="dxa"/>
            <w:vAlign w:val="top"/>
          </w:tcPr>
          <w:p w14:paraId="369A7A01">
            <w:pPr>
              <w:pStyle w:val="12"/>
              <w:spacing w:before="38" w:line="215" w:lineRule="auto"/>
              <w:jc w:val="center"/>
              <w:rPr>
                <w:sz w:val="23"/>
                <w:szCs w:val="23"/>
              </w:rPr>
            </w:pPr>
            <w:r>
              <w:rPr>
                <w:spacing w:val="4"/>
                <w:sz w:val="23"/>
                <w:szCs w:val="23"/>
              </w:rPr>
              <w:t>施工平面图（8</w:t>
            </w:r>
            <w:r>
              <w:rPr>
                <w:spacing w:val="-33"/>
                <w:sz w:val="23"/>
                <w:szCs w:val="23"/>
              </w:rPr>
              <w:t xml:space="preserve"> </w:t>
            </w:r>
            <w:r>
              <w:rPr>
                <w:spacing w:val="4"/>
                <w:sz w:val="23"/>
                <w:szCs w:val="23"/>
              </w:rPr>
              <w:t>分）</w:t>
            </w:r>
          </w:p>
        </w:tc>
        <w:tc>
          <w:tcPr>
            <w:tcW w:w="7257" w:type="dxa"/>
            <w:vAlign w:val="top"/>
          </w:tcPr>
          <w:p w14:paraId="2EB46BCD">
            <w:pPr>
              <w:pStyle w:val="12"/>
              <w:spacing w:before="38" w:line="215" w:lineRule="auto"/>
              <w:ind w:left="118"/>
              <w:rPr>
                <w:sz w:val="23"/>
                <w:szCs w:val="23"/>
              </w:rPr>
            </w:pPr>
            <w:r>
              <w:rPr>
                <w:spacing w:val="8"/>
                <w:sz w:val="23"/>
                <w:szCs w:val="23"/>
              </w:rPr>
              <w:t>施工平面图应符合工程实际，布置紧凑，便于施工和管理并符合劳保、安全要求。</w:t>
            </w:r>
          </w:p>
        </w:tc>
      </w:tr>
      <w:tr w14:paraId="054A7DE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39" w:hRule="atLeast"/>
        </w:trPr>
        <w:tc>
          <w:tcPr>
            <w:tcW w:w="562" w:type="dxa"/>
            <w:vAlign w:val="top"/>
          </w:tcPr>
          <w:p w14:paraId="7925217A">
            <w:pPr>
              <w:pStyle w:val="12"/>
              <w:spacing w:before="233" w:line="186" w:lineRule="auto"/>
              <w:jc w:val="center"/>
              <w:rPr>
                <w:sz w:val="23"/>
                <w:szCs w:val="23"/>
              </w:rPr>
            </w:pPr>
            <w:r>
              <w:rPr>
                <w:sz w:val="23"/>
                <w:szCs w:val="23"/>
              </w:rPr>
              <w:t>9</w:t>
            </w:r>
          </w:p>
        </w:tc>
        <w:tc>
          <w:tcPr>
            <w:tcW w:w="2379" w:type="dxa"/>
            <w:vAlign w:val="top"/>
          </w:tcPr>
          <w:p w14:paraId="68748E52">
            <w:pPr>
              <w:pStyle w:val="12"/>
              <w:spacing w:before="36" w:line="233" w:lineRule="auto"/>
              <w:ind w:left="892" w:right="126" w:hanging="742"/>
              <w:jc w:val="center"/>
              <w:rPr>
                <w:spacing w:val="7"/>
                <w:sz w:val="23"/>
                <w:szCs w:val="23"/>
              </w:rPr>
            </w:pPr>
            <w:r>
              <w:rPr>
                <w:spacing w:val="7"/>
                <w:sz w:val="23"/>
                <w:szCs w:val="23"/>
              </w:rPr>
              <w:t>劳动力、材料、机</w:t>
            </w:r>
          </w:p>
          <w:p w14:paraId="11FD8CC8">
            <w:pPr>
              <w:pStyle w:val="12"/>
              <w:spacing w:before="36" w:line="233" w:lineRule="auto"/>
              <w:ind w:left="892" w:right="126" w:hanging="742"/>
              <w:jc w:val="center"/>
              <w:rPr>
                <w:sz w:val="23"/>
                <w:szCs w:val="23"/>
              </w:rPr>
            </w:pPr>
            <w:r>
              <w:rPr>
                <w:spacing w:val="7"/>
                <w:sz w:val="23"/>
                <w:szCs w:val="23"/>
              </w:rPr>
              <w:t>械设备需用</w:t>
            </w:r>
            <w:r>
              <w:rPr>
                <w:spacing w:val="9"/>
                <w:sz w:val="23"/>
                <w:szCs w:val="23"/>
              </w:rPr>
              <w:t xml:space="preserve"> </w:t>
            </w:r>
            <w:r>
              <w:rPr>
                <w:spacing w:val="2"/>
                <w:sz w:val="23"/>
                <w:szCs w:val="23"/>
              </w:rPr>
              <w:t>量计划（8</w:t>
            </w:r>
            <w:r>
              <w:rPr>
                <w:spacing w:val="-35"/>
                <w:sz w:val="23"/>
                <w:szCs w:val="23"/>
              </w:rPr>
              <w:t xml:space="preserve"> </w:t>
            </w:r>
            <w:r>
              <w:rPr>
                <w:spacing w:val="2"/>
                <w:sz w:val="23"/>
                <w:szCs w:val="23"/>
              </w:rPr>
              <w:t>分）</w:t>
            </w:r>
          </w:p>
        </w:tc>
        <w:tc>
          <w:tcPr>
            <w:tcW w:w="7257" w:type="dxa"/>
            <w:vAlign w:val="top"/>
          </w:tcPr>
          <w:p w14:paraId="27ABE029">
            <w:pPr>
              <w:pStyle w:val="12"/>
              <w:spacing w:before="193" w:line="228" w:lineRule="auto"/>
              <w:ind w:left="128"/>
              <w:rPr>
                <w:sz w:val="23"/>
                <w:szCs w:val="23"/>
              </w:rPr>
            </w:pPr>
            <w:r>
              <w:rPr>
                <w:spacing w:val="8"/>
                <w:sz w:val="23"/>
                <w:szCs w:val="23"/>
              </w:rPr>
              <w:t>需用量计划应是根据工程进度计划的安排计算出的，并与工程进度计划相一致。</w:t>
            </w:r>
          </w:p>
        </w:tc>
      </w:tr>
      <w:tr w14:paraId="5660117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92" w:hRule="atLeast"/>
        </w:trPr>
        <w:tc>
          <w:tcPr>
            <w:tcW w:w="562" w:type="dxa"/>
            <w:vAlign w:val="top"/>
          </w:tcPr>
          <w:p w14:paraId="767248CA">
            <w:pPr>
              <w:pStyle w:val="12"/>
              <w:spacing w:before="232" w:line="186" w:lineRule="auto"/>
              <w:jc w:val="center"/>
              <w:rPr>
                <w:sz w:val="23"/>
                <w:szCs w:val="23"/>
              </w:rPr>
            </w:pPr>
            <w:r>
              <w:rPr>
                <w:spacing w:val="-10"/>
                <w:sz w:val="23"/>
                <w:szCs w:val="23"/>
              </w:rPr>
              <w:t>10</w:t>
            </w:r>
          </w:p>
        </w:tc>
        <w:tc>
          <w:tcPr>
            <w:tcW w:w="2379" w:type="dxa"/>
            <w:vAlign w:val="top"/>
          </w:tcPr>
          <w:p w14:paraId="6F182714">
            <w:pPr>
              <w:pStyle w:val="12"/>
              <w:spacing w:before="37" w:line="232" w:lineRule="auto"/>
              <w:ind w:left="1460" w:right="107" w:hanging="1336"/>
              <w:jc w:val="center"/>
              <w:rPr>
                <w:spacing w:val="2"/>
                <w:sz w:val="23"/>
                <w:szCs w:val="23"/>
              </w:rPr>
            </w:pPr>
            <w:r>
              <w:rPr>
                <w:spacing w:val="2"/>
                <w:sz w:val="23"/>
                <w:szCs w:val="23"/>
              </w:rPr>
              <w:t>质量、工期保证措施</w:t>
            </w:r>
          </w:p>
          <w:p w14:paraId="61CE3C12">
            <w:pPr>
              <w:pStyle w:val="12"/>
              <w:spacing w:before="37" w:line="232" w:lineRule="auto"/>
              <w:ind w:left="1460" w:right="107" w:hanging="1336"/>
              <w:jc w:val="center"/>
              <w:rPr>
                <w:sz w:val="23"/>
                <w:szCs w:val="23"/>
              </w:rPr>
            </w:pPr>
            <w:r>
              <w:rPr>
                <w:spacing w:val="2"/>
                <w:sz w:val="23"/>
                <w:szCs w:val="23"/>
              </w:rPr>
              <w:t xml:space="preserve">和体系（8 </w:t>
            </w:r>
            <w:r>
              <w:rPr>
                <w:spacing w:val="-5"/>
                <w:sz w:val="23"/>
                <w:szCs w:val="23"/>
              </w:rPr>
              <w:t>分）</w:t>
            </w:r>
          </w:p>
        </w:tc>
        <w:tc>
          <w:tcPr>
            <w:tcW w:w="7257" w:type="dxa"/>
            <w:vAlign w:val="top"/>
          </w:tcPr>
          <w:p w14:paraId="55C2CE6E">
            <w:pPr>
              <w:pStyle w:val="12"/>
              <w:spacing w:before="37" w:line="232" w:lineRule="auto"/>
              <w:ind w:left="123" w:right="107" w:hanging="3"/>
              <w:rPr>
                <w:sz w:val="23"/>
                <w:szCs w:val="23"/>
              </w:rPr>
            </w:pPr>
            <w:r>
              <w:rPr>
                <w:spacing w:val="7"/>
                <w:sz w:val="23"/>
                <w:szCs w:val="23"/>
              </w:rPr>
              <w:t>保证措施应符合科学的施工规律、</w:t>
            </w:r>
            <w:r>
              <w:rPr>
                <w:spacing w:val="-64"/>
                <w:sz w:val="23"/>
                <w:szCs w:val="23"/>
              </w:rPr>
              <w:t xml:space="preserve"> </w:t>
            </w:r>
            <w:r>
              <w:rPr>
                <w:spacing w:val="7"/>
                <w:sz w:val="23"/>
                <w:szCs w:val="23"/>
              </w:rPr>
              <w:t>国家规定的强制性标准并有针对性，</w:t>
            </w:r>
            <w:r>
              <w:rPr>
                <w:spacing w:val="-66"/>
                <w:sz w:val="23"/>
                <w:szCs w:val="23"/>
              </w:rPr>
              <w:t xml:space="preserve"> </w:t>
            </w:r>
            <w:r>
              <w:rPr>
                <w:spacing w:val="7"/>
                <w:sz w:val="23"/>
                <w:szCs w:val="23"/>
              </w:rPr>
              <w:t>同时要符合实际情况，切</w:t>
            </w:r>
            <w:r>
              <w:rPr>
                <w:sz w:val="23"/>
                <w:szCs w:val="23"/>
              </w:rPr>
              <w:t xml:space="preserve"> </w:t>
            </w:r>
            <w:r>
              <w:rPr>
                <w:spacing w:val="2"/>
                <w:sz w:val="23"/>
                <w:szCs w:val="23"/>
              </w:rPr>
              <w:t>实可行。</w:t>
            </w:r>
          </w:p>
        </w:tc>
      </w:tr>
      <w:tr w14:paraId="647528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8" w:hRule="atLeast"/>
        </w:trPr>
        <w:tc>
          <w:tcPr>
            <w:tcW w:w="562" w:type="dxa"/>
            <w:vAlign w:val="top"/>
          </w:tcPr>
          <w:p w14:paraId="602D6E96">
            <w:pPr>
              <w:pStyle w:val="12"/>
              <w:spacing w:before="81" w:line="181" w:lineRule="auto"/>
              <w:jc w:val="center"/>
              <w:rPr>
                <w:sz w:val="23"/>
                <w:szCs w:val="23"/>
              </w:rPr>
            </w:pPr>
            <w:r>
              <w:rPr>
                <w:spacing w:val="-10"/>
                <w:sz w:val="23"/>
                <w:szCs w:val="23"/>
              </w:rPr>
              <w:t>11</w:t>
            </w:r>
          </w:p>
        </w:tc>
        <w:tc>
          <w:tcPr>
            <w:tcW w:w="2379" w:type="dxa"/>
            <w:vAlign w:val="top"/>
          </w:tcPr>
          <w:p w14:paraId="20E5EF70">
            <w:pPr>
              <w:pStyle w:val="12"/>
              <w:spacing w:before="40" w:line="214" w:lineRule="auto"/>
              <w:jc w:val="center"/>
              <w:rPr>
                <w:sz w:val="23"/>
                <w:szCs w:val="23"/>
              </w:rPr>
            </w:pPr>
            <w:r>
              <w:rPr>
                <w:spacing w:val="5"/>
                <w:sz w:val="23"/>
                <w:szCs w:val="23"/>
              </w:rPr>
              <w:t>安全保证措施和体系（3</w:t>
            </w:r>
            <w:r>
              <w:rPr>
                <w:spacing w:val="-25"/>
                <w:sz w:val="23"/>
                <w:szCs w:val="23"/>
              </w:rPr>
              <w:t xml:space="preserve"> </w:t>
            </w:r>
            <w:r>
              <w:rPr>
                <w:spacing w:val="5"/>
                <w:sz w:val="23"/>
                <w:szCs w:val="23"/>
              </w:rPr>
              <w:t>分）</w:t>
            </w:r>
          </w:p>
        </w:tc>
        <w:tc>
          <w:tcPr>
            <w:tcW w:w="7257" w:type="dxa"/>
            <w:vAlign w:val="top"/>
          </w:tcPr>
          <w:p w14:paraId="2B691010">
            <w:pPr>
              <w:pStyle w:val="12"/>
              <w:spacing w:before="40" w:line="214" w:lineRule="auto"/>
              <w:ind w:left="120"/>
              <w:rPr>
                <w:sz w:val="23"/>
                <w:szCs w:val="23"/>
              </w:rPr>
            </w:pPr>
            <w:r>
              <w:rPr>
                <w:spacing w:val="9"/>
                <w:sz w:val="23"/>
                <w:szCs w:val="23"/>
              </w:rPr>
              <w:t>保证措施应符合国家规定的强制性标准并有针对</w:t>
            </w:r>
            <w:r>
              <w:rPr>
                <w:spacing w:val="8"/>
                <w:sz w:val="23"/>
                <w:szCs w:val="23"/>
              </w:rPr>
              <w:t>性，同时要符合实际情况，切实可行。</w:t>
            </w:r>
          </w:p>
        </w:tc>
      </w:tr>
      <w:tr w14:paraId="0C350C4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0" w:hRule="atLeast"/>
        </w:trPr>
        <w:tc>
          <w:tcPr>
            <w:tcW w:w="562" w:type="dxa"/>
            <w:vAlign w:val="top"/>
          </w:tcPr>
          <w:p w14:paraId="4138B033">
            <w:pPr>
              <w:pStyle w:val="12"/>
              <w:spacing w:before="78" w:line="183" w:lineRule="auto"/>
              <w:jc w:val="center"/>
              <w:rPr>
                <w:sz w:val="23"/>
                <w:szCs w:val="23"/>
              </w:rPr>
            </w:pPr>
            <w:r>
              <w:rPr>
                <w:spacing w:val="-10"/>
                <w:sz w:val="23"/>
                <w:szCs w:val="23"/>
              </w:rPr>
              <w:t>12</w:t>
            </w:r>
          </w:p>
        </w:tc>
        <w:tc>
          <w:tcPr>
            <w:tcW w:w="2379" w:type="dxa"/>
            <w:vAlign w:val="top"/>
          </w:tcPr>
          <w:p w14:paraId="7B6299A3">
            <w:pPr>
              <w:pStyle w:val="12"/>
              <w:spacing w:before="38" w:line="215" w:lineRule="auto"/>
              <w:jc w:val="center"/>
              <w:rPr>
                <w:sz w:val="23"/>
                <w:szCs w:val="23"/>
              </w:rPr>
            </w:pPr>
            <w:r>
              <w:rPr>
                <w:spacing w:val="5"/>
                <w:sz w:val="23"/>
                <w:szCs w:val="23"/>
              </w:rPr>
              <w:t>现场文明施工措施（3</w:t>
            </w:r>
            <w:r>
              <w:rPr>
                <w:spacing w:val="-27"/>
                <w:sz w:val="23"/>
                <w:szCs w:val="23"/>
              </w:rPr>
              <w:t xml:space="preserve"> </w:t>
            </w:r>
            <w:r>
              <w:rPr>
                <w:spacing w:val="5"/>
                <w:sz w:val="23"/>
                <w:szCs w:val="23"/>
              </w:rPr>
              <w:t>分）</w:t>
            </w:r>
          </w:p>
        </w:tc>
        <w:tc>
          <w:tcPr>
            <w:tcW w:w="7257" w:type="dxa"/>
            <w:vAlign w:val="top"/>
          </w:tcPr>
          <w:p w14:paraId="67FEB1DF">
            <w:pPr>
              <w:pStyle w:val="12"/>
              <w:spacing w:before="38" w:line="215" w:lineRule="auto"/>
              <w:ind w:left="119"/>
              <w:rPr>
                <w:sz w:val="23"/>
                <w:szCs w:val="23"/>
              </w:rPr>
            </w:pPr>
            <w:r>
              <w:rPr>
                <w:spacing w:val="6"/>
                <w:sz w:val="23"/>
                <w:szCs w:val="23"/>
              </w:rPr>
              <w:t>措施应符合工程实际情况，切实可行。</w:t>
            </w:r>
          </w:p>
        </w:tc>
      </w:tr>
      <w:tr w14:paraId="2D3095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9" w:hRule="atLeast"/>
        </w:trPr>
        <w:tc>
          <w:tcPr>
            <w:tcW w:w="2941" w:type="dxa"/>
            <w:gridSpan w:val="2"/>
            <w:vAlign w:val="top"/>
          </w:tcPr>
          <w:p w14:paraId="7964295B">
            <w:pPr>
              <w:pStyle w:val="12"/>
              <w:spacing w:before="38" w:line="215" w:lineRule="auto"/>
              <w:jc w:val="center"/>
              <w:rPr>
                <w:sz w:val="23"/>
                <w:szCs w:val="23"/>
              </w:rPr>
            </w:pPr>
            <w:r>
              <w:rPr>
                <w:spacing w:val="-1"/>
                <w:sz w:val="23"/>
                <w:szCs w:val="23"/>
              </w:rPr>
              <w:t>合计</w:t>
            </w:r>
          </w:p>
        </w:tc>
        <w:tc>
          <w:tcPr>
            <w:tcW w:w="7257" w:type="dxa"/>
            <w:vAlign w:val="top"/>
          </w:tcPr>
          <w:p w14:paraId="661A4B25">
            <w:pPr>
              <w:pStyle w:val="12"/>
              <w:spacing w:before="38" w:line="215" w:lineRule="auto"/>
              <w:jc w:val="center"/>
              <w:rPr>
                <w:sz w:val="23"/>
                <w:szCs w:val="23"/>
              </w:rPr>
            </w:pPr>
            <w:r>
              <w:rPr>
                <w:spacing w:val="-4"/>
                <w:sz w:val="23"/>
                <w:szCs w:val="23"/>
              </w:rPr>
              <w:t>100</w:t>
            </w:r>
            <w:r>
              <w:rPr>
                <w:spacing w:val="-33"/>
                <w:sz w:val="23"/>
                <w:szCs w:val="23"/>
              </w:rPr>
              <w:t xml:space="preserve"> </w:t>
            </w:r>
            <w:r>
              <w:rPr>
                <w:spacing w:val="-4"/>
                <w:sz w:val="23"/>
                <w:szCs w:val="23"/>
              </w:rPr>
              <w:t>分</w:t>
            </w:r>
          </w:p>
        </w:tc>
      </w:tr>
      <w:tr w14:paraId="5627807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9" w:hRule="atLeast"/>
        </w:trPr>
        <w:tc>
          <w:tcPr>
            <w:tcW w:w="10198" w:type="dxa"/>
            <w:gridSpan w:val="3"/>
            <w:vAlign w:val="top"/>
          </w:tcPr>
          <w:p w14:paraId="70156A83">
            <w:pPr>
              <w:pStyle w:val="12"/>
              <w:spacing w:before="39" w:line="228" w:lineRule="auto"/>
              <w:ind w:left="131"/>
              <w:rPr>
                <w:sz w:val="23"/>
                <w:szCs w:val="23"/>
              </w:rPr>
            </w:pPr>
            <w:r>
              <w:rPr>
                <w:spacing w:val="6"/>
                <w:sz w:val="23"/>
                <w:szCs w:val="23"/>
              </w:rPr>
              <w:t>注：1、计算过程中，算术平均值保留 2</w:t>
            </w:r>
            <w:r>
              <w:rPr>
                <w:spacing w:val="-37"/>
                <w:sz w:val="23"/>
                <w:szCs w:val="23"/>
              </w:rPr>
              <w:t xml:space="preserve"> </w:t>
            </w:r>
            <w:r>
              <w:rPr>
                <w:spacing w:val="6"/>
                <w:sz w:val="23"/>
                <w:szCs w:val="23"/>
              </w:rPr>
              <w:t>位小数（百分比亦取</w:t>
            </w:r>
            <w:r>
              <w:rPr>
                <w:spacing w:val="-44"/>
                <w:sz w:val="23"/>
                <w:szCs w:val="23"/>
              </w:rPr>
              <w:t xml:space="preserve"> </w:t>
            </w:r>
            <w:r>
              <w:rPr>
                <w:spacing w:val="6"/>
                <w:sz w:val="23"/>
                <w:szCs w:val="23"/>
              </w:rPr>
              <w:t>2</w:t>
            </w:r>
            <w:r>
              <w:rPr>
                <w:spacing w:val="-38"/>
                <w:sz w:val="23"/>
                <w:szCs w:val="23"/>
              </w:rPr>
              <w:t xml:space="preserve"> </w:t>
            </w:r>
            <w:r>
              <w:rPr>
                <w:spacing w:val="6"/>
                <w:sz w:val="23"/>
                <w:szCs w:val="23"/>
              </w:rPr>
              <w:t>位小</w:t>
            </w:r>
            <w:r>
              <w:rPr>
                <w:spacing w:val="5"/>
                <w:sz w:val="23"/>
                <w:szCs w:val="23"/>
              </w:rPr>
              <w:t>数</w:t>
            </w:r>
            <w:r>
              <w:rPr>
                <w:spacing w:val="6"/>
                <w:sz w:val="23"/>
                <w:szCs w:val="23"/>
              </w:rPr>
              <w:t>），</w:t>
            </w:r>
            <w:r>
              <w:rPr>
                <w:spacing w:val="5"/>
                <w:sz w:val="23"/>
                <w:szCs w:val="23"/>
              </w:rPr>
              <w:t>第三位小数四舍五入。</w:t>
            </w:r>
          </w:p>
          <w:p w14:paraId="79C317C3">
            <w:pPr>
              <w:pStyle w:val="12"/>
              <w:spacing w:before="28" w:line="217" w:lineRule="auto"/>
              <w:ind w:left="600"/>
              <w:rPr>
                <w:sz w:val="23"/>
                <w:szCs w:val="23"/>
              </w:rPr>
            </w:pPr>
            <w:r>
              <w:rPr>
                <w:spacing w:val="8"/>
                <w:sz w:val="23"/>
                <w:szCs w:val="23"/>
              </w:rPr>
              <w:t>2、投标人的最终得分为：所有评委对其评分的算术平均值。</w:t>
            </w:r>
          </w:p>
        </w:tc>
      </w:tr>
    </w:tbl>
    <w:p w14:paraId="6E479BE2">
      <w:pPr>
        <w:sectPr>
          <w:footerReference r:id="rId33" w:type="default"/>
          <w:pgSz w:w="11906" w:h="16838"/>
          <w:pgMar w:top="1007" w:right="1156" w:bottom="1362" w:left="400" w:header="0" w:footer="996" w:gutter="0"/>
          <w:cols w:space="720" w:num="1"/>
        </w:sectPr>
      </w:pPr>
    </w:p>
    <w:p w14:paraId="23020637">
      <w:pPr>
        <w:spacing w:before="48" w:line="197" w:lineRule="auto"/>
        <w:rPr>
          <w:rFonts w:ascii="Times New Roman" w:hAnsi="Times New Roman" w:eastAsia="Times New Roman" w:cs="Times New Roman"/>
          <w:sz w:val="17"/>
          <w:szCs w:val="17"/>
        </w:rPr>
      </w:pPr>
    </w:p>
    <w:sectPr>
      <w:footerReference r:id="rId34" w:type="default"/>
      <w:pgSz w:w="11906" w:h="16838"/>
      <w:pgMar w:top="400" w:right="1785" w:bottom="400" w:left="1785" w:header="0" w:footer="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AFF" w:usb1="C0007841"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437273">
    <w:pPr>
      <w:spacing w:line="184" w:lineRule="auto"/>
      <w:ind w:left="4257"/>
      <w:rPr>
        <w:rFonts w:ascii="Times New Roman" w:hAnsi="Times New Roman" w:eastAsia="Times New Roman" w:cs="Times New Roman"/>
        <w:sz w:val="17"/>
        <w:szCs w:val="17"/>
      </w:rPr>
    </w:pPr>
    <w:r>
      <w:rPr>
        <w:rFonts w:ascii="Times New Roman" w:hAnsi="Times New Roman" w:eastAsia="Times New Roman" w:cs="Times New Roman"/>
        <w:sz w:val="17"/>
        <w:szCs w:val="17"/>
      </w:rPr>
      <w:t>3</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06C646">
    <w:pPr>
      <w:spacing w:line="181" w:lineRule="auto"/>
      <w:ind w:left="4258"/>
      <w:rPr>
        <w:rFonts w:ascii="Times New Roman" w:hAnsi="Times New Roman" w:eastAsia="Times New Roman" w:cs="Times New Roman"/>
        <w:sz w:val="17"/>
        <w:szCs w:val="17"/>
      </w:rPr>
    </w:pPr>
    <w:r>
      <w:rPr>
        <w:rFonts w:ascii="Times New Roman" w:hAnsi="Times New Roman" w:eastAsia="Times New Roman" w:cs="Times New Roman"/>
        <w:sz w:val="17"/>
        <w:szCs w:val="17"/>
      </w:rPr>
      <w:t>5</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813047">
    <w:pPr>
      <w:spacing w:line="184" w:lineRule="auto"/>
      <w:ind w:left="4778"/>
      <w:rPr>
        <w:rFonts w:ascii="Times New Roman" w:hAnsi="Times New Roman" w:eastAsia="Times New Roman" w:cs="Times New Roman"/>
        <w:sz w:val="17"/>
        <w:szCs w:val="17"/>
      </w:rPr>
    </w:pPr>
    <w:r>
      <w:rPr>
        <w:rFonts w:ascii="Times New Roman" w:hAnsi="Times New Roman" w:eastAsia="Times New Roman" w:cs="Times New Roman"/>
        <w:sz w:val="17"/>
        <w:szCs w:val="17"/>
      </w:rPr>
      <w:t>6</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C3976C">
    <w:pPr>
      <w:spacing w:line="184" w:lineRule="auto"/>
      <w:ind w:left="4257"/>
      <w:rPr>
        <w:rFonts w:ascii="Times New Roman" w:hAnsi="Times New Roman" w:eastAsia="Times New Roman" w:cs="Times New Roman"/>
        <w:sz w:val="17"/>
        <w:szCs w:val="17"/>
      </w:rPr>
    </w:pPr>
    <w:r>
      <w:rPr>
        <w:rFonts w:ascii="Times New Roman" w:hAnsi="Times New Roman" w:eastAsia="Times New Roman" w:cs="Times New Roman"/>
        <w:sz w:val="17"/>
        <w:szCs w:val="17"/>
      </w:rPr>
      <w:t>9</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E2EE77">
    <w:pPr>
      <w:spacing w:line="184" w:lineRule="auto"/>
      <w:ind w:left="4225"/>
      <w:rPr>
        <w:rFonts w:ascii="Times New Roman" w:hAnsi="Times New Roman" w:eastAsia="Times New Roman" w:cs="Times New Roman"/>
        <w:sz w:val="17"/>
        <w:szCs w:val="17"/>
      </w:rPr>
    </w:pPr>
    <w:r>
      <w:rPr>
        <w:rFonts w:ascii="Times New Roman" w:hAnsi="Times New Roman" w:eastAsia="Times New Roman" w:cs="Times New Roman"/>
        <w:spacing w:val="-7"/>
        <w:sz w:val="17"/>
        <w:szCs w:val="17"/>
      </w:rPr>
      <w:t>10</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85AAD4">
    <w:pPr>
      <w:spacing w:line="184" w:lineRule="auto"/>
      <w:ind w:left="4227"/>
      <w:rPr>
        <w:rFonts w:ascii="Times New Roman" w:hAnsi="Times New Roman" w:eastAsia="Times New Roman" w:cs="Times New Roman"/>
        <w:sz w:val="17"/>
        <w:szCs w:val="17"/>
      </w:rPr>
    </w:pPr>
    <w:r>
      <w:rPr>
        <w:rFonts w:ascii="Times New Roman" w:hAnsi="Times New Roman" w:eastAsia="Times New Roman" w:cs="Times New Roman"/>
        <w:spacing w:val="-9"/>
        <w:sz w:val="17"/>
        <w:szCs w:val="17"/>
      </w:rPr>
      <w:t>11</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FB8EC9">
    <w:pPr>
      <w:spacing w:line="184" w:lineRule="auto"/>
      <w:ind w:left="4225"/>
      <w:rPr>
        <w:rFonts w:ascii="Times New Roman" w:hAnsi="Times New Roman" w:eastAsia="Times New Roman" w:cs="Times New Roman"/>
        <w:sz w:val="17"/>
        <w:szCs w:val="17"/>
      </w:rPr>
    </w:pPr>
    <w:r>
      <w:rPr>
        <w:rFonts w:ascii="Times New Roman" w:hAnsi="Times New Roman" w:eastAsia="Times New Roman" w:cs="Times New Roman"/>
        <w:spacing w:val="-7"/>
        <w:sz w:val="17"/>
        <w:szCs w:val="17"/>
      </w:rPr>
      <w:t>12</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A22211">
    <w:pPr>
      <w:spacing w:line="184" w:lineRule="auto"/>
      <w:ind w:left="4225"/>
      <w:rPr>
        <w:rFonts w:ascii="Times New Roman" w:hAnsi="Times New Roman" w:eastAsia="Times New Roman" w:cs="Times New Roman"/>
        <w:sz w:val="17"/>
        <w:szCs w:val="17"/>
      </w:rPr>
    </w:pPr>
    <w:r>
      <w:rPr>
        <w:rFonts w:ascii="Times New Roman" w:hAnsi="Times New Roman" w:eastAsia="Times New Roman" w:cs="Times New Roman"/>
        <w:spacing w:val="-7"/>
        <w:sz w:val="17"/>
        <w:szCs w:val="17"/>
      </w:rPr>
      <w:t>13</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1C54C9">
    <w:pPr>
      <w:spacing w:line="184" w:lineRule="auto"/>
      <w:ind w:left="4225"/>
      <w:rPr>
        <w:rFonts w:ascii="Times New Roman" w:hAnsi="Times New Roman" w:eastAsia="Times New Roman" w:cs="Times New Roman"/>
        <w:sz w:val="17"/>
        <w:szCs w:val="17"/>
      </w:rPr>
    </w:pPr>
    <w:r>
      <w:rPr>
        <w:rFonts w:ascii="Times New Roman" w:hAnsi="Times New Roman" w:eastAsia="Times New Roman" w:cs="Times New Roman"/>
        <w:spacing w:val="-7"/>
        <w:sz w:val="17"/>
        <w:szCs w:val="17"/>
      </w:rPr>
      <w:t>14</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BD3B05">
    <w:pPr>
      <w:spacing w:line="184" w:lineRule="auto"/>
      <w:ind w:left="4225"/>
      <w:rPr>
        <w:rFonts w:ascii="Times New Roman" w:hAnsi="Times New Roman" w:eastAsia="Times New Roman" w:cs="Times New Roman"/>
        <w:sz w:val="17"/>
        <w:szCs w:val="17"/>
      </w:rPr>
    </w:pPr>
    <w:r>
      <w:rPr>
        <w:rFonts w:ascii="Times New Roman" w:hAnsi="Times New Roman" w:eastAsia="Times New Roman" w:cs="Times New Roman"/>
        <w:spacing w:val="-7"/>
        <w:sz w:val="17"/>
        <w:szCs w:val="17"/>
      </w:rPr>
      <w:t>15</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6941C3">
    <w:pPr>
      <w:spacing w:line="184" w:lineRule="auto"/>
      <w:ind w:left="4225"/>
      <w:rPr>
        <w:rFonts w:ascii="Times New Roman" w:hAnsi="Times New Roman" w:eastAsia="Times New Roman" w:cs="Times New Roman"/>
        <w:sz w:val="17"/>
        <w:szCs w:val="17"/>
      </w:rPr>
    </w:pPr>
    <w:r>
      <w:rPr>
        <w:rFonts w:ascii="Times New Roman" w:hAnsi="Times New Roman" w:eastAsia="Times New Roman" w:cs="Times New Roman"/>
        <w:spacing w:val="-7"/>
        <w:sz w:val="17"/>
        <w:szCs w:val="17"/>
      </w:rPr>
      <w:t>16</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C25FA5">
    <w:pPr>
      <w:spacing w:line="184" w:lineRule="auto"/>
      <w:ind w:left="4225"/>
      <w:rPr>
        <w:rFonts w:ascii="Times New Roman" w:hAnsi="Times New Roman" w:eastAsia="Times New Roman" w:cs="Times New Roman"/>
        <w:sz w:val="17"/>
        <w:szCs w:val="17"/>
      </w:rPr>
    </w:pPr>
    <w:r>
      <w:rPr>
        <w:rFonts w:ascii="Times New Roman" w:hAnsi="Times New Roman" w:eastAsia="Times New Roman" w:cs="Times New Roman"/>
        <w:spacing w:val="-7"/>
        <w:sz w:val="17"/>
        <w:szCs w:val="17"/>
      </w:rPr>
      <w:t>17</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B661B6">
    <w:pPr>
      <w:spacing w:line="184" w:lineRule="auto"/>
      <w:ind w:left="4225"/>
      <w:rPr>
        <w:rFonts w:ascii="Times New Roman" w:hAnsi="Times New Roman" w:eastAsia="Times New Roman" w:cs="Times New Roman"/>
        <w:sz w:val="17"/>
        <w:szCs w:val="17"/>
      </w:rPr>
    </w:pPr>
    <w:r>
      <w:rPr>
        <w:rFonts w:ascii="Times New Roman" w:hAnsi="Times New Roman" w:eastAsia="Times New Roman" w:cs="Times New Roman"/>
        <w:spacing w:val="-7"/>
        <w:sz w:val="17"/>
        <w:szCs w:val="17"/>
      </w:rPr>
      <w:t>18</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86A851">
    <w:pPr>
      <w:spacing w:line="184" w:lineRule="auto"/>
      <w:ind w:left="4225"/>
      <w:rPr>
        <w:rFonts w:ascii="Times New Roman" w:hAnsi="Times New Roman" w:eastAsia="Times New Roman" w:cs="Times New Roman"/>
        <w:sz w:val="17"/>
        <w:szCs w:val="17"/>
      </w:rPr>
    </w:pPr>
    <w:r>
      <w:rPr>
        <w:rFonts w:ascii="Times New Roman" w:hAnsi="Times New Roman" w:eastAsia="Times New Roman" w:cs="Times New Roman"/>
        <w:spacing w:val="-7"/>
        <w:sz w:val="17"/>
        <w:szCs w:val="17"/>
      </w:rPr>
      <w:t>19</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5F4B9B">
    <w:pPr>
      <w:spacing w:line="184" w:lineRule="auto"/>
      <w:ind w:left="4208"/>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20</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2AB3E5">
    <w:pPr>
      <w:spacing w:line="184" w:lineRule="auto"/>
      <w:ind w:left="4208"/>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21</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418233">
    <w:pPr>
      <w:spacing w:line="184" w:lineRule="auto"/>
      <w:ind w:left="4208"/>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22</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6BA698">
    <w:pPr>
      <w:spacing w:line="184" w:lineRule="auto"/>
      <w:ind w:left="4225"/>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23</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171902">
    <w:pPr>
      <w:spacing w:line="184" w:lineRule="auto"/>
      <w:ind w:left="4225"/>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24</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470FAA">
    <w:pPr>
      <w:spacing w:line="184" w:lineRule="auto"/>
      <w:ind w:left="4240"/>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25</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121A5B">
    <w:pPr>
      <w:spacing w:line="184" w:lineRule="auto"/>
      <w:ind w:left="4208"/>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26</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CBDCAC">
    <w:pPr>
      <w:spacing w:line="184" w:lineRule="auto"/>
      <w:ind w:left="4208"/>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27</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CE709A">
    <w:pPr>
      <w:spacing w:line="184" w:lineRule="auto"/>
      <w:ind w:left="4208"/>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28</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6D1B90">
    <w:pPr>
      <w:spacing w:line="184" w:lineRule="auto"/>
      <w:ind w:left="4208"/>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29</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9C155E">
    <w:pPr>
      <w:spacing w:line="184" w:lineRule="auto"/>
      <w:ind w:left="4858"/>
      <w:rPr>
        <w:rFonts w:ascii="Times New Roman" w:hAnsi="Times New Roman" w:eastAsia="Times New Roman" w:cs="Times New Roman"/>
        <w:sz w:val="17"/>
        <w:szCs w:val="17"/>
      </w:rPr>
    </w:pPr>
    <w:r>
      <w:rPr>
        <w:rFonts w:ascii="Times New Roman" w:hAnsi="Times New Roman" w:eastAsia="Times New Roman" w:cs="Times New Roman"/>
        <w:sz w:val="17"/>
        <w:szCs w:val="17"/>
      </w:rPr>
      <w:t>30</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516124">
    <w:pPr>
      <w:spacing w:line="184" w:lineRule="auto"/>
      <w:ind w:left="4858"/>
      <w:rPr>
        <w:rFonts w:ascii="Times New Roman" w:hAnsi="Times New Roman" w:eastAsia="Times New Roman" w:cs="Times New Roman"/>
        <w:sz w:val="17"/>
        <w:szCs w:val="17"/>
      </w:rPr>
    </w:pPr>
    <w:r>
      <w:rPr>
        <w:rFonts w:ascii="Times New Roman" w:hAnsi="Times New Roman" w:eastAsia="Times New Roman" w:cs="Times New Roman"/>
        <w:sz w:val="17"/>
        <w:szCs w:val="17"/>
      </w:rPr>
      <w:t>31</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7B142A">
    <w:pPr>
      <w:spacing w:line="184" w:lineRule="auto"/>
      <w:ind w:left="7136"/>
      <w:rPr>
        <w:rFonts w:ascii="Times New Roman" w:hAnsi="Times New Roman" w:eastAsia="Times New Roman" w:cs="Times New Roman"/>
        <w:sz w:val="17"/>
        <w:szCs w:val="17"/>
      </w:rPr>
    </w:pPr>
    <w:r>
      <w:rPr>
        <w:rFonts w:ascii="Times New Roman" w:hAnsi="Times New Roman" w:eastAsia="Times New Roman" w:cs="Times New Roman"/>
        <w:sz w:val="17"/>
        <w:szCs w:val="17"/>
      </w:rPr>
      <w:t>33</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1D0083">
    <w:pPr>
      <w:pStyle w:val="5"/>
      <w:spacing w:line="14" w:lineRule="auto"/>
      <w:rPr>
        <w:sz w:val="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BD7661">
    <w:pPr>
      <w:pStyle w:val="5"/>
      <w:spacing w:line="14" w:lineRule="auto"/>
      <w:rPr>
        <w:sz w:val="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0F64C4">
    <w:pPr>
      <w:pStyle w:val="5"/>
      <w:spacing w:line="14" w:lineRule="auto"/>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64D5327"/>
    <w:multiLevelType w:val="multilevel"/>
    <w:tmpl w:val="964D5327"/>
    <w:lvl w:ilvl="0" w:tentative="0">
      <w:start w:val="1"/>
      <w:numFmt w:val="chineseCounting"/>
      <w:suff w:val="nothing"/>
      <w:lvlText w:val="%1、"/>
      <w:lvlJc w:val="left"/>
      <w:pPr>
        <w:ind w:left="0" w:firstLine="0"/>
      </w:pPr>
      <w:rPr>
        <w:rFonts w:hint="eastAsia"/>
      </w:rPr>
    </w:lvl>
    <w:lvl w:ilvl="1" w:tentative="0">
      <w:start w:val="1"/>
      <w:numFmt w:val="chineseCounting"/>
      <w:pStyle w:val="3"/>
      <w:suff w:val="nothing"/>
      <w:lvlText w:val="（%2）"/>
      <w:lvlJc w:val="left"/>
      <w:pPr>
        <w:ind w:left="0" w:firstLine="0"/>
      </w:pPr>
      <w:rPr>
        <w:rFonts w:hint="eastAsia"/>
      </w:rPr>
    </w:lvl>
    <w:lvl w:ilvl="2" w:tentative="0">
      <w:start w:val="1"/>
      <w:numFmt w:val="decimal"/>
      <w:suff w:val="nothing"/>
      <w:lvlText w:val="%3．"/>
      <w:lvlJc w:val="left"/>
      <w:pPr>
        <w:ind w:left="0" w:firstLine="400"/>
      </w:pPr>
      <w:rPr>
        <w:rFonts w:hint="eastAsia"/>
      </w:rPr>
    </w:lvl>
    <w:lvl w:ilvl="3" w:tentative="0">
      <w:start w:val="1"/>
      <w:numFmt w:val="decimal"/>
      <w:suff w:val="nothing"/>
      <w:lvlText w:val="（%4）"/>
      <w:lvlJc w:val="left"/>
      <w:pPr>
        <w:ind w:left="0" w:firstLine="402"/>
      </w:pPr>
      <w:rPr>
        <w:rFonts w:hint="eastAsia"/>
      </w:rPr>
    </w:lvl>
    <w:lvl w:ilvl="4" w:tentative="0">
      <w:start w:val="1"/>
      <w:numFmt w:val="decimalEnclosedCircleChinese"/>
      <w:suff w:val="nothing"/>
      <w:lvlText w:val="%5"/>
      <w:lvlJc w:val="left"/>
      <w:pPr>
        <w:ind w:left="0" w:firstLine="402"/>
      </w:pPr>
      <w:rPr>
        <w:rFonts w:hint="eastAsia"/>
      </w:rPr>
    </w:lvl>
    <w:lvl w:ilvl="5" w:tentative="0">
      <w:start w:val="1"/>
      <w:numFmt w:val="decimal"/>
      <w:suff w:val="nothing"/>
      <w:lvlText w:val="%6）"/>
      <w:lvlJc w:val="left"/>
      <w:pPr>
        <w:ind w:left="0" w:firstLine="402"/>
      </w:pPr>
      <w:rPr>
        <w:rFonts w:hint="eastAsia"/>
      </w:rPr>
    </w:lvl>
    <w:lvl w:ilvl="6" w:tentative="0">
      <w:start w:val="1"/>
      <w:numFmt w:val="lowerLetter"/>
      <w:suff w:val="nothing"/>
      <w:lvlText w:val="%7．"/>
      <w:lvlJc w:val="left"/>
      <w:pPr>
        <w:ind w:left="0" w:firstLine="402"/>
      </w:pPr>
      <w:rPr>
        <w:rFonts w:hint="eastAsia"/>
      </w:rPr>
    </w:lvl>
    <w:lvl w:ilvl="7" w:tentative="0">
      <w:start w:val="1"/>
      <w:numFmt w:val="lowerLetter"/>
      <w:suff w:val="nothing"/>
      <w:lvlText w:val="%8）"/>
      <w:lvlJc w:val="left"/>
      <w:pPr>
        <w:ind w:left="0" w:firstLine="402"/>
      </w:pPr>
      <w:rPr>
        <w:rFonts w:hint="eastAsia"/>
      </w:rPr>
    </w:lvl>
    <w:lvl w:ilvl="8" w:tentative="0">
      <w:start w:val="1"/>
      <w:numFmt w:val="lowerRoman"/>
      <w:suff w:val="nothing"/>
      <w:lvlText w:val="%9 "/>
      <w:lvlJc w:val="left"/>
      <w:pPr>
        <w:ind w:left="0" w:firstLine="402"/>
      </w:pPr>
      <w:rPr>
        <w:rFonts w:hint="eastAsia"/>
      </w:rPr>
    </w:lvl>
  </w:abstractNum>
  <w:abstractNum w:abstractNumId="1">
    <w:nsid w:val="3EBB3C91"/>
    <w:multiLevelType w:val="multilevel"/>
    <w:tmpl w:val="3EBB3C91"/>
    <w:lvl w:ilvl="0" w:tentative="0">
      <w:start w:val="1"/>
      <w:numFmt w:val="chineseCountingThousand"/>
      <w:suff w:val="space"/>
      <w:lvlText w:val="%1. "/>
      <w:lvlJc w:val="left"/>
      <w:pPr>
        <w:ind w:left="907" w:hanging="907"/>
      </w:pPr>
      <w:rPr>
        <w:rFonts w:hint="eastAsia"/>
      </w:rPr>
    </w:lvl>
    <w:lvl w:ilvl="1" w:tentative="0">
      <w:start w:val="1"/>
      <w:numFmt w:val="decimal"/>
      <w:isLgl/>
      <w:suff w:val="space"/>
      <w:lvlText w:val="%1.%2 "/>
      <w:lvlJc w:val="left"/>
      <w:pPr>
        <w:ind w:left="794" w:hanging="794"/>
      </w:pPr>
    </w:lvl>
    <w:lvl w:ilvl="2" w:tentative="0">
      <w:start w:val="1"/>
      <w:numFmt w:val="decimal"/>
      <w:isLgl/>
      <w:suff w:val="space"/>
      <w:lvlText w:val="%1.%2.%3 "/>
      <w:lvlJc w:val="left"/>
      <w:pPr>
        <w:ind w:left="907" w:hanging="907"/>
      </w:pPr>
      <w:rPr>
        <w:rFonts w:hint="eastAsia"/>
      </w:rPr>
    </w:lvl>
    <w:lvl w:ilvl="3" w:tentative="0">
      <w:start w:val="1"/>
      <w:numFmt w:val="decimal"/>
      <w:isLgl/>
      <w:suff w:val="space"/>
      <w:lvlText w:val="%1.%2.%3.%4 "/>
      <w:lvlJc w:val="left"/>
      <w:pPr>
        <w:ind w:left="1021" w:hanging="1021"/>
      </w:pPr>
      <w:rPr>
        <w:rFonts w:hint="eastAsia"/>
      </w:rPr>
    </w:lvl>
    <w:lvl w:ilvl="4" w:tentative="0">
      <w:start w:val="1"/>
      <w:numFmt w:val="decimal"/>
      <w:pStyle w:val="9"/>
      <w:isLgl/>
      <w:suff w:val="space"/>
      <w:lvlText w:val="%1.%2.%3.%4.%5 "/>
      <w:lvlJc w:val="left"/>
      <w:pPr>
        <w:ind w:left="1134" w:hanging="1134"/>
      </w:pPr>
      <w:rPr>
        <w:rFonts w:hint="eastAsia"/>
      </w:rPr>
    </w:lvl>
    <w:lvl w:ilvl="5" w:tentative="0">
      <w:start w:val="1"/>
      <w:numFmt w:val="decimal"/>
      <w:isLgl/>
      <w:suff w:val="space"/>
      <w:lvlText w:val="%1.%2.%3.%4.%5.%6 "/>
      <w:lvlJc w:val="left"/>
      <w:pPr>
        <w:ind w:left="1247" w:hanging="1247"/>
      </w:pPr>
      <w:rPr>
        <w:rFonts w:hint="eastAsia"/>
      </w:rPr>
    </w:lvl>
    <w:lvl w:ilvl="6" w:tentative="0">
      <w:start w:val="1"/>
      <w:numFmt w:val="decimal"/>
      <w:lvlRestart w:val="1"/>
      <w:isLgl/>
      <w:suff w:val="space"/>
      <w:lvlText w:val="图 %1.%7 "/>
      <w:lvlJc w:val="left"/>
      <w:pPr>
        <w:ind w:left="0" w:firstLine="0"/>
      </w:pPr>
      <w:rPr>
        <w:rFonts w:hint="eastAsia"/>
      </w:rPr>
    </w:lvl>
    <w:lvl w:ilvl="7" w:tentative="0">
      <w:start w:val="1"/>
      <w:numFmt w:val="decimal"/>
      <w:lvlRestart w:val="1"/>
      <w:isLgl/>
      <w:suff w:val="space"/>
      <w:lvlText w:val="表 %1.%8 "/>
      <w:lvlJc w:val="left"/>
      <w:pPr>
        <w:ind w:left="0" w:firstLine="0"/>
      </w:pPr>
      <w:rPr>
        <w:rFonts w:hint="eastAsia"/>
      </w:rPr>
    </w:lvl>
    <w:lvl w:ilvl="8" w:tentative="0">
      <w:start w:val="1"/>
      <w:numFmt w:val="decimal"/>
      <w:suff w:val="nothing"/>
      <w:lvlText w:val=""/>
      <w:lvlJc w:val="left"/>
      <w:pPr>
        <w:widowControl/>
        <w:ind w:left="0" w:firstLine="0"/>
        <w:textAlignment w:val="baseline"/>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documentProtection w:enforcement="0"/>
  <w:characterSpacingControl w:val="doNotCompress"/>
  <w:footnotePr>
    <w:footnote w:id="0"/>
    <w:footnote w:id="1"/>
  </w:footnotePr>
  <w:endnotePr>
    <w:endnote w:id="0"/>
    <w:endnote w:id="1"/>
  </w:endnotePr>
  <w:compat>
    <w:spaceForUL/>
    <w:ulTrailSpace/>
    <w:useFELayout/>
    <w:compatSetting w:name="compatibilityMode" w:uri="http://schemas.microsoft.com/office/word" w:val="14"/>
  </w:compat>
  <w:rsids>
    <w:rsidRoot w:val="00000000"/>
    <w:rsid w:val="005B1811"/>
    <w:rsid w:val="007E1C6A"/>
    <w:rsid w:val="03127217"/>
    <w:rsid w:val="03BE5C4F"/>
    <w:rsid w:val="064634DB"/>
    <w:rsid w:val="0F6A7A74"/>
    <w:rsid w:val="13AD62DF"/>
    <w:rsid w:val="21714BB5"/>
    <w:rsid w:val="242046B1"/>
    <w:rsid w:val="3E522CF1"/>
    <w:rsid w:val="49E8275C"/>
    <w:rsid w:val="547324D1"/>
    <w:rsid w:val="5508672F"/>
    <w:rsid w:val="65376CB6"/>
    <w:rsid w:val="676A4358"/>
    <w:rsid w:val="683804C1"/>
    <w:rsid w:val="74962C31"/>
    <w:rsid w:val="778F4AD4"/>
    <w:rsid w:val="7D864DF6"/>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Arial" w:hAnsi="Arial" w:eastAsia="Arial" w:cs="Arial"/>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nhideWhenUsed="0" w:uiPriority="1"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99"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3">
    <w:name w:val="heading 2"/>
    <w:basedOn w:val="1"/>
    <w:next w:val="4"/>
    <w:qFormat/>
    <w:uiPriority w:val="1"/>
    <w:pPr>
      <w:keepNext/>
      <w:keepLines/>
      <w:numPr>
        <w:ilvl w:val="1"/>
        <w:numId w:val="1"/>
      </w:numPr>
      <w:spacing w:beforeLines="0" w:beforeAutospacing="0" w:afterLines="0" w:afterAutospacing="0" w:line="360" w:lineRule="auto"/>
      <w:outlineLvl w:val="1"/>
    </w:pPr>
    <w:rPr>
      <w:rFonts w:ascii="Arial" w:hAnsi="Arial"/>
      <w:b/>
      <w:sz w:val="21"/>
    </w:rPr>
  </w:style>
  <w:style w:type="character" w:default="1" w:styleId="8">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customStyle="1" w:styleId="2">
    <w:name w:val="Char"/>
    <w:basedOn w:val="1"/>
    <w:qFormat/>
    <w:uiPriority w:val="0"/>
  </w:style>
  <w:style w:type="paragraph" w:styleId="4">
    <w:name w:val="Normal Indent"/>
    <w:basedOn w:val="1"/>
    <w:next w:val="1"/>
    <w:qFormat/>
    <w:uiPriority w:val="99"/>
    <w:pPr>
      <w:ind w:firstLine="420" w:firstLineChars="200"/>
    </w:pPr>
    <w:rPr>
      <w:szCs w:val="24"/>
    </w:rPr>
  </w:style>
  <w:style w:type="paragraph" w:styleId="5">
    <w:name w:val="Body Text"/>
    <w:basedOn w:val="1"/>
    <w:semiHidden/>
    <w:qFormat/>
    <w:uiPriority w:val="0"/>
    <w:rPr>
      <w:rFonts w:ascii="Arial" w:hAnsi="Arial" w:eastAsia="Arial" w:cs="Arial"/>
      <w:sz w:val="21"/>
      <w:szCs w:val="21"/>
      <w:lang w:val="en-US" w:eastAsia="en-US" w:bidi="ar-SA"/>
    </w:r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
    <w:name w:val="标题 5（有编号）（绿盟科技）"/>
    <w:basedOn w:val="1"/>
    <w:next w:val="10"/>
    <w:qFormat/>
    <w:uiPriority w:val="0"/>
    <w:pPr>
      <w:keepNext/>
      <w:keepLines/>
      <w:numPr>
        <w:ilvl w:val="4"/>
        <w:numId w:val="2"/>
      </w:numPr>
      <w:spacing w:before="280" w:after="156" w:line="377" w:lineRule="auto"/>
      <w:outlineLvl w:val="4"/>
    </w:pPr>
    <w:rPr>
      <w:rFonts w:ascii="Arial" w:hAnsi="Arial" w:eastAsia="黑体"/>
      <w:b/>
      <w:sz w:val="24"/>
      <w:szCs w:val="28"/>
    </w:rPr>
  </w:style>
  <w:style w:type="paragraph" w:customStyle="1" w:styleId="10">
    <w:name w:val="正文（绿盟科技）"/>
    <w:qFormat/>
    <w:uiPriority w:val="0"/>
    <w:pPr>
      <w:spacing w:line="300" w:lineRule="auto"/>
    </w:pPr>
    <w:rPr>
      <w:rFonts w:ascii="Arial" w:hAnsi="Arial" w:eastAsia="宋体" w:cs="黑体"/>
      <w:sz w:val="21"/>
      <w:szCs w:val="21"/>
      <w:lang w:val="en-US" w:eastAsia="zh-CN" w:bidi="ar-SA"/>
    </w:rPr>
  </w:style>
  <w:style w:type="table" w:customStyle="1" w:styleId="11">
    <w:name w:val="Table Normal"/>
    <w:semiHidden/>
    <w:unhideWhenUsed/>
    <w:qFormat/>
    <w:uiPriority w:val="0"/>
    <w:tblPr>
      <w:tblCellMar>
        <w:top w:w="0" w:type="dxa"/>
        <w:left w:w="0" w:type="dxa"/>
        <w:bottom w:w="0" w:type="dxa"/>
        <w:right w:w="0" w:type="dxa"/>
      </w:tblCellMar>
    </w:tblPr>
  </w:style>
  <w:style w:type="paragraph" w:customStyle="1" w:styleId="12">
    <w:name w:val="Table Text"/>
    <w:basedOn w:val="1"/>
    <w:semiHidden/>
    <w:qFormat/>
    <w:uiPriority w:val="0"/>
    <w:rPr>
      <w:rFonts w:ascii="仿宋" w:hAnsi="仿宋" w:eastAsia="仿宋" w:cs="仿宋"/>
      <w:sz w:val="28"/>
      <w:szCs w:val="28"/>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7" Type="http://schemas.openxmlformats.org/officeDocument/2006/relationships/fontTable" Target="fontTable.xml"/><Relationship Id="rId36" Type="http://schemas.openxmlformats.org/officeDocument/2006/relationships/numbering" Target="numbering.xml"/><Relationship Id="rId35" Type="http://schemas.openxmlformats.org/officeDocument/2006/relationships/theme" Target="theme/theme1.xml"/><Relationship Id="rId34" Type="http://schemas.openxmlformats.org/officeDocument/2006/relationships/footer" Target="footer28.xml"/><Relationship Id="rId33" Type="http://schemas.openxmlformats.org/officeDocument/2006/relationships/footer" Target="footer27.xml"/><Relationship Id="rId32" Type="http://schemas.openxmlformats.org/officeDocument/2006/relationships/footer" Target="footer26.xml"/><Relationship Id="rId31" Type="http://schemas.openxmlformats.org/officeDocument/2006/relationships/footer" Target="footer25.xml"/><Relationship Id="rId30" Type="http://schemas.openxmlformats.org/officeDocument/2006/relationships/footer" Target="footer24.xml"/><Relationship Id="rId3" Type="http://schemas.openxmlformats.org/officeDocument/2006/relationships/footnotes" Target="footnotes.xml"/><Relationship Id="rId29" Type="http://schemas.openxmlformats.org/officeDocument/2006/relationships/footer" Target="footer23.xml"/><Relationship Id="rId28" Type="http://schemas.openxmlformats.org/officeDocument/2006/relationships/footer" Target="footer22.xml"/><Relationship Id="rId27" Type="http://schemas.openxmlformats.org/officeDocument/2006/relationships/footer" Target="footer21.xml"/><Relationship Id="rId26" Type="http://schemas.openxmlformats.org/officeDocument/2006/relationships/footer" Target="footer20.xml"/><Relationship Id="rId25" Type="http://schemas.openxmlformats.org/officeDocument/2006/relationships/footer" Target="footer19.xml"/><Relationship Id="rId24" Type="http://schemas.openxmlformats.org/officeDocument/2006/relationships/footer" Target="footer18.xml"/><Relationship Id="rId23" Type="http://schemas.openxmlformats.org/officeDocument/2006/relationships/footer" Target="footer17.xml"/><Relationship Id="rId22" Type="http://schemas.openxmlformats.org/officeDocument/2006/relationships/footer" Target="footer16.xml"/><Relationship Id="rId21" Type="http://schemas.openxmlformats.org/officeDocument/2006/relationships/footer" Target="footer15.xml"/><Relationship Id="rId20" Type="http://schemas.openxmlformats.org/officeDocument/2006/relationships/footer" Target="footer14.xml"/><Relationship Id="rId2" Type="http://schemas.openxmlformats.org/officeDocument/2006/relationships/settings" Target="settings.xml"/><Relationship Id="rId19" Type="http://schemas.openxmlformats.org/officeDocument/2006/relationships/footer" Target="footer13.xml"/><Relationship Id="rId18" Type="http://schemas.openxmlformats.org/officeDocument/2006/relationships/footer" Target="footer12.xml"/><Relationship Id="rId17" Type="http://schemas.openxmlformats.org/officeDocument/2006/relationships/footer" Target="footer11.xml"/><Relationship Id="rId16" Type="http://schemas.openxmlformats.org/officeDocument/2006/relationships/footer" Target="footer10.xml"/><Relationship Id="rId15" Type="http://schemas.openxmlformats.org/officeDocument/2006/relationships/footer" Target="footer9.xml"/><Relationship Id="rId14" Type="http://schemas.openxmlformats.org/officeDocument/2006/relationships/footer" Target="footer8.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34</Pages>
  <Words>9978</Words>
  <Characters>10789</Characters>
  <TotalTime>4</TotalTime>
  <ScaleCrop>false</ScaleCrop>
  <LinksUpToDate>false</LinksUpToDate>
  <CharactersWithSpaces>11734</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2024-06-04T10:57:00Z</dcterms:created>
  <dc:creator>Administrator</dc:creator>
  <cp:lastModifiedBy>马传美15999087295</cp:lastModifiedBy>
  <dcterms:modified xsi:type="dcterms:W3CDTF">2025-03-17T07:15:08Z</dcterms:modified>
  <dc:title>昌 吉 回 族 自 治 州</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2025-03-03T13:27:31Z</vt:filetime>
  </property>
  <property fmtid="{D5CDD505-2E9C-101B-9397-08002B2CF9AE}" pid="4" name="KSOTemplateDocerSaveRecord">
    <vt:lpwstr>eyJoZGlkIjoiNzJlMWFjZDc3NmFjNzhlNTQwMDMwMDRmMjFlYTA0ZDUiLCJ1c2VySWQiOiIzOTQ1MzgzOTQifQ==</vt:lpwstr>
  </property>
  <property fmtid="{D5CDD505-2E9C-101B-9397-08002B2CF9AE}" pid="5" name="KSOProductBuildVer">
    <vt:lpwstr>2052-12.1.0.20305</vt:lpwstr>
  </property>
  <property fmtid="{D5CDD505-2E9C-101B-9397-08002B2CF9AE}" pid="6" name="ICV">
    <vt:lpwstr>EA6F23718AC140FEA1162A24E532C058_12</vt:lpwstr>
  </property>
</Properties>
</file>