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84EF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64AC00F">
      <w:pPr>
        <w:pStyle w:val="4"/>
        <w:keepNext w:val="0"/>
        <w:keepLines w:val="0"/>
        <w:pageBreakBefore w:val="0"/>
        <w:widowControl/>
        <w:wordWrap/>
        <w:overflowPunct/>
        <w:topLinePunct w:val="0"/>
        <w:autoSpaceDE w:val="0"/>
        <w:autoSpaceDN w:val="0"/>
        <w:bidi w:val="0"/>
        <w:adjustRightInd w:val="0"/>
        <w:snapToGrid w:val="0"/>
        <w:spacing w:before="140" w:line="360" w:lineRule="auto"/>
        <w:ind w:right="0"/>
        <w:jc w:val="center"/>
        <w:textAlignment w:val="baseline"/>
        <w:outlineLvl w:val="0"/>
        <w:rPr>
          <w:rFonts w:hint="eastAsia" w:ascii="Arial" w:hAnsi="Arial" w:cs="Arial"/>
          <w:b/>
          <w:bCs/>
          <w:spacing w:val="0"/>
          <w:sz w:val="43"/>
          <w:szCs w:val="43"/>
          <w:lang w:eastAsia="zh-CN"/>
        </w:rPr>
      </w:pPr>
      <w:bookmarkStart w:id="0" w:name="_Toc13922"/>
      <w:r>
        <w:rPr>
          <w:rFonts w:hint="eastAsia" w:ascii="Arial" w:hAnsi="Arial" w:cs="Arial"/>
          <w:b/>
          <w:bCs/>
          <w:spacing w:val="0"/>
          <w:sz w:val="43"/>
          <w:szCs w:val="43"/>
          <w:lang w:eastAsia="zh-CN"/>
        </w:rPr>
        <w:t>阜康市党政机关事业单位新能源</w:t>
      </w:r>
      <w:bookmarkEnd w:id="0"/>
    </w:p>
    <w:p w14:paraId="42AAECCB">
      <w:pPr>
        <w:pStyle w:val="4"/>
        <w:keepNext w:val="0"/>
        <w:keepLines w:val="0"/>
        <w:pageBreakBefore w:val="0"/>
        <w:widowControl/>
        <w:wordWrap/>
        <w:overflowPunct/>
        <w:topLinePunct w:val="0"/>
        <w:autoSpaceDE w:val="0"/>
        <w:autoSpaceDN w:val="0"/>
        <w:bidi w:val="0"/>
        <w:adjustRightInd w:val="0"/>
        <w:snapToGrid w:val="0"/>
        <w:spacing w:before="140" w:line="360" w:lineRule="auto"/>
        <w:ind w:right="0"/>
        <w:jc w:val="center"/>
        <w:textAlignment w:val="baseline"/>
        <w:rPr>
          <w:rFonts w:hint="eastAsia" w:eastAsia="宋体"/>
          <w:spacing w:val="0"/>
          <w:sz w:val="43"/>
          <w:szCs w:val="43"/>
          <w:lang w:eastAsia="zh-CN"/>
        </w:rPr>
      </w:pPr>
      <w:r>
        <w:rPr>
          <w:rFonts w:hint="eastAsia" w:ascii="Arial" w:hAnsi="Arial" w:cs="Arial"/>
          <w:b/>
          <w:bCs/>
          <w:spacing w:val="0"/>
          <w:sz w:val="43"/>
          <w:szCs w:val="43"/>
          <w:lang w:eastAsia="zh-CN"/>
        </w:rPr>
        <w:t>汽车租赁服务项目</w:t>
      </w:r>
    </w:p>
    <w:p w14:paraId="3D9571E6">
      <w:pPr>
        <w:pStyle w:val="4"/>
        <w:keepNext w:val="0"/>
        <w:keepLines w:val="0"/>
        <w:pageBreakBefore w:val="0"/>
        <w:widowControl/>
        <w:wordWrap/>
        <w:overflowPunct/>
        <w:topLinePunct w:val="0"/>
        <w:autoSpaceDE w:val="0"/>
        <w:autoSpaceDN w:val="0"/>
        <w:bidi w:val="0"/>
        <w:adjustRightInd w:val="0"/>
        <w:snapToGrid w:val="0"/>
        <w:spacing w:before="153" w:line="360" w:lineRule="auto"/>
        <w:ind w:right="0"/>
        <w:jc w:val="center"/>
        <w:textAlignment w:val="baseline"/>
        <w:rPr>
          <w:b/>
          <w:bCs/>
          <w:spacing w:val="0"/>
          <w:sz w:val="47"/>
          <w:szCs w:val="47"/>
        </w:rPr>
      </w:pPr>
    </w:p>
    <w:p w14:paraId="7AAB0951">
      <w:pPr>
        <w:pStyle w:val="4"/>
        <w:keepNext w:val="0"/>
        <w:keepLines w:val="0"/>
        <w:pageBreakBefore w:val="0"/>
        <w:widowControl/>
        <w:wordWrap/>
        <w:overflowPunct/>
        <w:topLinePunct w:val="0"/>
        <w:autoSpaceDE w:val="0"/>
        <w:autoSpaceDN w:val="0"/>
        <w:bidi w:val="0"/>
        <w:adjustRightInd w:val="0"/>
        <w:snapToGrid w:val="0"/>
        <w:spacing w:before="153" w:line="360" w:lineRule="auto"/>
        <w:ind w:right="0"/>
        <w:jc w:val="center"/>
        <w:textAlignment w:val="baseline"/>
        <w:outlineLvl w:val="0"/>
        <w:rPr>
          <w:spacing w:val="0"/>
          <w:sz w:val="47"/>
          <w:szCs w:val="47"/>
        </w:rPr>
      </w:pPr>
      <w:bookmarkStart w:id="1" w:name="_Toc31558"/>
      <w:r>
        <w:rPr>
          <w:b/>
          <w:bCs/>
          <w:spacing w:val="0"/>
          <w:sz w:val="47"/>
          <w:szCs w:val="47"/>
        </w:rPr>
        <w:t>竞争性磋商文件</w:t>
      </w:r>
      <w:bookmarkEnd w:id="1"/>
    </w:p>
    <w:p w14:paraId="5A0530D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82249E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AE2F07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BD1FC7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664167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496566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03F88B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6906F7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658937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1F6A551">
      <w:pPr>
        <w:pStyle w:val="4"/>
        <w:keepNext w:val="0"/>
        <w:keepLines w:val="0"/>
        <w:pageBreakBefore w:val="0"/>
        <w:widowControl/>
        <w:wordWrap/>
        <w:overflowPunct/>
        <w:topLinePunct w:val="0"/>
        <w:autoSpaceDE w:val="0"/>
        <w:autoSpaceDN w:val="0"/>
        <w:bidi w:val="0"/>
        <w:adjustRightInd w:val="0"/>
        <w:snapToGrid w:val="0"/>
        <w:spacing w:before="91" w:line="360" w:lineRule="auto"/>
        <w:ind w:left="561" w:right="0"/>
        <w:textAlignment w:val="baseline"/>
        <w:rPr>
          <w:spacing w:val="0"/>
        </w:rPr>
      </w:pPr>
      <w:r>
        <w:rPr>
          <w:spacing w:val="0"/>
        </w:rPr>
        <w:t>招标人（盖章）：</w:t>
      </w:r>
      <w:r>
        <w:rPr>
          <w:rFonts w:hint="eastAsia"/>
          <w:spacing w:val="0"/>
          <w:lang w:eastAsia="zh-CN"/>
        </w:rPr>
        <w:t>阜康市机关事务服务中心</w:t>
      </w:r>
      <w:r>
        <w:rPr>
          <w:spacing w:val="0"/>
        </w:rPr>
        <w:t xml:space="preserve"> </w:t>
      </w:r>
    </w:p>
    <w:p w14:paraId="57B3A332">
      <w:pPr>
        <w:pStyle w:val="4"/>
        <w:keepNext w:val="0"/>
        <w:keepLines w:val="0"/>
        <w:pageBreakBefore w:val="0"/>
        <w:widowControl/>
        <w:wordWrap/>
        <w:overflowPunct/>
        <w:topLinePunct w:val="0"/>
        <w:autoSpaceDE w:val="0"/>
        <w:autoSpaceDN w:val="0"/>
        <w:bidi w:val="0"/>
        <w:adjustRightInd w:val="0"/>
        <w:snapToGrid w:val="0"/>
        <w:spacing w:before="91" w:line="360" w:lineRule="auto"/>
        <w:ind w:left="561" w:right="0"/>
        <w:textAlignment w:val="baseline"/>
        <w:rPr>
          <w:rFonts w:hint="eastAsia" w:eastAsia="宋体"/>
          <w:spacing w:val="0"/>
          <w:lang w:eastAsia="zh-CN"/>
        </w:rPr>
      </w:pPr>
      <w:r>
        <w:rPr>
          <w:spacing w:val="0"/>
        </w:rPr>
        <w:t>联 系 人：</w:t>
      </w:r>
      <w:r>
        <w:rPr>
          <w:rFonts w:hint="eastAsia"/>
          <w:spacing w:val="0"/>
          <w:lang w:eastAsia="zh-CN"/>
        </w:rPr>
        <w:t>郭先生</w:t>
      </w:r>
    </w:p>
    <w:p w14:paraId="62F4F9D7">
      <w:pPr>
        <w:pStyle w:val="4"/>
        <w:keepNext w:val="0"/>
        <w:keepLines w:val="0"/>
        <w:pageBreakBefore w:val="0"/>
        <w:widowControl/>
        <w:wordWrap/>
        <w:overflowPunct/>
        <w:topLinePunct w:val="0"/>
        <w:autoSpaceDE w:val="0"/>
        <w:autoSpaceDN w:val="0"/>
        <w:bidi w:val="0"/>
        <w:adjustRightInd w:val="0"/>
        <w:snapToGrid w:val="0"/>
        <w:spacing w:before="40" w:line="360" w:lineRule="auto"/>
        <w:ind w:left="561" w:right="0"/>
        <w:textAlignment w:val="baseline"/>
        <w:rPr>
          <w:rFonts w:hint="eastAsia" w:eastAsia="宋体"/>
          <w:spacing w:val="0"/>
          <w:lang w:eastAsia="zh-CN"/>
        </w:rPr>
      </w:pPr>
      <w:r>
        <w:rPr>
          <w:spacing w:val="0"/>
        </w:rPr>
        <w:t>联 系 电 话：</w:t>
      </w:r>
      <w:r>
        <w:rPr>
          <w:rFonts w:hint="eastAsia"/>
          <w:spacing w:val="0"/>
          <w:lang w:eastAsia="zh-CN"/>
        </w:rPr>
        <w:t>19834336473</w:t>
      </w:r>
    </w:p>
    <w:p w14:paraId="66D0B1B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r>
        <w:rPr>
          <w:spacing w:val="0"/>
        </w:rPr>
        <w:drawing>
          <wp:anchor distT="0" distB="0" distL="0" distR="0" simplePos="0" relativeHeight="251659264" behindDoc="0" locked="0" layoutInCell="1" allowOverlap="1">
            <wp:simplePos x="0" y="0"/>
            <wp:positionH relativeFrom="column">
              <wp:posOffset>0</wp:posOffset>
            </wp:positionH>
            <wp:positionV relativeFrom="paragraph">
              <wp:posOffset>125730</wp:posOffset>
            </wp:positionV>
            <wp:extent cx="618871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6188609" cy="9143"/>
                    </a:xfrm>
                    <a:prstGeom prst="rect">
                      <a:avLst/>
                    </a:prstGeom>
                  </pic:spPr>
                </pic:pic>
              </a:graphicData>
            </a:graphic>
          </wp:anchor>
        </w:drawing>
      </w:r>
    </w:p>
    <w:p w14:paraId="5D1AE78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CD9AAD6">
      <w:pPr>
        <w:pStyle w:val="4"/>
        <w:keepNext w:val="0"/>
        <w:keepLines w:val="0"/>
        <w:pageBreakBefore w:val="0"/>
        <w:widowControl/>
        <w:wordWrap/>
        <w:overflowPunct/>
        <w:topLinePunct w:val="0"/>
        <w:autoSpaceDE w:val="0"/>
        <w:autoSpaceDN w:val="0"/>
        <w:bidi w:val="0"/>
        <w:adjustRightInd w:val="0"/>
        <w:snapToGrid w:val="0"/>
        <w:spacing w:before="92" w:line="360" w:lineRule="auto"/>
        <w:ind w:left="561" w:right="0"/>
        <w:textAlignment w:val="baseline"/>
        <w:rPr>
          <w:rFonts w:hint="eastAsia" w:eastAsia="宋体"/>
          <w:spacing w:val="0"/>
          <w:lang w:eastAsia="zh-CN"/>
        </w:rPr>
      </w:pPr>
      <w:r>
        <w:rPr>
          <w:spacing w:val="0"/>
        </w:rPr>
        <w:t>招标代理机构：</w:t>
      </w:r>
      <w:r>
        <w:rPr>
          <w:rFonts w:hint="eastAsia"/>
          <w:spacing w:val="0"/>
          <w:lang w:eastAsia="zh-CN"/>
        </w:rPr>
        <w:t>新疆华远博辰工程项目管理有限公司</w:t>
      </w:r>
    </w:p>
    <w:p w14:paraId="0260AD8F">
      <w:pPr>
        <w:pStyle w:val="4"/>
        <w:keepNext w:val="0"/>
        <w:keepLines w:val="0"/>
        <w:pageBreakBefore w:val="0"/>
        <w:widowControl/>
        <w:wordWrap/>
        <w:overflowPunct/>
        <w:topLinePunct w:val="0"/>
        <w:autoSpaceDE w:val="0"/>
        <w:autoSpaceDN w:val="0"/>
        <w:bidi w:val="0"/>
        <w:adjustRightInd w:val="0"/>
        <w:snapToGrid w:val="0"/>
        <w:spacing w:before="291" w:line="360" w:lineRule="auto"/>
        <w:ind w:left="561" w:right="0"/>
        <w:textAlignment w:val="baseline"/>
        <w:rPr>
          <w:rFonts w:hint="eastAsia" w:eastAsia="宋体"/>
          <w:spacing w:val="0"/>
          <w:lang w:eastAsia="zh-CN"/>
        </w:rPr>
      </w:pPr>
      <w:r>
        <w:rPr>
          <w:spacing w:val="0"/>
        </w:rPr>
        <w:t>联系人：</w:t>
      </w:r>
      <w:r>
        <w:rPr>
          <w:rFonts w:hint="eastAsia"/>
          <w:spacing w:val="0"/>
          <w:lang w:eastAsia="zh-CN"/>
        </w:rPr>
        <w:t>王工</w:t>
      </w:r>
    </w:p>
    <w:p w14:paraId="409FAED6">
      <w:pPr>
        <w:pStyle w:val="4"/>
        <w:keepNext w:val="0"/>
        <w:keepLines w:val="0"/>
        <w:pageBreakBefore w:val="0"/>
        <w:widowControl/>
        <w:wordWrap/>
        <w:overflowPunct/>
        <w:topLinePunct w:val="0"/>
        <w:autoSpaceDE w:val="0"/>
        <w:autoSpaceDN w:val="0"/>
        <w:bidi w:val="0"/>
        <w:adjustRightInd w:val="0"/>
        <w:snapToGrid w:val="0"/>
        <w:spacing w:before="290" w:line="360" w:lineRule="auto"/>
        <w:ind w:left="561" w:right="0"/>
        <w:textAlignment w:val="baseline"/>
        <w:rPr>
          <w:rFonts w:hint="eastAsia" w:eastAsia="宋体"/>
          <w:spacing w:val="0"/>
          <w:lang w:eastAsia="zh-CN"/>
        </w:rPr>
      </w:pPr>
      <w:r>
        <w:rPr>
          <w:spacing w:val="0"/>
        </w:rPr>
        <w:t>联系电话：</w:t>
      </w:r>
      <w:r>
        <w:rPr>
          <w:rFonts w:hint="eastAsia"/>
          <w:spacing w:val="0"/>
          <w:lang w:eastAsia="zh-CN"/>
        </w:rPr>
        <w:t>18099947123</w:t>
      </w:r>
    </w:p>
    <w:p w14:paraId="461C878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A1CF28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EED558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72505A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AC49CE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00DBB5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eastAsia="宋体"/>
          <w:spacing w:val="0"/>
          <w:sz w:val="17"/>
          <w:szCs w:val="17"/>
          <w:lang w:eastAsia="zh-CN"/>
        </w:rPr>
        <w:sectPr>
          <w:headerReference r:id="rId5"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sdt>
      <w:sdtPr>
        <w:rPr>
          <w:rFonts w:ascii="宋体" w:hAnsi="宋体" w:eastAsia="宋体" w:cs="Arial"/>
          <w:snapToGrid w:val="0"/>
          <w:color w:val="000000"/>
          <w:kern w:val="0"/>
          <w:sz w:val="21"/>
          <w:szCs w:val="21"/>
          <w:lang w:val="en-US" w:eastAsia="en-US" w:bidi="ar-SA"/>
        </w:rPr>
        <w:id w:val="147467188"/>
        <w15:color w:val="DBDBDB"/>
        <w:docPartObj>
          <w:docPartGallery w:val="Table of Contents"/>
          <w:docPartUnique/>
        </w:docPartObj>
      </w:sdtPr>
      <w:sdtEndPr>
        <w:rPr>
          <w:rFonts w:ascii="Arial" w:hAnsi="Arial" w:eastAsia="Arial" w:cs="Arial"/>
          <w:snapToGrid w:val="0"/>
          <w:color w:val="000000"/>
          <w:spacing w:val="0"/>
          <w:kern w:val="0"/>
          <w:sz w:val="21"/>
          <w:szCs w:val="21"/>
          <w:lang w:val="en-US" w:eastAsia="en-US" w:bidi="ar-SA"/>
        </w:rPr>
      </w:sdtEndPr>
      <w:sdtContent>
        <w:p w14:paraId="4ED918BC">
          <w:pPr>
            <w:spacing w:before="0" w:beforeLines="0" w:after="0" w:afterLines="0" w:line="240" w:lineRule="auto"/>
            <w:ind w:left="0" w:leftChars="0" w:right="0" w:rightChars="0" w:firstLine="0" w:firstLineChars="0"/>
            <w:jc w:val="center"/>
            <w:rPr>
              <w:sz w:val="40"/>
              <w:szCs w:val="40"/>
            </w:rPr>
          </w:pPr>
          <w:r>
            <w:rPr>
              <w:rFonts w:ascii="宋体" w:hAnsi="宋体" w:eastAsia="宋体"/>
              <w:sz w:val="40"/>
              <w:szCs w:val="40"/>
            </w:rPr>
            <w:t>目录</w:t>
          </w:r>
        </w:p>
        <w:p w14:paraId="3878BA5D">
          <w:pPr>
            <w:pStyle w:val="16"/>
            <w:tabs>
              <w:tab w:val="right" w:leader="dot" w:pos="8300"/>
            </w:tabs>
            <w:rPr>
              <w:sz w:val="36"/>
              <w:szCs w:val="36"/>
            </w:rPr>
          </w:pPr>
          <w:r>
            <w:rPr>
              <w:rFonts w:ascii="Arial"/>
              <w:spacing w:val="0"/>
              <w:sz w:val="40"/>
              <w:szCs w:val="36"/>
            </w:rPr>
            <w:fldChar w:fldCharType="begin"/>
          </w:r>
          <w:r>
            <w:rPr>
              <w:rFonts w:ascii="Arial"/>
              <w:spacing w:val="0"/>
              <w:sz w:val="40"/>
              <w:szCs w:val="36"/>
            </w:rPr>
            <w:instrText xml:space="preserve">TOC \o "1-1" \h \u </w:instrText>
          </w:r>
          <w:r>
            <w:rPr>
              <w:rFonts w:ascii="Arial"/>
              <w:spacing w:val="0"/>
              <w:sz w:val="40"/>
              <w:szCs w:val="36"/>
            </w:rPr>
            <w:fldChar w:fldCharType="separate"/>
          </w:r>
        </w:p>
        <w:p w14:paraId="0ED16B99">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_Toc21124 </w:instrText>
          </w:r>
          <w:r>
            <w:rPr>
              <w:rFonts w:ascii="Arial"/>
              <w:spacing w:val="0"/>
              <w:sz w:val="36"/>
              <w:szCs w:val="36"/>
            </w:rPr>
            <w:fldChar w:fldCharType="separate"/>
          </w:r>
          <w:r>
            <w:rPr>
              <w:bCs/>
              <w:spacing w:val="0"/>
              <w:sz w:val="36"/>
              <w:szCs w:val="52"/>
            </w:rPr>
            <w:t>第一部分</w:t>
          </w:r>
          <w:r>
            <w:rPr>
              <w:spacing w:val="0"/>
              <w:sz w:val="36"/>
              <w:szCs w:val="52"/>
            </w:rPr>
            <w:t xml:space="preserve"> </w:t>
          </w:r>
          <w:r>
            <w:rPr>
              <w:bCs/>
              <w:spacing w:val="0"/>
              <w:sz w:val="36"/>
              <w:szCs w:val="52"/>
            </w:rPr>
            <w:t>竞争性磋商公告</w:t>
          </w:r>
          <w:r>
            <w:rPr>
              <w:sz w:val="36"/>
              <w:szCs w:val="36"/>
            </w:rPr>
            <w:tab/>
          </w:r>
          <w:r>
            <w:rPr>
              <w:sz w:val="36"/>
              <w:szCs w:val="36"/>
            </w:rPr>
            <w:fldChar w:fldCharType="begin"/>
          </w:r>
          <w:r>
            <w:rPr>
              <w:sz w:val="36"/>
              <w:szCs w:val="36"/>
            </w:rPr>
            <w:instrText xml:space="preserve"> PAGEREF _Toc21124 \h </w:instrText>
          </w:r>
          <w:r>
            <w:rPr>
              <w:sz w:val="36"/>
              <w:szCs w:val="36"/>
            </w:rPr>
            <w:fldChar w:fldCharType="separate"/>
          </w:r>
          <w:r>
            <w:rPr>
              <w:sz w:val="36"/>
              <w:szCs w:val="36"/>
            </w:rPr>
            <w:t>4</w:t>
          </w:r>
          <w:r>
            <w:rPr>
              <w:sz w:val="36"/>
              <w:szCs w:val="36"/>
            </w:rPr>
            <w:fldChar w:fldCharType="end"/>
          </w:r>
          <w:r>
            <w:rPr>
              <w:rFonts w:ascii="Arial"/>
              <w:spacing w:val="0"/>
              <w:sz w:val="36"/>
              <w:szCs w:val="36"/>
            </w:rPr>
            <w:fldChar w:fldCharType="end"/>
          </w:r>
        </w:p>
        <w:p w14:paraId="6F82E2D6">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_Toc765 </w:instrText>
          </w:r>
          <w:r>
            <w:rPr>
              <w:rFonts w:ascii="Arial"/>
              <w:spacing w:val="0"/>
              <w:sz w:val="36"/>
              <w:szCs w:val="36"/>
            </w:rPr>
            <w:fldChar w:fldCharType="separate"/>
          </w:r>
          <w:r>
            <w:rPr>
              <w:bCs/>
              <w:spacing w:val="0"/>
              <w:sz w:val="36"/>
              <w:szCs w:val="52"/>
            </w:rPr>
            <w:t>第二部分</w:t>
          </w:r>
          <w:r>
            <w:rPr>
              <w:spacing w:val="0"/>
              <w:sz w:val="36"/>
              <w:szCs w:val="52"/>
            </w:rPr>
            <w:t xml:space="preserve"> </w:t>
          </w:r>
          <w:r>
            <w:rPr>
              <w:bCs/>
              <w:spacing w:val="0"/>
              <w:sz w:val="36"/>
              <w:szCs w:val="52"/>
            </w:rPr>
            <w:t>投标须知前附表</w:t>
          </w:r>
          <w:r>
            <w:rPr>
              <w:sz w:val="36"/>
              <w:szCs w:val="36"/>
            </w:rPr>
            <w:tab/>
          </w:r>
          <w:r>
            <w:rPr>
              <w:sz w:val="36"/>
              <w:szCs w:val="36"/>
            </w:rPr>
            <w:fldChar w:fldCharType="begin"/>
          </w:r>
          <w:r>
            <w:rPr>
              <w:sz w:val="36"/>
              <w:szCs w:val="36"/>
            </w:rPr>
            <w:instrText xml:space="preserve"> PAGEREF _Toc765 \h </w:instrText>
          </w:r>
          <w:r>
            <w:rPr>
              <w:sz w:val="36"/>
              <w:szCs w:val="36"/>
            </w:rPr>
            <w:fldChar w:fldCharType="separate"/>
          </w:r>
          <w:r>
            <w:rPr>
              <w:sz w:val="36"/>
              <w:szCs w:val="36"/>
            </w:rPr>
            <w:t>8</w:t>
          </w:r>
          <w:r>
            <w:rPr>
              <w:sz w:val="36"/>
              <w:szCs w:val="36"/>
            </w:rPr>
            <w:fldChar w:fldCharType="end"/>
          </w:r>
          <w:r>
            <w:rPr>
              <w:rFonts w:ascii="Arial"/>
              <w:spacing w:val="0"/>
              <w:sz w:val="36"/>
              <w:szCs w:val="36"/>
            </w:rPr>
            <w:fldChar w:fldCharType="end"/>
          </w:r>
        </w:p>
        <w:p w14:paraId="42B6E07B">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_Toc20833 </w:instrText>
          </w:r>
          <w:r>
            <w:rPr>
              <w:rFonts w:ascii="Arial"/>
              <w:spacing w:val="0"/>
              <w:sz w:val="36"/>
              <w:szCs w:val="36"/>
            </w:rPr>
            <w:fldChar w:fldCharType="separate"/>
          </w:r>
          <w:r>
            <w:rPr>
              <w:bCs/>
              <w:spacing w:val="0"/>
              <w:sz w:val="36"/>
              <w:szCs w:val="52"/>
            </w:rPr>
            <w:t>第三部分竞争性磋商说明</w:t>
          </w:r>
          <w:r>
            <w:rPr>
              <w:sz w:val="36"/>
              <w:szCs w:val="36"/>
            </w:rPr>
            <w:tab/>
          </w:r>
          <w:r>
            <w:rPr>
              <w:sz w:val="36"/>
              <w:szCs w:val="36"/>
            </w:rPr>
            <w:fldChar w:fldCharType="begin"/>
          </w:r>
          <w:r>
            <w:rPr>
              <w:sz w:val="36"/>
              <w:szCs w:val="36"/>
            </w:rPr>
            <w:instrText xml:space="preserve"> PAGEREF _Toc20833 \h </w:instrText>
          </w:r>
          <w:r>
            <w:rPr>
              <w:sz w:val="36"/>
              <w:szCs w:val="36"/>
            </w:rPr>
            <w:fldChar w:fldCharType="separate"/>
          </w:r>
          <w:r>
            <w:rPr>
              <w:sz w:val="36"/>
              <w:szCs w:val="36"/>
            </w:rPr>
            <w:t>13</w:t>
          </w:r>
          <w:r>
            <w:rPr>
              <w:sz w:val="36"/>
              <w:szCs w:val="36"/>
            </w:rPr>
            <w:fldChar w:fldCharType="end"/>
          </w:r>
          <w:r>
            <w:rPr>
              <w:rFonts w:ascii="Arial"/>
              <w:spacing w:val="0"/>
              <w:sz w:val="36"/>
              <w:szCs w:val="36"/>
            </w:rPr>
            <w:fldChar w:fldCharType="end"/>
          </w:r>
        </w:p>
        <w:p w14:paraId="56FF9C32">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_Toc18491 </w:instrText>
          </w:r>
          <w:r>
            <w:rPr>
              <w:rFonts w:ascii="Arial"/>
              <w:spacing w:val="0"/>
              <w:sz w:val="36"/>
              <w:szCs w:val="36"/>
            </w:rPr>
            <w:fldChar w:fldCharType="separate"/>
          </w:r>
          <w:r>
            <w:rPr>
              <w:bCs/>
              <w:spacing w:val="0"/>
              <w:sz w:val="36"/>
              <w:szCs w:val="52"/>
            </w:rPr>
            <w:t>第四部分</w:t>
          </w:r>
          <w:r>
            <w:rPr>
              <w:bCs/>
              <w:spacing w:val="0"/>
              <w:sz w:val="36"/>
              <w:szCs w:val="36"/>
            </w:rPr>
            <w:t>对投标供应商的资格要求</w:t>
          </w:r>
          <w:r>
            <w:rPr>
              <w:sz w:val="36"/>
              <w:szCs w:val="36"/>
            </w:rPr>
            <w:tab/>
          </w:r>
          <w:r>
            <w:rPr>
              <w:sz w:val="36"/>
              <w:szCs w:val="36"/>
            </w:rPr>
            <w:fldChar w:fldCharType="begin"/>
          </w:r>
          <w:r>
            <w:rPr>
              <w:sz w:val="36"/>
              <w:szCs w:val="36"/>
            </w:rPr>
            <w:instrText xml:space="preserve"> PAGEREF _Toc18491 \h </w:instrText>
          </w:r>
          <w:r>
            <w:rPr>
              <w:sz w:val="36"/>
              <w:szCs w:val="36"/>
            </w:rPr>
            <w:fldChar w:fldCharType="separate"/>
          </w:r>
          <w:r>
            <w:rPr>
              <w:sz w:val="36"/>
              <w:szCs w:val="36"/>
            </w:rPr>
            <w:t>18</w:t>
          </w:r>
          <w:r>
            <w:rPr>
              <w:sz w:val="36"/>
              <w:szCs w:val="36"/>
            </w:rPr>
            <w:fldChar w:fldCharType="end"/>
          </w:r>
          <w:r>
            <w:rPr>
              <w:rFonts w:ascii="Arial"/>
              <w:spacing w:val="0"/>
              <w:sz w:val="36"/>
              <w:szCs w:val="36"/>
            </w:rPr>
            <w:fldChar w:fldCharType="end"/>
          </w:r>
        </w:p>
        <w:p w14:paraId="5AEF6D32">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_Toc24947 </w:instrText>
          </w:r>
          <w:r>
            <w:rPr>
              <w:rFonts w:ascii="Arial"/>
              <w:spacing w:val="0"/>
              <w:sz w:val="36"/>
              <w:szCs w:val="36"/>
            </w:rPr>
            <w:fldChar w:fldCharType="separate"/>
          </w:r>
          <w:r>
            <w:rPr>
              <w:bCs/>
              <w:spacing w:val="0"/>
              <w:sz w:val="36"/>
              <w:szCs w:val="52"/>
            </w:rPr>
            <w:t>第五部分</w:t>
          </w:r>
          <w:r>
            <w:rPr>
              <w:spacing w:val="0"/>
              <w:sz w:val="36"/>
              <w:szCs w:val="52"/>
            </w:rPr>
            <w:t xml:space="preserve"> </w:t>
          </w:r>
          <w:r>
            <w:rPr>
              <w:bCs/>
              <w:spacing w:val="0"/>
              <w:sz w:val="36"/>
              <w:szCs w:val="52"/>
            </w:rPr>
            <w:t>项目概括及采购需求</w:t>
          </w:r>
          <w:r>
            <w:rPr>
              <w:sz w:val="36"/>
              <w:szCs w:val="36"/>
            </w:rPr>
            <w:tab/>
          </w:r>
          <w:r>
            <w:rPr>
              <w:sz w:val="36"/>
              <w:szCs w:val="36"/>
            </w:rPr>
            <w:fldChar w:fldCharType="begin"/>
          </w:r>
          <w:r>
            <w:rPr>
              <w:sz w:val="36"/>
              <w:szCs w:val="36"/>
            </w:rPr>
            <w:instrText xml:space="preserve"> PAGEREF _Toc24947 \h </w:instrText>
          </w:r>
          <w:r>
            <w:rPr>
              <w:sz w:val="36"/>
              <w:szCs w:val="36"/>
            </w:rPr>
            <w:fldChar w:fldCharType="separate"/>
          </w:r>
          <w:r>
            <w:rPr>
              <w:sz w:val="36"/>
              <w:szCs w:val="36"/>
            </w:rPr>
            <w:t>35</w:t>
          </w:r>
          <w:r>
            <w:rPr>
              <w:sz w:val="36"/>
              <w:szCs w:val="36"/>
            </w:rPr>
            <w:fldChar w:fldCharType="end"/>
          </w:r>
          <w:r>
            <w:rPr>
              <w:rFonts w:ascii="Arial"/>
              <w:spacing w:val="0"/>
              <w:sz w:val="36"/>
              <w:szCs w:val="36"/>
            </w:rPr>
            <w:fldChar w:fldCharType="end"/>
          </w:r>
        </w:p>
        <w:p w14:paraId="1AFAB3BD">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_Toc30143 </w:instrText>
          </w:r>
          <w:r>
            <w:rPr>
              <w:rFonts w:ascii="Arial"/>
              <w:spacing w:val="0"/>
              <w:sz w:val="36"/>
              <w:szCs w:val="36"/>
            </w:rPr>
            <w:fldChar w:fldCharType="separate"/>
          </w:r>
          <w:r>
            <w:rPr>
              <w:bCs/>
              <w:spacing w:val="0"/>
              <w:sz w:val="36"/>
              <w:szCs w:val="52"/>
            </w:rPr>
            <w:t>第六部分</w:t>
          </w:r>
          <w:r>
            <w:rPr>
              <w:spacing w:val="0"/>
              <w:sz w:val="36"/>
              <w:szCs w:val="52"/>
            </w:rPr>
            <w:t xml:space="preserve"> </w:t>
          </w:r>
          <w:r>
            <w:rPr>
              <w:rFonts w:hint="eastAsia"/>
              <w:spacing w:val="0"/>
              <w:sz w:val="36"/>
              <w:szCs w:val="52"/>
            </w:rPr>
            <w:t>合同条款</w:t>
          </w:r>
          <w:r>
            <w:rPr>
              <w:sz w:val="36"/>
              <w:szCs w:val="36"/>
            </w:rPr>
            <w:tab/>
          </w:r>
          <w:r>
            <w:rPr>
              <w:sz w:val="36"/>
              <w:szCs w:val="36"/>
            </w:rPr>
            <w:fldChar w:fldCharType="begin"/>
          </w:r>
          <w:r>
            <w:rPr>
              <w:sz w:val="36"/>
              <w:szCs w:val="36"/>
            </w:rPr>
            <w:instrText xml:space="preserve"> PAGEREF _Toc30143 \h </w:instrText>
          </w:r>
          <w:r>
            <w:rPr>
              <w:sz w:val="36"/>
              <w:szCs w:val="36"/>
            </w:rPr>
            <w:fldChar w:fldCharType="separate"/>
          </w:r>
          <w:r>
            <w:rPr>
              <w:sz w:val="36"/>
              <w:szCs w:val="36"/>
            </w:rPr>
            <w:t>42</w:t>
          </w:r>
          <w:r>
            <w:rPr>
              <w:sz w:val="36"/>
              <w:szCs w:val="36"/>
            </w:rPr>
            <w:fldChar w:fldCharType="end"/>
          </w:r>
          <w:r>
            <w:rPr>
              <w:rFonts w:ascii="Arial"/>
              <w:spacing w:val="0"/>
              <w:sz w:val="36"/>
              <w:szCs w:val="36"/>
            </w:rPr>
            <w:fldChar w:fldCharType="end"/>
          </w:r>
        </w:p>
        <w:p w14:paraId="4AAADB2E">
          <w:pPr>
            <w:pStyle w:val="16"/>
            <w:tabs>
              <w:tab w:val="right" w:leader="dot" w:pos="8300"/>
            </w:tabs>
            <w:rPr>
              <w:sz w:val="36"/>
              <w:szCs w:val="36"/>
            </w:rPr>
          </w:pPr>
          <w:r>
            <w:rPr>
              <w:rFonts w:ascii="Arial"/>
              <w:spacing w:val="0"/>
              <w:sz w:val="36"/>
              <w:szCs w:val="36"/>
            </w:rPr>
            <w:fldChar w:fldCharType="begin"/>
          </w:r>
          <w:r>
            <w:rPr>
              <w:rFonts w:ascii="Arial"/>
              <w:spacing w:val="0"/>
              <w:sz w:val="36"/>
              <w:szCs w:val="36"/>
            </w:rPr>
            <w:instrText xml:space="preserve"> HYPERLINK \l _Toc15840 </w:instrText>
          </w:r>
          <w:r>
            <w:rPr>
              <w:rFonts w:ascii="Arial"/>
              <w:spacing w:val="0"/>
              <w:sz w:val="36"/>
              <w:szCs w:val="36"/>
            </w:rPr>
            <w:fldChar w:fldCharType="separate"/>
          </w:r>
          <w:r>
            <w:rPr>
              <w:bCs/>
              <w:spacing w:val="0"/>
              <w:sz w:val="36"/>
              <w:szCs w:val="52"/>
            </w:rPr>
            <w:t>第七部分</w:t>
          </w:r>
          <w:r>
            <w:rPr>
              <w:spacing w:val="0"/>
              <w:sz w:val="36"/>
              <w:szCs w:val="52"/>
            </w:rPr>
            <w:t xml:space="preserve"> </w:t>
          </w:r>
          <w:r>
            <w:rPr>
              <w:rFonts w:hint="eastAsia"/>
              <w:spacing w:val="0"/>
              <w:sz w:val="36"/>
              <w:szCs w:val="52"/>
            </w:rPr>
            <w:t>投标文件格式</w:t>
          </w:r>
          <w:r>
            <w:rPr>
              <w:sz w:val="36"/>
              <w:szCs w:val="36"/>
            </w:rPr>
            <w:tab/>
          </w:r>
          <w:r>
            <w:rPr>
              <w:sz w:val="36"/>
              <w:szCs w:val="36"/>
            </w:rPr>
            <w:fldChar w:fldCharType="begin"/>
          </w:r>
          <w:r>
            <w:rPr>
              <w:sz w:val="36"/>
              <w:szCs w:val="36"/>
            </w:rPr>
            <w:instrText xml:space="preserve"> PAGEREF _Toc15840 \h </w:instrText>
          </w:r>
          <w:r>
            <w:rPr>
              <w:sz w:val="36"/>
              <w:szCs w:val="36"/>
            </w:rPr>
            <w:fldChar w:fldCharType="separate"/>
          </w:r>
          <w:r>
            <w:rPr>
              <w:sz w:val="36"/>
              <w:szCs w:val="36"/>
            </w:rPr>
            <w:t>46</w:t>
          </w:r>
          <w:r>
            <w:rPr>
              <w:sz w:val="36"/>
              <w:szCs w:val="36"/>
            </w:rPr>
            <w:fldChar w:fldCharType="end"/>
          </w:r>
          <w:r>
            <w:rPr>
              <w:rFonts w:ascii="Arial"/>
              <w:spacing w:val="0"/>
              <w:sz w:val="36"/>
              <w:szCs w:val="36"/>
            </w:rPr>
            <w:fldChar w:fldCharType="end"/>
          </w:r>
        </w:p>
        <w:p w14:paraId="0D76BCF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outlineLvl w:val="9"/>
            <w:rPr>
              <w:rFonts w:ascii="Arial" w:hAnsi="Arial" w:eastAsia="Arial" w:cs="Arial"/>
              <w:snapToGrid w:val="0"/>
              <w:color w:val="000000"/>
              <w:spacing w:val="0"/>
              <w:kern w:val="0"/>
              <w:sz w:val="21"/>
              <w:szCs w:val="21"/>
              <w:lang w:val="en-US" w:eastAsia="en-US" w:bidi="ar-SA"/>
            </w:rPr>
          </w:pPr>
          <w:r>
            <w:rPr>
              <w:rFonts w:ascii="Arial"/>
              <w:spacing w:val="0"/>
              <w:sz w:val="40"/>
              <w:szCs w:val="40"/>
            </w:rPr>
            <w:fldChar w:fldCharType="end"/>
          </w:r>
        </w:p>
      </w:sdtContent>
    </w:sdt>
    <w:p w14:paraId="4768998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outlineLvl w:val="9"/>
        <w:rPr>
          <w:rFonts w:ascii="Arial" w:hAnsi="Arial" w:eastAsia="Arial" w:cs="Arial"/>
          <w:snapToGrid w:val="0"/>
          <w:color w:val="000000"/>
          <w:spacing w:val="0"/>
          <w:kern w:val="0"/>
          <w:sz w:val="21"/>
          <w:szCs w:val="21"/>
          <w:lang w:val="en-US" w:eastAsia="en-US" w:bidi="ar-SA"/>
        </w:rPr>
      </w:pPr>
    </w:p>
    <w:p w14:paraId="65E998F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3BDDF2D">
      <w:pPr>
        <w:pStyle w:val="4"/>
        <w:keepNext w:val="0"/>
        <w:keepLines w:val="0"/>
        <w:pageBreakBefore w:val="0"/>
        <w:widowControl/>
        <w:wordWrap/>
        <w:overflowPunct/>
        <w:topLinePunct w:val="0"/>
        <w:autoSpaceDE w:val="0"/>
        <w:autoSpaceDN w:val="0"/>
        <w:bidi w:val="0"/>
        <w:adjustRightInd w:val="0"/>
        <w:snapToGrid w:val="0"/>
        <w:spacing w:before="56" w:line="360" w:lineRule="auto"/>
        <w:ind w:left="9" w:right="0"/>
        <w:textAlignment w:val="baseline"/>
        <w:rPr>
          <w:rFonts w:hint="eastAsia" w:eastAsia="宋体"/>
          <w:spacing w:val="0"/>
          <w:sz w:val="17"/>
          <w:szCs w:val="17"/>
          <w:lang w:eastAsia="zh-CN"/>
        </w:rPr>
      </w:pPr>
    </w:p>
    <w:p w14:paraId="07F6BBA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E78C69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EA2DA0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92F4F4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CF6E0E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C1135A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CE486F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C8AF89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A88CB2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C01976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E9D769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195056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CB3A19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CFBBBB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6C7835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C3C2A3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5F0A35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3D5181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1BBD71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7BD13C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5B3215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8A27CE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0BEB990">
      <w:pPr>
        <w:pStyle w:val="4"/>
        <w:keepNext w:val="0"/>
        <w:keepLines w:val="0"/>
        <w:pageBreakBefore w:val="0"/>
        <w:widowControl/>
        <w:wordWrap/>
        <w:overflowPunct/>
        <w:topLinePunct w:val="0"/>
        <w:autoSpaceDE w:val="0"/>
        <w:autoSpaceDN w:val="0"/>
        <w:bidi w:val="0"/>
        <w:adjustRightInd w:val="0"/>
        <w:snapToGrid w:val="0"/>
        <w:spacing w:before="97" w:line="360" w:lineRule="auto"/>
        <w:ind w:left="3156" w:right="0"/>
        <w:textAlignment w:val="baseline"/>
        <w:outlineLvl w:val="0"/>
        <w:rPr>
          <w:spacing w:val="0"/>
          <w:sz w:val="29"/>
          <w:szCs w:val="29"/>
        </w:rPr>
      </w:pPr>
      <w:bookmarkStart w:id="2" w:name="bookmark3"/>
      <w:bookmarkEnd w:id="2"/>
      <w:bookmarkStart w:id="3" w:name="bookmark4"/>
      <w:bookmarkEnd w:id="3"/>
      <w:bookmarkStart w:id="4" w:name="bookmark2"/>
      <w:bookmarkEnd w:id="4"/>
      <w:bookmarkStart w:id="5" w:name="bookmark1"/>
      <w:bookmarkEnd w:id="5"/>
      <w:bookmarkStart w:id="6" w:name="_Toc21124"/>
      <w:r>
        <w:rPr>
          <w:b/>
          <w:bCs/>
          <w:spacing w:val="0"/>
          <w:sz w:val="29"/>
          <w:szCs w:val="29"/>
        </w:rPr>
        <w:t>第一部分</w:t>
      </w:r>
      <w:r>
        <w:rPr>
          <w:spacing w:val="0"/>
          <w:sz w:val="29"/>
          <w:szCs w:val="29"/>
        </w:rPr>
        <w:t xml:space="preserve"> </w:t>
      </w:r>
      <w:r>
        <w:rPr>
          <w:b/>
          <w:bCs/>
          <w:spacing w:val="0"/>
          <w:sz w:val="29"/>
          <w:szCs w:val="29"/>
        </w:rPr>
        <w:t>竞争性磋商公告</w:t>
      </w:r>
      <w:bookmarkEnd w:id="6"/>
    </w:p>
    <w:tbl>
      <w:tblPr>
        <w:tblStyle w:val="11"/>
        <w:tblW w:w="8526" w:type="dxa"/>
        <w:tblInd w:w="6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20ACC3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9" w:hRule="atLeast"/>
        </w:trPr>
        <w:tc>
          <w:tcPr>
            <w:tcW w:w="8526" w:type="dxa"/>
            <w:vAlign w:val="top"/>
          </w:tcPr>
          <w:p w14:paraId="13C6CEA9">
            <w:pPr>
              <w:pStyle w:val="12"/>
              <w:keepNext w:val="0"/>
              <w:keepLines w:val="0"/>
              <w:pageBreakBefore w:val="0"/>
              <w:widowControl/>
              <w:wordWrap/>
              <w:overflowPunct/>
              <w:topLinePunct w:val="0"/>
              <w:autoSpaceDE w:val="0"/>
              <w:autoSpaceDN w:val="0"/>
              <w:bidi w:val="0"/>
              <w:adjustRightInd w:val="0"/>
              <w:snapToGrid w:val="0"/>
              <w:spacing w:before="199" w:line="360" w:lineRule="auto"/>
              <w:ind w:left="360" w:right="0"/>
              <w:textAlignment w:val="baseline"/>
              <w:rPr>
                <w:spacing w:val="0"/>
              </w:rPr>
            </w:pPr>
            <w:r>
              <w:rPr>
                <w:spacing w:val="0"/>
              </w:rPr>
              <w:t>项目概况</w:t>
            </w:r>
          </w:p>
          <w:p w14:paraId="25E26295">
            <w:pPr>
              <w:pStyle w:val="12"/>
              <w:keepNext w:val="0"/>
              <w:keepLines w:val="0"/>
              <w:pageBreakBefore w:val="0"/>
              <w:widowControl/>
              <w:wordWrap/>
              <w:overflowPunct/>
              <w:topLinePunct w:val="0"/>
              <w:autoSpaceDE w:val="0"/>
              <w:autoSpaceDN w:val="0"/>
              <w:bidi w:val="0"/>
              <w:adjustRightInd w:val="0"/>
              <w:snapToGrid w:val="0"/>
              <w:spacing w:before="216" w:line="360" w:lineRule="auto"/>
              <w:ind w:left="115" w:right="0" w:firstLine="724"/>
              <w:textAlignment w:val="baseline"/>
              <w:rPr>
                <w:spacing w:val="0"/>
              </w:rPr>
            </w:pPr>
            <w:r>
              <w:rPr>
                <w:rFonts w:hint="eastAsia" w:ascii="宋体" w:hAnsi="宋体" w:eastAsia="宋体" w:cs="宋体"/>
                <w:spacing w:val="0"/>
                <w:sz w:val="23"/>
                <w:szCs w:val="23"/>
                <w:highlight w:val="none"/>
                <w:lang w:eastAsia="zh-CN"/>
              </w:rPr>
              <w:t>阜康市党政机关事业单位新能源汽车租赁服务项目</w:t>
            </w:r>
            <w:r>
              <w:rPr>
                <w:spacing w:val="0"/>
              </w:rPr>
              <w:t>的潜在供应商应在政采云平台线上获取采购文件，并于</w:t>
            </w:r>
            <w:r>
              <w:rPr>
                <w:rFonts w:hint="eastAsia"/>
                <w:spacing w:val="0"/>
                <w:lang w:eastAsia="zh-CN"/>
              </w:rPr>
              <w:t>2025年</w:t>
            </w:r>
            <w:r>
              <w:rPr>
                <w:rFonts w:hint="eastAsia"/>
                <w:spacing w:val="0"/>
                <w:lang w:val="en-US" w:eastAsia="zh-CN"/>
              </w:rPr>
              <w:t>03</w:t>
            </w:r>
            <w:r>
              <w:rPr>
                <w:rFonts w:hint="eastAsia"/>
                <w:spacing w:val="0"/>
                <w:lang w:eastAsia="zh-CN"/>
              </w:rPr>
              <w:t>月</w:t>
            </w:r>
            <w:r>
              <w:rPr>
                <w:rFonts w:hint="eastAsia"/>
                <w:spacing w:val="0"/>
                <w:lang w:val="en-US" w:eastAsia="zh-CN"/>
              </w:rPr>
              <w:t>03</w:t>
            </w:r>
            <w:r>
              <w:rPr>
                <w:rFonts w:hint="eastAsia"/>
                <w:spacing w:val="0"/>
                <w:lang w:eastAsia="zh-CN"/>
              </w:rPr>
              <w:t>日</w:t>
            </w:r>
            <w:r>
              <w:rPr>
                <w:spacing w:val="0"/>
              </w:rPr>
              <w:t>1</w:t>
            </w:r>
            <w:r>
              <w:rPr>
                <w:rFonts w:hint="eastAsia"/>
                <w:spacing w:val="0"/>
                <w:lang w:val="en-US" w:eastAsia="zh-CN"/>
              </w:rPr>
              <w:t>1</w:t>
            </w:r>
            <w:r>
              <w:rPr>
                <w:spacing w:val="0"/>
              </w:rPr>
              <w:t>:</w:t>
            </w:r>
            <w:r>
              <w:rPr>
                <w:rFonts w:hint="eastAsia"/>
                <w:spacing w:val="0"/>
                <w:lang w:val="en-US" w:eastAsia="zh-CN"/>
              </w:rPr>
              <w:t>0</w:t>
            </w:r>
            <w:r>
              <w:rPr>
                <w:spacing w:val="0"/>
              </w:rPr>
              <w:t>0（北京时间）前提交响应文件。</w:t>
            </w:r>
          </w:p>
        </w:tc>
      </w:tr>
    </w:tbl>
    <w:p w14:paraId="61467DAA">
      <w:pPr>
        <w:keepNext w:val="0"/>
        <w:keepLines w:val="0"/>
        <w:pageBreakBefore w:val="0"/>
        <w:widowControl/>
        <w:wordWrap/>
        <w:overflowPunct/>
        <w:topLinePunct w:val="0"/>
        <w:autoSpaceDE w:val="0"/>
        <w:autoSpaceDN w:val="0"/>
        <w:bidi w:val="0"/>
        <w:adjustRightInd w:val="0"/>
        <w:snapToGrid w:val="0"/>
        <w:spacing w:before="168" w:line="360" w:lineRule="auto"/>
        <w:ind w:left="15" w:right="0"/>
        <w:textAlignment w:val="baseline"/>
        <w:rPr>
          <w:rFonts w:ascii="黑体" w:hAnsi="黑体" w:eastAsia="黑体" w:cs="黑体"/>
          <w:spacing w:val="0"/>
          <w:sz w:val="26"/>
          <w:szCs w:val="26"/>
        </w:rPr>
      </w:pPr>
      <w:r>
        <w:rPr>
          <w:rFonts w:ascii="黑体" w:hAnsi="黑体" w:eastAsia="黑体" w:cs="黑体"/>
          <w:b/>
          <w:bCs/>
          <w:spacing w:val="0"/>
          <w:sz w:val="26"/>
          <w:szCs w:val="26"/>
        </w:rPr>
        <w:t>一、项目基本情况</w:t>
      </w:r>
    </w:p>
    <w:p w14:paraId="698F58D2">
      <w:pPr>
        <w:pStyle w:val="4"/>
        <w:keepNext w:val="0"/>
        <w:keepLines w:val="0"/>
        <w:pageBreakBefore w:val="0"/>
        <w:widowControl/>
        <w:wordWrap/>
        <w:overflowPunct/>
        <w:topLinePunct w:val="0"/>
        <w:autoSpaceDE w:val="0"/>
        <w:autoSpaceDN w:val="0"/>
        <w:bidi w:val="0"/>
        <w:adjustRightInd w:val="0"/>
        <w:snapToGrid w:val="0"/>
        <w:spacing w:before="205" w:line="360" w:lineRule="auto"/>
        <w:ind w:left="371" w:right="0"/>
        <w:textAlignment w:val="baseline"/>
        <w:rPr>
          <w:rFonts w:hint="eastAsia" w:eastAsia="宋体"/>
          <w:spacing w:val="0"/>
          <w:sz w:val="23"/>
          <w:szCs w:val="23"/>
          <w:lang w:eastAsia="zh-CN"/>
        </w:rPr>
      </w:pPr>
      <w:r>
        <w:rPr>
          <w:spacing w:val="0"/>
          <w:sz w:val="23"/>
          <w:szCs w:val="23"/>
        </w:rPr>
        <w:t>项目编号：</w:t>
      </w:r>
      <w:r>
        <w:rPr>
          <w:rFonts w:hint="eastAsia"/>
          <w:spacing w:val="0"/>
          <w:sz w:val="23"/>
          <w:szCs w:val="23"/>
          <w:lang w:eastAsia="zh-CN"/>
        </w:rPr>
        <w:t>HYBC-FKS-QCZL-CG-05</w:t>
      </w:r>
    </w:p>
    <w:p w14:paraId="64213594">
      <w:pPr>
        <w:pStyle w:val="4"/>
        <w:keepNext w:val="0"/>
        <w:keepLines w:val="0"/>
        <w:pageBreakBefore w:val="0"/>
        <w:widowControl/>
        <w:wordWrap/>
        <w:overflowPunct/>
        <w:topLinePunct w:val="0"/>
        <w:autoSpaceDE w:val="0"/>
        <w:autoSpaceDN w:val="0"/>
        <w:bidi w:val="0"/>
        <w:adjustRightInd w:val="0"/>
        <w:snapToGrid w:val="0"/>
        <w:spacing w:before="217" w:line="360" w:lineRule="auto"/>
        <w:ind w:left="368" w:right="0" w:firstLine="4"/>
        <w:textAlignment w:val="baseline"/>
        <w:rPr>
          <w:spacing w:val="0"/>
          <w:sz w:val="23"/>
          <w:szCs w:val="23"/>
        </w:rPr>
      </w:pPr>
      <w:r>
        <w:rPr>
          <w:spacing w:val="0"/>
          <w:sz w:val="23"/>
          <w:szCs w:val="23"/>
        </w:rPr>
        <w:t>项目名称：</w:t>
      </w:r>
      <w:r>
        <w:rPr>
          <w:rFonts w:hint="eastAsia"/>
          <w:spacing w:val="0"/>
          <w:sz w:val="23"/>
          <w:szCs w:val="23"/>
          <w:lang w:eastAsia="zh-CN"/>
        </w:rPr>
        <w:t>阜康市党政机关事业单位新能源汽车租赁服务项目</w:t>
      </w:r>
      <w:r>
        <w:rPr>
          <w:spacing w:val="0"/>
          <w:sz w:val="23"/>
          <w:szCs w:val="23"/>
        </w:rPr>
        <w:t xml:space="preserve"> </w:t>
      </w:r>
    </w:p>
    <w:p w14:paraId="248DA115">
      <w:pPr>
        <w:pStyle w:val="4"/>
        <w:keepNext w:val="0"/>
        <w:keepLines w:val="0"/>
        <w:pageBreakBefore w:val="0"/>
        <w:widowControl/>
        <w:wordWrap/>
        <w:overflowPunct/>
        <w:topLinePunct w:val="0"/>
        <w:autoSpaceDE w:val="0"/>
        <w:autoSpaceDN w:val="0"/>
        <w:bidi w:val="0"/>
        <w:adjustRightInd w:val="0"/>
        <w:snapToGrid w:val="0"/>
        <w:spacing w:before="217" w:line="360" w:lineRule="auto"/>
        <w:ind w:left="368" w:right="0" w:firstLine="4"/>
        <w:textAlignment w:val="baseline"/>
        <w:rPr>
          <w:spacing w:val="0"/>
          <w:sz w:val="23"/>
          <w:szCs w:val="23"/>
        </w:rPr>
      </w:pPr>
      <w:r>
        <w:rPr>
          <w:spacing w:val="0"/>
          <w:sz w:val="23"/>
          <w:szCs w:val="23"/>
        </w:rPr>
        <w:t>采购方式：竞争性磋商</w:t>
      </w:r>
    </w:p>
    <w:p w14:paraId="2E2FA6E7">
      <w:pPr>
        <w:pStyle w:val="4"/>
        <w:keepNext w:val="0"/>
        <w:keepLines w:val="0"/>
        <w:pageBreakBefore w:val="0"/>
        <w:widowControl/>
        <w:wordWrap/>
        <w:overflowPunct/>
        <w:topLinePunct w:val="0"/>
        <w:autoSpaceDE w:val="0"/>
        <w:autoSpaceDN w:val="0"/>
        <w:bidi w:val="0"/>
        <w:adjustRightInd w:val="0"/>
        <w:snapToGrid w:val="0"/>
        <w:spacing w:before="38" w:line="360" w:lineRule="auto"/>
        <w:ind w:left="368" w:right="0" w:firstLine="2"/>
        <w:textAlignment w:val="baseline"/>
        <w:rPr>
          <w:rFonts w:hint="eastAsia" w:eastAsia="宋体"/>
          <w:spacing w:val="0"/>
          <w:sz w:val="23"/>
          <w:szCs w:val="23"/>
          <w:lang w:eastAsia="zh-CN"/>
        </w:rPr>
      </w:pPr>
      <w:r>
        <w:rPr>
          <w:spacing w:val="0"/>
          <w:sz w:val="23"/>
          <w:szCs w:val="23"/>
        </w:rPr>
        <w:t xml:space="preserve">预算金额（元）： </w:t>
      </w:r>
      <w:r>
        <w:rPr>
          <w:rFonts w:hint="eastAsia"/>
          <w:spacing w:val="0"/>
          <w:sz w:val="23"/>
          <w:szCs w:val="23"/>
          <w:lang w:eastAsia="zh-CN"/>
        </w:rPr>
        <w:t>1140000.00（</w:t>
      </w:r>
      <w:r>
        <w:rPr>
          <w:rFonts w:hint="eastAsia"/>
          <w:spacing w:val="0"/>
          <w:sz w:val="23"/>
          <w:szCs w:val="23"/>
          <w:lang w:val="en-US" w:eastAsia="zh-CN"/>
        </w:rPr>
        <w:t>一年</w:t>
      </w:r>
      <w:r>
        <w:rPr>
          <w:rFonts w:hint="eastAsia"/>
          <w:spacing w:val="0"/>
          <w:sz w:val="23"/>
          <w:szCs w:val="23"/>
          <w:lang w:eastAsia="zh-CN"/>
        </w:rPr>
        <w:t>）</w:t>
      </w:r>
    </w:p>
    <w:p w14:paraId="0A468A31">
      <w:pPr>
        <w:pStyle w:val="4"/>
        <w:keepNext w:val="0"/>
        <w:keepLines w:val="0"/>
        <w:pageBreakBefore w:val="0"/>
        <w:widowControl/>
        <w:wordWrap/>
        <w:overflowPunct/>
        <w:topLinePunct w:val="0"/>
        <w:autoSpaceDE w:val="0"/>
        <w:autoSpaceDN w:val="0"/>
        <w:bidi w:val="0"/>
        <w:adjustRightInd w:val="0"/>
        <w:snapToGrid w:val="0"/>
        <w:spacing w:before="38" w:line="360" w:lineRule="auto"/>
        <w:ind w:left="368" w:right="0" w:firstLine="2"/>
        <w:textAlignment w:val="baseline"/>
        <w:rPr>
          <w:rFonts w:hint="eastAsia" w:eastAsia="宋体"/>
          <w:spacing w:val="0"/>
          <w:sz w:val="23"/>
          <w:szCs w:val="23"/>
          <w:lang w:eastAsia="zh-CN"/>
        </w:rPr>
      </w:pPr>
      <w:r>
        <w:rPr>
          <w:spacing w:val="0"/>
          <w:sz w:val="23"/>
          <w:szCs w:val="23"/>
        </w:rPr>
        <w:t xml:space="preserve">最高限价（元）： </w:t>
      </w:r>
      <w:r>
        <w:rPr>
          <w:rFonts w:hint="eastAsia"/>
          <w:spacing w:val="0"/>
          <w:sz w:val="23"/>
          <w:szCs w:val="23"/>
          <w:lang w:eastAsia="zh-CN"/>
        </w:rPr>
        <w:t>1140000.00（</w:t>
      </w:r>
      <w:r>
        <w:rPr>
          <w:rFonts w:hint="eastAsia"/>
          <w:spacing w:val="0"/>
          <w:sz w:val="23"/>
          <w:szCs w:val="23"/>
          <w:lang w:val="en-US" w:eastAsia="zh-CN"/>
        </w:rPr>
        <w:t>一年</w:t>
      </w:r>
      <w:r>
        <w:rPr>
          <w:rFonts w:hint="eastAsia"/>
          <w:spacing w:val="0"/>
          <w:sz w:val="23"/>
          <w:szCs w:val="23"/>
          <w:lang w:eastAsia="zh-CN"/>
        </w:rPr>
        <w:t>）</w:t>
      </w:r>
    </w:p>
    <w:p w14:paraId="7928D62A">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369" w:right="0" w:firstLine="0"/>
        <w:textAlignment w:val="baseline"/>
        <w:rPr>
          <w:spacing w:val="0"/>
          <w:sz w:val="23"/>
          <w:szCs w:val="23"/>
        </w:rPr>
      </w:pPr>
      <w:r>
        <w:rPr>
          <w:spacing w:val="0"/>
          <w:sz w:val="23"/>
          <w:szCs w:val="23"/>
        </w:rPr>
        <w:t>采购需求：</w:t>
      </w:r>
      <w:r>
        <w:rPr>
          <w:rFonts w:hint="eastAsia" w:ascii="宋体" w:hAnsi="宋体" w:eastAsia="宋体" w:cs="宋体"/>
          <w:spacing w:val="0"/>
          <w:sz w:val="23"/>
          <w:szCs w:val="23"/>
          <w:highlight w:val="none"/>
          <w:lang w:eastAsia="zh-CN"/>
        </w:rPr>
        <w:t>租赁新能源</w:t>
      </w:r>
      <w:r>
        <w:rPr>
          <w:rFonts w:hint="eastAsia" w:ascii="宋体" w:hAnsi="宋体" w:eastAsia="宋体" w:cs="宋体"/>
          <w:spacing w:val="0"/>
          <w:sz w:val="23"/>
          <w:szCs w:val="23"/>
          <w:highlight w:val="none"/>
          <w:lang w:val="en-US" w:eastAsia="zh-CN"/>
        </w:rPr>
        <w:t>汽车50辆，其中</w:t>
      </w:r>
      <w:r>
        <w:rPr>
          <w:rFonts w:hint="eastAsia" w:ascii="宋体" w:hAnsi="宋体" w:eastAsia="宋体" w:cs="宋体"/>
          <w:spacing w:val="0"/>
          <w:sz w:val="23"/>
          <w:szCs w:val="23"/>
          <w:highlight w:val="none"/>
          <w:lang w:eastAsia="zh-CN"/>
        </w:rPr>
        <w:t>纯电动紧凑型轿车29辆、纯电动中大型轿车2辆、</w:t>
      </w:r>
      <w:r>
        <w:rPr>
          <w:rFonts w:hint="eastAsia" w:cs="宋体"/>
          <w:spacing w:val="0"/>
          <w:sz w:val="23"/>
          <w:szCs w:val="23"/>
          <w:highlight w:val="none"/>
          <w:lang w:eastAsia="zh-CN"/>
        </w:rPr>
        <w:t>插电式混动紧凑型轿车17辆</w:t>
      </w:r>
      <w:r>
        <w:rPr>
          <w:rFonts w:hint="eastAsia" w:ascii="宋体" w:hAnsi="宋体" w:eastAsia="宋体" w:cs="宋体"/>
          <w:spacing w:val="0"/>
          <w:sz w:val="23"/>
          <w:szCs w:val="23"/>
          <w:highlight w:val="none"/>
          <w:lang w:eastAsia="zh-CN"/>
        </w:rPr>
        <w:t>、插电式混动中型MPV2辆，</w:t>
      </w:r>
      <w:r>
        <w:rPr>
          <w:rFonts w:hint="eastAsia" w:ascii="宋体" w:hAnsi="宋体" w:eastAsia="宋体" w:cs="宋体"/>
          <w:spacing w:val="0"/>
          <w:sz w:val="23"/>
          <w:szCs w:val="23"/>
          <w:highlight w:val="none"/>
          <w:lang w:val="en-US" w:eastAsia="zh-CN"/>
        </w:rPr>
        <w:t>详见竞争性磋商文件。</w:t>
      </w:r>
    </w:p>
    <w:p w14:paraId="096F1B96">
      <w:pPr>
        <w:pStyle w:val="4"/>
        <w:keepNext w:val="0"/>
        <w:keepLines w:val="0"/>
        <w:pageBreakBefore w:val="0"/>
        <w:widowControl/>
        <w:wordWrap/>
        <w:overflowPunct/>
        <w:topLinePunct w:val="0"/>
        <w:autoSpaceDE w:val="0"/>
        <w:autoSpaceDN w:val="0"/>
        <w:bidi w:val="0"/>
        <w:adjustRightInd w:val="0"/>
        <w:snapToGrid w:val="0"/>
        <w:spacing w:before="40" w:line="360" w:lineRule="auto"/>
        <w:ind w:left="371" w:right="0"/>
        <w:textAlignment w:val="baseline"/>
        <w:rPr>
          <w:rFonts w:hint="eastAsia" w:eastAsia="宋体"/>
          <w:spacing w:val="0"/>
          <w:sz w:val="23"/>
          <w:szCs w:val="23"/>
          <w:lang w:eastAsia="zh-CN"/>
        </w:rPr>
      </w:pPr>
      <w:r>
        <w:rPr>
          <w:spacing w:val="0"/>
          <w:sz w:val="23"/>
          <w:szCs w:val="23"/>
        </w:rPr>
        <w:t>数量：</w:t>
      </w:r>
      <w:r>
        <w:rPr>
          <w:rFonts w:hint="eastAsia"/>
          <w:spacing w:val="0"/>
          <w:sz w:val="23"/>
          <w:szCs w:val="23"/>
          <w:lang w:val="en-US" w:eastAsia="zh-CN"/>
        </w:rPr>
        <w:t>1</w:t>
      </w:r>
    </w:p>
    <w:p w14:paraId="4682827D">
      <w:pPr>
        <w:pStyle w:val="4"/>
        <w:keepNext w:val="0"/>
        <w:keepLines w:val="0"/>
        <w:pageBreakBefore w:val="0"/>
        <w:widowControl/>
        <w:wordWrap/>
        <w:overflowPunct/>
        <w:topLinePunct w:val="0"/>
        <w:autoSpaceDE w:val="0"/>
        <w:autoSpaceDN w:val="0"/>
        <w:bidi w:val="0"/>
        <w:adjustRightInd w:val="0"/>
        <w:snapToGrid w:val="0"/>
        <w:spacing w:before="217" w:line="360" w:lineRule="auto"/>
        <w:ind w:left="371" w:right="0"/>
        <w:textAlignment w:val="baseline"/>
        <w:rPr>
          <w:rFonts w:hint="eastAsia"/>
          <w:spacing w:val="0"/>
          <w:sz w:val="23"/>
          <w:szCs w:val="23"/>
          <w:highlight w:val="cyan"/>
          <w:lang w:eastAsia="zh-CN"/>
        </w:rPr>
      </w:pPr>
      <w:r>
        <w:rPr>
          <w:spacing w:val="0"/>
          <w:sz w:val="23"/>
          <w:szCs w:val="23"/>
        </w:rPr>
        <w:t xml:space="preserve">预算金额（元）： </w:t>
      </w:r>
      <w:r>
        <w:rPr>
          <w:rFonts w:hint="eastAsia"/>
          <w:spacing w:val="0"/>
          <w:sz w:val="23"/>
          <w:szCs w:val="23"/>
          <w:highlight w:val="none"/>
          <w:lang w:eastAsia="zh-CN"/>
        </w:rPr>
        <w:t>1140000.00（</w:t>
      </w:r>
      <w:r>
        <w:rPr>
          <w:rFonts w:hint="eastAsia"/>
          <w:spacing w:val="0"/>
          <w:sz w:val="23"/>
          <w:szCs w:val="23"/>
          <w:highlight w:val="none"/>
          <w:lang w:val="en-US" w:eastAsia="zh-CN"/>
        </w:rPr>
        <w:t>一年</w:t>
      </w:r>
      <w:r>
        <w:rPr>
          <w:rFonts w:hint="eastAsia"/>
          <w:spacing w:val="0"/>
          <w:sz w:val="23"/>
          <w:szCs w:val="23"/>
          <w:highlight w:val="none"/>
          <w:lang w:eastAsia="zh-CN"/>
        </w:rPr>
        <w:t>）</w:t>
      </w:r>
    </w:p>
    <w:p w14:paraId="66CB978F">
      <w:pPr>
        <w:pStyle w:val="4"/>
        <w:keepNext w:val="0"/>
        <w:keepLines w:val="0"/>
        <w:pageBreakBefore w:val="0"/>
        <w:widowControl/>
        <w:wordWrap/>
        <w:overflowPunct/>
        <w:topLinePunct w:val="0"/>
        <w:autoSpaceDE w:val="0"/>
        <w:autoSpaceDN w:val="0"/>
        <w:bidi w:val="0"/>
        <w:adjustRightInd w:val="0"/>
        <w:snapToGrid w:val="0"/>
        <w:spacing w:before="217" w:line="360" w:lineRule="auto"/>
        <w:ind w:left="371" w:right="0"/>
        <w:textAlignment w:val="baseline"/>
        <w:rPr>
          <w:spacing w:val="0"/>
          <w:sz w:val="23"/>
          <w:szCs w:val="23"/>
        </w:rPr>
      </w:pPr>
      <w:r>
        <w:rPr>
          <w:spacing w:val="0"/>
          <w:sz w:val="23"/>
          <w:szCs w:val="23"/>
        </w:rPr>
        <w:t>单位：批</w:t>
      </w:r>
    </w:p>
    <w:p w14:paraId="2DF48CF4">
      <w:pPr>
        <w:pStyle w:val="4"/>
        <w:keepNext w:val="0"/>
        <w:keepLines w:val="0"/>
        <w:pageBreakBefore w:val="0"/>
        <w:widowControl/>
        <w:wordWrap/>
        <w:overflowPunct/>
        <w:topLinePunct w:val="0"/>
        <w:autoSpaceDE w:val="0"/>
        <w:autoSpaceDN w:val="0"/>
        <w:bidi w:val="0"/>
        <w:adjustRightInd w:val="0"/>
        <w:snapToGrid w:val="0"/>
        <w:spacing w:before="37" w:line="360" w:lineRule="auto"/>
        <w:ind w:left="372" w:right="0"/>
        <w:textAlignment w:val="baseline"/>
        <w:rPr>
          <w:rFonts w:hint="eastAsia"/>
          <w:spacing w:val="0"/>
          <w:sz w:val="23"/>
          <w:szCs w:val="23"/>
        </w:rPr>
      </w:pPr>
      <w:r>
        <w:rPr>
          <w:spacing w:val="0"/>
          <w:sz w:val="23"/>
          <w:szCs w:val="23"/>
        </w:rPr>
        <w:t>简要规格描述：</w:t>
      </w:r>
      <w:r>
        <w:rPr>
          <w:rFonts w:hint="eastAsia"/>
          <w:spacing w:val="0"/>
          <w:sz w:val="23"/>
          <w:szCs w:val="23"/>
        </w:rPr>
        <w:t>租赁新能源汽车50辆，其中纯电动紧凑型轿车29辆、纯电动中大型轿车2辆、</w:t>
      </w:r>
      <w:r>
        <w:rPr>
          <w:rFonts w:hint="eastAsia"/>
          <w:spacing w:val="0"/>
          <w:sz w:val="23"/>
          <w:szCs w:val="23"/>
          <w:lang w:eastAsia="zh-CN"/>
        </w:rPr>
        <w:t>插电式混动紧凑型轿车17辆</w:t>
      </w:r>
      <w:r>
        <w:rPr>
          <w:rFonts w:hint="eastAsia"/>
          <w:spacing w:val="0"/>
          <w:sz w:val="23"/>
          <w:szCs w:val="23"/>
        </w:rPr>
        <w:t>、插电式混动中型MPV2辆。</w:t>
      </w:r>
    </w:p>
    <w:p w14:paraId="0ECF15A4">
      <w:pPr>
        <w:pStyle w:val="4"/>
        <w:keepNext w:val="0"/>
        <w:keepLines w:val="0"/>
        <w:pageBreakBefore w:val="0"/>
        <w:widowControl/>
        <w:wordWrap/>
        <w:overflowPunct/>
        <w:topLinePunct w:val="0"/>
        <w:autoSpaceDE w:val="0"/>
        <w:autoSpaceDN w:val="0"/>
        <w:bidi w:val="0"/>
        <w:adjustRightInd w:val="0"/>
        <w:snapToGrid w:val="0"/>
        <w:spacing w:before="37" w:line="360" w:lineRule="auto"/>
        <w:ind w:left="372" w:right="0"/>
        <w:textAlignment w:val="baseline"/>
        <w:rPr>
          <w:spacing w:val="0"/>
          <w:sz w:val="23"/>
          <w:szCs w:val="23"/>
        </w:rPr>
      </w:pPr>
      <w:r>
        <w:rPr>
          <w:spacing w:val="0"/>
          <w:sz w:val="23"/>
          <w:szCs w:val="23"/>
        </w:rPr>
        <w:t>备注：无</w:t>
      </w:r>
    </w:p>
    <w:p w14:paraId="3791282E">
      <w:pPr>
        <w:pStyle w:val="4"/>
        <w:keepNext w:val="0"/>
        <w:keepLines w:val="0"/>
        <w:pageBreakBefore w:val="0"/>
        <w:widowControl/>
        <w:wordWrap/>
        <w:overflowPunct/>
        <w:topLinePunct w:val="0"/>
        <w:autoSpaceDE w:val="0"/>
        <w:autoSpaceDN w:val="0"/>
        <w:bidi w:val="0"/>
        <w:adjustRightInd w:val="0"/>
        <w:snapToGrid w:val="0"/>
        <w:spacing w:before="216" w:line="360" w:lineRule="auto"/>
        <w:ind w:left="370" w:right="0"/>
        <w:textAlignment w:val="baseline"/>
        <w:rPr>
          <w:rFonts w:hint="eastAsia" w:eastAsia="宋体"/>
          <w:spacing w:val="0"/>
          <w:sz w:val="23"/>
          <w:szCs w:val="23"/>
          <w:lang w:eastAsia="zh-CN"/>
        </w:rPr>
      </w:pPr>
      <w:r>
        <w:rPr>
          <w:spacing w:val="0"/>
          <w:sz w:val="23"/>
          <w:szCs w:val="23"/>
        </w:rPr>
        <w:t>合同履约期限：</w:t>
      </w:r>
      <w:r>
        <w:rPr>
          <w:rFonts w:hint="eastAsia"/>
          <w:spacing w:val="0"/>
          <w:sz w:val="23"/>
          <w:szCs w:val="23"/>
          <w:lang w:eastAsia="zh-CN"/>
        </w:rPr>
        <w:t>三年，合同一年一签。合同签订后20日历日内完成车辆交付。</w:t>
      </w:r>
    </w:p>
    <w:p w14:paraId="599BE2FC">
      <w:pPr>
        <w:pStyle w:val="4"/>
        <w:keepNext w:val="0"/>
        <w:keepLines w:val="0"/>
        <w:pageBreakBefore w:val="0"/>
        <w:widowControl/>
        <w:wordWrap/>
        <w:overflowPunct/>
        <w:topLinePunct w:val="0"/>
        <w:autoSpaceDE w:val="0"/>
        <w:autoSpaceDN w:val="0"/>
        <w:bidi w:val="0"/>
        <w:adjustRightInd w:val="0"/>
        <w:snapToGrid w:val="0"/>
        <w:spacing w:before="216" w:line="360" w:lineRule="auto"/>
        <w:ind w:left="370" w:right="0"/>
        <w:textAlignment w:val="baseline"/>
        <w:rPr>
          <w:spacing w:val="0"/>
          <w:sz w:val="23"/>
          <w:szCs w:val="23"/>
        </w:rPr>
      </w:pPr>
      <w:r>
        <w:rPr>
          <w:spacing w:val="0"/>
          <w:sz w:val="23"/>
          <w:szCs w:val="23"/>
        </w:rPr>
        <w:t>本项目（否）接受联合体投标。</w:t>
      </w:r>
    </w:p>
    <w:p w14:paraId="5EDB4EF1">
      <w:pPr>
        <w:keepNext w:val="0"/>
        <w:keepLines w:val="0"/>
        <w:pageBreakBefore w:val="0"/>
        <w:widowControl/>
        <w:wordWrap/>
        <w:overflowPunct/>
        <w:topLinePunct w:val="0"/>
        <w:autoSpaceDE w:val="0"/>
        <w:autoSpaceDN w:val="0"/>
        <w:bidi w:val="0"/>
        <w:adjustRightInd w:val="0"/>
        <w:snapToGrid w:val="0"/>
        <w:spacing w:before="13" w:line="360" w:lineRule="auto"/>
        <w:ind w:left="15" w:right="0"/>
        <w:textAlignment w:val="baseline"/>
        <w:rPr>
          <w:rFonts w:ascii="黑体" w:hAnsi="黑体" w:eastAsia="黑体" w:cs="黑体"/>
          <w:spacing w:val="0"/>
          <w:sz w:val="26"/>
          <w:szCs w:val="26"/>
        </w:rPr>
      </w:pPr>
      <w:r>
        <w:rPr>
          <w:rFonts w:ascii="黑体" w:hAnsi="黑体" w:eastAsia="黑体" w:cs="黑体"/>
          <w:b/>
          <w:bCs/>
          <w:spacing w:val="0"/>
          <w:sz w:val="26"/>
          <w:szCs w:val="26"/>
        </w:rPr>
        <w:t>二、申请人的资格要求：</w:t>
      </w:r>
    </w:p>
    <w:p w14:paraId="06BCC4FF">
      <w:pPr>
        <w:pStyle w:val="4"/>
        <w:keepNext w:val="0"/>
        <w:keepLines w:val="0"/>
        <w:pageBreakBefore w:val="0"/>
        <w:widowControl/>
        <w:wordWrap/>
        <w:overflowPunct/>
        <w:topLinePunct w:val="0"/>
        <w:autoSpaceDE w:val="0"/>
        <w:autoSpaceDN w:val="0"/>
        <w:bidi w:val="0"/>
        <w:adjustRightInd w:val="0"/>
        <w:snapToGrid w:val="0"/>
        <w:spacing w:before="204" w:line="360" w:lineRule="auto"/>
        <w:ind w:left="492" w:right="0" w:firstLine="14"/>
        <w:textAlignment w:val="baseline"/>
        <w:rPr>
          <w:spacing w:val="0"/>
          <w:sz w:val="23"/>
          <w:szCs w:val="23"/>
        </w:rPr>
      </w:pPr>
      <w:r>
        <w:rPr>
          <w:spacing w:val="0"/>
          <w:sz w:val="23"/>
          <w:szCs w:val="23"/>
        </w:rPr>
        <w:t>1.满足《中华人民共和国政府采购法》第二十二条规定；</w:t>
      </w:r>
    </w:p>
    <w:p w14:paraId="150D05AD">
      <w:pPr>
        <w:pStyle w:val="4"/>
        <w:keepNext w:val="0"/>
        <w:keepLines w:val="0"/>
        <w:pageBreakBefore w:val="0"/>
        <w:widowControl/>
        <w:kinsoku w:val="0"/>
        <w:wordWrap/>
        <w:overflowPunct/>
        <w:topLinePunct w:val="0"/>
        <w:autoSpaceDE w:val="0"/>
        <w:autoSpaceDN w:val="0"/>
        <w:bidi w:val="0"/>
        <w:adjustRightInd w:val="0"/>
        <w:snapToGrid w:val="0"/>
        <w:spacing w:before="204" w:line="360" w:lineRule="auto"/>
        <w:ind w:left="493" w:right="0" w:firstLine="11"/>
        <w:textAlignment w:val="baseline"/>
        <w:rPr>
          <w:rFonts w:hint="eastAsia" w:eastAsia="宋体"/>
          <w:spacing w:val="0"/>
          <w:sz w:val="23"/>
          <w:szCs w:val="23"/>
          <w:lang w:eastAsia="zh-CN"/>
        </w:rPr>
      </w:pPr>
      <w:r>
        <w:rPr>
          <w:spacing w:val="0"/>
          <w:sz w:val="23"/>
          <w:szCs w:val="23"/>
        </w:rPr>
        <w:t>2.落实政府采购政策需满足的资格要求：</w:t>
      </w:r>
      <w:r>
        <w:rPr>
          <w:rFonts w:hint="eastAsia" w:ascii="宋体" w:hAnsi="宋体" w:eastAsia="宋体" w:cs="宋体"/>
          <w:spacing w:val="0"/>
          <w:sz w:val="24"/>
          <w:highlight w:val="none"/>
        </w:rPr>
        <w:t>本项目专门面向中小企业采购</w:t>
      </w:r>
      <w:r>
        <w:rPr>
          <w:rFonts w:hint="eastAsia" w:cs="宋体"/>
          <w:spacing w:val="0"/>
          <w:sz w:val="24"/>
          <w:highlight w:val="none"/>
          <w:lang w:eastAsia="zh-CN"/>
        </w:rPr>
        <w:t>；</w:t>
      </w:r>
    </w:p>
    <w:p w14:paraId="752000A6">
      <w:pPr>
        <w:pStyle w:val="4"/>
        <w:keepNext w:val="0"/>
        <w:keepLines w:val="0"/>
        <w:pageBreakBefore w:val="0"/>
        <w:widowControl/>
        <w:wordWrap/>
        <w:overflowPunct/>
        <w:topLinePunct w:val="0"/>
        <w:autoSpaceDE w:val="0"/>
        <w:autoSpaceDN w:val="0"/>
        <w:bidi w:val="0"/>
        <w:adjustRightInd w:val="0"/>
        <w:snapToGrid w:val="0"/>
        <w:spacing w:before="37" w:line="360" w:lineRule="auto"/>
        <w:ind w:left="494" w:right="0"/>
        <w:textAlignment w:val="baseline"/>
        <w:rPr>
          <w:spacing w:val="0"/>
          <w:sz w:val="23"/>
          <w:szCs w:val="23"/>
        </w:rPr>
      </w:pPr>
      <w:r>
        <w:rPr>
          <w:spacing w:val="0"/>
          <w:sz w:val="23"/>
          <w:szCs w:val="23"/>
        </w:rPr>
        <w:t>3.本项目的特定资格要求：</w:t>
      </w:r>
    </w:p>
    <w:p w14:paraId="13B34398">
      <w:pPr>
        <w:pStyle w:val="4"/>
        <w:keepNext w:val="0"/>
        <w:keepLines w:val="0"/>
        <w:pageBreakBefore w:val="0"/>
        <w:widowControl/>
        <w:wordWrap/>
        <w:overflowPunct/>
        <w:topLinePunct w:val="0"/>
        <w:autoSpaceDE w:val="0"/>
        <w:autoSpaceDN w:val="0"/>
        <w:bidi w:val="0"/>
        <w:adjustRightInd w:val="0"/>
        <w:snapToGrid w:val="0"/>
        <w:spacing w:before="37" w:line="360" w:lineRule="auto"/>
        <w:ind w:left="494" w:right="0"/>
        <w:textAlignment w:val="baseline"/>
        <w:rPr>
          <w:spacing w:val="0"/>
          <w:sz w:val="23"/>
          <w:szCs w:val="23"/>
        </w:rPr>
      </w:pPr>
      <w:r>
        <w:rPr>
          <w:rFonts w:hint="eastAsia"/>
          <w:spacing w:val="0"/>
          <w:sz w:val="23"/>
          <w:szCs w:val="23"/>
          <w:highlight w:val="none"/>
          <w:lang w:val="en-US" w:eastAsia="zh-CN"/>
        </w:rPr>
        <w:t>3.</w:t>
      </w:r>
      <w:r>
        <w:rPr>
          <w:rFonts w:hint="eastAsia"/>
          <w:spacing w:val="0"/>
          <w:sz w:val="23"/>
          <w:szCs w:val="23"/>
          <w:highlight w:val="none"/>
        </w:rPr>
        <w:t>1.投标人须</w:t>
      </w:r>
      <w:r>
        <w:rPr>
          <w:rFonts w:hint="eastAsia"/>
          <w:spacing w:val="0"/>
          <w:sz w:val="23"/>
          <w:szCs w:val="23"/>
        </w:rPr>
        <w:t>具有国家交通运输部门频发的有效的《汽车租赁经营备案证》或《道路运输经营许可证》，具有《道路运输经营许可证》的投标人其经营范围须包含汽车租赁相关内容；</w:t>
      </w:r>
    </w:p>
    <w:p w14:paraId="23FF417E">
      <w:pPr>
        <w:keepNext w:val="0"/>
        <w:keepLines w:val="0"/>
        <w:pageBreakBefore w:val="0"/>
        <w:widowControl/>
        <w:wordWrap/>
        <w:overflowPunct/>
        <w:topLinePunct w:val="0"/>
        <w:autoSpaceDE w:val="0"/>
        <w:autoSpaceDN w:val="0"/>
        <w:bidi w:val="0"/>
        <w:adjustRightInd w:val="0"/>
        <w:snapToGrid w:val="0"/>
        <w:spacing w:before="193" w:line="360" w:lineRule="auto"/>
        <w:ind w:left="16" w:right="0"/>
        <w:textAlignment w:val="baseline"/>
        <w:rPr>
          <w:rFonts w:ascii="黑体" w:hAnsi="黑体" w:eastAsia="黑体" w:cs="黑体"/>
          <w:spacing w:val="0"/>
          <w:sz w:val="26"/>
          <w:szCs w:val="26"/>
        </w:rPr>
      </w:pPr>
      <w:r>
        <w:rPr>
          <w:rFonts w:ascii="黑体" w:hAnsi="黑体" w:eastAsia="黑体" w:cs="黑体"/>
          <w:b/>
          <w:bCs/>
          <w:spacing w:val="0"/>
          <w:sz w:val="26"/>
          <w:szCs w:val="26"/>
        </w:rPr>
        <w:t>三、获取采购文件</w:t>
      </w:r>
    </w:p>
    <w:p w14:paraId="28BCCE0A">
      <w:pPr>
        <w:keepNext w:val="0"/>
        <w:keepLines w:val="0"/>
        <w:pageBreakBefore w:val="0"/>
        <w:widowControl/>
        <w:wordWrap/>
        <w:overflowPunct/>
        <w:topLinePunct w:val="0"/>
        <w:autoSpaceDE w:val="0"/>
        <w:autoSpaceDN w:val="0"/>
        <w:bidi w:val="0"/>
        <w:adjustRightInd w:val="0"/>
        <w:snapToGrid w:val="0"/>
        <w:spacing w:line="360" w:lineRule="auto"/>
        <w:ind w:right="0" w:firstLine="460" w:firstLineChars="200"/>
        <w:textAlignment w:val="baseline"/>
        <w:rPr>
          <w:rFonts w:hint="eastAsia" w:ascii="Arial" w:eastAsia="宋体"/>
          <w:spacing w:val="0"/>
          <w:sz w:val="21"/>
          <w:highlight w:val="cyan"/>
          <w:lang w:eastAsia="zh-CN"/>
        </w:rPr>
      </w:pPr>
      <w:r>
        <w:rPr>
          <w:spacing w:val="0"/>
          <w:sz w:val="23"/>
          <w:szCs w:val="23"/>
        </w:rPr>
        <w:t>时</w:t>
      </w:r>
      <w:r>
        <w:rPr>
          <w:spacing w:val="0"/>
          <w:sz w:val="23"/>
          <w:szCs w:val="23"/>
          <w:highlight w:val="none"/>
        </w:rPr>
        <w:t>间：</w:t>
      </w:r>
      <w:r>
        <w:rPr>
          <w:rFonts w:hint="eastAsia" w:eastAsia="宋体"/>
          <w:spacing w:val="0"/>
          <w:sz w:val="23"/>
          <w:szCs w:val="23"/>
          <w:highlight w:val="none"/>
          <w:lang w:eastAsia="zh-CN"/>
        </w:rPr>
        <w:t>2025年2月19日</w:t>
      </w:r>
      <w:r>
        <w:rPr>
          <w:spacing w:val="0"/>
          <w:sz w:val="23"/>
          <w:szCs w:val="23"/>
          <w:highlight w:val="none"/>
        </w:rPr>
        <w:t xml:space="preserve">至 </w:t>
      </w:r>
      <w:r>
        <w:rPr>
          <w:rFonts w:hint="eastAsia" w:eastAsia="宋体"/>
          <w:spacing w:val="0"/>
          <w:sz w:val="23"/>
          <w:szCs w:val="23"/>
          <w:highlight w:val="none"/>
          <w:lang w:eastAsia="zh-CN"/>
        </w:rPr>
        <w:t>2025年2月2</w:t>
      </w:r>
      <w:r>
        <w:rPr>
          <w:rFonts w:hint="eastAsia" w:eastAsia="宋体"/>
          <w:spacing w:val="0"/>
          <w:sz w:val="23"/>
          <w:szCs w:val="23"/>
          <w:highlight w:val="none"/>
          <w:lang w:val="en-US" w:eastAsia="zh-CN"/>
        </w:rPr>
        <w:t>6</w:t>
      </w:r>
      <w:r>
        <w:rPr>
          <w:rFonts w:hint="eastAsia" w:eastAsia="宋体"/>
          <w:spacing w:val="0"/>
          <w:sz w:val="23"/>
          <w:szCs w:val="23"/>
          <w:highlight w:val="none"/>
          <w:lang w:eastAsia="zh-CN"/>
        </w:rPr>
        <w:t>日</w:t>
      </w:r>
      <w:r>
        <w:rPr>
          <w:spacing w:val="0"/>
          <w:sz w:val="23"/>
          <w:szCs w:val="23"/>
          <w:highlight w:val="none"/>
        </w:rPr>
        <w:t>，每天</w:t>
      </w:r>
      <w:r>
        <w:rPr>
          <w:rFonts w:hint="eastAsia" w:eastAsia="宋体"/>
          <w:spacing w:val="0"/>
          <w:sz w:val="23"/>
          <w:szCs w:val="23"/>
          <w:highlight w:val="none"/>
          <w:lang w:val="en-US" w:eastAsia="zh-CN"/>
        </w:rPr>
        <w:t>0</w:t>
      </w:r>
      <w:r>
        <w:rPr>
          <w:spacing w:val="0"/>
          <w:sz w:val="23"/>
          <w:szCs w:val="23"/>
          <w:highlight w:val="none"/>
        </w:rPr>
        <w:t>0:00 至 1</w:t>
      </w:r>
      <w:r>
        <w:rPr>
          <w:rFonts w:hint="eastAsia" w:eastAsia="宋体"/>
          <w:spacing w:val="0"/>
          <w:sz w:val="23"/>
          <w:szCs w:val="23"/>
          <w:highlight w:val="none"/>
          <w:lang w:val="en-US" w:eastAsia="zh-CN"/>
        </w:rPr>
        <w:t>2</w:t>
      </w:r>
      <w:r>
        <w:rPr>
          <w:spacing w:val="0"/>
          <w:sz w:val="23"/>
          <w:szCs w:val="23"/>
          <w:highlight w:val="none"/>
        </w:rPr>
        <w:t>:00，1</w:t>
      </w:r>
      <w:r>
        <w:rPr>
          <w:rFonts w:hint="eastAsia" w:eastAsia="宋体"/>
          <w:spacing w:val="0"/>
          <w:sz w:val="23"/>
          <w:szCs w:val="23"/>
          <w:highlight w:val="none"/>
          <w:lang w:val="en-US" w:eastAsia="zh-CN"/>
        </w:rPr>
        <w:t>2</w:t>
      </w:r>
      <w:r>
        <w:rPr>
          <w:spacing w:val="0"/>
          <w:sz w:val="23"/>
          <w:szCs w:val="23"/>
          <w:highlight w:val="none"/>
        </w:rPr>
        <w:t xml:space="preserve">:00 至 </w:t>
      </w:r>
      <w:r>
        <w:rPr>
          <w:rFonts w:hint="eastAsia" w:eastAsia="宋体"/>
          <w:spacing w:val="0"/>
          <w:sz w:val="23"/>
          <w:szCs w:val="23"/>
          <w:highlight w:val="none"/>
          <w:lang w:val="en-US" w:eastAsia="zh-CN"/>
        </w:rPr>
        <w:t>23</w:t>
      </w:r>
      <w:r>
        <w:rPr>
          <w:spacing w:val="0"/>
          <w:sz w:val="23"/>
          <w:szCs w:val="23"/>
          <w:highlight w:val="none"/>
        </w:rPr>
        <w:t>:</w:t>
      </w:r>
      <w:r>
        <w:rPr>
          <w:rFonts w:hint="eastAsia" w:eastAsia="宋体"/>
          <w:spacing w:val="0"/>
          <w:sz w:val="23"/>
          <w:szCs w:val="23"/>
          <w:highlight w:val="none"/>
          <w:lang w:val="en-US" w:eastAsia="zh-CN"/>
        </w:rPr>
        <w:t>59</w:t>
      </w:r>
      <w:r>
        <w:rPr>
          <w:spacing w:val="0"/>
          <w:sz w:val="23"/>
          <w:szCs w:val="23"/>
          <w:highlight w:val="none"/>
        </w:rPr>
        <w:t xml:space="preserve"> </w:t>
      </w:r>
      <w:r>
        <w:rPr>
          <w:rFonts w:hint="eastAsia" w:eastAsia="宋体"/>
          <w:spacing w:val="0"/>
          <w:sz w:val="23"/>
          <w:szCs w:val="23"/>
          <w:highlight w:val="none"/>
          <w:lang w:eastAsia="zh-CN"/>
        </w:rPr>
        <w:t>；</w:t>
      </w:r>
    </w:p>
    <w:p w14:paraId="3A94C08A">
      <w:pPr>
        <w:pStyle w:val="4"/>
        <w:keepNext w:val="0"/>
        <w:keepLines w:val="0"/>
        <w:pageBreakBefore w:val="0"/>
        <w:widowControl/>
        <w:wordWrap/>
        <w:overflowPunct/>
        <w:topLinePunct w:val="0"/>
        <w:autoSpaceDE w:val="0"/>
        <w:autoSpaceDN w:val="0"/>
        <w:bidi w:val="0"/>
        <w:adjustRightInd w:val="0"/>
        <w:snapToGrid w:val="0"/>
        <w:spacing w:before="196" w:line="360" w:lineRule="auto"/>
        <w:ind w:left="489" w:right="0"/>
        <w:textAlignment w:val="baseline"/>
        <w:rPr>
          <w:spacing w:val="0"/>
          <w:sz w:val="23"/>
          <w:szCs w:val="23"/>
        </w:rPr>
      </w:pPr>
      <w:r>
        <w:rPr>
          <w:spacing w:val="0"/>
          <w:sz w:val="23"/>
          <w:szCs w:val="23"/>
        </w:rPr>
        <w:t>地点：政采云平台线上</w:t>
      </w:r>
    </w:p>
    <w:p w14:paraId="1F732543">
      <w:pPr>
        <w:pStyle w:val="4"/>
        <w:keepNext w:val="0"/>
        <w:keepLines w:val="0"/>
        <w:pageBreakBefore w:val="0"/>
        <w:widowControl/>
        <w:wordWrap/>
        <w:overflowPunct/>
        <w:topLinePunct w:val="0"/>
        <w:autoSpaceDE w:val="0"/>
        <w:autoSpaceDN w:val="0"/>
        <w:bidi w:val="0"/>
        <w:adjustRightInd w:val="0"/>
        <w:snapToGrid w:val="0"/>
        <w:spacing w:before="218" w:line="360" w:lineRule="auto"/>
        <w:ind w:left="55" w:right="0" w:firstLine="435"/>
        <w:textAlignment w:val="baseline"/>
        <w:rPr>
          <w:spacing w:val="0"/>
          <w:sz w:val="23"/>
          <w:szCs w:val="23"/>
        </w:rPr>
      </w:pPr>
      <w:r>
        <w:rPr>
          <w:spacing w:val="0"/>
          <w:sz w:val="23"/>
          <w:szCs w:val="23"/>
        </w:rPr>
        <w:t>方式：供应商登录政采云平台 https://www.zcygov.cn/在线申请获取采购文件（进入“项目采购 ”应用，在获取采购文件菜单中选择项目，申请获取采购文件）</w:t>
      </w:r>
    </w:p>
    <w:p w14:paraId="5F04F03E">
      <w:pPr>
        <w:pStyle w:val="4"/>
        <w:keepNext w:val="0"/>
        <w:keepLines w:val="0"/>
        <w:pageBreakBefore w:val="0"/>
        <w:widowControl/>
        <w:wordWrap/>
        <w:overflowPunct/>
        <w:topLinePunct w:val="0"/>
        <w:autoSpaceDE w:val="0"/>
        <w:autoSpaceDN w:val="0"/>
        <w:bidi w:val="0"/>
        <w:adjustRightInd w:val="0"/>
        <w:snapToGrid w:val="0"/>
        <w:spacing w:before="37" w:line="360" w:lineRule="auto"/>
        <w:ind w:left="489" w:right="0"/>
        <w:textAlignment w:val="baseline"/>
        <w:rPr>
          <w:rFonts w:hint="default" w:eastAsia="宋体"/>
          <w:spacing w:val="0"/>
          <w:sz w:val="23"/>
          <w:szCs w:val="23"/>
          <w:lang w:val="en-US" w:eastAsia="zh-CN"/>
        </w:rPr>
      </w:pPr>
      <w:r>
        <w:rPr>
          <w:spacing w:val="0"/>
          <w:sz w:val="23"/>
          <w:szCs w:val="23"/>
        </w:rPr>
        <w:t>售价（元）： 0</w:t>
      </w:r>
      <w:r>
        <w:rPr>
          <w:rFonts w:hint="eastAsia"/>
          <w:spacing w:val="0"/>
          <w:sz w:val="23"/>
          <w:szCs w:val="23"/>
          <w:lang w:val="en-US" w:eastAsia="zh-CN"/>
        </w:rPr>
        <w:t>元/份。</w:t>
      </w:r>
    </w:p>
    <w:p w14:paraId="234A965E">
      <w:pPr>
        <w:keepNext w:val="0"/>
        <w:keepLines w:val="0"/>
        <w:pageBreakBefore w:val="0"/>
        <w:widowControl/>
        <w:wordWrap/>
        <w:overflowPunct/>
        <w:topLinePunct w:val="0"/>
        <w:autoSpaceDE w:val="0"/>
        <w:autoSpaceDN w:val="0"/>
        <w:bidi w:val="0"/>
        <w:adjustRightInd w:val="0"/>
        <w:snapToGrid w:val="0"/>
        <w:spacing w:before="193" w:line="360" w:lineRule="auto"/>
        <w:ind w:left="26" w:right="0"/>
        <w:textAlignment w:val="baseline"/>
        <w:rPr>
          <w:rFonts w:ascii="黑体" w:hAnsi="黑体" w:eastAsia="黑体" w:cs="黑体"/>
          <w:spacing w:val="0"/>
          <w:sz w:val="26"/>
          <w:szCs w:val="26"/>
        </w:rPr>
      </w:pPr>
      <w:r>
        <w:rPr>
          <w:rFonts w:ascii="黑体" w:hAnsi="黑体" w:eastAsia="黑体" w:cs="黑体"/>
          <w:b/>
          <w:bCs/>
          <w:spacing w:val="0"/>
          <w:sz w:val="26"/>
          <w:szCs w:val="26"/>
        </w:rPr>
        <w:t>四、响应文件提交</w:t>
      </w:r>
    </w:p>
    <w:p w14:paraId="2A703E1F">
      <w:pPr>
        <w:pStyle w:val="4"/>
        <w:keepNext w:val="0"/>
        <w:keepLines w:val="0"/>
        <w:pageBreakBefore w:val="0"/>
        <w:widowControl/>
        <w:wordWrap/>
        <w:overflowPunct/>
        <w:topLinePunct w:val="0"/>
        <w:autoSpaceDE w:val="0"/>
        <w:autoSpaceDN w:val="0"/>
        <w:bidi w:val="0"/>
        <w:adjustRightInd w:val="0"/>
        <w:snapToGrid w:val="0"/>
        <w:spacing w:before="205" w:line="360" w:lineRule="auto"/>
        <w:ind w:left="637" w:right="0"/>
        <w:textAlignment w:val="baseline"/>
        <w:rPr>
          <w:spacing w:val="0"/>
          <w:sz w:val="23"/>
          <w:szCs w:val="23"/>
        </w:rPr>
      </w:pPr>
      <w:r>
        <w:rPr>
          <w:spacing w:val="0"/>
          <w:sz w:val="23"/>
          <w:szCs w:val="23"/>
        </w:rPr>
        <w:t>截止时间：</w:t>
      </w:r>
      <w:r>
        <w:rPr>
          <w:rFonts w:hint="eastAsia"/>
          <w:spacing w:val="0"/>
          <w:sz w:val="23"/>
          <w:szCs w:val="23"/>
          <w:lang w:eastAsia="zh-CN"/>
        </w:rPr>
        <w:t>2025年03月03日 11 :00</w:t>
      </w:r>
      <w:r>
        <w:rPr>
          <w:spacing w:val="0"/>
          <w:sz w:val="23"/>
          <w:szCs w:val="23"/>
        </w:rPr>
        <w:t>（北京时间）</w:t>
      </w:r>
    </w:p>
    <w:p w14:paraId="020C810D">
      <w:pPr>
        <w:pStyle w:val="4"/>
        <w:keepNext w:val="0"/>
        <w:keepLines w:val="0"/>
        <w:pageBreakBefore w:val="0"/>
        <w:widowControl/>
        <w:wordWrap/>
        <w:overflowPunct/>
        <w:topLinePunct w:val="0"/>
        <w:autoSpaceDE w:val="0"/>
        <w:autoSpaceDN w:val="0"/>
        <w:bidi w:val="0"/>
        <w:adjustRightInd w:val="0"/>
        <w:snapToGrid w:val="0"/>
        <w:spacing w:before="216" w:line="360" w:lineRule="auto"/>
        <w:ind w:left="609" w:right="0"/>
        <w:textAlignment w:val="baseline"/>
        <w:rPr>
          <w:spacing w:val="0"/>
          <w:sz w:val="23"/>
          <w:szCs w:val="23"/>
        </w:rPr>
      </w:pPr>
      <w:r>
        <w:rPr>
          <w:spacing w:val="0"/>
          <w:sz w:val="23"/>
          <w:szCs w:val="23"/>
        </w:rPr>
        <w:t>地点：请登录政采云投标客户端投标</w:t>
      </w:r>
    </w:p>
    <w:p w14:paraId="55B385A1">
      <w:pPr>
        <w:keepNext w:val="0"/>
        <w:keepLines w:val="0"/>
        <w:pageBreakBefore w:val="0"/>
        <w:widowControl/>
        <w:wordWrap/>
        <w:overflowPunct/>
        <w:topLinePunct w:val="0"/>
        <w:autoSpaceDE w:val="0"/>
        <w:autoSpaceDN w:val="0"/>
        <w:bidi w:val="0"/>
        <w:adjustRightInd w:val="0"/>
        <w:snapToGrid w:val="0"/>
        <w:spacing w:before="192" w:line="360" w:lineRule="auto"/>
        <w:ind w:left="18" w:right="0"/>
        <w:textAlignment w:val="baseline"/>
        <w:rPr>
          <w:rFonts w:ascii="黑体" w:hAnsi="黑体" w:eastAsia="黑体" w:cs="黑体"/>
          <w:spacing w:val="0"/>
          <w:sz w:val="26"/>
          <w:szCs w:val="26"/>
        </w:rPr>
      </w:pPr>
      <w:r>
        <w:rPr>
          <w:rFonts w:ascii="黑体" w:hAnsi="黑体" w:eastAsia="黑体" w:cs="黑体"/>
          <w:b/>
          <w:bCs/>
          <w:spacing w:val="0"/>
          <w:sz w:val="26"/>
          <w:szCs w:val="26"/>
        </w:rPr>
        <w:t>五、响应文件开启</w:t>
      </w:r>
    </w:p>
    <w:p w14:paraId="0690B175">
      <w:pPr>
        <w:pStyle w:val="4"/>
        <w:keepNext w:val="0"/>
        <w:keepLines w:val="0"/>
        <w:pageBreakBefore w:val="0"/>
        <w:widowControl/>
        <w:wordWrap/>
        <w:overflowPunct/>
        <w:topLinePunct w:val="0"/>
        <w:autoSpaceDE w:val="0"/>
        <w:autoSpaceDN w:val="0"/>
        <w:bidi w:val="0"/>
        <w:adjustRightInd w:val="0"/>
        <w:snapToGrid w:val="0"/>
        <w:spacing w:before="206" w:line="360" w:lineRule="auto"/>
        <w:ind w:left="579" w:right="0"/>
        <w:textAlignment w:val="baseline"/>
        <w:rPr>
          <w:spacing w:val="0"/>
          <w:sz w:val="23"/>
          <w:szCs w:val="23"/>
        </w:rPr>
      </w:pPr>
      <w:r>
        <w:rPr>
          <w:spacing w:val="0"/>
          <w:sz w:val="23"/>
          <w:szCs w:val="23"/>
        </w:rPr>
        <w:t>开启时间：</w:t>
      </w:r>
      <w:r>
        <w:rPr>
          <w:rFonts w:hint="eastAsia"/>
          <w:spacing w:val="0"/>
          <w:sz w:val="23"/>
          <w:szCs w:val="23"/>
          <w:lang w:eastAsia="zh-CN"/>
        </w:rPr>
        <w:t>2025年03月03日 11 :00</w:t>
      </w:r>
      <w:r>
        <w:rPr>
          <w:spacing w:val="0"/>
          <w:sz w:val="23"/>
          <w:szCs w:val="23"/>
        </w:rPr>
        <w:t>（北京时间）</w:t>
      </w:r>
    </w:p>
    <w:p w14:paraId="27FA28B3">
      <w:pPr>
        <w:pStyle w:val="4"/>
        <w:keepNext w:val="0"/>
        <w:keepLines w:val="0"/>
        <w:pageBreakBefore w:val="0"/>
        <w:widowControl/>
        <w:wordWrap/>
        <w:overflowPunct/>
        <w:topLinePunct w:val="0"/>
        <w:autoSpaceDE w:val="0"/>
        <w:autoSpaceDN w:val="0"/>
        <w:bidi w:val="0"/>
        <w:adjustRightInd w:val="0"/>
        <w:snapToGrid w:val="0"/>
        <w:spacing w:before="217" w:line="360" w:lineRule="auto"/>
        <w:ind w:left="8" w:right="0" w:firstLine="600"/>
        <w:textAlignment w:val="baseline"/>
        <w:rPr>
          <w:spacing w:val="0"/>
          <w:sz w:val="23"/>
          <w:szCs w:val="23"/>
        </w:rPr>
      </w:pPr>
      <w:r>
        <w:rPr>
          <w:spacing w:val="0"/>
          <w:sz w:val="23"/>
          <w:szCs w:val="23"/>
        </w:rPr>
        <w:t>地点：投标人登录政采云平台 https://www.zcygov.cn/，进入“项目采购-开标评标-右边选择对应项目点击“进入项目”进入开标大厅。</w:t>
      </w:r>
    </w:p>
    <w:p w14:paraId="29EB1526">
      <w:pPr>
        <w:keepNext w:val="0"/>
        <w:keepLines w:val="0"/>
        <w:pageBreakBefore w:val="0"/>
        <w:widowControl/>
        <w:wordWrap/>
        <w:overflowPunct/>
        <w:topLinePunct w:val="0"/>
        <w:autoSpaceDE w:val="0"/>
        <w:autoSpaceDN w:val="0"/>
        <w:bidi w:val="0"/>
        <w:adjustRightInd w:val="0"/>
        <w:snapToGrid w:val="0"/>
        <w:spacing w:before="8" w:line="360" w:lineRule="auto"/>
        <w:ind w:left="19" w:right="0"/>
        <w:textAlignment w:val="baseline"/>
        <w:rPr>
          <w:rFonts w:ascii="黑体" w:hAnsi="黑体" w:eastAsia="黑体" w:cs="黑体"/>
          <w:spacing w:val="0"/>
          <w:sz w:val="26"/>
          <w:szCs w:val="26"/>
        </w:rPr>
      </w:pPr>
      <w:r>
        <w:rPr>
          <w:rFonts w:ascii="黑体" w:hAnsi="黑体" w:eastAsia="黑体" w:cs="黑体"/>
          <w:b/>
          <w:bCs/>
          <w:spacing w:val="0"/>
          <w:sz w:val="26"/>
          <w:szCs w:val="26"/>
        </w:rPr>
        <w:t>六、公告期限</w:t>
      </w:r>
    </w:p>
    <w:p w14:paraId="085CEF33">
      <w:pPr>
        <w:pStyle w:val="4"/>
        <w:keepNext w:val="0"/>
        <w:keepLines w:val="0"/>
        <w:pageBreakBefore w:val="0"/>
        <w:widowControl/>
        <w:wordWrap/>
        <w:overflowPunct/>
        <w:topLinePunct w:val="0"/>
        <w:autoSpaceDE w:val="0"/>
        <w:autoSpaceDN w:val="0"/>
        <w:bidi w:val="0"/>
        <w:adjustRightInd w:val="0"/>
        <w:snapToGrid w:val="0"/>
        <w:spacing w:before="200" w:line="360" w:lineRule="auto"/>
        <w:ind w:left="603" w:right="0"/>
        <w:textAlignment w:val="baseline"/>
        <w:rPr>
          <w:spacing w:val="0"/>
          <w:sz w:val="23"/>
          <w:szCs w:val="23"/>
        </w:rPr>
      </w:pPr>
      <w:r>
        <w:rPr>
          <w:spacing w:val="0"/>
          <w:sz w:val="23"/>
          <w:szCs w:val="23"/>
        </w:rPr>
        <w:t>自本公告发布之日起 3 个工作日。</w:t>
      </w:r>
    </w:p>
    <w:p w14:paraId="0BE8C23E">
      <w:pPr>
        <w:keepNext w:val="0"/>
        <w:keepLines w:val="0"/>
        <w:pageBreakBefore w:val="0"/>
        <w:widowControl/>
        <w:wordWrap/>
        <w:overflowPunct/>
        <w:topLinePunct w:val="0"/>
        <w:autoSpaceDE w:val="0"/>
        <w:autoSpaceDN w:val="0"/>
        <w:bidi w:val="0"/>
        <w:adjustRightInd w:val="0"/>
        <w:snapToGrid w:val="0"/>
        <w:spacing w:before="192" w:line="360" w:lineRule="auto"/>
        <w:ind w:left="10" w:right="0"/>
        <w:textAlignment w:val="baseline"/>
        <w:rPr>
          <w:rFonts w:ascii="黑体" w:hAnsi="黑体" w:eastAsia="黑体" w:cs="黑体"/>
          <w:spacing w:val="0"/>
          <w:sz w:val="26"/>
          <w:szCs w:val="26"/>
        </w:rPr>
      </w:pPr>
      <w:r>
        <w:rPr>
          <w:rFonts w:ascii="黑体" w:hAnsi="黑体" w:eastAsia="黑体" w:cs="黑体"/>
          <w:b/>
          <w:bCs/>
          <w:spacing w:val="0"/>
          <w:sz w:val="26"/>
          <w:szCs w:val="26"/>
        </w:rPr>
        <w:t>七、其他补充事宜</w:t>
      </w:r>
    </w:p>
    <w:p w14:paraId="61CFC145">
      <w:pPr>
        <w:pStyle w:val="4"/>
        <w:keepNext w:val="0"/>
        <w:keepLines w:val="0"/>
        <w:pageBreakBefore w:val="0"/>
        <w:widowControl/>
        <w:wordWrap/>
        <w:overflowPunct/>
        <w:topLinePunct w:val="0"/>
        <w:autoSpaceDE w:val="0"/>
        <w:autoSpaceDN w:val="0"/>
        <w:bidi w:val="0"/>
        <w:adjustRightInd w:val="0"/>
        <w:snapToGrid w:val="0"/>
        <w:spacing w:before="204" w:line="360" w:lineRule="auto"/>
        <w:ind w:left="702" w:right="0"/>
        <w:textAlignment w:val="baseline"/>
        <w:rPr>
          <w:spacing w:val="0"/>
          <w:sz w:val="23"/>
          <w:szCs w:val="23"/>
        </w:rPr>
      </w:pPr>
      <w:r>
        <w:rPr>
          <w:spacing w:val="0"/>
          <w:sz w:val="23"/>
          <w:szCs w:val="23"/>
        </w:rPr>
        <w:t>1.本次采购采用电子交易方式，电子交易平台为“新疆政府采购云平台</w:t>
      </w:r>
    </w:p>
    <w:p w14:paraId="26363C4F">
      <w:pPr>
        <w:pStyle w:val="4"/>
        <w:keepNext w:val="0"/>
        <w:keepLines w:val="0"/>
        <w:pageBreakBefore w:val="0"/>
        <w:widowControl/>
        <w:wordWrap/>
        <w:overflowPunct/>
        <w:topLinePunct w:val="0"/>
        <w:autoSpaceDE w:val="0"/>
        <w:autoSpaceDN w:val="0"/>
        <w:bidi w:val="0"/>
        <w:adjustRightInd w:val="0"/>
        <w:snapToGrid w:val="0"/>
        <w:spacing w:before="216" w:line="360" w:lineRule="auto"/>
        <w:ind w:left="8" w:right="0" w:firstLine="12"/>
        <w:jc w:val="both"/>
        <w:textAlignment w:val="baseline"/>
        <w:rPr>
          <w:spacing w:val="0"/>
          <w:sz w:val="23"/>
          <w:szCs w:val="23"/>
        </w:rPr>
      </w:pPr>
      <w:r>
        <w:rPr>
          <w:spacing w:val="0"/>
          <w:sz w:val="23"/>
          <w:szCs w:val="23"/>
        </w:rPr>
        <w:t>（</w:t>
      </w:r>
      <w:r>
        <w:rPr>
          <w:spacing w:val="0"/>
        </w:rPr>
        <w:fldChar w:fldCharType="begin"/>
      </w:r>
      <w:r>
        <w:rPr>
          <w:spacing w:val="0"/>
        </w:rPr>
        <w:instrText xml:space="preserve"> HYPERLINK "https://www.zcygov.cn/" </w:instrText>
      </w:r>
      <w:r>
        <w:rPr>
          <w:spacing w:val="0"/>
        </w:rPr>
        <w:fldChar w:fldCharType="separate"/>
      </w:r>
      <w:r>
        <w:rPr>
          <w:spacing w:val="0"/>
          <w:sz w:val="23"/>
          <w:szCs w:val="23"/>
        </w:rPr>
        <w:t>https://www.zcygov.cn/</w:t>
      </w:r>
      <w:r>
        <w:rPr>
          <w:spacing w:val="0"/>
          <w:sz w:val="23"/>
          <w:szCs w:val="23"/>
        </w:rPr>
        <w:fldChar w:fldCharType="end"/>
      </w:r>
      <w:r>
        <w:rPr>
          <w:spacing w:val="0"/>
          <w:sz w:val="23"/>
          <w:szCs w:val="23"/>
        </w:rPr>
        <w:t>）”。供应商参与本项目电子交易活动前，应注册成为政府采购云平台正式供应商。编制电子响应文件前还需申领 CA 证书并绑定帐号。供应商应充分考虑完成平台注册、申领 CA 证书等所需的时间。因未注册入库、未办理 CA 数字证书等原因造成无法投标或投标失败等后果由供应商自行承担。</w:t>
      </w:r>
    </w:p>
    <w:p w14:paraId="6DC2A3B6">
      <w:pPr>
        <w:pStyle w:val="4"/>
        <w:keepNext w:val="0"/>
        <w:keepLines w:val="0"/>
        <w:pageBreakBefore w:val="0"/>
        <w:widowControl/>
        <w:wordWrap/>
        <w:overflowPunct/>
        <w:topLinePunct w:val="0"/>
        <w:autoSpaceDE w:val="0"/>
        <w:autoSpaceDN w:val="0"/>
        <w:bidi w:val="0"/>
        <w:adjustRightInd w:val="0"/>
        <w:snapToGrid w:val="0"/>
        <w:spacing w:before="38" w:line="360" w:lineRule="auto"/>
        <w:ind w:left="8" w:right="0" w:firstLine="484"/>
        <w:jc w:val="both"/>
        <w:textAlignment w:val="baseline"/>
        <w:rPr>
          <w:spacing w:val="0"/>
          <w:sz w:val="23"/>
          <w:szCs w:val="23"/>
        </w:rPr>
      </w:pPr>
      <w:r>
        <w:rPr>
          <w:spacing w:val="0"/>
          <w:sz w:val="23"/>
          <w:szCs w:val="23"/>
        </w:rPr>
        <w:t>2.供应商将政采云电子交易客户端下载、安装完成后，可通过账号密码或CA 登录客户端进行响应文件制作。在使用政采云投标客户端时，建议使用 WIN7 及以上操作系统。客户端请至新疆政府采购网（http://www.ccgp-xinjiang.gov.cn/）下载专区查看，如有问题可拨打政采云客户服务热线进行咨询。</w:t>
      </w:r>
    </w:p>
    <w:p w14:paraId="1EB2109F">
      <w:pPr>
        <w:pStyle w:val="4"/>
        <w:keepNext w:val="0"/>
        <w:keepLines w:val="0"/>
        <w:pageBreakBefore w:val="0"/>
        <w:widowControl/>
        <w:wordWrap/>
        <w:overflowPunct/>
        <w:topLinePunct w:val="0"/>
        <w:autoSpaceDE w:val="0"/>
        <w:autoSpaceDN w:val="0"/>
        <w:bidi w:val="0"/>
        <w:adjustRightInd w:val="0"/>
        <w:snapToGrid w:val="0"/>
        <w:spacing w:before="197" w:line="360" w:lineRule="auto"/>
        <w:ind w:left="49" w:right="0" w:firstLine="460" w:firstLineChars="200"/>
        <w:textAlignment w:val="baseline"/>
        <w:rPr>
          <w:spacing w:val="0"/>
          <w:sz w:val="23"/>
          <w:szCs w:val="23"/>
        </w:rPr>
      </w:pPr>
      <w:r>
        <w:rPr>
          <w:spacing w:val="0"/>
          <w:sz w:val="23"/>
          <w:szCs w:val="23"/>
        </w:rPr>
        <w:t>3.加密的电子响应文件应在递交截止时间前通过政采云平台上传完成。投标人在开标时须使用制作加密电子投标响应文件所使用的 CA 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96BF319">
      <w:pPr>
        <w:pStyle w:val="4"/>
        <w:keepNext w:val="0"/>
        <w:keepLines w:val="0"/>
        <w:pageBreakBefore w:val="0"/>
        <w:widowControl/>
        <w:wordWrap/>
        <w:overflowPunct/>
        <w:topLinePunct w:val="0"/>
        <w:autoSpaceDE w:val="0"/>
        <w:autoSpaceDN w:val="0"/>
        <w:bidi w:val="0"/>
        <w:adjustRightInd w:val="0"/>
        <w:snapToGrid w:val="0"/>
        <w:spacing w:before="219" w:line="360" w:lineRule="auto"/>
        <w:ind w:left="9" w:right="0" w:firstLine="479"/>
        <w:jc w:val="both"/>
        <w:textAlignment w:val="baseline"/>
        <w:rPr>
          <w:spacing w:val="0"/>
          <w:sz w:val="23"/>
          <w:szCs w:val="23"/>
        </w:rPr>
      </w:pPr>
      <w:r>
        <w:rPr>
          <w:spacing w:val="0"/>
          <w:sz w:val="23"/>
          <w:szCs w:val="23"/>
        </w:rPr>
        <w:t>4.参与电子投标的投标人，进入“不见面开标 ”大厅操作提示：“项目采购-开标评标 ”功能在规定的时间内进行签到、解密等。注意：如未在规定时间进行以上操作，将导致投标（响 应）无效。</w:t>
      </w:r>
    </w:p>
    <w:p w14:paraId="24C9933C">
      <w:pPr>
        <w:pStyle w:val="4"/>
        <w:keepNext w:val="0"/>
        <w:keepLines w:val="0"/>
        <w:pageBreakBefore w:val="0"/>
        <w:widowControl/>
        <w:wordWrap/>
        <w:overflowPunct/>
        <w:topLinePunct w:val="0"/>
        <w:autoSpaceDE w:val="0"/>
        <w:autoSpaceDN w:val="0"/>
        <w:bidi w:val="0"/>
        <w:adjustRightInd w:val="0"/>
        <w:snapToGrid w:val="0"/>
        <w:spacing w:before="38" w:line="360" w:lineRule="auto"/>
        <w:ind w:left="9" w:right="0"/>
        <w:textAlignment w:val="baseline"/>
        <w:rPr>
          <w:spacing w:val="0"/>
          <w:sz w:val="23"/>
          <w:szCs w:val="23"/>
        </w:rPr>
      </w:pPr>
      <w:r>
        <w:rPr>
          <w:spacing w:val="0"/>
          <w:sz w:val="23"/>
          <w:szCs w:val="23"/>
        </w:rPr>
        <w:t>特别提示：</w:t>
      </w:r>
    </w:p>
    <w:p w14:paraId="263CB5FA">
      <w:pPr>
        <w:pStyle w:val="4"/>
        <w:keepNext w:val="0"/>
        <w:keepLines w:val="0"/>
        <w:pageBreakBefore w:val="0"/>
        <w:widowControl/>
        <w:wordWrap/>
        <w:overflowPunct/>
        <w:topLinePunct w:val="0"/>
        <w:autoSpaceDE w:val="0"/>
        <w:autoSpaceDN w:val="0"/>
        <w:bidi w:val="0"/>
        <w:adjustRightInd w:val="0"/>
        <w:snapToGrid w:val="0"/>
        <w:spacing w:before="215" w:line="360" w:lineRule="auto"/>
        <w:ind w:left="55" w:right="0" w:firstLine="451"/>
        <w:textAlignment w:val="baseline"/>
        <w:rPr>
          <w:spacing w:val="0"/>
          <w:sz w:val="23"/>
          <w:szCs w:val="23"/>
        </w:rPr>
      </w:pPr>
      <w:r>
        <w:rPr>
          <w:spacing w:val="0"/>
          <w:sz w:val="23"/>
          <w:szCs w:val="23"/>
        </w:rPr>
        <w:t>1、采购限额标准以上，200 万元以下的货物和服务采购项目、400 万元以下的工程采购项目，适宜由中小企业提供的，采购人应当专门面向中小企业采购。</w:t>
      </w:r>
    </w:p>
    <w:p w14:paraId="4EE3D24C">
      <w:pPr>
        <w:pStyle w:val="4"/>
        <w:keepNext w:val="0"/>
        <w:keepLines w:val="0"/>
        <w:pageBreakBefore w:val="0"/>
        <w:widowControl/>
        <w:wordWrap/>
        <w:overflowPunct/>
        <w:topLinePunct w:val="0"/>
        <w:autoSpaceDE w:val="0"/>
        <w:autoSpaceDN w:val="0"/>
        <w:bidi w:val="0"/>
        <w:adjustRightInd w:val="0"/>
        <w:snapToGrid w:val="0"/>
        <w:spacing w:before="218" w:line="360" w:lineRule="auto"/>
        <w:ind w:left="10" w:right="0" w:firstLine="481"/>
        <w:textAlignment w:val="baseline"/>
        <w:rPr>
          <w:spacing w:val="0"/>
          <w:sz w:val="23"/>
          <w:szCs w:val="23"/>
        </w:rPr>
      </w:pPr>
      <w:r>
        <w:rPr>
          <w:spacing w:val="0"/>
          <w:sz w:val="23"/>
          <w:szCs w:val="23"/>
        </w:rPr>
        <w:t>2、超过 200 万元的货物和服务采购项目，预留该部分采购项目预算总额的 30%以上专门面向中小企业采购，其中预留给小微企业的比例不低于60%。</w:t>
      </w:r>
    </w:p>
    <w:p w14:paraId="176E1359">
      <w:pPr>
        <w:pStyle w:val="4"/>
        <w:keepNext w:val="0"/>
        <w:keepLines w:val="0"/>
        <w:pageBreakBefore w:val="0"/>
        <w:widowControl/>
        <w:wordWrap/>
        <w:overflowPunct/>
        <w:topLinePunct w:val="0"/>
        <w:autoSpaceDE w:val="0"/>
        <w:autoSpaceDN w:val="0"/>
        <w:bidi w:val="0"/>
        <w:adjustRightInd w:val="0"/>
        <w:snapToGrid w:val="0"/>
        <w:spacing w:before="216" w:line="360" w:lineRule="auto"/>
        <w:ind w:left="9" w:right="0" w:firstLine="484"/>
        <w:textAlignment w:val="baseline"/>
        <w:rPr>
          <w:spacing w:val="0"/>
          <w:sz w:val="23"/>
          <w:szCs w:val="23"/>
        </w:rPr>
      </w:pPr>
      <w:r>
        <w:rPr>
          <w:spacing w:val="0"/>
          <w:sz w:val="23"/>
          <w:szCs w:val="23"/>
        </w:rPr>
        <w:t>3、超过 400 万元的工程采购项目中适宜由中小企业提供的，预留该部分采购项目预算总额的 40%以上专门面向中小企业采购，其中预留给小微企业的比例不低于60%。</w:t>
      </w:r>
    </w:p>
    <w:p w14:paraId="65405324">
      <w:pPr>
        <w:pStyle w:val="4"/>
        <w:keepNext w:val="0"/>
        <w:keepLines w:val="0"/>
        <w:pageBreakBefore w:val="0"/>
        <w:widowControl/>
        <w:wordWrap/>
        <w:overflowPunct/>
        <w:topLinePunct w:val="0"/>
        <w:autoSpaceDE w:val="0"/>
        <w:autoSpaceDN w:val="0"/>
        <w:bidi w:val="0"/>
        <w:adjustRightInd w:val="0"/>
        <w:snapToGrid w:val="0"/>
        <w:spacing w:before="218" w:line="360" w:lineRule="auto"/>
        <w:ind w:left="8" w:right="0" w:firstLine="480"/>
        <w:textAlignment w:val="baseline"/>
        <w:rPr>
          <w:spacing w:val="0"/>
          <w:sz w:val="23"/>
          <w:szCs w:val="23"/>
        </w:rPr>
      </w:pPr>
      <w:r>
        <w:rPr>
          <w:spacing w:val="0"/>
          <w:sz w:val="23"/>
          <w:szCs w:val="23"/>
        </w:rPr>
        <w:t>4、对于未预留份额专门面向中小企业的采购项目，以及预留份额项目中的非预留部分采购包，采购人、采购代理机构应当对符合规定的小微企业报价给予 10%</w:t>
      </w:r>
      <w:r>
        <w:rPr>
          <w:rFonts w:hint="eastAsia" w:ascii="微软雅黑" w:hAnsi="微软雅黑" w:eastAsia="微软雅黑" w:cs="微软雅黑"/>
          <w:spacing w:val="0"/>
          <w:sz w:val="23"/>
          <w:szCs w:val="23"/>
        </w:rPr>
        <w:t>~</w:t>
      </w:r>
      <w:r>
        <w:rPr>
          <w:spacing w:val="0"/>
          <w:sz w:val="23"/>
          <w:szCs w:val="23"/>
        </w:rPr>
        <w:t>20%（工程项目为 3%</w:t>
      </w:r>
      <w:r>
        <w:rPr>
          <w:rFonts w:hint="eastAsia" w:ascii="微软雅黑" w:hAnsi="微软雅黑" w:eastAsia="微软雅黑" w:cs="微软雅黑"/>
          <w:spacing w:val="0"/>
          <w:sz w:val="23"/>
          <w:szCs w:val="23"/>
        </w:rPr>
        <w:t>~</w:t>
      </w:r>
      <w:r>
        <w:rPr>
          <w:spacing w:val="0"/>
          <w:sz w:val="23"/>
          <w:szCs w:val="23"/>
        </w:rPr>
        <w:t>5%） 的扣除，用扣除后的价格参加评审。适用招标投标法的政府采购工程建设项目，采用综合评估法但未采用低价优先法计算价格分的，评标时应当在采用原报价进行评分的基础上增加其价格得分的 3%</w:t>
      </w:r>
      <w:r>
        <w:rPr>
          <w:rFonts w:hint="eastAsia" w:ascii="微软雅黑" w:hAnsi="微软雅黑" w:eastAsia="微软雅黑" w:cs="微软雅黑"/>
          <w:spacing w:val="0"/>
          <w:sz w:val="23"/>
          <w:szCs w:val="23"/>
        </w:rPr>
        <w:t>~</w:t>
      </w:r>
      <w:r>
        <w:rPr>
          <w:spacing w:val="0"/>
          <w:sz w:val="23"/>
          <w:szCs w:val="23"/>
        </w:rPr>
        <w:t>5%作为其价格分。</w:t>
      </w:r>
    </w:p>
    <w:p w14:paraId="186DAE6C">
      <w:pPr>
        <w:pStyle w:val="4"/>
        <w:keepNext w:val="0"/>
        <w:keepLines w:val="0"/>
        <w:pageBreakBefore w:val="0"/>
        <w:widowControl/>
        <w:wordWrap/>
        <w:overflowPunct/>
        <w:topLinePunct w:val="0"/>
        <w:autoSpaceDE w:val="0"/>
        <w:autoSpaceDN w:val="0"/>
        <w:bidi w:val="0"/>
        <w:adjustRightInd w:val="0"/>
        <w:snapToGrid w:val="0"/>
        <w:spacing w:before="219" w:line="360" w:lineRule="auto"/>
        <w:ind w:left="8" w:right="0" w:firstLine="485"/>
        <w:jc w:val="left"/>
        <w:textAlignment w:val="baseline"/>
        <w:rPr>
          <w:spacing w:val="0"/>
          <w:sz w:val="23"/>
          <w:szCs w:val="23"/>
        </w:rPr>
      </w:pPr>
      <w:r>
        <w:rPr>
          <w:spacing w:val="0"/>
          <w:sz w:val="23"/>
          <w:szCs w:val="23"/>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微软雅黑" w:hAnsi="微软雅黑" w:eastAsia="微软雅黑" w:cs="微软雅黑"/>
          <w:spacing w:val="0"/>
          <w:sz w:val="23"/>
          <w:szCs w:val="23"/>
        </w:rPr>
        <w:t>~</w:t>
      </w:r>
      <w:r>
        <w:rPr>
          <w:spacing w:val="0"/>
          <w:sz w:val="23"/>
          <w:szCs w:val="23"/>
        </w:rPr>
        <w:t>6%（工程项目为 1%</w:t>
      </w:r>
      <w:r>
        <w:rPr>
          <w:rFonts w:hint="eastAsia" w:ascii="微软雅黑" w:hAnsi="微软雅黑" w:eastAsia="微软雅黑" w:cs="微软雅黑"/>
          <w:spacing w:val="0"/>
          <w:sz w:val="23"/>
          <w:szCs w:val="23"/>
        </w:rPr>
        <w:t>~</w:t>
      </w:r>
      <w:r>
        <w:rPr>
          <w:spacing w:val="0"/>
          <w:sz w:val="23"/>
          <w:szCs w:val="23"/>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微软雅黑" w:hAnsi="微软雅黑" w:eastAsia="微软雅黑" w:cs="微软雅黑"/>
          <w:spacing w:val="0"/>
          <w:sz w:val="23"/>
          <w:szCs w:val="23"/>
        </w:rPr>
        <w:t>~</w:t>
      </w:r>
      <w:r>
        <w:rPr>
          <w:spacing w:val="0"/>
          <w:sz w:val="23"/>
          <w:szCs w:val="23"/>
        </w:rPr>
        <w:t>2%作为其价格分。</w:t>
      </w:r>
    </w:p>
    <w:p w14:paraId="1D06310D">
      <w:pPr>
        <w:keepNext w:val="0"/>
        <w:keepLines w:val="0"/>
        <w:pageBreakBefore w:val="0"/>
        <w:widowControl/>
        <w:wordWrap/>
        <w:overflowPunct/>
        <w:topLinePunct w:val="0"/>
        <w:autoSpaceDE w:val="0"/>
        <w:autoSpaceDN w:val="0"/>
        <w:bidi w:val="0"/>
        <w:adjustRightInd w:val="0"/>
        <w:snapToGrid w:val="0"/>
        <w:spacing w:before="193" w:line="360" w:lineRule="auto"/>
        <w:ind w:left="11" w:right="0"/>
        <w:textAlignment w:val="baseline"/>
        <w:rPr>
          <w:rFonts w:ascii="黑体" w:hAnsi="黑体" w:eastAsia="黑体" w:cs="黑体"/>
          <w:spacing w:val="0"/>
          <w:sz w:val="26"/>
          <w:szCs w:val="26"/>
        </w:rPr>
      </w:pPr>
      <w:r>
        <w:rPr>
          <w:rFonts w:ascii="黑体" w:hAnsi="黑体" w:eastAsia="黑体" w:cs="黑体"/>
          <w:b/>
          <w:bCs/>
          <w:spacing w:val="0"/>
          <w:sz w:val="26"/>
          <w:szCs w:val="26"/>
        </w:rPr>
        <w:t>八、凡对本次招标提出询问，请按以下方式联系</w:t>
      </w:r>
    </w:p>
    <w:p w14:paraId="67ED84D6">
      <w:pPr>
        <w:pStyle w:val="4"/>
        <w:keepNext w:val="0"/>
        <w:keepLines w:val="0"/>
        <w:pageBreakBefore w:val="0"/>
        <w:widowControl/>
        <w:wordWrap/>
        <w:overflowPunct/>
        <w:topLinePunct w:val="0"/>
        <w:autoSpaceDE w:val="0"/>
        <w:autoSpaceDN w:val="0"/>
        <w:bidi w:val="0"/>
        <w:adjustRightInd w:val="0"/>
        <w:snapToGrid w:val="0"/>
        <w:spacing w:before="217" w:line="360" w:lineRule="auto"/>
        <w:ind w:left="447" w:right="0"/>
        <w:textAlignment w:val="baseline"/>
        <w:rPr>
          <w:spacing w:val="0"/>
          <w:sz w:val="23"/>
          <w:szCs w:val="23"/>
        </w:rPr>
      </w:pPr>
      <w:r>
        <w:rPr>
          <w:spacing w:val="0"/>
          <w:sz w:val="23"/>
          <w:szCs w:val="23"/>
        </w:rPr>
        <w:t>1.采购人信息</w:t>
      </w:r>
    </w:p>
    <w:p w14:paraId="305B3199">
      <w:pPr>
        <w:pStyle w:val="4"/>
        <w:keepNext w:val="0"/>
        <w:keepLines w:val="0"/>
        <w:pageBreakBefore w:val="0"/>
        <w:widowControl/>
        <w:wordWrap/>
        <w:overflowPunct/>
        <w:topLinePunct w:val="0"/>
        <w:autoSpaceDE w:val="0"/>
        <w:autoSpaceDN w:val="0"/>
        <w:bidi w:val="0"/>
        <w:adjustRightInd w:val="0"/>
        <w:snapToGrid w:val="0"/>
        <w:spacing w:before="217" w:line="360" w:lineRule="auto"/>
        <w:ind w:left="432" w:right="0"/>
        <w:textAlignment w:val="baseline"/>
        <w:rPr>
          <w:rFonts w:hint="eastAsia" w:eastAsia="宋体"/>
          <w:spacing w:val="0"/>
          <w:sz w:val="23"/>
          <w:szCs w:val="23"/>
          <w:lang w:eastAsia="zh-CN"/>
        </w:rPr>
      </w:pPr>
      <w:r>
        <w:rPr>
          <w:spacing w:val="0"/>
          <w:sz w:val="23"/>
          <w:szCs w:val="23"/>
        </w:rPr>
        <w:t>名 称：</w:t>
      </w:r>
      <w:r>
        <w:rPr>
          <w:rFonts w:hint="eastAsia"/>
          <w:spacing w:val="0"/>
          <w:sz w:val="23"/>
          <w:szCs w:val="23"/>
          <w:lang w:eastAsia="zh-CN"/>
        </w:rPr>
        <w:t>阜康市机关事务服务中心</w:t>
      </w:r>
    </w:p>
    <w:p w14:paraId="36322C54">
      <w:pPr>
        <w:pStyle w:val="4"/>
        <w:keepNext w:val="0"/>
        <w:keepLines w:val="0"/>
        <w:pageBreakBefore w:val="0"/>
        <w:widowControl/>
        <w:kinsoku w:val="0"/>
        <w:wordWrap/>
        <w:overflowPunct/>
        <w:topLinePunct w:val="0"/>
        <w:autoSpaceDE w:val="0"/>
        <w:autoSpaceDN w:val="0"/>
        <w:bidi w:val="0"/>
        <w:adjustRightInd w:val="0"/>
        <w:snapToGrid w:val="0"/>
        <w:spacing w:before="218" w:line="360" w:lineRule="auto"/>
        <w:ind w:left="431" w:right="0"/>
        <w:textAlignment w:val="baseline"/>
        <w:rPr>
          <w:spacing w:val="0"/>
          <w:sz w:val="23"/>
          <w:szCs w:val="23"/>
        </w:rPr>
      </w:pPr>
      <w:r>
        <w:rPr>
          <w:spacing w:val="0"/>
          <w:sz w:val="23"/>
          <w:szCs w:val="23"/>
        </w:rPr>
        <w:t>地 址：</w:t>
      </w:r>
      <w:r>
        <w:rPr>
          <w:rFonts w:hint="eastAsia"/>
          <w:spacing w:val="0"/>
          <w:sz w:val="23"/>
          <w:szCs w:val="23"/>
          <w:lang w:eastAsia="zh-CN"/>
        </w:rPr>
        <w:t>昌吉州阜康市准东街道新运路1000号</w:t>
      </w:r>
      <w:r>
        <w:rPr>
          <w:spacing w:val="0"/>
          <w:sz w:val="23"/>
          <w:szCs w:val="23"/>
        </w:rPr>
        <w:t xml:space="preserve"> </w:t>
      </w:r>
    </w:p>
    <w:p w14:paraId="107AFA05">
      <w:pPr>
        <w:pStyle w:val="4"/>
        <w:keepNext w:val="0"/>
        <w:keepLines w:val="0"/>
        <w:pageBreakBefore w:val="0"/>
        <w:widowControl/>
        <w:wordWrap/>
        <w:overflowPunct/>
        <w:topLinePunct w:val="0"/>
        <w:autoSpaceDE w:val="0"/>
        <w:autoSpaceDN w:val="0"/>
        <w:bidi w:val="0"/>
        <w:adjustRightInd w:val="0"/>
        <w:snapToGrid w:val="0"/>
        <w:spacing w:before="217" w:line="360" w:lineRule="auto"/>
        <w:ind w:left="432" w:right="0"/>
        <w:textAlignment w:val="baseline"/>
        <w:rPr>
          <w:rFonts w:ascii="宋体" w:hAnsi="宋体" w:eastAsia="宋体" w:cs="宋体"/>
          <w:spacing w:val="0"/>
          <w:sz w:val="23"/>
          <w:szCs w:val="23"/>
        </w:rPr>
      </w:pPr>
      <w:r>
        <w:rPr>
          <w:rFonts w:ascii="宋体" w:hAnsi="宋体" w:eastAsia="宋体" w:cs="宋体"/>
          <w:spacing w:val="0"/>
          <w:sz w:val="23"/>
          <w:szCs w:val="23"/>
        </w:rPr>
        <w:t>联系方式：</w:t>
      </w:r>
      <w:r>
        <w:rPr>
          <w:rFonts w:hint="eastAsia" w:ascii="宋体" w:hAnsi="宋体" w:eastAsia="宋体" w:cs="宋体"/>
          <w:spacing w:val="0"/>
          <w:sz w:val="23"/>
          <w:szCs w:val="23"/>
          <w:lang w:eastAsia="zh-CN"/>
        </w:rPr>
        <w:t>19834336473</w:t>
      </w:r>
    </w:p>
    <w:p w14:paraId="4696D14F">
      <w:pPr>
        <w:pStyle w:val="4"/>
        <w:keepNext w:val="0"/>
        <w:keepLines w:val="0"/>
        <w:pageBreakBefore w:val="0"/>
        <w:widowControl/>
        <w:wordWrap/>
        <w:overflowPunct/>
        <w:topLinePunct w:val="0"/>
        <w:autoSpaceDE w:val="0"/>
        <w:autoSpaceDN w:val="0"/>
        <w:bidi w:val="0"/>
        <w:adjustRightInd w:val="0"/>
        <w:snapToGrid w:val="0"/>
        <w:spacing w:before="196" w:line="360" w:lineRule="auto"/>
        <w:ind w:left="432" w:right="0"/>
        <w:textAlignment w:val="baseline"/>
        <w:rPr>
          <w:spacing w:val="0"/>
          <w:sz w:val="23"/>
          <w:szCs w:val="23"/>
        </w:rPr>
      </w:pPr>
      <w:r>
        <w:rPr>
          <w:spacing w:val="0"/>
          <w:sz w:val="23"/>
          <w:szCs w:val="23"/>
        </w:rPr>
        <w:t>2.采购代理机构信息</w:t>
      </w:r>
    </w:p>
    <w:p w14:paraId="133DEBED">
      <w:pPr>
        <w:pStyle w:val="4"/>
        <w:keepNext w:val="0"/>
        <w:keepLines w:val="0"/>
        <w:pageBreakBefore w:val="0"/>
        <w:widowControl/>
        <w:wordWrap/>
        <w:overflowPunct/>
        <w:topLinePunct w:val="0"/>
        <w:autoSpaceDE w:val="0"/>
        <w:autoSpaceDN w:val="0"/>
        <w:bidi w:val="0"/>
        <w:adjustRightInd w:val="0"/>
        <w:snapToGrid w:val="0"/>
        <w:spacing w:before="219" w:line="360" w:lineRule="auto"/>
        <w:ind w:left="432" w:right="0"/>
        <w:textAlignment w:val="baseline"/>
        <w:rPr>
          <w:rFonts w:hint="eastAsia" w:eastAsia="宋体"/>
          <w:spacing w:val="0"/>
          <w:sz w:val="23"/>
          <w:szCs w:val="23"/>
          <w:lang w:eastAsia="zh-CN"/>
        </w:rPr>
      </w:pPr>
      <w:r>
        <w:rPr>
          <w:spacing w:val="0"/>
          <w:sz w:val="23"/>
          <w:szCs w:val="23"/>
        </w:rPr>
        <w:t>名 称：</w:t>
      </w:r>
      <w:r>
        <w:rPr>
          <w:rFonts w:hint="eastAsia"/>
          <w:spacing w:val="0"/>
          <w:sz w:val="23"/>
          <w:szCs w:val="23"/>
          <w:lang w:eastAsia="zh-CN"/>
        </w:rPr>
        <w:t>新疆华远博辰工程项目管理有限公司</w:t>
      </w:r>
    </w:p>
    <w:p w14:paraId="1A93CC15">
      <w:pPr>
        <w:pStyle w:val="4"/>
        <w:keepNext w:val="0"/>
        <w:keepLines w:val="0"/>
        <w:pageBreakBefore w:val="0"/>
        <w:widowControl/>
        <w:wordWrap/>
        <w:overflowPunct/>
        <w:topLinePunct w:val="0"/>
        <w:autoSpaceDE w:val="0"/>
        <w:autoSpaceDN w:val="0"/>
        <w:bidi w:val="0"/>
        <w:adjustRightInd w:val="0"/>
        <w:snapToGrid w:val="0"/>
        <w:spacing w:before="215" w:line="360" w:lineRule="auto"/>
        <w:ind w:left="429" w:right="0"/>
        <w:textAlignment w:val="baseline"/>
        <w:rPr>
          <w:rFonts w:hint="eastAsia" w:eastAsia="宋体"/>
          <w:spacing w:val="0"/>
          <w:sz w:val="23"/>
          <w:szCs w:val="23"/>
          <w:lang w:eastAsia="zh-CN"/>
        </w:rPr>
      </w:pPr>
      <w:r>
        <w:rPr>
          <w:spacing w:val="0"/>
          <w:sz w:val="23"/>
          <w:szCs w:val="23"/>
        </w:rPr>
        <w:t>地 址：</w:t>
      </w:r>
      <w:r>
        <w:rPr>
          <w:rFonts w:hint="eastAsia"/>
          <w:spacing w:val="0"/>
          <w:sz w:val="23"/>
          <w:szCs w:val="23"/>
          <w:lang w:eastAsia="zh-CN"/>
        </w:rPr>
        <w:t>新疆昌吉市建国西路和谐友好国际F座1702室</w:t>
      </w:r>
    </w:p>
    <w:p w14:paraId="78EC9F29">
      <w:pPr>
        <w:pStyle w:val="4"/>
        <w:keepNext w:val="0"/>
        <w:keepLines w:val="0"/>
        <w:pageBreakBefore w:val="0"/>
        <w:widowControl/>
        <w:wordWrap/>
        <w:overflowPunct/>
        <w:topLinePunct w:val="0"/>
        <w:autoSpaceDE w:val="0"/>
        <w:autoSpaceDN w:val="0"/>
        <w:bidi w:val="0"/>
        <w:adjustRightInd w:val="0"/>
        <w:snapToGrid w:val="0"/>
        <w:spacing w:before="215" w:line="360" w:lineRule="auto"/>
        <w:ind w:left="429" w:right="0"/>
        <w:textAlignment w:val="baseline"/>
        <w:rPr>
          <w:rFonts w:hint="eastAsia" w:eastAsia="宋体"/>
          <w:spacing w:val="0"/>
          <w:sz w:val="23"/>
          <w:szCs w:val="23"/>
          <w:lang w:eastAsia="zh-CN"/>
        </w:rPr>
      </w:pPr>
      <w:r>
        <w:rPr>
          <w:spacing w:val="0"/>
          <w:sz w:val="23"/>
          <w:szCs w:val="23"/>
        </w:rPr>
        <w:t>联系方式：</w:t>
      </w:r>
      <w:r>
        <w:rPr>
          <w:rFonts w:hint="eastAsia"/>
          <w:spacing w:val="0"/>
          <w:sz w:val="23"/>
          <w:szCs w:val="23"/>
          <w:lang w:eastAsia="zh-CN"/>
        </w:rPr>
        <w:t>18099947123</w:t>
      </w:r>
    </w:p>
    <w:p w14:paraId="1ED23BA3">
      <w:pPr>
        <w:pStyle w:val="4"/>
        <w:keepNext w:val="0"/>
        <w:keepLines w:val="0"/>
        <w:pageBreakBefore w:val="0"/>
        <w:widowControl/>
        <w:wordWrap/>
        <w:overflowPunct/>
        <w:topLinePunct w:val="0"/>
        <w:autoSpaceDE w:val="0"/>
        <w:autoSpaceDN w:val="0"/>
        <w:bidi w:val="0"/>
        <w:adjustRightInd w:val="0"/>
        <w:snapToGrid w:val="0"/>
        <w:spacing w:before="37" w:line="360" w:lineRule="auto"/>
        <w:ind w:left="434" w:right="0"/>
        <w:textAlignment w:val="baseline"/>
        <w:rPr>
          <w:spacing w:val="0"/>
          <w:sz w:val="23"/>
          <w:szCs w:val="23"/>
        </w:rPr>
      </w:pPr>
      <w:r>
        <w:rPr>
          <w:spacing w:val="0"/>
          <w:sz w:val="23"/>
          <w:szCs w:val="23"/>
        </w:rPr>
        <w:t>3.项目联系方式</w:t>
      </w:r>
    </w:p>
    <w:p w14:paraId="4DC1BC96">
      <w:pPr>
        <w:pStyle w:val="4"/>
        <w:keepNext w:val="0"/>
        <w:keepLines w:val="0"/>
        <w:pageBreakBefore w:val="0"/>
        <w:widowControl/>
        <w:wordWrap/>
        <w:overflowPunct/>
        <w:topLinePunct w:val="0"/>
        <w:autoSpaceDE w:val="0"/>
        <w:autoSpaceDN w:val="0"/>
        <w:bidi w:val="0"/>
        <w:adjustRightInd w:val="0"/>
        <w:snapToGrid w:val="0"/>
        <w:spacing w:before="215" w:line="360" w:lineRule="auto"/>
        <w:ind w:left="433" w:right="0"/>
        <w:textAlignment w:val="baseline"/>
        <w:rPr>
          <w:rFonts w:hint="eastAsia" w:eastAsia="宋体"/>
          <w:spacing w:val="0"/>
          <w:sz w:val="23"/>
          <w:szCs w:val="23"/>
          <w:lang w:eastAsia="zh-CN"/>
        </w:rPr>
      </w:pPr>
      <w:r>
        <w:rPr>
          <w:spacing w:val="0"/>
          <w:sz w:val="23"/>
          <w:szCs w:val="23"/>
        </w:rPr>
        <w:t>项目联系人：</w:t>
      </w:r>
      <w:r>
        <w:rPr>
          <w:rFonts w:hint="eastAsia"/>
          <w:spacing w:val="0"/>
          <w:sz w:val="23"/>
          <w:szCs w:val="23"/>
          <w:lang w:eastAsia="zh-CN"/>
        </w:rPr>
        <w:t>王工</w:t>
      </w:r>
    </w:p>
    <w:p w14:paraId="0795439B">
      <w:pPr>
        <w:pStyle w:val="4"/>
        <w:keepNext w:val="0"/>
        <w:keepLines w:val="0"/>
        <w:pageBreakBefore w:val="0"/>
        <w:widowControl/>
        <w:wordWrap/>
        <w:overflowPunct/>
        <w:topLinePunct w:val="0"/>
        <w:autoSpaceDE w:val="0"/>
        <w:autoSpaceDN w:val="0"/>
        <w:bidi w:val="0"/>
        <w:adjustRightInd w:val="0"/>
        <w:snapToGrid w:val="0"/>
        <w:spacing w:before="214" w:line="360" w:lineRule="auto"/>
        <w:ind w:left="458" w:right="0"/>
        <w:textAlignment w:val="baseline"/>
        <w:rPr>
          <w:rFonts w:hint="eastAsia" w:eastAsia="宋体"/>
          <w:spacing w:val="0"/>
          <w:sz w:val="23"/>
          <w:szCs w:val="23"/>
          <w:lang w:eastAsia="zh-CN"/>
        </w:rPr>
      </w:pPr>
      <w:r>
        <w:rPr>
          <w:spacing w:val="0"/>
          <w:sz w:val="23"/>
          <w:szCs w:val="23"/>
        </w:rPr>
        <w:t>电 话：</w:t>
      </w:r>
      <w:r>
        <w:rPr>
          <w:rFonts w:hint="eastAsia"/>
          <w:spacing w:val="0"/>
          <w:sz w:val="23"/>
          <w:szCs w:val="23"/>
          <w:lang w:eastAsia="zh-CN"/>
        </w:rPr>
        <w:t>18099947123</w:t>
      </w:r>
    </w:p>
    <w:p w14:paraId="17F2A47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3"/>
          <w:szCs w:val="23"/>
        </w:rPr>
        <w:sectPr>
          <w:headerReference r:id="rId6" w:type="default"/>
          <w:footerReference r:id="rId7"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2433FA86">
      <w:pPr>
        <w:pStyle w:val="4"/>
        <w:keepNext w:val="0"/>
        <w:keepLines w:val="0"/>
        <w:pageBreakBefore w:val="0"/>
        <w:widowControl/>
        <w:wordWrap/>
        <w:overflowPunct/>
        <w:topLinePunct w:val="0"/>
        <w:autoSpaceDE w:val="0"/>
        <w:autoSpaceDN w:val="0"/>
        <w:bidi w:val="0"/>
        <w:adjustRightInd w:val="0"/>
        <w:snapToGrid w:val="0"/>
        <w:spacing w:before="95" w:line="360" w:lineRule="auto"/>
        <w:ind w:right="0"/>
        <w:jc w:val="center"/>
        <w:textAlignment w:val="baseline"/>
        <w:outlineLvl w:val="0"/>
        <w:rPr>
          <w:spacing w:val="0"/>
          <w:sz w:val="29"/>
          <w:szCs w:val="29"/>
        </w:rPr>
      </w:pPr>
      <w:bookmarkStart w:id="7" w:name="_Toc765"/>
      <w:r>
        <w:rPr>
          <w:b/>
          <w:bCs/>
          <w:spacing w:val="0"/>
          <w:sz w:val="29"/>
          <w:szCs w:val="29"/>
        </w:rPr>
        <w:t>第二部分</w:t>
      </w:r>
      <w:r>
        <w:rPr>
          <w:spacing w:val="0"/>
          <w:sz w:val="29"/>
          <w:szCs w:val="29"/>
        </w:rPr>
        <w:t xml:space="preserve"> </w:t>
      </w:r>
      <w:r>
        <w:rPr>
          <w:b/>
          <w:bCs/>
          <w:spacing w:val="0"/>
          <w:sz w:val="29"/>
          <w:szCs w:val="29"/>
        </w:rPr>
        <w:t>投标须知前附表</w:t>
      </w:r>
      <w:bookmarkEnd w:id="7"/>
    </w:p>
    <w:tbl>
      <w:tblPr>
        <w:tblStyle w:val="11"/>
        <w:tblW w:w="8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757"/>
        <w:gridCol w:w="5769"/>
        <w:gridCol w:w="40"/>
      </w:tblGrid>
      <w:tr w14:paraId="26B4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529" w:hRule="atLeast"/>
        </w:trPr>
        <w:tc>
          <w:tcPr>
            <w:tcW w:w="673" w:type="dxa"/>
            <w:vAlign w:val="center"/>
          </w:tcPr>
          <w:p w14:paraId="308C83F1">
            <w:pPr>
              <w:pStyle w:val="12"/>
              <w:keepNext w:val="0"/>
              <w:keepLines w:val="0"/>
              <w:pageBreakBefore w:val="0"/>
              <w:widowControl/>
              <w:wordWrap/>
              <w:overflowPunct/>
              <w:topLinePunct w:val="0"/>
              <w:autoSpaceDE w:val="0"/>
              <w:autoSpaceDN w:val="0"/>
              <w:bidi w:val="0"/>
              <w:adjustRightInd w:val="0"/>
              <w:snapToGrid w:val="0"/>
              <w:spacing w:before="149" w:line="360" w:lineRule="auto"/>
              <w:ind w:left="189" w:right="0"/>
              <w:jc w:val="center"/>
              <w:textAlignment w:val="baseline"/>
              <w:rPr>
                <w:spacing w:val="0"/>
                <w:sz w:val="22"/>
                <w:szCs w:val="22"/>
              </w:rPr>
            </w:pPr>
            <w:r>
              <w:rPr>
                <w:b/>
                <w:bCs/>
                <w:spacing w:val="0"/>
                <w:sz w:val="22"/>
                <w:szCs w:val="22"/>
              </w:rPr>
              <w:t>序号</w:t>
            </w:r>
          </w:p>
        </w:tc>
        <w:tc>
          <w:tcPr>
            <w:tcW w:w="1757" w:type="dxa"/>
            <w:vAlign w:val="center"/>
          </w:tcPr>
          <w:p w14:paraId="17547915">
            <w:pPr>
              <w:pStyle w:val="12"/>
              <w:keepNext w:val="0"/>
              <w:keepLines w:val="0"/>
              <w:pageBreakBefore w:val="0"/>
              <w:widowControl/>
              <w:wordWrap/>
              <w:overflowPunct/>
              <w:topLinePunct w:val="0"/>
              <w:autoSpaceDE w:val="0"/>
              <w:autoSpaceDN w:val="0"/>
              <w:bidi w:val="0"/>
              <w:adjustRightInd w:val="0"/>
              <w:snapToGrid w:val="0"/>
              <w:spacing w:before="150" w:line="360" w:lineRule="auto"/>
              <w:ind w:left="906" w:right="0"/>
              <w:jc w:val="center"/>
              <w:textAlignment w:val="baseline"/>
              <w:rPr>
                <w:spacing w:val="0"/>
                <w:sz w:val="22"/>
                <w:szCs w:val="22"/>
              </w:rPr>
            </w:pPr>
            <w:r>
              <w:rPr>
                <w:b/>
                <w:bCs/>
                <w:spacing w:val="0"/>
                <w:sz w:val="22"/>
                <w:szCs w:val="22"/>
              </w:rPr>
              <w:t>内容</w:t>
            </w:r>
          </w:p>
        </w:tc>
        <w:tc>
          <w:tcPr>
            <w:tcW w:w="5769" w:type="dxa"/>
            <w:vAlign w:val="top"/>
          </w:tcPr>
          <w:p w14:paraId="2FFBE410">
            <w:pPr>
              <w:pStyle w:val="12"/>
              <w:keepNext w:val="0"/>
              <w:keepLines w:val="0"/>
              <w:pageBreakBefore w:val="0"/>
              <w:widowControl/>
              <w:wordWrap/>
              <w:overflowPunct/>
              <w:topLinePunct w:val="0"/>
              <w:autoSpaceDE w:val="0"/>
              <w:autoSpaceDN w:val="0"/>
              <w:bidi w:val="0"/>
              <w:adjustRightInd w:val="0"/>
              <w:snapToGrid w:val="0"/>
              <w:spacing w:before="150" w:line="360" w:lineRule="auto"/>
              <w:ind w:left="3148" w:right="0"/>
              <w:textAlignment w:val="baseline"/>
              <w:rPr>
                <w:spacing w:val="0"/>
                <w:sz w:val="22"/>
                <w:szCs w:val="22"/>
              </w:rPr>
            </w:pPr>
            <w:r>
              <w:rPr>
                <w:b/>
                <w:bCs/>
                <w:spacing w:val="0"/>
                <w:sz w:val="22"/>
                <w:szCs w:val="22"/>
              </w:rPr>
              <w:t>具体说明</w:t>
            </w:r>
          </w:p>
        </w:tc>
      </w:tr>
      <w:tr w14:paraId="5C865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90" w:hRule="atLeast"/>
        </w:trPr>
        <w:tc>
          <w:tcPr>
            <w:tcW w:w="673" w:type="dxa"/>
            <w:vAlign w:val="center"/>
          </w:tcPr>
          <w:p w14:paraId="5E287F67">
            <w:pPr>
              <w:keepNext w:val="0"/>
              <w:keepLines w:val="0"/>
              <w:pageBreakBefore w:val="0"/>
              <w:widowControl/>
              <w:wordWrap/>
              <w:overflowPunct/>
              <w:topLinePunct w:val="0"/>
              <w:autoSpaceDE w:val="0"/>
              <w:autoSpaceDN w:val="0"/>
              <w:bidi w:val="0"/>
              <w:adjustRightInd w:val="0"/>
              <w:snapToGrid w:val="0"/>
              <w:spacing w:before="66" w:line="360" w:lineRule="auto"/>
              <w:ind w:left="38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w:t>
            </w:r>
          </w:p>
        </w:tc>
        <w:tc>
          <w:tcPr>
            <w:tcW w:w="1757" w:type="dxa"/>
            <w:vAlign w:val="center"/>
          </w:tcPr>
          <w:p w14:paraId="1165B8DA">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9D04230">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7" w:right="0"/>
              <w:jc w:val="center"/>
              <w:textAlignment w:val="baseline"/>
              <w:rPr>
                <w:spacing w:val="0"/>
                <w:sz w:val="22"/>
                <w:szCs w:val="22"/>
              </w:rPr>
            </w:pPr>
            <w:r>
              <w:rPr>
                <w:spacing w:val="0"/>
                <w:sz w:val="22"/>
                <w:szCs w:val="22"/>
              </w:rPr>
              <w:t>项目概要</w:t>
            </w:r>
          </w:p>
        </w:tc>
        <w:tc>
          <w:tcPr>
            <w:tcW w:w="5769" w:type="dxa"/>
            <w:vAlign w:val="top"/>
          </w:tcPr>
          <w:p w14:paraId="5FE991CF">
            <w:pPr>
              <w:pStyle w:val="12"/>
              <w:keepNext w:val="0"/>
              <w:keepLines w:val="0"/>
              <w:pageBreakBefore w:val="0"/>
              <w:widowControl/>
              <w:wordWrap/>
              <w:overflowPunct/>
              <w:topLinePunct w:val="0"/>
              <w:autoSpaceDE w:val="0"/>
              <w:autoSpaceDN w:val="0"/>
              <w:bidi w:val="0"/>
              <w:adjustRightInd w:val="0"/>
              <w:snapToGrid w:val="0"/>
              <w:spacing w:before="39" w:line="360" w:lineRule="auto"/>
              <w:ind w:left="118" w:right="0"/>
              <w:textAlignment w:val="baseline"/>
              <w:rPr>
                <w:rFonts w:hint="eastAsia" w:ascii="Times New Roman" w:hAnsi="Times New Roman" w:eastAsia="宋体" w:cs="Times New Roman"/>
                <w:spacing w:val="0"/>
                <w:sz w:val="22"/>
                <w:szCs w:val="22"/>
                <w:lang w:eastAsia="zh-CN"/>
              </w:rPr>
            </w:pPr>
            <w:r>
              <w:rPr>
                <w:spacing w:val="0"/>
                <w:sz w:val="22"/>
                <w:szCs w:val="22"/>
              </w:rPr>
              <w:t>项目名称：</w:t>
            </w:r>
            <w:r>
              <w:rPr>
                <w:rFonts w:hint="eastAsia" w:ascii="Times New Roman" w:hAnsi="Times New Roman" w:cs="Times New Roman"/>
                <w:spacing w:val="0"/>
                <w:sz w:val="22"/>
                <w:szCs w:val="22"/>
                <w:lang w:eastAsia="zh-CN"/>
              </w:rPr>
              <w:t>阜康市党政机关事业单位新能源汽车租赁服务项目</w:t>
            </w:r>
            <w:r>
              <w:rPr>
                <w:spacing w:val="0"/>
                <w:sz w:val="22"/>
                <w:szCs w:val="22"/>
              </w:rPr>
              <w:t>项目编号：</w:t>
            </w:r>
            <w:r>
              <w:rPr>
                <w:rFonts w:hint="eastAsia" w:ascii="宋体" w:hAnsi="宋体" w:eastAsia="宋体" w:cs="宋体"/>
                <w:spacing w:val="0"/>
                <w:sz w:val="22"/>
                <w:szCs w:val="22"/>
                <w:lang w:eastAsia="zh-CN"/>
              </w:rPr>
              <w:t>HYBC-FKS-QCZL-CG-05</w:t>
            </w:r>
          </w:p>
        </w:tc>
      </w:tr>
      <w:tr w14:paraId="2A2CC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2125" w:hRule="atLeast"/>
        </w:trPr>
        <w:tc>
          <w:tcPr>
            <w:tcW w:w="673" w:type="dxa"/>
            <w:vAlign w:val="center"/>
          </w:tcPr>
          <w:p w14:paraId="0A53F57F">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D6BCC0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19A30AE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3BA94B0">
            <w:pPr>
              <w:keepNext w:val="0"/>
              <w:keepLines w:val="0"/>
              <w:pageBreakBefore w:val="0"/>
              <w:widowControl/>
              <w:wordWrap/>
              <w:overflowPunct/>
              <w:topLinePunct w:val="0"/>
              <w:autoSpaceDE w:val="0"/>
              <w:autoSpaceDN w:val="0"/>
              <w:bidi w:val="0"/>
              <w:adjustRightInd w:val="0"/>
              <w:snapToGrid w:val="0"/>
              <w:spacing w:before="66" w:line="360" w:lineRule="auto"/>
              <w:ind w:left="366"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2</w:t>
            </w:r>
          </w:p>
        </w:tc>
        <w:tc>
          <w:tcPr>
            <w:tcW w:w="1757" w:type="dxa"/>
            <w:vAlign w:val="center"/>
          </w:tcPr>
          <w:p w14:paraId="1ACFFCE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1218053E">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EE39775">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E3AC2EF">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3" w:right="0"/>
              <w:jc w:val="center"/>
              <w:textAlignment w:val="baseline"/>
              <w:rPr>
                <w:spacing w:val="0"/>
                <w:sz w:val="22"/>
                <w:szCs w:val="22"/>
              </w:rPr>
            </w:pPr>
            <w:r>
              <w:rPr>
                <w:spacing w:val="0"/>
                <w:sz w:val="22"/>
                <w:szCs w:val="22"/>
              </w:rPr>
              <w:t>采购单位</w:t>
            </w:r>
          </w:p>
        </w:tc>
        <w:tc>
          <w:tcPr>
            <w:tcW w:w="5769" w:type="dxa"/>
            <w:vAlign w:val="top"/>
          </w:tcPr>
          <w:p w14:paraId="07C50370">
            <w:pPr>
              <w:pStyle w:val="12"/>
              <w:keepNext w:val="0"/>
              <w:keepLines w:val="0"/>
              <w:pageBreakBefore w:val="0"/>
              <w:widowControl/>
              <w:wordWrap/>
              <w:overflowPunct/>
              <w:topLinePunct w:val="0"/>
              <w:autoSpaceDE w:val="0"/>
              <w:autoSpaceDN w:val="0"/>
              <w:bidi w:val="0"/>
              <w:adjustRightInd w:val="0"/>
              <w:snapToGrid w:val="0"/>
              <w:spacing w:before="171" w:line="360" w:lineRule="auto"/>
              <w:ind w:left="113" w:right="0"/>
              <w:textAlignment w:val="baseline"/>
              <w:rPr>
                <w:rFonts w:hint="eastAsia" w:eastAsia="宋体"/>
                <w:spacing w:val="0"/>
                <w:sz w:val="22"/>
                <w:szCs w:val="22"/>
                <w:lang w:eastAsia="zh-CN"/>
              </w:rPr>
            </w:pPr>
            <w:r>
              <w:rPr>
                <w:spacing w:val="0"/>
                <w:sz w:val="22"/>
                <w:szCs w:val="22"/>
              </w:rPr>
              <w:t>采购单位：</w:t>
            </w:r>
            <w:r>
              <w:rPr>
                <w:rFonts w:hint="eastAsia"/>
                <w:spacing w:val="0"/>
                <w:sz w:val="22"/>
                <w:szCs w:val="22"/>
                <w:lang w:eastAsia="zh-CN"/>
              </w:rPr>
              <w:t>阜康市机关事务服务中心</w:t>
            </w:r>
          </w:p>
          <w:p w14:paraId="16820352">
            <w:pPr>
              <w:pStyle w:val="12"/>
              <w:keepNext w:val="0"/>
              <w:keepLines w:val="0"/>
              <w:pageBreakBefore w:val="0"/>
              <w:widowControl/>
              <w:wordWrap/>
              <w:overflowPunct/>
              <w:topLinePunct w:val="0"/>
              <w:autoSpaceDE w:val="0"/>
              <w:autoSpaceDN w:val="0"/>
              <w:bidi w:val="0"/>
              <w:adjustRightInd w:val="0"/>
              <w:snapToGrid w:val="0"/>
              <w:spacing w:before="157" w:line="360" w:lineRule="auto"/>
              <w:ind w:left="114" w:right="0"/>
              <w:textAlignment w:val="baseline"/>
              <w:rPr>
                <w:rFonts w:hint="eastAsia" w:eastAsia="宋体"/>
                <w:spacing w:val="0"/>
                <w:sz w:val="22"/>
                <w:szCs w:val="22"/>
                <w:lang w:eastAsia="zh-CN"/>
              </w:rPr>
            </w:pPr>
            <w:r>
              <w:rPr>
                <w:spacing w:val="0"/>
                <w:sz w:val="22"/>
                <w:szCs w:val="22"/>
              </w:rPr>
              <w:t>地址：</w:t>
            </w:r>
            <w:r>
              <w:rPr>
                <w:rFonts w:hint="eastAsia"/>
                <w:spacing w:val="0"/>
                <w:sz w:val="22"/>
                <w:szCs w:val="22"/>
                <w:lang w:eastAsia="zh-CN"/>
              </w:rPr>
              <w:t>昌吉州阜康市准东街道新运路1000号</w:t>
            </w:r>
          </w:p>
          <w:p w14:paraId="22DA0AD5">
            <w:pPr>
              <w:pStyle w:val="12"/>
              <w:keepNext w:val="0"/>
              <w:keepLines w:val="0"/>
              <w:pageBreakBefore w:val="0"/>
              <w:widowControl/>
              <w:wordWrap/>
              <w:overflowPunct/>
              <w:topLinePunct w:val="0"/>
              <w:autoSpaceDE w:val="0"/>
              <w:autoSpaceDN w:val="0"/>
              <w:bidi w:val="0"/>
              <w:adjustRightInd w:val="0"/>
              <w:snapToGrid w:val="0"/>
              <w:spacing w:before="156" w:line="360" w:lineRule="auto"/>
              <w:ind w:left="115" w:right="0"/>
              <w:textAlignment w:val="baseline"/>
              <w:rPr>
                <w:rFonts w:hint="eastAsia" w:eastAsia="宋体"/>
                <w:spacing w:val="0"/>
                <w:sz w:val="22"/>
                <w:szCs w:val="22"/>
                <w:lang w:eastAsia="zh-CN"/>
              </w:rPr>
            </w:pPr>
            <w:r>
              <w:rPr>
                <w:spacing w:val="0"/>
                <w:sz w:val="22"/>
                <w:szCs w:val="22"/>
              </w:rPr>
              <w:t>联系人：</w:t>
            </w:r>
            <w:r>
              <w:rPr>
                <w:rFonts w:hint="eastAsia"/>
                <w:spacing w:val="0"/>
                <w:sz w:val="22"/>
                <w:szCs w:val="22"/>
                <w:lang w:eastAsia="zh-CN"/>
              </w:rPr>
              <w:t>郭先生</w:t>
            </w:r>
          </w:p>
          <w:p w14:paraId="0D61BA8D">
            <w:pPr>
              <w:pStyle w:val="12"/>
              <w:keepNext w:val="0"/>
              <w:keepLines w:val="0"/>
              <w:pageBreakBefore w:val="0"/>
              <w:widowControl/>
              <w:wordWrap/>
              <w:overflowPunct/>
              <w:topLinePunct w:val="0"/>
              <w:autoSpaceDE w:val="0"/>
              <w:autoSpaceDN w:val="0"/>
              <w:bidi w:val="0"/>
              <w:adjustRightInd w:val="0"/>
              <w:snapToGrid w:val="0"/>
              <w:spacing w:before="157" w:line="360" w:lineRule="auto"/>
              <w:ind w:left="142" w:right="0"/>
              <w:textAlignment w:val="baseline"/>
              <w:rPr>
                <w:rFonts w:hint="eastAsia" w:ascii="Times New Roman" w:hAnsi="Times New Roman" w:eastAsia="宋体" w:cs="Times New Roman"/>
                <w:spacing w:val="0"/>
                <w:sz w:val="22"/>
                <w:szCs w:val="22"/>
                <w:lang w:eastAsia="zh-CN"/>
              </w:rPr>
            </w:pPr>
            <w:r>
              <w:rPr>
                <w:spacing w:val="0"/>
                <w:sz w:val="22"/>
                <w:szCs w:val="22"/>
              </w:rPr>
              <w:t>电话：</w:t>
            </w:r>
            <w:r>
              <w:rPr>
                <w:rFonts w:hint="eastAsia" w:ascii="Times New Roman" w:hAnsi="Times New Roman" w:cs="Times New Roman"/>
                <w:spacing w:val="0"/>
                <w:sz w:val="22"/>
                <w:szCs w:val="22"/>
                <w:lang w:eastAsia="zh-CN"/>
              </w:rPr>
              <w:t>19834336473</w:t>
            </w:r>
          </w:p>
        </w:tc>
      </w:tr>
      <w:tr w14:paraId="7074F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2570" w:hRule="atLeast"/>
        </w:trPr>
        <w:tc>
          <w:tcPr>
            <w:tcW w:w="673" w:type="dxa"/>
            <w:vAlign w:val="center"/>
          </w:tcPr>
          <w:p w14:paraId="7DED748F">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14CCB5BE">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D2FD239">
            <w:pPr>
              <w:keepNext w:val="0"/>
              <w:keepLines w:val="0"/>
              <w:pageBreakBefore w:val="0"/>
              <w:widowControl/>
              <w:wordWrap/>
              <w:overflowPunct/>
              <w:topLinePunct w:val="0"/>
              <w:autoSpaceDE w:val="0"/>
              <w:autoSpaceDN w:val="0"/>
              <w:bidi w:val="0"/>
              <w:adjustRightInd w:val="0"/>
              <w:snapToGrid w:val="0"/>
              <w:spacing w:before="66" w:line="360" w:lineRule="auto"/>
              <w:ind w:left="371"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3</w:t>
            </w:r>
          </w:p>
        </w:tc>
        <w:tc>
          <w:tcPr>
            <w:tcW w:w="1757" w:type="dxa"/>
            <w:vAlign w:val="center"/>
          </w:tcPr>
          <w:p w14:paraId="712F997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9B0B23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10CE38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5891E2A">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3" w:right="0"/>
              <w:jc w:val="center"/>
              <w:textAlignment w:val="baseline"/>
              <w:rPr>
                <w:spacing w:val="0"/>
                <w:sz w:val="22"/>
                <w:szCs w:val="22"/>
              </w:rPr>
            </w:pPr>
            <w:r>
              <w:rPr>
                <w:color w:val="010005"/>
                <w:spacing w:val="0"/>
                <w:sz w:val="22"/>
                <w:szCs w:val="22"/>
              </w:rPr>
              <w:t>采购代理机构</w:t>
            </w:r>
          </w:p>
        </w:tc>
        <w:tc>
          <w:tcPr>
            <w:tcW w:w="5769" w:type="dxa"/>
            <w:vAlign w:val="top"/>
          </w:tcPr>
          <w:p w14:paraId="588A3B5D">
            <w:pPr>
              <w:pStyle w:val="12"/>
              <w:keepNext w:val="0"/>
              <w:keepLines w:val="0"/>
              <w:pageBreakBefore w:val="0"/>
              <w:widowControl/>
              <w:wordWrap/>
              <w:overflowPunct/>
              <w:topLinePunct w:val="0"/>
              <w:autoSpaceDE w:val="0"/>
              <w:autoSpaceDN w:val="0"/>
              <w:bidi w:val="0"/>
              <w:adjustRightInd w:val="0"/>
              <w:snapToGrid w:val="0"/>
              <w:spacing w:before="145" w:line="360" w:lineRule="auto"/>
              <w:ind w:left="113" w:right="0"/>
              <w:textAlignment w:val="baseline"/>
              <w:rPr>
                <w:rFonts w:hint="eastAsia" w:eastAsia="宋体"/>
                <w:spacing w:val="0"/>
                <w:sz w:val="22"/>
                <w:szCs w:val="22"/>
                <w:lang w:eastAsia="zh-CN"/>
              </w:rPr>
            </w:pPr>
            <w:r>
              <w:rPr>
                <w:spacing w:val="0"/>
                <w:sz w:val="22"/>
                <w:szCs w:val="22"/>
              </w:rPr>
              <w:t>代理机构：</w:t>
            </w:r>
            <w:r>
              <w:rPr>
                <w:rFonts w:hint="eastAsia"/>
                <w:spacing w:val="0"/>
                <w:sz w:val="22"/>
                <w:szCs w:val="22"/>
                <w:lang w:eastAsia="zh-CN"/>
              </w:rPr>
              <w:t>新疆华远博辰工程项目管理有限公司</w:t>
            </w:r>
          </w:p>
          <w:p w14:paraId="31A866F8">
            <w:pPr>
              <w:pStyle w:val="12"/>
              <w:keepNext w:val="0"/>
              <w:keepLines w:val="0"/>
              <w:pageBreakBefore w:val="0"/>
              <w:widowControl/>
              <w:wordWrap/>
              <w:overflowPunct/>
              <w:topLinePunct w:val="0"/>
              <w:autoSpaceDE w:val="0"/>
              <w:autoSpaceDN w:val="0"/>
              <w:bidi w:val="0"/>
              <w:adjustRightInd w:val="0"/>
              <w:snapToGrid w:val="0"/>
              <w:spacing w:before="158" w:line="360" w:lineRule="auto"/>
              <w:ind w:left="132" w:right="0" w:hanging="18"/>
              <w:textAlignment w:val="baseline"/>
              <w:rPr>
                <w:rFonts w:hint="eastAsia" w:eastAsia="宋体"/>
                <w:spacing w:val="0"/>
                <w:sz w:val="22"/>
                <w:szCs w:val="22"/>
                <w:lang w:eastAsia="zh-CN"/>
              </w:rPr>
            </w:pPr>
            <w:r>
              <w:rPr>
                <w:spacing w:val="0"/>
                <w:sz w:val="22"/>
                <w:szCs w:val="22"/>
              </w:rPr>
              <w:t>地址：</w:t>
            </w:r>
            <w:r>
              <w:rPr>
                <w:rFonts w:hint="eastAsia"/>
                <w:spacing w:val="0"/>
                <w:sz w:val="22"/>
                <w:szCs w:val="22"/>
                <w:lang w:eastAsia="zh-CN"/>
              </w:rPr>
              <w:t>新疆昌吉市建国西路和谐友好国际F座1702室</w:t>
            </w:r>
          </w:p>
          <w:p w14:paraId="174FF0C1">
            <w:pPr>
              <w:pStyle w:val="12"/>
              <w:keepNext w:val="0"/>
              <w:keepLines w:val="0"/>
              <w:pageBreakBefore w:val="0"/>
              <w:widowControl/>
              <w:wordWrap/>
              <w:overflowPunct/>
              <w:topLinePunct w:val="0"/>
              <w:autoSpaceDE w:val="0"/>
              <w:autoSpaceDN w:val="0"/>
              <w:bidi w:val="0"/>
              <w:adjustRightInd w:val="0"/>
              <w:snapToGrid w:val="0"/>
              <w:spacing w:before="26" w:line="360" w:lineRule="auto"/>
              <w:ind w:left="115" w:right="0"/>
              <w:textAlignment w:val="baseline"/>
              <w:rPr>
                <w:rFonts w:hint="eastAsia" w:eastAsia="宋体"/>
                <w:spacing w:val="0"/>
                <w:sz w:val="22"/>
                <w:szCs w:val="22"/>
                <w:lang w:eastAsia="zh-CN"/>
              </w:rPr>
            </w:pPr>
            <w:r>
              <w:rPr>
                <w:spacing w:val="0"/>
                <w:sz w:val="22"/>
                <w:szCs w:val="22"/>
              </w:rPr>
              <w:t>联系人：</w:t>
            </w:r>
            <w:r>
              <w:rPr>
                <w:rFonts w:hint="eastAsia"/>
                <w:spacing w:val="0"/>
                <w:sz w:val="22"/>
                <w:szCs w:val="22"/>
                <w:lang w:eastAsia="zh-CN"/>
              </w:rPr>
              <w:t>王工</w:t>
            </w:r>
          </w:p>
          <w:p w14:paraId="52A2BF66">
            <w:pPr>
              <w:pStyle w:val="12"/>
              <w:keepNext w:val="0"/>
              <w:keepLines w:val="0"/>
              <w:pageBreakBefore w:val="0"/>
              <w:widowControl/>
              <w:wordWrap/>
              <w:overflowPunct/>
              <w:topLinePunct w:val="0"/>
              <w:autoSpaceDE w:val="0"/>
              <w:autoSpaceDN w:val="0"/>
              <w:bidi w:val="0"/>
              <w:adjustRightInd w:val="0"/>
              <w:snapToGrid w:val="0"/>
              <w:spacing w:before="156" w:line="360" w:lineRule="auto"/>
              <w:ind w:left="142" w:right="0"/>
              <w:textAlignment w:val="baseline"/>
              <w:rPr>
                <w:rFonts w:hint="eastAsia" w:ascii="Times New Roman" w:hAnsi="Times New Roman" w:eastAsia="宋体" w:cs="Times New Roman"/>
                <w:spacing w:val="0"/>
                <w:sz w:val="22"/>
                <w:szCs w:val="22"/>
                <w:lang w:eastAsia="zh-CN"/>
              </w:rPr>
            </w:pPr>
            <w:r>
              <w:rPr>
                <w:spacing w:val="0"/>
                <w:sz w:val="22"/>
                <w:szCs w:val="22"/>
              </w:rPr>
              <w:t>电话：</w:t>
            </w:r>
            <w:r>
              <w:rPr>
                <w:rFonts w:hint="eastAsia" w:ascii="Times New Roman" w:hAnsi="Times New Roman" w:cs="Times New Roman"/>
                <w:spacing w:val="0"/>
                <w:sz w:val="22"/>
                <w:szCs w:val="22"/>
                <w:lang w:eastAsia="zh-CN"/>
              </w:rPr>
              <w:t>18099947123</w:t>
            </w:r>
          </w:p>
        </w:tc>
      </w:tr>
      <w:tr w14:paraId="5831A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90" w:hRule="atLeast"/>
        </w:trPr>
        <w:tc>
          <w:tcPr>
            <w:tcW w:w="673" w:type="dxa"/>
            <w:vAlign w:val="center"/>
          </w:tcPr>
          <w:p w14:paraId="08A684E5">
            <w:pPr>
              <w:keepNext w:val="0"/>
              <w:keepLines w:val="0"/>
              <w:pageBreakBefore w:val="0"/>
              <w:widowControl/>
              <w:wordWrap/>
              <w:overflowPunct/>
              <w:topLinePunct w:val="0"/>
              <w:autoSpaceDE w:val="0"/>
              <w:autoSpaceDN w:val="0"/>
              <w:bidi w:val="0"/>
              <w:adjustRightInd w:val="0"/>
              <w:snapToGrid w:val="0"/>
              <w:spacing w:before="262" w:line="360" w:lineRule="auto"/>
              <w:ind w:left="365"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4</w:t>
            </w:r>
          </w:p>
        </w:tc>
        <w:tc>
          <w:tcPr>
            <w:tcW w:w="1757" w:type="dxa"/>
            <w:vAlign w:val="center"/>
          </w:tcPr>
          <w:p w14:paraId="330AF861">
            <w:pPr>
              <w:pStyle w:val="12"/>
              <w:keepNext w:val="0"/>
              <w:keepLines w:val="0"/>
              <w:pageBreakBefore w:val="0"/>
              <w:widowControl/>
              <w:wordWrap/>
              <w:overflowPunct/>
              <w:topLinePunct w:val="0"/>
              <w:autoSpaceDE w:val="0"/>
              <w:autoSpaceDN w:val="0"/>
              <w:bidi w:val="0"/>
              <w:adjustRightInd w:val="0"/>
              <w:snapToGrid w:val="0"/>
              <w:spacing w:before="223" w:line="360" w:lineRule="auto"/>
              <w:ind w:left="113" w:right="0"/>
              <w:jc w:val="center"/>
              <w:textAlignment w:val="baseline"/>
              <w:rPr>
                <w:spacing w:val="0"/>
                <w:sz w:val="22"/>
                <w:szCs w:val="22"/>
              </w:rPr>
            </w:pPr>
            <w:r>
              <w:rPr>
                <w:color w:val="010005"/>
                <w:spacing w:val="0"/>
                <w:sz w:val="22"/>
                <w:szCs w:val="22"/>
              </w:rPr>
              <w:t>采购预算</w:t>
            </w:r>
          </w:p>
        </w:tc>
        <w:tc>
          <w:tcPr>
            <w:tcW w:w="5769" w:type="dxa"/>
            <w:vAlign w:val="top"/>
          </w:tcPr>
          <w:p w14:paraId="7F02632E">
            <w:pPr>
              <w:pStyle w:val="12"/>
              <w:keepNext w:val="0"/>
              <w:keepLines w:val="0"/>
              <w:pageBreakBefore w:val="0"/>
              <w:widowControl/>
              <w:wordWrap/>
              <w:overflowPunct/>
              <w:topLinePunct w:val="0"/>
              <w:autoSpaceDE w:val="0"/>
              <w:autoSpaceDN w:val="0"/>
              <w:bidi w:val="0"/>
              <w:adjustRightInd w:val="0"/>
              <w:snapToGrid w:val="0"/>
              <w:spacing w:before="223" w:line="360" w:lineRule="auto"/>
              <w:ind w:right="0"/>
              <w:jc w:val="left"/>
              <w:textAlignment w:val="baseline"/>
              <w:rPr>
                <w:spacing w:val="0"/>
                <w:sz w:val="22"/>
                <w:szCs w:val="22"/>
              </w:rPr>
            </w:pPr>
            <w:r>
              <w:rPr>
                <w:b/>
                <w:bCs/>
                <w:spacing w:val="0"/>
                <w:sz w:val="22"/>
                <w:szCs w:val="22"/>
              </w:rPr>
              <w:t>本项目采购预算</w:t>
            </w:r>
            <w:r>
              <w:rPr>
                <w:rFonts w:hint="eastAsia" w:ascii="Times New Roman" w:hAnsi="Times New Roman" w:cs="Times New Roman"/>
                <w:b/>
                <w:bCs/>
                <w:spacing w:val="0"/>
                <w:sz w:val="22"/>
                <w:szCs w:val="22"/>
                <w:lang w:val="en-US" w:eastAsia="zh-CN"/>
              </w:rPr>
              <w:t>114</w:t>
            </w:r>
            <w:r>
              <w:rPr>
                <w:b/>
                <w:bCs/>
                <w:spacing w:val="0"/>
                <w:sz w:val="22"/>
                <w:szCs w:val="22"/>
              </w:rPr>
              <w:t>万元整</w:t>
            </w:r>
            <w:r>
              <w:rPr>
                <w:rFonts w:hint="eastAsia"/>
                <w:b/>
                <w:bCs/>
                <w:spacing w:val="0"/>
                <w:sz w:val="22"/>
                <w:szCs w:val="22"/>
                <w:lang w:eastAsia="zh-CN"/>
              </w:rPr>
              <w:t>（</w:t>
            </w:r>
            <w:r>
              <w:rPr>
                <w:rFonts w:hint="eastAsia"/>
                <w:b/>
                <w:bCs/>
                <w:spacing w:val="0"/>
                <w:sz w:val="22"/>
                <w:szCs w:val="22"/>
                <w:lang w:val="en-US" w:eastAsia="zh-CN"/>
              </w:rPr>
              <w:t>一年</w:t>
            </w:r>
            <w:r>
              <w:rPr>
                <w:rFonts w:hint="eastAsia"/>
                <w:b/>
                <w:bCs/>
                <w:spacing w:val="0"/>
                <w:sz w:val="22"/>
                <w:szCs w:val="22"/>
                <w:lang w:eastAsia="zh-CN"/>
              </w:rPr>
              <w:t>）</w:t>
            </w:r>
            <w:r>
              <w:rPr>
                <w:b/>
                <w:bCs/>
                <w:spacing w:val="0"/>
                <w:sz w:val="22"/>
                <w:szCs w:val="22"/>
              </w:rPr>
              <w:t>，如报价超采购预算，投标文件将被拒绝。</w:t>
            </w:r>
          </w:p>
        </w:tc>
      </w:tr>
      <w:tr w14:paraId="2EE6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692" w:hRule="atLeast"/>
        </w:trPr>
        <w:tc>
          <w:tcPr>
            <w:tcW w:w="673" w:type="dxa"/>
            <w:vAlign w:val="center"/>
          </w:tcPr>
          <w:p w14:paraId="2250FE7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71F3D0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BD197B7">
            <w:pPr>
              <w:keepNext w:val="0"/>
              <w:keepLines w:val="0"/>
              <w:pageBreakBefore w:val="0"/>
              <w:widowControl/>
              <w:wordWrap/>
              <w:overflowPunct/>
              <w:topLinePunct w:val="0"/>
              <w:autoSpaceDE w:val="0"/>
              <w:autoSpaceDN w:val="0"/>
              <w:bidi w:val="0"/>
              <w:adjustRightInd w:val="0"/>
              <w:snapToGrid w:val="0"/>
              <w:spacing w:before="67" w:line="360" w:lineRule="auto"/>
              <w:ind w:left="372"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5</w:t>
            </w:r>
          </w:p>
        </w:tc>
        <w:tc>
          <w:tcPr>
            <w:tcW w:w="1757" w:type="dxa"/>
            <w:vAlign w:val="center"/>
          </w:tcPr>
          <w:p w14:paraId="36B55DD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3160914">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9" w:right="0" w:hanging="6"/>
              <w:jc w:val="center"/>
              <w:textAlignment w:val="baseline"/>
              <w:rPr>
                <w:spacing w:val="0"/>
                <w:sz w:val="22"/>
                <w:szCs w:val="22"/>
              </w:rPr>
            </w:pPr>
            <w:r>
              <w:rPr>
                <w:spacing w:val="0"/>
                <w:sz w:val="22"/>
                <w:szCs w:val="22"/>
              </w:rPr>
              <w:t>采购方式及投标有效期</w:t>
            </w:r>
          </w:p>
        </w:tc>
        <w:tc>
          <w:tcPr>
            <w:tcW w:w="5769" w:type="dxa"/>
            <w:vAlign w:val="top"/>
          </w:tcPr>
          <w:p w14:paraId="61062676">
            <w:pPr>
              <w:pStyle w:val="12"/>
              <w:keepNext w:val="0"/>
              <w:keepLines w:val="0"/>
              <w:pageBreakBefore w:val="0"/>
              <w:widowControl/>
              <w:wordWrap/>
              <w:overflowPunct/>
              <w:topLinePunct w:val="0"/>
              <w:autoSpaceDE w:val="0"/>
              <w:autoSpaceDN w:val="0"/>
              <w:bidi w:val="0"/>
              <w:adjustRightInd w:val="0"/>
              <w:snapToGrid w:val="0"/>
              <w:spacing w:before="210" w:line="360" w:lineRule="auto"/>
              <w:ind w:left="113" w:right="0"/>
              <w:textAlignment w:val="baseline"/>
              <w:rPr>
                <w:spacing w:val="0"/>
                <w:sz w:val="22"/>
                <w:szCs w:val="22"/>
              </w:rPr>
            </w:pPr>
            <w:r>
              <w:rPr>
                <w:spacing w:val="0"/>
                <w:sz w:val="22"/>
                <w:szCs w:val="22"/>
              </w:rPr>
              <w:t>采购方式：竞争性磋商</w:t>
            </w:r>
          </w:p>
          <w:p w14:paraId="28CE7205">
            <w:pPr>
              <w:pStyle w:val="12"/>
              <w:keepNext w:val="0"/>
              <w:keepLines w:val="0"/>
              <w:pageBreakBefore w:val="0"/>
              <w:widowControl/>
              <w:wordWrap/>
              <w:overflowPunct/>
              <w:topLinePunct w:val="0"/>
              <w:autoSpaceDE w:val="0"/>
              <w:autoSpaceDN w:val="0"/>
              <w:bidi w:val="0"/>
              <w:adjustRightInd w:val="0"/>
              <w:snapToGrid w:val="0"/>
              <w:spacing w:before="157" w:line="360" w:lineRule="auto"/>
              <w:ind w:left="113" w:right="0"/>
              <w:textAlignment w:val="baseline"/>
              <w:rPr>
                <w:spacing w:val="0"/>
                <w:sz w:val="22"/>
                <w:szCs w:val="22"/>
              </w:rPr>
            </w:pPr>
            <w:r>
              <w:rPr>
                <w:spacing w:val="0"/>
                <w:sz w:val="22"/>
                <w:szCs w:val="22"/>
              </w:rPr>
              <w:t>评标办法：综合评分法</w:t>
            </w:r>
          </w:p>
          <w:p w14:paraId="1E8DCC5C">
            <w:pPr>
              <w:pStyle w:val="12"/>
              <w:keepNext w:val="0"/>
              <w:keepLines w:val="0"/>
              <w:pageBreakBefore w:val="0"/>
              <w:widowControl/>
              <w:wordWrap/>
              <w:overflowPunct/>
              <w:topLinePunct w:val="0"/>
              <w:autoSpaceDE w:val="0"/>
              <w:autoSpaceDN w:val="0"/>
              <w:bidi w:val="0"/>
              <w:adjustRightInd w:val="0"/>
              <w:snapToGrid w:val="0"/>
              <w:spacing w:before="156" w:line="360" w:lineRule="auto"/>
              <w:ind w:left="117" w:right="0"/>
              <w:textAlignment w:val="baseline"/>
              <w:rPr>
                <w:rFonts w:hint="eastAsia" w:eastAsia="宋体"/>
                <w:spacing w:val="0"/>
                <w:sz w:val="22"/>
                <w:szCs w:val="22"/>
                <w:lang w:eastAsia="zh-CN"/>
              </w:rPr>
            </w:pPr>
            <w:r>
              <w:rPr>
                <w:spacing w:val="0"/>
                <w:sz w:val="22"/>
                <w:szCs w:val="22"/>
              </w:rPr>
              <w:t>投标有效期：</w:t>
            </w:r>
            <w:r>
              <w:rPr>
                <w:rFonts w:hint="eastAsia"/>
                <w:spacing w:val="0"/>
                <w:sz w:val="22"/>
                <w:szCs w:val="22"/>
                <w:lang w:eastAsia="zh-CN"/>
              </w:rPr>
              <w:t>90天</w:t>
            </w:r>
          </w:p>
        </w:tc>
      </w:tr>
      <w:tr w14:paraId="71965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001" w:hRule="atLeast"/>
        </w:trPr>
        <w:tc>
          <w:tcPr>
            <w:tcW w:w="673" w:type="dxa"/>
            <w:vAlign w:val="center"/>
          </w:tcPr>
          <w:p w14:paraId="57DECBB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7E27B17">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8B41EAF">
            <w:pPr>
              <w:keepNext w:val="0"/>
              <w:keepLines w:val="0"/>
              <w:pageBreakBefore w:val="0"/>
              <w:widowControl/>
              <w:wordWrap/>
              <w:overflowPunct/>
              <w:topLinePunct w:val="0"/>
              <w:autoSpaceDE w:val="0"/>
              <w:autoSpaceDN w:val="0"/>
              <w:bidi w:val="0"/>
              <w:adjustRightInd w:val="0"/>
              <w:snapToGrid w:val="0"/>
              <w:spacing w:before="66" w:line="360" w:lineRule="auto"/>
              <w:ind w:left="371"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6</w:t>
            </w:r>
          </w:p>
        </w:tc>
        <w:tc>
          <w:tcPr>
            <w:tcW w:w="1757" w:type="dxa"/>
            <w:vAlign w:val="center"/>
          </w:tcPr>
          <w:p w14:paraId="3F422367">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55FA08F">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F993588">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7" w:right="0"/>
              <w:jc w:val="center"/>
              <w:textAlignment w:val="baseline"/>
              <w:rPr>
                <w:spacing w:val="0"/>
                <w:sz w:val="22"/>
                <w:szCs w:val="22"/>
              </w:rPr>
            </w:pPr>
            <w:r>
              <w:rPr>
                <w:color w:val="010005"/>
                <w:spacing w:val="0"/>
                <w:sz w:val="22"/>
                <w:szCs w:val="22"/>
              </w:rPr>
              <w:t>投标人资格要求</w:t>
            </w:r>
          </w:p>
        </w:tc>
        <w:tc>
          <w:tcPr>
            <w:tcW w:w="5769" w:type="dxa"/>
            <w:vAlign w:val="top"/>
          </w:tcPr>
          <w:p w14:paraId="632FA3B1">
            <w:pPr>
              <w:pStyle w:val="12"/>
              <w:keepNext w:val="0"/>
              <w:keepLines w:val="0"/>
              <w:pageBreakBefore w:val="0"/>
              <w:widowControl/>
              <w:wordWrap/>
              <w:overflowPunct/>
              <w:topLinePunct w:val="0"/>
              <w:autoSpaceDE w:val="0"/>
              <w:autoSpaceDN w:val="0"/>
              <w:bidi w:val="0"/>
              <w:adjustRightInd w:val="0"/>
              <w:snapToGrid w:val="0"/>
              <w:spacing w:before="147" w:line="360" w:lineRule="auto"/>
              <w:ind w:left="110" w:right="0" w:firstLine="23"/>
              <w:textAlignment w:val="baseline"/>
              <w:rPr>
                <w:rFonts w:hint="eastAsia" w:ascii="宋体" w:hAnsi="宋体" w:eastAsia="宋体" w:cs="宋体"/>
                <w:spacing w:val="0"/>
                <w:sz w:val="22"/>
                <w:szCs w:val="22"/>
                <w:lang w:eastAsia="zh-CN"/>
              </w:rPr>
            </w:pPr>
            <w:r>
              <w:rPr>
                <w:rFonts w:ascii="Times New Roman" w:hAnsi="Times New Roman" w:eastAsia="Times New Roman" w:cs="Times New Roman"/>
                <w:spacing w:val="0"/>
                <w:sz w:val="22"/>
                <w:szCs w:val="22"/>
              </w:rPr>
              <w:t>1.</w:t>
            </w:r>
            <w:r>
              <w:rPr>
                <w:spacing w:val="0"/>
                <w:sz w:val="22"/>
                <w:szCs w:val="22"/>
              </w:rPr>
              <w:t>满足《中华人民共和国政府采购法》第二十二条规定；</w:t>
            </w:r>
            <w:r>
              <w:rPr>
                <w:rFonts w:ascii="宋体" w:hAnsi="宋体" w:eastAsia="宋体" w:cs="宋体"/>
                <w:spacing w:val="0"/>
                <w:sz w:val="22"/>
                <w:szCs w:val="22"/>
              </w:rPr>
              <w:t>2.落实政府采购政策需满足的资格要求：</w:t>
            </w:r>
            <w:r>
              <w:rPr>
                <w:rFonts w:hint="eastAsia" w:ascii="宋体" w:hAnsi="宋体" w:eastAsia="宋体" w:cs="宋体"/>
                <w:spacing w:val="0"/>
                <w:sz w:val="22"/>
                <w:szCs w:val="22"/>
              </w:rPr>
              <w:t>本项目专门面向中小企业采购</w:t>
            </w:r>
            <w:r>
              <w:rPr>
                <w:rFonts w:hint="eastAsia" w:cs="宋体"/>
                <w:spacing w:val="0"/>
                <w:sz w:val="22"/>
                <w:szCs w:val="22"/>
                <w:lang w:eastAsia="zh-CN"/>
              </w:rPr>
              <w:t>；</w:t>
            </w:r>
          </w:p>
          <w:p w14:paraId="6667B946">
            <w:pPr>
              <w:pStyle w:val="12"/>
              <w:keepNext w:val="0"/>
              <w:keepLines w:val="0"/>
              <w:pageBreakBefore w:val="0"/>
              <w:widowControl/>
              <w:wordWrap/>
              <w:overflowPunct/>
              <w:topLinePunct w:val="0"/>
              <w:autoSpaceDE w:val="0"/>
              <w:autoSpaceDN w:val="0"/>
              <w:bidi w:val="0"/>
              <w:adjustRightInd w:val="0"/>
              <w:snapToGrid w:val="0"/>
              <w:spacing w:before="39" w:line="360" w:lineRule="auto"/>
              <w:ind w:left="115" w:right="0"/>
              <w:textAlignment w:val="baseline"/>
              <w:rPr>
                <w:spacing w:val="0"/>
                <w:sz w:val="22"/>
                <w:szCs w:val="22"/>
              </w:rPr>
            </w:pPr>
            <w:r>
              <w:rPr>
                <w:rFonts w:ascii="Times New Roman" w:hAnsi="Times New Roman" w:eastAsia="Times New Roman" w:cs="Times New Roman"/>
                <w:spacing w:val="0"/>
                <w:sz w:val="22"/>
                <w:szCs w:val="22"/>
              </w:rPr>
              <w:t>3.</w:t>
            </w:r>
            <w:r>
              <w:rPr>
                <w:spacing w:val="0"/>
                <w:sz w:val="22"/>
                <w:szCs w:val="22"/>
              </w:rPr>
              <w:t>本项目的特定资格要求：</w:t>
            </w:r>
          </w:p>
          <w:p w14:paraId="4AFE34C5">
            <w:pPr>
              <w:pStyle w:val="12"/>
              <w:keepNext w:val="0"/>
              <w:keepLines w:val="0"/>
              <w:pageBreakBefore w:val="0"/>
              <w:widowControl/>
              <w:wordWrap/>
              <w:overflowPunct/>
              <w:topLinePunct w:val="0"/>
              <w:autoSpaceDE w:val="0"/>
              <w:autoSpaceDN w:val="0"/>
              <w:bidi w:val="0"/>
              <w:adjustRightInd w:val="0"/>
              <w:snapToGrid w:val="0"/>
              <w:spacing w:before="39" w:line="360" w:lineRule="auto"/>
              <w:ind w:left="115" w:right="0"/>
              <w:textAlignment w:val="baseline"/>
              <w:rPr>
                <w:spacing w:val="0"/>
                <w:sz w:val="22"/>
                <w:szCs w:val="22"/>
              </w:rPr>
            </w:pPr>
            <w:r>
              <w:rPr>
                <w:rFonts w:hint="eastAsia"/>
                <w:spacing w:val="0"/>
                <w:sz w:val="22"/>
                <w:szCs w:val="22"/>
                <w:lang w:val="en-US" w:eastAsia="zh-CN"/>
              </w:rPr>
              <w:t>3.</w:t>
            </w:r>
            <w:r>
              <w:rPr>
                <w:rFonts w:hint="eastAsia"/>
                <w:spacing w:val="0"/>
                <w:sz w:val="22"/>
                <w:szCs w:val="22"/>
              </w:rPr>
              <w:t>1.</w:t>
            </w:r>
            <w:r>
              <w:rPr>
                <w:rFonts w:hint="eastAsia"/>
                <w:spacing w:val="0"/>
                <w:sz w:val="22"/>
                <w:szCs w:val="22"/>
                <w:lang w:val="en-US" w:eastAsia="zh-CN"/>
              </w:rPr>
              <w:t xml:space="preserve"> </w:t>
            </w:r>
            <w:r>
              <w:rPr>
                <w:rFonts w:hint="eastAsia"/>
                <w:spacing w:val="0"/>
                <w:sz w:val="22"/>
                <w:szCs w:val="22"/>
              </w:rPr>
              <w:t>投标人须具有国家交通运输部门频发的有效的《汽车租赁经营备案证》或《道路运输经营许可证》，具有《道路运输经营许可证》的投标人其经营范围须包含汽车租赁相关内容；</w:t>
            </w:r>
          </w:p>
        </w:tc>
      </w:tr>
      <w:tr w14:paraId="6E8AD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9170" w:hRule="atLeast"/>
        </w:trPr>
        <w:tc>
          <w:tcPr>
            <w:tcW w:w="673" w:type="dxa"/>
            <w:vAlign w:val="center"/>
          </w:tcPr>
          <w:p w14:paraId="3F2DC299">
            <w:pPr>
              <w:keepNext w:val="0"/>
              <w:keepLines w:val="0"/>
              <w:pageBreakBefore w:val="0"/>
              <w:widowControl/>
              <w:wordWrap/>
              <w:overflowPunct/>
              <w:topLinePunct w:val="0"/>
              <w:autoSpaceDE w:val="0"/>
              <w:autoSpaceDN w:val="0"/>
              <w:bidi w:val="0"/>
              <w:adjustRightInd w:val="0"/>
              <w:snapToGrid w:val="0"/>
              <w:spacing w:before="66" w:line="360" w:lineRule="auto"/>
              <w:ind w:left="370"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7</w:t>
            </w:r>
          </w:p>
        </w:tc>
        <w:tc>
          <w:tcPr>
            <w:tcW w:w="1757" w:type="dxa"/>
            <w:vAlign w:val="center"/>
          </w:tcPr>
          <w:p w14:paraId="219CE5C7">
            <w:pPr>
              <w:pStyle w:val="12"/>
              <w:keepNext w:val="0"/>
              <w:keepLines w:val="0"/>
              <w:pageBreakBefore w:val="0"/>
              <w:widowControl/>
              <w:wordWrap/>
              <w:overflowPunct/>
              <w:topLinePunct w:val="0"/>
              <w:autoSpaceDE w:val="0"/>
              <w:autoSpaceDN w:val="0"/>
              <w:bidi w:val="0"/>
              <w:adjustRightInd w:val="0"/>
              <w:snapToGrid w:val="0"/>
              <w:spacing w:before="75" w:line="360" w:lineRule="auto"/>
              <w:ind w:left="112" w:right="0"/>
              <w:jc w:val="center"/>
              <w:textAlignment w:val="baseline"/>
              <w:rPr>
                <w:spacing w:val="0"/>
                <w:sz w:val="22"/>
                <w:szCs w:val="22"/>
              </w:rPr>
            </w:pPr>
            <w:r>
              <w:rPr>
                <w:color w:val="010005"/>
                <w:spacing w:val="0"/>
                <w:sz w:val="22"/>
                <w:szCs w:val="22"/>
              </w:rPr>
              <w:t>缴纳保证金须知</w:t>
            </w:r>
          </w:p>
        </w:tc>
        <w:tc>
          <w:tcPr>
            <w:tcW w:w="5769" w:type="dxa"/>
            <w:vAlign w:val="top"/>
          </w:tcPr>
          <w:p w14:paraId="71F7F2E6">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投标保证金金额：20000.00元（大写：贰万元整）</w:t>
            </w:r>
          </w:p>
          <w:p w14:paraId="578E19DD">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①电汇或转账：供应商应于2025年03月03日11:00时之前将投标保证金缴纳至采购代理机构指定账户，供应商必须使用单位基本账户办理。</w:t>
            </w:r>
          </w:p>
          <w:p w14:paraId="7F11BDF9">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开标前，投保人必须下载加密保单作为保证金缴纳凭证放入投标文件中；</w:t>
            </w:r>
          </w:p>
          <w:p w14:paraId="21C79F9C">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收款账户名称：新疆华远博辰工程项目管理有限公司</w:t>
            </w:r>
          </w:p>
          <w:p w14:paraId="4EE4ED20">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开户银行：中国工商银行股份有限公司乌鲁木齐迎宾路支行</w:t>
            </w:r>
          </w:p>
          <w:p w14:paraId="12B47BC6">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银行账号：3002019609200044139</w:t>
            </w:r>
          </w:p>
          <w:p w14:paraId="5CC09C67">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②电子保函缴纳：供应商必须使用单位基本账户办理电子保函，注意区分项目类型，并确认投标有效期。办理电子保函必须在投标截止时间（开标时间）前完成。投标人需自行评估异地、跨行、公休日等因素造成的保函办理延迟风险，并承担相应责任；</w:t>
            </w:r>
          </w:p>
          <w:p w14:paraId="324444A1">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注：如果发现供应商有围标、串标行为，其投标无效，且投标保证金将被没收，不予退还；</w:t>
            </w:r>
          </w:p>
          <w:p w14:paraId="4142BD98">
            <w:pPr>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spacing w:val="0"/>
                <w:sz w:val="22"/>
                <w:szCs w:val="22"/>
              </w:rPr>
            </w:pPr>
            <w:r>
              <w:rPr>
                <w:rStyle w:val="14"/>
                <w:rFonts w:hint="eastAsia" w:asciiTheme="minorEastAsia" w:hAnsiTheme="minorEastAsia" w:eastAsiaTheme="minorEastAsia" w:cstheme="minorEastAsia"/>
                <w:b w:val="0"/>
                <w:i w:val="0"/>
                <w:caps w:val="0"/>
                <w:color w:val="auto"/>
                <w:spacing w:val="0"/>
                <w:w w:val="100"/>
                <w:kern w:val="0"/>
                <w:position w:val="0"/>
                <w:sz w:val="22"/>
                <w:szCs w:val="22"/>
                <w:highlight w:val="none"/>
                <w:u w:val="none" w:color="auto"/>
                <w:lang w:val="en-US" w:eastAsia="zh-CN" w:bidi="ar-SA"/>
              </w:rPr>
              <w:t>投标保证金未按规定时间缴纳或提交金额不足的，将被视为无效投标,其响应文件将不予接受。供应商应充分考虑资金在途时间），供应商缴纳投标保证金时，须备注所投项目名称。若采用金融机构、担保机构出具的保函形式递交时，须出具对本项目（项目名称）的保函，提供原件的扫描件于响应文件中，否则视为无效。保函有效期不少于投标有效期。</w:t>
            </w:r>
          </w:p>
        </w:tc>
      </w:tr>
      <w:tr w14:paraId="361D1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556" w:hRule="atLeast"/>
        </w:trPr>
        <w:tc>
          <w:tcPr>
            <w:tcW w:w="673" w:type="dxa"/>
            <w:vAlign w:val="center"/>
          </w:tcPr>
          <w:p w14:paraId="00B3029F">
            <w:pPr>
              <w:keepNext w:val="0"/>
              <w:keepLines w:val="0"/>
              <w:pageBreakBefore w:val="0"/>
              <w:widowControl/>
              <w:wordWrap/>
              <w:overflowPunct/>
              <w:topLinePunct w:val="0"/>
              <w:autoSpaceDE w:val="0"/>
              <w:autoSpaceDN w:val="0"/>
              <w:bidi w:val="0"/>
              <w:adjustRightInd w:val="0"/>
              <w:snapToGrid w:val="0"/>
              <w:spacing w:before="66" w:line="360" w:lineRule="auto"/>
              <w:ind w:left="376"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8</w:t>
            </w:r>
          </w:p>
        </w:tc>
        <w:tc>
          <w:tcPr>
            <w:tcW w:w="1757" w:type="dxa"/>
            <w:vAlign w:val="center"/>
          </w:tcPr>
          <w:p w14:paraId="2A0B9D49">
            <w:pPr>
              <w:pStyle w:val="12"/>
              <w:keepNext w:val="0"/>
              <w:keepLines w:val="0"/>
              <w:pageBreakBefore w:val="0"/>
              <w:widowControl/>
              <w:wordWrap/>
              <w:overflowPunct/>
              <w:topLinePunct w:val="0"/>
              <w:autoSpaceDE w:val="0"/>
              <w:autoSpaceDN w:val="0"/>
              <w:bidi w:val="0"/>
              <w:adjustRightInd w:val="0"/>
              <w:snapToGrid w:val="0"/>
              <w:spacing w:before="74" w:line="360" w:lineRule="auto"/>
              <w:ind w:left="878" w:right="0" w:hanging="717"/>
              <w:jc w:val="center"/>
              <w:textAlignment w:val="baseline"/>
              <w:rPr>
                <w:spacing w:val="0"/>
                <w:sz w:val="22"/>
                <w:szCs w:val="22"/>
              </w:rPr>
            </w:pPr>
            <w:r>
              <w:rPr>
                <w:spacing w:val="0"/>
                <w:sz w:val="22"/>
                <w:szCs w:val="22"/>
              </w:rPr>
              <w:t>不予退还保证金的情形</w:t>
            </w:r>
          </w:p>
        </w:tc>
        <w:tc>
          <w:tcPr>
            <w:tcW w:w="5769" w:type="dxa"/>
            <w:vAlign w:val="top"/>
          </w:tcPr>
          <w:p w14:paraId="7301304A">
            <w:pPr>
              <w:pStyle w:val="12"/>
              <w:keepNext w:val="0"/>
              <w:keepLines w:val="0"/>
              <w:pageBreakBefore w:val="0"/>
              <w:widowControl/>
              <w:wordWrap/>
              <w:overflowPunct/>
              <w:topLinePunct w:val="0"/>
              <w:autoSpaceDE w:val="0"/>
              <w:autoSpaceDN w:val="0"/>
              <w:bidi w:val="0"/>
              <w:adjustRightInd w:val="0"/>
              <w:snapToGrid w:val="0"/>
              <w:spacing w:before="148" w:line="360" w:lineRule="auto"/>
              <w:ind w:left="115" w:right="0"/>
              <w:textAlignment w:val="baseline"/>
              <w:rPr>
                <w:spacing w:val="0"/>
                <w:sz w:val="22"/>
                <w:szCs w:val="22"/>
              </w:rPr>
            </w:pPr>
            <w:r>
              <w:rPr>
                <w:spacing w:val="0"/>
                <w:sz w:val="22"/>
                <w:szCs w:val="22"/>
              </w:rPr>
              <w:t>有下列情形之一的，保证金不予退还：</w:t>
            </w:r>
          </w:p>
          <w:p w14:paraId="23B41841">
            <w:pPr>
              <w:pStyle w:val="12"/>
              <w:keepNext w:val="0"/>
              <w:keepLines w:val="0"/>
              <w:pageBreakBefore w:val="0"/>
              <w:widowControl/>
              <w:wordWrap/>
              <w:overflowPunct/>
              <w:topLinePunct w:val="0"/>
              <w:autoSpaceDE w:val="0"/>
              <w:autoSpaceDN w:val="0"/>
              <w:bidi w:val="0"/>
              <w:adjustRightInd w:val="0"/>
              <w:snapToGrid w:val="0"/>
              <w:spacing w:before="154" w:line="360" w:lineRule="auto"/>
              <w:ind w:left="126" w:right="0"/>
              <w:textAlignment w:val="baseline"/>
              <w:rPr>
                <w:spacing w:val="0"/>
                <w:sz w:val="22"/>
                <w:szCs w:val="22"/>
              </w:rPr>
            </w:pPr>
            <w:r>
              <w:rPr>
                <w:spacing w:val="0"/>
                <w:sz w:val="22"/>
                <w:szCs w:val="22"/>
              </w:rPr>
              <w:t>（</w:t>
            </w:r>
            <w:r>
              <w:rPr>
                <w:rFonts w:ascii="Times New Roman" w:hAnsi="Times New Roman" w:eastAsia="Times New Roman" w:cs="Times New Roman"/>
                <w:spacing w:val="0"/>
                <w:sz w:val="22"/>
                <w:szCs w:val="22"/>
              </w:rPr>
              <w:t>1</w:t>
            </w:r>
            <w:r>
              <w:rPr>
                <w:spacing w:val="0"/>
                <w:sz w:val="22"/>
                <w:szCs w:val="22"/>
              </w:rPr>
              <w:t>）供应商在提交响应文件截止时间后撤回响应文件的；</w:t>
            </w:r>
          </w:p>
          <w:p w14:paraId="5271809A">
            <w:pPr>
              <w:pStyle w:val="12"/>
              <w:keepNext w:val="0"/>
              <w:keepLines w:val="0"/>
              <w:pageBreakBefore w:val="0"/>
              <w:widowControl/>
              <w:wordWrap/>
              <w:overflowPunct/>
              <w:topLinePunct w:val="0"/>
              <w:autoSpaceDE w:val="0"/>
              <w:autoSpaceDN w:val="0"/>
              <w:bidi w:val="0"/>
              <w:adjustRightInd w:val="0"/>
              <w:snapToGrid w:val="0"/>
              <w:spacing w:before="156" w:line="360" w:lineRule="auto"/>
              <w:ind w:left="126" w:right="0"/>
              <w:textAlignment w:val="baseline"/>
              <w:rPr>
                <w:spacing w:val="0"/>
                <w:sz w:val="22"/>
                <w:szCs w:val="22"/>
              </w:rPr>
            </w:pPr>
            <w:r>
              <w:rPr>
                <w:spacing w:val="0"/>
                <w:sz w:val="22"/>
                <w:szCs w:val="22"/>
              </w:rPr>
              <w:t>（</w:t>
            </w:r>
            <w:r>
              <w:rPr>
                <w:rFonts w:ascii="Times New Roman" w:hAnsi="Times New Roman" w:eastAsia="Times New Roman" w:cs="Times New Roman"/>
                <w:spacing w:val="0"/>
                <w:sz w:val="22"/>
                <w:szCs w:val="22"/>
              </w:rPr>
              <w:t>2</w:t>
            </w:r>
            <w:r>
              <w:rPr>
                <w:spacing w:val="0"/>
                <w:sz w:val="22"/>
                <w:szCs w:val="22"/>
              </w:rPr>
              <w:t>）供应商在响应文件中提供虚假材料的；</w:t>
            </w:r>
          </w:p>
          <w:p w14:paraId="35AE4DF4">
            <w:pPr>
              <w:pStyle w:val="12"/>
              <w:keepNext w:val="0"/>
              <w:keepLines w:val="0"/>
              <w:pageBreakBefore w:val="0"/>
              <w:widowControl/>
              <w:wordWrap/>
              <w:overflowPunct/>
              <w:topLinePunct w:val="0"/>
              <w:autoSpaceDE w:val="0"/>
              <w:autoSpaceDN w:val="0"/>
              <w:bidi w:val="0"/>
              <w:adjustRightInd w:val="0"/>
              <w:snapToGrid w:val="0"/>
              <w:spacing w:before="160" w:line="360" w:lineRule="auto"/>
              <w:ind w:left="112" w:right="0" w:firstLine="13"/>
              <w:textAlignment w:val="baseline"/>
              <w:rPr>
                <w:spacing w:val="0"/>
                <w:sz w:val="22"/>
                <w:szCs w:val="22"/>
              </w:rPr>
            </w:pPr>
            <w:r>
              <w:rPr>
                <w:spacing w:val="0"/>
                <w:sz w:val="22"/>
                <w:szCs w:val="22"/>
              </w:rPr>
              <w:t>（</w:t>
            </w:r>
            <w:r>
              <w:rPr>
                <w:rFonts w:ascii="Times New Roman" w:hAnsi="Times New Roman" w:eastAsia="Times New Roman" w:cs="Times New Roman"/>
                <w:spacing w:val="0"/>
                <w:sz w:val="22"/>
                <w:szCs w:val="22"/>
              </w:rPr>
              <w:t>3</w:t>
            </w:r>
            <w:r>
              <w:rPr>
                <w:spacing w:val="0"/>
                <w:sz w:val="22"/>
                <w:szCs w:val="22"/>
              </w:rPr>
              <w:t>）除因不可抗力或磋商文件认可的情形以外，成交供应商不与采购人签订合同的；</w:t>
            </w:r>
          </w:p>
          <w:p w14:paraId="59A5471F">
            <w:pPr>
              <w:pStyle w:val="12"/>
              <w:keepNext w:val="0"/>
              <w:keepLines w:val="0"/>
              <w:pageBreakBefore w:val="0"/>
              <w:widowControl/>
              <w:wordWrap/>
              <w:overflowPunct/>
              <w:topLinePunct w:val="0"/>
              <w:autoSpaceDE w:val="0"/>
              <w:autoSpaceDN w:val="0"/>
              <w:bidi w:val="0"/>
              <w:adjustRightInd w:val="0"/>
              <w:snapToGrid w:val="0"/>
              <w:spacing w:before="154" w:line="360" w:lineRule="auto"/>
              <w:ind w:left="126" w:right="0"/>
              <w:textAlignment w:val="baseline"/>
              <w:rPr>
                <w:spacing w:val="0"/>
                <w:sz w:val="22"/>
                <w:szCs w:val="22"/>
              </w:rPr>
            </w:pPr>
            <w:r>
              <w:rPr>
                <w:spacing w:val="0"/>
                <w:sz w:val="22"/>
                <w:szCs w:val="22"/>
              </w:rPr>
              <w:t>（</w:t>
            </w:r>
            <w:r>
              <w:rPr>
                <w:rFonts w:ascii="Times New Roman" w:hAnsi="Times New Roman" w:eastAsia="Times New Roman" w:cs="Times New Roman"/>
                <w:spacing w:val="0"/>
                <w:sz w:val="22"/>
                <w:szCs w:val="22"/>
              </w:rPr>
              <w:t>4</w:t>
            </w:r>
            <w:r>
              <w:rPr>
                <w:spacing w:val="0"/>
                <w:sz w:val="22"/>
                <w:szCs w:val="22"/>
              </w:rPr>
              <w:t>）供应商与采购人、其他供应商或者采购代理机构恶意串通的；</w:t>
            </w:r>
          </w:p>
          <w:p w14:paraId="2EB77C07">
            <w:pPr>
              <w:pStyle w:val="12"/>
              <w:keepNext w:val="0"/>
              <w:keepLines w:val="0"/>
              <w:pageBreakBefore w:val="0"/>
              <w:widowControl/>
              <w:wordWrap/>
              <w:overflowPunct/>
              <w:topLinePunct w:val="0"/>
              <w:autoSpaceDE w:val="0"/>
              <w:autoSpaceDN w:val="0"/>
              <w:bidi w:val="0"/>
              <w:adjustRightInd w:val="0"/>
              <w:snapToGrid w:val="0"/>
              <w:spacing w:before="159" w:line="360" w:lineRule="auto"/>
              <w:ind w:left="126" w:right="0"/>
              <w:textAlignment w:val="baseline"/>
              <w:rPr>
                <w:spacing w:val="0"/>
                <w:sz w:val="22"/>
                <w:szCs w:val="22"/>
              </w:rPr>
            </w:pPr>
            <w:r>
              <w:rPr>
                <w:spacing w:val="0"/>
                <w:sz w:val="22"/>
                <w:szCs w:val="22"/>
              </w:rPr>
              <w:t>（</w:t>
            </w:r>
            <w:r>
              <w:rPr>
                <w:rFonts w:ascii="Times New Roman" w:hAnsi="Times New Roman" w:eastAsia="Times New Roman" w:cs="Times New Roman"/>
                <w:spacing w:val="0"/>
                <w:sz w:val="22"/>
                <w:szCs w:val="22"/>
              </w:rPr>
              <w:t>5</w:t>
            </w:r>
            <w:r>
              <w:rPr>
                <w:spacing w:val="0"/>
                <w:sz w:val="22"/>
                <w:szCs w:val="22"/>
              </w:rPr>
              <w:t>）磋商文件规定的其他情形。</w:t>
            </w:r>
          </w:p>
        </w:tc>
      </w:tr>
      <w:tr w14:paraId="331C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248" w:hRule="atLeast"/>
        </w:trPr>
        <w:tc>
          <w:tcPr>
            <w:tcW w:w="673" w:type="dxa"/>
            <w:vAlign w:val="center"/>
          </w:tcPr>
          <w:p w14:paraId="5931E21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6B05222">
            <w:pPr>
              <w:keepNext w:val="0"/>
              <w:keepLines w:val="0"/>
              <w:pageBreakBefore w:val="0"/>
              <w:widowControl/>
              <w:wordWrap/>
              <w:overflowPunct/>
              <w:topLinePunct w:val="0"/>
              <w:autoSpaceDE w:val="0"/>
              <w:autoSpaceDN w:val="0"/>
              <w:bidi w:val="0"/>
              <w:adjustRightInd w:val="0"/>
              <w:snapToGrid w:val="0"/>
              <w:spacing w:before="66" w:line="360" w:lineRule="auto"/>
              <w:ind w:left="370"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9</w:t>
            </w:r>
          </w:p>
        </w:tc>
        <w:tc>
          <w:tcPr>
            <w:tcW w:w="1757" w:type="dxa"/>
            <w:vAlign w:val="center"/>
          </w:tcPr>
          <w:p w14:paraId="5E83DB17">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EA3F301">
            <w:pPr>
              <w:pStyle w:val="12"/>
              <w:keepNext w:val="0"/>
              <w:keepLines w:val="0"/>
              <w:pageBreakBefore w:val="0"/>
              <w:widowControl/>
              <w:wordWrap/>
              <w:overflowPunct/>
              <w:topLinePunct w:val="0"/>
              <w:autoSpaceDE w:val="0"/>
              <w:autoSpaceDN w:val="0"/>
              <w:bidi w:val="0"/>
              <w:adjustRightInd w:val="0"/>
              <w:snapToGrid w:val="0"/>
              <w:spacing w:before="75" w:line="360" w:lineRule="auto"/>
              <w:ind w:left="276" w:right="0"/>
              <w:jc w:val="center"/>
              <w:textAlignment w:val="baseline"/>
              <w:rPr>
                <w:spacing w:val="0"/>
                <w:sz w:val="22"/>
                <w:szCs w:val="22"/>
              </w:rPr>
            </w:pPr>
            <w:r>
              <w:rPr>
                <w:spacing w:val="0"/>
                <w:sz w:val="22"/>
                <w:szCs w:val="22"/>
              </w:rPr>
              <w:t>磋商时间及地址</w:t>
            </w:r>
          </w:p>
        </w:tc>
        <w:tc>
          <w:tcPr>
            <w:tcW w:w="5769" w:type="dxa"/>
            <w:vAlign w:val="top"/>
          </w:tcPr>
          <w:p w14:paraId="756D23BC">
            <w:pPr>
              <w:pStyle w:val="12"/>
              <w:keepNext w:val="0"/>
              <w:keepLines w:val="0"/>
              <w:pageBreakBefore w:val="0"/>
              <w:widowControl/>
              <w:wordWrap/>
              <w:overflowPunct/>
              <w:topLinePunct w:val="0"/>
              <w:autoSpaceDE w:val="0"/>
              <w:autoSpaceDN w:val="0"/>
              <w:bidi w:val="0"/>
              <w:adjustRightInd w:val="0"/>
              <w:snapToGrid w:val="0"/>
              <w:spacing w:before="37" w:line="360" w:lineRule="auto"/>
              <w:ind w:left="126" w:right="0"/>
              <w:textAlignment w:val="baseline"/>
              <w:rPr>
                <w:b w:val="0"/>
                <w:bCs w:val="0"/>
                <w:spacing w:val="0"/>
                <w:sz w:val="22"/>
                <w:szCs w:val="22"/>
              </w:rPr>
            </w:pPr>
            <w:r>
              <w:rPr>
                <w:b w:val="0"/>
                <w:bCs w:val="0"/>
                <w:spacing w:val="0"/>
                <w:sz w:val="22"/>
                <w:szCs w:val="22"/>
              </w:rPr>
              <w:t>响应文件递交截止时间：</w:t>
            </w:r>
            <w:r>
              <w:rPr>
                <w:rFonts w:hint="eastAsia" w:ascii="Times New Roman" w:hAnsi="Times New Roman" w:cs="Times New Roman"/>
                <w:b w:val="0"/>
                <w:bCs w:val="0"/>
                <w:spacing w:val="0"/>
                <w:sz w:val="22"/>
                <w:szCs w:val="22"/>
                <w:lang w:eastAsia="zh-CN"/>
              </w:rPr>
              <w:t>2025年03月03日1</w:t>
            </w:r>
            <w:r>
              <w:rPr>
                <w:rFonts w:hint="eastAsia" w:ascii="Times New Roman" w:hAnsi="Times New Roman" w:cs="Times New Roman"/>
                <w:b w:val="0"/>
                <w:bCs w:val="0"/>
                <w:spacing w:val="0"/>
                <w:sz w:val="22"/>
                <w:szCs w:val="22"/>
                <w:lang w:val="en-US" w:eastAsia="zh-CN"/>
              </w:rPr>
              <w:t>1</w:t>
            </w:r>
            <w:r>
              <w:rPr>
                <w:rFonts w:hint="eastAsia" w:ascii="Times New Roman" w:hAnsi="Times New Roman" w:cs="Times New Roman"/>
                <w:b w:val="0"/>
                <w:bCs w:val="0"/>
                <w:spacing w:val="0"/>
                <w:sz w:val="22"/>
                <w:szCs w:val="22"/>
                <w:lang w:eastAsia="zh-CN"/>
              </w:rPr>
              <w:t>时00分</w:t>
            </w:r>
            <w:r>
              <w:rPr>
                <w:b w:val="0"/>
                <w:bCs w:val="0"/>
                <w:spacing w:val="0"/>
                <w:sz w:val="22"/>
                <w:szCs w:val="22"/>
              </w:rPr>
              <w:t>（北京时间）。</w:t>
            </w:r>
          </w:p>
          <w:p w14:paraId="2923088E">
            <w:pPr>
              <w:pStyle w:val="12"/>
              <w:keepNext w:val="0"/>
              <w:keepLines w:val="0"/>
              <w:pageBreakBefore w:val="0"/>
              <w:widowControl/>
              <w:wordWrap/>
              <w:overflowPunct/>
              <w:topLinePunct w:val="0"/>
              <w:autoSpaceDE w:val="0"/>
              <w:autoSpaceDN w:val="0"/>
              <w:bidi w:val="0"/>
              <w:adjustRightInd w:val="0"/>
              <w:snapToGrid w:val="0"/>
              <w:spacing w:before="136" w:line="360" w:lineRule="auto"/>
              <w:ind w:left="114" w:right="0"/>
              <w:textAlignment w:val="baseline"/>
              <w:rPr>
                <w:spacing w:val="0"/>
                <w:sz w:val="22"/>
                <w:szCs w:val="22"/>
              </w:rPr>
            </w:pPr>
            <w:r>
              <w:rPr>
                <w:b w:val="0"/>
                <w:bCs w:val="0"/>
                <w:spacing w:val="0"/>
                <w:sz w:val="22"/>
                <w:szCs w:val="22"/>
              </w:rPr>
              <w:t>地址：新疆政府采购网（政采云平台）</w:t>
            </w:r>
          </w:p>
        </w:tc>
      </w:tr>
      <w:tr w14:paraId="7B12D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5103" w:hRule="atLeast"/>
        </w:trPr>
        <w:tc>
          <w:tcPr>
            <w:tcW w:w="673" w:type="dxa"/>
            <w:vAlign w:val="center"/>
          </w:tcPr>
          <w:p w14:paraId="3D8DF386">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53DE31E">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B2A40A4">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135B46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933465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A11F71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3A8953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411BA9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CF8DF5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F161F2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39CA5D0">
            <w:pPr>
              <w:keepNext w:val="0"/>
              <w:keepLines w:val="0"/>
              <w:pageBreakBefore w:val="0"/>
              <w:widowControl/>
              <w:wordWrap/>
              <w:overflowPunct/>
              <w:topLinePunct w:val="0"/>
              <w:autoSpaceDE w:val="0"/>
              <w:autoSpaceDN w:val="0"/>
              <w:bidi w:val="0"/>
              <w:adjustRightInd w:val="0"/>
              <w:snapToGrid w:val="0"/>
              <w:spacing w:before="66"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10</w:t>
            </w:r>
          </w:p>
        </w:tc>
        <w:tc>
          <w:tcPr>
            <w:tcW w:w="1757" w:type="dxa"/>
            <w:vAlign w:val="center"/>
          </w:tcPr>
          <w:p w14:paraId="113F639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1EF7DA3E">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D44CC7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9F33D5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2C39D5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1528F48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622F626">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7DE1C58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15D93C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5C096034">
            <w:pPr>
              <w:pStyle w:val="12"/>
              <w:keepNext w:val="0"/>
              <w:keepLines w:val="0"/>
              <w:pageBreakBefore w:val="0"/>
              <w:widowControl/>
              <w:wordWrap/>
              <w:overflowPunct/>
              <w:topLinePunct w:val="0"/>
              <w:autoSpaceDE w:val="0"/>
              <w:autoSpaceDN w:val="0"/>
              <w:bidi w:val="0"/>
              <w:adjustRightInd w:val="0"/>
              <w:snapToGrid w:val="0"/>
              <w:spacing w:before="75" w:line="360" w:lineRule="auto"/>
              <w:ind w:left="877" w:right="0" w:hanging="721"/>
              <w:jc w:val="center"/>
              <w:textAlignment w:val="baseline"/>
              <w:rPr>
                <w:spacing w:val="0"/>
                <w:sz w:val="22"/>
                <w:szCs w:val="22"/>
              </w:rPr>
            </w:pPr>
            <w:r>
              <w:rPr>
                <w:b/>
                <w:bCs/>
                <w:spacing w:val="0"/>
                <w:sz w:val="22"/>
                <w:szCs w:val="22"/>
              </w:rPr>
              <w:t>磋商时间、地点等要求</w:t>
            </w:r>
          </w:p>
        </w:tc>
        <w:tc>
          <w:tcPr>
            <w:tcW w:w="5769" w:type="dxa"/>
            <w:vAlign w:val="top"/>
          </w:tcPr>
          <w:p w14:paraId="4EDB5399">
            <w:pPr>
              <w:pStyle w:val="12"/>
              <w:keepNext w:val="0"/>
              <w:keepLines w:val="0"/>
              <w:pageBreakBefore w:val="0"/>
              <w:widowControl/>
              <w:wordWrap/>
              <w:overflowPunct/>
              <w:topLinePunct w:val="0"/>
              <w:autoSpaceDE w:val="0"/>
              <w:autoSpaceDN w:val="0"/>
              <w:bidi w:val="0"/>
              <w:adjustRightInd w:val="0"/>
              <w:snapToGrid w:val="0"/>
              <w:spacing w:before="150" w:line="360" w:lineRule="auto"/>
              <w:ind w:left="113" w:right="0"/>
              <w:textAlignment w:val="baseline"/>
              <w:rPr>
                <w:spacing w:val="0"/>
                <w:sz w:val="22"/>
                <w:szCs w:val="22"/>
              </w:rPr>
            </w:pPr>
            <w:r>
              <w:rPr>
                <w:b/>
                <w:bCs/>
                <w:spacing w:val="0"/>
                <w:sz w:val="22"/>
                <w:szCs w:val="22"/>
              </w:rPr>
              <w:t>采用不见面开标：</w:t>
            </w:r>
          </w:p>
          <w:p w14:paraId="1B09C013">
            <w:pPr>
              <w:pStyle w:val="12"/>
              <w:keepNext w:val="0"/>
              <w:keepLines w:val="0"/>
              <w:pageBreakBefore w:val="0"/>
              <w:widowControl/>
              <w:wordWrap/>
              <w:overflowPunct/>
              <w:topLinePunct w:val="0"/>
              <w:autoSpaceDE w:val="0"/>
              <w:autoSpaceDN w:val="0"/>
              <w:bidi w:val="0"/>
              <w:adjustRightInd w:val="0"/>
              <w:snapToGrid w:val="0"/>
              <w:spacing w:before="157" w:line="360" w:lineRule="auto"/>
              <w:ind w:left="113" w:right="0"/>
              <w:textAlignment w:val="baseline"/>
              <w:rPr>
                <w:rFonts w:hint="eastAsia" w:eastAsia="宋体"/>
                <w:spacing w:val="0"/>
                <w:sz w:val="22"/>
                <w:szCs w:val="22"/>
                <w:lang w:eastAsia="zh-CN"/>
              </w:rPr>
            </w:pPr>
            <w:r>
              <w:rPr>
                <w:b/>
                <w:bCs/>
                <w:spacing w:val="0"/>
                <w:sz w:val="22"/>
                <w:szCs w:val="22"/>
              </w:rPr>
              <w:t>磋商时间：</w:t>
            </w:r>
            <w:r>
              <w:rPr>
                <w:rFonts w:hint="eastAsia" w:ascii="Times New Roman" w:hAnsi="Times New Roman" w:cs="Times New Roman"/>
                <w:b/>
                <w:bCs/>
                <w:spacing w:val="0"/>
                <w:sz w:val="22"/>
                <w:szCs w:val="22"/>
                <w:u w:val="single" w:color="auto"/>
                <w:lang w:eastAsia="zh-CN"/>
              </w:rPr>
              <w:t>2025年03月03日1</w:t>
            </w:r>
            <w:r>
              <w:rPr>
                <w:rFonts w:hint="eastAsia" w:ascii="Times New Roman" w:hAnsi="Times New Roman" w:cs="Times New Roman"/>
                <w:b/>
                <w:bCs/>
                <w:spacing w:val="0"/>
                <w:sz w:val="22"/>
                <w:szCs w:val="22"/>
                <w:u w:val="single" w:color="auto"/>
                <w:lang w:val="en-US" w:eastAsia="zh-CN"/>
              </w:rPr>
              <w:t>1</w:t>
            </w:r>
            <w:r>
              <w:rPr>
                <w:rFonts w:hint="eastAsia" w:ascii="Times New Roman" w:hAnsi="Times New Roman" w:cs="Times New Roman"/>
                <w:b/>
                <w:bCs/>
                <w:spacing w:val="0"/>
                <w:sz w:val="22"/>
                <w:szCs w:val="22"/>
                <w:u w:val="single" w:color="auto"/>
                <w:lang w:eastAsia="zh-CN"/>
              </w:rPr>
              <w:t>时00分</w:t>
            </w:r>
            <w:r>
              <w:rPr>
                <w:b/>
                <w:bCs/>
                <w:spacing w:val="0"/>
                <w:sz w:val="22"/>
                <w:szCs w:val="22"/>
                <w:u w:val="single" w:color="auto"/>
              </w:rPr>
              <w:t>（北京时间）</w:t>
            </w:r>
          </w:p>
          <w:p w14:paraId="29B8C513">
            <w:pPr>
              <w:pStyle w:val="12"/>
              <w:keepNext w:val="0"/>
              <w:keepLines w:val="0"/>
              <w:pageBreakBefore w:val="0"/>
              <w:widowControl/>
              <w:wordWrap/>
              <w:overflowPunct/>
              <w:topLinePunct w:val="0"/>
              <w:autoSpaceDE w:val="0"/>
              <w:autoSpaceDN w:val="0"/>
              <w:bidi w:val="0"/>
              <w:adjustRightInd w:val="0"/>
              <w:snapToGrid w:val="0"/>
              <w:spacing w:before="155" w:line="360" w:lineRule="auto"/>
              <w:ind w:left="113" w:right="0"/>
              <w:textAlignment w:val="baseline"/>
              <w:rPr>
                <w:spacing w:val="0"/>
                <w:sz w:val="22"/>
                <w:szCs w:val="22"/>
              </w:rPr>
            </w:pPr>
            <w:r>
              <w:rPr>
                <w:b/>
                <w:bCs/>
                <w:spacing w:val="0"/>
                <w:sz w:val="22"/>
                <w:szCs w:val="22"/>
              </w:rPr>
              <w:t>磋商地点：</w:t>
            </w:r>
            <w:r>
              <w:rPr>
                <w:b/>
                <w:bCs/>
                <w:spacing w:val="0"/>
                <w:sz w:val="22"/>
                <w:szCs w:val="22"/>
                <w:u w:val="single" w:color="auto"/>
              </w:rPr>
              <w:t>政采云不见面开标大厅</w:t>
            </w:r>
          </w:p>
          <w:p w14:paraId="74AB4C53">
            <w:pPr>
              <w:pStyle w:val="12"/>
              <w:keepNext w:val="0"/>
              <w:keepLines w:val="0"/>
              <w:pageBreakBefore w:val="0"/>
              <w:widowControl/>
              <w:wordWrap/>
              <w:overflowPunct/>
              <w:topLinePunct w:val="0"/>
              <w:autoSpaceDE w:val="0"/>
              <w:autoSpaceDN w:val="0"/>
              <w:bidi w:val="0"/>
              <w:adjustRightInd w:val="0"/>
              <w:snapToGrid w:val="0"/>
              <w:spacing w:before="158" w:line="360" w:lineRule="auto"/>
              <w:ind w:left="118" w:right="0"/>
              <w:textAlignment w:val="baseline"/>
              <w:rPr>
                <w:spacing w:val="0"/>
                <w:sz w:val="22"/>
                <w:szCs w:val="22"/>
              </w:rPr>
            </w:pPr>
            <w:r>
              <w:rPr>
                <w:b/>
                <w:bCs/>
                <w:spacing w:val="0"/>
                <w:sz w:val="22"/>
                <w:szCs w:val="22"/>
              </w:rPr>
              <w:t>不见面开标默认时长：</w:t>
            </w:r>
            <w:r>
              <w:rPr>
                <w:rFonts w:ascii="Times New Roman" w:hAnsi="Times New Roman" w:eastAsia="Times New Roman" w:cs="Times New Roman"/>
                <w:b/>
                <w:bCs/>
                <w:spacing w:val="0"/>
                <w:sz w:val="22"/>
                <w:szCs w:val="22"/>
                <w:u w:val="single" w:color="auto"/>
              </w:rPr>
              <w:t>30</w:t>
            </w:r>
            <w:r>
              <w:rPr>
                <w:b/>
                <w:bCs/>
                <w:spacing w:val="0"/>
                <w:sz w:val="22"/>
                <w:szCs w:val="22"/>
                <w:u w:val="single" w:color="auto"/>
              </w:rPr>
              <w:t>分钟</w:t>
            </w:r>
          </w:p>
          <w:p w14:paraId="51A506D8">
            <w:pPr>
              <w:pStyle w:val="12"/>
              <w:keepNext w:val="0"/>
              <w:keepLines w:val="0"/>
              <w:pageBreakBefore w:val="0"/>
              <w:widowControl/>
              <w:wordWrap/>
              <w:overflowPunct/>
              <w:topLinePunct w:val="0"/>
              <w:autoSpaceDE w:val="0"/>
              <w:autoSpaceDN w:val="0"/>
              <w:bidi w:val="0"/>
              <w:adjustRightInd w:val="0"/>
              <w:snapToGrid w:val="0"/>
              <w:spacing w:before="155" w:line="360" w:lineRule="auto"/>
              <w:ind w:left="115" w:right="0"/>
              <w:textAlignment w:val="baseline"/>
              <w:rPr>
                <w:spacing w:val="0"/>
                <w:sz w:val="22"/>
                <w:szCs w:val="22"/>
              </w:rPr>
            </w:pPr>
            <w:r>
              <w:rPr>
                <w:b/>
                <w:bCs/>
                <w:spacing w:val="0"/>
                <w:sz w:val="22"/>
                <w:szCs w:val="22"/>
              </w:rPr>
              <w:t>本项目采用远程不见面交易的模式。开标当日，供应商无需到达开标现场，仅需在任意地点通过政采云平台</w:t>
            </w:r>
          </w:p>
          <w:p w14:paraId="11EEE1DC">
            <w:pPr>
              <w:pStyle w:val="12"/>
              <w:keepNext w:val="0"/>
              <w:keepLines w:val="0"/>
              <w:pageBreakBefore w:val="0"/>
              <w:widowControl/>
              <w:wordWrap/>
              <w:overflowPunct/>
              <w:topLinePunct w:val="0"/>
              <w:autoSpaceDE w:val="0"/>
              <w:autoSpaceDN w:val="0"/>
              <w:bidi w:val="0"/>
              <w:adjustRightInd w:val="0"/>
              <w:snapToGrid w:val="0"/>
              <w:spacing w:before="36" w:line="360" w:lineRule="auto"/>
              <w:ind w:left="114" w:right="0" w:firstLine="11"/>
              <w:textAlignment w:val="baseline"/>
              <w:rPr>
                <w:spacing w:val="0"/>
                <w:sz w:val="22"/>
                <w:szCs w:val="22"/>
              </w:rPr>
            </w:pPr>
            <w:r>
              <w:rPr>
                <w:b/>
                <w:bCs/>
                <w:spacing w:val="0"/>
                <w:sz w:val="22"/>
                <w:szCs w:val="22"/>
              </w:rPr>
              <w:t>（</w:t>
            </w:r>
            <w:r>
              <w:rPr>
                <w:spacing w:val="0"/>
                <w:sz w:val="22"/>
                <w:szCs w:val="22"/>
              </w:rPr>
              <w:fldChar w:fldCharType="begin"/>
            </w:r>
            <w:r>
              <w:rPr>
                <w:spacing w:val="0"/>
                <w:sz w:val="22"/>
                <w:szCs w:val="22"/>
              </w:rPr>
              <w:instrText xml:space="preserve"> HYPERLINK "http://www.ccgp-xinjiang.gov.cn" </w:instrText>
            </w:r>
            <w:r>
              <w:rPr>
                <w:spacing w:val="0"/>
                <w:sz w:val="22"/>
                <w:szCs w:val="22"/>
              </w:rPr>
              <w:fldChar w:fldCharType="separate"/>
            </w:r>
            <w:r>
              <w:rPr>
                <w:rFonts w:ascii="Times New Roman" w:hAnsi="Times New Roman" w:eastAsia="Times New Roman" w:cs="Times New Roman"/>
                <w:b/>
                <w:bCs/>
                <w:spacing w:val="0"/>
                <w:sz w:val="22"/>
                <w:szCs w:val="22"/>
              </w:rPr>
              <w:t>http://www.ccgp-xinjiang.gov.cn</w:t>
            </w:r>
            <w:r>
              <w:rPr>
                <w:rFonts w:ascii="Times New Roman" w:hAnsi="Times New Roman" w:eastAsia="Times New Roman" w:cs="Times New Roman"/>
                <w:b/>
                <w:bCs/>
                <w:spacing w:val="0"/>
                <w:sz w:val="22"/>
                <w:szCs w:val="22"/>
              </w:rPr>
              <w:fldChar w:fldCharType="end"/>
            </w:r>
            <w:r>
              <w:rPr>
                <w:b/>
                <w:bCs/>
                <w:spacing w:val="0"/>
                <w:sz w:val="22"/>
                <w:szCs w:val="22"/>
              </w:rPr>
              <w:t>）不见面开标系统完成远程解密、提疑澄清、开标唱标、结果公布等交互环节。供应商必须使用能正确解密响应文件的“</w:t>
            </w:r>
            <w:r>
              <w:rPr>
                <w:rFonts w:ascii="Times New Roman" w:hAnsi="Times New Roman" w:eastAsia="Times New Roman" w:cs="Times New Roman"/>
                <w:b/>
                <w:bCs/>
                <w:spacing w:val="0"/>
                <w:sz w:val="22"/>
                <w:szCs w:val="22"/>
              </w:rPr>
              <w:t>CA</w:t>
            </w:r>
            <w:r>
              <w:rPr>
                <w:b/>
                <w:bCs/>
                <w:spacing w:val="0"/>
                <w:sz w:val="22"/>
                <w:szCs w:val="22"/>
              </w:rPr>
              <w:t>锁”在规定的时间内完成远程解密，因供应商原因未能解密、解密失败或解密超时，视为供应商撤销其响应文件，默认自动放弃；因采购人原因或网上招投标平台发生故障，导致无法按时完成响应文件解密的，供应商需将未加密的响应文件提供给采购代理机构，采购代理机构通过</w:t>
            </w:r>
            <w:r>
              <w:rPr>
                <w:rFonts w:ascii="Times New Roman" w:hAnsi="Times New Roman" w:eastAsia="Times New Roman" w:cs="Times New Roman"/>
                <w:b/>
                <w:bCs/>
                <w:spacing w:val="0"/>
                <w:sz w:val="22"/>
                <w:szCs w:val="22"/>
              </w:rPr>
              <w:t>[</w:t>
            </w:r>
            <w:r>
              <w:rPr>
                <w:b/>
                <w:bCs/>
                <w:spacing w:val="0"/>
                <w:sz w:val="22"/>
                <w:szCs w:val="22"/>
              </w:rPr>
              <w:t>异常处理</w:t>
            </w:r>
            <w:r>
              <w:rPr>
                <w:rFonts w:ascii="Times New Roman" w:hAnsi="Times New Roman" w:eastAsia="Times New Roman" w:cs="Times New Roman"/>
                <w:b/>
                <w:bCs/>
                <w:spacing w:val="0"/>
                <w:sz w:val="22"/>
                <w:szCs w:val="22"/>
              </w:rPr>
              <w:t>]</w:t>
            </w:r>
            <w:r>
              <w:rPr>
                <w:b/>
                <w:bCs/>
                <w:spacing w:val="0"/>
                <w:sz w:val="22"/>
                <w:szCs w:val="22"/>
              </w:rPr>
              <w:t>端口上传、解密。（友情提示：供应商编制标书的</w:t>
            </w:r>
            <w:r>
              <w:rPr>
                <w:rFonts w:ascii="Times New Roman" w:hAnsi="Times New Roman" w:eastAsia="Times New Roman" w:cs="Times New Roman"/>
                <w:b/>
                <w:bCs/>
                <w:spacing w:val="0"/>
                <w:sz w:val="22"/>
                <w:szCs w:val="22"/>
              </w:rPr>
              <w:t>CA</w:t>
            </w:r>
            <w:r>
              <w:rPr>
                <w:b/>
                <w:bCs/>
                <w:spacing w:val="0"/>
                <w:sz w:val="22"/>
                <w:szCs w:val="22"/>
              </w:rPr>
              <w:t>需与解密</w:t>
            </w:r>
            <w:r>
              <w:rPr>
                <w:rFonts w:ascii="Times New Roman" w:hAnsi="Times New Roman" w:eastAsia="Times New Roman" w:cs="Times New Roman"/>
                <w:b/>
                <w:bCs/>
                <w:spacing w:val="0"/>
                <w:sz w:val="22"/>
                <w:szCs w:val="22"/>
              </w:rPr>
              <w:t>CA</w:t>
            </w:r>
            <w:r>
              <w:rPr>
                <w:b/>
                <w:bCs/>
                <w:spacing w:val="0"/>
                <w:sz w:val="22"/>
                <w:szCs w:val="22"/>
              </w:rPr>
              <w:t>保持一致）。</w:t>
            </w:r>
          </w:p>
        </w:tc>
      </w:tr>
      <w:tr w14:paraId="3685E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673" w:type="dxa"/>
            <w:vAlign w:val="center"/>
          </w:tcPr>
          <w:p w14:paraId="1838D184">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75768A8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2342135">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72295DB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B350F77">
            <w:pPr>
              <w:keepNext w:val="0"/>
              <w:keepLines w:val="0"/>
              <w:pageBreakBefore w:val="0"/>
              <w:widowControl/>
              <w:wordWrap/>
              <w:overflowPunct/>
              <w:topLinePunct w:val="0"/>
              <w:autoSpaceDE w:val="0"/>
              <w:autoSpaceDN w:val="0"/>
              <w:bidi w:val="0"/>
              <w:adjustRightInd w:val="0"/>
              <w:snapToGrid w:val="0"/>
              <w:spacing w:before="67"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11</w:t>
            </w:r>
          </w:p>
        </w:tc>
        <w:tc>
          <w:tcPr>
            <w:tcW w:w="1757" w:type="dxa"/>
            <w:vAlign w:val="center"/>
          </w:tcPr>
          <w:p w14:paraId="622B5572">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8DC7D60">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5C30274">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A7FC85F">
            <w:pPr>
              <w:pStyle w:val="12"/>
              <w:keepNext w:val="0"/>
              <w:keepLines w:val="0"/>
              <w:pageBreakBefore w:val="0"/>
              <w:widowControl/>
              <w:wordWrap/>
              <w:overflowPunct/>
              <w:topLinePunct w:val="0"/>
              <w:autoSpaceDE w:val="0"/>
              <w:autoSpaceDN w:val="0"/>
              <w:bidi w:val="0"/>
              <w:adjustRightInd w:val="0"/>
              <w:snapToGrid w:val="0"/>
              <w:spacing w:before="75" w:line="360" w:lineRule="auto"/>
              <w:ind w:left="409" w:right="0"/>
              <w:jc w:val="center"/>
              <w:textAlignment w:val="baseline"/>
              <w:rPr>
                <w:spacing w:val="0"/>
                <w:sz w:val="22"/>
                <w:szCs w:val="22"/>
              </w:rPr>
            </w:pPr>
            <w:r>
              <w:rPr>
                <w:spacing w:val="0"/>
                <w:sz w:val="22"/>
                <w:szCs w:val="22"/>
              </w:rPr>
              <w:t>响应文件份数</w:t>
            </w:r>
          </w:p>
        </w:tc>
        <w:tc>
          <w:tcPr>
            <w:tcW w:w="5809" w:type="dxa"/>
            <w:gridSpan w:val="2"/>
            <w:vAlign w:val="top"/>
          </w:tcPr>
          <w:p w14:paraId="67F0CC91">
            <w:pPr>
              <w:pStyle w:val="12"/>
              <w:keepNext w:val="0"/>
              <w:keepLines w:val="0"/>
              <w:pageBreakBefore w:val="0"/>
              <w:widowControl/>
              <w:wordWrap/>
              <w:overflowPunct/>
              <w:topLinePunct w:val="0"/>
              <w:autoSpaceDE w:val="0"/>
              <w:autoSpaceDN w:val="0"/>
              <w:bidi w:val="0"/>
              <w:adjustRightInd w:val="0"/>
              <w:snapToGrid w:val="0"/>
              <w:spacing w:before="145" w:line="360" w:lineRule="auto"/>
              <w:ind w:left="115" w:right="0"/>
              <w:textAlignment w:val="baseline"/>
              <w:rPr>
                <w:spacing w:val="0"/>
                <w:sz w:val="22"/>
                <w:szCs w:val="22"/>
              </w:rPr>
            </w:pPr>
            <w:r>
              <w:rPr>
                <w:spacing w:val="0"/>
                <w:sz w:val="22"/>
                <w:szCs w:val="22"/>
              </w:rPr>
              <w:t>本项目采用不见面开标、供应商需要递交电子响应文件，加密的电子响应文件在投标截止时间前通过政采云平台（</w:t>
            </w:r>
            <w:r>
              <w:rPr>
                <w:spacing w:val="0"/>
                <w:sz w:val="22"/>
                <w:szCs w:val="22"/>
              </w:rPr>
              <w:fldChar w:fldCharType="begin"/>
            </w:r>
            <w:r>
              <w:rPr>
                <w:spacing w:val="0"/>
                <w:sz w:val="22"/>
                <w:szCs w:val="22"/>
              </w:rPr>
              <w:instrText xml:space="preserve"> HYPERLINK "https://www.zcygov.cn" </w:instrText>
            </w:r>
            <w:r>
              <w:rPr>
                <w:spacing w:val="0"/>
                <w:sz w:val="22"/>
                <w:szCs w:val="22"/>
              </w:rPr>
              <w:fldChar w:fldCharType="separate"/>
            </w:r>
            <w:r>
              <w:rPr>
                <w:rFonts w:ascii="Times New Roman" w:hAnsi="Times New Roman" w:eastAsia="Times New Roman" w:cs="Times New Roman"/>
                <w:spacing w:val="0"/>
                <w:sz w:val="22"/>
                <w:szCs w:val="22"/>
              </w:rPr>
              <w:t>https://www.zcygov.cn</w:t>
            </w:r>
            <w:r>
              <w:rPr>
                <w:rFonts w:ascii="Times New Roman" w:hAnsi="Times New Roman" w:eastAsia="Times New Roman" w:cs="Times New Roman"/>
                <w:spacing w:val="0"/>
                <w:sz w:val="22"/>
                <w:szCs w:val="22"/>
              </w:rPr>
              <w:fldChar w:fldCharType="end"/>
            </w:r>
            <w:r>
              <w:rPr>
                <w:spacing w:val="0"/>
                <w:sz w:val="22"/>
                <w:szCs w:val="22"/>
              </w:rPr>
              <w:t>）上传到指定位置。无需递交纸质文件。</w:t>
            </w:r>
          </w:p>
          <w:p w14:paraId="7802DFCA">
            <w:pPr>
              <w:pStyle w:val="12"/>
              <w:keepNext w:val="0"/>
              <w:keepLines w:val="0"/>
              <w:pageBreakBefore w:val="0"/>
              <w:widowControl/>
              <w:wordWrap/>
              <w:overflowPunct/>
              <w:topLinePunct w:val="0"/>
              <w:autoSpaceDE w:val="0"/>
              <w:autoSpaceDN w:val="0"/>
              <w:bidi w:val="0"/>
              <w:adjustRightInd w:val="0"/>
              <w:snapToGrid w:val="0"/>
              <w:spacing w:before="39" w:line="360" w:lineRule="auto"/>
              <w:ind w:left="114" w:right="0"/>
              <w:textAlignment w:val="baseline"/>
              <w:rPr>
                <w:rFonts w:hint="default" w:eastAsia="宋体"/>
                <w:spacing w:val="0"/>
                <w:sz w:val="22"/>
                <w:szCs w:val="22"/>
                <w:lang w:val="en-US" w:eastAsia="zh-CN"/>
              </w:rPr>
            </w:pPr>
            <w:r>
              <w:rPr>
                <w:spacing w:val="0"/>
                <w:sz w:val="22"/>
                <w:szCs w:val="22"/>
              </w:rPr>
              <w:t>若中标则需单独提供纸质版一正二副响应文件</w:t>
            </w:r>
            <w:r>
              <w:rPr>
                <w:rFonts w:hint="eastAsia"/>
                <w:spacing w:val="0"/>
                <w:sz w:val="22"/>
                <w:szCs w:val="22"/>
                <w:lang w:val="en-US" w:eastAsia="zh-CN"/>
              </w:rPr>
              <w:t>，交付至招标代理机构。</w:t>
            </w:r>
          </w:p>
        </w:tc>
      </w:tr>
      <w:tr w14:paraId="23550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3" w:type="dxa"/>
            <w:vAlign w:val="center"/>
          </w:tcPr>
          <w:p w14:paraId="510B2F9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5B69752">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D2C9C2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3C0BD52">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3D59E3E">
            <w:pPr>
              <w:keepNext w:val="0"/>
              <w:keepLines w:val="0"/>
              <w:pageBreakBefore w:val="0"/>
              <w:widowControl/>
              <w:wordWrap/>
              <w:overflowPunct/>
              <w:topLinePunct w:val="0"/>
              <w:autoSpaceDE w:val="0"/>
              <w:autoSpaceDN w:val="0"/>
              <w:bidi w:val="0"/>
              <w:adjustRightInd w:val="0"/>
              <w:snapToGrid w:val="0"/>
              <w:spacing w:before="66"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12</w:t>
            </w:r>
          </w:p>
        </w:tc>
        <w:tc>
          <w:tcPr>
            <w:tcW w:w="1757" w:type="dxa"/>
            <w:vAlign w:val="center"/>
          </w:tcPr>
          <w:p w14:paraId="6F82D4C5">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4F1C616">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96B572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7190E975">
            <w:pPr>
              <w:pStyle w:val="12"/>
              <w:keepNext w:val="0"/>
              <w:keepLines w:val="0"/>
              <w:pageBreakBefore w:val="0"/>
              <w:widowControl/>
              <w:wordWrap/>
              <w:overflowPunct/>
              <w:topLinePunct w:val="0"/>
              <w:autoSpaceDE w:val="0"/>
              <w:autoSpaceDN w:val="0"/>
              <w:bidi w:val="0"/>
              <w:adjustRightInd w:val="0"/>
              <w:snapToGrid w:val="0"/>
              <w:spacing w:before="75" w:line="360" w:lineRule="auto"/>
              <w:ind w:left="636" w:right="0"/>
              <w:jc w:val="both"/>
              <w:textAlignment w:val="baseline"/>
              <w:rPr>
                <w:spacing w:val="0"/>
                <w:sz w:val="22"/>
                <w:szCs w:val="22"/>
              </w:rPr>
            </w:pPr>
            <w:r>
              <w:rPr>
                <w:spacing w:val="0"/>
                <w:sz w:val="22"/>
                <w:szCs w:val="22"/>
              </w:rPr>
              <w:t>评审办法</w:t>
            </w:r>
          </w:p>
        </w:tc>
        <w:tc>
          <w:tcPr>
            <w:tcW w:w="5809" w:type="dxa"/>
            <w:gridSpan w:val="2"/>
            <w:vAlign w:val="top"/>
          </w:tcPr>
          <w:p w14:paraId="427196D6">
            <w:pPr>
              <w:pStyle w:val="12"/>
              <w:keepNext w:val="0"/>
              <w:keepLines w:val="0"/>
              <w:pageBreakBefore w:val="0"/>
              <w:widowControl/>
              <w:wordWrap/>
              <w:overflowPunct/>
              <w:topLinePunct w:val="0"/>
              <w:autoSpaceDE w:val="0"/>
              <w:autoSpaceDN w:val="0"/>
              <w:bidi w:val="0"/>
              <w:adjustRightInd w:val="0"/>
              <w:snapToGrid w:val="0"/>
              <w:spacing w:before="150" w:line="360" w:lineRule="auto"/>
              <w:ind w:left="115" w:right="0" w:firstLine="1"/>
              <w:jc w:val="both"/>
              <w:textAlignment w:val="baseline"/>
              <w:rPr>
                <w:spacing w:val="0"/>
                <w:sz w:val="22"/>
                <w:szCs w:val="22"/>
              </w:rPr>
            </w:pPr>
            <w:r>
              <w:rPr>
                <w:spacing w:val="0"/>
                <w:sz w:val="22"/>
                <w:szCs w:val="22"/>
              </w:rPr>
              <w:t>综合评分法：综合评分法是指在最大限度地满足磋商文件实质性要求前提下，按照磋商文件中规定的评分细则评审后，以评磋商最终得分最高的投标人作为成交人的评标方法。每一投标人的最终得分为所有评委评分的算术平均值。得分相同的，报价较低的一方为成交人。得分且投标报价相同的，技术指标较优的一方为成交人。</w:t>
            </w:r>
          </w:p>
        </w:tc>
      </w:tr>
      <w:tr w14:paraId="2B8E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673" w:type="dxa"/>
            <w:vAlign w:val="center"/>
          </w:tcPr>
          <w:p w14:paraId="14521CA9">
            <w:pPr>
              <w:jc w:val="center"/>
            </w:pPr>
            <w:r>
              <w:t>13</w:t>
            </w:r>
          </w:p>
        </w:tc>
        <w:tc>
          <w:tcPr>
            <w:tcW w:w="1757" w:type="dxa"/>
            <w:vAlign w:val="center"/>
          </w:tcPr>
          <w:p w14:paraId="158A3262">
            <w:pPr>
              <w:jc w:val="center"/>
            </w:pPr>
            <w:r>
              <w:t>付款方式</w:t>
            </w:r>
          </w:p>
        </w:tc>
        <w:tc>
          <w:tcPr>
            <w:tcW w:w="5809" w:type="dxa"/>
            <w:gridSpan w:val="2"/>
            <w:vAlign w:val="center"/>
          </w:tcPr>
          <w:p w14:paraId="2DDA74F2">
            <w:pPr>
              <w:jc w:val="both"/>
            </w:pPr>
            <w:r>
              <w:rPr>
                <w:rFonts w:hint="eastAsia"/>
                <w:lang w:val="en-US" w:eastAsia="zh-CN"/>
              </w:rPr>
              <w:t>合同内约定</w:t>
            </w:r>
            <w:r>
              <w:t>。</w:t>
            </w:r>
          </w:p>
        </w:tc>
      </w:tr>
      <w:tr w14:paraId="4CA86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3" w:type="dxa"/>
            <w:vAlign w:val="center"/>
          </w:tcPr>
          <w:p w14:paraId="24D9FE76">
            <w:pPr>
              <w:keepNext w:val="0"/>
              <w:keepLines w:val="0"/>
              <w:pageBreakBefore w:val="0"/>
              <w:widowControl/>
              <w:wordWrap/>
              <w:overflowPunct/>
              <w:topLinePunct w:val="0"/>
              <w:autoSpaceDE w:val="0"/>
              <w:autoSpaceDN w:val="0"/>
              <w:bidi w:val="0"/>
              <w:adjustRightInd w:val="0"/>
              <w:snapToGrid w:val="0"/>
              <w:spacing w:before="238" w:line="360" w:lineRule="auto"/>
              <w:ind w:right="0" w:firstLine="220" w:firstLineChars="100"/>
              <w:jc w:val="both"/>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14</w:t>
            </w:r>
          </w:p>
        </w:tc>
        <w:tc>
          <w:tcPr>
            <w:tcW w:w="1757" w:type="dxa"/>
            <w:vAlign w:val="center"/>
          </w:tcPr>
          <w:p w14:paraId="6CB186B7">
            <w:pPr>
              <w:pStyle w:val="12"/>
              <w:keepNext w:val="0"/>
              <w:keepLines w:val="0"/>
              <w:pageBreakBefore w:val="0"/>
              <w:widowControl/>
              <w:wordWrap/>
              <w:overflowPunct/>
              <w:topLinePunct w:val="0"/>
              <w:autoSpaceDE w:val="0"/>
              <w:autoSpaceDN w:val="0"/>
              <w:bidi w:val="0"/>
              <w:adjustRightInd w:val="0"/>
              <w:snapToGrid w:val="0"/>
              <w:spacing w:before="198" w:line="360" w:lineRule="auto"/>
              <w:ind w:right="0" w:firstLine="440" w:firstLineChars="200"/>
              <w:jc w:val="both"/>
              <w:textAlignment w:val="baseline"/>
              <w:rPr>
                <w:spacing w:val="0"/>
                <w:sz w:val="22"/>
                <w:szCs w:val="22"/>
              </w:rPr>
            </w:pPr>
            <w:r>
              <w:rPr>
                <w:spacing w:val="0"/>
                <w:sz w:val="22"/>
                <w:szCs w:val="22"/>
              </w:rPr>
              <w:t>服务期</w:t>
            </w:r>
          </w:p>
        </w:tc>
        <w:tc>
          <w:tcPr>
            <w:tcW w:w="5809" w:type="dxa"/>
            <w:gridSpan w:val="2"/>
            <w:vAlign w:val="top"/>
          </w:tcPr>
          <w:p w14:paraId="5A14386B">
            <w:pPr>
              <w:pStyle w:val="12"/>
              <w:keepNext w:val="0"/>
              <w:keepLines w:val="0"/>
              <w:pageBreakBefore w:val="0"/>
              <w:widowControl/>
              <w:wordWrap/>
              <w:overflowPunct/>
              <w:topLinePunct w:val="0"/>
              <w:autoSpaceDE w:val="0"/>
              <w:autoSpaceDN w:val="0"/>
              <w:bidi w:val="0"/>
              <w:adjustRightInd w:val="0"/>
              <w:snapToGrid w:val="0"/>
              <w:spacing w:before="198" w:line="360" w:lineRule="auto"/>
              <w:ind w:left="110" w:right="0"/>
              <w:textAlignment w:val="baseline"/>
              <w:rPr>
                <w:rFonts w:hint="eastAsia" w:eastAsia="宋体"/>
                <w:spacing w:val="0"/>
                <w:sz w:val="22"/>
                <w:szCs w:val="22"/>
                <w:lang w:eastAsia="zh-CN"/>
              </w:rPr>
            </w:pPr>
            <w:r>
              <w:rPr>
                <w:rFonts w:hint="eastAsia" w:ascii="Times New Roman" w:hAnsi="Times New Roman" w:cs="Times New Roman"/>
                <w:spacing w:val="0"/>
                <w:sz w:val="22"/>
                <w:szCs w:val="22"/>
                <w:lang w:eastAsia="zh-CN"/>
              </w:rPr>
              <w:t>三年，合同一年一签。合同签订后20日历日内完成车辆交付。</w:t>
            </w:r>
          </w:p>
        </w:tc>
      </w:tr>
      <w:tr w14:paraId="4051D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673" w:type="dxa"/>
            <w:vAlign w:val="center"/>
          </w:tcPr>
          <w:p w14:paraId="1405FAED">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F641A7B">
            <w:pPr>
              <w:keepNext w:val="0"/>
              <w:keepLines w:val="0"/>
              <w:pageBreakBefore w:val="0"/>
              <w:widowControl/>
              <w:wordWrap/>
              <w:overflowPunct/>
              <w:topLinePunct w:val="0"/>
              <w:autoSpaceDE w:val="0"/>
              <w:autoSpaceDN w:val="0"/>
              <w:bidi w:val="0"/>
              <w:adjustRightInd w:val="0"/>
              <w:snapToGrid w:val="0"/>
              <w:spacing w:before="66"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16</w:t>
            </w:r>
          </w:p>
        </w:tc>
        <w:tc>
          <w:tcPr>
            <w:tcW w:w="1757" w:type="dxa"/>
            <w:vAlign w:val="center"/>
          </w:tcPr>
          <w:p w14:paraId="49DA713F">
            <w:pPr>
              <w:pStyle w:val="12"/>
              <w:keepNext w:val="0"/>
              <w:keepLines w:val="0"/>
              <w:pageBreakBefore w:val="0"/>
              <w:widowControl/>
              <w:wordWrap/>
              <w:overflowPunct/>
              <w:topLinePunct w:val="0"/>
              <w:autoSpaceDE w:val="0"/>
              <w:autoSpaceDN w:val="0"/>
              <w:bidi w:val="0"/>
              <w:adjustRightInd w:val="0"/>
              <w:snapToGrid w:val="0"/>
              <w:spacing w:before="75" w:line="360" w:lineRule="auto"/>
              <w:ind w:right="0"/>
              <w:jc w:val="left"/>
              <w:textAlignment w:val="baseline"/>
              <w:rPr>
                <w:spacing w:val="0"/>
                <w:sz w:val="22"/>
                <w:szCs w:val="22"/>
                <w:highlight w:val="none"/>
              </w:rPr>
            </w:pPr>
            <w:r>
              <w:rPr>
                <w:spacing w:val="0"/>
                <w:sz w:val="22"/>
                <w:szCs w:val="22"/>
                <w:highlight w:val="none"/>
              </w:rPr>
              <w:t>中小微企业优惠政策</w:t>
            </w:r>
          </w:p>
        </w:tc>
        <w:tc>
          <w:tcPr>
            <w:tcW w:w="5809" w:type="dxa"/>
            <w:gridSpan w:val="2"/>
            <w:vAlign w:val="top"/>
          </w:tcPr>
          <w:p w14:paraId="655762ED">
            <w:pPr>
              <w:pStyle w:val="12"/>
              <w:keepNext w:val="0"/>
              <w:keepLines w:val="0"/>
              <w:pageBreakBefore w:val="0"/>
              <w:widowControl/>
              <w:numPr>
                <w:ilvl w:val="0"/>
                <w:numId w:val="1"/>
              </w:numPr>
              <w:wordWrap/>
              <w:overflowPunct/>
              <w:topLinePunct w:val="0"/>
              <w:autoSpaceDE w:val="0"/>
              <w:autoSpaceDN w:val="0"/>
              <w:bidi w:val="0"/>
              <w:adjustRightInd w:val="0"/>
              <w:snapToGrid w:val="0"/>
              <w:spacing w:before="149" w:line="360" w:lineRule="auto"/>
              <w:ind w:left="116" w:right="0" w:firstLine="4"/>
              <w:textAlignment w:val="baseline"/>
              <w:rPr>
                <w:b w:val="0"/>
                <w:bCs w:val="0"/>
                <w:spacing w:val="0"/>
                <w:sz w:val="22"/>
                <w:szCs w:val="22"/>
                <w:highlight w:val="none"/>
              </w:rPr>
            </w:pPr>
            <w:r>
              <w:rPr>
                <w:b w:val="0"/>
                <w:bCs w:val="0"/>
                <w:spacing w:val="0"/>
                <w:sz w:val="22"/>
                <w:szCs w:val="22"/>
                <w:highlight w:val="none"/>
              </w:rPr>
              <w:t>本项目采购标的对应的中小企业划分</w:t>
            </w:r>
            <w:r>
              <w:rPr>
                <w:b/>
                <w:bCs/>
                <w:spacing w:val="0"/>
                <w:sz w:val="22"/>
                <w:szCs w:val="22"/>
                <w:highlight w:val="none"/>
              </w:rPr>
              <w:t>标准所属行业为“</w:t>
            </w:r>
            <w:r>
              <w:rPr>
                <w:rFonts w:hint="eastAsia"/>
                <w:b/>
                <w:bCs/>
                <w:spacing w:val="0"/>
                <w:sz w:val="22"/>
                <w:szCs w:val="22"/>
                <w:highlight w:val="none"/>
                <w:lang w:eastAsia="zh-CN"/>
              </w:rPr>
              <w:t>租赁和商务服务业</w:t>
            </w:r>
            <w:r>
              <w:rPr>
                <w:b/>
                <w:bCs/>
                <w:spacing w:val="0"/>
                <w:sz w:val="22"/>
                <w:szCs w:val="22"/>
                <w:highlight w:val="none"/>
              </w:rPr>
              <w:t>”</w:t>
            </w:r>
            <w:r>
              <w:rPr>
                <w:b w:val="0"/>
                <w:bCs w:val="0"/>
                <w:spacing w:val="0"/>
                <w:sz w:val="22"/>
                <w:szCs w:val="22"/>
                <w:highlight w:val="none"/>
              </w:rPr>
              <w:t>。</w:t>
            </w:r>
          </w:p>
          <w:p w14:paraId="22A39FA3">
            <w:pPr>
              <w:pStyle w:val="12"/>
              <w:keepNext w:val="0"/>
              <w:keepLines w:val="0"/>
              <w:pageBreakBefore w:val="0"/>
              <w:widowControl/>
              <w:numPr>
                <w:ilvl w:val="0"/>
                <w:numId w:val="0"/>
              </w:numPr>
              <w:wordWrap/>
              <w:overflowPunct/>
              <w:topLinePunct w:val="0"/>
              <w:autoSpaceDE w:val="0"/>
              <w:autoSpaceDN w:val="0"/>
              <w:bidi w:val="0"/>
              <w:adjustRightInd w:val="0"/>
              <w:snapToGrid w:val="0"/>
              <w:spacing w:before="149" w:line="360" w:lineRule="auto"/>
              <w:ind w:left="120" w:leftChars="0" w:right="0" w:rightChars="0"/>
              <w:textAlignment w:val="baseline"/>
              <w:rPr>
                <w:b w:val="0"/>
                <w:bCs w:val="0"/>
                <w:spacing w:val="0"/>
                <w:sz w:val="22"/>
                <w:szCs w:val="22"/>
                <w:highlight w:val="none"/>
              </w:rPr>
            </w:pPr>
            <w:r>
              <w:rPr>
                <w:b w:val="0"/>
                <w:bCs w:val="0"/>
                <w:spacing w:val="0"/>
                <w:sz w:val="22"/>
                <w:szCs w:val="22"/>
                <w:highlight w:val="none"/>
              </w:rPr>
              <w:t>行业划分标准按《国民经济行业分类》执行。中小企业划分标准按《中小企业划型标准规定》（工信部联企业</w:t>
            </w:r>
            <w:r>
              <w:rPr>
                <w:rFonts w:ascii="Times New Roman" w:hAnsi="Times New Roman" w:eastAsia="Times New Roman" w:cs="Times New Roman"/>
                <w:b w:val="0"/>
                <w:bCs w:val="0"/>
                <w:spacing w:val="0"/>
                <w:sz w:val="22"/>
                <w:szCs w:val="22"/>
                <w:highlight w:val="none"/>
              </w:rPr>
              <w:t>[2011]300</w:t>
            </w:r>
            <w:r>
              <w:rPr>
                <w:b w:val="0"/>
                <w:bCs w:val="0"/>
                <w:spacing w:val="0"/>
                <w:sz w:val="22"/>
                <w:szCs w:val="22"/>
                <w:highlight w:val="none"/>
              </w:rPr>
              <w:t>号）文件规定执行。</w:t>
            </w:r>
          </w:p>
          <w:p w14:paraId="1974C2BF">
            <w:pPr>
              <w:pStyle w:val="12"/>
              <w:keepNext w:val="0"/>
              <w:keepLines w:val="0"/>
              <w:pageBreakBefore w:val="0"/>
              <w:widowControl/>
              <w:wordWrap/>
              <w:overflowPunct/>
              <w:topLinePunct w:val="0"/>
              <w:autoSpaceDE w:val="0"/>
              <w:autoSpaceDN w:val="0"/>
              <w:bidi w:val="0"/>
              <w:adjustRightInd w:val="0"/>
              <w:snapToGrid w:val="0"/>
              <w:spacing w:before="43" w:line="360" w:lineRule="auto"/>
              <w:ind w:left="114" w:right="0" w:hanging="3"/>
              <w:jc w:val="both"/>
              <w:textAlignment w:val="baseline"/>
              <w:rPr>
                <w:rFonts w:hint="default" w:eastAsia="宋体"/>
                <w:spacing w:val="0"/>
                <w:sz w:val="22"/>
                <w:szCs w:val="22"/>
                <w:highlight w:val="none"/>
                <w:lang w:val="en-US" w:eastAsia="zh-CN"/>
              </w:rPr>
            </w:pPr>
          </w:p>
        </w:tc>
      </w:tr>
      <w:tr w14:paraId="7B47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673" w:type="dxa"/>
            <w:vAlign w:val="center"/>
          </w:tcPr>
          <w:p w14:paraId="3ED6658B">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21C7FA4">
            <w:pPr>
              <w:keepNext w:val="0"/>
              <w:keepLines w:val="0"/>
              <w:pageBreakBefore w:val="0"/>
              <w:widowControl/>
              <w:wordWrap/>
              <w:overflowPunct/>
              <w:topLinePunct w:val="0"/>
              <w:autoSpaceDE w:val="0"/>
              <w:autoSpaceDN w:val="0"/>
              <w:bidi w:val="0"/>
              <w:adjustRightInd w:val="0"/>
              <w:snapToGrid w:val="0"/>
              <w:spacing w:before="66"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17</w:t>
            </w:r>
          </w:p>
        </w:tc>
        <w:tc>
          <w:tcPr>
            <w:tcW w:w="1757" w:type="dxa"/>
            <w:vAlign w:val="center"/>
          </w:tcPr>
          <w:p w14:paraId="7FBA888C">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2E048369">
            <w:pPr>
              <w:pStyle w:val="12"/>
              <w:keepNext w:val="0"/>
              <w:keepLines w:val="0"/>
              <w:pageBreakBefore w:val="0"/>
              <w:widowControl/>
              <w:wordWrap/>
              <w:overflowPunct/>
              <w:topLinePunct w:val="0"/>
              <w:autoSpaceDE w:val="0"/>
              <w:autoSpaceDN w:val="0"/>
              <w:bidi w:val="0"/>
              <w:adjustRightInd w:val="0"/>
              <w:snapToGrid w:val="0"/>
              <w:spacing w:before="74" w:line="360" w:lineRule="auto"/>
              <w:ind w:left="115" w:right="0"/>
              <w:jc w:val="center"/>
              <w:textAlignment w:val="baseline"/>
              <w:rPr>
                <w:spacing w:val="0"/>
                <w:sz w:val="22"/>
                <w:szCs w:val="22"/>
              </w:rPr>
            </w:pPr>
            <w:r>
              <w:rPr>
                <w:spacing w:val="0"/>
                <w:sz w:val="22"/>
                <w:szCs w:val="22"/>
              </w:rPr>
              <w:t>招标代理服务费</w:t>
            </w:r>
          </w:p>
        </w:tc>
        <w:tc>
          <w:tcPr>
            <w:tcW w:w="5809" w:type="dxa"/>
            <w:gridSpan w:val="2"/>
            <w:vAlign w:val="top"/>
          </w:tcPr>
          <w:p w14:paraId="3BB8A06F">
            <w:pPr>
              <w:pStyle w:val="12"/>
              <w:keepNext w:val="0"/>
              <w:keepLines w:val="0"/>
              <w:pageBreakBefore w:val="0"/>
              <w:widowControl/>
              <w:wordWrap/>
              <w:overflowPunct/>
              <w:topLinePunct w:val="0"/>
              <w:autoSpaceDE w:val="0"/>
              <w:autoSpaceDN w:val="0"/>
              <w:bidi w:val="0"/>
              <w:adjustRightInd w:val="0"/>
              <w:snapToGrid w:val="0"/>
              <w:spacing w:before="148" w:line="360" w:lineRule="auto"/>
              <w:ind w:left="115" w:right="0"/>
              <w:textAlignment w:val="baseline"/>
              <w:rPr>
                <w:rFonts w:hint="eastAsia" w:eastAsia="宋体"/>
                <w:spacing w:val="0"/>
                <w:sz w:val="22"/>
                <w:szCs w:val="22"/>
                <w:lang w:eastAsia="zh-CN"/>
              </w:rPr>
            </w:pPr>
            <w:r>
              <w:rPr>
                <w:rFonts w:hint="eastAsia"/>
                <w:b w:val="0"/>
                <w:bCs w:val="0"/>
                <w:spacing w:val="0"/>
                <w:sz w:val="22"/>
                <w:szCs w:val="22"/>
                <w:lang w:eastAsia="zh-CN"/>
              </w:rPr>
              <w:t>招标代理费根据国家发展改革委关于进一步放开建设项目专业服务价格的通知（发改价格〔2015〕299号），服务价格实行市场调节价；招标人约定投标人如果中标需支付招标代理服务费。招标代理服务费具体收费金额参考国家发改委《关于降低部分建设项目收费标准规范收费行为等有关问题的通知》（发改价格（2011）534号文）此部分费用已包含在最高投标限价中，招标人不再另行支付。</w:t>
            </w:r>
          </w:p>
        </w:tc>
      </w:tr>
      <w:tr w14:paraId="0F9C4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1" w:hRule="atLeast"/>
        </w:trPr>
        <w:tc>
          <w:tcPr>
            <w:tcW w:w="673" w:type="dxa"/>
            <w:vAlign w:val="center"/>
          </w:tcPr>
          <w:p w14:paraId="5CE3A78A">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12FD326">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FBC2691">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6473A0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09A937C3">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4DCF066B">
            <w:pPr>
              <w:keepNext w:val="0"/>
              <w:keepLines w:val="0"/>
              <w:pageBreakBefore w:val="0"/>
              <w:widowControl/>
              <w:wordWrap/>
              <w:overflowPunct/>
              <w:topLinePunct w:val="0"/>
              <w:autoSpaceDE w:val="0"/>
              <w:autoSpaceDN w:val="0"/>
              <w:bidi w:val="0"/>
              <w:adjustRightInd w:val="0"/>
              <w:snapToGrid w:val="0"/>
              <w:spacing w:before="66" w:line="360" w:lineRule="auto"/>
              <w:ind w:left="329" w:right="0"/>
              <w:jc w:val="center"/>
              <w:textAlignment w:val="baseline"/>
              <w:rPr>
                <w:rFonts w:ascii="Times New Roman" w:hAnsi="Times New Roman" w:eastAsia="Times New Roman" w:cs="Times New Roman"/>
                <w:spacing w:val="0"/>
                <w:sz w:val="22"/>
                <w:szCs w:val="22"/>
              </w:rPr>
            </w:pPr>
            <w:r>
              <w:rPr>
                <w:rFonts w:ascii="Times New Roman" w:hAnsi="Times New Roman" w:eastAsia="Times New Roman" w:cs="Times New Roman"/>
                <w:spacing w:val="0"/>
                <w:sz w:val="22"/>
                <w:szCs w:val="22"/>
              </w:rPr>
              <w:t>18</w:t>
            </w:r>
          </w:p>
        </w:tc>
        <w:tc>
          <w:tcPr>
            <w:tcW w:w="1757" w:type="dxa"/>
            <w:vAlign w:val="center"/>
          </w:tcPr>
          <w:p w14:paraId="37CA9D5A">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686E60FF">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77755249">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0"/>
                <w:szCs w:val="20"/>
              </w:rPr>
            </w:pPr>
          </w:p>
          <w:p w14:paraId="367C103C">
            <w:pPr>
              <w:pStyle w:val="12"/>
              <w:keepNext w:val="0"/>
              <w:keepLines w:val="0"/>
              <w:pageBreakBefore w:val="0"/>
              <w:widowControl/>
              <w:wordWrap/>
              <w:overflowPunct/>
              <w:topLinePunct w:val="0"/>
              <w:autoSpaceDE w:val="0"/>
              <w:autoSpaceDN w:val="0"/>
              <w:bidi w:val="0"/>
              <w:adjustRightInd w:val="0"/>
              <w:snapToGrid w:val="0"/>
              <w:spacing w:before="75" w:line="360" w:lineRule="auto"/>
              <w:ind w:left="142" w:right="0" w:hanging="29"/>
              <w:jc w:val="center"/>
              <w:textAlignment w:val="baseline"/>
              <w:rPr>
                <w:spacing w:val="0"/>
                <w:sz w:val="22"/>
                <w:szCs w:val="22"/>
              </w:rPr>
            </w:pPr>
            <w:r>
              <w:rPr>
                <w:spacing w:val="0"/>
                <w:sz w:val="22"/>
                <w:szCs w:val="22"/>
              </w:rPr>
              <w:t>采购人补充的其他内容</w:t>
            </w:r>
          </w:p>
        </w:tc>
        <w:tc>
          <w:tcPr>
            <w:tcW w:w="5809" w:type="dxa"/>
            <w:gridSpan w:val="2"/>
            <w:vAlign w:val="top"/>
          </w:tcPr>
          <w:p w14:paraId="239366C0">
            <w:pPr>
              <w:pStyle w:val="12"/>
              <w:keepNext w:val="0"/>
              <w:keepLines w:val="0"/>
              <w:pageBreakBefore w:val="0"/>
              <w:widowControl/>
              <w:wordWrap/>
              <w:overflowPunct/>
              <w:topLinePunct w:val="0"/>
              <w:autoSpaceDE w:val="0"/>
              <w:autoSpaceDN w:val="0"/>
              <w:bidi w:val="0"/>
              <w:adjustRightInd w:val="0"/>
              <w:snapToGrid w:val="0"/>
              <w:spacing w:before="148" w:line="360" w:lineRule="auto"/>
              <w:ind w:left="113" w:right="0" w:firstLine="19"/>
              <w:jc w:val="both"/>
              <w:textAlignment w:val="baseline"/>
              <w:rPr>
                <w:spacing w:val="0"/>
                <w:sz w:val="22"/>
                <w:szCs w:val="22"/>
              </w:rPr>
            </w:pPr>
            <w:r>
              <w:rPr>
                <w:rFonts w:ascii="Times New Roman" w:hAnsi="Times New Roman" w:eastAsia="Times New Roman" w:cs="Times New Roman"/>
                <w:spacing w:val="0"/>
                <w:sz w:val="22"/>
                <w:szCs w:val="22"/>
              </w:rPr>
              <w:t>1</w:t>
            </w:r>
            <w:r>
              <w:rPr>
                <w:spacing w:val="0"/>
                <w:sz w:val="22"/>
                <w:szCs w:val="22"/>
              </w:rPr>
              <w:t>、政采云远程不见面开标大厅（本项目采用远程不见面交易的模式。开标当日，供应商无需到达开标现场，仅需在任意地点登录政采云平台（</w:t>
            </w:r>
            <w:r>
              <w:rPr>
                <w:spacing w:val="0"/>
                <w:sz w:val="22"/>
                <w:szCs w:val="22"/>
              </w:rPr>
              <w:fldChar w:fldCharType="begin"/>
            </w:r>
            <w:r>
              <w:rPr>
                <w:spacing w:val="0"/>
                <w:sz w:val="22"/>
                <w:szCs w:val="22"/>
              </w:rPr>
              <w:instrText xml:space="preserve"> HYPERLINK "https://www.zcygov.cn" </w:instrText>
            </w:r>
            <w:r>
              <w:rPr>
                <w:spacing w:val="0"/>
                <w:sz w:val="22"/>
                <w:szCs w:val="22"/>
              </w:rPr>
              <w:fldChar w:fldCharType="separate"/>
            </w:r>
            <w:r>
              <w:rPr>
                <w:rFonts w:ascii="Times New Roman" w:hAnsi="Times New Roman" w:eastAsia="Times New Roman" w:cs="Times New Roman"/>
                <w:spacing w:val="0"/>
                <w:sz w:val="22"/>
                <w:szCs w:val="22"/>
              </w:rPr>
              <w:t>https://www.zcygov.cn</w:t>
            </w:r>
            <w:r>
              <w:rPr>
                <w:rFonts w:ascii="Times New Roman" w:hAnsi="Times New Roman" w:eastAsia="Times New Roman" w:cs="Times New Roman"/>
                <w:spacing w:val="0"/>
                <w:sz w:val="22"/>
                <w:szCs w:val="22"/>
              </w:rPr>
              <w:fldChar w:fldCharType="end"/>
            </w:r>
            <w:r>
              <w:rPr>
                <w:spacing w:val="0"/>
                <w:sz w:val="22"/>
                <w:szCs w:val="22"/>
              </w:rPr>
              <w:t>）不见面开标系统（进入“项目采购”应用，在开标评标菜单中选择进入开标大厅）或点击链接</w:t>
            </w:r>
          </w:p>
          <w:p w14:paraId="19975171">
            <w:pPr>
              <w:pStyle w:val="12"/>
              <w:keepNext w:val="0"/>
              <w:keepLines w:val="0"/>
              <w:pageBreakBefore w:val="0"/>
              <w:widowControl/>
              <w:wordWrap/>
              <w:overflowPunct/>
              <w:topLinePunct w:val="0"/>
              <w:autoSpaceDE w:val="0"/>
              <w:autoSpaceDN w:val="0"/>
              <w:bidi w:val="0"/>
              <w:adjustRightInd w:val="0"/>
              <w:snapToGrid w:val="0"/>
              <w:spacing w:before="48" w:line="360" w:lineRule="auto"/>
              <w:ind w:left="114" w:right="0" w:hanging="8"/>
              <w:textAlignment w:val="baseline"/>
              <w:rPr>
                <w:spacing w:val="0"/>
                <w:sz w:val="22"/>
                <w:szCs w:val="22"/>
              </w:rPr>
            </w:pPr>
            <w:r>
              <w:rPr>
                <w:spacing w:val="0"/>
                <w:sz w:val="22"/>
                <w:szCs w:val="22"/>
              </w:rPr>
              <w:fldChar w:fldCharType="begin"/>
            </w:r>
            <w:r>
              <w:rPr>
                <w:spacing w:val="0"/>
                <w:sz w:val="22"/>
                <w:szCs w:val="22"/>
              </w:rPr>
              <w:instrText xml:space="preserve"> HYPERLINK "https://www.zcygov.cn/bidding-entrust/#/bidFile/upload/list" </w:instrText>
            </w:r>
            <w:r>
              <w:rPr>
                <w:spacing w:val="0"/>
                <w:sz w:val="22"/>
                <w:szCs w:val="22"/>
              </w:rPr>
              <w:fldChar w:fldCharType="separate"/>
            </w:r>
            <w:r>
              <w:rPr>
                <w:rFonts w:ascii="Times New Roman" w:hAnsi="Times New Roman" w:eastAsia="Times New Roman" w:cs="Times New Roman"/>
                <w:spacing w:val="0"/>
                <w:sz w:val="22"/>
                <w:szCs w:val="22"/>
              </w:rPr>
              <w:t>https://www.zcygov.cn/bidding-entrust/#/bidFile/upload/list</w:t>
            </w:r>
            <w:r>
              <w:rPr>
                <w:rFonts w:ascii="Times New Roman" w:hAnsi="Times New Roman" w:eastAsia="Times New Roman" w:cs="Times New Roman"/>
                <w:spacing w:val="0"/>
                <w:sz w:val="22"/>
                <w:szCs w:val="22"/>
              </w:rPr>
              <w:fldChar w:fldCharType="end"/>
            </w:r>
            <w:r>
              <w:rPr>
                <w:spacing w:val="0"/>
                <w:sz w:val="22"/>
                <w:szCs w:val="22"/>
              </w:rPr>
              <w:t>完成远程解密、提疑澄清、开标唱标、结果公布等交互环节。）</w:t>
            </w:r>
          </w:p>
          <w:p w14:paraId="4711D2D9">
            <w:pPr>
              <w:pStyle w:val="12"/>
              <w:keepNext w:val="0"/>
              <w:keepLines w:val="0"/>
              <w:pageBreakBefore w:val="0"/>
              <w:widowControl/>
              <w:wordWrap/>
              <w:overflowPunct/>
              <w:topLinePunct w:val="0"/>
              <w:autoSpaceDE w:val="0"/>
              <w:autoSpaceDN w:val="0"/>
              <w:bidi w:val="0"/>
              <w:adjustRightInd w:val="0"/>
              <w:snapToGrid w:val="0"/>
              <w:spacing w:before="149" w:line="360" w:lineRule="auto"/>
              <w:ind w:left="119" w:right="0" w:hanging="9"/>
              <w:textAlignment w:val="baseline"/>
              <w:rPr>
                <w:spacing w:val="0"/>
                <w:sz w:val="22"/>
                <w:szCs w:val="22"/>
              </w:rPr>
            </w:pPr>
            <w:r>
              <w:rPr>
                <w:rFonts w:ascii="Times New Roman" w:hAnsi="Times New Roman" w:eastAsia="Times New Roman" w:cs="Times New Roman"/>
                <w:spacing w:val="0"/>
                <w:sz w:val="22"/>
                <w:szCs w:val="22"/>
              </w:rPr>
              <w:t>2</w:t>
            </w:r>
            <w:r>
              <w:rPr>
                <w:spacing w:val="0"/>
                <w:sz w:val="22"/>
                <w:szCs w:val="22"/>
              </w:rPr>
              <w:t>、各供应商应在开标前应确保成为新疆维吾尔自治区政府采购网正式注册入库供应商，并完成</w:t>
            </w:r>
            <w:r>
              <w:rPr>
                <w:rFonts w:ascii="Times New Roman" w:hAnsi="Times New Roman" w:eastAsia="Times New Roman" w:cs="Times New Roman"/>
                <w:spacing w:val="0"/>
                <w:sz w:val="22"/>
                <w:szCs w:val="22"/>
              </w:rPr>
              <w:t>CA</w:t>
            </w:r>
            <w:r>
              <w:rPr>
                <w:spacing w:val="0"/>
                <w:sz w:val="22"/>
                <w:szCs w:val="22"/>
              </w:rPr>
              <w:t>数字证书申领。因未注册入库、未办理</w:t>
            </w:r>
            <w:r>
              <w:rPr>
                <w:rFonts w:ascii="Times New Roman" w:hAnsi="Times New Roman" w:eastAsia="Times New Roman" w:cs="Times New Roman"/>
                <w:spacing w:val="0"/>
                <w:sz w:val="22"/>
                <w:szCs w:val="22"/>
              </w:rPr>
              <w:t>CA</w:t>
            </w:r>
            <w:r>
              <w:rPr>
                <w:spacing w:val="0"/>
                <w:sz w:val="22"/>
                <w:szCs w:val="22"/>
              </w:rPr>
              <w:t>数字证书等原因造成无法投标或投标失败等后果由供应商自行承担。</w:t>
            </w:r>
          </w:p>
          <w:p w14:paraId="34BA4411">
            <w:pPr>
              <w:pStyle w:val="12"/>
              <w:keepNext w:val="0"/>
              <w:keepLines w:val="0"/>
              <w:pageBreakBefore w:val="0"/>
              <w:widowControl/>
              <w:wordWrap/>
              <w:overflowPunct/>
              <w:topLinePunct w:val="0"/>
              <w:autoSpaceDE w:val="0"/>
              <w:autoSpaceDN w:val="0"/>
              <w:bidi w:val="0"/>
              <w:adjustRightInd w:val="0"/>
              <w:snapToGrid w:val="0"/>
              <w:spacing w:before="155" w:line="360" w:lineRule="auto"/>
              <w:ind w:left="115" w:right="0"/>
              <w:textAlignment w:val="baseline"/>
              <w:rPr>
                <w:spacing w:val="0"/>
                <w:sz w:val="22"/>
                <w:szCs w:val="22"/>
              </w:rPr>
            </w:pPr>
            <w:r>
              <w:rPr>
                <w:rFonts w:ascii="Times New Roman" w:hAnsi="Times New Roman" w:eastAsia="Times New Roman" w:cs="Times New Roman"/>
                <w:spacing w:val="0"/>
                <w:sz w:val="22"/>
                <w:szCs w:val="22"/>
              </w:rPr>
              <w:t>3</w:t>
            </w:r>
            <w:r>
              <w:rPr>
                <w:spacing w:val="0"/>
                <w:sz w:val="22"/>
                <w:szCs w:val="22"/>
              </w:rPr>
              <w:t>、供应商将政采云电子交易客户端下载、安装完成后，可通过账号</w:t>
            </w:r>
            <w:bookmarkStart w:id="8" w:name="_Toc5926"/>
            <w:r>
              <w:rPr>
                <w:spacing w:val="0"/>
                <w:sz w:val="22"/>
                <w:szCs w:val="22"/>
              </w:rPr>
              <w:t>密码或</w:t>
            </w:r>
            <w:r>
              <w:rPr>
                <w:rFonts w:ascii="Times New Roman" w:hAnsi="Times New Roman" w:eastAsia="Times New Roman" w:cs="Times New Roman"/>
                <w:spacing w:val="0"/>
                <w:sz w:val="22"/>
                <w:szCs w:val="22"/>
              </w:rPr>
              <w:t>CA</w:t>
            </w:r>
            <w:r>
              <w:rPr>
                <w:spacing w:val="0"/>
                <w:sz w:val="22"/>
                <w:szCs w:val="22"/>
              </w:rPr>
              <w:t>登录客户端进行响应文件制作。在使用政采云投标客户端时，建议使用</w:t>
            </w:r>
            <w:r>
              <w:rPr>
                <w:rFonts w:ascii="Times New Roman" w:hAnsi="Times New Roman" w:eastAsia="Times New Roman" w:cs="Times New Roman"/>
                <w:spacing w:val="0"/>
                <w:sz w:val="22"/>
                <w:szCs w:val="22"/>
              </w:rPr>
              <w:t>WIN7</w:t>
            </w:r>
            <w:r>
              <w:rPr>
                <w:spacing w:val="0"/>
                <w:sz w:val="22"/>
                <w:szCs w:val="22"/>
              </w:rPr>
              <w:t>及以上操作系统。客户端请至新疆政府采购网（</w:t>
            </w:r>
            <w:r>
              <w:rPr>
                <w:spacing w:val="0"/>
                <w:sz w:val="22"/>
                <w:szCs w:val="22"/>
              </w:rPr>
              <w:fldChar w:fldCharType="begin"/>
            </w:r>
            <w:r>
              <w:rPr>
                <w:spacing w:val="0"/>
                <w:sz w:val="22"/>
                <w:szCs w:val="22"/>
              </w:rPr>
              <w:instrText xml:space="preserve"> HYPERLINK "http://www.ccgp-xinjiang.gov.cn/" </w:instrText>
            </w:r>
            <w:r>
              <w:rPr>
                <w:spacing w:val="0"/>
                <w:sz w:val="22"/>
                <w:szCs w:val="22"/>
              </w:rPr>
              <w:fldChar w:fldCharType="separate"/>
            </w:r>
            <w:r>
              <w:rPr>
                <w:rFonts w:ascii="Times New Roman" w:hAnsi="Times New Roman" w:eastAsia="Times New Roman" w:cs="Times New Roman"/>
                <w:spacing w:val="0"/>
                <w:sz w:val="22"/>
                <w:szCs w:val="22"/>
              </w:rPr>
              <w:t>http://www.ccgp-xinjiang.gov.cn/</w:t>
            </w:r>
            <w:r>
              <w:rPr>
                <w:rFonts w:ascii="Times New Roman" w:hAnsi="Times New Roman" w:eastAsia="Times New Roman" w:cs="Times New Roman"/>
                <w:spacing w:val="0"/>
                <w:sz w:val="22"/>
                <w:szCs w:val="22"/>
              </w:rPr>
              <w:fldChar w:fldCharType="end"/>
            </w:r>
            <w:r>
              <w:rPr>
                <w:spacing w:val="0"/>
                <w:sz w:val="22"/>
                <w:szCs w:val="22"/>
              </w:rPr>
              <w:t>）下载专区查看，如有问题可拨打政采云客户服务热线</w:t>
            </w:r>
            <w:r>
              <w:rPr>
                <w:rFonts w:ascii="Times New Roman" w:hAnsi="Times New Roman" w:eastAsia="Times New Roman" w:cs="Times New Roman"/>
                <w:spacing w:val="0"/>
                <w:sz w:val="22"/>
                <w:szCs w:val="22"/>
              </w:rPr>
              <w:t>95763</w:t>
            </w:r>
            <w:r>
              <w:rPr>
                <w:spacing w:val="0"/>
                <w:sz w:val="22"/>
                <w:szCs w:val="22"/>
              </w:rPr>
              <w:t>进行咨询。</w:t>
            </w:r>
            <w:bookmarkEnd w:id="8"/>
          </w:p>
          <w:p w14:paraId="4D37D9D5">
            <w:pPr>
              <w:pStyle w:val="12"/>
              <w:keepNext w:val="0"/>
              <w:keepLines w:val="0"/>
              <w:pageBreakBefore w:val="0"/>
              <w:widowControl/>
              <w:wordWrap/>
              <w:overflowPunct/>
              <w:topLinePunct w:val="0"/>
              <w:autoSpaceDE w:val="0"/>
              <w:autoSpaceDN w:val="0"/>
              <w:bidi w:val="0"/>
              <w:adjustRightInd w:val="0"/>
              <w:snapToGrid w:val="0"/>
              <w:spacing w:before="51" w:line="360" w:lineRule="auto"/>
              <w:ind w:left="114" w:right="0" w:hanging="5"/>
              <w:textAlignment w:val="baseline"/>
              <w:rPr>
                <w:spacing w:val="0"/>
                <w:sz w:val="22"/>
                <w:szCs w:val="22"/>
              </w:rPr>
            </w:pPr>
            <w:r>
              <w:rPr>
                <w:rFonts w:ascii="Times New Roman" w:hAnsi="Times New Roman" w:eastAsia="Times New Roman" w:cs="Times New Roman"/>
                <w:spacing w:val="0"/>
                <w:sz w:val="22"/>
                <w:szCs w:val="22"/>
              </w:rPr>
              <w:t>4</w:t>
            </w:r>
            <w:r>
              <w:rPr>
                <w:spacing w:val="0"/>
                <w:sz w:val="22"/>
                <w:szCs w:val="22"/>
              </w:rPr>
              <w:t>、供应商登陆政采云平台</w:t>
            </w:r>
            <w:r>
              <w:rPr>
                <w:spacing w:val="0"/>
                <w:sz w:val="22"/>
                <w:szCs w:val="22"/>
              </w:rPr>
              <w:fldChar w:fldCharType="begin"/>
            </w:r>
            <w:r>
              <w:rPr>
                <w:spacing w:val="0"/>
                <w:sz w:val="22"/>
                <w:szCs w:val="22"/>
              </w:rPr>
              <w:instrText xml:space="preserve"> HYPERLINK "http://www.zcygov.cn/" </w:instrText>
            </w:r>
            <w:r>
              <w:rPr>
                <w:spacing w:val="0"/>
                <w:sz w:val="22"/>
                <w:szCs w:val="22"/>
              </w:rPr>
              <w:fldChar w:fldCharType="separate"/>
            </w:r>
            <w:r>
              <w:rPr>
                <w:rFonts w:ascii="Times New Roman" w:hAnsi="Times New Roman" w:eastAsia="Times New Roman" w:cs="Times New Roman"/>
                <w:spacing w:val="0"/>
                <w:sz w:val="22"/>
                <w:szCs w:val="22"/>
              </w:rPr>
              <w:t>http://www.zcygov.cn/</w:t>
            </w:r>
            <w:r>
              <w:rPr>
                <w:rFonts w:ascii="Times New Roman" w:hAnsi="Times New Roman" w:eastAsia="Times New Roman" w:cs="Times New Roman"/>
                <w:spacing w:val="0"/>
                <w:sz w:val="22"/>
                <w:szCs w:val="22"/>
              </w:rPr>
              <w:fldChar w:fldCharType="end"/>
            </w:r>
            <w:r>
              <w:rPr>
                <w:spacing w:val="0"/>
                <w:sz w:val="22"/>
                <w:szCs w:val="22"/>
              </w:rPr>
              <w:t>，在线申请获取磋商文件（登录政府采购云平台→项目采购→获取磋商文件→申请，审核通过后可下载磋商文件，如有操作性问题，可与政采云在线客服进行咨询，咨询电话：</w:t>
            </w:r>
            <w:r>
              <w:rPr>
                <w:rFonts w:ascii="Times New Roman" w:hAnsi="Times New Roman" w:eastAsia="Times New Roman" w:cs="Times New Roman"/>
                <w:spacing w:val="0"/>
                <w:sz w:val="22"/>
                <w:szCs w:val="22"/>
              </w:rPr>
              <w:t>95763</w:t>
            </w:r>
            <w:r>
              <w:rPr>
                <w:spacing w:val="0"/>
                <w:sz w:val="22"/>
                <w:szCs w:val="22"/>
              </w:rPr>
              <w:t>）。</w:t>
            </w:r>
          </w:p>
          <w:p w14:paraId="79868E0A">
            <w:pPr>
              <w:pStyle w:val="12"/>
              <w:keepNext w:val="0"/>
              <w:keepLines w:val="0"/>
              <w:pageBreakBefore w:val="0"/>
              <w:widowControl/>
              <w:wordWrap/>
              <w:overflowPunct/>
              <w:topLinePunct w:val="0"/>
              <w:autoSpaceDE w:val="0"/>
              <w:autoSpaceDN w:val="0"/>
              <w:bidi w:val="0"/>
              <w:adjustRightInd w:val="0"/>
              <w:snapToGrid w:val="0"/>
              <w:spacing w:before="154" w:line="360" w:lineRule="auto"/>
              <w:ind w:left="117" w:right="0"/>
              <w:textAlignment w:val="baseline"/>
              <w:rPr>
                <w:spacing w:val="0"/>
                <w:sz w:val="22"/>
                <w:szCs w:val="22"/>
              </w:rPr>
            </w:pPr>
            <w:r>
              <w:rPr>
                <w:rFonts w:ascii="Times New Roman" w:hAnsi="Times New Roman" w:eastAsia="Times New Roman" w:cs="Times New Roman"/>
                <w:spacing w:val="0"/>
                <w:sz w:val="22"/>
                <w:szCs w:val="22"/>
              </w:rPr>
              <w:t>5</w:t>
            </w:r>
            <w:r>
              <w:rPr>
                <w:spacing w:val="0"/>
                <w:sz w:val="22"/>
                <w:szCs w:val="22"/>
              </w:rPr>
              <w:t>、供应商对不见面开评标系统的技术操作咨询，可通过</w:t>
            </w:r>
          </w:p>
          <w:p w14:paraId="766ADB25">
            <w:pPr>
              <w:pStyle w:val="12"/>
              <w:keepNext w:val="0"/>
              <w:keepLines w:val="0"/>
              <w:pageBreakBefore w:val="0"/>
              <w:widowControl/>
              <w:wordWrap/>
              <w:overflowPunct/>
              <w:topLinePunct w:val="0"/>
              <w:autoSpaceDE w:val="0"/>
              <w:autoSpaceDN w:val="0"/>
              <w:bidi w:val="0"/>
              <w:adjustRightInd w:val="0"/>
              <w:snapToGrid w:val="0"/>
              <w:spacing w:before="159" w:line="360" w:lineRule="auto"/>
              <w:ind w:left="118" w:right="0" w:hanging="12"/>
              <w:textAlignment w:val="baseline"/>
              <w:rPr>
                <w:spacing w:val="0"/>
                <w:sz w:val="22"/>
                <w:szCs w:val="22"/>
              </w:rPr>
            </w:pPr>
            <w:r>
              <w:rPr>
                <w:spacing w:val="0"/>
                <w:sz w:val="22"/>
                <w:szCs w:val="22"/>
              </w:rPr>
              <w:fldChar w:fldCharType="begin"/>
            </w:r>
            <w:r>
              <w:rPr>
                <w:spacing w:val="0"/>
                <w:sz w:val="22"/>
                <w:szCs w:val="22"/>
              </w:rPr>
              <w:instrText xml:space="preserve"> HYPERLINK "https://edu.zcygov.cn/luban/xinjiang-e-biding" </w:instrText>
            </w:r>
            <w:r>
              <w:rPr>
                <w:spacing w:val="0"/>
                <w:sz w:val="22"/>
                <w:szCs w:val="22"/>
              </w:rPr>
              <w:fldChar w:fldCharType="separate"/>
            </w:r>
            <w:r>
              <w:rPr>
                <w:rFonts w:ascii="Times New Roman" w:hAnsi="Times New Roman" w:eastAsia="Times New Roman" w:cs="Times New Roman"/>
                <w:spacing w:val="0"/>
                <w:sz w:val="22"/>
                <w:szCs w:val="22"/>
              </w:rPr>
              <w:t>https://edu.zcygov.cn/luban/xinjiang-e-biding</w:t>
            </w:r>
            <w:r>
              <w:rPr>
                <w:rFonts w:ascii="Times New Roman" w:hAnsi="Times New Roman" w:eastAsia="Times New Roman" w:cs="Times New Roman"/>
                <w:spacing w:val="0"/>
                <w:sz w:val="22"/>
                <w:szCs w:val="22"/>
              </w:rPr>
              <w:fldChar w:fldCharType="end"/>
            </w:r>
            <w:r>
              <w:rPr>
                <w:spacing w:val="0"/>
                <w:sz w:val="22"/>
                <w:szCs w:val="22"/>
              </w:rPr>
              <w:t>自助查询，也可在政采云帮助中心常见问题解答和操作流程讲解视频中自助查询，网址为：</w:t>
            </w:r>
            <w:r>
              <w:rPr>
                <w:spacing w:val="0"/>
                <w:sz w:val="22"/>
                <w:szCs w:val="22"/>
              </w:rPr>
              <w:fldChar w:fldCharType="begin"/>
            </w:r>
            <w:r>
              <w:rPr>
                <w:spacing w:val="0"/>
                <w:sz w:val="22"/>
                <w:szCs w:val="22"/>
              </w:rPr>
              <w:instrText xml:space="preserve"> HYPERLINK "https://service.zcygov.cn/#/help，“项目采购”—“操作流程-电子招投标”—“政府采购项目电子交易管理操作指南-供应商”版面获取操作指南。" </w:instrText>
            </w:r>
            <w:r>
              <w:rPr>
                <w:spacing w:val="0"/>
                <w:sz w:val="22"/>
                <w:szCs w:val="22"/>
              </w:rPr>
              <w:fldChar w:fldCharType="separate"/>
            </w:r>
            <w:r>
              <w:rPr>
                <w:rFonts w:ascii="Times New Roman" w:hAnsi="Times New Roman" w:eastAsia="Times New Roman" w:cs="Times New Roman"/>
                <w:spacing w:val="0"/>
                <w:sz w:val="22"/>
                <w:szCs w:val="22"/>
              </w:rPr>
              <w:t>https://service.zcygov.cn/#/help</w:t>
            </w:r>
            <w:r>
              <w:rPr>
                <w:spacing w:val="0"/>
                <w:sz w:val="22"/>
                <w:szCs w:val="22"/>
              </w:rPr>
              <w:t>，“项目采购”—“操作流程</w:t>
            </w:r>
            <w:r>
              <w:rPr>
                <w:rFonts w:ascii="Times New Roman" w:hAnsi="Times New Roman" w:eastAsia="Times New Roman" w:cs="Times New Roman"/>
                <w:spacing w:val="0"/>
                <w:sz w:val="22"/>
                <w:szCs w:val="22"/>
              </w:rPr>
              <w:t>-</w:t>
            </w:r>
            <w:r>
              <w:rPr>
                <w:spacing w:val="0"/>
                <w:sz w:val="22"/>
                <w:szCs w:val="22"/>
              </w:rPr>
              <w:t>电子招</w:t>
            </w:r>
            <w:r>
              <w:rPr>
                <w:spacing w:val="0"/>
                <w:sz w:val="22"/>
                <w:szCs w:val="22"/>
              </w:rPr>
              <w:fldChar w:fldCharType="end"/>
            </w:r>
            <w:r>
              <w:rPr>
                <w:spacing w:val="0"/>
                <w:sz w:val="22"/>
                <w:szCs w:val="22"/>
              </w:rPr>
              <w:t>投标”—“政府采购项目电子交易管理操作指南</w:t>
            </w:r>
            <w:r>
              <w:rPr>
                <w:rFonts w:ascii="Times New Roman" w:hAnsi="Times New Roman" w:eastAsia="Times New Roman" w:cs="Times New Roman"/>
                <w:spacing w:val="0"/>
                <w:sz w:val="22"/>
                <w:szCs w:val="22"/>
              </w:rPr>
              <w:t>-</w:t>
            </w:r>
            <w:r>
              <w:rPr>
                <w:spacing w:val="0"/>
                <w:sz w:val="22"/>
                <w:szCs w:val="22"/>
              </w:rPr>
              <w:t>供应商”版面获取操作指南。</w:t>
            </w:r>
          </w:p>
          <w:p w14:paraId="774AF737">
            <w:pPr>
              <w:pStyle w:val="12"/>
              <w:keepNext w:val="0"/>
              <w:keepLines w:val="0"/>
              <w:pageBreakBefore w:val="0"/>
              <w:widowControl/>
              <w:wordWrap/>
              <w:overflowPunct/>
              <w:topLinePunct w:val="0"/>
              <w:autoSpaceDE w:val="0"/>
              <w:autoSpaceDN w:val="0"/>
              <w:bidi w:val="0"/>
              <w:adjustRightInd w:val="0"/>
              <w:snapToGrid w:val="0"/>
              <w:spacing w:before="48" w:line="360" w:lineRule="auto"/>
              <w:ind w:left="114" w:right="0" w:hanging="8"/>
              <w:textAlignment w:val="baseline"/>
              <w:rPr>
                <w:spacing w:val="0"/>
                <w:sz w:val="22"/>
                <w:szCs w:val="22"/>
              </w:rPr>
            </w:pPr>
            <w:r>
              <w:rPr>
                <w:rFonts w:ascii="Times New Roman" w:hAnsi="Times New Roman" w:eastAsia="Times New Roman" w:cs="Times New Roman"/>
                <w:spacing w:val="0"/>
                <w:sz w:val="22"/>
                <w:szCs w:val="22"/>
              </w:rPr>
              <w:t>6</w:t>
            </w:r>
            <w:r>
              <w:rPr>
                <w:spacing w:val="0"/>
                <w:sz w:val="22"/>
                <w:szCs w:val="22"/>
              </w:rPr>
              <w:t>、供应商在开标时须使用制作加密电子响应文件所使用的</w:t>
            </w:r>
            <w:r>
              <w:rPr>
                <w:rFonts w:ascii="Times New Roman" w:hAnsi="Times New Roman" w:eastAsia="Times New Roman" w:cs="Times New Roman"/>
                <w:spacing w:val="0"/>
                <w:sz w:val="22"/>
                <w:szCs w:val="22"/>
              </w:rPr>
              <w:t>CA</w:t>
            </w:r>
            <w:r>
              <w:rPr>
                <w:spacing w:val="0"/>
                <w:sz w:val="22"/>
                <w:szCs w:val="22"/>
              </w:rPr>
              <w:t>锁及电脑，电脑须提前配置好浏览器（建议使用</w:t>
            </w:r>
            <w:r>
              <w:rPr>
                <w:rFonts w:ascii="Times New Roman" w:hAnsi="Times New Roman" w:eastAsia="Times New Roman" w:cs="Times New Roman"/>
                <w:spacing w:val="0"/>
                <w:sz w:val="22"/>
                <w:szCs w:val="22"/>
              </w:rPr>
              <w:t>360</w:t>
            </w:r>
            <w:r>
              <w:rPr>
                <w:spacing w:val="0"/>
                <w:sz w:val="22"/>
                <w:szCs w:val="22"/>
              </w:rPr>
              <w:t>浏览器极速模式或谷歌浏览器），以便开标时解锁。</w:t>
            </w:r>
          </w:p>
        </w:tc>
      </w:tr>
    </w:tbl>
    <w:p w14:paraId="1A74FFB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53A182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hAnsi="Arial" w:eastAsia="Arial" w:cs="Arial"/>
          <w:spacing w:val="0"/>
          <w:sz w:val="21"/>
          <w:szCs w:val="21"/>
        </w:rPr>
        <w:sectPr>
          <w:footerReference r:id="rId8"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5567D03D">
      <w:pPr>
        <w:pStyle w:val="4"/>
        <w:keepNext w:val="0"/>
        <w:keepLines w:val="0"/>
        <w:pageBreakBefore w:val="0"/>
        <w:widowControl/>
        <w:wordWrap/>
        <w:overflowPunct/>
        <w:topLinePunct w:val="0"/>
        <w:autoSpaceDE w:val="0"/>
        <w:autoSpaceDN w:val="0"/>
        <w:bidi w:val="0"/>
        <w:adjustRightInd w:val="0"/>
        <w:snapToGrid w:val="0"/>
        <w:spacing w:before="186" w:line="360" w:lineRule="auto"/>
        <w:ind w:left="3072" w:right="0"/>
        <w:textAlignment w:val="baseline"/>
        <w:outlineLvl w:val="0"/>
        <w:rPr>
          <w:spacing w:val="0"/>
          <w:sz w:val="29"/>
          <w:szCs w:val="29"/>
        </w:rPr>
      </w:pPr>
      <w:bookmarkStart w:id="9" w:name="bookmark5"/>
      <w:bookmarkEnd w:id="9"/>
      <w:bookmarkStart w:id="10" w:name="bookmark6"/>
      <w:bookmarkEnd w:id="10"/>
      <w:bookmarkStart w:id="11" w:name="_Toc20833"/>
      <w:r>
        <w:rPr>
          <w:b/>
          <w:bCs/>
          <w:spacing w:val="0"/>
          <w:sz w:val="29"/>
          <w:szCs w:val="29"/>
        </w:rPr>
        <w:t>第三部分竞争性磋商说明</w:t>
      </w:r>
      <w:bookmarkEnd w:id="11"/>
    </w:p>
    <w:p w14:paraId="6E29EC45">
      <w:pPr>
        <w:pStyle w:val="4"/>
        <w:keepNext w:val="0"/>
        <w:keepLines w:val="0"/>
        <w:pageBreakBefore w:val="0"/>
        <w:widowControl/>
        <w:wordWrap/>
        <w:overflowPunct/>
        <w:topLinePunct w:val="0"/>
        <w:autoSpaceDE w:val="0"/>
        <w:autoSpaceDN w:val="0"/>
        <w:bidi w:val="0"/>
        <w:adjustRightInd w:val="0"/>
        <w:snapToGrid w:val="0"/>
        <w:spacing w:before="135" w:line="360" w:lineRule="auto"/>
        <w:ind w:left="3840" w:right="0"/>
        <w:textAlignment w:val="baseline"/>
        <w:rPr>
          <w:spacing w:val="0"/>
          <w:sz w:val="23"/>
          <w:szCs w:val="23"/>
        </w:rPr>
      </w:pPr>
      <w:r>
        <w:rPr>
          <w:b/>
          <w:bCs/>
          <w:spacing w:val="0"/>
          <w:sz w:val="23"/>
          <w:szCs w:val="23"/>
        </w:rPr>
        <w:t>第一章供应商须知</w:t>
      </w:r>
    </w:p>
    <w:p w14:paraId="40924299">
      <w:pPr>
        <w:pStyle w:val="4"/>
        <w:keepNext w:val="0"/>
        <w:keepLines w:val="0"/>
        <w:pageBreakBefore w:val="0"/>
        <w:widowControl/>
        <w:wordWrap/>
        <w:overflowPunct/>
        <w:topLinePunct w:val="0"/>
        <w:autoSpaceDE w:val="0"/>
        <w:autoSpaceDN w:val="0"/>
        <w:bidi w:val="0"/>
        <w:adjustRightInd w:val="0"/>
        <w:snapToGrid w:val="0"/>
        <w:spacing w:before="159" w:line="360" w:lineRule="auto"/>
        <w:ind w:left="16" w:right="0"/>
        <w:textAlignment w:val="baseline"/>
        <w:rPr>
          <w:spacing w:val="0"/>
          <w:sz w:val="23"/>
          <w:szCs w:val="23"/>
        </w:rPr>
      </w:pPr>
      <w:r>
        <w:rPr>
          <w:rFonts w:ascii="Times New Roman" w:hAnsi="Times New Roman" w:eastAsia="Times New Roman" w:cs="Times New Roman"/>
          <w:b/>
          <w:bCs/>
          <w:spacing w:val="0"/>
          <w:sz w:val="23"/>
          <w:szCs w:val="23"/>
        </w:rPr>
        <w:t xml:space="preserve">1.  </w:t>
      </w:r>
      <w:r>
        <w:rPr>
          <w:b/>
          <w:bCs/>
          <w:spacing w:val="0"/>
          <w:sz w:val="23"/>
          <w:szCs w:val="23"/>
        </w:rPr>
        <w:t>适用范围</w:t>
      </w:r>
    </w:p>
    <w:p w14:paraId="28BF3266">
      <w:pPr>
        <w:pStyle w:val="4"/>
        <w:keepNext w:val="0"/>
        <w:keepLines w:val="0"/>
        <w:pageBreakBefore w:val="0"/>
        <w:widowControl/>
        <w:wordWrap/>
        <w:overflowPunct/>
        <w:topLinePunct w:val="0"/>
        <w:autoSpaceDE w:val="0"/>
        <w:autoSpaceDN w:val="0"/>
        <w:bidi w:val="0"/>
        <w:adjustRightInd w:val="0"/>
        <w:snapToGrid w:val="0"/>
        <w:spacing w:before="154" w:line="360" w:lineRule="auto"/>
        <w:ind w:left="17" w:right="0" w:firstLine="436"/>
        <w:textAlignment w:val="baseline"/>
        <w:rPr>
          <w:spacing w:val="0"/>
          <w:sz w:val="23"/>
          <w:szCs w:val="23"/>
        </w:rPr>
      </w:pPr>
      <w:r>
        <w:rPr>
          <w:rFonts w:ascii="Times New Roman" w:hAnsi="Times New Roman" w:eastAsia="Times New Roman" w:cs="Times New Roman"/>
          <w:spacing w:val="0"/>
          <w:sz w:val="23"/>
          <w:szCs w:val="23"/>
        </w:rPr>
        <w:t>1.1</w:t>
      </w:r>
      <w:r>
        <w:rPr>
          <w:spacing w:val="0"/>
          <w:sz w:val="23"/>
          <w:szCs w:val="23"/>
        </w:rPr>
        <w:t>本次竞争性磋商文件仅适用于本竞争性磋商文件所叙述</w:t>
      </w:r>
      <w:r>
        <w:rPr>
          <w:rFonts w:hint="eastAsia"/>
          <w:spacing w:val="0"/>
          <w:sz w:val="23"/>
          <w:szCs w:val="23"/>
          <w:lang w:eastAsia="zh-CN"/>
        </w:rPr>
        <w:t>新疆华远博辰工程项目管理有限公司</w:t>
      </w:r>
      <w:r>
        <w:rPr>
          <w:spacing w:val="0"/>
          <w:sz w:val="23"/>
          <w:szCs w:val="23"/>
        </w:rPr>
        <w:t>代理的</w:t>
      </w:r>
      <w:r>
        <w:rPr>
          <w:rFonts w:hint="eastAsia" w:ascii="Times New Roman" w:hAnsi="Times New Roman" w:cs="Times New Roman"/>
          <w:spacing w:val="0"/>
          <w:sz w:val="23"/>
          <w:szCs w:val="23"/>
          <w:lang w:eastAsia="zh-CN"/>
        </w:rPr>
        <w:t>阜康市党政机关事业单位新能源汽车租赁服务项目</w:t>
      </w:r>
      <w:r>
        <w:rPr>
          <w:spacing w:val="0"/>
          <w:sz w:val="23"/>
          <w:szCs w:val="23"/>
        </w:rPr>
        <w:t>。</w:t>
      </w:r>
    </w:p>
    <w:p w14:paraId="6503E94D">
      <w:pPr>
        <w:pStyle w:val="4"/>
        <w:keepNext w:val="0"/>
        <w:keepLines w:val="0"/>
        <w:pageBreakBefore w:val="0"/>
        <w:widowControl/>
        <w:wordWrap/>
        <w:overflowPunct/>
        <w:topLinePunct w:val="0"/>
        <w:autoSpaceDE w:val="0"/>
        <w:autoSpaceDN w:val="0"/>
        <w:bidi w:val="0"/>
        <w:adjustRightInd w:val="0"/>
        <w:snapToGrid w:val="0"/>
        <w:spacing w:before="40" w:line="360" w:lineRule="auto"/>
        <w:ind w:left="430" w:right="0"/>
        <w:textAlignment w:val="baseline"/>
        <w:rPr>
          <w:spacing w:val="0"/>
          <w:sz w:val="23"/>
          <w:szCs w:val="23"/>
        </w:rPr>
      </w:pPr>
      <w:r>
        <w:rPr>
          <w:rFonts w:ascii="Times New Roman" w:hAnsi="Times New Roman" w:eastAsia="Times New Roman" w:cs="Times New Roman"/>
          <w:spacing w:val="0"/>
          <w:sz w:val="23"/>
          <w:szCs w:val="23"/>
        </w:rPr>
        <w:t>2.</w:t>
      </w:r>
      <w:r>
        <w:rPr>
          <w:spacing w:val="0"/>
          <w:sz w:val="23"/>
          <w:szCs w:val="23"/>
        </w:rPr>
        <w:t>投标资格</w:t>
      </w:r>
    </w:p>
    <w:p w14:paraId="505AD96D">
      <w:pPr>
        <w:pStyle w:val="4"/>
        <w:keepNext w:val="0"/>
        <w:keepLines w:val="0"/>
        <w:pageBreakBefore w:val="0"/>
        <w:widowControl/>
        <w:wordWrap/>
        <w:overflowPunct/>
        <w:topLinePunct w:val="0"/>
        <w:autoSpaceDE w:val="0"/>
        <w:autoSpaceDN w:val="0"/>
        <w:bidi w:val="0"/>
        <w:adjustRightInd w:val="0"/>
        <w:snapToGrid w:val="0"/>
        <w:spacing w:before="156" w:line="360" w:lineRule="auto"/>
        <w:ind w:left="430" w:right="0"/>
        <w:textAlignment w:val="baseline"/>
        <w:rPr>
          <w:spacing w:val="0"/>
          <w:sz w:val="23"/>
          <w:szCs w:val="23"/>
        </w:rPr>
      </w:pPr>
      <w:r>
        <w:rPr>
          <w:rFonts w:ascii="Times New Roman" w:hAnsi="Times New Roman" w:eastAsia="Times New Roman" w:cs="Times New Roman"/>
          <w:spacing w:val="0"/>
          <w:sz w:val="23"/>
          <w:szCs w:val="23"/>
        </w:rPr>
        <w:t>2.1</w:t>
      </w:r>
      <w:r>
        <w:rPr>
          <w:spacing w:val="0"/>
          <w:sz w:val="23"/>
          <w:szCs w:val="23"/>
        </w:rPr>
        <w:t>供应商资格：</w:t>
      </w:r>
    </w:p>
    <w:p w14:paraId="68993D3D">
      <w:pPr>
        <w:pStyle w:val="4"/>
        <w:keepNext w:val="0"/>
        <w:keepLines w:val="0"/>
        <w:pageBreakBefore w:val="0"/>
        <w:widowControl/>
        <w:wordWrap/>
        <w:overflowPunct/>
        <w:topLinePunct w:val="0"/>
        <w:autoSpaceDE w:val="0"/>
        <w:autoSpaceDN w:val="0"/>
        <w:bidi w:val="0"/>
        <w:adjustRightInd w:val="0"/>
        <w:snapToGrid w:val="0"/>
        <w:spacing w:before="156" w:line="360" w:lineRule="auto"/>
        <w:ind w:left="437" w:right="0"/>
        <w:textAlignment w:val="baseline"/>
        <w:rPr>
          <w:spacing w:val="0"/>
          <w:sz w:val="23"/>
          <w:szCs w:val="23"/>
        </w:rPr>
      </w:pPr>
      <w:r>
        <w:rPr>
          <w:spacing w:val="0"/>
          <w:sz w:val="23"/>
          <w:szCs w:val="23"/>
        </w:rPr>
        <w:t>详见竞争性磋商公告中相关内容要求。</w:t>
      </w:r>
    </w:p>
    <w:p w14:paraId="411F6957">
      <w:pPr>
        <w:pStyle w:val="4"/>
        <w:keepNext w:val="0"/>
        <w:keepLines w:val="0"/>
        <w:pageBreakBefore w:val="0"/>
        <w:widowControl/>
        <w:wordWrap/>
        <w:overflowPunct/>
        <w:topLinePunct w:val="0"/>
        <w:autoSpaceDE w:val="0"/>
        <w:autoSpaceDN w:val="0"/>
        <w:bidi w:val="0"/>
        <w:adjustRightInd w:val="0"/>
        <w:snapToGrid w:val="0"/>
        <w:spacing w:before="160" w:line="360" w:lineRule="auto"/>
        <w:ind w:left="430" w:right="0"/>
        <w:textAlignment w:val="baseline"/>
        <w:rPr>
          <w:spacing w:val="0"/>
          <w:sz w:val="23"/>
          <w:szCs w:val="23"/>
        </w:rPr>
      </w:pPr>
      <w:r>
        <w:rPr>
          <w:rFonts w:ascii="Times New Roman" w:hAnsi="Times New Roman" w:eastAsia="Times New Roman" w:cs="Times New Roman"/>
          <w:spacing w:val="0"/>
          <w:sz w:val="23"/>
          <w:szCs w:val="23"/>
        </w:rPr>
        <w:t>2.2</w:t>
      </w:r>
      <w:r>
        <w:rPr>
          <w:spacing w:val="0"/>
          <w:sz w:val="23"/>
          <w:szCs w:val="23"/>
        </w:rPr>
        <w:t>供应商应遵守中华人民共和国法律、法规和行政规章。</w:t>
      </w:r>
    </w:p>
    <w:p w14:paraId="49A1AD91">
      <w:pPr>
        <w:pStyle w:val="4"/>
        <w:keepNext w:val="0"/>
        <w:keepLines w:val="0"/>
        <w:pageBreakBefore w:val="0"/>
        <w:widowControl/>
        <w:wordWrap/>
        <w:overflowPunct/>
        <w:topLinePunct w:val="0"/>
        <w:autoSpaceDE w:val="0"/>
        <w:autoSpaceDN w:val="0"/>
        <w:bidi w:val="0"/>
        <w:adjustRightInd w:val="0"/>
        <w:snapToGrid w:val="0"/>
        <w:spacing w:before="157" w:line="360" w:lineRule="auto"/>
        <w:ind w:left="430" w:right="0"/>
        <w:textAlignment w:val="baseline"/>
        <w:rPr>
          <w:spacing w:val="0"/>
          <w:sz w:val="23"/>
          <w:szCs w:val="23"/>
        </w:rPr>
      </w:pPr>
      <w:r>
        <w:rPr>
          <w:rFonts w:ascii="Times New Roman" w:hAnsi="Times New Roman" w:eastAsia="Times New Roman" w:cs="Times New Roman"/>
          <w:spacing w:val="0"/>
          <w:sz w:val="23"/>
          <w:szCs w:val="23"/>
        </w:rPr>
        <w:t>2.3</w:t>
      </w:r>
      <w:r>
        <w:rPr>
          <w:spacing w:val="0"/>
          <w:sz w:val="23"/>
          <w:szCs w:val="23"/>
        </w:rPr>
        <w:t>由采购人根据</w:t>
      </w:r>
      <w:r>
        <w:rPr>
          <w:rFonts w:ascii="Times New Roman" w:hAnsi="Times New Roman" w:eastAsia="Times New Roman" w:cs="Times New Roman"/>
          <w:spacing w:val="0"/>
          <w:sz w:val="23"/>
          <w:szCs w:val="23"/>
        </w:rPr>
        <w:t>2.1</w:t>
      </w:r>
      <w:r>
        <w:rPr>
          <w:spacing w:val="0"/>
          <w:sz w:val="23"/>
          <w:szCs w:val="23"/>
        </w:rPr>
        <w:t>款选择通过合格的供应商。</w:t>
      </w:r>
    </w:p>
    <w:p w14:paraId="7ED84E4A">
      <w:pPr>
        <w:pStyle w:val="4"/>
        <w:keepNext w:val="0"/>
        <w:keepLines w:val="0"/>
        <w:pageBreakBefore w:val="0"/>
        <w:widowControl/>
        <w:wordWrap/>
        <w:overflowPunct/>
        <w:topLinePunct w:val="0"/>
        <w:autoSpaceDE w:val="0"/>
        <w:autoSpaceDN w:val="0"/>
        <w:bidi w:val="0"/>
        <w:adjustRightInd w:val="0"/>
        <w:snapToGrid w:val="0"/>
        <w:spacing w:before="156" w:line="360" w:lineRule="auto"/>
        <w:ind w:left="435" w:right="0"/>
        <w:textAlignment w:val="baseline"/>
        <w:rPr>
          <w:spacing w:val="0"/>
          <w:sz w:val="23"/>
          <w:szCs w:val="23"/>
        </w:rPr>
      </w:pPr>
      <w:r>
        <w:rPr>
          <w:rFonts w:ascii="Times New Roman" w:hAnsi="Times New Roman" w:eastAsia="Times New Roman" w:cs="Times New Roman"/>
          <w:spacing w:val="0"/>
          <w:sz w:val="23"/>
          <w:szCs w:val="23"/>
        </w:rPr>
        <w:t>3.</w:t>
      </w:r>
      <w:r>
        <w:rPr>
          <w:spacing w:val="0"/>
          <w:sz w:val="23"/>
          <w:szCs w:val="23"/>
        </w:rPr>
        <w:t>定义</w:t>
      </w:r>
    </w:p>
    <w:p w14:paraId="62918097">
      <w:pPr>
        <w:pStyle w:val="4"/>
        <w:keepNext w:val="0"/>
        <w:keepLines w:val="0"/>
        <w:pageBreakBefore w:val="0"/>
        <w:widowControl/>
        <w:wordWrap/>
        <w:overflowPunct/>
        <w:topLinePunct w:val="0"/>
        <w:autoSpaceDE w:val="0"/>
        <w:autoSpaceDN w:val="0"/>
        <w:bidi w:val="0"/>
        <w:adjustRightInd w:val="0"/>
        <w:snapToGrid w:val="0"/>
        <w:spacing w:before="157" w:line="360" w:lineRule="auto"/>
        <w:ind w:left="442" w:right="0"/>
        <w:textAlignment w:val="baseline"/>
        <w:rPr>
          <w:spacing w:val="0"/>
          <w:sz w:val="23"/>
          <w:szCs w:val="23"/>
        </w:rPr>
      </w:pPr>
      <w:r>
        <w:rPr>
          <w:spacing w:val="0"/>
          <w:sz w:val="23"/>
          <w:szCs w:val="23"/>
        </w:rPr>
        <w:t>下述术语和缩写的定义为：</w:t>
      </w:r>
    </w:p>
    <w:p w14:paraId="1A4AAD65">
      <w:pPr>
        <w:pStyle w:val="4"/>
        <w:keepNext w:val="0"/>
        <w:keepLines w:val="0"/>
        <w:pageBreakBefore w:val="0"/>
        <w:widowControl/>
        <w:wordWrap/>
        <w:overflowPunct/>
        <w:topLinePunct w:val="0"/>
        <w:autoSpaceDE w:val="0"/>
        <w:autoSpaceDN w:val="0"/>
        <w:bidi w:val="0"/>
        <w:adjustRightInd w:val="0"/>
        <w:snapToGrid w:val="0"/>
        <w:spacing w:before="157" w:line="360" w:lineRule="auto"/>
        <w:ind w:left="435" w:right="0"/>
        <w:textAlignment w:val="baseline"/>
        <w:rPr>
          <w:spacing w:val="0"/>
          <w:sz w:val="23"/>
          <w:szCs w:val="23"/>
        </w:rPr>
      </w:pPr>
      <w:r>
        <w:rPr>
          <w:rFonts w:ascii="Times New Roman" w:hAnsi="Times New Roman" w:eastAsia="Times New Roman" w:cs="Times New Roman"/>
          <w:spacing w:val="0"/>
          <w:sz w:val="23"/>
          <w:szCs w:val="23"/>
        </w:rPr>
        <w:t>3.1</w:t>
      </w:r>
      <w:r>
        <w:rPr>
          <w:spacing w:val="0"/>
          <w:sz w:val="23"/>
          <w:szCs w:val="23"/>
        </w:rPr>
        <w:t>“采购人”系</w:t>
      </w:r>
      <w:r>
        <w:rPr>
          <w:rFonts w:hint="eastAsia"/>
          <w:spacing w:val="0"/>
          <w:sz w:val="23"/>
          <w:szCs w:val="23"/>
          <w:lang w:eastAsia="zh-CN"/>
        </w:rPr>
        <w:t>阜康市机关事务服务中心</w:t>
      </w:r>
      <w:r>
        <w:rPr>
          <w:spacing w:val="0"/>
          <w:sz w:val="23"/>
          <w:szCs w:val="23"/>
        </w:rPr>
        <w:t>。</w:t>
      </w:r>
    </w:p>
    <w:p w14:paraId="028DA77B">
      <w:pPr>
        <w:pStyle w:val="4"/>
        <w:keepNext w:val="0"/>
        <w:keepLines w:val="0"/>
        <w:pageBreakBefore w:val="0"/>
        <w:widowControl/>
        <w:wordWrap/>
        <w:overflowPunct/>
        <w:topLinePunct w:val="0"/>
        <w:autoSpaceDE w:val="0"/>
        <w:autoSpaceDN w:val="0"/>
        <w:bidi w:val="0"/>
        <w:adjustRightInd w:val="0"/>
        <w:snapToGrid w:val="0"/>
        <w:spacing w:before="156" w:line="360" w:lineRule="auto"/>
        <w:ind w:left="435" w:right="0"/>
        <w:textAlignment w:val="baseline"/>
        <w:rPr>
          <w:spacing w:val="0"/>
          <w:sz w:val="23"/>
          <w:szCs w:val="23"/>
        </w:rPr>
      </w:pPr>
      <w:r>
        <w:rPr>
          <w:rFonts w:ascii="Times New Roman" w:hAnsi="Times New Roman" w:eastAsia="Times New Roman" w:cs="Times New Roman"/>
          <w:spacing w:val="0"/>
          <w:sz w:val="23"/>
          <w:szCs w:val="23"/>
        </w:rPr>
        <w:t>3.2</w:t>
      </w:r>
      <w:r>
        <w:rPr>
          <w:spacing w:val="0"/>
          <w:sz w:val="23"/>
          <w:szCs w:val="23"/>
        </w:rPr>
        <w:t>“供应商”系指符合磋商文件规定并参加投标的供应商。</w:t>
      </w:r>
    </w:p>
    <w:p w14:paraId="0D3FF9A5">
      <w:pPr>
        <w:pStyle w:val="4"/>
        <w:keepNext w:val="0"/>
        <w:keepLines w:val="0"/>
        <w:pageBreakBefore w:val="0"/>
        <w:widowControl/>
        <w:wordWrap/>
        <w:overflowPunct/>
        <w:topLinePunct w:val="0"/>
        <w:autoSpaceDE w:val="0"/>
        <w:autoSpaceDN w:val="0"/>
        <w:bidi w:val="0"/>
        <w:adjustRightInd w:val="0"/>
        <w:snapToGrid w:val="0"/>
        <w:spacing w:before="158" w:line="360" w:lineRule="auto"/>
        <w:ind w:left="9" w:right="0" w:firstLine="425"/>
        <w:textAlignment w:val="baseline"/>
        <w:rPr>
          <w:spacing w:val="0"/>
          <w:sz w:val="23"/>
          <w:szCs w:val="23"/>
        </w:rPr>
      </w:pPr>
      <w:r>
        <w:rPr>
          <w:rFonts w:ascii="Times New Roman" w:hAnsi="Times New Roman" w:eastAsia="Times New Roman" w:cs="Times New Roman"/>
          <w:spacing w:val="0"/>
          <w:sz w:val="23"/>
          <w:szCs w:val="23"/>
        </w:rPr>
        <w:t>3.3</w:t>
      </w:r>
      <w:r>
        <w:rPr>
          <w:spacing w:val="0"/>
          <w:sz w:val="23"/>
          <w:szCs w:val="23"/>
        </w:rPr>
        <w:t>“货物”或“仪器、设备、器材、软件”系指竞争性磋商文件规定的，须向采购人提供的一切仪器设备、附件、备品备件、工具、手册及其它有关资料和材料。</w:t>
      </w:r>
    </w:p>
    <w:p w14:paraId="381380FA">
      <w:pPr>
        <w:pStyle w:val="4"/>
        <w:keepNext w:val="0"/>
        <w:keepLines w:val="0"/>
        <w:pageBreakBefore w:val="0"/>
        <w:widowControl/>
        <w:wordWrap/>
        <w:overflowPunct/>
        <w:topLinePunct w:val="0"/>
        <w:autoSpaceDE w:val="0"/>
        <w:autoSpaceDN w:val="0"/>
        <w:bidi w:val="0"/>
        <w:adjustRightInd w:val="0"/>
        <w:snapToGrid w:val="0"/>
        <w:spacing w:before="37" w:line="360" w:lineRule="auto"/>
        <w:ind w:left="29" w:right="0" w:firstLine="405"/>
        <w:textAlignment w:val="baseline"/>
        <w:rPr>
          <w:spacing w:val="0"/>
          <w:sz w:val="23"/>
          <w:szCs w:val="23"/>
        </w:rPr>
      </w:pPr>
      <w:r>
        <w:rPr>
          <w:rFonts w:ascii="Times New Roman" w:hAnsi="Times New Roman" w:eastAsia="Times New Roman" w:cs="Times New Roman"/>
          <w:spacing w:val="0"/>
          <w:sz w:val="23"/>
          <w:szCs w:val="23"/>
        </w:rPr>
        <w:t>3.4</w:t>
      </w:r>
      <w:r>
        <w:rPr>
          <w:spacing w:val="0"/>
          <w:sz w:val="23"/>
          <w:szCs w:val="23"/>
        </w:rPr>
        <w:t>“服务”系指竞争性磋商文件规定供应商须承担的保修、技术协助、培训及其他类似的责任。</w:t>
      </w:r>
    </w:p>
    <w:p w14:paraId="469872A8">
      <w:pPr>
        <w:pStyle w:val="4"/>
        <w:keepNext w:val="0"/>
        <w:keepLines w:val="0"/>
        <w:pageBreakBefore w:val="0"/>
        <w:widowControl/>
        <w:wordWrap/>
        <w:overflowPunct/>
        <w:topLinePunct w:val="0"/>
        <w:autoSpaceDE w:val="0"/>
        <w:autoSpaceDN w:val="0"/>
        <w:bidi w:val="0"/>
        <w:adjustRightInd w:val="0"/>
        <w:snapToGrid w:val="0"/>
        <w:spacing w:before="34" w:line="360" w:lineRule="auto"/>
        <w:ind w:left="435" w:right="0"/>
        <w:textAlignment w:val="baseline"/>
        <w:rPr>
          <w:spacing w:val="0"/>
          <w:sz w:val="23"/>
          <w:szCs w:val="23"/>
        </w:rPr>
      </w:pPr>
      <w:r>
        <w:rPr>
          <w:rFonts w:ascii="Times New Roman" w:hAnsi="Times New Roman" w:eastAsia="Times New Roman" w:cs="Times New Roman"/>
          <w:spacing w:val="0"/>
          <w:sz w:val="23"/>
          <w:szCs w:val="23"/>
        </w:rPr>
        <w:t>3.5</w:t>
      </w:r>
      <w:r>
        <w:rPr>
          <w:spacing w:val="0"/>
          <w:sz w:val="23"/>
          <w:szCs w:val="23"/>
        </w:rPr>
        <w:t>“供应商公章”在响应文件中指与供应商标准公章一致的供应商电子签章。</w:t>
      </w:r>
    </w:p>
    <w:p w14:paraId="334107E6">
      <w:pPr>
        <w:pStyle w:val="4"/>
        <w:keepNext w:val="0"/>
        <w:keepLines w:val="0"/>
        <w:pageBreakBefore w:val="0"/>
        <w:widowControl/>
        <w:wordWrap/>
        <w:overflowPunct/>
        <w:topLinePunct w:val="0"/>
        <w:autoSpaceDE w:val="0"/>
        <w:autoSpaceDN w:val="0"/>
        <w:bidi w:val="0"/>
        <w:adjustRightInd w:val="0"/>
        <w:snapToGrid w:val="0"/>
        <w:spacing w:before="156" w:line="360" w:lineRule="auto"/>
        <w:ind w:left="10" w:right="0" w:firstLine="424"/>
        <w:textAlignment w:val="baseline"/>
        <w:rPr>
          <w:spacing w:val="0"/>
          <w:sz w:val="23"/>
          <w:szCs w:val="23"/>
        </w:rPr>
      </w:pPr>
      <w:r>
        <w:rPr>
          <w:rFonts w:ascii="Times New Roman" w:hAnsi="Times New Roman" w:eastAsia="Times New Roman" w:cs="Times New Roman"/>
          <w:spacing w:val="0"/>
          <w:sz w:val="23"/>
          <w:szCs w:val="23"/>
        </w:rPr>
        <w:t>3.6</w:t>
      </w:r>
      <w:r>
        <w:rPr>
          <w:spacing w:val="0"/>
          <w:sz w:val="23"/>
          <w:szCs w:val="23"/>
        </w:rPr>
        <w:t>“电子响应文件”指利用新疆政采云平台提供的“电子响应文件制作工具”编制加密和未加密的响应文件。</w:t>
      </w:r>
    </w:p>
    <w:p w14:paraId="78EFA6BA">
      <w:pPr>
        <w:pStyle w:val="4"/>
        <w:keepNext w:val="0"/>
        <w:keepLines w:val="0"/>
        <w:pageBreakBefore w:val="0"/>
        <w:widowControl/>
        <w:wordWrap/>
        <w:overflowPunct/>
        <w:topLinePunct w:val="0"/>
        <w:autoSpaceDE w:val="0"/>
        <w:autoSpaceDN w:val="0"/>
        <w:bidi w:val="0"/>
        <w:adjustRightInd w:val="0"/>
        <w:snapToGrid w:val="0"/>
        <w:spacing w:before="34" w:line="360" w:lineRule="auto"/>
        <w:ind w:left="429" w:right="0"/>
        <w:textAlignment w:val="baseline"/>
        <w:rPr>
          <w:spacing w:val="0"/>
          <w:sz w:val="23"/>
          <w:szCs w:val="23"/>
        </w:rPr>
      </w:pPr>
      <w:r>
        <w:rPr>
          <w:rFonts w:ascii="Times New Roman" w:hAnsi="Times New Roman" w:eastAsia="Times New Roman" w:cs="Times New Roman"/>
          <w:spacing w:val="0"/>
          <w:sz w:val="23"/>
          <w:szCs w:val="23"/>
        </w:rPr>
        <w:t>4.</w:t>
      </w:r>
      <w:r>
        <w:rPr>
          <w:spacing w:val="0"/>
          <w:sz w:val="23"/>
          <w:szCs w:val="23"/>
        </w:rPr>
        <w:t>投标费用</w:t>
      </w:r>
    </w:p>
    <w:p w14:paraId="7338970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r>
        <w:rPr>
          <w:rFonts w:ascii="Times New Roman" w:hAnsi="Times New Roman" w:eastAsia="Times New Roman" w:cs="Times New Roman"/>
          <w:spacing w:val="0"/>
          <w:sz w:val="23"/>
          <w:szCs w:val="23"/>
        </w:rPr>
        <w:t>4.1</w:t>
      </w:r>
      <w:r>
        <w:rPr>
          <w:spacing w:val="0"/>
          <w:sz w:val="23"/>
          <w:szCs w:val="23"/>
        </w:rPr>
        <w:t>无论投标过程中的作法和结果如何，供应商将自行承担所有与参加投标有关的费用。</w:t>
      </w:r>
    </w:p>
    <w:p w14:paraId="05F3BEC1">
      <w:pPr>
        <w:pStyle w:val="4"/>
        <w:keepNext w:val="0"/>
        <w:keepLines w:val="0"/>
        <w:pageBreakBefore w:val="0"/>
        <w:widowControl/>
        <w:wordWrap/>
        <w:overflowPunct/>
        <w:topLinePunct w:val="0"/>
        <w:autoSpaceDE w:val="0"/>
        <w:autoSpaceDN w:val="0"/>
        <w:bidi w:val="0"/>
        <w:adjustRightInd w:val="0"/>
        <w:snapToGrid w:val="0"/>
        <w:spacing w:before="127" w:line="360" w:lineRule="auto"/>
        <w:ind w:left="3120" w:right="0"/>
        <w:textAlignment w:val="baseline"/>
        <w:rPr>
          <w:spacing w:val="0"/>
          <w:sz w:val="23"/>
          <w:szCs w:val="23"/>
        </w:rPr>
      </w:pPr>
      <w:r>
        <w:rPr>
          <w:b/>
          <w:bCs/>
          <w:spacing w:val="0"/>
          <w:sz w:val="23"/>
          <w:szCs w:val="23"/>
        </w:rPr>
        <w:t>第二章竞争性磋商文件的编写</w:t>
      </w:r>
    </w:p>
    <w:p w14:paraId="69AFC75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55E02D6">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spacing w:val="0"/>
          <w:sz w:val="23"/>
          <w:szCs w:val="23"/>
        </w:rPr>
      </w:pPr>
      <w:r>
        <w:rPr>
          <w:b/>
          <w:bCs/>
          <w:spacing w:val="0"/>
          <w:sz w:val="23"/>
          <w:szCs w:val="23"/>
        </w:rPr>
        <w:t>5.竞争性磋商文件的构成</w:t>
      </w:r>
    </w:p>
    <w:p w14:paraId="2965542E">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spacing w:val="0"/>
          <w:sz w:val="23"/>
          <w:szCs w:val="23"/>
        </w:rPr>
      </w:pPr>
      <w:r>
        <w:rPr>
          <w:spacing w:val="0"/>
          <w:sz w:val="23"/>
          <w:szCs w:val="23"/>
        </w:rPr>
        <w:t>5.1竞争性磋商文件由下述部分组成：</w:t>
      </w:r>
    </w:p>
    <w:p w14:paraId="25A5A39B">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rFonts w:ascii="宋体" w:hAnsi="宋体" w:eastAsia="宋体" w:cs="宋体"/>
          <w:b w:val="0"/>
          <w:bCs w:val="0"/>
          <w:spacing w:val="0"/>
          <w:sz w:val="23"/>
          <w:szCs w:val="23"/>
        </w:rPr>
      </w:pPr>
      <w:r>
        <w:rPr>
          <w:rFonts w:hint="eastAsia" w:ascii="宋体" w:hAnsi="宋体" w:eastAsia="宋体" w:cs="宋体"/>
          <w:b w:val="0"/>
          <w:bCs w:val="0"/>
          <w:spacing w:val="0"/>
          <w:sz w:val="23"/>
          <w:szCs w:val="23"/>
          <w:lang w:val="en-US" w:eastAsia="en-US"/>
        </w:rPr>
        <w:t>第一部分</w:t>
      </w:r>
      <w:r>
        <w:rPr>
          <w:rFonts w:ascii="宋体" w:hAnsi="宋体" w:eastAsia="宋体" w:cs="宋体"/>
          <w:b w:val="0"/>
          <w:bCs w:val="0"/>
          <w:spacing w:val="0"/>
          <w:sz w:val="23"/>
          <w:szCs w:val="23"/>
        </w:rPr>
        <w:t>竞争性磋商公告</w:t>
      </w:r>
    </w:p>
    <w:p w14:paraId="6EC383C2">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rFonts w:ascii="宋体" w:hAnsi="宋体" w:eastAsia="宋体" w:cs="宋体"/>
          <w:b w:val="0"/>
          <w:bCs w:val="0"/>
          <w:spacing w:val="0"/>
          <w:sz w:val="23"/>
          <w:szCs w:val="23"/>
        </w:rPr>
      </w:pPr>
      <w:r>
        <w:rPr>
          <w:rFonts w:ascii="宋体" w:hAnsi="宋体" w:eastAsia="宋体" w:cs="宋体"/>
          <w:b w:val="0"/>
          <w:bCs w:val="0"/>
          <w:spacing w:val="0"/>
          <w:sz w:val="23"/>
          <w:szCs w:val="23"/>
        </w:rPr>
        <w:t>第二部分</w:t>
      </w:r>
      <w:r>
        <w:rPr>
          <w:rFonts w:hint="eastAsia" w:ascii="宋体" w:hAnsi="宋体" w:eastAsia="宋体" w:cs="宋体"/>
          <w:b w:val="0"/>
          <w:bCs w:val="0"/>
          <w:spacing w:val="0"/>
          <w:sz w:val="23"/>
          <w:szCs w:val="23"/>
          <w:lang w:val="en-US" w:eastAsia="zh-CN"/>
        </w:rPr>
        <w:t>供应商须知</w:t>
      </w:r>
    </w:p>
    <w:p w14:paraId="719AE60A">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rFonts w:ascii="宋体" w:hAnsi="宋体" w:eastAsia="宋体" w:cs="宋体"/>
          <w:b w:val="0"/>
          <w:bCs w:val="0"/>
          <w:spacing w:val="0"/>
          <w:sz w:val="23"/>
          <w:szCs w:val="23"/>
        </w:rPr>
      </w:pPr>
      <w:r>
        <w:rPr>
          <w:rFonts w:ascii="宋体" w:hAnsi="宋体" w:eastAsia="宋体" w:cs="宋体"/>
          <w:b w:val="0"/>
          <w:bCs w:val="0"/>
          <w:spacing w:val="0"/>
          <w:sz w:val="23"/>
          <w:szCs w:val="23"/>
        </w:rPr>
        <w:t>第三部分</w:t>
      </w:r>
      <w:r>
        <w:rPr>
          <w:rFonts w:hint="eastAsia" w:ascii="宋体" w:hAnsi="宋体" w:eastAsia="宋体" w:cs="宋体"/>
          <w:b w:val="0"/>
          <w:bCs w:val="0"/>
          <w:spacing w:val="0"/>
          <w:sz w:val="23"/>
          <w:szCs w:val="23"/>
          <w:lang w:val="en-US" w:eastAsia="zh-CN"/>
        </w:rPr>
        <w:t>项目需求</w:t>
      </w:r>
    </w:p>
    <w:p w14:paraId="0955FF40">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rFonts w:ascii="宋体" w:hAnsi="宋体" w:eastAsia="宋体" w:cs="宋体"/>
          <w:b w:val="0"/>
          <w:bCs w:val="0"/>
          <w:spacing w:val="0"/>
          <w:sz w:val="23"/>
          <w:szCs w:val="23"/>
        </w:rPr>
      </w:pPr>
      <w:r>
        <w:rPr>
          <w:rFonts w:ascii="宋体" w:hAnsi="宋体" w:eastAsia="宋体" w:cs="宋体"/>
          <w:b w:val="0"/>
          <w:bCs w:val="0"/>
          <w:spacing w:val="0"/>
          <w:sz w:val="23"/>
          <w:szCs w:val="23"/>
        </w:rPr>
        <w:t>第四部分</w:t>
      </w:r>
      <w:r>
        <w:rPr>
          <w:rFonts w:hint="eastAsia" w:ascii="宋体" w:hAnsi="宋体" w:eastAsia="宋体" w:cs="宋体"/>
          <w:b w:val="0"/>
          <w:bCs w:val="0"/>
          <w:spacing w:val="0"/>
          <w:sz w:val="23"/>
          <w:szCs w:val="23"/>
          <w:lang w:val="en-US" w:eastAsia="zh-CN"/>
        </w:rPr>
        <w:t>合同</w:t>
      </w:r>
    </w:p>
    <w:p w14:paraId="6D28FA68">
      <w:pPr>
        <w:pStyle w:val="4"/>
        <w:keepNext w:val="0"/>
        <w:keepLines w:val="0"/>
        <w:pageBreakBefore w:val="0"/>
        <w:widowControl/>
        <w:wordWrap/>
        <w:overflowPunct/>
        <w:topLinePunct w:val="0"/>
        <w:autoSpaceDE w:val="0"/>
        <w:autoSpaceDN w:val="0"/>
        <w:bidi w:val="0"/>
        <w:adjustRightInd w:val="0"/>
        <w:snapToGrid w:val="0"/>
        <w:spacing w:before="75" w:line="360" w:lineRule="auto"/>
        <w:ind w:left="494" w:right="0"/>
        <w:textAlignment w:val="baseline"/>
        <w:rPr>
          <w:rFonts w:ascii="宋体" w:hAnsi="宋体" w:eastAsia="宋体" w:cs="宋体"/>
          <w:b w:val="0"/>
          <w:bCs w:val="0"/>
          <w:spacing w:val="0"/>
          <w:sz w:val="23"/>
          <w:szCs w:val="23"/>
        </w:rPr>
      </w:pPr>
      <w:r>
        <w:rPr>
          <w:rFonts w:ascii="宋体" w:hAnsi="宋体" w:eastAsia="宋体" w:cs="宋体"/>
          <w:b w:val="0"/>
          <w:bCs w:val="0"/>
          <w:spacing w:val="0"/>
          <w:sz w:val="23"/>
          <w:szCs w:val="23"/>
        </w:rPr>
        <w:t>第五部分</w:t>
      </w:r>
      <w:r>
        <w:rPr>
          <w:rFonts w:hint="eastAsia" w:ascii="宋体" w:hAnsi="宋体" w:eastAsia="宋体" w:cs="宋体"/>
          <w:b w:val="0"/>
          <w:bCs w:val="0"/>
          <w:spacing w:val="0"/>
          <w:sz w:val="23"/>
          <w:szCs w:val="23"/>
          <w:lang w:val="en-US" w:eastAsia="zh-CN"/>
        </w:rPr>
        <w:t>响应文件格式</w:t>
      </w:r>
    </w:p>
    <w:p w14:paraId="08EFFB93">
      <w:pPr>
        <w:pStyle w:val="4"/>
        <w:keepNext w:val="0"/>
        <w:keepLines w:val="0"/>
        <w:pageBreakBefore w:val="0"/>
        <w:widowControl/>
        <w:wordWrap/>
        <w:overflowPunct/>
        <w:topLinePunct w:val="0"/>
        <w:autoSpaceDE w:val="0"/>
        <w:autoSpaceDN w:val="0"/>
        <w:bidi w:val="0"/>
        <w:adjustRightInd w:val="0"/>
        <w:snapToGrid w:val="0"/>
        <w:spacing w:before="218" w:line="360" w:lineRule="auto"/>
        <w:ind w:left="494" w:right="0"/>
        <w:textAlignment w:val="baseline"/>
        <w:rPr>
          <w:spacing w:val="0"/>
          <w:sz w:val="23"/>
          <w:szCs w:val="23"/>
        </w:rPr>
      </w:pPr>
      <w:r>
        <w:rPr>
          <w:spacing w:val="0"/>
          <w:sz w:val="23"/>
          <w:szCs w:val="23"/>
        </w:rPr>
        <w:t>5.2竞争性磋商文件以中文书写。</w:t>
      </w:r>
    </w:p>
    <w:p w14:paraId="74F039DF">
      <w:pPr>
        <w:pStyle w:val="4"/>
        <w:keepNext w:val="0"/>
        <w:keepLines w:val="0"/>
        <w:pageBreakBefore w:val="0"/>
        <w:widowControl/>
        <w:wordWrap/>
        <w:overflowPunct/>
        <w:topLinePunct w:val="0"/>
        <w:autoSpaceDE w:val="0"/>
        <w:autoSpaceDN w:val="0"/>
        <w:bidi w:val="0"/>
        <w:adjustRightInd w:val="0"/>
        <w:snapToGrid w:val="0"/>
        <w:spacing w:before="178" w:line="360" w:lineRule="auto"/>
        <w:ind w:left="494" w:right="0"/>
        <w:textAlignment w:val="baseline"/>
        <w:rPr>
          <w:spacing w:val="0"/>
          <w:sz w:val="23"/>
          <w:szCs w:val="23"/>
        </w:rPr>
      </w:pPr>
      <w:r>
        <w:rPr>
          <w:spacing w:val="0"/>
          <w:sz w:val="23"/>
          <w:szCs w:val="23"/>
        </w:rPr>
        <w:t>5.3供应商被视为熟悉本招标项目的各种情况以及与履行合同有关的一切其他情况。</w:t>
      </w:r>
    </w:p>
    <w:p w14:paraId="7F14FF54">
      <w:pPr>
        <w:pStyle w:val="4"/>
        <w:keepNext w:val="0"/>
        <w:keepLines w:val="0"/>
        <w:pageBreakBefore w:val="0"/>
        <w:widowControl/>
        <w:wordWrap/>
        <w:overflowPunct/>
        <w:topLinePunct w:val="0"/>
        <w:autoSpaceDE w:val="0"/>
        <w:autoSpaceDN w:val="0"/>
        <w:bidi w:val="0"/>
        <w:adjustRightInd w:val="0"/>
        <w:snapToGrid w:val="0"/>
        <w:spacing w:before="178" w:line="360" w:lineRule="auto"/>
        <w:ind w:left="9" w:right="0" w:firstLine="484"/>
        <w:textAlignment w:val="baseline"/>
        <w:rPr>
          <w:spacing w:val="0"/>
          <w:sz w:val="23"/>
          <w:szCs w:val="23"/>
        </w:rPr>
      </w:pPr>
      <w:r>
        <w:rPr>
          <w:spacing w:val="0"/>
          <w:sz w:val="23"/>
          <w:szCs w:val="23"/>
        </w:rPr>
        <w:t>5.4供应商</w:t>
      </w:r>
      <w:r>
        <w:rPr>
          <w:rFonts w:hint="eastAsia"/>
          <w:spacing w:val="0"/>
          <w:sz w:val="23"/>
          <w:szCs w:val="23"/>
          <w:lang w:val="en-US" w:eastAsia="zh-CN"/>
        </w:rPr>
        <w:t>获取</w:t>
      </w:r>
      <w:r>
        <w:rPr>
          <w:spacing w:val="0"/>
          <w:sz w:val="23"/>
          <w:szCs w:val="23"/>
        </w:rPr>
        <w:t>竞争性磋商文件后，应仔细检查竞争性磋商文件的所有内容，如有残缺应在</w:t>
      </w:r>
      <w:r>
        <w:rPr>
          <w:rFonts w:hint="eastAsia"/>
          <w:spacing w:val="0"/>
          <w:sz w:val="23"/>
          <w:szCs w:val="23"/>
          <w:lang w:val="en-US" w:eastAsia="zh-CN"/>
        </w:rPr>
        <w:t>获取</w:t>
      </w:r>
      <w:r>
        <w:rPr>
          <w:spacing w:val="0"/>
          <w:sz w:val="23"/>
          <w:szCs w:val="23"/>
        </w:rPr>
        <w:t>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795141B0">
      <w:pPr>
        <w:pStyle w:val="4"/>
        <w:keepNext w:val="0"/>
        <w:keepLines w:val="0"/>
        <w:pageBreakBefore w:val="0"/>
        <w:widowControl/>
        <w:wordWrap/>
        <w:overflowPunct/>
        <w:topLinePunct w:val="0"/>
        <w:autoSpaceDE w:val="0"/>
        <w:autoSpaceDN w:val="0"/>
        <w:bidi w:val="0"/>
        <w:adjustRightInd w:val="0"/>
        <w:snapToGrid w:val="0"/>
        <w:spacing w:before="39" w:line="360" w:lineRule="auto"/>
        <w:ind w:left="491" w:right="0"/>
        <w:textAlignment w:val="baseline"/>
        <w:rPr>
          <w:spacing w:val="0"/>
          <w:sz w:val="23"/>
          <w:szCs w:val="23"/>
        </w:rPr>
      </w:pPr>
      <w:r>
        <w:rPr>
          <w:b/>
          <w:bCs/>
          <w:spacing w:val="0"/>
          <w:sz w:val="23"/>
          <w:szCs w:val="23"/>
        </w:rPr>
        <w:t>6.竞争性磋商文件的答疑、澄清及修改</w:t>
      </w:r>
    </w:p>
    <w:p w14:paraId="3B266DB6">
      <w:pPr>
        <w:pStyle w:val="4"/>
        <w:keepNext w:val="0"/>
        <w:keepLines w:val="0"/>
        <w:pageBreakBefore w:val="0"/>
        <w:widowControl/>
        <w:wordWrap/>
        <w:overflowPunct/>
        <w:topLinePunct w:val="0"/>
        <w:autoSpaceDE w:val="0"/>
        <w:autoSpaceDN w:val="0"/>
        <w:bidi w:val="0"/>
        <w:adjustRightInd w:val="0"/>
        <w:snapToGrid w:val="0"/>
        <w:spacing w:before="177" w:line="360" w:lineRule="auto"/>
        <w:ind w:left="10" w:right="0" w:firstLine="480"/>
        <w:jc w:val="both"/>
        <w:textAlignment w:val="baseline"/>
        <w:rPr>
          <w:spacing w:val="0"/>
          <w:sz w:val="23"/>
          <w:szCs w:val="23"/>
        </w:rPr>
      </w:pPr>
      <w:r>
        <w:rPr>
          <w:spacing w:val="0"/>
          <w:sz w:val="23"/>
          <w:szCs w:val="23"/>
        </w:rPr>
        <w:t>6.1在投标截止期5日前的任何时间提出后，请供应商及时通过交易平台“答疑文件下载”栏目查看答疑文件或澄清文件。必要时，采购代理机构将组织相关专家召开答疑会，如召开，答疑会安排另行通知。</w:t>
      </w:r>
    </w:p>
    <w:p w14:paraId="17A99305">
      <w:pPr>
        <w:pStyle w:val="4"/>
        <w:keepNext w:val="0"/>
        <w:keepLines w:val="0"/>
        <w:pageBreakBefore w:val="0"/>
        <w:widowControl/>
        <w:wordWrap/>
        <w:overflowPunct/>
        <w:topLinePunct w:val="0"/>
        <w:autoSpaceDE w:val="0"/>
        <w:autoSpaceDN w:val="0"/>
        <w:bidi w:val="0"/>
        <w:adjustRightInd w:val="0"/>
        <w:snapToGrid w:val="0"/>
        <w:spacing w:before="39" w:line="360" w:lineRule="auto"/>
        <w:ind w:left="16" w:right="0" w:firstLine="473"/>
        <w:textAlignment w:val="baseline"/>
        <w:rPr>
          <w:spacing w:val="0"/>
          <w:sz w:val="23"/>
          <w:szCs w:val="23"/>
        </w:rPr>
      </w:pPr>
      <w:r>
        <w:rPr>
          <w:spacing w:val="0"/>
          <w:sz w:val="23"/>
          <w:szCs w:val="23"/>
        </w:rPr>
        <w:t>供应商在规定的时间内未对招标文件提出疑问或要求澄清的，采购代理机构将视其为同意，对在“答疑接受时间”后就招标文件内容提出的疑问及澄清要求将不予受理。</w:t>
      </w:r>
    </w:p>
    <w:p w14:paraId="0E70B662">
      <w:pPr>
        <w:pStyle w:val="4"/>
        <w:keepNext w:val="0"/>
        <w:keepLines w:val="0"/>
        <w:pageBreakBefore w:val="0"/>
        <w:widowControl/>
        <w:wordWrap/>
        <w:overflowPunct/>
        <w:topLinePunct w:val="0"/>
        <w:autoSpaceDE w:val="0"/>
        <w:autoSpaceDN w:val="0"/>
        <w:bidi w:val="0"/>
        <w:adjustRightInd w:val="0"/>
        <w:snapToGrid w:val="0"/>
        <w:spacing w:before="37" w:line="360" w:lineRule="auto"/>
        <w:ind w:left="8" w:right="0" w:firstLine="483"/>
        <w:textAlignment w:val="baseline"/>
        <w:rPr>
          <w:spacing w:val="0"/>
          <w:sz w:val="23"/>
          <w:szCs w:val="23"/>
        </w:rPr>
      </w:pPr>
      <w:r>
        <w:rPr>
          <w:spacing w:val="0"/>
          <w:sz w:val="23"/>
          <w:szCs w:val="23"/>
        </w:rPr>
        <w:t>6.2无论出于何种原因，采购代理机构主动或出于解答供应商疑问对已发出的招标文件进行必要澄清或修改的，应当在招标文件要求提交响应文件截止时间5日前，以当面交接、邮寄、传真或电子邮件、网站披露等其中至少一种方式，向潜在供应商发出澄清、修改的补充文件。需要为此调整响应文件提交截止时间的，应当重新确定，并就变更后的投标截止时间重新发出通知。</w:t>
      </w:r>
    </w:p>
    <w:p w14:paraId="7AD40BE8">
      <w:pPr>
        <w:pStyle w:val="4"/>
        <w:keepNext w:val="0"/>
        <w:keepLines w:val="0"/>
        <w:pageBreakBefore w:val="0"/>
        <w:widowControl/>
        <w:wordWrap/>
        <w:overflowPunct/>
        <w:topLinePunct w:val="0"/>
        <w:autoSpaceDE w:val="0"/>
        <w:autoSpaceDN w:val="0"/>
        <w:bidi w:val="0"/>
        <w:adjustRightInd w:val="0"/>
        <w:snapToGrid w:val="0"/>
        <w:spacing w:before="34" w:line="360" w:lineRule="auto"/>
        <w:ind w:left="8" w:right="0" w:firstLine="482"/>
        <w:textAlignment w:val="baseline"/>
        <w:rPr>
          <w:spacing w:val="0"/>
          <w:sz w:val="23"/>
          <w:szCs w:val="23"/>
        </w:rPr>
      </w:pPr>
      <w:r>
        <w:rPr>
          <w:spacing w:val="0"/>
          <w:sz w:val="23"/>
          <w:szCs w:val="23"/>
        </w:rPr>
        <w:t>6.3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68BB71AE">
      <w:pPr>
        <w:pStyle w:val="4"/>
        <w:keepNext w:val="0"/>
        <w:keepLines w:val="0"/>
        <w:pageBreakBefore w:val="0"/>
        <w:widowControl/>
        <w:wordWrap/>
        <w:overflowPunct/>
        <w:topLinePunct w:val="0"/>
        <w:autoSpaceDE w:val="0"/>
        <w:autoSpaceDN w:val="0"/>
        <w:bidi w:val="0"/>
        <w:adjustRightInd w:val="0"/>
        <w:snapToGrid w:val="0"/>
        <w:spacing w:before="255" w:line="360" w:lineRule="auto"/>
        <w:ind w:left="8" w:right="0" w:firstLine="483"/>
        <w:jc w:val="both"/>
        <w:textAlignment w:val="baseline"/>
        <w:rPr>
          <w:spacing w:val="0"/>
          <w:sz w:val="23"/>
          <w:szCs w:val="23"/>
        </w:rPr>
      </w:pPr>
      <w:r>
        <w:rPr>
          <w:spacing w:val="0"/>
          <w:sz w:val="23"/>
          <w:szCs w:val="23"/>
        </w:rPr>
        <w:t>6.4采购代理机构对招标文件作出的澄清、修改在政府采购云平台电子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5556B802">
      <w:pPr>
        <w:pStyle w:val="4"/>
        <w:keepNext w:val="0"/>
        <w:keepLines w:val="0"/>
        <w:pageBreakBefore w:val="0"/>
        <w:widowControl/>
        <w:wordWrap/>
        <w:overflowPunct/>
        <w:topLinePunct w:val="0"/>
        <w:autoSpaceDE w:val="0"/>
        <w:autoSpaceDN w:val="0"/>
        <w:bidi w:val="0"/>
        <w:adjustRightInd w:val="0"/>
        <w:snapToGrid w:val="0"/>
        <w:spacing w:before="37" w:line="360" w:lineRule="auto"/>
        <w:ind w:left="9" w:right="0" w:firstLine="481"/>
        <w:jc w:val="both"/>
        <w:textAlignment w:val="baseline"/>
        <w:rPr>
          <w:spacing w:val="0"/>
          <w:sz w:val="23"/>
          <w:szCs w:val="23"/>
        </w:rPr>
      </w:pPr>
      <w:r>
        <w:rPr>
          <w:spacing w:val="0"/>
          <w:sz w:val="23"/>
          <w:szCs w:val="23"/>
        </w:rPr>
        <w:t>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14:paraId="00F2D7AC">
      <w:pPr>
        <w:pStyle w:val="4"/>
        <w:keepNext w:val="0"/>
        <w:keepLines w:val="0"/>
        <w:pageBreakBefore w:val="0"/>
        <w:widowControl/>
        <w:wordWrap/>
        <w:overflowPunct/>
        <w:topLinePunct w:val="0"/>
        <w:autoSpaceDE w:val="0"/>
        <w:autoSpaceDN w:val="0"/>
        <w:bidi w:val="0"/>
        <w:adjustRightInd w:val="0"/>
        <w:snapToGrid w:val="0"/>
        <w:spacing w:before="38" w:line="360" w:lineRule="auto"/>
        <w:ind w:left="17" w:right="0" w:firstLine="474"/>
        <w:textAlignment w:val="baseline"/>
        <w:rPr>
          <w:spacing w:val="0"/>
          <w:sz w:val="23"/>
          <w:szCs w:val="23"/>
        </w:rPr>
      </w:pPr>
      <w:r>
        <w:rPr>
          <w:spacing w:val="0"/>
          <w:sz w:val="23"/>
          <w:szCs w:val="23"/>
        </w:rPr>
        <w:t>6.5澄清、修改文件发出后，供应商必须使用最新的答疑、澄清文件制作电子响应文件，否则将无法完成上传。</w:t>
      </w:r>
    </w:p>
    <w:p w14:paraId="308F1785">
      <w:pPr>
        <w:pStyle w:val="4"/>
        <w:keepNext w:val="0"/>
        <w:keepLines w:val="0"/>
        <w:pageBreakBefore w:val="0"/>
        <w:widowControl/>
        <w:wordWrap/>
        <w:overflowPunct/>
        <w:topLinePunct w:val="0"/>
        <w:autoSpaceDE w:val="0"/>
        <w:autoSpaceDN w:val="0"/>
        <w:bidi w:val="0"/>
        <w:adjustRightInd w:val="0"/>
        <w:snapToGrid w:val="0"/>
        <w:spacing w:before="34" w:line="360" w:lineRule="auto"/>
        <w:ind w:left="3480" w:right="0"/>
        <w:textAlignment w:val="baseline"/>
        <w:rPr>
          <w:spacing w:val="0"/>
          <w:sz w:val="23"/>
          <w:szCs w:val="23"/>
        </w:rPr>
      </w:pPr>
      <w:r>
        <w:rPr>
          <w:b/>
          <w:bCs/>
          <w:spacing w:val="0"/>
          <w:sz w:val="23"/>
          <w:szCs w:val="23"/>
        </w:rPr>
        <w:t>第三章响应文件的编写</w:t>
      </w:r>
    </w:p>
    <w:p w14:paraId="4EB47561">
      <w:pPr>
        <w:pStyle w:val="4"/>
        <w:keepNext w:val="0"/>
        <w:keepLines w:val="0"/>
        <w:pageBreakBefore w:val="0"/>
        <w:widowControl/>
        <w:wordWrap/>
        <w:overflowPunct/>
        <w:topLinePunct w:val="0"/>
        <w:autoSpaceDE w:val="0"/>
        <w:autoSpaceDN w:val="0"/>
        <w:bidi w:val="0"/>
        <w:adjustRightInd w:val="0"/>
        <w:snapToGrid w:val="0"/>
        <w:spacing w:before="178" w:line="360" w:lineRule="auto"/>
        <w:ind w:left="495" w:right="0"/>
        <w:textAlignment w:val="baseline"/>
        <w:rPr>
          <w:spacing w:val="0"/>
          <w:sz w:val="23"/>
          <w:szCs w:val="23"/>
        </w:rPr>
      </w:pPr>
      <w:r>
        <w:rPr>
          <w:b/>
          <w:bCs/>
          <w:spacing w:val="0"/>
          <w:sz w:val="23"/>
          <w:szCs w:val="23"/>
        </w:rPr>
        <w:t>7.要求</w:t>
      </w:r>
    </w:p>
    <w:p w14:paraId="37DB418E">
      <w:pPr>
        <w:pStyle w:val="4"/>
        <w:keepNext w:val="0"/>
        <w:keepLines w:val="0"/>
        <w:pageBreakBefore w:val="0"/>
        <w:widowControl/>
        <w:wordWrap/>
        <w:overflowPunct/>
        <w:topLinePunct w:val="0"/>
        <w:autoSpaceDE w:val="0"/>
        <w:autoSpaceDN w:val="0"/>
        <w:bidi w:val="0"/>
        <w:adjustRightInd w:val="0"/>
        <w:snapToGrid w:val="0"/>
        <w:spacing w:before="177" w:line="360" w:lineRule="auto"/>
        <w:ind w:left="11" w:right="0" w:firstLine="483"/>
        <w:jc w:val="both"/>
        <w:textAlignment w:val="baseline"/>
        <w:rPr>
          <w:spacing w:val="0"/>
          <w:sz w:val="23"/>
          <w:szCs w:val="23"/>
        </w:rPr>
      </w:pPr>
      <w:r>
        <w:rPr>
          <w:spacing w:val="0"/>
          <w:sz w:val="23"/>
          <w:szCs w:val="23"/>
        </w:rPr>
        <w:t>7.1供应商应详细阅读竞争性磋商文件中的条款、格式、表示、条件和规范等所有内容，按竞争性磋商文件的要求提供响应文件，并保证所提供的全部材料的真实性，以使其投标对竞争性磋商文件作出实质性响应。否则，其投标可能被拒绝。</w:t>
      </w:r>
    </w:p>
    <w:p w14:paraId="419823AD">
      <w:pPr>
        <w:pStyle w:val="4"/>
        <w:keepNext w:val="0"/>
        <w:keepLines w:val="0"/>
        <w:pageBreakBefore w:val="0"/>
        <w:widowControl/>
        <w:wordWrap/>
        <w:overflowPunct/>
        <w:topLinePunct w:val="0"/>
        <w:autoSpaceDE w:val="0"/>
        <w:autoSpaceDN w:val="0"/>
        <w:bidi w:val="0"/>
        <w:adjustRightInd w:val="0"/>
        <w:snapToGrid w:val="0"/>
        <w:spacing w:before="38" w:line="360" w:lineRule="auto"/>
        <w:ind w:left="490" w:right="0"/>
        <w:textAlignment w:val="baseline"/>
        <w:rPr>
          <w:spacing w:val="0"/>
          <w:sz w:val="23"/>
          <w:szCs w:val="23"/>
        </w:rPr>
      </w:pPr>
      <w:r>
        <w:rPr>
          <w:b/>
          <w:bCs/>
          <w:spacing w:val="0"/>
          <w:sz w:val="23"/>
          <w:szCs w:val="23"/>
        </w:rPr>
        <w:t>8.响应文件语言和度量单位</w:t>
      </w:r>
    </w:p>
    <w:p w14:paraId="636EF927">
      <w:pPr>
        <w:pStyle w:val="4"/>
        <w:keepNext w:val="0"/>
        <w:keepLines w:val="0"/>
        <w:pageBreakBefore w:val="0"/>
        <w:widowControl/>
        <w:wordWrap/>
        <w:overflowPunct/>
        <w:topLinePunct w:val="0"/>
        <w:autoSpaceDE w:val="0"/>
        <w:autoSpaceDN w:val="0"/>
        <w:bidi w:val="0"/>
        <w:adjustRightInd w:val="0"/>
        <w:snapToGrid w:val="0"/>
        <w:spacing w:before="175" w:line="360" w:lineRule="auto"/>
        <w:ind w:left="490" w:right="0"/>
        <w:textAlignment w:val="baseline"/>
        <w:rPr>
          <w:spacing w:val="0"/>
          <w:sz w:val="23"/>
          <w:szCs w:val="23"/>
        </w:rPr>
      </w:pPr>
      <w:r>
        <w:rPr>
          <w:spacing w:val="0"/>
          <w:sz w:val="23"/>
          <w:szCs w:val="23"/>
        </w:rPr>
        <w:t>8.1响应文件及供应商和采购人就招标、投标交换的文件和往来信件，须以中文书写。</w:t>
      </w:r>
    </w:p>
    <w:p w14:paraId="3C027FE8">
      <w:pPr>
        <w:pStyle w:val="4"/>
        <w:keepNext w:val="0"/>
        <w:keepLines w:val="0"/>
        <w:pageBreakBefore w:val="0"/>
        <w:widowControl/>
        <w:wordWrap/>
        <w:overflowPunct/>
        <w:topLinePunct w:val="0"/>
        <w:autoSpaceDE w:val="0"/>
        <w:autoSpaceDN w:val="0"/>
        <w:bidi w:val="0"/>
        <w:adjustRightInd w:val="0"/>
        <w:snapToGrid w:val="0"/>
        <w:spacing w:before="175" w:line="360" w:lineRule="auto"/>
        <w:ind w:left="490" w:right="0"/>
        <w:textAlignment w:val="baseline"/>
        <w:rPr>
          <w:spacing w:val="0"/>
          <w:sz w:val="23"/>
          <w:szCs w:val="23"/>
        </w:rPr>
      </w:pPr>
      <w:r>
        <w:rPr>
          <w:spacing w:val="0"/>
          <w:sz w:val="23"/>
          <w:szCs w:val="23"/>
        </w:rPr>
        <w:t>8.2除在竞争性磋商文件的技术规格中另有规定外，计量单位应使用中华人民共和国法定计量单位（国际单位制和国家选定的其它计量单位）。</w:t>
      </w:r>
    </w:p>
    <w:p w14:paraId="7EB05948">
      <w:pPr>
        <w:pStyle w:val="4"/>
        <w:keepNext w:val="0"/>
        <w:keepLines w:val="0"/>
        <w:pageBreakBefore w:val="0"/>
        <w:widowControl/>
        <w:wordWrap/>
        <w:overflowPunct/>
        <w:topLinePunct w:val="0"/>
        <w:autoSpaceDE w:val="0"/>
        <w:autoSpaceDN w:val="0"/>
        <w:bidi w:val="0"/>
        <w:adjustRightInd w:val="0"/>
        <w:snapToGrid w:val="0"/>
        <w:spacing w:before="34" w:line="360" w:lineRule="auto"/>
        <w:ind w:left="490" w:right="0"/>
        <w:textAlignment w:val="baseline"/>
        <w:rPr>
          <w:spacing w:val="0"/>
          <w:sz w:val="23"/>
          <w:szCs w:val="23"/>
        </w:rPr>
      </w:pPr>
      <w:r>
        <w:rPr>
          <w:b/>
          <w:bCs/>
          <w:spacing w:val="0"/>
          <w:sz w:val="23"/>
          <w:szCs w:val="23"/>
        </w:rPr>
        <w:t>9.响应文件的组成</w:t>
      </w:r>
    </w:p>
    <w:p w14:paraId="38D85870">
      <w:pPr>
        <w:pStyle w:val="4"/>
        <w:keepNext w:val="0"/>
        <w:keepLines w:val="0"/>
        <w:pageBreakBefore w:val="0"/>
        <w:widowControl/>
        <w:wordWrap/>
        <w:overflowPunct/>
        <w:topLinePunct w:val="0"/>
        <w:autoSpaceDE w:val="0"/>
        <w:autoSpaceDN w:val="0"/>
        <w:bidi w:val="0"/>
        <w:adjustRightInd w:val="0"/>
        <w:snapToGrid w:val="0"/>
        <w:spacing w:before="177" w:line="360" w:lineRule="auto"/>
        <w:ind w:left="489" w:right="0"/>
        <w:textAlignment w:val="baseline"/>
        <w:rPr>
          <w:spacing w:val="0"/>
          <w:sz w:val="23"/>
          <w:szCs w:val="23"/>
        </w:rPr>
      </w:pPr>
      <w:r>
        <w:rPr>
          <w:spacing w:val="0"/>
          <w:sz w:val="23"/>
          <w:szCs w:val="23"/>
        </w:rPr>
        <w:t>供应商编写的投标文件应包括下列内容：</w:t>
      </w:r>
    </w:p>
    <w:p w14:paraId="7C8DC808">
      <w:pPr>
        <w:pStyle w:val="4"/>
        <w:keepNext w:val="0"/>
        <w:keepLines w:val="0"/>
        <w:pageBreakBefore w:val="0"/>
        <w:widowControl/>
        <w:wordWrap/>
        <w:overflowPunct/>
        <w:topLinePunct w:val="0"/>
        <w:autoSpaceDE w:val="0"/>
        <w:autoSpaceDN w:val="0"/>
        <w:bidi w:val="0"/>
        <w:adjustRightInd w:val="0"/>
        <w:snapToGrid w:val="0"/>
        <w:spacing w:before="178" w:line="360" w:lineRule="auto"/>
        <w:ind w:left="493" w:right="0"/>
        <w:textAlignment w:val="baseline"/>
        <w:rPr>
          <w:spacing w:val="0"/>
          <w:sz w:val="23"/>
          <w:szCs w:val="23"/>
        </w:rPr>
      </w:pPr>
      <w:r>
        <w:rPr>
          <w:spacing w:val="0"/>
          <w:sz w:val="23"/>
          <w:szCs w:val="23"/>
        </w:rPr>
        <w:t>一、响应函</w:t>
      </w:r>
    </w:p>
    <w:p w14:paraId="7B579E42">
      <w:pPr>
        <w:pStyle w:val="4"/>
        <w:keepNext w:val="0"/>
        <w:keepLines w:val="0"/>
        <w:pageBreakBefore w:val="0"/>
        <w:widowControl/>
        <w:wordWrap/>
        <w:overflowPunct/>
        <w:topLinePunct w:val="0"/>
        <w:autoSpaceDE w:val="0"/>
        <w:autoSpaceDN w:val="0"/>
        <w:bidi w:val="0"/>
        <w:adjustRightInd w:val="0"/>
        <w:snapToGrid w:val="0"/>
        <w:spacing w:before="174" w:line="360" w:lineRule="auto"/>
        <w:ind w:left="493" w:right="0"/>
        <w:textAlignment w:val="baseline"/>
        <w:rPr>
          <w:spacing w:val="0"/>
          <w:sz w:val="23"/>
          <w:szCs w:val="23"/>
        </w:rPr>
      </w:pPr>
      <w:r>
        <w:rPr>
          <w:spacing w:val="0"/>
          <w:sz w:val="23"/>
          <w:szCs w:val="23"/>
        </w:rPr>
        <w:t>二、法定代表人身份证明及委托证明</w:t>
      </w:r>
    </w:p>
    <w:p w14:paraId="7D94492A">
      <w:pPr>
        <w:pStyle w:val="4"/>
        <w:keepNext w:val="0"/>
        <w:keepLines w:val="0"/>
        <w:pageBreakBefore w:val="0"/>
        <w:widowControl/>
        <w:wordWrap/>
        <w:overflowPunct/>
        <w:topLinePunct w:val="0"/>
        <w:autoSpaceDE w:val="0"/>
        <w:autoSpaceDN w:val="0"/>
        <w:bidi w:val="0"/>
        <w:adjustRightInd w:val="0"/>
        <w:snapToGrid w:val="0"/>
        <w:spacing w:before="177" w:line="360" w:lineRule="auto"/>
        <w:ind w:left="489" w:right="0"/>
        <w:textAlignment w:val="baseline"/>
        <w:rPr>
          <w:spacing w:val="0"/>
          <w:sz w:val="23"/>
          <w:szCs w:val="23"/>
        </w:rPr>
      </w:pPr>
      <w:r>
        <w:rPr>
          <w:spacing w:val="0"/>
          <w:sz w:val="23"/>
          <w:szCs w:val="23"/>
        </w:rPr>
        <w:t>三、开标一览表</w:t>
      </w:r>
    </w:p>
    <w:p w14:paraId="218736B0">
      <w:pPr>
        <w:pStyle w:val="4"/>
        <w:keepNext w:val="0"/>
        <w:keepLines w:val="0"/>
        <w:pageBreakBefore w:val="0"/>
        <w:widowControl/>
        <w:wordWrap/>
        <w:overflowPunct/>
        <w:topLinePunct w:val="0"/>
        <w:autoSpaceDE w:val="0"/>
        <w:autoSpaceDN w:val="0"/>
        <w:bidi w:val="0"/>
        <w:adjustRightInd w:val="0"/>
        <w:snapToGrid w:val="0"/>
        <w:spacing w:before="177" w:line="360" w:lineRule="auto"/>
        <w:ind w:left="512" w:right="0"/>
        <w:textAlignment w:val="baseline"/>
        <w:rPr>
          <w:spacing w:val="0"/>
          <w:sz w:val="23"/>
          <w:szCs w:val="23"/>
        </w:rPr>
      </w:pPr>
      <w:r>
        <w:rPr>
          <w:spacing w:val="0"/>
          <w:sz w:val="23"/>
          <w:szCs w:val="23"/>
        </w:rPr>
        <w:t>四、商务偏离表</w:t>
      </w:r>
    </w:p>
    <w:p w14:paraId="6929275A">
      <w:pPr>
        <w:pStyle w:val="4"/>
        <w:keepNext w:val="0"/>
        <w:keepLines w:val="0"/>
        <w:pageBreakBefore w:val="0"/>
        <w:widowControl/>
        <w:wordWrap/>
        <w:overflowPunct/>
        <w:topLinePunct w:val="0"/>
        <w:autoSpaceDE w:val="0"/>
        <w:autoSpaceDN w:val="0"/>
        <w:bidi w:val="0"/>
        <w:adjustRightInd w:val="0"/>
        <w:snapToGrid w:val="0"/>
        <w:spacing w:before="176" w:line="360" w:lineRule="auto"/>
        <w:ind w:left="493" w:right="0"/>
        <w:textAlignment w:val="baseline"/>
        <w:rPr>
          <w:spacing w:val="0"/>
          <w:sz w:val="23"/>
          <w:szCs w:val="23"/>
        </w:rPr>
      </w:pPr>
      <w:r>
        <w:rPr>
          <w:spacing w:val="0"/>
          <w:sz w:val="23"/>
          <w:szCs w:val="23"/>
        </w:rPr>
        <w:t>五、资格证明文件</w:t>
      </w:r>
    </w:p>
    <w:p w14:paraId="4910059F">
      <w:pPr>
        <w:pStyle w:val="4"/>
        <w:keepNext w:val="0"/>
        <w:keepLines w:val="0"/>
        <w:pageBreakBefore w:val="0"/>
        <w:widowControl/>
        <w:wordWrap/>
        <w:overflowPunct/>
        <w:topLinePunct w:val="0"/>
        <w:autoSpaceDE w:val="0"/>
        <w:autoSpaceDN w:val="0"/>
        <w:bidi w:val="0"/>
        <w:adjustRightInd w:val="0"/>
        <w:snapToGrid w:val="0"/>
        <w:spacing w:before="178" w:line="360" w:lineRule="auto"/>
        <w:ind w:left="491" w:right="0"/>
        <w:textAlignment w:val="baseline"/>
        <w:rPr>
          <w:spacing w:val="0"/>
          <w:sz w:val="23"/>
          <w:szCs w:val="23"/>
        </w:rPr>
      </w:pPr>
      <w:r>
        <w:rPr>
          <w:spacing w:val="0"/>
          <w:sz w:val="23"/>
          <w:szCs w:val="23"/>
        </w:rPr>
        <w:t>六、类似业绩</w:t>
      </w:r>
    </w:p>
    <w:p w14:paraId="71F6F837">
      <w:pPr>
        <w:pStyle w:val="4"/>
        <w:keepNext w:val="0"/>
        <w:keepLines w:val="0"/>
        <w:pageBreakBefore w:val="0"/>
        <w:widowControl/>
        <w:wordWrap/>
        <w:overflowPunct/>
        <w:topLinePunct w:val="0"/>
        <w:autoSpaceDE w:val="0"/>
        <w:autoSpaceDN w:val="0"/>
        <w:bidi w:val="0"/>
        <w:adjustRightInd w:val="0"/>
        <w:snapToGrid w:val="0"/>
        <w:spacing w:before="178" w:line="360" w:lineRule="auto"/>
        <w:ind w:left="488" w:right="0"/>
        <w:textAlignment w:val="baseline"/>
        <w:rPr>
          <w:spacing w:val="0"/>
          <w:sz w:val="23"/>
          <w:szCs w:val="23"/>
        </w:rPr>
      </w:pPr>
      <w:r>
        <w:rPr>
          <w:spacing w:val="0"/>
          <w:sz w:val="23"/>
          <w:szCs w:val="23"/>
        </w:rPr>
        <w:t>七、技术偏离表</w:t>
      </w:r>
    </w:p>
    <w:p w14:paraId="25629B11">
      <w:pPr>
        <w:pStyle w:val="4"/>
        <w:keepNext w:val="0"/>
        <w:keepLines w:val="0"/>
        <w:pageBreakBefore w:val="0"/>
        <w:widowControl/>
        <w:wordWrap/>
        <w:overflowPunct/>
        <w:topLinePunct w:val="0"/>
        <w:autoSpaceDE w:val="0"/>
        <w:autoSpaceDN w:val="0"/>
        <w:bidi w:val="0"/>
        <w:adjustRightInd w:val="0"/>
        <w:snapToGrid w:val="0"/>
        <w:spacing w:before="176" w:line="360" w:lineRule="auto"/>
        <w:ind w:left="493" w:right="0"/>
        <w:textAlignment w:val="baseline"/>
        <w:rPr>
          <w:spacing w:val="0"/>
          <w:sz w:val="23"/>
          <w:szCs w:val="23"/>
        </w:rPr>
      </w:pPr>
      <w:r>
        <w:rPr>
          <w:spacing w:val="0"/>
          <w:sz w:val="23"/>
          <w:szCs w:val="23"/>
        </w:rPr>
        <w:t>八、技术部分</w:t>
      </w:r>
    </w:p>
    <w:p w14:paraId="3EFB3153">
      <w:pPr>
        <w:pStyle w:val="4"/>
        <w:keepNext w:val="0"/>
        <w:keepLines w:val="0"/>
        <w:pageBreakBefore w:val="0"/>
        <w:widowControl/>
        <w:wordWrap/>
        <w:overflowPunct/>
        <w:topLinePunct w:val="0"/>
        <w:autoSpaceDE w:val="0"/>
        <w:autoSpaceDN w:val="0"/>
        <w:bidi w:val="0"/>
        <w:adjustRightInd w:val="0"/>
        <w:snapToGrid w:val="0"/>
        <w:spacing w:before="178" w:line="360" w:lineRule="auto"/>
        <w:ind w:left="495" w:right="0"/>
        <w:textAlignment w:val="baseline"/>
        <w:rPr>
          <w:spacing w:val="0"/>
          <w:sz w:val="23"/>
          <w:szCs w:val="23"/>
        </w:rPr>
      </w:pPr>
      <w:r>
        <w:rPr>
          <w:spacing w:val="0"/>
          <w:sz w:val="23"/>
          <w:szCs w:val="23"/>
        </w:rPr>
        <w:t>九、中小微企业证明文件等</w:t>
      </w:r>
    </w:p>
    <w:p w14:paraId="61C62055">
      <w:pPr>
        <w:pStyle w:val="4"/>
        <w:keepNext w:val="0"/>
        <w:keepLines w:val="0"/>
        <w:pageBreakBefore w:val="0"/>
        <w:widowControl/>
        <w:wordWrap/>
        <w:overflowPunct/>
        <w:topLinePunct w:val="0"/>
        <w:autoSpaceDE w:val="0"/>
        <w:autoSpaceDN w:val="0"/>
        <w:bidi w:val="0"/>
        <w:adjustRightInd w:val="0"/>
        <w:snapToGrid w:val="0"/>
        <w:spacing w:before="254" w:line="360" w:lineRule="auto"/>
        <w:ind w:left="490" w:right="0"/>
        <w:textAlignment w:val="baseline"/>
        <w:rPr>
          <w:rFonts w:hint="eastAsia" w:eastAsia="宋体"/>
          <w:spacing w:val="0"/>
          <w:sz w:val="23"/>
          <w:szCs w:val="23"/>
          <w:lang w:eastAsia="zh-CN"/>
        </w:rPr>
      </w:pPr>
      <w:r>
        <w:rPr>
          <w:spacing w:val="0"/>
          <w:sz w:val="23"/>
          <w:szCs w:val="23"/>
        </w:rPr>
        <w:t>十、</w:t>
      </w:r>
      <w:r>
        <w:rPr>
          <w:rFonts w:hint="eastAsia"/>
          <w:spacing w:val="0"/>
          <w:sz w:val="23"/>
          <w:szCs w:val="23"/>
          <w:lang w:eastAsia="zh-CN"/>
        </w:rPr>
        <w:t>供应商反商业贿赂承诺书</w:t>
      </w:r>
    </w:p>
    <w:p w14:paraId="53A728A3">
      <w:pPr>
        <w:pStyle w:val="4"/>
        <w:keepNext w:val="0"/>
        <w:keepLines w:val="0"/>
        <w:pageBreakBefore w:val="0"/>
        <w:widowControl/>
        <w:wordWrap/>
        <w:overflowPunct/>
        <w:topLinePunct w:val="0"/>
        <w:autoSpaceDE w:val="0"/>
        <w:autoSpaceDN w:val="0"/>
        <w:bidi w:val="0"/>
        <w:adjustRightInd w:val="0"/>
        <w:snapToGrid w:val="0"/>
        <w:spacing w:before="176" w:line="360" w:lineRule="auto"/>
        <w:ind w:left="490" w:right="0"/>
        <w:textAlignment w:val="baseline"/>
        <w:rPr>
          <w:spacing w:val="0"/>
          <w:sz w:val="23"/>
          <w:szCs w:val="23"/>
        </w:rPr>
      </w:pPr>
      <w:r>
        <w:rPr>
          <w:spacing w:val="0"/>
          <w:sz w:val="23"/>
          <w:szCs w:val="23"/>
        </w:rPr>
        <w:t>十一、中小微企业证明文件</w:t>
      </w:r>
    </w:p>
    <w:p w14:paraId="755D7C66">
      <w:pPr>
        <w:pStyle w:val="4"/>
        <w:keepNext w:val="0"/>
        <w:keepLines w:val="0"/>
        <w:pageBreakBefore w:val="0"/>
        <w:widowControl/>
        <w:wordWrap/>
        <w:overflowPunct/>
        <w:topLinePunct w:val="0"/>
        <w:autoSpaceDE w:val="0"/>
        <w:autoSpaceDN w:val="0"/>
        <w:bidi w:val="0"/>
        <w:adjustRightInd w:val="0"/>
        <w:snapToGrid w:val="0"/>
        <w:spacing w:before="177" w:line="360" w:lineRule="auto"/>
        <w:ind w:left="490" w:right="0"/>
        <w:textAlignment w:val="baseline"/>
        <w:rPr>
          <w:spacing w:val="0"/>
          <w:sz w:val="23"/>
          <w:szCs w:val="23"/>
        </w:rPr>
      </w:pPr>
      <w:r>
        <w:rPr>
          <w:spacing w:val="0"/>
          <w:sz w:val="23"/>
          <w:szCs w:val="23"/>
        </w:rPr>
        <w:t>十二、供应商认为有必要提交的其他相关证明材料</w:t>
      </w:r>
    </w:p>
    <w:p w14:paraId="1B76F949">
      <w:pPr>
        <w:pStyle w:val="4"/>
        <w:keepNext w:val="0"/>
        <w:keepLines w:val="0"/>
        <w:pageBreakBefore w:val="0"/>
        <w:widowControl/>
        <w:wordWrap/>
        <w:overflowPunct/>
        <w:topLinePunct w:val="0"/>
        <w:autoSpaceDE w:val="0"/>
        <w:autoSpaceDN w:val="0"/>
        <w:bidi w:val="0"/>
        <w:adjustRightInd w:val="0"/>
        <w:snapToGrid w:val="0"/>
        <w:spacing w:before="179" w:line="360" w:lineRule="auto"/>
        <w:ind w:left="507" w:right="0"/>
        <w:textAlignment w:val="baseline"/>
        <w:rPr>
          <w:spacing w:val="0"/>
          <w:sz w:val="23"/>
          <w:szCs w:val="23"/>
        </w:rPr>
      </w:pPr>
      <w:r>
        <w:rPr>
          <w:b/>
          <w:bCs/>
          <w:spacing w:val="0"/>
          <w:sz w:val="23"/>
          <w:szCs w:val="23"/>
        </w:rPr>
        <w:t>10.投标服务符合竞争性磋商文件规定的技术响应文件</w:t>
      </w:r>
    </w:p>
    <w:p w14:paraId="55A2B22B">
      <w:pPr>
        <w:pStyle w:val="4"/>
        <w:keepNext w:val="0"/>
        <w:keepLines w:val="0"/>
        <w:pageBreakBefore w:val="0"/>
        <w:widowControl/>
        <w:wordWrap/>
        <w:overflowPunct/>
        <w:topLinePunct w:val="0"/>
        <w:autoSpaceDE w:val="0"/>
        <w:autoSpaceDN w:val="0"/>
        <w:bidi w:val="0"/>
        <w:adjustRightInd w:val="0"/>
        <w:snapToGrid w:val="0"/>
        <w:spacing w:before="175" w:line="360" w:lineRule="auto"/>
        <w:ind w:left="489" w:right="0"/>
        <w:textAlignment w:val="baseline"/>
        <w:rPr>
          <w:spacing w:val="0"/>
          <w:sz w:val="23"/>
          <w:szCs w:val="23"/>
        </w:rPr>
      </w:pPr>
      <w:r>
        <w:rPr>
          <w:spacing w:val="0"/>
          <w:sz w:val="23"/>
          <w:szCs w:val="23"/>
        </w:rPr>
        <w:t>供应商确保所提供服务，其质量满足中华人民共和国国家相关标准。</w:t>
      </w:r>
    </w:p>
    <w:p w14:paraId="1D752EAF">
      <w:pPr>
        <w:pStyle w:val="4"/>
        <w:keepNext w:val="0"/>
        <w:keepLines w:val="0"/>
        <w:pageBreakBefore w:val="0"/>
        <w:widowControl/>
        <w:wordWrap/>
        <w:overflowPunct/>
        <w:topLinePunct w:val="0"/>
        <w:autoSpaceDE w:val="0"/>
        <w:autoSpaceDN w:val="0"/>
        <w:bidi w:val="0"/>
        <w:adjustRightInd w:val="0"/>
        <w:snapToGrid w:val="0"/>
        <w:spacing w:before="179" w:line="360" w:lineRule="auto"/>
        <w:ind w:left="8" w:right="0" w:firstLine="498"/>
        <w:textAlignment w:val="baseline"/>
        <w:rPr>
          <w:spacing w:val="0"/>
          <w:sz w:val="23"/>
          <w:szCs w:val="23"/>
        </w:rPr>
      </w:pPr>
      <w:r>
        <w:rPr>
          <w:spacing w:val="0"/>
          <w:sz w:val="23"/>
          <w:szCs w:val="23"/>
        </w:rPr>
        <w:t>10.1供应商须提交证明拟供服务符合竞争性磋商文件规定的技术响应文件，作为响应文件的一部分。</w:t>
      </w:r>
    </w:p>
    <w:p w14:paraId="3F56CD21">
      <w:pPr>
        <w:pStyle w:val="4"/>
        <w:keepNext w:val="0"/>
        <w:keepLines w:val="0"/>
        <w:pageBreakBefore w:val="0"/>
        <w:widowControl/>
        <w:wordWrap/>
        <w:overflowPunct/>
        <w:topLinePunct w:val="0"/>
        <w:autoSpaceDE w:val="0"/>
        <w:autoSpaceDN w:val="0"/>
        <w:bidi w:val="0"/>
        <w:adjustRightInd w:val="0"/>
        <w:snapToGrid w:val="0"/>
        <w:spacing w:before="34" w:line="360" w:lineRule="auto"/>
        <w:ind w:left="14" w:right="0" w:firstLine="492"/>
        <w:textAlignment w:val="baseline"/>
        <w:rPr>
          <w:spacing w:val="0"/>
          <w:sz w:val="23"/>
          <w:szCs w:val="23"/>
        </w:rPr>
      </w:pPr>
      <w:r>
        <w:rPr>
          <w:spacing w:val="0"/>
          <w:sz w:val="23"/>
          <w:szCs w:val="23"/>
        </w:rPr>
        <w:t>10.2对照采购人的技术规格要求，逐条确定，指出所提供服务是否实质性响应竞争性磋商文件的要求，如有偏离，须填报偏离表。</w:t>
      </w:r>
    </w:p>
    <w:p w14:paraId="5C6A3802">
      <w:pPr>
        <w:pStyle w:val="4"/>
        <w:keepNext w:val="0"/>
        <w:keepLines w:val="0"/>
        <w:pageBreakBefore w:val="0"/>
        <w:widowControl/>
        <w:wordWrap/>
        <w:overflowPunct/>
        <w:topLinePunct w:val="0"/>
        <w:autoSpaceDE w:val="0"/>
        <w:autoSpaceDN w:val="0"/>
        <w:bidi w:val="0"/>
        <w:adjustRightInd w:val="0"/>
        <w:snapToGrid w:val="0"/>
        <w:spacing w:before="38" w:line="360" w:lineRule="auto"/>
        <w:ind w:left="9" w:right="0" w:firstLine="483"/>
        <w:textAlignment w:val="baseline"/>
        <w:rPr>
          <w:spacing w:val="0"/>
          <w:sz w:val="23"/>
          <w:szCs w:val="23"/>
        </w:rPr>
      </w:pPr>
      <w:r>
        <w:rPr>
          <w:spacing w:val="0"/>
          <w:sz w:val="23"/>
          <w:szCs w:val="23"/>
        </w:rPr>
        <w:t>没有按要求提供资料或提供资料不完全，将是对招标没有做出实质性响应，其风险由供应商自行承担。</w:t>
      </w:r>
    </w:p>
    <w:p w14:paraId="026EE964">
      <w:pPr>
        <w:pStyle w:val="4"/>
        <w:keepNext w:val="0"/>
        <w:keepLines w:val="0"/>
        <w:pageBreakBefore w:val="0"/>
        <w:widowControl/>
        <w:wordWrap/>
        <w:overflowPunct/>
        <w:topLinePunct w:val="0"/>
        <w:autoSpaceDE w:val="0"/>
        <w:autoSpaceDN w:val="0"/>
        <w:bidi w:val="0"/>
        <w:adjustRightInd w:val="0"/>
        <w:snapToGrid w:val="0"/>
        <w:spacing w:before="39" w:line="360" w:lineRule="auto"/>
        <w:ind w:left="507" w:right="0"/>
        <w:textAlignment w:val="baseline"/>
        <w:rPr>
          <w:spacing w:val="0"/>
          <w:sz w:val="23"/>
          <w:szCs w:val="23"/>
        </w:rPr>
      </w:pPr>
      <w:r>
        <w:rPr>
          <w:b/>
          <w:bCs/>
          <w:spacing w:val="0"/>
          <w:sz w:val="23"/>
          <w:szCs w:val="23"/>
        </w:rPr>
        <w:t>11．响应文件格式</w:t>
      </w:r>
    </w:p>
    <w:p w14:paraId="1418EA9D">
      <w:pPr>
        <w:pStyle w:val="4"/>
        <w:keepNext w:val="0"/>
        <w:keepLines w:val="0"/>
        <w:pageBreakBefore w:val="0"/>
        <w:widowControl/>
        <w:wordWrap/>
        <w:overflowPunct/>
        <w:topLinePunct w:val="0"/>
        <w:autoSpaceDE w:val="0"/>
        <w:autoSpaceDN w:val="0"/>
        <w:bidi w:val="0"/>
        <w:adjustRightInd w:val="0"/>
        <w:snapToGrid w:val="0"/>
        <w:spacing w:before="176" w:line="360" w:lineRule="auto"/>
        <w:ind w:left="10" w:right="0" w:firstLine="496"/>
        <w:textAlignment w:val="baseline"/>
        <w:rPr>
          <w:spacing w:val="0"/>
          <w:sz w:val="23"/>
          <w:szCs w:val="23"/>
        </w:rPr>
      </w:pPr>
      <w:r>
        <w:rPr>
          <w:spacing w:val="0"/>
          <w:sz w:val="23"/>
          <w:szCs w:val="23"/>
        </w:rPr>
        <w:t>11.1供应商应按竞争性磋商文件的范本格式中提供的响应文件格式填写响应文件、注明提供的货物名称、货物简介原产地、数量、价格和符合标准的质量证明材料等。</w:t>
      </w:r>
    </w:p>
    <w:p w14:paraId="232403B6">
      <w:pPr>
        <w:pStyle w:val="4"/>
        <w:keepNext w:val="0"/>
        <w:keepLines w:val="0"/>
        <w:pageBreakBefore w:val="0"/>
        <w:widowControl/>
        <w:wordWrap/>
        <w:overflowPunct/>
        <w:topLinePunct w:val="0"/>
        <w:autoSpaceDE w:val="0"/>
        <w:autoSpaceDN w:val="0"/>
        <w:bidi w:val="0"/>
        <w:adjustRightInd w:val="0"/>
        <w:snapToGrid w:val="0"/>
        <w:spacing w:before="41" w:line="360" w:lineRule="auto"/>
        <w:ind w:left="507" w:right="0"/>
        <w:textAlignment w:val="baseline"/>
        <w:rPr>
          <w:spacing w:val="0"/>
          <w:sz w:val="23"/>
          <w:szCs w:val="23"/>
        </w:rPr>
      </w:pPr>
      <w:r>
        <w:rPr>
          <w:b/>
          <w:bCs/>
          <w:spacing w:val="0"/>
          <w:sz w:val="23"/>
          <w:szCs w:val="23"/>
        </w:rPr>
        <w:t>12.投标报价</w:t>
      </w:r>
    </w:p>
    <w:p w14:paraId="73A16924">
      <w:pPr>
        <w:pStyle w:val="4"/>
        <w:keepNext w:val="0"/>
        <w:keepLines w:val="0"/>
        <w:pageBreakBefore w:val="0"/>
        <w:widowControl/>
        <w:wordWrap/>
        <w:overflowPunct/>
        <w:topLinePunct w:val="0"/>
        <w:autoSpaceDE w:val="0"/>
        <w:autoSpaceDN w:val="0"/>
        <w:bidi w:val="0"/>
        <w:adjustRightInd w:val="0"/>
        <w:snapToGrid w:val="0"/>
        <w:spacing w:before="131" w:line="360" w:lineRule="auto"/>
        <w:ind w:left="507" w:right="0"/>
        <w:textAlignment w:val="baseline"/>
        <w:rPr>
          <w:spacing w:val="0"/>
          <w:sz w:val="23"/>
          <w:szCs w:val="23"/>
        </w:rPr>
      </w:pPr>
      <w:r>
        <w:rPr>
          <w:spacing w:val="0"/>
          <w:sz w:val="23"/>
          <w:szCs w:val="23"/>
        </w:rPr>
        <w:t>12.1投标报价为投标总价。</w:t>
      </w:r>
    </w:p>
    <w:p w14:paraId="03FCB91D">
      <w:pPr>
        <w:pStyle w:val="4"/>
        <w:keepNext w:val="0"/>
        <w:keepLines w:val="0"/>
        <w:pageBreakBefore w:val="0"/>
        <w:widowControl/>
        <w:wordWrap/>
        <w:overflowPunct/>
        <w:topLinePunct w:val="0"/>
        <w:autoSpaceDE w:val="0"/>
        <w:autoSpaceDN w:val="0"/>
        <w:bidi w:val="0"/>
        <w:adjustRightInd w:val="0"/>
        <w:snapToGrid w:val="0"/>
        <w:spacing w:before="117" w:line="360" w:lineRule="auto"/>
        <w:ind w:left="507" w:right="0"/>
        <w:textAlignment w:val="baseline"/>
        <w:rPr>
          <w:spacing w:val="0"/>
          <w:sz w:val="23"/>
          <w:szCs w:val="23"/>
        </w:rPr>
      </w:pPr>
      <w:r>
        <w:rPr>
          <w:spacing w:val="0"/>
          <w:sz w:val="23"/>
          <w:szCs w:val="23"/>
        </w:rPr>
        <w:t>12.2投标报价应包括以下内容：</w:t>
      </w:r>
    </w:p>
    <w:p w14:paraId="23E69872">
      <w:pPr>
        <w:pStyle w:val="4"/>
        <w:keepNext w:val="0"/>
        <w:keepLines w:val="0"/>
        <w:pageBreakBefore w:val="0"/>
        <w:widowControl/>
        <w:wordWrap/>
        <w:overflowPunct/>
        <w:topLinePunct w:val="0"/>
        <w:autoSpaceDE w:val="0"/>
        <w:autoSpaceDN w:val="0"/>
        <w:bidi w:val="0"/>
        <w:adjustRightInd w:val="0"/>
        <w:snapToGrid w:val="0"/>
        <w:spacing w:before="119" w:line="360" w:lineRule="auto"/>
        <w:ind w:left="507" w:right="0"/>
        <w:textAlignment w:val="baseline"/>
        <w:rPr>
          <w:spacing w:val="0"/>
          <w:sz w:val="23"/>
          <w:szCs w:val="23"/>
        </w:rPr>
      </w:pPr>
      <w:r>
        <w:rPr>
          <w:spacing w:val="0"/>
          <w:sz w:val="23"/>
          <w:szCs w:val="23"/>
        </w:rPr>
        <w:t>12.2.1培训费、服务人员工资、技术服务费与本项目相关的一切费用等。</w:t>
      </w:r>
    </w:p>
    <w:p w14:paraId="62367298">
      <w:pPr>
        <w:pStyle w:val="4"/>
        <w:keepNext w:val="0"/>
        <w:keepLines w:val="0"/>
        <w:pageBreakBefore w:val="0"/>
        <w:widowControl/>
        <w:wordWrap/>
        <w:overflowPunct/>
        <w:topLinePunct w:val="0"/>
        <w:autoSpaceDE w:val="0"/>
        <w:autoSpaceDN w:val="0"/>
        <w:bidi w:val="0"/>
        <w:adjustRightInd w:val="0"/>
        <w:snapToGrid w:val="0"/>
        <w:spacing w:before="165" w:line="360" w:lineRule="auto"/>
        <w:ind w:left="23" w:right="0" w:firstLine="466"/>
        <w:textAlignment w:val="baseline"/>
        <w:rPr>
          <w:spacing w:val="0"/>
          <w:sz w:val="23"/>
          <w:szCs w:val="23"/>
        </w:rPr>
      </w:pPr>
      <w:r>
        <w:rPr>
          <w:spacing w:val="0"/>
          <w:sz w:val="23"/>
          <w:szCs w:val="23"/>
        </w:rPr>
        <w:t>供应商应在投标报价表中标明其提供的所有服务及其完成本项目相关工作范围内所有费用的总价，采购人不接受有任何选择性报价。</w:t>
      </w:r>
    </w:p>
    <w:p w14:paraId="5F5AEB2A">
      <w:pPr>
        <w:pStyle w:val="4"/>
        <w:keepNext w:val="0"/>
        <w:keepLines w:val="0"/>
        <w:pageBreakBefore w:val="0"/>
        <w:widowControl/>
        <w:wordWrap/>
        <w:overflowPunct/>
        <w:topLinePunct w:val="0"/>
        <w:autoSpaceDE w:val="0"/>
        <w:autoSpaceDN w:val="0"/>
        <w:bidi w:val="0"/>
        <w:adjustRightInd w:val="0"/>
        <w:snapToGrid w:val="0"/>
        <w:spacing w:before="40" w:line="360" w:lineRule="auto"/>
        <w:ind w:left="10" w:right="0" w:firstLine="496"/>
        <w:textAlignment w:val="baseline"/>
        <w:rPr>
          <w:spacing w:val="0"/>
          <w:sz w:val="23"/>
          <w:szCs w:val="23"/>
        </w:rPr>
      </w:pPr>
      <w:r>
        <w:rPr>
          <w:spacing w:val="0"/>
          <w:sz w:val="23"/>
          <w:szCs w:val="23"/>
        </w:rPr>
        <w:t>12.2.2所有的单价、合价及总价均按竞争性磋商文件中价格表的格式填写，以人民币报价。</w:t>
      </w:r>
    </w:p>
    <w:p w14:paraId="01ACC081">
      <w:pPr>
        <w:pStyle w:val="4"/>
        <w:keepNext w:val="0"/>
        <w:keepLines w:val="0"/>
        <w:pageBreakBefore w:val="0"/>
        <w:widowControl/>
        <w:wordWrap/>
        <w:overflowPunct/>
        <w:topLinePunct w:val="0"/>
        <w:autoSpaceDE w:val="0"/>
        <w:autoSpaceDN w:val="0"/>
        <w:bidi w:val="0"/>
        <w:adjustRightInd w:val="0"/>
        <w:snapToGrid w:val="0"/>
        <w:spacing w:before="35" w:line="360" w:lineRule="auto"/>
        <w:ind w:left="507" w:right="0"/>
        <w:textAlignment w:val="baseline"/>
        <w:rPr>
          <w:spacing w:val="0"/>
          <w:sz w:val="23"/>
          <w:szCs w:val="23"/>
        </w:rPr>
      </w:pPr>
      <w:r>
        <w:rPr>
          <w:spacing w:val="0"/>
          <w:sz w:val="23"/>
          <w:szCs w:val="23"/>
        </w:rPr>
        <w:t>12.2.3供应商的价格必须保证在磋商有效期及服务期内固定不变。</w:t>
      </w:r>
    </w:p>
    <w:p w14:paraId="6840179E">
      <w:pPr>
        <w:pStyle w:val="4"/>
        <w:keepNext w:val="0"/>
        <w:keepLines w:val="0"/>
        <w:pageBreakBefore w:val="0"/>
        <w:widowControl/>
        <w:wordWrap/>
        <w:overflowPunct/>
        <w:topLinePunct w:val="0"/>
        <w:autoSpaceDE w:val="0"/>
        <w:autoSpaceDN w:val="0"/>
        <w:bidi w:val="0"/>
        <w:adjustRightInd w:val="0"/>
        <w:snapToGrid w:val="0"/>
        <w:spacing w:before="179" w:line="360" w:lineRule="auto"/>
        <w:ind w:left="10" w:right="0" w:firstLine="496"/>
        <w:textAlignment w:val="baseline"/>
        <w:rPr>
          <w:spacing w:val="0"/>
          <w:sz w:val="23"/>
          <w:szCs w:val="23"/>
        </w:rPr>
      </w:pPr>
      <w:r>
        <w:rPr>
          <w:spacing w:val="0"/>
          <w:sz w:val="23"/>
          <w:szCs w:val="23"/>
        </w:rPr>
        <w:t>12.2.4不接受任何变通或有任何选择性的报价。报价必须唯一、确定、严格。当在单价和总价之间出现任何差异时，以单价为准，除非单价有明显的小数点错误，则以合计价格修正单价。</w:t>
      </w:r>
    </w:p>
    <w:p w14:paraId="093D830F">
      <w:pPr>
        <w:pStyle w:val="4"/>
        <w:keepNext w:val="0"/>
        <w:keepLines w:val="0"/>
        <w:pageBreakBefore w:val="0"/>
        <w:widowControl/>
        <w:wordWrap/>
        <w:overflowPunct/>
        <w:topLinePunct w:val="0"/>
        <w:autoSpaceDE w:val="0"/>
        <w:autoSpaceDN w:val="0"/>
        <w:bidi w:val="0"/>
        <w:adjustRightInd w:val="0"/>
        <w:snapToGrid w:val="0"/>
        <w:spacing w:before="39" w:line="360" w:lineRule="auto"/>
        <w:ind w:left="507" w:right="0"/>
        <w:textAlignment w:val="baseline"/>
        <w:rPr>
          <w:spacing w:val="0"/>
          <w:sz w:val="23"/>
          <w:szCs w:val="23"/>
        </w:rPr>
      </w:pPr>
      <w:r>
        <w:rPr>
          <w:spacing w:val="0"/>
          <w:sz w:val="23"/>
          <w:szCs w:val="23"/>
        </w:rPr>
        <w:t>12.2.5供应商不得以低于成本的报价竞标，也不得以其他方式弄虚作假，骗取中标。</w:t>
      </w:r>
    </w:p>
    <w:p w14:paraId="35C854CB">
      <w:pPr>
        <w:pStyle w:val="4"/>
        <w:keepNext w:val="0"/>
        <w:keepLines w:val="0"/>
        <w:pageBreakBefore w:val="0"/>
        <w:widowControl/>
        <w:wordWrap/>
        <w:overflowPunct/>
        <w:topLinePunct w:val="0"/>
        <w:autoSpaceDE w:val="0"/>
        <w:autoSpaceDN w:val="0"/>
        <w:bidi w:val="0"/>
        <w:adjustRightInd w:val="0"/>
        <w:snapToGrid w:val="0"/>
        <w:spacing w:before="178" w:line="360" w:lineRule="auto"/>
        <w:ind w:left="8" w:right="0" w:firstLine="487"/>
        <w:textAlignment w:val="baseline"/>
        <w:rPr>
          <w:spacing w:val="0"/>
          <w:sz w:val="23"/>
          <w:szCs w:val="23"/>
        </w:rPr>
      </w:pPr>
      <w:r>
        <w:rPr>
          <w:rFonts w:ascii="Times New Roman" w:hAnsi="Times New Roman" w:eastAsia="Times New Roman" w:cs="Times New Roman"/>
          <w:b/>
          <w:bCs/>
          <w:spacing w:val="0"/>
          <w:sz w:val="23"/>
          <w:szCs w:val="23"/>
        </w:rPr>
        <w:t>12.3</w:t>
      </w:r>
      <w:r>
        <w:rPr>
          <w:b/>
          <w:bCs/>
          <w:spacing w:val="0"/>
          <w:sz w:val="23"/>
          <w:szCs w:val="23"/>
        </w:rPr>
        <w:t>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最高投标限价，采购人有权重新组织招标。</w:t>
      </w:r>
    </w:p>
    <w:p w14:paraId="2914213A">
      <w:pPr>
        <w:pStyle w:val="4"/>
        <w:keepNext w:val="0"/>
        <w:keepLines w:val="0"/>
        <w:pageBreakBefore w:val="0"/>
        <w:widowControl/>
        <w:wordWrap/>
        <w:overflowPunct/>
        <w:topLinePunct w:val="0"/>
        <w:autoSpaceDE w:val="0"/>
        <w:autoSpaceDN w:val="0"/>
        <w:bidi w:val="0"/>
        <w:adjustRightInd w:val="0"/>
        <w:snapToGrid w:val="0"/>
        <w:spacing w:before="40" w:line="360" w:lineRule="auto"/>
        <w:ind w:left="508" w:right="0"/>
        <w:textAlignment w:val="baseline"/>
        <w:rPr>
          <w:spacing w:val="0"/>
          <w:sz w:val="23"/>
          <w:szCs w:val="23"/>
        </w:rPr>
      </w:pPr>
      <w:r>
        <w:rPr>
          <w:rFonts w:ascii="Times New Roman" w:hAnsi="Times New Roman" w:eastAsia="Times New Roman" w:cs="Times New Roman"/>
          <w:spacing w:val="0"/>
          <w:sz w:val="23"/>
          <w:szCs w:val="23"/>
        </w:rPr>
        <w:t>12.4</w:t>
      </w:r>
      <w:r>
        <w:rPr>
          <w:spacing w:val="0"/>
          <w:sz w:val="23"/>
          <w:szCs w:val="23"/>
        </w:rPr>
        <w:t>磋商报价货币单位：人民币。</w:t>
      </w:r>
    </w:p>
    <w:p w14:paraId="18DAA08D">
      <w:pPr>
        <w:pStyle w:val="4"/>
        <w:keepNext w:val="0"/>
        <w:keepLines w:val="0"/>
        <w:pageBreakBefore w:val="0"/>
        <w:widowControl/>
        <w:wordWrap/>
        <w:overflowPunct/>
        <w:topLinePunct w:val="0"/>
        <w:autoSpaceDE w:val="0"/>
        <w:autoSpaceDN w:val="0"/>
        <w:bidi w:val="0"/>
        <w:adjustRightInd w:val="0"/>
        <w:snapToGrid w:val="0"/>
        <w:spacing w:before="180" w:line="360" w:lineRule="auto"/>
        <w:ind w:left="508" w:right="0"/>
        <w:textAlignment w:val="baseline"/>
        <w:rPr>
          <w:spacing w:val="0"/>
          <w:sz w:val="23"/>
          <w:szCs w:val="23"/>
        </w:rPr>
      </w:pPr>
      <w:r>
        <w:rPr>
          <w:rFonts w:ascii="Times New Roman" w:hAnsi="Times New Roman" w:eastAsia="Times New Roman" w:cs="Times New Roman"/>
          <w:spacing w:val="0"/>
          <w:sz w:val="23"/>
          <w:szCs w:val="23"/>
        </w:rPr>
        <w:t>13</w:t>
      </w:r>
      <w:r>
        <w:rPr>
          <w:spacing w:val="0"/>
          <w:sz w:val="23"/>
          <w:szCs w:val="23"/>
        </w:rPr>
        <w:t>．磋商有效期</w:t>
      </w:r>
    </w:p>
    <w:p w14:paraId="1D83C97E">
      <w:pPr>
        <w:pStyle w:val="4"/>
        <w:keepNext w:val="0"/>
        <w:keepLines w:val="0"/>
        <w:pageBreakBefore w:val="0"/>
        <w:widowControl/>
        <w:wordWrap/>
        <w:overflowPunct/>
        <w:topLinePunct w:val="0"/>
        <w:autoSpaceDE w:val="0"/>
        <w:autoSpaceDN w:val="0"/>
        <w:bidi w:val="0"/>
        <w:adjustRightInd w:val="0"/>
        <w:snapToGrid w:val="0"/>
        <w:spacing w:before="175" w:line="360" w:lineRule="auto"/>
        <w:ind w:left="15" w:right="0" w:firstLine="492"/>
        <w:textAlignment w:val="baseline"/>
        <w:rPr>
          <w:spacing w:val="0"/>
          <w:sz w:val="23"/>
          <w:szCs w:val="23"/>
        </w:rPr>
      </w:pPr>
      <w:r>
        <w:rPr>
          <w:rFonts w:ascii="Times New Roman" w:hAnsi="Times New Roman" w:eastAsia="Times New Roman" w:cs="Times New Roman"/>
          <w:spacing w:val="0"/>
          <w:sz w:val="23"/>
          <w:szCs w:val="23"/>
        </w:rPr>
        <w:t>13.1</w:t>
      </w:r>
      <w:r>
        <w:rPr>
          <w:spacing w:val="0"/>
          <w:sz w:val="23"/>
          <w:szCs w:val="23"/>
        </w:rPr>
        <w:t>本项目的投标有效期按照招标文件第二部分“供应商须知前附表中”中第</w:t>
      </w:r>
      <w:r>
        <w:rPr>
          <w:rFonts w:ascii="Times New Roman" w:hAnsi="Times New Roman" w:eastAsia="Times New Roman" w:cs="Times New Roman"/>
          <w:spacing w:val="0"/>
          <w:sz w:val="23"/>
          <w:szCs w:val="23"/>
        </w:rPr>
        <w:t>5</w:t>
      </w:r>
      <w:r>
        <w:rPr>
          <w:spacing w:val="0"/>
          <w:sz w:val="23"/>
          <w:szCs w:val="23"/>
        </w:rPr>
        <w:t>项的规定。投标有效期自开标之日起计算。</w:t>
      </w:r>
    </w:p>
    <w:p w14:paraId="67147111">
      <w:pPr>
        <w:pStyle w:val="4"/>
        <w:keepNext w:val="0"/>
        <w:keepLines w:val="0"/>
        <w:pageBreakBefore w:val="0"/>
        <w:widowControl/>
        <w:wordWrap/>
        <w:overflowPunct/>
        <w:topLinePunct w:val="0"/>
        <w:autoSpaceDE w:val="0"/>
        <w:autoSpaceDN w:val="0"/>
        <w:bidi w:val="0"/>
        <w:adjustRightInd w:val="0"/>
        <w:snapToGrid w:val="0"/>
        <w:spacing w:before="36" w:line="360" w:lineRule="auto"/>
        <w:ind w:left="9" w:right="0" w:firstLine="498"/>
        <w:textAlignment w:val="baseline"/>
        <w:rPr>
          <w:spacing w:val="0"/>
          <w:sz w:val="23"/>
          <w:szCs w:val="23"/>
        </w:rPr>
      </w:pPr>
      <w:r>
        <w:rPr>
          <w:rFonts w:ascii="Times New Roman" w:hAnsi="Times New Roman" w:eastAsia="Times New Roman" w:cs="Times New Roman"/>
          <w:spacing w:val="0"/>
          <w:sz w:val="23"/>
          <w:szCs w:val="23"/>
        </w:rPr>
        <w:t>13.2</w:t>
      </w:r>
      <w:r>
        <w:rPr>
          <w:spacing w:val="0"/>
          <w:sz w:val="23"/>
          <w:szCs w:val="23"/>
        </w:rPr>
        <w:t>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响应文件的其他内容。</w:t>
      </w:r>
    </w:p>
    <w:p w14:paraId="35AED9EA">
      <w:pPr>
        <w:pStyle w:val="4"/>
        <w:keepNext w:val="0"/>
        <w:keepLines w:val="0"/>
        <w:pageBreakBefore w:val="0"/>
        <w:widowControl/>
        <w:wordWrap/>
        <w:overflowPunct/>
        <w:topLinePunct w:val="0"/>
        <w:autoSpaceDE w:val="0"/>
        <w:autoSpaceDN w:val="0"/>
        <w:bidi w:val="0"/>
        <w:adjustRightInd w:val="0"/>
        <w:snapToGrid w:val="0"/>
        <w:spacing w:before="35" w:line="360" w:lineRule="auto"/>
        <w:ind w:left="508" w:right="0"/>
        <w:textAlignment w:val="baseline"/>
        <w:rPr>
          <w:spacing w:val="0"/>
          <w:sz w:val="23"/>
          <w:szCs w:val="23"/>
        </w:rPr>
      </w:pPr>
      <w:r>
        <w:rPr>
          <w:rFonts w:ascii="Times New Roman" w:hAnsi="Times New Roman" w:eastAsia="Times New Roman" w:cs="Times New Roman"/>
          <w:spacing w:val="0"/>
          <w:sz w:val="23"/>
          <w:szCs w:val="23"/>
        </w:rPr>
        <w:t>14</w:t>
      </w:r>
      <w:r>
        <w:rPr>
          <w:spacing w:val="0"/>
          <w:sz w:val="23"/>
          <w:szCs w:val="23"/>
        </w:rPr>
        <w:t>．电子响应文件的编制</w:t>
      </w:r>
    </w:p>
    <w:p w14:paraId="3DDE390A">
      <w:pPr>
        <w:pStyle w:val="4"/>
        <w:keepNext w:val="0"/>
        <w:keepLines w:val="0"/>
        <w:pageBreakBefore w:val="0"/>
        <w:widowControl/>
        <w:wordWrap/>
        <w:overflowPunct/>
        <w:topLinePunct w:val="0"/>
        <w:autoSpaceDE w:val="0"/>
        <w:autoSpaceDN w:val="0"/>
        <w:bidi w:val="0"/>
        <w:adjustRightInd w:val="0"/>
        <w:snapToGrid w:val="0"/>
        <w:spacing w:before="178" w:line="360" w:lineRule="auto"/>
        <w:ind w:left="8" w:right="0" w:firstLine="509"/>
        <w:textAlignment w:val="baseline"/>
        <w:rPr>
          <w:spacing w:val="0"/>
          <w:sz w:val="23"/>
          <w:szCs w:val="23"/>
        </w:rPr>
      </w:pPr>
      <w:r>
        <w:rPr>
          <w:spacing w:val="0"/>
          <w:sz w:val="23"/>
          <w:szCs w:val="23"/>
        </w:rPr>
        <w:t>电子响应文件使用政府采购云平台电子交易平台提供的响应文件制作工具以及招标文件要求进行制作编制。响应文件制作时，不同内容按标签提示制作导入，按照招标文件中明确的响应文件目录和格式进行编制，保证目录清晰、内容完整。</w:t>
      </w:r>
    </w:p>
    <w:p w14:paraId="4AB0156B">
      <w:pPr>
        <w:pStyle w:val="4"/>
        <w:keepNext w:val="0"/>
        <w:keepLines w:val="0"/>
        <w:pageBreakBefore w:val="0"/>
        <w:widowControl/>
        <w:wordWrap/>
        <w:overflowPunct/>
        <w:topLinePunct w:val="0"/>
        <w:autoSpaceDE w:val="0"/>
        <w:autoSpaceDN w:val="0"/>
        <w:bidi w:val="0"/>
        <w:adjustRightInd w:val="0"/>
        <w:snapToGrid w:val="0"/>
        <w:spacing w:before="37" w:line="360" w:lineRule="auto"/>
        <w:ind w:left="9" w:right="0" w:firstLine="498"/>
        <w:textAlignment w:val="baseline"/>
        <w:rPr>
          <w:spacing w:val="0"/>
          <w:sz w:val="23"/>
          <w:szCs w:val="23"/>
        </w:rPr>
      </w:pPr>
      <w:r>
        <w:rPr>
          <w:rFonts w:ascii="Times New Roman" w:hAnsi="Times New Roman" w:eastAsia="Times New Roman" w:cs="Times New Roman"/>
          <w:spacing w:val="0"/>
          <w:sz w:val="23"/>
          <w:szCs w:val="23"/>
        </w:rPr>
        <w:t>14.1</w:t>
      </w:r>
      <w:r>
        <w:rPr>
          <w:spacing w:val="0"/>
          <w:sz w:val="23"/>
          <w:szCs w:val="23"/>
        </w:rPr>
        <w:t>电子响应文件须使用供应商公章的电子签章以及法定代表人的电子签章。若无电子签章，则视为无效投标。</w:t>
      </w:r>
    </w:p>
    <w:p w14:paraId="2CF8D386">
      <w:pPr>
        <w:pStyle w:val="4"/>
        <w:keepNext w:val="0"/>
        <w:keepLines w:val="0"/>
        <w:pageBreakBefore w:val="0"/>
        <w:widowControl/>
        <w:wordWrap/>
        <w:overflowPunct/>
        <w:topLinePunct w:val="0"/>
        <w:autoSpaceDE w:val="0"/>
        <w:autoSpaceDN w:val="0"/>
        <w:bidi w:val="0"/>
        <w:adjustRightInd w:val="0"/>
        <w:snapToGrid w:val="0"/>
        <w:spacing w:before="35" w:line="360" w:lineRule="auto"/>
        <w:ind w:left="10" w:right="0" w:firstLine="497"/>
        <w:jc w:val="both"/>
        <w:textAlignment w:val="baseline"/>
        <w:rPr>
          <w:spacing w:val="0"/>
          <w:sz w:val="23"/>
          <w:szCs w:val="23"/>
        </w:rPr>
      </w:pPr>
      <w:r>
        <w:rPr>
          <w:rFonts w:ascii="Times New Roman" w:hAnsi="Times New Roman" w:eastAsia="Times New Roman" w:cs="Times New Roman"/>
          <w:spacing w:val="0"/>
          <w:sz w:val="23"/>
          <w:szCs w:val="23"/>
        </w:rPr>
        <w:t>14.2</w:t>
      </w:r>
      <w:r>
        <w:rPr>
          <w:spacing w:val="0"/>
          <w:sz w:val="23"/>
          <w:szCs w:val="23"/>
        </w:rPr>
        <w:t>电子招响应文件具有法律效力，与其他形式的招响应文件在内容和格式上等同，若响应文件与招标文件要求不一致，其内容影响中标结果时，责任由供应商自行承担。供应商递交的电子响应文件因供应商自身原因而导致无法导入电子辅助评标系统，该响应文件视为无效响应文件，将导致其投标被拒绝。</w:t>
      </w:r>
    </w:p>
    <w:p w14:paraId="402ECE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14.3</w:t>
      </w:r>
      <w:r>
        <w:rPr>
          <w:spacing w:val="0"/>
          <w:sz w:val="23"/>
          <w:szCs w:val="23"/>
        </w:rPr>
        <w:t>电子响应文件制作工具在生成加密响应文件时，同时生成非加密响应文件一份。</w:t>
      </w:r>
    </w:p>
    <w:p w14:paraId="6762CBC3">
      <w:pPr>
        <w:pStyle w:val="4"/>
        <w:keepNext w:val="0"/>
        <w:keepLines w:val="0"/>
        <w:pageBreakBefore w:val="0"/>
        <w:widowControl/>
        <w:wordWrap/>
        <w:overflowPunct/>
        <w:topLinePunct w:val="0"/>
        <w:autoSpaceDE w:val="0"/>
        <w:autoSpaceDN w:val="0"/>
        <w:bidi w:val="0"/>
        <w:adjustRightInd w:val="0"/>
        <w:snapToGrid w:val="0"/>
        <w:spacing w:before="177" w:line="360" w:lineRule="auto"/>
        <w:ind w:left="496" w:right="0"/>
        <w:textAlignment w:val="baseline"/>
        <w:rPr>
          <w:spacing w:val="0"/>
          <w:sz w:val="23"/>
          <w:szCs w:val="23"/>
        </w:rPr>
      </w:pPr>
      <w:r>
        <w:rPr>
          <w:rFonts w:ascii="Times New Roman" w:hAnsi="Times New Roman" w:eastAsia="Times New Roman" w:cs="Times New Roman"/>
          <w:b/>
          <w:bCs/>
          <w:spacing w:val="0"/>
          <w:sz w:val="23"/>
          <w:szCs w:val="23"/>
        </w:rPr>
        <w:t>15</w:t>
      </w:r>
      <w:r>
        <w:rPr>
          <w:b/>
          <w:bCs/>
          <w:spacing w:val="0"/>
          <w:sz w:val="23"/>
          <w:szCs w:val="23"/>
        </w:rPr>
        <w:t>．磋商保证金</w:t>
      </w:r>
    </w:p>
    <w:p w14:paraId="266B82ED">
      <w:pPr>
        <w:pStyle w:val="4"/>
        <w:keepNext w:val="0"/>
        <w:keepLines w:val="0"/>
        <w:pageBreakBefore w:val="0"/>
        <w:widowControl/>
        <w:wordWrap/>
        <w:overflowPunct/>
        <w:topLinePunct w:val="0"/>
        <w:autoSpaceDE w:val="0"/>
        <w:autoSpaceDN w:val="0"/>
        <w:bidi w:val="0"/>
        <w:adjustRightInd w:val="0"/>
        <w:snapToGrid w:val="0"/>
        <w:spacing w:before="174" w:line="360" w:lineRule="auto"/>
        <w:ind w:left="508" w:right="0"/>
        <w:textAlignment w:val="baseline"/>
        <w:rPr>
          <w:spacing w:val="0"/>
          <w:sz w:val="23"/>
          <w:szCs w:val="23"/>
        </w:rPr>
      </w:pPr>
      <w:r>
        <w:rPr>
          <w:rFonts w:ascii="Times New Roman" w:hAnsi="Times New Roman" w:eastAsia="Times New Roman" w:cs="Times New Roman"/>
          <w:spacing w:val="0"/>
          <w:sz w:val="23"/>
          <w:szCs w:val="23"/>
        </w:rPr>
        <w:t>15.1</w:t>
      </w:r>
      <w:r>
        <w:rPr>
          <w:spacing w:val="0"/>
          <w:sz w:val="23"/>
          <w:szCs w:val="23"/>
        </w:rPr>
        <w:t>磋商保证金的缴纳详见供应商须知前附表。</w:t>
      </w:r>
    </w:p>
    <w:p w14:paraId="62C2EEEC">
      <w:pPr>
        <w:keepNext w:val="0"/>
        <w:keepLines w:val="0"/>
        <w:pageBreakBefore w:val="0"/>
        <w:widowControl/>
        <w:wordWrap/>
        <w:overflowPunct/>
        <w:topLinePunct w:val="0"/>
        <w:autoSpaceDE w:val="0"/>
        <w:autoSpaceDN w:val="0"/>
        <w:bidi w:val="0"/>
        <w:adjustRightInd w:val="0"/>
        <w:snapToGrid w:val="0"/>
        <w:spacing w:line="360" w:lineRule="auto"/>
        <w:ind w:right="0" w:firstLine="460" w:firstLineChars="200"/>
        <w:textAlignment w:val="baseline"/>
        <w:rPr>
          <w:rFonts w:ascii="Arial"/>
          <w:spacing w:val="0"/>
          <w:sz w:val="2"/>
        </w:rPr>
      </w:pPr>
      <w:r>
        <w:rPr>
          <w:rFonts w:ascii="Times New Roman" w:hAnsi="Times New Roman" w:eastAsia="Times New Roman" w:cs="Times New Roman"/>
          <w:spacing w:val="0"/>
          <w:sz w:val="23"/>
          <w:szCs w:val="23"/>
        </w:rPr>
        <w:t>15.2</w:t>
      </w:r>
      <w:r>
        <w:rPr>
          <w:spacing w:val="0"/>
          <w:sz w:val="23"/>
          <w:szCs w:val="23"/>
        </w:rPr>
        <w:t>未按规定提交磋商保证金的投标，将被视为投标无效。</w:t>
      </w:r>
    </w:p>
    <w:p w14:paraId="34D23952">
      <w:pPr>
        <w:pStyle w:val="4"/>
        <w:keepNext w:val="0"/>
        <w:keepLines w:val="0"/>
        <w:pageBreakBefore w:val="0"/>
        <w:widowControl/>
        <w:wordWrap/>
        <w:overflowPunct/>
        <w:topLinePunct w:val="0"/>
        <w:autoSpaceDE w:val="0"/>
        <w:autoSpaceDN w:val="0"/>
        <w:bidi w:val="0"/>
        <w:adjustRightInd w:val="0"/>
        <w:snapToGrid w:val="0"/>
        <w:spacing w:before="185" w:line="360" w:lineRule="auto"/>
        <w:ind w:left="2580" w:right="0"/>
        <w:textAlignment w:val="baseline"/>
        <w:outlineLvl w:val="0"/>
        <w:rPr>
          <w:spacing w:val="0"/>
        </w:rPr>
      </w:pPr>
      <w:bookmarkStart w:id="12" w:name="bookmark8"/>
      <w:bookmarkEnd w:id="12"/>
      <w:bookmarkStart w:id="13" w:name="_Toc18491"/>
      <w:r>
        <w:rPr>
          <w:b/>
          <w:bCs/>
          <w:spacing w:val="0"/>
          <w:sz w:val="29"/>
          <w:szCs w:val="29"/>
        </w:rPr>
        <w:t>第四部分</w:t>
      </w:r>
      <w:r>
        <w:rPr>
          <w:b/>
          <w:bCs/>
          <w:spacing w:val="0"/>
        </w:rPr>
        <w:t>对投标供应商的资格要求</w:t>
      </w:r>
      <w:bookmarkEnd w:id="13"/>
    </w:p>
    <w:p w14:paraId="0B230CED">
      <w:pPr>
        <w:pStyle w:val="4"/>
        <w:keepNext w:val="0"/>
        <w:keepLines w:val="0"/>
        <w:pageBreakBefore w:val="0"/>
        <w:widowControl/>
        <w:wordWrap/>
        <w:overflowPunct/>
        <w:topLinePunct w:val="0"/>
        <w:autoSpaceDE w:val="0"/>
        <w:autoSpaceDN w:val="0"/>
        <w:bidi w:val="0"/>
        <w:adjustRightInd w:val="0"/>
        <w:snapToGrid w:val="0"/>
        <w:spacing w:before="154" w:line="360" w:lineRule="auto"/>
        <w:ind w:left="16" w:right="0"/>
        <w:textAlignment w:val="baseline"/>
        <w:rPr>
          <w:spacing w:val="0"/>
          <w:sz w:val="23"/>
          <w:szCs w:val="23"/>
        </w:rPr>
      </w:pPr>
      <w:r>
        <w:rPr>
          <w:rFonts w:ascii="Times New Roman" w:hAnsi="Times New Roman" w:eastAsia="Times New Roman" w:cs="Times New Roman"/>
          <w:b/>
          <w:bCs/>
          <w:spacing w:val="0"/>
          <w:sz w:val="23"/>
          <w:szCs w:val="23"/>
        </w:rPr>
        <w:t>1</w:t>
      </w:r>
      <w:r>
        <w:rPr>
          <w:b/>
          <w:bCs/>
          <w:spacing w:val="0"/>
          <w:sz w:val="23"/>
          <w:szCs w:val="23"/>
        </w:rPr>
        <w:t>．响应文件的标记</w:t>
      </w:r>
    </w:p>
    <w:p w14:paraId="34D96C5A">
      <w:pPr>
        <w:pStyle w:val="4"/>
        <w:keepNext w:val="0"/>
        <w:keepLines w:val="0"/>
        <w:pageBreakBefore w:val="0"/>
        <w:widowControl/>
        <w:wordWrap/>
        <w:overflowPunct/>
        <w:topLinePunct w:val="0"/>
        <w:autoSpaceDE w:val="0"/>
        <w:autoSpaceDN w:val="0"/>
        <w:bidi w:val="0"/>
        <w:adjustRightInd w:val="0"/>
        <w:snapToGrid w:val="0"/>
        <w:spacing w:before="176" w:line="360" w:lineRule="auto"/>
        <w:ind w:left="10" w:right="0" w:firstLine="496"/>
        <w:textAlignment w:val="baseline"/>
        <w:rPr>
          <w:spacing w:val="0"/>
          <w:sz w:val="23"/>
          <w:szCs w:val="23"/>
        </w:rPr>
      </w:pPr>
      <w:r>
        <w:rPr>
          <w:spacing w:val="0"/>
          <w:sz w:val="23"/>
          <w:szCs w:val="23"/>
        </w:rPr>
        <w:t>1.1供应商应通过电子投标文件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131E4DD4">
      <w:pPr>
        <w:pStyle w:val="4"/>
        <w:keepNext w:val="0"/>
        <w:keepLines w:val="0"/>
        <w:pageBreakBefore w:val="0"/>
        <w:widowControl/>
        <w:wordWrap/>
        <w:overflowPunct/>
        <w:topLinePunct w:val="0"/>
        <w:autoSpaceDE w:val="0"/>
        <w:autoSpaceDN w:val="0"/>
        <w:bidi w:val="0"/>
        <w:adjustRightInd w:val="0"/>
        <w:snapToGrid w:val="0"/>
        <w:spacing w:before="36" w:line="360" w:lineRule="auto"/>
        <w:ind w:left="33" w:right="0" w:firstLine="474"/>
        <w:textAlignment w:val="baseline"/>
        <w:rPr>
          <w:spacing w:val="0"/>
          <w:sz w:val="23"/>
          <w:szCs w:val="23"/>
        </w:rPr>
      </w:pPr>
      <w:r>
        <w:rPr>
          <w:spacing w:val="0"/>
          <w:sz w:val="23"/>
          <w:szCs w:val="23"/>
        </w:rPr>
        <w:t>1.2投标截止时间以政府采购云平台电子交易平台显示的时间为准，逾期系统将自动关闭，未完成上传的响应文件视为逾期送达，将被拒绝。</w:t>
      </w:r>
    </w:p>
    <w:p w14:paraId="52C31AD5">
      <w:pPr>
        <w:pStyle w:val="4"/>
        <w:keepNext w:val="0"/>
        <w:keepLines w:val="0"/>
        <w:pageBreakBefore w:val="0"/>
        <w:widowControl/>
        <w:wordWrap/>
        <w:overflowPunct/>
        <w:topLinePunct w:val="0"/>
        <w:autoSpaceDE w:val="0"/>
        <w:autoSpaceDN w:val="0"/>
        <w:bidi w:val="0"/>
        <w:adjustRightInd w:val="0"/>
        <w:snapToGrid w:val="0"/>
        <w:spacing w:before="37" w:line="360" w:lineRule="auto"/>
        <w:ind w:left="507" w:right="0"/>
        <w:textAlignment w:val="baseline"/>
        <w:rPr>
          <w:spacing w:val="0"/>
          <w:sz w:val="23"/>
          <w:szCs w:val="23"/>
        </w:rPr>
      </w:pPr>
      <w:r>
        <w:rPr>
          <w:spacing w:val="0"/>
          <w:sz w:val="23"/>
          <w:szCs w:val="23"/>
        </w:rPr>
        <w:t>1.3本项目采用不见面开标，无需提供电子响应文件U盘、纸质响应文件。</w:t>
      </w:r>
    </w:p>
    <w:p w14:paraId="6006C0C3">
      <w:pPr>
        <w:pStyle w:val="4"/>
        <w:keepNext w:val="0"/>
        <w:keepLines w:val="0"/>
        <w:pageBreakBefore w:val="0"/>
        <w:widowControl/>
        <w:wordWrap/>
        <w:overflowPunct/>
        <w:topLinePunct w:val="0"/>
        <w:autoSpaceDE w:val="0"/>
        <w:autoSpaceDN w:val="0"/>
        <w:bidi w:val="0"/>
        <w:adjustRightInd w:val="0"/>
        <w:snapToGrid w:val="0"/>
        <w:spacing w:before="176" w:line="360" w:lineRule="auto"/>
        <w:ind w:left="6" w:right="0"/>
        <w:textAlignment w:val="baseline"/>
        <w:rPr>
          <w:spacing w:val="0"/>
          <w:sz w:val="23"/>
          <w:szCs w:val="23"/>
        </w:rPr>
      </w:pPr>
      <w:r>
        <w:rPr>
          <w:rFonts w:ascii="Times New Roman" w:hAnsi="Times New Roman" w:eastAsia="Times New Roman" w:cs="Times New Roman"/>
          <w:b/>
          <w:bCs/>
          <w:spacing w:val="0"/>
          <w:sz w:val="23"/>
          <w:szCs w:val="23"/>
        </w:rPr>
        <w:t>2.</w:t>
      </w:r>
      <w:r>
        <w:rPr>
          <w:b/>
          <w:bCs/>
          <w:spacing w:val="0"/>
          <w:sz w:val="23"/>
          <w:szCs w:val="23"/>
        </w:rPr>
        <w:t>投标截止时间</w:t>
      </w:r>
    </w:p>
    <w:p w14:paraId="0C0C2478">
      <w:pPr>
        <w:pStyle w:val="4"/>
        <w:keepNext w:val="0"/>
        <w:keepLines w:val="0"/>
        <w:pageBreakBefore w:val="0"/>
        <w:widowControl/>
        <w:wordWrap/>
        <w:overflowPunct/>
        <w:topLinePunct w:val="0"/>
        <w:autoSpaceDE w:val="0"/>
        <w:autoSpaceDN w:val="0"/>
        <w:bidi w:val="0"/>
        <w:adjustRightInd w:val="0"/>
        <w:snapToGrid w:val="0"/>
        <w:spacing w:before="176" w:line="360" w:lineRule="auto"/>
        <w:ind w:left="492" w:right="0"/>
        <w:textAlignment w:val="baseline"/>
        <w:rPr>
          <w:spacing w:val="0"/>
          <w:sz w:val="23"/>
          <w:szCs w:val="23"/>
        </w:rPr>
      </w:pPr>
      <w:r>
        <w:rPr>
          <w:spacing w:val="0"/>
          <w:sz w:val="23"/>
          <w:szCs w:val="23"/>
        </w:rPr>
        <w:t>2.1供应商应当在招标文件要求提交响应文件的截止时间前网上投标。</w:t>
      </w:r>
    </w:p>
    <w:p w14:paraId="1470BB05">
      <w:pPr>
        <w:pStyle w:val="4"/>
        <w:keepNext w:val="0"/>
        <w:keepLines w:val="0"/>
        <w:pageBreakBefore w:val="0"/>
        <w:widowControl/>
        <w:wordWrap/>
        <w:overflowPunct/>
        <w:topLinePunct w:val="0"/>
        <w:autoSpaceDE w:val="0"/>
        <w:autoSpaceDN w:val="0"/>
        <w:bidi w:val="0"/>
        <w:adjustRightInd w:val="0"/>
        <w:snapToGrid w:val="0"/>
        <w:spacing w:before="178" w:line="360" w:lineRule="auto"/>
        <w:ind w:left="8" w:right="0" w:firstLine="483"/>
        <w:textAlignment w:val="baseline"/>
        <w:rPr>
          <w:spacing w:val="0"/>
          <w:sz w:val="23"/>
          <w:szCs w:val="23"/>
        </w:rPr>
      </w:pPr>
      <w:r>
        <w:rPr>
          <w:spacing w:val="0"/>
          <w:sz w:val="23"/>
          <w:szCs w:val="23"/>
        </w:rPr>
        <w:t>2.2在招标文件要求提交响应文件的截止时间之后送达的响应文件，为无效响应文件，采购代理机构将拒绝接收。</w:t>
      </w:r>
    </w:p>
    <w:p w14:paraId="398EF4DC">
      <w:pPr>
        <w:pStyle w:val="4"/>
        <w:keepNext w:val="0"/>
        <w:keepLines w:val="0"/>
        <w:pageBreakBefore w:val="0"/>
        <w:widowControl/>
        <w:wordWrap/>
        <w:overflowPunct/>
        <w:topLinePunct w:val="0"/>
        <w:autoSpaceDE w:val="0"/>
        <w:autoSpaceDN w:val="0"/>
        <w:bidi w:val="0"/>
        <w:adjustRightInd w:val="0"/>
        <w:snapToGrid w:val="0"/>
        <w:spacing w:before="22" w:line="360" w:lineRule="auto"/>
        <w:ind w:left="11" w:right="0" w:firstLine="480"/>
        <w:jc w:val="both"/>
        <w:textAlignment w:val="baseline"/>
        <w:rPr>
          <w:spacing w:val="0"/>
          <w:sz w:val="23"/>
          <w:szCs w:val="23"/>
        </w:rPr>
      </w:pPr>
      <w:r>
        <w:rPr>
          <w:spacing w:val="0"/>
          <w:sz w:val="23"/>
          <w:szCs w:val="23"/>
        </w:rPr>
        <w:t>2.3是否采用不见面开标详见供应商须知前附表，若项目采用不见面开标。只需将加密电子响应文件在投标截止时间前通过政府采购云平台电子交易平台上传完成。上传时必须得到电脑“上传成功”的确认回复后方为上传成功。逾期上传的或者未上传到平台的响应文件，采购人不予受理。</w:t>
      </w:r>
    </w:p>
    <w:p w14:paraId="6566732A">
      <w:pPr>
        <w:pStyle w:val="4"/>
        <w:keepNext w:val="0"/>
        <w:keepLines w:val="0"/>
        <w:pageBreakBefore w:val="0"/>
        <w:widowControl/>
        <w:wordWrap/>
        <w:overflowPunct/>
        <w:topLinePunct w:val="0"/>
        <w:autoSpaceDE w:val="0"/>
        <w:autoSpaceDN w:val="0"/>
        <w:bidi w:val="0"/>
        <w:adjustRightInd w:val="0"/>
        <w:snapToGrid w:val="0"/>
        <w:spacing w:before="53" w:line="360" w:lineRule="auto"/>
        <w:ind w:left="484" w:right="0"/>
        <w:textAlignment w:val="baseline"/>
        <w:rPr>
          <w:spacing w:val="0"/>
          <w:sz w:val="23"/>
          <w:szCs w:val="23"/>
        </w:rPr>
      </w:pPr>
      <w:r>
        <w:rPr>
          <w:rFonts w:ascii="Times New Roman" w:hAnsi="Times New Roman" w:eastAsia="Times New Roman" w:cs="Times New Roman"/>
          <w:b/>
          <w:bCs/>
          <w:spacing w:val="0"/>
          <w:sz w:val="23"/>
          <w:szCs w:val="23"/>
        </w:rPr>
        <w:t>3.</w:t>
      </w:r>
      <w:r>
        <w:rPr>
          <w:b/>
          <w:bCs/>
          <w:spacing w:val="0"/>
          <w:sz w:val="23"/>
          <w:szCs w:val="23"/>
        </w:rPr>
        <w:t>响应文件的修改和撤回</w:t>
      </w:r>
    </w:p>
    <w:p w14:paraId="04D2D62F">
      <w:pPr>
        <w:pStyle w:val="4"/>
        <w:keepNext w:val="0"/>
        <w:keepLines w:val="0"/>
        <w:pageBreakBefore w:val="0"/>
        <w:widowControl/>
        <w:wordWrap/>
        <w:overflowPunct/>
        <w:topLinePunct w:val="0"/>
        <w:autoSpaceDE w:val="0"/>
        <w:autoSpaceDN w:val="0"/>
        <w:bidi w:val="0"/>
        <w:adjustRightInd w:val="0"/>
        <w:snapToGrid w:val="0"/>
        <w:spacing w:before="178" w:line="360" w:lineRule="auto"/>
        <w:ind w:left="15" w:right="0" w:firstLine="479"/>
        <w:textAlignment w:val="baseline"/>
        <w:rPr>
          <w:spacing w:val="0"/>
          <w:sz w:val="23"/>
          <w:szCs w:val="23"/>
        </w:rPr>
      </w:pPr>
      <w:r>
        <w:rPr>
          <w:spacing w:val="0"/>
          <w:sz w:val="23"/>
          <w:szCs w:val="23"/>
        </w:rPr>
        <w:t>3.1供应商在递交响应文件后，可以修改或撤回其投标，但这种修改和撤回，必须在规定的投标截止时间前。在投标截止时间后，供应商不得要求修改或撤回其响应文件。</w:t>
      </w:r>
    </w:p>
    <w:p w14:paraId="31726339">
      <w:pPr>
        <w:pStyle w:val="4"/>
        <w:keepNext w:val="0"/>
        <w:keepLines w:val="0"/>
        <w:pageBreakBefore w:val="0"/>
        <w:widowControl/>
        <w:wordWrap/>
        <w:overflowPunct/>
        <w:topLinePunct w:val="0"/>
        <w:autoSpaceDE w:val="0"/>
        <w:autoSpaceDN w:val="0"/>
        <w:bidi w:val="0"/>
        <w:adjustRightInd w:val="0"/>
        <w:snapToGrid w:val="0"/>
        <w:spacing w:line="360" w:lineRule="auto"/>
        <w:ind w:left="3537" w:right="0"/>
        <w:textAlignment w:val="baseline"/>
        <w:outlineLvl w:val="1"/>
        <w:rPr>
          <w:spacing w:val="0"/>
        </w:rPr>
      </w:pPr>
      <w:r>
        <w:rPr>
          <w:b/>
          <w:bCs/>
          <w:spacing w:val="0"/>
        </w:rPr>
        <w:t>第一章、评标委员会</w:t>
      </w:r>
    </w:p>
    <w:p w14:paraId="45DF8F4F">
      <w:pPr>
        <w:pStyle w:val="4"/>
        <w:keepNext w:val="0"/>
        <w:keepLines w:val="0"/>
        <w:pageBreakBefore w:val="0"/>
        <w:widowControl/>
        <w:wordWrap/>
        <w:overflowPunct/>
        <w:topLinePunct w:val="0"/>
        <w:autoSpaceDE w:val="0"/>
        <w:autoSpaceDN w:val="0"/>
        <w:bidi w:val="0"/>
        <w:adjustRightInd w:val="0"/>
        <w:snapToGrid w:val="0"/>
        <w:spacing w:before="142" w:line="360" w:lineRule="auto"/>
        <w:ind w:left="496" w:right="0"/>
        <w:textAlignment w:val="baseline"/>
        <w:rPr>
          <w:spacing w:val="0"/>
          <w:sz w:val="23"/>
          <w:szCs w:val="23"/>
        </w:rPr>
      </w:pPr>
      <w:r>
        <w:rPr>
          <w:rFonts w:ascii="Times New Roman" w:hAnsi="Times New Roman" w:eastAsia="Times New Roman" w:cs="Times New Roman"/>
          <w:b/>
          <w:bCs/>
          <w:spacing w:val="0"/>
          <w:sz w:val="23"/>
          <w:szCs w:val="23"/>
        </w:rPr>
        <w:t>1.</w:t>
      </w:r>
      <w:r>
        <w:rPr>
          <w:b/>
          <w:bCs/>
          <w:spacing w:val="0"/>
          <w:sz w:val="23"/>
          <w:szCs w:val="23"/>
        </w:rPr>
        <w:t>评标委员会组成</w:t>
      </w:r>
    </w:p>
    <w:p w14:paraId="4F4823F8">
      <w:pPr>
        <w:pStyle w:val="4"/>
        <w:keepNext w:val="0"/>
        <w:keepLines w:val="0"/>
        <w:pageBreakBefore w:val="0"/>
        <w:widowControl/>
        <w:wordWrap/>
        <w:overflowPunct/>
        <w:topLinePunct w:val="0"/>
        <w:autoSpaceDE w:val="0"/>
        <w:autoSpaceDN w:val="0"/>
        <w:bidi w:val="0"/>
        <w:adjustRightInd w:val="0"/>
        <w:snapToGrid w:val="0"/>
        <w:spacing w:before="156" w:line="360" w:lineRule="auto"/>
        <w:ind w:left="8" w:right="0" w:firstLine="499"/>
        <w:jc w:val="both"/>
        <w:textAlignment w:val="baseline"/>
        <w:rPr>
          <w:spacing w:val="0"/>
          <w:sz w:val="23"/>
          <w:szCs w:val="23"/>
        </w:rPr>
      </w:pPr>
      <w:r>
        <w:rPr>
          <w:rFonts w:ascii="Times New Roman" w:hAnsi="Times New Roman" w:eastAsia="Times New Roman" w:cs="Times New Roman"/>
          <w:spacing w:val="0"/>
          <w:sz w:val="23"/>
          <w:szCs w:val="23"/>
        </w:rPr>
        <w:t>1.1</w:t>
      </w:r>
      <w:r>
        <w:rPr>
          <w:spacing w:val="0"/>
          <w:sz w:val="23"/>
          <w:szCs w:val="23"/>
        </w:rPr>
        <w:t>由采购人根据《中华人民共和国政府采购法》规定，依法组建本次磋商的评标委员会，负责组织本次磋商的磋商活动。评标委员会负责向采购人推荐拟成交人或者根据采购人的授权直接确定成交人。</w:t>
      </w:r>
    </w:p>
    <w:p w14:paraId="36A8FA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1.2</w:t>
      </w:r>
      <w:r>
        <w:rPr>
          <w:spacing w:val="0"/>
          <w:sz w:val="23"/>
          <w:szCs w:val="23"/>
        </w:rPr>
        <w:t>评标委员会人选于开标前确定。评标委员会成员名单在成交结果确定前保密。</w:t>
      </w:r>
    </w:p>
    <w:p w14:paraId="6BB6ED0C">
      <w:pPr>
        <w:pStyle w:val="4"/>
        <w:keepNext w:val="0"/>
        <w:keepLines w:val="0"/>
        <w:pageBreakBefore w:val="0"/>
        <w:widowControl/>
        <w:wordWrap/>
        <w:overflowPunct/>
        <w:topLinePunct w:val="0"/>
        <w:autoSpaceDE w:val="0"/>
        <w:autoSpaceDN w:val="0"/>
        <w:bidi w:val="0"/>
        <w:adjustRightInd w:val="0"/>
        <w:snapToGrid w:val="0"/>
        <w:spacing w:before="236" w:line="360" w:lineRule="auto"/>
        <w:ind w:left="10" w:right="0" w:firstLine="497"/>
        <w:jc w:val="both"/>
        <w:textAlignment w:val="baseline"/>
        <w:rPr>
          <w:spacing w:val="0"/>
          <w:sz w:val="23"/>
          <w:szCs w:val="23"/>
        </w:rPr>
      </w:pPr>
      <w:r>
        <w:rPr>
          <w:rFonts w:ascii="Times New Roman" w:hAnsi="Times New Roman" w:eastAsia="Times New Roman" w:cs="Times New Roman"/>
          <w:spacing w:val="0"/>
          <w:sz w:val="23"/>
          <w:szCs w:val="23"/>
        </w:rPr>
        <w:t>1.3</w:t>
      </w:r>
      <w:r>
        <w:rPr>
          <w:spacing w:val="0"/>
          <w:sz w:val="23"/>
          <w:szCs w:val="23"/>
        </w:rPr>
        <w:t>评标委员会由有关技术、经济等方面的专家和采购人熟悉相关业务的代表人员组成，成员为三人及以上的单数，其中技术、经济等方面的成员人数不少于成员总数的三分之二。</w:t>
      </w:r>
    </w:p>
    <w:p w14:paraId="5E34A588">
      <w:pPr>
        <w:pStyle w:val="4"/>
        <w:keepNext w:val="0"/>
        <w:keepLines w:val="0"/>
        <w:pageBreakBefore w:val="0"/>
        <w:widowControl/>
        <w:wordWrap/>
        <w:overflowPunct/>
        <w:topLinePunct w:val="0"/>
        <w:autoSpaceDE w:val="0"/>
        <w:autoSpaceDN w:val="0"/>
        <w:bidi w:val="0"/>
        <w:adjustRightInd w:val="0"/>
        <w:snapToGrid w:val="0"/>
        <w:spacing w:before="236" w:line="360" w:lineRule="auto"/>
        <w:ind w:left="10" w:right="0" w:firstLine="497"/>
        <w:jc w:val="both"/>
        <w:textAlignment w:val="baseline"/>
        <w:rPr>
          <w:spacing w:val="0"/>
          <w:sz w:val="23"/>
          <w:szCs w:val="23"/>
        </w:rPr>
      </w:pPr>
      <w:r>
        <w:rPr>
          <w:rFonts w:ascii="Times New Roman" w:hAnsi="Times New Roman" w:eastAsia="Times New Roman" w:cs="Times New Roman"/>
          <w:spacing w:val="0"/>
          <w:sz w:val="23"/>
          <w:szCs w:val="23"/>
        </w:rPr>
        <w:t>1.4</w:t>
      </w:r>
      <w:r>
        <w:rPr>
          <w:spacing w:val="0"/>
          <w:sz w:val="23"/>
          <w:szCs w:val="23"/>
        </w:rPr>
        <w:t>按前款规定，评标委员会的成员从评标专家库中采取随机抽取的方式确定。对于技术复杂、专业性要求较高或者国家有特殊要求的采购项目，抽取的专家不能满足评标工作需要时，将采取直接确定的方式选定评标委员会的人选。</w:t>
      </w:r>
    </w:p>
    <w:p w14:paraId="4070F76A">
      <w:pPr>
        <w:pStyle w:val="4"/>
        <w:keepNext w:val="0"/>
        <w:keepLines w:val="0"/>
        <w:pageBreakBefore w:val="0"/>
        <w:widowControl/>
        <w:wordWrap/>
        <w:overflowPunct/>
        <w:topLinePunct w:val="0"/>
        <w:autoSpaceDE w:val="0"/>
        <w:autoSpaceDN w:val="0"/>
        <w:bidi w:val="0"/>
        <w:adjustRightInd w:val="0"/>
        <w:snapToGrid w:val="0"/>
        <w:spacing w:before="35" w:line="360" w:lineRule="auto"/>
        <w:ind w:left="486" w:right="0"/>
        <w:textAlignment w:val="baseline"/>
        <w:rPr>
          <w:spacing w:val="0"/>
          <w:sz w:val="23"/>
          <w:szCs w:val="23"/>
        </w:rPr>
      </w:pPr>
      <w:r>
        <w:rPr>
          <w:rFonts w:ascii="Times New Roman" w:hAnsi="Times New Roman" w:eastAsia="Times New Roman" w:cs="Times New Roman"/>
          <w:b/>
          <w:bCs/>
          <w:spacing w:val="0"/>
          <w:sz w:val="23"/>
          <w:szCs w:val="23"/>
        </w:rPr>
        <w:t>2.</w:t>
      </w:r>
      <w:r>
        <w:rPr>
          <w:b/>
          <w:bCs/>
          <w:spacing w:val="0"/>
          <w:sz w:val="23"/>
          <w:szCs w:val="23"/>
        </w:rPr>
        <w:t>评标委员会专家的条件和回避规定</w:t>
      </w:r>
    </w:p>
    <w:p w14:paraId="5E60FA8F">
      <w:pPr>
        <w:pStyle w:val="4"/>
        <w:keepNext w:val="0"/>
        <w:keepLines w:val="0"/>
        <w:pageBreakBefore w:val="0"/>
        <w:widowControl/>
        <w:wordWrap/>
        <w:overflowPunct/>
        <w:topLinePunct w:val="0"/>
        <w:autoSpaceDE w:val="0"/>
        <w:autoSpaceDN w:val="0"/>
        <w:bidi w:val="0"/>
        <w:adjustRightInd w:val="0"/>
        <w:snapToGrid w:val="0"/>
        <w:spacing w:before="156" w:line="360" w:lineRule="auto"/>
        <w:ind w:left="485" w:right="0"/>
        <w:textAlignment w:val="baseline"/>
        <w:rPr>
          <w:spacing w:val="0"/>
          <w:sz w:val="23"/>
          <w:szCs w:val="23"/>
        </w:rPr>
      </w:pPr>
      <w:r>
        <w:rPr>
          <w:rFonts w:ascii="Times New Roman" w:hAnsi="Times New Roman" w:eastAsia="Times New Roman" w:cs="Times New Roman"/>
          <w:spacing w:val="0"/>
          <w:sz w:val="23"/>
          <w:szCs w:val="23"/>
        </w:rPr>
        <w:t>2.1</w:t>
      </w:r>
      <w:r>
        <w:rPr>
          <w:spacing w:val="0"/>
          <w:sz w:val="23"/>
          <w:szCs w:val="23"/>
        </w:rPr>
        <w:t>评标委员会专家应符合下列条件：</w:t>
      </w:r>
    </w:p>
    <w:p w14:paraId="44733508">
      <w:pPr>
        <w:pStyle w:val="4"/>
        <w:keepNext w:val="0"/>
        <w:keepLines w:val="0"/>
        <w:pageBreakBefore w:val="0"/>
        <w:widowControl/>
        <w:wordWrap/>
        <w:overflowPunct/>
        <w:topLinePunct w:val="0"/>
        <w:autoSpaceDE w:val="0"/>
        <w:autoSpaceDN w:val="0"/>
        <w:bidi w:val="0"/>
        <w:adjustRightInd w:val="0"/>
        <w:snapToGrid w:val="0"/>
        <w:spacing w:before="159" w:line="360" w:lineRule="auto"/>
        <w:ind w:left="485" w:right="0"/>
        <w:textAlignment w:val="baseline"/>
        <w:rPr>
          <w:spacing w:val="0"/>
          <w:sz w:val="23"/>
          <w:szCs w:val="23"/>
        </w:rPr>
      </w:pPr>
      <w:r>
        <w:rPr>
          <w:rFonts w:ascii="Times New Roman" w:hAnsi="Times New Roman" w:eastAsia="Times New Roman" w:cs="Times New Roman"/>
          <w:spacing w:val="0"/>
          <w:sz w:val="23"/>
          <w:szCs w:val="23"/>
        </w:rPr>
        <w:t>2.1.1</w:t>
      </w:r>
      <w:r>
        <w:rPr>
          <w:spacing w:val="0"/>
          <w:sz w:val="23"/>
          <w:szCs w:val="23"/>
        </w:rPr>
        <w:t>熟悉有关政府采购和竞争性磋商投标的法律法规；</w:t>
      </w:r>
    </w:p>
    <w:p w14:paraId="584B6043">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5" w:right="0"/>
        <w:textAlignment w:val="baseline"/>
        <w:rPr>
          <w:spacing w:val="0"/>
          <w:sz w:val="23"/>
          <w:szCs w:val="23"/>
        </w:rPr>
      </w:pPr>
      <w:r>
        <w:rPr>
          <w:rFonts w:ascii="Times New Roman" w:hAnsi="Times New Roman" w:eastAsia="Times New Roman" w:cs="Times New Roman"/>
          <w:spacing w:val="0"/>
          <w:sz w:val="23"/>
          <w:szCs w:val="23"/>
        </w:rPr>
        <w:t>2.1.2</w:t>
      </w:r>
      <w:r>
        <w:rPr>
          <w:spacing w:val="0"/>
          <w:sz w:val="23"/>
          <w:szCs w:val="23"/>
        </w:rPr>
        <w:t>在相关专业领域具有高级职称或者同等专业水平；</w:t>
      </w:r>
    </w:p>
    <w:p w14:paraId="4CC9AB8B">
      <w:pPr>
        <w:pStyle w:val="4"/>
        <w:keepNext w:val="0"/>
        <w:keepLines w:val="0"/>
        <w:pageBreakBefore w:val="0"/>
        <w:widowControl/>
        <w:wordWrap/>
        <w:overflowPunct/>
        <w:topLinePunct w:val="0"/>
        <w:autoSpaceDE w:val="0"/>
        <w:autoSpaceDN w:val="0"/>
        <w:bidi w:val="0"/>
        <w:adjustRightInd w:val="0"/>
        <w:snapToGrid w:val="0"/>
        <w:spacing w:before="236" w:line="360" w:lineRule="auto"/>
        <w:ind w:left="10" w:right="0" w:firstLine="497"/>
        <w:jc w:val="both"/>
        <w:textAlignment w:val="baseline"/>
        <w:rPr>
          <w:rFonts w:ascii="宋体" w:hAnsi="宋体" w:eastAsia="宋体" w:cs="宋体"/>
          <w:spacing w:val="0"/>
          <w:sz w:val="23"/>
          <w:szCs w:val="23"/>
        </w:rPr>
      </w:pPr>
      <w:r>
        <w:rPr>
          <w:rFonts w:ascii="宋体" w:hAnsi="宋体" w:eastAsia="宋体" w:cs="宋体"/>
          <w:spacing w:val="0"/>
          <w:sz w:val="23"/>
          <w:szCs w:val="23"/>
        </w:rPr>
        <w:t>2.1.3熟悉有关竞争性磋商投标的法律法规，并具有与竞争性磋商项目相关的实践经验；</w:t>
      </w:r>
    </w:p>
    <w:p w14:paraId="49EB6524">
      <w:pPr>
        <w:pStyle w:val="4"/>
        <w:keepNext w:val="0"/>
        <w:keepLines w:val="0"/>
        <w:pageBreakBefore w:val="0"/>
        <w:widowControl/>
        <w:wordWrap/>
        <w:overflowPunct/>
        <w:topLinePunct w:val="0"/>
        <w:autoSpaceDE w:val="0"/>
        <w:autoSpaceDN w:val="0"/>
        <w:bidi w:val="0"/>
        <w:adjustRightInd w:val="0"/>
        <w:snapToGrid w:val="0"/>
        <w:spacing w:before="236" w:line="360" w:lineRule="auto"/>
        <w:ind w:left="10" w:right="0" w:firstLine="497"/>
        <w:jc w:val="both"/>
        <w:textAlignment w:val="baseline"/>
        <w:rPr>
          <w:rFonts w:ascii="宋体" w:hAnsi="宋体" w:eastAsia="宋体" w:cs="宋体"/>
          <w:spacing w:val="0"/>
          <w:sz w:val="23"/>
          <w:szCs w:val="23"/>
        </w:rPr>
      </w:pPr>
      <w:r>
        <w:rPr>
          <w:rFonts w:ascii="宋体" w:hAnsi="宋体" w:eastAsia="宋体" w:cs="宋体"/>
          <w:spacing w:val="0"/>
          <w:sz w:val="23"/>
          <w:szCs w:val="23"/>
        </w:rPr>
        <w:t>2.1.4能够认真、公正、诚实、廉洁的履行职责。</w:t>
      </w:r>
    </w:p>
    <w:p w14:paraId="6904E94A">
      <w:pPr>
        <w:pStyle w:val="4"/>
        <w:keepNext w:val="0"/>
        <w:keepLines w:val="0"/>
        <w:pageBreakBefore w:val="0"/>
        <w:widowControl/>
        <w:wordWrap/>
        <w:overflowPunct/>
        <w:topLinePunct w:val="0"/>
        <w:autoSpaceDE w:val="0"/>
        <w:autoSpaceDN w:val="0"/>
        <w:bidi w:val="0"/>
        <w:adjustRightInd w:val="0"/>
        <w:snapToGrid w:val="0"/>
        <w:spacing w:before="155" w:line="360" w:lineRule="auto"/>
        <w:ind w:left="485" w:right="0"/>
        <w:textAlignment w:val="baseline"/>
        <w:rPr>
          <w:spacing w:val="0"/>
          <w:sz w:val="23"/>
          <w:szCs w:val="23"/>
        </w:rPr>
      </w:pPr>
      <w:r>
        <w:rPr>
          <w:rFonts w:ascii="Times New Roman" w:hAnsi="Times New Roman" w:eastAsia="Times New Roman" w:cs="Times New Roman"/>
          <w:spacing w:val="0"/>
          <w:sz w:val="23"/>
          <w:szCs w:val="23"/>
        </w:rPr>
        <w:t>2.2</w:t>
      </w:r>
      <w:r>
        <w:rPr>
          <w:spacing w:val="0"/>
          <w:sz w:val="23"/>
          <w:szCs w:val="23"/>
        </w:rPr>
        <w:t>有下列情形之一的，不得担任评标委员会成员：</w:t>
      </w:r>
    </w:p>
    <w:p w14:paraId="0C0F83FB">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5" w:right="0"/>
        <w:textAlignment w:val="baseline"/>
        <w:rPr>
          <w:spacing w:val="0"/>
          <w:sz w:val="23"/>
          <w:szCs w:val="23"/>
        </w:rPr>
      </w:pPr>
      <w:r>
        <w:rPr>
          <w:rFonts w:ascii="Times New Roman" w:hAnsi="Times New Roman" w:eastAsia="Times New Roman" w:cs="Times New Roman"/>
          <w:spacing w:val="0"/>
          <w:sz w:val="23"/>
          <w:szCs w:val="23"/>
        </w:rPr>
        <w:t>2.2.1</w:t>
      </w:r>
      <w:r>
        <w:rPr>
          <w:spacing w:val="0"/>
          <w:sz w:val="23"/>
          <w:szCs w:val="23"/>
        </w:rPr>
        <w:t>与投标方或者投标方主要负责人有近亲关系的或有利害关系的；</w:t>
      </w:r>
    </w:p>
    <w:p w14:paraId="5C76B9AA">
      <w:pPr>
        <w:pStyle w:val="4"/>
        <w:keepNext w:val="0"/>
        <w:keepLines w:val="0"/>
        <w:pageBreakBefore w:val="0"/>
        <w:widowControl/>
        <w:wordWrap/>
        <w:overflowPunct/>
        <w:topLinePunct w:val="0"/>
        <w:autoSpaceDE w:val="0"/>
        <w:autoSpaceDN w:val="0"/>
        <w:bidi w:val="0"/>
        <w:adjustRightInd w:val="0"/>
        <w:snapToGrid w:val="0"/>
        <w:spacing w:before="159" w:line="360" w:lineRule="auto"/>
        <w:ind w:left="485" w:right="0"/>
        <w:textAlignment w:val="baseline"/>
        <w:rPr>
          <w:spacing w:val="0"/>
          <w:sz w:val="23"/>
          <w:szCs w:val="23"/>
        </w:rPr>
      </w:pPr>
      <w:r>
        <w:rPr>
          <w:rFonts w:ascii="Times New Roman" w:hAnsi="Times New Roman" w:eastAsia="Times New Roman" w:cs="Times New Roman"/>
          <w:spacing w:val="0"/>
          <w:sz w:val="23"/>
          <w:szCs w:val="23"/>
        </w:rPr>
        <w:t>2.2.2</w:t>
      </w:r>
      <w:r>
        <w:rPr>
          <w:spacing w:val="0"/>
          <w:sz w:val="23"/>
          <w:szCs w:val="23"/>
        </w:rPr>
        <w:t>与项目主管部门或者行政监督部门的人员有近亲关系的或有利害关系的；</w:t>
      </w:r>
    </w:p>
    <w:p w14:paraId="08C22943">
      <w:pPr>
        <w:pStyle w:val="4"/>
        <w:keepNext w:val="0"/>
        <w:keepLines w:val="0"/>
        <w:pageBreakBefore w:val="0"/>
        <w:widowControl/>
        <w:wordWrap/>
        <w:overflowPunct/>
        <w:topLinePunct w:val="0"/>
        <w:autoSpaceDE w:val="0"/>
        <w:autoSpaceDN w:val="0"/>
        <w:bidi w:val="0"/>
        <w:adjustRightInd w:val="0"/>
        <w:snapToGrid w:val="0"/>
        <w:spacing w:before="156" w:line="360" w:lineRule="auto"/>
        <w:ind w:left="485" w:right="0"/>
        <w:textAlignment w:val="baseline"/>
        <w:rPr>
          <w:spacing w:val="0"/>
          <w:sz w:val="23"/>
          <w:szCs w:val="23"/>
        </w:rPr>
      </w:pPr>
      <w:r>
        <w:rPr>
          <w:rFonts w:ascii="Times New Roman" w:hAnsi="Times New Roman" w:eastAsia="Times New Roman" w:cs="Times New Roman"/>
          <w:spacing w:val="0"/>
          <w:sz w:val="23"/>
          <w:szCs w:val="23"/>
        </w:rPr>
        <w:t>2.2.3</w:t>
      </w:r>
      <w:r>
        <w:rPr>
          <w:spacing w:val="0"/>
          <w:sz w:val="23"/>
          <w:szCs w:val="23"/>
        </w:rPr>
        <w:t>与投标方有经济利益关系，可能影响对投标公正评标的；</w:t>
      </w:r>
    </w:p>
    <w:p w14:paraId="0809A067">
      <w:pPr>
        <w:pStyle w:val="4"/>
        <w:keepNext w:val="0"/>
        <w:keepLines w:val="0"/>
        <w:pageBreakBefore w:val="0"/>
        <w:widowControl/>
        <w:wordWrap/>
        <w:overflowPunct/>
        <w:topLinePunct w:val="0"/>
        <w:autoSpaceDE w:val="0"/>
        <w:autoSpaceDN w:val="0"/>
        <w:bidi w:val="0"/>
        <w:adjustRightInd w:val="0"/>
        <w:snapToGrid w:val="0"/>
        <w:spacing w:before="156" w:line="360" w:lineRule="auto"/>
        <w:ind w:left="14" w:right="0" w:firstLine="470"/>
        <w:textAlignment w:val="baseline"/>
        <w:rPr>
          <w:spacing w:val="0"/>
          <w:sz w:val="23"/>
          <w:szCs w:val="23"/>
        </w:rPr>
      </w:pPr>
      <w:r>
        <w:rPr>
          <w:rFonts w:ascii="Times New Roman" w:hAnsi="Times New Roman" w:eastAsia="Times New Roman" w:cs="Times New Roman"/>
          <w:spacing w:val="0"/>
          <w:sz w:val="23"/>
          <w:szCs w:val="23"/>
        </w:rPr>
        <w:t>2.2.4</w:t>
      </w:r>
      <w:r>
        <w:rPr>
          <w:spacing w:val="0"/>
          <w:sz w:val="23"/>
          <w:szCs w:val="23"/>
        </w:rPr>
        <w:t>曾因在竞争性磋商、评标以及其他与竞争性磋商、投标有关活动中从事违法行为而受过行政处罚或刑事处罚的。</w:t>
      </w:r>
    </w:p>
    <w:p w14:paraId="29781811">
      <w:pPr>
        <w:pStyle w:val="4"/>
        <w:keepNext w:val="0"/>
        <w:keepLines w:val="0"/>
        <w:pageBreakBefore w:val="0"/>
        <w:widowControl/>
        <w:wordWrap/>
        <w:overflowPunct/>
        <w:topLinePunct w:val="0"/>
        <w:autoSpaceDE w:val="0"/>
        <w:autoSpaceDN w:val="0"/>
        <w:bidi w:val="0"/>
        <w:adjustRightInd w:val="0"/>
        <w:snapToGrid w:val="0"/>
        <w:spacing w:before="32" w:line="360" w:lineRule="auto"/>
        <w:ind w:right="0"/>
        <w:jc w:val="left"/>
        <w:textAlignment w:val="baseline"/>
        <w:rPr>
          <w:spacing w:val="0"/>
          <w:sz w:val="23"/>
          <w:szCs w:val="23"/>
        </w:rPr>
      </w:pPr>
      <w:r>
        <w:rPr>
          <w:rFonts w:ascii="Times New Roman" w:hAnsi="Times New Roman" w:eastAsia="Times New Roman" w:cs="Times New Roman"/>
          <w:b/>
          <w:bCs/>
          <w:spacing w:val="0"/>
          <w:sz w:val="23"/>
          <w:szCs w:val="23"/>
        </w:rPr>
        <w:t>3.</w:t>
      </w:r>
      <w:r>
        <w:rPr>
          <w:b/>
          <w:bCs/>
          <w:spacing w:val="0"/>
          <w:sz w:val="23"/>
          <w:szCs w:val="23"/>
        </w:rPr>
        <w:t>评标委员会成员应当熟悉并认真研究竞争性磋商文件，至少应了解和熟悉以下内容：</w:t>
      </w:r>
    </w:p>
    <w:p w14:paraId="21350D19">
      <w:pPr>
        <w:pStyle w:val="4"/>
        <w:keepNext w:val="0"/>
        <w:keepLines w:val="0"/>
        <w:pageBreakBefore w:val="0"/>
        <w:widowControl/>
        <w:wordWrap/>
        <w:overflowPunct/>
        <w:topLinePunct w:val="0"/>
        <w:autoSpaceDE w:val="0"/>
        <w:autoSpaceDN w:val="0"/>
        <w:bidi w:val="0"/>
        <w:adjustRightInd w:val="0"/>
        <w:snapToGrid w:val="0"/>
        <w:spacing w:before="157" w:line="360" w:lineRule="auto"/>
        <w:ind w:left="490" w:right="0"/>
        <w:textAlignment w:val="baseline"/>
        <w:rPr>
          <w:spacing w:val="0"/>
          <w:sz w:val="23"/>
          <w:szCs w:val="23"/>
        </w:rPr>
      </w:pPr>
      <w:r>
        <w:rPr>
          <w:rFonts w:ascii="Times New Roman" w:hAnsi="Times New Roman" w:eastAsia="Times New Roman" w:cs="Times New Roman"/>
          <w:spacing w:val="0"/>
          <w:sz w:val="23"/>
          <w:szCs w:val="23"/>
        </w:rPr>
        <w:t>3.1</w:t>
      </w:r>
      <w:r>
        <w:rPr>
          <w:spacing w:val="0"/>
          <w:sz w:val="23"/>
          <w:szCs w:val="23"/>
        </w:rPr>
        <w:t>磋商目的。</w:t>
      </w:r>
    </w:p>
    <w:p w14:paraId="64761214">
      <w:pPr>
        <w:pStyle w:val="4"/>
        <w:keepNext w:val="0"/>
        <w:keepLines w:val="0"/>
        <w:pageBreakBefore w:val="0"/>
        <w:widowControl/>
        <w:wordWrap/>
        <w:overflowPunct/>
        <w:topLinePunct w:val="0"/>
        <w:autoSpaceDE w:val="0"/>
        <w:autoSpaceDN w:val="0"/>
        <w:bidi w:val="0"/>
        <w:adjustRightInd w:val="0"/>
        <w:snapToGrid w:val="0"/>
        <w:spacing w:before="158" w:line="360" w:lineRule="auto"/>
        <w:ind w:left="490" w:right="0"/>
        <w:textAlignment w:val="baseline"/>
        <w:rPr>
          <w:spacing w:val="0"/>
          <w:sz w:val="23"/>
          <w:szCs w:val="23"/>
        </w:rPr>
      </w:pPr>
      <w:r>
        <w:rPr>
          <w:rFonts w:ascii="Times New Roman" w:hAnsi="Times New Roman" w:eastAsia="Times New Roman" w:cs="Times New Roman"/>
          <w:spacing w:val="0"/>
          <w:sz w:val="23"/>
          <w:szCs w:val="23"/>
        </w:rPr>
        <w:t>3.2</w:t>
      </w:r>
      <w:r>
        <w:rPr>
          <w:spacing w:val="0"/>
          <w:sz w:val="23"/>
          <w:szCs w:val="23"/>
        </w:rPr>
        <w:t>磋商项目的范围、性质。</w:t>
      </w:r>
    </w:p>
    <w:p w14:paraId="0241331B">
      <w:pPr>
        <w:pStyle w:val="4"/>
        <w:keepNext w:val="0"/>
        <w:keepLines w:val="0"/>
        <w:pageBreakBefore w:val="0"/>
        <w:widowControl/>
        <w:wordWrap/>
        <w:overflowPunct/>
        <w:topLinePunct w:val="0"/>
        <w:autoSpaceDE w:val="0"/>
        <w:autoSpaceDN w:val="0"/>
        <w:bidi w:val="0"/>
        <w:adjustRightInd w:val="0"/>
        <w:snapToGrid w:val="0"/>
        <w:spacing w:before="155" w:line="360" w:lineRule="auto"/>
        <w:ind w:left="490" w:right="0"/>
        <w:textAlignment w:val="baseline"/>
        <w:rPr>
          <w:spacing w:val="0"/>
          <w:sz w:val="23"/>
          <w:szCs w:val="23"/>
        </w:rPr>
      </w:pPr>
      <w:r>
        <w:rPr>
          <w:rFonts w:ascii="Times New Roman" w:hAnsi="Times New Roman" w:eastAsia="Times New Roman" w:cs="Times New Roman"/>
          <w:spacing w:val="0"/>
          <w:sz w:val="23"/>
          <w:szCs w:val="23"/>
        </w:rPr>
        <w:t>3.3</w:t>
      </w:r>
      <w:r>
        <w:rPr>
          <w:spacing w:val="0"/>
          <w:sz w:val="23"/>
          <w:szCs w:val="23"/>
        </w:rPr>
        <w:t>磋商文件中规定的主要技术要求、标准和商务条款。</w:t>
      </w:r>
    </w:p>
    <w:p w14:paraId="2B5BD4D8">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5" w:right="0"/>
        <w:textAlignment w:val="baseline"/>
        <w:rPr>
          <w:rFonts w:ascii="Times New Roman" w:hAnsi="Times New Roman" w:eastAsia="Times New Roman" w:cs="Times New Roman"/>
          <w:spacing w:val="0"/>
          <w:sz w:val="23"/>
          <w:szCs w:val="23"/>
        </w:rPr>
      </w:pPr>
      <w:r>
        <w:rPr>
          <w:rFonts w:ascii="Times New Roman" w:hAnsi="Times New Roman" w:eastAsia="Times New Roman" w:cs="Times New Roman"/>
          <w:spacing w:val="0"/>
          <w:sz w:val="23"/>
          <w:szCs w:val="23"/>
        </w:rPr>
        <w:t>3.4磋商文件规定的评标原则、评标标准、评标方法和在评标过程中应考虑的相关因素。</w:t>
      </w:r>
    </w:p>
    <w:p w14:paraId="6A8CB31B">
      <w:pPr>
        <w:pStyle w:val="4"/>
        <w:keepNext w:val="0"/>
        <w:keepLines w:val="0"/>
        <w:pageBreakBefore w:val="0"/>
        <w:widowControl/>
        <w:wordWrap/>
        <w:overflowPunct/>
        <w:topLinePunct w:val="0"/>
        <w:autoSpaceDE w:val="0"/>
        <w:autoSpaceDN w:val="0"/>
        <w:bidi w:val="0"/>
        <w:adjustRightInd w:val="0"/>
        <w:snapToGrid w:val="0"/>
        <w:spacing w:before="159" w:line="360" w:lineRule="auto"/>
        <w:ind w:right="0"/>
        <w:textAlignment w:val="baseline"/>
        <w:rPr>
          <w:spacing w:val="0"/>
          <w:sz w:val="23"/>
          <w:szCs w:val="23"/>
        </w:rPr>
      </w:pPr>
      <w:r>
        <w:rPr>
          <w:rFonts w:ascii="Times New Roman" w:hAnsi="Times New Roman" w:eastAsia="Times New Roman" w:cs="Times New Roman"/>
          <w:b/>
          <w:bCs/>
          <w:spacing w:val="0"/>
          <w:sz w:val="23"/>
          <w:szCs w:val="23"/>
        </w:rPr>
        <w:t>4.</w:t>
      </w:r>
      <w:r>
        <w:rPr>
          <w:b/>
          <w:bCs/>
          <w:spacing w:val="0"/>
          <w:sz w:val="23"/>
          <w:szCs w:val="23"/>
        </w:rPr>
        <w:t>采购人应当向评标委员会提供评标所需的重要信息和数据。</w:t>
      </w:r>
    </w:p>
    <w:p w14:paraId="3967720E">
      <w:pPr>
        <w:pStyle w:val="4"/>
        <w:keepNext w:val="0"/>
        <w:keepLines w:val="0"/>
        <w:pageBreakBefore w:val="0"/>
        <w:widowControl/>
        <w:wordWrap/>
        <w:overflowPunct/>
        <w:topLinePunct w:val="0"/>
        <w:autoSpaceDE w:val="0"/>
        <w:autoSpaceDN w:val="0"/>
        <w:bidi w:val="0"/>
        <w:adjustRightInd w:val="0"/>
        <w:snapToGrid w:val="0"/>
        <w:spacing w:before="156" w:line="360" w:lineRule="auto"/>
        <w:ind w:right="0"/>
        <w:textAlignment w:val="baseline"/>
        <w:rPr>
          <w:spacing w:val="0"/>
          <w:sz w:val="23"/>
          <w:szCs w:val="23"/>
        </w:rPr>
      </w:pPr>
      <w:r>
        <w:rPr>
          <w:rFonts w:ascii="Times New Roman" w:hAnsi="Times New Roman" w:eastAsia="Times New Roman" w:cs="Times New Roman"/>
          <w:b/>
          <w:bCs/>
          <w:spacing w:val="0"/>
          <w:sz w:val="23"/>
          <w:szCs w:val="23"/>
        </w:rPr>
        <w:t>5.</w:t>
      </w:r>
      <w:r>
        <w:rPr>
          <w:b/>
          <w:bCs/>
          <w:spacing w:val="0"/>
          <w:sz w:val="23"/>
          <w:szCs w:val="23"/>
        </w:rPr>
        <w:t>评标委员会成员有前款规定情形之一的，应当主动提出回避。</w:t>
      </w:r>
    </w:p>
    <w:p w14:paraId="7EF50F04">
      <w:pPr>
        <w:pStyle w:val="4"/>
        <w:keepNext w:val="0"/>
        <w:keepLines w:val="0"/>
        <w:pageBreakBefore w:val="0"/>
        <w:widowControl/>
        <w:wordWrap/>
        <w:overflowPunct/>
        <w:topLinePunct w:val="0"/>
        <w:autoSpaceDE w:val="0"/>
        <w:autoSpaceDN w:val="0"/>
        <w:bidi w:val="0"/>
        <w:adjustRightInd w:val="0"/>
        <w:snapToGrid w:val="0"/>
        <w:spacing w:before="156" w:line="360" w:lineRule="auto"/>
        <w:ind w:right="0"/>
        <w:textAlignment w:val="baseline"/>
        <w:rPr>
          <w:spacing w:val="0"/>
          <w:sz w:val="23"/>
          <w:szCs w:val="23"/>
        </w:rPr>
      </w:pPr>
      <w:r>
        <w:rPr>
          <w:rFonts w:ascii="Times New Roman" w:hAnsi="Times New Roman" w:eastAsia="Times New Roman" w:cs="Times New Roman"/>
          <w:b/>
          <w:bCs/>
          <w:spacing w:val="0"/>
          <w:sz w:val="23"/>
          <w:szCs w:val="23"/>
        </w:rPr>
        <w:t>6.</w:t>
      </w:r>
      <w:r>
        <w:rPr>
          <w:b/>
          <w:bCs/>
          <w:spacing w:val="0"/>
          <w:sz w:val="23"/>
          <w:szCs w:val="23"/>
        </w:rPr>
        <w:t>评标委员会及其成员应当履行的义务：</w:t>
      </w:r>
    </w:p>
    <w:p w14:paraId="1849C519">
      <w:pPr>
        <w:pStyle w:val="4"/>
        <w:keepNext w:val="0"/>
        <w:keepLines w:val="0"/>
        <w:pageBreakBefore w:val="0"/>
        <w:widowControl/>
        <w:wordWrap/>
        <w:overflowPunct/>
        <w:topLinePunct w:val="0"/>
        <w:autoSpaceDE w:val="0"/>
        <w:autoSpaceDN w:val="0"/>
        <w:bidi w:val="0"/>
        <w:adjustRightInd w:val="0"/>
        <w:snapToGrid w:val="0"/>
        <w:spacing w:before="160" w:line="360" w:lineRule="auto"/>
        <w:ind w:left="490" w:right="0"/>
        <w:textAlignment w:val="baseline"/>
        <w:rPr>
          <w:spacing w:val="0"/>
          <w:sz w:val="23"/>
          <w:szCs w:val="23"/>
        </w:rPr>
      </w:pPr>
      <w:r>
        <w:rPr>
          <w:rFonts w:ascii="Times New Roman" w:hAnsi="Times New Roman" w:eastAsia="Times New Roman" w:cs="Times New Roman"/>
          <w:spacing w:val="0"/>
          <w:sz w:val="23"/>
          <w:szCs w:val="23"/>
        </w:rPr>
        <w:t>6.1</w:t>
      </w:r>
      <w:r>
        <w:rPr>
          <w:spacing w:val="0"/>
          <w:sz w:val="23"/>
          <w:szCs w:val="23"/>
        </w:rPr>
        <w:t>遵纪守法，客观、公正、廉洁地履行职责；</w:t>
      </w:r>
    </w:p>
    <w:p w14:paraId="2D4BB42D">
      <w:pPr>
        <w:pStyle w:val="4"/>
        <w:keepNext w:val="0"/>
        <w:keepLines w:val="0"/>
        <w:pageBreakBefore w:val="0"/>
        <w:widowControl/>
        <w:wordWrap/>
        <w:overflowPunct/>
        <w:topLinePunct w:val="0"/>
        <w:autoSpaceDE w:val="0"/>
        <w:autoSpaceDN w:val="0"/>
        <w:bidi w:val="0"/>
        <w:adjustRightInd w:val="0"/>
        <w:snapToGrid w:val="0"/>
        <w:spacing w:before="156" w:line="360" w:lineRule="auto"/>
        <w:ind w:left="8" w:right="0" w:firstLine="472"/>
        <w:textAlignment w:val="baseline"/>
        <w:rPr>
          <w:spacing w:val="0"/>
          <w:sz w:val="23"/>
          <w:szCs w:val="23"/>
        </w:rPr>
      </w:pPr>
      <w:r>
        <w:rPr>
          <w:rFonts w:ascii="Times New Roman" w:hAnsi="Times New Roman" w:eastAsia="Times New Roman" w:cs="Times New Roman"/>
          <w:spacing w:val="0"/>
          <w:sz w:val="23"/>
          <w:szCs w:val="23"/>
        </w:rPr>
        <w:t>6.2</w:t>
      </w:r>
      <w:r>
        <w:rPr>
          <w:spacing w:val="0"/>
          <w:sz w:val="23"/>
          <w:szCs w:val="23"/>
        </w:rPr>
        <w:t>按照竞争性磋商文件规定的磋商方法和标准进行磋商，严格履行签字确认手续，对磋商意见承担个人责任；</w:t>
      </w:r>
    </w:p>
    <w:p w14:paraId="07953702">
      <w:pPr>
        <w:pStyle w:val="4"/>
        <w:keepNext w:val="0"/>
        <w:keepLines w:val="0"/>
        <w:pageBreakBefore w:val="0"/>
        <w:widowControl/>
        <w:wordWrap/>
        <w:overflowPunct/>
        <w:topLinePunct w:val="0"/>
        <w:autoSpaceDE w:val="0"/>
        <w:autoSpaceDN w:val="0"/>
        <w:bidi w:val="0"/>
        <w:adjustRightInd w:val="0"/>
        <w:snapToGrid w:val="0"/>
        <w:spacing w:before="38" w:line="360" w:lineRule="auto"/>
        <w:ind w:left="481" w:right="0"/>
        <w:textAlignment w:val="baseline"/>
        <w:rPr>
          <w:spacing w:val="0"/>
          <w:sz w:val="23"/>
          <w:szCs w:val="23"/>
        </w:rPr>
      </w:pPr>
      <w:r>
        <w:rPr>
          <w:rFonts w:ascii="Times New Roman" w:hAnsi="Times New Roman" w:eastAsia="Times New Roman" w:cs="Times New Roman"/>
          <w:spacing w:val="0"/>
          <w:sz w:val="23"/>
          <w:szCs w:val="23"/>
        </w:rPr>
        <w:t>6.3</w:t>
      </w:r>
      <w:r>
        <w:rPr>
          <w:spacing w:val="0"/>
          <w:sz w:val="23"/>
          <w:szCs w:val="23"/>
        </w:rPr>
        <w:t>对磋商过程和结果，以及供应商的商业秘密保密；</w:t>
      </w:r>
    </w:p>
    <w:p w14:paraId="36589E5E">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1" w:right="0"/>
        <w:textAlignment w:val="baseline"/>
        <w:rPr>
          <w:spacing w:val="0"/>
          <w:sz w:val="23"/>
          <w:szCs w:val="23"/>
        </w:rPr>
      </w:pPr>
      <w:r>
        <w:rPr>
          <w:rFonts w:ascii="Times New Roman" w:hAnsi="Times New Roman" w:eastAsia="Times New Roman" w:cs="Times New Roman"/>
          <w:spacing w:val="0"/>
          <w:sz w:val="23"/>
          <w:szCs w:val="23"/>
        </w:rPr>
        <w:t>6.4</w:t>
      </w:r>
      <w:r>
        <w:rPr>
          <w:spacing w:val="0"/>
          <w:sz w:val="23"/>
          <w:szCs w:val="23"/>
        </w:rPr>
        <w:t>参与评标委员会结果报告的起草；</w:t>
      </w:r>
    </w:p>
    <w:p w14:paraId="187B77C5">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1" w:right="0"/>
        <w:textAlignment w:val="baseline"/>
        <w:rPr>
          <w:spacing w:val="0"/>
          <w:sz w:val="23"/>
          <w:szCs w:val="23"/>
        </w:rPr>
      </w:pPr>
      <w:r>
        <w:rPr>
          <w:rFonts w:ascii="Times New Roman" w:hAnsi="Times New Roman" w:eastAsia="Times New Roman" w:cs="Times New Roman"/>
          <w:spacing w:val="0"/>
          <w:sz w:val="23"/>
          <w:szCs w:val="23"/>
        </w:rPr>
        <w:t>6.5</w:t>
      </w:r>
      <w:r>
        <w:rPr>
          <w:spacing w:val="0"/>
          <w:sz w:val="23"/>
          <w:szCs w:val="23"/>
        </w:rPr>
        <w:t>配合财政部门的投诉处理工作；</w:t>
      </w:r>
    </w:p>
    <w:p w14:paraId="6274C4D1">
      <w:pPr>
        <w:pStyle w:val="4"/>
        <w:keepNext w:val="0"/>
        <w:keepLines w:val="0"/>
        <w:pageBreakBefore w:val="0"/>
        <w:widowControl/>
        <w:wordWrap/>
        <w:overflowPunct/>
        <w:topLinePunct w:val="0"/>
        <w:autoSpaceDE w:val="0"/>
        <w:autoSpaceDN w:val="0"/>
        <w:bidi w:val="0"/>
        <w:adjustRightInd w:val="0"/>
        <w:snapToGrid w:val="0"/>
        <w:spacing w:before="38" w:line="360" w:lineRule="auto"/>
        <w:ind w:left="481" w:right="0"/>
        <w:textAlignment w:val="baseline"/>
        <w:rPr>
          <w:spacing w:val="0"/>
          <w:sz w:val="23"/>
          <w:szCs w:val="23"/>
        </w:rPr>
      </w:pPr>
      <w:r>
        <w:rPr>
          <w:rFonts w:ascii="Times New Roman" w:hAnsi="Times New Roman" w:eastAsia="Times New Roman" w:cs="Times New Roman"/>
          <w:spacing w:val="0"/>
          <w:sz w:val="23"/>
          <w:szCs w:val="23"/>
        </w:rPr>
        <w:t>6.6</w:t>
      </w:r>
      <w:r>
        <w:rPr>
          <w:spacing w:val="0"/>
          <w:sz w:val="23"/>
          <w:szCs w:val="23"/>
        </w:rPr>
        <w:t>配合采购人答复投标供应商提出的质疑。</w:t>
      </w:r>
    </w:p>
    <w:p w14:paraId="69E6DDCE">
      <w:pPr>
        <w:pStyle w:val="4"/>
        <w:keepNext w:val="0"/>
        <w:keepLines w:val="0"/>
        <w:pageBreakBefore w:val="0"/>
        <w:widowControl/>
        <w:wordWrap/>
        <w:overflowPunct/>
        <w:topLinePunct w:val="0"/>
        <w:autoSpaceDE w:val="0"/>
        <w:autoSpaceDN w:val="0"/>
        <w:bidi w:val="0"/>
        <w:adjustRightInd w:val="0"/>
        <w:snapToGrid w:val="0"/>
        <w:spacing w:before="237" w:line="360" w:lineRule="auto"/>
        <w:ind w:right="0"/>
        <w:textAlignment w:val="baseline"/>
        <w:rPr>
          <w:b/>
          <w:bCs/>
          <w:spacing w:val="0"/>
          <w:sz w:val="23"/>
          <w:szCs w:val="23"/>
        </w:rPr>
      </w:pPr>
      <w:r>
        <w:rPr>
          <w:rFonts w:ascii="Times New Roman" w:hAnsi="Times New Roman" w:eastAsia="Times New Roman" w:cs="Times New Roman"/>
          <w:b/>
          <w:bCs/>
          <w:spacing w:val="0"/>
          <w:sz w:val="23"/>
          <w:szCs w:val="23"/>
        </w:rPr>
        <w:t>7.</w:t>
      </w:r>
      <w:r>
        <w:rPr>
          <w:b/>
          <w:bCs/>
          <w:spacing w:val="0"/>
          <w:sz w:val="23"/>
          <w:szCs w:val="23"/>
        </w:rPr>
        <w:t>评标委员会及其成员应注意事项：</w:t>
      </w:r>
    </w:p>
    <w:p w14:paraId="0B95A6E7">
      <w:pPr>
        <w:pStyle w:val="4"/>
        <w:keepNext w:val="0"/>
        <w:keepLines w:val="0"/>
        <w:pageBreakBefore w:val="0"/>
        <w:widowControl/>
        <w:wordWrap/>
        <w:overflowPunct/>
        <w:topLinePunct w:val="0"/>
        <w:autoSpaceDE w:val="0"/>
        <w:autoSpaceDN w:val="0"/>
        <w:bidi w:val="0"/>
        <w:adjustRightInd w:val="0"/>
        <w:snapToGrid w:val="0"/>
        <w:spacing w:before="237" w:line="360" w:lineRule="auto"/>
        <w:ind w:left="12" w:right="0" w:firstLine="476"/>
        <w:textAlignment w:val="baseline"/>
        <w:rPr>
          <w:spacing w:val="0"/>
          <w:sz w:val="23"/>
          <w:szCs w:val="23"/>
        </w:rPr>
      </w:pPr>
      <w:r>
        <w:rPr>
          <w:rFonts w:ascii="Times New Roman" w:hAnsi="Times New Roman" w:eastAsia="Times New Roman" w:cs="Times New Roman"/>
          <w:spacing w:val="0"/>
          <w:sz w:val="23"/>
          <w:szCs w:val="23"/>
        </w:rPr>
        <w:t>7.1</w:t>
      </w:r>
      <w:r>
        <w:rPr>
          <w:spacing w:val="0"/>
          <w:sz w:val="23"/>
          <w:szCs w:val="23"/>
        </w:rPr>
        <w:t>评标委员会应当客观、公正地履行职责，遵守职业道德，不得与任何投标人或者与竞争性磋商结果有利害关系的人员进行私下接触。</w:t>
      </w:r>
    </w:p>
    <w:p w14:paraId="7FEE3DC5">
      <w:pPr>
        <w:pStyle w:val="4"/>
        <w:keepNext w:val="0"/>
        <w:keepLines w:val="0"/>
        <w:pageBreakBefore w:val="0"/>
        <w:widowControl/>
        <w:wordWrap/>
        <w:overflowPunct/>
        <w:topLinePunct w:val="0"/>
        <w:autoSpaceDE w:val="0"/>
        <w:autoSpaceDN w:val="0"/>
        <w:bidi w:val="0"/>
        <w:adjustRightInd w:val="0"/>
        <w:snapToGrid w:val="0"/>
        <w:spacing w:before="39" w:line="360" w:lineRule="auto"/>
        <w:ind w:left="11" w:right="0" w:firstLine="537"/>
        <w:textAlignment w:val="baseline"/>
        <w:rPr>
          <w:spacing w:val="0"/>
          <w:sz w:val="23"/>
          <w:szCs w:val="23"/>
        </w:rPr>
      </w:pPr>
      <w:r>
        <w:rPr>
          <w:rFonts w:ascii="Times New Roman" w:hAnsi="Times New Roman" w:eastAsia="Times New Roman" w:cs="Times New Roman"/>
          <w:spacing w:val="0"/>
          <w:sz w:val="23"/>
          <w:szCs w:val="23"/>
        </w:rPr>
        <w:t>7.2</w:t>
      </w:r>
      <w:r>
        <w:rPr>
          <w:spacing w:val="0"/>
          <w:sz w:val="23"/>
          <w:szCs w:val="23"/>
        </w:rPr>
        <w:t>评标委员会应当遵循独立评审的原则，按照《中华人民共和国政府采购法》，要以竞争性磋商文件为评审的唯一依据，不做投标文件以外无关问题讨论和将竞争性磋商文件中没有规定的标准和方法不得作为评审的依据。应本着</w:t>
      </w:r>
      <w:r>
        <w:rPr>
          <w:rFonts w:ascii="Times New Roman" w:hAnsi="Times New Roman" w:eastAsia="Times New Roman" w:cs="Times New Roman"/>
          <w:spacing w:val="0"/>
          <w:sz w:val="23"/>
          <w:szCs w:val="23"/>
        </w:rPr>
        <w:t>“</w:t>
      </w:r>
      <w:r>
        <w:rPr>
          <w:spacing w:val="0"/>
          <w:sz w:val="23"/>
          <w:szCs w:val="23"/>
        </w:rPr>
        <w:t>实事求是、公正诚信</w:t>
      </w:r>
      <w:r>
        <w:rPr>
          <w:rFonts w:ascii="Times New Roman" w:hAnsi="Times New Roman" w:eastAsia="Times New Roman" w:cs="Times New Roman"/>
          <w:spacing w:val="0"/>
          <w:sz w:val="23"/>
          <w:szCs w:val="23"/>
        </w:rPr>
        <w:t>”</w:t>
      </w:r>
      <w:r>
        <w:rPr>
          <w:spacing w:val="0"/>
          <w:sz w:val="23"/>
          <w:szCs w:val="23"/>
        </w:rPr>
        <w:t>的原则，根据竞争性磋商文件规定的评审标准和方法，对投标方的投标文件进行系统地评审和比较。并按要求做好相关书面原始署名记录。</w:t>
      </w:r>
    </w:p>
    <w:p w14:paraId="2553D170">
      <w:pPr>
        <w:pStyle w:val="4"/>
        <w:keepNext w:val="0"/>
        <w:keepLines w:val="0"/>
        <w:pageBreakBefore w:val="0"/>
        <w:widowControl/>
        <w:wordWrap/>
        <w:overflowPunct/>
        <w:topLinePunct w:val="0"/>
        <w:autoSpaceDE w:val="0"/>
        <w:autoSpaceDN w:val="0"/>
        <w:bidi w:val="0"/>
        <w:adjustRightInd w:val="0"/>
        <w:snapToGrid w:val="0"/>
        <w:spacing w:before="36" w:line="360" w:lineRule="auto"/>
        <w:ind w:left="10" w:right="0" w:firstLine="538"/>
        <w:jc w:val="both"/>
        <w:textAlignment w:val="baseline"/>
        <w:rPr>
          <w:spacing w:val="0"/>
          <w:sz w:val="23"/>
          <w:szCs w:val="23"/>
        </w:rPr>
      </w:pPr>
      <w:r>
        <w:rPr>
          <w:rFonts w:ascii="Times New Roman" w:hAnsi="Times New Roman" w:eastAsia="Times New Roman" w:cs="Times New Roman"/>
          <w:spacing w:val="0"/>
          <w:sz w:val="23"/>
          <w:szCs w:val="23"/>
        </w:rPr>
        <w:t>7.3</w:t>
      </w:r>
      <w:r>
        <w:rPr>
          <w:spacing w:val="0"/>
          <w:sz w:val="23"/>
          <w:szCs w:val="23"/>
        </w:rPr>
        <w:t>评标委员会应当客观、公正地履行职责。评审时，严禁存在个人印象、个人关系或带有明显倾向性的行为发生。否则，经核实后，采购人将有权予以制止此类行为的发生，责成其修正不果的，将做为不良记录记录在案，并按政府采购相关政策法规的规定和程序，向财政监管部门提出处罚建议意见。</w:t>
      </w:r>
    </w:p>
    <w:p w14:paraId="0B6F6820">
      <w:pPr>
        <w:pStyle w:val="4"/>
        <w:keepNext w:val="0"/>
        <w:keepLines w:val="0"/>
        <w:pageBreakBefore w:val="0"/>
        <w:widowControl/>
        <w:wordWrap/>
        <w:overflowPunct/>
        <w:topLinePunct w:val="0"/>
        <w:autoSpaceDE w:val="0"/>
        <w:autoSpaceDN w:val="0"/>
        <w:bidi w:val="0"/>
        <w:adjustRightInd w:val="0"/>
        <w:snapToGrid w:val="0"/>
        <w:spacing w:before="37" w:line="360" w:lineRule="auto"/>
        <w:ind w:left="11" w:right="0" w:firstLine="477"/>
        <w:textAlignment w:val="baseline"/>
        <w:rPr>
          <w:spacing w:val="0"/>
          <w:sz w:val="23"/>
          <w:szCs w:val="23"/>
        </w:rPr>
      </w:pPr>
      <w:r>
        <w:rPr>
          <w:rFonts w:ascii="Times New Roman" w:hAnsi="Times New Roman" w:eastAsia="Times New Roman" w:cs="Times New Roman"/>
          <w:spacing w:val="0"/>
          <w:sz w:val="23"/>
          <w:szCs w:val="23"/>
        </w:rPr>
        <w:t>7.4</w:t>
      </w:r>
      <w:r>
        <w:rPr>
          <w:spacing w:val="0"/>
          <w:sz w:val="23"/>
          <w:szCs w:val="23"/>
        </w:rPr>
        <w:t>评标委员会和与本次评审活动有关的工作人员，不得透露对投标文件的评审和比较、成交候选人的推荐情况以及与评审有关的其他情况。</w:t>
      </w:r>
    </w:p>
    <w:p w14:paraId="76065507">
      <w:pPr>
        <w:pStyle w:val="4"/>
        <w:keepNext w:val="0"/>
        <w:keepLines w:val="0"/>
        <w:pageBreakBefore w:val="0"/>
        <w:widowControl/>
        <w:wordWrap/>
        <w:overflowPunct/>
        <w:topLinePunct w:val="0"/>
        <w:autoSpaceDE w:val="0"/>
        <w:autoSpaceDN w:val="0"/>
        <w:bidi w:val="0"/>
        <w:adjustRightInd w:val="0"/>
        <w:snapToGrid w:val="0"/>
        <w:spacing w:before="37" w:line="360" w:lineRule="auto"/>
        <w:ind w:left="12" w:right="0" w:firstLine="476"/>
        <w:textAlignment w:val="baseline"/>
        <w:rPr>
          <w:spacing w:val="0"/>
          <w:sz w:val="23"/>
          <w:szCs w:val="23"/>
        </w:rPr>
      </w:pPr>
      <w:r>
        <w:rPr>
          <w:rFonts w:ascii="Times New Roman" w:hAnsi="Times New Roman" w:eastAsia="Times New Roman" w:cs="Times New Roman"/>
          <w:spacing w:val="0"/>
          <w:sz w:val="23"/>
          <w:szCs w:val="23"/>
        </w:rPr>
        <w:t>7.5</w:t>
      </w:r>
      <w:r>
        <w:rPr>
          <w:spacing w:val="0"/>
          <w:sz w:val="23"/>
          <w:szCs w:val="23"/>
        </w:rPr>
        <w:t>除法律需要外，自开标直至宣布成交及签订政府采购合同为止，有关投标文件的审查、澄清、评定及关于磋商的建议等情况，评标委员会及其成员任何人均不得以任何形式泄露，磋商过程中如有不明事宜，需要投标方进行解释的，只能由评标委员会各成员进行询标（答疑）。</w:t>
      </w:r>
    </w:p>
    <w:p w14:paraId="2DD83C05">
      <w:pPr>
        <w:pStyle w:val="4"/>
        <w:keepNext w:val="0"/>
        <w:keepLines w:val="0"/>
        <w:pageBreakBefore w:val="0"/>
        <w:widowControl/>
        <w:wordWrap/>
        <w:overflowPunct/>
        <w:topLinePunct w:val="0"/>
        <w:autoSpaceDE w:val="0"/>
        <w:autoSpaceDN w:val="0"/>
        <w:bidi w:val="0"/>
        <w:adjustRightInd w:val="0"/>
        <w:snapToGrid w:val="0"/>
        <w:spacing w:before="37" w:line="360" w:lineRule="auto"/>
        <w:ind w:left="12" w:right="0" w:firstLine="476"/>
        <w:textAlignment w:val="baseline"/>
        <w:rPr>
          <w:rFonts w:ascii="Arial"/>
          <w:spacing w:val="0"/>
          <w:sz w:val="21"/>
        </w:rPr>
      </w:pPr>
      <w:r>
        <w:rPr>
          <w:rFonts w:hint="eastAsia" w:ascii="Times New Roman" w:hAnsi="Times New Roman" w:eastAsia="宋体" w:cs="Times New Roman"/>
          <w:spacing w:val="0"/>
          <w:sz w:val="23"/>
          <w:szCs w:val="23"/>
          <w:lang w:val="en-US" w:eastAsia="zh-CN"/>
        </w:rPr>
        <w:t>7.6</w:t>
      </w:r>
      <w:r>
        <w:rPr>
          <w:rFonts w:ascii="Times New Roman" w:hAnsi="Times New Roman" w:eastAsia="Times New Roman" w:cs="Times New Roman"/>
          <w:spacing w:val="0"/>
          <w:sz w:val="23"/>
          <w:szCs w:val="23"/>
        </w:rPr>
        <w:t>.</w:t>
      </w:r>
      <w:r>
        <w:rPr>
          <w:spacing w:val="0"/>
          <w:sz w:val="23"/>
          <w:szCs w:val="23"/>
        </w:rPr>
        <w:t>与磋商活动有关的工作人员，自开标之日期起至定标日止，在此期间任何监督人、采购人代表、特邀代表、工作人员及供应商不得干扰评标委员会正常及其它磋商工作，否则，采购人将有权取消其权利资格。</w:t>
      </w:r>
    </w:p>
    <w:p w14:paraId="4C7CC73F">
      <w:pPr>
        <w:pStyle w:val="4"/>
        <w:keepNext w:val="0"/>
        <w:keepLines w:val="0"/>
        <w:pageBreakBefore w:val="0"/>
        <w:widowControl/>
        <w:wordWrap/>
        <w:overflowPunct/>
        <w:topLinePunct w:val="0"/>
        <w:autoSpaceDE w:val="0"/>
        <w:autoSpaceDN w:val="0"/>
        <w:bidi w:val="0"/>
        <w:adjustRightInd w:val="0"/>
        <w:snapToGrid w:val="0"/>
        <w:spacing w:before="203" w:line="360" w:lineRule="auto"/>
        <w:ind w:left="3817" w:right="0"/>
        <w:textAlignment w:val="baseline"/>
        <w:outlineLvl w:val="1"/>
        <w:rPr>
          <w:b/>
          <w:bCs/>
          <w:spacing w:val="0"/>
        </w:rPr>
      </w:pPr>
    </w:p>
    <w:p w14:paraId="0273BC0D">
      <w:pPr>
        <w:pStyle w:val="4"/>
        <w:keepNext w:val="0"/>
        <w:keepLines w:val="0"/>
        <w:pageBreakBefore w:val="0"/>
        <w:widowControl/>
        <w:wordWrap/>
        <w:overflowPunct/>
        <w:topLinePunct w:val="0"/>
        <w:autoSpaceDE w:val="0"/>
        <w:autoSpaceDN w:val="0"/>
        <w:bidi w:val="0"/>
        <w:adjustRightInd w:val="0"/>
        <w:snapToGrid w:val="0"/>
        <w:spacing w:before="203" w:line="360" w:lineRule="auto"/>
        <w:ind w:left="3817" w:right="0"/>
        <w:textAlignment w:val="baseline"/>
        <w:outlineLvl w:val="1"/>
        <w:rPr>
          <w:spacing w:val="0"/>
        </w:rPr>
      </w:pPr>
      <w:r>
        <w:rPr>
          <w:b/>
          <w:bCs/>
          <w:spacing w:val="0"/>
        </w:rPr>
        <w:t>第二章、开标</w:t>
      </w:r>
    </w:p>
    <w:p w14:paraId="75929D4C">
      <w:pPr>
        <w:pStyle w:val="4"/>
        <w:keepNext w:val="0"/>
        <w:keepLines w:val="0"/>
        <w:pageBreakBefore w:val="0"/>
        <w:widowControl/>
        <w:wordWrap/>
        <w:overflowPunct/>
        <w:topLinePunct w:val="0"/>
        <w:autoSpaceDE w:val="0"/>
        <w:autoSpaceDN w:val="0"/>
        <w:bidi w:val="0"/>
        <w:adjustRightInd w:val="0"/>
        <w:snapToGrid w:val="0"/>
        <w:spacing w:before="141" w:line="360" w:lineRule="auto"/>
        <w:ind w:left="16" w:right="0"/>
        <w:textAlignment w:val="baseline"/>
        <w:rPr>
          <w:spacing w:val="0"/>
          <w:sz w:val="23"/>
          <w:szCs w:val="23"/>
        </w:rPr>
      </w:pPr>
      <w:r>
        <w:rPr>
          <w:rFonts w:ascii="Times New Roman" w:hAnsi="Times New Roman" w:eastAsia="Times New Roman" w:cs="Times New Roman"/>
          <w:b/>
          <w:bCs/>
          <w:spacing w:val="0"/>
          <w:sz w:val="23"/>
          <w:szCs w:val="23"/>
        </w:rPr>
        <w:t>1.</w:t>
      </w:r>
      <w:r>
        <w:rPr>
          <w:b/>
          <w:bCs/>
          <w:spacing w:val="0"/>
          <w:sz w:val="23"/>
          <w:szCs w:val="23"/>
        </w:rPr>
        <w:t>开标</w:t>
      </w:r>
      <w:r>
        <w:rPr>
          <w:rFonts w:hint="eastAsia"/>
          <w:b/>
          <w:bCs/>
          <w:spacing w:val="0"/>
          <w:sz w:val="23"/>
          <w:szCs w:val="23"/>
          <w:lang w:val="en-US" w:eastAsia="zh-CN"/>
        </w:rPr>
        <w:t xml:space="preserve">  </w:t>
      </w:r>
      <w:r>
        <w:rPr>
          <w:b/>
          <w:bCs/>
          <w:spacing w:val="0"/>
          <w:sz w:val="23"/>
          <w:szCs w:val="23"/>
        </w:rPr>
        <w:t>采用不见面开标方式</w:t>
      </w:r>
    </w:p>
    <w:p w14:paraId="65DF530B">
      <w:pPr>
        <w:pStyle w:val="4"/>
        <w:keepNext w:val="0"/>
        <w:keepLines w:val="0"/>
        <w:pageBreakBefore w:val="0"/>
        <w:widowControl/>
        <w:wordWrap/>
        <w:overflowPunct/>
        <w:topLinePunct w:val="0"/>
        <w:autoSpaceDE w:val="0"/>
        <w:autoSpaceDN w:val="0"/>
        <w:bidi w:val="0"/>
        <w:adjustRightInd w:val="0"/>
        <w:snapToGrid w:val="0"/>
        <w:spacing w:before="155" w:line="360" w:lineRule="auto"/>
        <w:ind w:left="14" w:right="0" w:firstLine="476"/>
        <w:jc w:val="both"/>
        <w:textAlignment w:val="baseline"/>
        <w:rPr>
          <w:spacing w:val="0"/>
          <w:sz w:val="23"/>
          <w:szCs w:val="23"/>
        </w:rPr>
      </w:pPr>
      <w:r>
        <w:rPr>
          <w:spacing w:val="0"/>
          <w:sz w:val="23"/>
          <w:szCs w:val="23"/>
        </w:rPr>
        <w:t>招标人在规定的投标截止时间（开标时间）和供应商须知前附表规定的地点开标。供应商的法定代表人或其委托代理人无需到达开标现场，仅需在任意地点通过政采云不见面开标系统，使用</w:t>
      </w:r>
      <w:r>
        <w:rPr>
          <w:rFonts w:ascii="Times New Roman" w:hAnsi="Times New Roman" w:eastAsia="Times New Roman" w:cs="Times New Roman"/>
          <w:spacing w:val="0"/>
          <w:sz w:val="23"/>
          <w:szCs w:val="23"/>
        </w:rPr>
        <w:t>CA</w:t>
      </w:r>
      <w:r>
        <w:rPr>
          <w:spacing w:val="0"/>
          <w:sz w:val="23"/>
          <w:szCs w:val="23"/>
        </w:rPr>
        <w:t>密钥完成远程解密、提疑澄清、开标唱标、结果公布等交互环节。</w:t>
      </w:r>
    </w:p>
    <w:p w14:paraId="10767D46">
      <w:pPr>
        <w:pStyle w:val="4"/>
        <w:keepNext w:val="0"/>
        <w:keepLines w:val="0"/>
        <w:pageBreakBefore w:val="0"/>
        <w:widowControl/>
        <w:wordWrap/>
        <w:overflowPunct/>
        <w:topLinePunct w:val="0"/>
        <w:autoSpaceDE w:val="0"/>
        <w:autoSpaceDN w:val="0"/>
        <w:bidi w:val="0"/>
        <w:adjustRightInd w:val="0"/>
        <w:snapToGrid w:val="0"/>
        <w:spacing w:before="36" w:line="360" w:lineRule="auto"/>
        <w:ind w:left="8" w:right="0" w:firstLine="460" w:firstLineChars="200"/>
        <w:textAlignment w:val="baseline"/>
        <w:rPr>
          <w:spacing w:val="0"/>
          <w:sz w:val="23"/>
          <w:szCs w:val="23"/>
        </w:rPr>
      </w:pPr>
      <w:r>
        <w:rPr>
          <w:spacing w:val="0"/>
          <w:sz w:val="23"/>
          <w:szCs w:val="23"/>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0A752F49">
      <w:pPr>
        <w:pStyle w:val="4"/>
        <w:keepNext w:val="0"/>
        <w:keepLines w:val="0"/>
        <w:pageBreakBefore w:val="0"/>
        <w:widowControl/>
        <w:wordWrap/>
        <w:overflowPunct/>
        <w:topLinePunct w:val="0"/>
        <w:autoSpaceDE w:val="0"/>
        <w:autoSpaceDN w:val="0"/>
        <w:bidi w:val="0"/>
        <w:adjustRightInd w:val="0"/>
        <w:snapToGrid w:val="0"/>
        <w:spacing w:line="360" w:lineRule="auto"/>
        <w:ind w:left="3959" w:right="0"/>
        <w:textAlignment w:val="baseline"/>
        <w:rPr>
          <w:spacing w:val="0"/>
        </w:rPr>
      </w:pPr>
      <w:r>
        <w:rPr>
          <w:b/>
          <w:bCs/>
          <w:spacing w:val="0"/>
        </w:rPr>
        <w:t>第三章、评标</w:t>
      </w:r>
    </w:p>
    <w:p w14:paraId="16027AC6">
      <w:pPr>
        <w:pStyle w:val="4"/>
        <w:keepNext w:val="0"/>
        <w:keepLines w:val="0"/>
        <w:pageBreakBefore w:val="0"/>
        <w:widowControl/>
        <w:kinsoku w:val="0"/>
        <w:wordWrap/>
        <w:overflowPunct/>
        <w:topLinePunct w:val="0"/>
        <w:autoSpaceDE w:val="0"/>
        <w:autoSpaceDN w:val="0"/>
        <w:bidi w:val="0"/>
        <w:adjustRightInd w:val="0"/>
        <w:snapToGrid w:val="0"/>
        <w:spacing w:before="144" w:line="360" w:lineRule="auto"/>
        <w:ind w:left="28" w:right="0"/>
        <w:textAlignment w:val="baseline"/>
        <w:rPr>
          <w:spacing w:val="0"/>
          <w:sz w:val="23"/>
          <w:szCs w:val="23"/>
        </w:rPr>
      </w:pPr>
      <w:r>
        <w:rPr>
          <w:rFonts w:ascii="Times New Roman" w:hAnsi="Times New Roman" w:eastAsia="Times New Roman" w:cs="Times New Roman"/>
          <w:spacing w:val="0"/>
          <w:sz w:val="23"/>
          <w:szCs w:val="23"/>
        </w:rPr>
        <w:t>1.</w:t>
      </w:r>
      <w:r>
        <w:rPr>
          <w:spacing w:val="0"/>
          <w:sz w:val="23"/>
          <w:szCs w:val="23"/>
        </w:rPr>
        <w:t>评标的依据和方法</w:t>
      </w:r>
    </w:p>
    <w:p w14:paraId="69B1519F">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486" w:right="0" w:firstLine="12"/>
        <w:textAlignment w:val="baseline"/>
        <w:rPr>
          <w:spacing w:val="0"/>
          <w:sz w:val="23"/>
          <w:szCs w:val="23"/>
        </w:rPr>
      </w:pPr>
      <w:r>
        <w:rPr>
          <w:rFonts w:ascii="Times New Roman" w:hAnsi="Times New Roman" w:eastAsia="Times New Roman" w:cs="Times New Roman"/>
          <w:spacing w:val="0"/>
          <w:sz w:val="23"/>
          <w:szCs w:val="23"/>
        </w:rPr>
        <w:t>1.1</w:t>
      </w:r>
      <w:r>
        <w:rPr>
          <w:spacing w:val="0"/>
          <w:sz w:val="23"/>
          <w:szCs w:val="23"/>
        </w:rPr>
        <w:t>评标的依据为竞争性磋商文件。</w:t>
      </w:r>
    </w:p>
    <w:p w14:paraId="514CA837">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486" w:right="0" w:firstLine="12"/>
        <w:textAlignment w:val="baseline"/>
        <w:rPr>
          <w:spacing w:val="0"/>
          <w:sz w:val="23"/>
          <w:szCs w:val="23"/>
        </w:rPr>
      </w:pPr>
      <w:r>
        <w:rPr>
          <w:rFonts w:ascii="Times New Roman" w:hAnsi="Times New Roman" w:eastAsia="Times New Roman" w:cs="Times New Roman"/>
          <w:b/>
          <w:bCs/>
          <w:spacing w:val="0"/>
          <w:sz w:val="23"/>
          <w:szCs w:val="23"/>
        </w:rPr>
        <w:t>1.2</w:t>
      </w:r>
      <w:r>
        <w:rPr>
          <w:b/>
          <w:bCs/>
          <w:spacing w:val="0"/>
          <w:sz w:val="23"/>
          <w:szCs w:val="23"/>
        </w:rPr>
        <w:t>评标方法采取</w:t>
      </w:r>
      <w:r>
        <w:rPr>
          <w:b/>
          <w:bCs/>
          <w:spacing w:val="0"/>
          <w:sz w:val="23"/>
          <w:szCs w:val="23"/>
          <w:u w:val="single" w:color="auto"/>
        </w:rPr>
        <w:t>综合评分法</w:t>
      </w:r>
      <w:r>
        <w:rPr>
          <w:spacing w:val="0"/>
          <w:sz w:val="23"/>
          <w:szCs w:val="23"/>
          <w:u w:val="single" w:color="auto"/>
        </w:rPr>
        <w:t>。</w:t>
      </w:r>
    </w:p>
    <w:p w14:paraId="16CBC335">
      <w:pPr>
        <w:pStyle w:val="4"/>
        <w:keepNext w:val="0"/>
        <w:keepLines w:val="0"/>
        <w:pageBreakBefore w:val="0"/>
        <w:widowControl/>
        <w:wordWrap/>
        <w:overflowPunct/>
        <w:topLinePunct w:val="0"/>
        <w:autoSpaceDE w:val="0"/>
        <w:autoSpaceDN w:val="0"/>
        <w:bidi w:val="0"/>
        <w:adjustRightInd w:val="0"/>
        <w:snapToGrid w:val="0"/>
        <w:spacing w:before="40" w:line="360" w:lineRule="auto"/>
        <w:ind w:left="8" w:right="0" w:firstLine="491"/>
        <w:jc w:val="both"/>
        <w:textAlignment w:val="baseline"/>
        <w:rPr>
          <w:spacing w:val="0"/>
          <w:sz w:val="23"/>
          <w:szCs w:val="23"/>
        </w:rPr>
      </w:pPr>
      <w:r>
        <w:rPr>
          <w:rFonts w:ascii="Times New Roman" w:hAnsi="Times New Roman" w:eastAsia="Times New Roman" w:cs="Times New Roman"/>
          <w:spacing w:val="0"/>
          <w:sz w:val="23"/>
          <w:szCs w:val="23"/>
        </w:rPr>
        <w:t>1.3</w:t>
      </w:r>
      <w:r>
        <w:rPr>
          <w:spacing w:val="0"/>
          <w:sz w:val="23"/>
          <w:szCs w:val="23"/>
        </w:rPr>
        <w:t>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w:t>
      </w:r>
      <w:r>
        <w:rPr>
          <w:spacing w:val="0"/>
        </w:rPr>
        <w:fldChar w:fldCharType="begin"/>
      </w:r>
      <w:r>
        <w:rPr>
          <w:spacing w:val="0"/>
        </w:rPr>
        <w:instrText xml:space="preserve"> HYPERLINK "http://www.shenmeshi.com/Education/Education_20070429223431.html" </w:instrText>
      </w:r>
      <w:r>
        <w:rPr>
          <w:spacing w:val="0"/>
        </w:rPr>
        <w:fldChar w:fldCharType="separate"/>
      </w:r>
      <w:r>
        <w:rPr>
          <w:spacing w:val="0"/>
          <w:sz w:val="23"/>
          <w:szCs w:val="23"/>
        </w:rPr>
        <w:t>没有成本分析</w:t>
      </w:r>
      <w:r>
        <w:rPr>
          <w:spacing w:val="0"/>
          <w:sz w:val="23"/>
          <w:szCs w:val="23"/>
        </w:rPr>
        <w:fldChar w:fldCharType="end"/>
      </w:r>
      <w:r>
        <w:rPr>
          <w:spacing w:val="0"/>
          <w:sz w:val="23"/>
          <w:szCs w:val="23"/>
        </w:rPr>
        <w:t>，分项乱调的；几个</w:t>
      </w:r>
      <w:r>
        <w:rPr>
          <w:spacing w:val="0"/>
        </w:rPr>
        <w:fldChar w:fldCharType="begin"/>
      </w:r>
      <w:r>
        <w:rPr>
          <w:spacing w:val="0"/>
        </w:rPr>
        <w:instrText xml:space="preserve"> HYPERLINK "http://www.shenmeshi.com/Science/Index.html" </w:instrText>
      </w:r>
      <w:r>
        <w:rPr>
          <w:spacing w:val="0"/>
        </w:rPr>
        <w:fldChar w:fldCharType="separate"/>
      </w:r>
      <w:r>
        <w:rPr>
          <w:spacing w:val="0"/>
          <w:sz w:val="23"/>
          <w:szCs w:val="23"/>
        </w:rPr>
        <w:t>投标人的技术</w:t>
      </w:r>
      <w:r>
        <w:rPr>
          <w:spacing w:val="0"/>
          <w:sz w:val="23"/>
          <w:szCs w:val="23"/>
        </w:rPr>
        <w:fldChar w:fldCharType="end"/>
      </w:r>
      <w:r>
        <w:rPr>
          <w:spacing w:val="0"/>
          <w:sz w:val="23"/>
          <w:szCs w:val="23"/>
        </w:rPr>
        <w:t>标都雷同的。</w:t>
      </w:r>
    </w:p>
    <w:p w14:paraId="1F94E877">
      <w:pPr>
        <w:pStyle w:val="4"/>
        <w:keepNext w:val="0"/>
        <w:keepLines w:val="0"/>
        <w:pageBreakBefore w:val="0"/>
        <w:widowControl/>
        <w:wordWrap/>
        <w:overflowPunct/>
        <w:topLinePunct w:val="0"/>
        <w:autoSpaceDE w:val="0"/>
        <w:autoSpaceDN w:val="0"/>
        <w:bidi w:val="0"/>
        <w:adjustRightInd w:val="0"/>
        <w:snapToGrid w:val="0"/>
        <w:spacing w:before="134" w:line="360" w:lineRule="auto"/>
        <w:ind w:left="6" w:right="0"/>
        <w:textAlignment w:val="baseline"/>
        <w:rPr>
          <w:spacing w:val="0"/>
          <w:sz w:val="23"/>
          <w:szCs w:val="23"/>
        </w:rPr>
      </w:pPr>
      <w:r>
        <w:rPr>
          <w:rFonts w:ascii="Times New Roman" w:hAnsi="Times New Roman" w:eastAsia="Times New Roman" w:cs="Times New Roman"/>
          <w:b/>
          <w:bCs/>
          <w:spacing w:val="0"/>
          <w:sz w:val="23"/>
          <w:szCs w:val="23"/>
        </w:rPr>
        <w:t>2.</w:t>
      </w:r>
      <w:r>
        <w:rPr>
          <w:b/>
          <w:bCs/>
          <w:spacing w:val="0"/>
          <w:sz w:val="23"/>
          <w:szCs w:val="23"/>
        </w:rPr>
        <w:t>投标文件的澄清</w:t>
      </w:r>
    </w:p>
    <w:p w14:paraId="3B9C1F1B">
      <w:pPr>
        <w:pStyle w:val="4"/>
        <w:keepNext w:val="0"/>
        <w:keepLines w:val="0"/>
        <w:pageBreakBefore w:val="0"/>
        <w:widowControl/>
        <w:wordWrap/>
        <w:overflowPunct/>
        <w:topLinePunct w:val="0"/>
        <w:autoSpaceDE w:val="0"/>
        <w:autoSpaceDN w:val="0"/>
        <w:bidi w:val="0"/>
        <w:adjustRightInd w:val="0"/>
        <w:snapToGrid w:val="0"/>
        <w:spacing w:before="157" w:line="360" w:lineRule="auto"/>
        <w:ind w:left="8" w:right="0" w:firstLine="468"/>
        <w:textAlignment w:val="baseline"/>
        <w:rPr>
          <w:spacing w:val="0"/>
          <w:sz w:val="23"/>
          <w:szCs w:val="23"/>
        </w:rPr>
      </w:pPr>
      <w:r>
        <w:rPr>
          <w:rFonts w:ascii="Times New Roman" w:hAnsi="Times New Roman" w:eastAsia="Times New Roman" w:cs="Times New Roman"/>
          <w:spacing w:val="0"/>
          <w:sz w:val="23"/>
          <w:szCs w:val="23"/>
        </w:rPr>
        <w:t>2.1</w:t>
      </w:r>
      <w:r>
        <w:rPr>
          <w:spacing w:val="0"/>
          <w:sz w:val="23"/>
          <w:szCs w:val="23"/>
        </w:rPr>
        <w:t>为有助于对投标文件进行审查、评估和比较，采购人组建的评标委员会将对投标人进行磋商，请投标方澄清其投标内容，投标方有责任按照采购人通知的时间、地点指派专人进行答疑和澄清。磋商时投标方代表应作书面记录。并对重要内容做出书面答复。</w:t>
      </w:r>
    </w:p>
    <w:p w14:paraId="4D974C11">
      <w:pPr>
        <w:pStyle w:val="4"/>
        <w:keepNext w:val="0"/>
        <w:keepLines w:val="0"/>
        <w:pageBreakBefore w:val="0"/>
        <w:widowControl/>
        <w:wordWrap/>
        <w:overflowPunct/>
        <w:topLinePunct w:val="0"/>
        <w:autoSpaceDE w:val="0"/>
        <w:autoSpaceDN w:val="0"/>
        <w:bidi w:val="0"/>
        <w:adjustRightInd w:val="0"/>
        <w:snapToGrid w:val="0"/>
        <w:spacing w:before="39" w:line="360" w:lineRule="auto"/>
        <w:ind w:left="10" w:right="0" w:firstLine="465"/>
        <w:textAlignment w:val="baseline"/>
        <w:rPr>
          <w:spacing w:val="0"/>
          <w:sz w:val="23"/>
          <w:szCs w:val="23"/>
        </w:rPr>
      </w:pPr>
      <w:r>
        <w:rPr>
          <w:rFonts w:ascii="Times New Roman" w:hAnsi="Times New Roman" w:eastAsia="Times New Roman" w:cs="Times New Roman"/>
          <w:spacing w:val="0"/>
          <w:sz w:val="23"/>
          <w:szCs w:val="23"/>
        </w:rPr>
        <w:t>2.2</w:t>
      </w:r>
      <w:r>
        <w:rPr>
          <w:spacing w:val="0"/>
          <w:sz w:val="23"/>
          <w:szCs w:val="23"/>
        </w:rPr>
        <w:t>重要澄清的答复应是书面的。澄清文件须由投标方法定代表人或法人授权代表签字和（或）加盖采购人公章并作为投标文件的组成部分。</w:t>
      </w:r>
    </w:p>
    <w:p w14:paraId="622FB387">
      <w:pPr>
        <w:pStyle w:val="4"/>
        <w:keepNext w:val="0"/>
        <w:keepLines w:val="0"/>
        <w:pageBreakBefore w:val="0"/>
        <w:widowControl/>
        <w:wordWrap/>
        <w:overflowPunct/>
        <w:topLinePunct w:val="0"/>
        <w:autoSpaceDE w:val="0"/>
        <w:autoSpaceDN w:val="0"/>
        <w:bidi w:val="0"/>
        <w:adjustRightInd w:val="0"/>
        <w:snapToGrid w:val="0"/>
        <w:spacing w:before="39" w:line="360" w:lineRule="auto"/>
        <w:ind w:left="8" w:right="0" w:firstLine="467"/>
        <w:textAlignment w:val="baseline"/>
        <w:rPr>
          <w:rFonts w:ascii="Arial"/>
          <w:spacing w:val="0"/>
          <w:sz w:val="2"/>
        </w:rPr>
      </w:pPr>
      <w:r>
        <w:rPr>
          <w:rFonts w:ascii="Times New Roman" w:hAnsi="Times New Roman" w:eastAsia="Times New Roman" w:cs="Times New Roman"/>
          <w:spacing w:val="0"/>
          <w:sz w:val="23"/>
          <w:szCs w:val="23"/>
        </w:rPr>
        <w:t>2.3</w:t>
      </w:r>
      <w:r>
        <w:rPr>
          <w:spacing w:val="0"/>
          <w:sz w:val="23"/>
          <w:szCs w:val="23"/>
        </w:rPr>
        <w:t>评标委员会对于投标文件中个别地方含义不明确、同类问题表述不一致或者有明显文字和计算错误的内容，可以书面形式（由评标委员会专家签字）要求供应商在规定的时间内（磋商结束前）作出必要的澄清、说明或者补正。供应商的澄清、说明或者补正应当采用书面形式，由其法定代表人或授权代理人签字，并不得超出磋商文件的范围或者改变磋商文件的实质性内容。供应商拒不进行澄清、说明、补正的，或者不能在规定时间内做出书面澄清、说明、补正的，评标委员会将取消其继续参加投标的资格。</w:t>
      </w:r>
    </w:p>
    <w:p w14:paraId="04532C02">
      <w:pPr>
        <w:pStyle w:val="4"/>
        <w:keepNext w:val="0"/>
        <w:keepLines w:val="0"/>
        <w:pageBreakBefore w:val="0"/>
        <w:widowControl/>
        <w:wordWrap/>
        <w:overflowPunct/>
        <w:topLinePunct w:val="0"/>
        <w:autoSpaceDE w:val="0"/>
        <w:autoSpaceDN w:val="0"/>
        <w:bidi w:val="0"/>
        <w:adjustRightInd w:val="0"/>
        <w:snapToGrid w:val="0"/>
        <w:spacing w:before="237" w:line="360" w:lineRule="auto"/>
        <w:ind w:left="4" w:right="0"/>
        <w:textAlignment w:val="baseline"/>
        <w:rPr>
          <w:spacing w:val="0"/>
          <w:sz w:val="23"/>
          <w:szCs w:val="23"/>
        </w:rPr>
      </w:pPr>
      <w:r>
        <w:rPr>
          <w:rFonts w:ascii="Times New Roman" w:hAnsi="Times New Roman" w:eastAsia="Times New Roman" w:cs="Times New Roman"/>
          <w:b/>
          <w:bCs/>
          <w:spacing w:val="0"/>
          <w:sz w:val="23"/>
          <w:szCs w:val="23"/>
        </w:rPr>
        <w:t>3.</w:t>
      </w:r>
      <w:r>
        <w:rPr>
          <w:b/>
          <w:bCs/>
          <w:spacing w:val="0"/>
          <w:sz w:val="23"/>
          <w:szCs w:val="23"/>
        </w:rPr>
        <w:t>对投标文件的评估和比较</w:t>
      </w:r>
    </w:p>
    <w:p w14:paraId="0A588B54">
      <w:pPr>
        <w:pStyle w:val="4"/>
        <w:keepNext w:val="0"/>
        <w:keepLines w:val="0"/>
        <w:pageBreakBefore w:val="0"/>
        <w:widowControl/>
        <w:kinsoku w:val="0"/>
        <w:wordWrap/>
        <w:overflowPunct/>
        <w:topLinePunct w:val="0"/>
        <w:autoSpaceDE w:val="0"/>
        <w:autoSpaceDN w:val="0"/>
        <w:bidi w:val="0"/>
        <w:adjustRightInd w:val="0"/>
        <w:snapToGrid w:val="0"/>
        <w:spacing w:before="158" w:line="360" w:lineRule="auto"/>
        <w:ind w:left="482" w:right="0"/>
        <w:textAlignment w:val="baseline"/>
        <w:rPr>
          <w:rFonts w:hint="eastAsia" w:eastAsia="宋体"/>
          <w:spacing w:val="0"/>
          <w:sz w:val="23"/>
          <w:szCs w:val="23"/>
          <w:lang w:eastAsia="zh-CN"/>
        </w:rPr>
      </w:pPr>
      <w:r>
        <w:rPr>
          <w:rFonts w:ascii="Times New Roman" w:hAnsi="Times New Roman" w:eastAsia="Times New Roman" w:cs="Times New Roman"/>
          <w:spacing w:val="0"/>
          <w:sz w:val="23"/>
          <w:szCs w:val="23"/>
        </w:rPr>
        <w:t>3.1</w:t>
      </w:r>
      <w:r>
        <w:rPr>
          <w:spacing w:val="0"/>
          <w:sz w:val="23"/>
          <w:szCs w:val="23"/>
        </w:rPr>
        <w:t>对实质性磋商的投标文件进行评估和比较。</w:t>
      </w:r>
    </w:p>
    <w:p w14:paraId="4D7052F1">
      <w:pPr>
        <w:pStyle w:val="4"/>
        <w:keepNext w:val="0"/>
        <w:keepLines w:val="0"/>
        <w:pageBreakBefore w:val="0"/>
        <w:widowControl/>
        <w:kinsoku w:val="0"/>
        <w:wordWrap/>
        <w:overflowPunct/>
        <w:topLinePunct w:val="0"/>
        <w:autoSpaceDE w:val="0"/>
        <w:autoSpaceDN w:val="0"/>
        <w:bidi w:val="0"/>
        <w:adjustRightInd w:val="0"/>
        <w:snapToGrid w:val="0"/>
        <w:spacing w:before="158"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w:t>
      </w:r>
      <w:r>
        <w:rPr>
          <w:spacing w:val="0"/>
          <w:sz w:val="23"/>
          <w:szCs w:val="23"/>
        </w:rPr>
        <w:t>除考虑投标价格外，还应考虑以下因素：</w:t>
      </w:r>
    </w:p>
    <w:p w14:paraId="6046A016">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3.2.1</w:t>
      </w:r>
      <w:r>
        <w:rPr>
          <w:spacing w:val="0"/>
          <w:sz w:val="23"/>
          <w:szCs w:val="23"/>
        </w:rPr>
        <w:t>投标文件中所报交货期及付款方式；</w:t>
      </w:r>
    </w:p>
    <w:p w14:paraId="0C4A0DC3">
      <w:pPr>
        <w:pStyle w:val="4"/>
        <w:keepNext w:val="0"/>
        <w:keepLines w:val="0"/>
        <w:pageBreakBefore w:val="0"/>
        <w:widowControl/>
        <w:kinsoku w:val="0"/>
        <w:wordWrap/>
        <w:overflowPunct/>
        <w:topLinePunct w:val="0"/>
        <w:autoSpaceDE w:val="0"/>
        <w:autoSpaceDN w:val="0"/>
        <w:bidi w:val="0"/>
        <w:adjustRightInd w:val="0"/>
        <w:snapToGrid w:val="0"/>
        <w:spacing w:before="158"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3.2.2</w:t>
      </w:r>
      <w:r>
        <w:rPr>
          <w:spacing w:val="0"/>
          <w:sz w:val="23"/>
          <w:szCs w:val="23"/>
        </w:rPr>
        <w:t>配套服务的安全性、先进性（如需要）；</w:t>
      </w:r>
    </w:p>
    <w:p w14:paraId="1DE9AADD">
      <w:pPr>
        <w:pStyle w:val="4"/>
        <w:keepNext w:val="0"/>
        <w:keepLines w:val="0"/>
        <w:pageBreakBefore w:val="0"/>
        <w:widowControl/>
        <w:kinsoku w:val="0"/>
        <w:wordWrap/>
        <w:overflowPunct/>
        <w:topLinePunct w:val="0"/>
        <w:autoSpaceDE w:val="0"/>
        <w:autoSpaceDN w:val="0"/>
        <w:bidi w:val="0"/>
        <w:adjustRightInd w:val="0"/>
        <w:snapToGrid w:val="0"/>
        <w:spacing w:before="158"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3.2.3</w:t>
      </w:r>
      <w:r>
        <w:rPr>
          <w:spacing w:val="0"/>
          <w:sz w:val="23"/>
          <w:szCs w:val="23"/>
        </w:rPr>
        <w:t>投标方为其所供服务提供售后服务；</w:t>
      </w:r>
    </w:p>
    <w:p w14:paraId="04DC6D57">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3.2.4</w:t>
      </w:r>
      <w:r>
        <w:rPr>
          <w:spacing w:val="0"/>
          <w:sz w:val="23"/>
          <w:szCs w:val="23"/>
        </w:rPr>
        <w:t>其他相关服务的费用；</w:t>
      </w:r>
    </w:p>
    <w:p w14:paraId="7C56D6DC">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482" w:right="0"/>
        <w:textAlignment w:val="baseline"/>
        <w:rPr>
          <w:rFonts w:hint="eastAsia" w:eastAsia="宋体"/>
          <w:spacing w:val="0"/>
          <w:sz w:val="23"/>
          <w:szCs w:val="23"/>
          <w:lang w:eastAsia="zh-CN"/>
        </w:rPr>
      </w:pPr>
      <w:r>
        <w:rPr>
          <w:rFonts w:ascii="Times New Roman" w:hAnsi="Times New Roman" w:eastAsia="Times New Roman" w:cs="Times New Roman"/>
          <w:spacing w:val="0"/>
          <w:sz w:val="23"/>
          <w:szCs w:val="23"/>
        </w:rPr>
        <w:t>3.2.5</w:t>
      </w:r>
      <w:r>
        <w:rPr>
          <w:spacing w:val="0"/>
          <w:sz w:val="23"/>
          <w:szCs w:val="23"/>
        </w:rPr>
        <w:t>磋商文件中所要求的有关服务费用；</w:t>
      </w:r>
    </w:p>
    <w:p w14:paraId="38BEEB37">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3.2.6</w:t>
      </w:r>
      <w:r>
        <w:rPr>
          <w:spacing w:val="0"/>
          <w:sz w:val="23"/>
          <w:szCs w:val="23"/>
        </w:rPr>
        <w:t>服务期限及售后服务。</w:t>
      </w:r>
    </w:p>
    <w:p w14:paraId="74C2C708">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82" w:right="0"/>
        <w:textAlignment w:val="baseline"/>
        <w:rPr>
          <w:spacing w:val="0"/>
          <w:sz w:val="23"/>
          <w:szCs w:val="23"/>
        </w:rPr>
      </w:pPr>
      <w:r>
        <w:rPr>
          <w:rFonts w:ascii="Times New Roman" w:hAnsi="Times New Roman" w:eastAsia="Times New Roman" w:cs="Times New Roman"/>
          <w:spacing w:val="0"/>
          <w:sz w:val="23"/>
          <w:szCs w:val="23"/>
        </w:rPr>
        <w:t>3.2.7</w:t>
      </w:r>
      <w:r>
        <w:rPr>
          <w:spacing w:val="0"/>
          <w:sz w:val="23"/>
          <w:szCs w:val="23"/>
        </w:rPr>
        <w:t>其他特殊要求因素。</w:t>
      </w:r>
    </w:p>
    <w:p w14:paraId="3824F630">
      <w:pPr>
        <w:pStyle w:val="4"/>
        <w:keepNext w:val="0"/>
        <w:keepLines w:val="0"/>
        <w:pageBreakBefore w:val="0"/>
        <w:widowControl/>
        <w:wordWrap/>
        <w:overflowPunct/>
        <w:topLinePunct w:val="0"/>
        <w:autoSpaceDE w:val="0"/>
        <w:autoSpaceDN w:val="0"/>
        <w:bidi w:val="0"/>
        <w:adjustRightInd w:val="0"/>
        <w:snapToGrid w:val="0"/>
        <w:spacing w:before="156" w:line="360" w:lineRule="auto"/>
        <w:ind w:left="6" w:right="0"/>
        <w:textAlignment w:val="baseline"/>
        <w:rPr>
          <w:spacing w:val="0"/>
          <w:sz w:val="23"/>
          <w:szCs w:val="23"/>
        </w:rPr>
      </w:pPr>
      <w:r>
        <w:rPr>
          <w:rFonts w:ascii="Times New Roman" w:hAnsi="Times New Roman" w:eastAsia="Times New Roman" w:cs="Times New Roman"/>
          <w:b/>
          <w:bCs/>
          <w:spacing w:val="0"/>
          <w:sz w:val="23"/>
          <w:szCs w:val="23"/>
        </w:rPr>
        <w:t>4.</w:t>
      </w:r>
      <w:r>
        <w:rPr>
          <w:b/>
          <w:bCs/>
          <w:spacing w:val="0"/>
          <w:sz w:val="23"/>
          <w:szCs w:val="23"/>
        </w:rPr>
        <w:t>磋商过程的保密</w:t>
      </w:r>
    </w:p>
    <w:p w14:paraId="6525C411">
      <w:pPr>
        <w:pStyle w:val="4"/>
        <w:keepNext w:val="0"/>
        <w:keepLines w:val="0"/>
        <w:pageBreakBefore w:val="0"/>
        <w:widowControl/>
        <w:wordWrap/>
        <w:overflowPunct/>
        <w:topLinePunct w:val="0"/>
        <w:autoSpaceDE w:val="0"/>
        <w:autoSpaceDN w:val="0"/>
        <w:bidi w:val="0"/>
        <w:adjustRightInd w:val="0"/>
        <w:snapToGrid w:val="0"/>
        <w:spacing w:before="156" w:line="360" w:lineRule="auto"/>
        <w:ind w:left="11" w:right="0" w:firstLine="462"/>
        <w:jc w:val="both"/>
        <w:textAlignment w:val="baseline"/>
        <w:rPr>
          <w:spacing w:val="0"/>
          <w:sz w:val="23"/>
          <w:szCs w:val="23"/>
        </w:rPr>
      </w:pPr>
      <w:r>
        <w:rPr>
          <w:rFonts w:ascii="Times New Roman" w:hAnsi="Times New Roman" w:eastAsia="Times New Roman" w:cs="Times New Roman"/>
          <w:spacing w:val="0"/>
          <w:sz w:val="23"/>
          <w:szCs w:val="23"/>
        </w:rPr>
        <w:t>4.1</w:t>
      </w:r>
      <w:r>
        <w:rPr>
          <w:spacing w:val="0"/>
          <w:sz w:val="23"/>
          <w:szCs w:val="23"/>
        </w:rPr>
        <w:t>开标后，凡是属于审查、澄清、评价和比较的有关资料以及授标建议等评标委员会成员或参与磋商的有关工作人员均不得向投标人或其他无关的人员透露，违者给予警告、取消担任评标委员会成员的资格，不得再参加任何投标项目的评标。</w:t>
      </w:r>
    </w:p>
    <w:p w14:paraId="42D6323E">
      <w:pPr>
        <w:pStyle w:val="4"/>
        <w:keepNext w:val="0"/>
        <w:keepLines w:val="0"/>
        <w:pageBreakBefore w:val="0"/>
        <w:widowControl/>
        <w:wordWrap/>
        <w:overflowPunct/>
        <w:topLinePunct w:val="0"/>
        <w:autoSpaceDE w:val="0"/>
        <w:autoSpaceDN w:val="0"/>
        <w:bidi w:val="0"/>
        <w:adjustRightInd w:val="0"/>
        <w:snapToGrid w:val="0"/>
        <w:spacing w:before="40" w:line="360" w:lineRule="auto"/>
        <w:ind w:left="8" w:right="0" w:firstLine="465"/>
        <w:textAlignment w:val="baseline"/>
        <w:rPr>
          <w:spacing w:val="0"/>
          <w:sz w:val="23"/>
          <w:szCs w:val="23"/>
        </w:rPr>
      </w:pPr>
      <w:r>
        <w:rPr>
          <w:rFonts w:ascii="Times New Roman" w:hAnsi="Times New Roman" w:eastAsia="Times New Roman" w:cs="Times New Roman"/>
          <w:spacing w:val="0"/>
          <w:sz w:val="23"/>
          <w:szCs w:val="23"/>
        </w:rPr>
        <w:t>4.2</w:t>
      </w:r>
      <w:r>
        <w:rPr>
          <w:spacing w:val="0"/>
          <w:sz w:val="23"/>
          <w:szCs w:val="23"/>
        </w:rPr>
        <w:t>投标人在磋商过程中，所进行的试图影响磋商结果的不符合《政府采购法》及本次磋商有关规定的活动，将被取消成交资格。</w:t>
      </w:r>
    </w:p>
    <w:p w14:paraId="469D9BDA">
      <w:pPr>
        <w:pStyle w:val="4"/>
        <w:keepNext w:val="0"/>
        <w:keepLines w:val="0"/>
        <w:pageBreakBefore w:val="0"/>
        <w:widowControl/>
        <w:wordWrap/>
        <w:overflowPunct/>
        <w:topLinePunct w:val="0"/>
        <w:autoSpaceDE w:val="0"/>
        <w:autoSpaceDN w:val="0"/>
        <w:bidi w:val="0"/>
        <w:adjustRightInd w:val="0"/>
        <w:snapToGrid w:val="0"/>
        <w:spacing w:before="35" w:line="360" w:lineRule="auto"/>
        <w:ind w:left="8" w:right="0"/>
        <w:textAlignment w:val="baseline"/>
        <w:rPr>
          <w:spacing w:val="0"/>
          <w:sz w:val="23"/>
          <w:szCs w:val="23"/>
        </w:rPr>
      </w:pPr>
      <w:r>
        <w:rPr>
          <w:rFonts w:ascii="Times New Roman" w:hAnsi="Times New Roman" w:eastAsia="Times New Roman" w:cs="Times New Roman"/>
          <w:b/>
          <w:bCs/>
          <w:spacing w:val="0"/>
          <w:sz w:val="23"/>
          <w:szCs w:val="23"/>
        </w:rPr>
        <w:t>5.</w:t>
      </w:r>
      <w:r>
        <w:rPr>
          <w:b/>
          <w:bCs/>
          <w:spacing w:val="0"/>
          <w:sz w:val="23"/>
          <w:szCs w:val="23"/>
        </w:rPr>
        <w:t>初步评审（后附评审表）</w:t>
      </w:r>
    </w:p>
    <w:p w14:paraId="17C43ED4">
      <w:pPr>
        <w:pStyle w:val="4"/>
        <w:keepNext w:val="0"/>
        <w:keepLines w:val="0"/>
        <w:pageBreakBefore w:val="0"/>
        <w:widowControl/>
        <w:wordWrap/>
        <w:overflowPunct/>
        <w:topLinePunct w:val="0"/>
        <w:autoSpaceDE w:val="0"/>
        <w:autoSpaceDN w:val="0"/>
        <w:bidi w:val="0"/>
        <w:adjustRightInd w:val="0"/>
        <w:snapToGrid w:val="0"/>
        <w:spacing w:before="160" w:line="360" w:lineRule="auto"/>
        <w:ind w:left="11" w:right="0" w:firstLine="470"/>
        <w:jc w:val="both"/>
        <w:textAlignment w:val="baseline"/>
        <w:rPr>
          <w:spacing w:val="0"/>
          <w:sz w:val="23"/>
          <w:szCs w:val="23"/>
        </w:rPr>
      </w:pPr>
      <w:r>
        <w:rPr>
          <w:rFonts w:ascii="Times New Roman" w:hAnsi="Times New Roman" w:eastAsia="Times New Roman" w:cs="Times New Roman"/>
          <w:spacing w:val="0"/>
          <w:sz w:val="23"/>
          <w:szCs w:val="23"/>
        </w:rPr>
        <w:t>5.1</w:t>
      </w:r>
      <w:r>
        <w:rPr>
          <w:spacing w:val="0"/>
          <w:sz w:val="23"/>
          <w:szCs w:val="23"/>
        </w:rPr>
        <w:t>评标委员会可以书面方式要求投标人对投标文件中含义不明确、对同类问题表述不一致或者有明显文字和计算错误的内容作必要的澄清、说明或补正。澄清、说明或补正应以书面方式进行</w:t>
      </w:r>
      <w:r>
        <w:rPr>
          <w:rFonts w:ascii="Times New Roman" w:hAnsi="Times New Roman" w:eastAsia="Times New Roman" w:cs="Times New Roman"/>
          <w:spacing w:val="0"/>
          <w:sz w:val="23"/>
          <w:szCs w:val="23"/>
        </w:rPr>
        <w:t>,</w:t>
      </w:r>
      <w:r>
        <w:rPr>
          <w:spacing w:val="0"/>
          <w:sz w:val="23"/>
          <w:szCs w:val="23"/>
        </w:rPr>
        <w:t>并不得超出投标文件的范围或者改变投标文件的实质性内容。投标文件中的大写金额和小写金额不一致的以大写金额为准；总价金额与单价金额不一致的，以单价金额为准。</w:t>
      </w:r>
    </w:p>
    <w:p w14:paraId="0B239169">
      <w:pPr>
        <w:pStyle w:val="4"/>
        <w:keepNext w:val="0"/>
        <w:keepLines w:val="0"/>
        <w:pageBreakBefore w:val="0"/>
        <w:widowControl/>
        <w:wordWrap/>
        <w:overflowPunct/>
        <w:topLinePunct w:val="0"/>
        <w:autoSpaceDE w:val="0"/>
        <w:autoSpaceDN w:val="0"/>
        <w:bidi w:val="0"/>
        <w:adjustRightInd w:val="0"/>
        <w:snapToGrid w:val="0"/>
        <w:spacing w:before="37" w:line="360" w:lineRule="auto"/>
        <w:ind w:left="8" w:right="0" w:firstLine="474"/>
        <w:jc w:val="both"/>
        <w:textAlignment w:val="baseline"/>
        <w:rPr>
          <w:spacing w:val="0"/>
          <w:sz w:val="23"/>
          <w:szCs w:val="23"/>
        </w:rPr>
      </w:pPr>
      <w:r>
        <w:rPr>
          <w:rFonts w:ascii="Times New Roman" w:hAnsi="Times New Roman" w:eastAsia="Times New Roman" w:cs="Times New Roman"/>
          <w:spacing w:val="0"/>
          <w:sz w:val="23"/>
          <w:szCs w:val="23"/>
        </w:rPr>
        <w:t>5.2</w:t>
      </w:r>
      <w:r>
        <w:rPr>
          <w:spacing w:val="0"/>
          <w:sz w:val="23"/>
          <w:szCs w:val="23"/>
        </w:rPr>
        <w:t>在磋商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投标，其投标应作废标处理。</w:t>
      </w:r>
    </w:p>
    <w:p w14:paraId="74B30EFB">
      <w:pPr>
        <w:pStyle w:val="4"/>
        <w:keepNext w:val="0"/>
        <w:keepLines w:val="0"/>
        <w:pageBreakBefore w:val="0"/>
        <w:widowControl/>
        <w:wordWrap/>
        <w:overflowPunct/>
        <w:topLinePunct w:val="0"/>
        <w:autoSpaceDE w:val="0"/>
        <w:autoSpaceDN w:val="0"/>
        <w:bidi w:val="0"/>
        <w:adjustRightInd w:val="0"/>
        <w:snapToGrid w:val="0"/>
        <w:spacing w:before="37" w:line="360" w:lineRule="auto"/>
        <w:ind w:left="8" w:right="0" w:firstLine="474"/>
        <w:textAlignment w:val="baseline"/>
        <w:rPr>
          <w:spacing w:val="0"/>
          <w:sz w:val="23"/>
          <w:szCs w:val="23"/>
        </w:rPr>
      </w:pPr>
      <w:r>
        <w:rPr>
          <w:rFonts w:ascii="Times New Roman" w:hAnsi="Times New Roman" w:eastAsia="Times New Roman" w:cs="Times New Roman"/>
          <w:spacing w:val="0"/>
          <w:sz w:val="23"/>
          <w:szCs w:val="23"/>
        </w:rPr>
        <w:t>5.3</w:t>
      </w:r>
      <w:r>
        <w:rPr>
          <w:rFonts w:hint="eastAsia"/>
          <w:b/>
          <w:bCs/>
          <w:spacing w:val="0"/>
          <w:sz w:val="23"/>
          <w:szCs w:val="23"/>
          <w:lang w:val="en-US" w:eastAsia="zh-CN"/>
        </w:rPr>
        <w:t>磋商</w:t>
      </w:r>
      <w:r>
        <w:rPr>
          <w:b/>
          <w:bCs/>
          <w:spacing w:val="0"/>
          <w:sz w:val="23"/>
          <w:szCs w:val="23"/>
        </w:rPr>
        <w:t>报价采用二轮报价方式，第二轮报价为最终报价。投标最低报价，不作为是否成交的唯一依据。</w:t>
      </w:r>
    </w:p>
    <w:p w14:paraId="245A78AF">
      <w:pPr>
        <w:keepNext w:val="0"/>
        <w:keepLines w:val="0"/>
        <w:pageBreakBefore w:val="0"/>
        <w:widowControl/>
        <w:wordWrap/>
        <w:overflowPunct/>
        <w:topLinePunct w:val="0"/>
        <w:autoSpaceDE w:val="0"/>
        <w:autoSpaceDN w:val="0"/>
        <w:bidi w:val="0"/>
        <w:adjustRightInd w:val="0"/>
        <w:snapToGrid w:val="0"/>
        <w:spacing w:line="360" w:lineRule="auto"/>
        <w:ind w:right="0" w:firstLine="460" w:firstLineChars="200"/>
        <w:textAlignment w:val="baseline"/>
        <w:rPr>
          <w:rFonts w:ascii="Arial"/>
          <w:spacing w:val="0"/>
          <w:sz w:val="21"/>
        </w:rPr>
      </w:pPr>
      <w:r>
        <w:rPr>
          <w:rFonts w:ascii="Times New Roman" w:hAnsi="Times New Roman" w:eastAsia="Times New Roman" w:cs="Times New Roman"/>
          <w:b/>
          <w:bCs/>
          <w:spacing w:val="0"/>
          <w:sz w:val="23"/>
          <w:szCs w:val="23"/>
        </w:rPr>
        <w:t>5.4</w:t>
      </w:r>
      <w:r>
        <w:rPr>
          <w:b/>
          <w:bCs/>
          <w:spacing w:val="0"/>
          <w:sz w:val="23"/>
          <w:szCs w:val="23"/>
        </w:rPr>
        <w:t>采购人不接受不符合国家有关部门相关规定的投标报价或优惠方案，不接受超过了采购最高限价，或采购人不能支付的报价。</w:t>
      </w:r>
    </w:p>
    <w:p w14:paraId="5285BC35">
      <w:pPr>
        <w:pStyle w:val="4"/>
        <w:keepNext w:val="0"/>
        <w:keepLines w:val="0"/>
        <w:pageBreakBefore w:val="0"/>
        <w:widowControl/>
        <w:wordWrap/>
        <w:overflowPunct/>
        <w:topLinePunct w:val="0"/>
        <w:autoSpaceDE w:val="0"/>
        <w:autoSpaceDN w:val="0"/>
        <w:bidi w:val="0"/>
        <w:adjustRightInd w:val="0"/>
        <w:snapToGrid w:val="0"/>
        <w:spacing w:before="236" w:line="360" w:lineRule="auto"/>
        <w:ind w:left="12" w:right="0" w:firstLine="469"/>
        <w:textAlignment w:val="baseline"/>
        <w:rPr>
          <w:spacing w:val="0"/>
          <w:sz w:val="23"/>
          <w:szCs w:val="23"/>
        </w:rPr>
      </w:pPr>
      <w:r>
        <w:rPr>
          <w:rFonts w:ascii="Times New Roman" w:hAnsi="Times New Roman" w:eastAsia="Times New Roman" w:cs="Times New Roman"/>
          <w:spacing w:val="0"/>
          <w:sz w:val="23"/>
          <w:szCs w:val="23"/>
        </w:rPr>
        <w:t>5.5</w:t>
      </w:r>
      <w:r>
        <w:rPr>
          <w:spacing w:val="0"/>
          <w:sz w:val="23"/>
          <w:szCs w:val="23"/>
        </w:rPr>
        <w:t>在磋商过程中，评标委员会发现投标人以他人名义投标、串通投标、以行贿手段谋取中标或者以其他弄虚作假方式投标的，该投标人的投标应作废标处理。</w:t>
      </w:r>
    </w:p>
    <w:p w14:paraId="51041D41">
      <w:pPr>
        <w:pStyle w:val="4"/>
        <w:keepNext w:val="0"/>
        <w:keepLines w:val="0"/>
        <w:pageBreakBefore w:val="0"/>
        <w:widowControl/>
        <w:wordWrap/>
        <w:overflowPunct/>
        <w:topLinePunct w:val="0"/>
        <w:autoSpaceDE w:val="0"/>
        <w:autoSpaceDN w:val="0"/>
        <w:bidi w:val="0"/>
        <w:adjustRightInd w:val="0"/>
        <w:snapToGrid w:val="0"/>
        <w:spacing w:before="39" w:line="360" w:lineRule="auto"/>
        <w:ind w:left="11" w:right="0" w:firstLine="470"/>
        <w:textAlignment w:val="baseline"/>
        <w:rPr>
          <w:spacing w:val="0"/>
          <w:sz w:val="23"/>
          <w:szCs w:val="23"/>
        </w:rPr>
      </w:pPr>
      <w:r>
        <w:rPr>
          <w:rFonts w:ascii="Times New Roman" w:hAnsi="Times New Roman" w:eastAsia="Times New Roman" w:cs="Times New Roman"/>
          <w:spacing w:val="0"/>
          <w:sz w:val="23"/>
          <w:szCs w:val="23"/>
        </w:rPr>
        <w:t>5.6</w:t>
      </w:r>
      <w:r>
        <w:rPr>
          <w:spacing w:val="0"/>
          <w:sz w:val="23"/>
          <w:szCs w:val="23"/>
        </w:rPr>
        <w:t>投标人的资格条件不符合国家有关规定和竞争性磋商文件要求的，或者拒不按照要求对投标文件进行澄清、说明或补正的，评标委员会可以否决其投标。</w:t>
      </w:r>
    </w:p>
    <w:p w14:paraId="0D978F32">
      <w:pPr>
        <w:pStyle w:val="4"/>
        <w:keepNext w:val="0"/>
        <w:keepLines w:val="0"/>
        <w:pageBreakBefore w:val="0"/>
        <w:widowControl/>
        <w:wordWrap/>
        <w:overflowPunct/>
        <w:topLinePunct w:val="0"/>
        <w:autoSpaceDE w:val="0"/>
        <w:autoSpaceDN w:val="0"/>
        <w:bidi w:val="0"/>
        <w:adjustRightInd w:val="0"/>
        <w:snapToGrid w:val="0"/>
        <w:spacing w:before="36" w:line="360" w:lineRule="auto"/>
        <w:ind w:left="11" w:right="0" w:firstLine="470"/>
        <w:textAlignment w:val="baseline"/>
        <w:rPr>
          <w:spacing w:val="0"/>
          <w:sz w:val="23"/>
          <w:szCs w:val="23"/>
        </w:rPr>
      </w:pPr>
      <w:r>
        <w:rPr>
          <w:rFonts w:ascii="Times New Roman" w:hAnsi="Times New Roman" w:eastAsia="Times New Roman" w:cs="Times New Roman"/>
          <w:spacing w:val="0"/>
          <w:sz w:val="23"/>
          <w:szCs w:val="23"/>
        </w:rPr>
        <w:t>5.7</w:t>
      </w:r>
      <w:r>
        <w:rPr>
          <w:spacing w:val="0"/>
          <w:sz w:val="23"/>
          <w:szCs w:val="23"/>
        </w:rPr>
        <w:t>评标委员会应当审查每一投标文件是否对竞争性磋商文件提出的所有实质性要求和条件做出响应。未能在实质上响应的投标，应作废标处理。</w:t>
      </w:r>
    </w:p>
    <w:p w14:paraId="01650CD7">
      <w:pPr>
        <w:pStyle w:val="4"/>
        <w:keepNext w:val="0"/>
        <w:keepLines w:val="0"/>
        <w:pageBreakBefore w:val="0"/>
        <w:widowControl/>
        <w:wordWrap/>
        <w:overflowPunct/>
        <w:topLinePunct w:val="0"/>
        <w:autoSpaceDE w:val="0"/>
        <w:autoSpaceDN w:val="0"/>
        <w:bidi w:val="0"/>
        <w:adjustRightInd w:val="0"/>
        <w:snapToGrid w:val="0"/>
        <w:spacing w:before="34" w:line="360" w:lineRule="auto"/>
        <w:ind w:left="482" w:right="0"/>
        <w:textAlignment w:val="baseline"/>
        <w:rPr>
          <w:spacing w:val="0"/>
          <w:sz w:val="23"/>
          <w:szCs w:val="23"/>
        </w:rPr>
      </w:pPr>
      <w:r>
        <w:rPr>
          <w:rFonts w:ascii="Times New Roman" w:hAnsi="Times New Roman" w:eastAsia="Times New Roman" w:cs="Times New Roman"/>
          <w:spacing w:val="0"/>
          <w:sz w:val="23"/>
          <w:szCs w:val="23"/>
        </w:rPr>
        <w:t>5.8</w:t>
      </w:r>
      <w:r>
        <w:rPr>
          <w:spacing w:val="0"/>
          <w:sz w:val="23"/>
          <w:szCs w:val="23"/>
        </w:rPr>
        <w:t>投标人不得误导、干扰采购人的磋商活动，否则将废除其投标。</w:t>
      </w:r>
    </w:p>
    <w:p w14:paraId="2E637EAB">
      <w:pPr>
        <w:pStyle w:val="4"/>
        <w:keepNext w:val="0"/>
        <w:keepLines w:val="0"/>
        <w:pageBreakBefore w:val="0"/>
        <w:widowControl/>
        <w:wordWrap/>
        <w:overflowPunct/>
        <w:topLinePunct w:val="0"/>
        <w:autoSpaceDE w:val="0"/>
        <w:autoSpaceDN w:val="0"/>
        <w:bidi w:val="0"/>
        <w:adjustRightInd w:val="0"/>
        <w:snapToGrid w:val="0"/>
        <w:spacing w:before="157" w:line="360" w:lineRule="auto"/>
        <w:ind w:left="12" w:right="0" w:firstLine="469"/>
        <w:textAlignment w:val="baseline"/>
        <w:rPr>
          <w:spacing w:val="0"/>
          <w:sz w:val="23"/>
          <w:szCs w:val="23"/>
        </w:rPr>
      </w:pPr>
      <w:r>
        <w:rPr>
          <w:rFonts w:ascii="Times New Roman" w:hAnsi="Times New Roman" w:eastAsia="Times New Roman" w:cs="Times New Roman"/>
          <w:spacing w:val="0"/>
          <w:sz w:val="23"/>
          <w:szCs w:val="23"/>
        </w:rPr>
        <w:t>5.9</w:t>
      </w:r>
      <w:r>
        <w:rPr>
          <w:spacing w:val="0"/>
          <w:sz w:val="23"/>
          <w:szCs w:val="23"/>
        </w:rPr>
        <w:t>评标委员会应当根据竞争性磋商文件，审查并逐项列出投标文件的全部投标偏差。投标偏差分为重大偏差和细微偏差。</w:t>
      </w:r>
    </w:p>
    <w:p w14:paraId="40CA2F86">
      <w:pPr>
        <w:pStyle w:val="4"/>
        <w:keepNext w:val="0"/>
        <w:keepLines w:val="0"/>
        <w:pageBreakBefore w:val="0"/>
        <w:widowControl/>
        <w:wordWrap/>
        <w:overflowPunct/>
        <w:topLinePunct w:val="0"/>
        <w:autoSpaceDE w:val="0"/>
        <w:autoSpaceDN w:val="0"/>
        <w:bidi w:val="0"/>
        <w:adjustRightInd w:val="0"/>
        <w:snapToGrid w:val="0"/>
        <w:spacing w:before="34"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5.10</w:t>
      </w:r>
      <w:r>
        <w:rPr>
          <w:spacing w:val="0"/>
          <w:sz w:val="23"/>
          <w:szCs w:val="23"/>
        </w:rPr>
        <w:t>下列情况属于重大偏差：</w:t>
      </w:r>
    </w:p>
    <w:p w14:paraId="1D64844E">
      <w:pPr>
        <w:pStyle w:val="4"/>
        <w:keepNext w:val="0"/>
        <w:keepLines w:val="0"/>
        <w:pageBreakBefore w:val="0"/>
        <w:widowControl/>
        <w:wordWrap/>
        <w:overflowPunct/>
        <w:topLinePunct w:val="0"/>
        <w:autoSpaceDE w:val="0"/>
        <w:autoSpaceDN w:val="0"/>
        <w:bidi w:val="0"/>
        <w:adjustRightInd w:val="0"/>
        <w:snapToGrid w:val="0"/>
        <w:spacing w:before="155"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5.10.1</w:t>
      </w:r>
      <w:r>
        <w:rPr>
          <w:spacing w:val="0"/>
          <w:sz w:val="23"/>
          <w:szCs w:val="23"/>
        </w:rPr>
        <w:t>没有按照磋商文件要求提供投标保证金的；</w:t>
      </w:r>
    </w:p>
    <w:p w14:paraId="7B6A7670">
      <w:pPr>
        <w:pStyle w:val="4"/>
        <w:keepNext w:val="0"/>
        <w:keepLines w:val="0"/>
        <w:pageBreakBefore w:val="0"/>
        <w:widowControl/>
        <w:wordWrap/>
        <w:overflowPunct/>
        <w:topLinePunct w:val="0"/>
        <w:autoSpaceDE w:val="0"/>
        <w:autoSpaceDN w:val="0"/>
        <w:bidi w:val="0"/>
        <w:adjustRightInd w:val="0"/>
        <w:snapToGrid w:val="0"/>
        <w:spacing w:before="159"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5.10.2</w:t>
      </w:r>
      <w:r>
        <w:rPr>
          <w:spacing w:val="0"/>
          <w:sz w:val="23"/>
          <w:szCs w:val="23"/>
        </w:rPr>
        <w:t>投标文件没有投标人授权代表签字和加盖公章的；</w:t>
      </w:r>
    </w:p>
    <w:p w14:paraId="0DA90D46">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5.10.3</w:t>
      </w:r>
      <w:r>
        <w:rPr>
          <w:spacing w:val="0"/>
          <w:sz w:val="23"/>
          <w:szCs w:val="23"/>
        </w:rPr>
        <w:t>投标文件中附有采购人不能接受的条件的；</w:t>
      </w:r>
    </w:p>
    <w:p w14:paraId="1526F4D2">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5.10.4</w:t>
      </w:r>
      <w:r>
        <w:rPr>
          <w:spacing w:val="0"/>
          <w:sz w:val="23"/>
          <w:szCs w:val="23"/>
        </w:rPr>
        <w:t>不符合磋商文件中规定的其他实质性要求的。</w:t>
      </w:r>
    </w:p>
    <w:p w14:paraId="7CB27E91">
      <w:pPr>
        <w:pStyle w:val="4"/>
        <w:keepNext w:val="0"/>
        <w:keepLines w:val="0"/>
        <w:pageBreakBefore w:val="0"/>
        <w:widowControl/>
        <w:wordWrap/>
        <w:overflowPunct/>
        <w:topLinePunct w:val="0"/>
        <w:autoSpaceDE w:val="0"/>
        <w:autoSpaceDN w:val="0"/>
        <w:bidi w:val="0"/>
        <w:adjustRightInd w:val="0"/>
        <w:snapToGrid w:val="0"/>
        <w:spacing w:before="159" w:line="360" w:lineRule="auto"/>
        <w:ind w:left="12" w:right="0"/>
        <w:textAlignment w:val="baseline"/>
        <w:rPr>
          <w:spacing w:val="0"/>
          <w:sz w:val="23"/>
          <w:szCs w:val="23"/>
        </w:rPr>
      </w:pPr>
      <w:r>
        <w:rPr>
          <w:spacing w:val="0"/>
          <w:sz w:val="23"/>
          <w:szCs w:val="23"/>
        </w:rPr>
        <w:t>投标文件有上述情形之一的，为未能对磋商文件做出实质性磋商的投标，并作废标处理。</w:t>
      </w:r>
    </w:p>
    <w:p w14:paraId="6C1B3183">
      <w:pPr>
        <w:pStyle w:val="4"/>
        <w:keepNext w:val="0"/>
        <w:keepLines w:val="0"/>
        <w:pageBreakBefore w:val="0"/>
        <w:widowControl/>
        <w:wordWrap/>
        <w:overflowPunct/>
        <w:topLinePunct w:val="0"/>
        <w:autoSpaceDE w:val="0"/>
        <w:autoSpaceDN w:val="0"/>
        <w:bidi w:val="0"/>
        <w:adjustRightInd w:val="0"/>
        <w:snapToGrid w:val="0"/>
        <w:spacing w:before="155" w:line="360" w:lineRule="auto"/>
        <w:ind w:left="11" w:right="0" w:firstLine="470"/>
        <w:jc w:val="both"/>
        <w:textAlignment w:val="baseline"/>
        <w:rPr>
          <w:spacing w:val="0"/>
          <w:sz w:val="23"/>
          <w:szCs w:val="23"/>
        </w:rPr>
      </w:pPr>
      <w:r>
        <w:rPr>
          <w:rFonts w:ascii="Times New Roman" w:hAnsi="Times New Roman" w:eastAsia="Times New Roman" w:cs="Times New Roman"/>
          <w:spacing w:val="0"/>
          <w:sz w:val="23"/>
          <w:szCs w:val="23"/>
        </w:rPr>
        <w:t>5.11</w:t>
      </w:r>
      <w:r>
        <w:rPr>
          <w:spacing w:val="0"/>
          <w:sz w:val="23"/>
          <w:szCs w:val="23"/>
        </w:rPr>
        <w:t>细微偏差是指没有实质上改变磋商文件要求，但在个别地方存在漏项或者提供了不完整的技术信息和数据等情况，并且补正这些遗漏或不完整不会对其他投标人造成不公平的结果。细微偏差不影响投标文件的有效性。</w:t>
      </w:r>
    </w:p>
    <w:p w14:paraId="13BE5AD4">
      <w:pPr>
        <w:pStyle w:val="4"/>
        <w:keepNext w:val="0"/>
        <w:keepLines w:val="0"/>
        <w:pageBreakBefore w:val="0"/>
        <w:widowControl/>
        <w:wordWrap/>
        <w:overflowPunct/>
        <w:topLinePunct w:val="0"/>
        <w:autoSpaceDE w:val="0"/>
        <w:autoSpaceDN w:val="0"/>
        <w:bidi w:val="0"/>
        <w:adjustRightInd w:val="0"/>
        <w:snapToGrid w:val="0"/>
        <w:spacing w:before="35" w:line="360" w:lineRule="auto"/>
        <w:ind w:left="14" w:right="0" w:firstLine="464"/>
        <w:textAlignment w:val="baseline"/>
        <w:rPr>
          <w:spacing w:val="0"/>
          <w:sz w:val="23"/>
          <w:szCs w:val="23"/>
        </w:rPr>
      </w:pPr>
      <w:r>
        <w:rPr>
          <w:spacing w:val="0"/>
          <w:sz w:val="23"/>
          <w:szCs w:val="23"/>
        </w:rPr>
        <w:t>评标委员会应当要求存在细小偏差的投标人在磋商结束前以书面形式予以补正。拒绝补正的，在详细评审时可以对细微偏差作不利于该投标人的量化。</w:t>
      </w:r>
    </w:p>
    <w:p w14:paraId="5954D0F6">
      <w:pPr>
        <w:pStyle w:val="4"/>
        <w:keepNext w:val="0"/>
        <w:keepLines w:val="0"/>
        <w:pageBreakBefore w:val="0"/>
        <w:widowControl/>
        <w:wordWrap/>
        <w:overflowPunct/>
        <w:topLinePunct w:val="0"/>
        <w:autoSpaceDE w:val="0"/>
        <w:autoSpaceDN w:val="0"/>
        <w:bidi w:val="0"/>
        <w:adjustRightInd w:val="0"/>
        <w:snapToGrid w:val="0"/>
        <w:spacing w:before="39"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5.12</w:t>
      </w:r>
      <w:r>
        <w:rPr>
          <w:spacing w:val="0"/>
          <w:sz w:val="23"/>
          <w:szCs w:val="23"/>
        </w:rPr>
        <w:t>对投标文件响应性的审查</w:t>
      </w:r>
    </w:p>
    <w:p w14:paraId="7DF41273">
      <w:pPr>
        <w:pStyle w:val="4"/>
        <w:keepNext w:val="0"/>
        <w:keepLines w:val="0"/>
        <w:pageBreakBefore w:val="0"/>
        <w:widowControl/>
        <w:wordWrap/>
        <w:overflowPunct/>
        <w:topLinePunct w:val="0"/>
        <w:autoSpaceDE w:val="0"/>
        <w:autoSpaceDN w:val="0"/>
        <w:bidi w:val="0"/>
        <w:adjustRightInd w:val="0"/>
        <w:snapToGrid w:val="0"/>
        <w:spacing w:before="154" w:line="360" w:lineRule="auto"/>
        <w:ind w:left="9" w:right="0" w:firstLine="472"/>
        <w:textAlignment w:val="baseline"/>
        <w:rPr>
          <w:spacing w:val="0"/>
          <w:sz w:val="23"/>
          <w:szCs w:val="23"/>
        </w:rPr>
      </w:pPr>
      <w:r>
        <w:rPr>
          <w:rFonts w:ascii="Times New Roman" w:hAnsi="Times New Roman" w:eastAsia="Times New Roman" w:cs="Times New Roman"/>
          <w:spacing w:val="0"/>
          <w:sz w:val="23"/>
          <w:szCs w:val="23"/>
        </w:rPr>
        <w:t>5.12.1</w:t>
      </w:r>
      <w:r>
        <w:rPr>
          <w:spacing w:val="0"/>
          <w:sz w:val="23"/>
          <w:szCs w:val="23"/>
        </w:rPr>
        <w:t>开标后，采购人将组织对投标文件进行审查，检查投标文件是否完整，是否出现计算性错误，投标文件正本是否由投标表现人签名，是否满足磋商文件的格式要求，是否提供投标保证金。</w:t>
      </w:r>
    </w:p>
    <w:p w14:paraId="6B95875D">
      <w:pPr>
        <w:pStyle w:val="4"/>
        <w:keepNext w:val="0"/>
        <w:keepLines w:val="0"/>
        <w:pageBreakBefore w:val="0"/>
        <w:widowControl/>
        <w:wordWrap/>
        <w:overflowPunct/>
        <w:topLinePunct w:val="0"/>
        <w:autoSpaceDE w:val="0"/>
        <w:autoSpaceDN w:val="0"/>
        <w:bidi w:val="0"/>
        <w:adjustRightInd w:val="0"/>
        <w:snapToGrid w:val="0"/>
        <w:spacing w:before="36" w:line="360" w:lineRule="auto"/>
        <w:ind w:left="12" w:right="0" w:firstLine="469"/>
        <w:textAlignment w:val="baseline"/>
        <w:rPr>
          <w:spacing w:val="0"/>
          <w:sz w:val="23"/>
          <w:szCs w:val="23"/>
        </w:rPr>
      </w:pPr>
      <w:r>
        <w:rPr>
          <w:rFonts w:ascii="Times New Roman" w:hAnsi="Times New Roman" w:eastAsia="Times New Roman" w:cs="Times New Roman"/>
          <w:spacing w:val="0"/>
          <w:sz w:val="23"/>
          <w:szCs w:val="23"/>
        </w:rPr>
        <w:t>5.12.2</w:t>
      </w:r>
      <w:r>
        <w:rPr>
          <w:spacing w:val="0"/>
          <w:sz w:val="23"/>
          <w:szCs w:val="23"/>
        </w:rPr>
        <w:t>在对投标文件进行详细评审之前，采购人将依据投标人提供的资格证明文件审查投标人的财务和技术能力。如果确定投标人无能力履行合同，其投标将被拒绝。</w:t>
      </w:r>
    </w:p>
    <w:p w14:paraId="4DA0D169">
      <w:pPr>
        <w:pStyle w:val="4"/>
        <w:keepNext w:val="0"/>
        <w:keepLines w:val="0"/>
        <w:pageBreakBefore w:val="0"/>
        <w:widowControl/>
        <w:wordWrap/>
        <w:overflowPunct/>
        <w:topLinePunct w:val="0"/>
        <w:autoSpaceDE w:val="0"/>
        <w:autoSpaceDN w:val="0"/>
        <w:bidi w:val="0"/>
        <w:adjustRightInd w:val="0"/>
        <w:snapToGrid w:val="0"/>
        <w:spacing w:before="40" w:line="360" w:lineRule="auto"/>
        <w:ind w:left="10" w:right="0" w:firstLine="471"/>
        <w:textAlignment w:val="baseline"/>
        <w:rPr>
          <w:spacing w:val="0"/>
          <w:sz w:val="23"/>
          <w:szCs w:val="23"/>
        </w:rPr>
      </w:pPr>
      <w:r>
        <w:rPr>
          <w:rFonts w:ascii="Times New Roman" w:hAnsi="Times New Roman" w:eastAsia="Times New Roman" w:cs="Times New Roman"/>
          <w:spacing w:val="0"/>
          <w:sz w:val="23"/>
          <w:szCs w:val="23"/>
        </w:rPr>
        <w:t>5.12.3</w:t>
      </w:r>
      <w:r>
        <w:rPr>
          <w:spacing w:val="0"/>
          <w:sz w:val="23"/>
          <w:szCs w:val="23"/>
        </w:rPr>
        <w:t>评标委员会将确定每一投标人是否对磋商文件的要求做出了实质性响应，而没有重大偏离。实质性响应的投标是指符合磋商文件的所有条款、条件和规定且没有重大偏离和保留的投标。重大偏离或保留系指影响到磋商文件规定的服务范围和质量，或限制了采购人的权力和投标人义务的规定，而纠正这些偏离将影响到其他提交实质性投标文件的投标人的公平竞争地位。</w:t>
      </w:r>
    </w:p>
    <w:p w14:paraId="450F24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5.12.4</w:t>
      </w:r>
      <w:r>
        <w:rPr>
          <w:spacing w:val="0"/>
          <w:sz w:val="23"/>
          <w:szCs w:val="23"/>
        </w:rPr>
        <w:t>评标委员会判断投标文件的响应性仅基于投标文件本身而不靠外部证据。</w:t>
      </w:r>
    </w:p>
    <w:p w14:paraId="4205AC43">
      <w:pPr>
        <w:pStyle w:val="4"/>
        <w:keepNext w:val="0"/>
        <w:keepLines w:val="0"/>
        <w:pageBreakBefore w:val="0"/>
        <w:widowControl/>
        <w:wordWrap/>
        <w:overflowPunct/>
        <w:topLinePunct w:val="0"/>
        <w:autoSpaceDE w:val="0"/>
        <w:autoSpaceDN w:val="0"/>
        <w:bidi w:val="0"/>
        <w:adjustRightInd w:val="0"/>
        <w:snapToGrid w:val="0"/>
        <w:spacing w:before="156" w:line="360" w:lineRule="auto"/>
        <w:ind w:left="11" w:right="0" w:firstLine="470"/>
        <w:textAlignment w:val="baseline"/>
        <w:rPr>
          <w:spacing w:val="0"/>
          <w:sz w:val="23"/>
          <w:szCs w:val="23"/>
        </w:rPr>
      </w:pPr>
      <w:r>
        <w:rPr>
          <w:rFonts w:ascii="Times New Roman" w:hAnsi="Times New Roman" w:eastAsia="Times New Roman" w:cs="Times New Roman"/>
          <w:spacing w:val="0"/>
          <w:sz w:val="23"/>
          <w:szCs w:val="23"/>
        </w:rPr>
        <w:t>5.12.5</w:t>
      </w:r>
      <w:r>
        <w:rPr>
          <w:spacing w:val="0"/>
          <w:sz w:val="23"/>
          <w:szCs w:val="23"/>
        </w:rPr>
        <w:t>评标委员会将拒绝被确定为非实质性响应的投标。投标人不能通过修正或撤消不符合之处而使其投标成为实质性响应的投标。</w:t>
      </w:r>
    </w:p>
    <w:p w14:paraId="1466CCB6">
      <w:pPr>
        <w:pStyle w:val="4"/>
        <w:keepNext w:val="0"/>
        <w:keepLines w:val="0"/>
        <w:pageBreakBefore w:val="0"/>
        <w:widowControl/>
        <w:wordWrap/>
        <w:overflowPunct/>
        <w:topLinePunct w:val="0"/>
        <w:autoSpaceDE w:val="0"/>
        <w:autoSpaceDN w:val="0"/>
        <w:bidi w:val="0"/>
        <w:adjustRightInd w:val="0"/>
        <w:snapToGrid w:val="0"/>
        <w:spacing w:before="35"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5.13</w:t>
      </w:r>
      <w:r>
        <w:rPr>
          <w:spacing w:val="0"/>
          <w:sz w:val="23"/>
          <w:szCs w:val="23"/>
        </w:rPr>
        <w:t>投标文件的澄清</w:t>
      </w:r>
    </w:p>
    <w:p w14:paraId="44209F2B">
      <w:pPr>
        <w:pStyle w:val="4"/>
        <w:keepNext w:val="0"/>
        <w:keepLines w:val="0"/>
        <w:pageBreakBefore w:val="0"/>
        <w:widowControl/>
        <w:wordWrap/>
        <w:overflowPunct/>
        <w:topLinePunct w:val="0"/>
        <w:autoSpaceDE w:val="0"/>
        <w:autoSpaceDN w:val="0"/>
        <w:bidi w:val="0"/>
        <w:adjustRightInd w:val="0"/>
        <w:snapToGrid w:val="0"/>
        <w:spacing w:before="157" w:line="360" w:lineRule="auto"/>
        <w:ind w:left="10" w:right="0" w:firstLine="471"/>
        <w:textAlignment w:val="baseline"/>
        <w:rPr>
          <w:spacing w:val="0"/>
          <w:sz w:val="23"/>
          <w:szCs w:val="23"/>
        </w:rPr>
      </w:pPr>
      <w:r>
        <w:rPr>
          <w:rFonts w:ascii="Times New Roman" w:hAnsi="Times New Roman" w:eastAsia="Times New Roman" w:cs="Times New Roman"/>
          <w:spacing w:val="0"/>
          <w:sz w:val="23"/>
          <w:szCs w:val="23"/>
        </w:rPr>
        <w:t>5.13.1</w:t>
      </w:r>
      <w:r>
        <w:rPr>
          <w:spacing w:val="0"/>
          <w:sz w:val="23"/>
          <w:szCs w:val="23"/>
        </w:rPr>
        <w:t>为有助于对投标文件进行审查、评估和比较，采购人有权向投标人质疑，要求投标人澄清其投标内容。投标人有责任按照采购人指定的时间、地点指派专人进行答疑和澄清。</w:t>
      </w:r>
    </w:p>
    <w:p w14:paraId="55C112CD">
      <w:pPr>
        <w:pStyle w:val="4"/>
        <w:keepNext w:val="0"/>
        <w:keepLines w:val="0"/>
        <w:pageBreakBefore w:val="0"/>
        <w:widowControl/>
        <w:wordWrap/>
        <w:overflowPunct/>
        <w:topLinePunct w:val="0"/>
        <w:autoSpaceDE w:val="0"/>
        <w:autoSpaceDN w:val="0"/>
        <w:bidi w:val="0"/>
        <w:adjustRightInd w:val="0"/>
        <w:snapToGrid w:val="0"/>
        <w:spacing w:before="34" w:line="360" w:lineRule="auto"/>
        <w:ind w:left="482" w:right="0"/>
        <w:textAlignment w:val="baseline"/>
        <w:rPr>
          <w:spacing w:val="0"/>
          <w:sz w:val="23"/>
          <w:szCs w:val="23"/>
        </w:rPr>
      </w:pPr>
      <w:r>
        <w:rPr>
          <w:rFonts w:ascii="Times New Roman" w:hAnsi="Times New Roman" w:eastAsia="Times New Roman" w:cs="Times New Roman"/>
          <w:spacing w:val="0"/>
          <w:sz w:val="23"/>
          <w:szCs w:val="23"/>
        </w:rPr>
        <w:t>5.13.2</w:t>
      </w:r>
      <w:r>
        <w:rPr>
          <w:spacing w:val="0"/>
          <w:sz w:val="23"/>
          <w:szCs w:val="23"/>
        </w:rPr>
        <w:t>所有澄清的答复必须是书面形式，且成为投标文件中的一部分内容。</w:t>
      </w:r>
      <w:r>
        <w:rPr>
          <w:rFonts w:ascii="Times New Roman" w:hAnsi="Times New Roman" w:eastAsia="Times New Roman" w:cs="Times New Roman"/>
          <w:spacing w:val="0"/>
          <w:sz w:val="23"/>
          <w:szCs w:val="23"/>
        </w:rPr>
        <w:t>5.13.3</w:t>
      </w:r>
      <w:r>
        <w:rPr>
          <w:spacing w:val="0"/>
          <w:sz w:val="23"/>
          <w:szCs w:val="23"/>
        </w:rPr>
        <w:t>投标人的澄清不得对投标内容进行实质性修改。</w:t>
      </w:r>
    </w:p>
    <w:p w14:paraId="077DEDBE">
      <w:pPr>
        <w:pStyle w:val="4"/>
        <w:keepNext w:val="0"/>
        <w:keepLines w:val="0"/>
        <w:pageBreakBefore w:val="0"/>
        <w:widowControl/>
        <w:wordWrap/>
        <w:overflowPunct/>
        <w:topLinePunct w:val="0"/>
        <w:autoSpaceDE w:val="0"/>
        <w:autoSpaceDN w:val="0"/>
        <w:bidi w:val="0"/>
        <w:adjustRightInd w:val="0"/>
        <w:snapToGrid w:val="0"/>
        <w:spacing w:before="39" w:line="360" w:lineRule="auto"/>
        <w:ind w:left="9" w:right="0"/>
        <w:textAlignment w:val="baseline"/>
        <w:rPr>
          <w:spacing w:val="0"/>
          <w:sz w:val="23"/>
          <w:szCs w:val="23"/>
        </w:rPr>
      </w:pPr>
      <w:r>
        <w:rPr>
          <w:rFonts w:ascii="Times New Roman" w:hAnsi="Times New Roman" w:eastAsia="Times New Roman" w:cs="Times New Roman"/>
          <w:b/>
          <w:bCs/>
          <w:spacing w:val="0"/>
          <w:sz w:val="23"/>
          <w:szCs w:val="23"/>
        </w:rPr>
        <w:t>6.</w:t>
      </w:r>
      <w:r>
        <w:rPr>
          <w:b/>
          <w:bCs/>
          <w:spacing w:val="0"/>
          <w:sz w:val="23"/>
          <w:szCs w:val="23"/>
        </w:rPr>
        <w:t>详细评审</w:t>
      </w:r>
    </w:p>
    <w:p w14:paraId="77918EB6">
      <w:pPr>
        <w:pStyle w:val="4"/>
        <w:keepNext w:val="0"/>
        <w:keepLines w:val="0"/>
        <w:pageBreakBefore w:val="0"/>
        <w:widowControl/>
        <w:wordWrap/>
        <w:overflowPunct/>
        <w:topLinePunct w:val="0"/>
        <w:autoSpaceDE w:val="0"/>
        <w:autoSpaceDN w:val="0"/>
        <w:bidi w:val="0"/>
        <w:adjustRightInd w:val="0"/>
        <w:snapToGrid w:val="0"/>
        <w:spacing w:before="155" w:line="360" w:lineRule="auto"/>
        <w:ind w:left="8" w:right="0" w:firstLine="426"/>
        <w:textAlignment w:val="baseline"/>
        <w:rPr>
          <w:spacing w:val="0"/>
          <w:sz w:val="23"/>
          <w:szCs w:val="23"/>
        </w:rPr>
      </w:pPr>
      <w:r>
        <w:rPr>
          <w:rFonts w:ascii="Times New Roman" w:hAnsi="Times New Roman" w:eastAsia="Times New Roman" w:cs="Times New Roman"/>
          <w:spacing w:val="0"/>
          <w:sz w:val="23"/>
          <w:szCs w:val="23"/>
        </w:rPr>
        <w:t>6.1</w:t>
      </w:r>
      <w:r>
        <w:rPr>
          <w:spacing w:val="0"/>
          <w:sz w:val="23"/>
          <w:szCs w:val="23"/>
        </w:rPr>
        <w:t>经初步评审合格的投标文件，评标委员会应当根据招标文件确定的评标标准和方法，对其技术和商务部分作进一步的评审和比较。</w:t>
      </w:r>
    </w:p>
    <w:p w14:paraId="6A2DB87B">
      <w:pPr>
        <w:pStyle w:val="4"/>
        <w:keepNext w:val="0"/>
        <w:keepLines w:val="0"/>
        <w:pageBreakBefore w:val="0"/>
        <w:widowControl/>
        <w:wordWrap/>
        <w:overflowPunct/>
        <w:topLinePunct w:val="0"/>
        <w:autoSpaceDE w:val="0"/>
        <w:autoSpaceDN w:val="0"/>
        <w:bidi w:val="0"/>
        <w:adjustRightInd w:val="0"/>
        <w:snapToGrid w:val="0"/>
        <w:spacing w:before="38" w:line="360" w:lineRule="auto"/>
        <w:ind w:left="10" w:right="0" w:firstLine="424"/>
        <w:jc w:val="both"/>
        <w:textAlignment w:val="baseline"/>
        <w:rPr>
          <w:spacing w:val="0"/>
          <w:sz w:val="23"/>
          <w:szCs w:val="23"/>
        </w:rPr>
      </w:pPr>
      <w:r>
        <w:rPr>
          <w:rFonts w:ascii="Times New Roman" w:hAnsi="Times New Roman" w:eastAsia="Times New Roman" w:cs="Times New Roman"/>
          <w:spacing w:val="0"/>
          <w:sz w:val="23"/>
          <w:szCs w:val="23"/>
        </w:rPr>
        <w:t>6.2</w:t>
      </w:r>
      <w:r>
        <w:rPr>
          <w:spacing w:val="0"/>
          <w:sz w:val="23"/>
          <w:szCs w:val="23"/>
        </w:rPr>
        <w:t>采用</w:t>
      </w:r>
      <w:r>
        <w:rPr>
          <w:b/>
          <w:bCs/>
          <w:spacing w:val="0"/>
          <w:sz w:val="23"/>
          <w:szCs w:val="23"/>
          <w:u w:val="single" w:color="auto"/>
        </w:rPr>
        <w:t>综合评分法</w:t>
      </w:r>
      <w:r>
        <w:rPr>
          <w:spacing w:val="0"/>
          <w:sz w:val="23"/>
          <w:szCs w:val="23"/>
        </w:rPr>
        <w:t>法衡量投标文件是否最大限度地满足招标文件中规定的各项评价标准。最大限度地满足招标文件中规定的各项综合评价标准的投标，根据得分高低，确定得分前一名的投标人为最终的成交人。</w:t>
      </w:r>
    </w:p>
    <w:p w14:paraId="01A74D94">
      <w:pPr>
        <w:pStyle w:val="4"/>
        <w:keepNext w:val="0"/>
        <w:keepLines w:val="0"/>
        <w:pageBreakBefore w:val="0"/>
        <w:widowControl/>
        <w:wordWrap/>
        <w:overflowPunct/>
        <w:topLinePunct w:val="0"/>
        <w:autoSpaceDE w:val="0"/>
        <w:autoSpaceDN w:val="0"/>
        <w:bidi w:val="0"/>
        <w:adjustRightInd w:val="0"/>
        <w:snapToGrid w:val="0"/>
        <w:spacing w:before="40" w:line="360" w:lineRule="auto"/>
        <w:ind w:left="8" w:right="0" w:firstLine="426"/>
        <w:jc w:val="both"/>
        <w:textAlignment w:val="baseline"/>
        <w:rPr>
          <w:spacing w:val="0"/>
          <w:sz w:val="23"/>
          <w:szCs w:val="23"/>
        </w:rPr>
      </w:pPr>
      <w:r>
        <w:rPr>
          <w:rFonts w:ascii="Times New Roman" w:hAnsi="Times New Roman" w:eastAsia="Times New Roman" w:cs="Times New Roman"/>
          <w:spacing w:val="0"/>
          <w:sz w:val="23"/>
          <w:szCs w:val="23"/>
        </w:rPr>
        <w:t>6.3</w:t>
      </w:r>
      <w:r>
        <w:rPr>
          <w:spacing w:val="0"/>
          <w:sz w:val="23"/>
          <w:szCs w:val="23"/>
        </w:rPr>
        <w:t>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14:paraId="7FB87B14">
      <w:pPr>
        <w:pStyle w:val="4"/>
        <w:keepNext w:val="0"/>
        <w:keepLines w:val="0"/>
        <w:pageBreakBefore w:val="0"/>
        <w:widowControl/>
        <w:wordWrap/>
        <w:overflowPunct/>
        <w:topLinePunct w:val="0"/>
        <w:autoSpaceDE w:val="0"/>
        <w:autoSpaceDN w:val="0"/>
        <w:bidi w:val="0"/>
        <w:adjustRightInd w:val="0"/>
        <w:snapToGrid w:val="0"/>
        <w:spacing w:before="40" w:line="360" w:lineRule="auto"/>
        <w:ind w:left="9" w:right="0" w:firstLine="425"/>
        <w:jc w:val="both"/>
        <w:textAlignment w:val="baseline"/>
        <w:rPr>
          <w:spacing w:val="0"/>
          <w:sz w:val="23"/>
          <w:szCs w:val="23"/>
        </w:rPr>
      </w:pPr>
      <w:r>
        <w:rPr>
          <w:rFonts w:ascii="Times New Roman" w:hAnsi="Times New Roman" w:eastAsia="Times New Roman" w:cs="Times New Roman"/>
          <w:spacing w:val="0"/>
          <w:sz w:val="23"/>
          <w:szCs w:val="23"/>
        </w:rPr>
        <w:t>6.4</w:t>
      </w:r>
      <w:r>
        <w:rPr>
          <w:spacing w:val="0"/>
          <w:sz w:val="23"/>
          <w:szCs w:val="23"/>
        </w:rPr>
        <w:t>评标和定标一般应当在开标后</w:t>
      </w:r>
      <w:r>
        <w:rPr>
          <w:rFonts w:ascii="Times New Roman" w:hAnsi="Times New Roman" w:eastAsia="Times New Roman" w:cs="Times New Roman"/>
          <w:spacing w:val="0"/>
          <w:sz w:val="23"/>
          <w:szCs w:val="23"/>
        </w:rPr>
        <w:t>1</w:t>
      </w:r>
      <w:r>
        <w:rPr>
          <w:spacing w:val="0"/>
          <w:sz w:val="23"/>
          <w:szCs w:val="23"/>
        </w:rPr>
        <w:t>个工作日内完成，项目金额较大、技术较为复杂等特殊项目的评标工作应当在</w:t>
      </w:r>
      <w:r>
        <w:rPr>
          <w:rFonts w:ascii="Times New Roman" w:hAnsi="Times New Roman" w:eastAsia="Times New Roman" w:cs="Times New Roman"/>
          <w:spacing w:val="0"/>
          <w:sz w:val="23"/>
          <w:szCs w:val="23"/>
        </w:rPr>
        <w:t>3</w:t>
      </w:r>
      <w:r>
        <w:rPr>
          <w:spacing w:val="0"/>
          <w:sz w:val="23"/>
          <w:szCs w:val="23"/>
        </w:rPr>
        <w:t>个工作日内完成。不能在开标后</w:t>
      </w:r>
      <w:r>
        <w:rPr>
          <w:rFonts w:ascii="Times New Roman" w:hAnsi="Times New Roman" w:eastAsia="Times New Roman" w:cs="Times New Roman"/>
          <w:spacing w:val="0"/>
          <w:sz w:val="23"/>
          <w:szCs w:val="23"/>
        </w:rPr>
        <w:t>3</w:t>
      </w:r>
      <w:r>
        <w:rPr>
          <w:spacing w:val="0"/>
          <w:sz w:val="23"/>
          <w:szCs w:val="23"/>
        </w:rPr>
        <w:t>个工作日内完成评标和定标的，招标人应当提前</w:t>
      </w:r>
      <w:r>
        <w:rPr>
          <w:rFonts w:ascii="Times New Roman" w:hAnsi="Times New Roman" w:eastAsia="Times New Roman" w:cs="Times New Roman"/>
          <w:spacing w:val="0"/>
          <w:sz w:val="23"/>
          <w:szCs w:val="23"/>
        </w:rPr>
        <w:t>3</w:t>
      </w:r>
      <w:r>
        <w:rPr>
          <w:spacing w:val="0"/>
          <w:sz w:val="23"/>
          <w:szCs w:val="23"/>
        </w:rPr>
        <w:t>天通知所有投标人延长投标有效期。同意延长投标有效期的投标人应当相应延长投标保证金的有效期，但不得修改投标文件的实质性内容。</w:t>
      </w:r>
    </w:p>
    <w:p w14:paraId="25F94784">
      <w:pPr>
        <w:pStyle w:val="4"/>
        <w:keepNext w:val="0"/>
        <w:keepLines w:val="0"/>
        <w:pageBreakBefore w:val="0"/>
        <w:widowControl/>
        <w:wordWrap/>
        <w:overflowPunct/>
        <w:topLinePunct w:val="0"/>
        <w:autoSpaceDE w:val="0"/>
        <w:autoSpaceDN w:val="0"/>
        <w:bidi w:val="0"/>
        <w:adjustRightInd w:val="0"/>
        <w:snapToGrid w:val="0"/>
        <w:spacing w:before="36" w:line="360" w:lineRule="auto"/>
        <w:ind w:left="441" w:right="0"/>
        <w:textAlignment w:val="baseline"/>
        <w:rPr>
          <w:spacing w:val="0"/>
          <w:sz w:val="23"/>
          <w:szCs w:val="23"/>
        </w:rPr>
      </w:pPr>
      <w:r>
        <w:rPr>
          <w:rFonts w:ascii="Times New Roman" w:hAnsi="Times New Roman" w:eastAsia="Times New Roman" w:cs="Times New Roman"/>
          <w:b/>
          <w:bCs/>
          <w:spacing w:val="0"/>
          <w:sz w:val="23"/>
          <w:szCs w:val="23"/>
        </w:rPr>
        <w:t>6.5</w:t>
      </w:r>
      <w:r>
        <w:rPr>
          <w:b/>
          <w:bCs/>
          <w:spacing w:val="0"/>
          <w:sz w:val="23"/>
          <w:szCs w:val="23"/>
        </w:rPr>
        <w:t>评分标准</w:t>
      </w:r>
    </w:p>
    <w:p w14:paraId="69AF06E6">
      <w:pPr>
        <w:pStyle w:val="4"/>
        <w:keepNext w:val="0"/>
        <w:keepLines w:val="0"/>
        <w:pageBreakBefore w:val="0"/>
        <w:widowControl/>
        <w:wordWrap/>
        <w:overflowPunct/>
        <w:topLinePunct w:val="0"/>
        <w:autoSpaceDE w:val="0"/>
        <w:autoSpaceDN w:val="0"/>
        <w:bidi w:val="0"/>
        <w:adjustRightInd w:val="0"/>
        <w:snapToGrid w:val="0"/>
        <w:spacing w:before="156" w:line="360" w:lineRule="auto"/>
        <w:ind w:left="13" w:right="0" w:firstLine="427"/>
        <w:textAlignment w:val="baseline"/>
        <w:rPr>
          <w:spacing w:val="0"/>
          <w:sz w:val="23"/>
          <w:szCs w:val="23"/>
          <w:highlight w:val="none"/>
        </w:rPr>
      </w:pPr>
      <w:r>
        <w:rPr>
          <w:spacing w:val="0"/>
          <w:sz w:val="23"/>
          <w:szCs w:val="23"/>
        </w:rPr>
        <w:t>评</w:t>
      </w:r>
      <w:r>
        <w:rPr>
          <w:spacing w:val="0"/>
          <w:sz w:val="23"/>
          <w:szCs w:val="23"/>
          <w:highlight w:val="none"/>
        </w:rPr>
        <w:t>标委员会根据招标文件对各投标人所报商务文件、技术文件进行评审和综合评估打分，打分采取百分制。</w:t>
      </w:r>
    </w:p>
    <w:p w14:paraId="28D386B9">
      <w:pPr>
        <w:pStyle w:val="4"/>
        <w:keepNext w:val="0"/>
        <w:keepLines w:val="0"/>
        <w:pageBreakBefore w:val="0"/>
        <w:widowControl/>
        <w:wordWrap/>
        <w:overflowPunct/>
        <w:topLinePunct w:val="0"/>
        <w:autoSpaceDE w:val="0"/>
        <w:autoSpaceDN w:val="0"/>
        <w:bidi w:val="0"/>
        <w:adjustRightInd w:val="0"/>
        <w:snapToGrid w:val="0"/>
        <w:spacing w:before="35" w:line="360" w:lineRule="auto"/>
        <w:ind w:left="445" w:right="0"/>
        <w:textAlignment w:val="baseline"/>
        <w:rPr>
          <w:spacing w:val="0"/>
          <w:sz w:val="23"/>
          <w:szCs w:val="23"/>
          <w:highlight w:val="none"/>
        </w:rPr>
      </w:pPr>
      <w:r>
        <w:rPr>
          <w:spacing w:val="0"/>
          <w:sz w:val="23"/>
          <w:szCs w:val="23"/>
          <w:highlight w:val="none"/>
        </w:rPr>
        <w:t>一、技术部分，占总分的</w:t>
      </w:r>
      <w:r>
        <w:rPr>
          <w:rFonts w:hint="eastAsia" w:ascii="Times New Roman" w:hAnsi="Times New Roman" w:eastAsia="宋体" w:cs="Times New Roman"/>
          <w:spacing w:val="0"/>
          <w:sz w:val="23"/>
          <w:szCs w:val="23"/>
          <w:highlight w:val="none"/>
          <w:lang w:val="en-US" w:eastAsia="zh-CN"/>
        </w:rPr>
        <w:t>60</w:t>
      </w:r>
      <w:r>
        <w:rPr>
          <w:rFonts w:ascii="Times New Roman" w:hAnsi="Times New Roman" w:eastAsia="Times New Roman" w:cs="Times New Roman"/>
          <w:spacing w:val="0"/>
          <w:sz w:val="23"/>
          <w:szCs w:val="23"/>
          <w:highlight w:val="none"/>
        </w:rPr>
        <w:t>%</w:t>
      </w:r>
      <w:r>
        <w:rPr>
          <w:spacing w:val="0"/>
          <w:sz w:val="23"/>
          <w:szCs w:val="23"/>
          <w:highlight w:val="none"/>
        </w:rPr>
        <w:t>，</w:t>
      </w:r>
    </w:p>
    <w:p w14:paraId="3242AF5A">
      <w:pPr>
        <w:pStyle w:val="4"/>
        <w:keepNext w:val="0"/>
        <w:keepLines w:val="0"/>
        <w:pageBreakBefore w:val="0"/>
        <w:widowControl/>
        <w:wordWrap/>
        <w:overflowPunct/>
        <w:topLinePunct w:val="0"/>
        <w:autoSpaceDE w:val="0"/>
        <w:autoSpaceDN w:val="0"/>
        <w:bidi w:val="0"/>
        <w:adjustRightInd w:val="0"/>
        <w:snapToGrid w:val="0"/>
        <w:spacing w:before="157" w:line="360" w:lineRule="auto"/>
        <w:ind w:left="445" w:right="0"/>
        <w:textAlignment w:val="baseline"/>
        <w:rPr>
          <w:rFonts w:ascii="Times New Roman" w:hAnsi="Times New Roman" w:eastAsia="Times New Roman" w:cs="Times New Roman"/>
          <w:spacing w:val="0"/>
          <w:sz w:val="23"/>
          <w:szCs w:val="23"/>
          <w:highlight w:val="none"/>
        </w:rPr>
      </w:pPr>
      <w:r>
        <w:rPr>
          <w:spacing w:val="0"/>
          <w:sz w:val="23"/>
          <w:szCs w:val="23"/>
          <w:highlight w:val="none"/>
        </w:rPr>
        <w:t>二、商务部分，占总分的</w:t>
      </w:r>
      <w:r>
        <w:rPr>
          <w:rFonts w:hint="eastAsia" w:ascii="Times New Roman" w:hAnsi="Times New Roman" w:cs="Times New Roman"/>
          <w:spacing w:val="0"/>
          <w:sz w:val="23"/>
          <w:szCs w:val="23"/>
          <w:highlight w:val="none"/>
          <w:lang w:val="en-US" w:eastAsia="zh-CN"/>
        </w:rPr>
        <w:t>25</w:t>
      </w:r>
      <w:r>
        <w:rPr>
          <w:rFonts w:ascii="Times New Roman" w:hAnsi="Times New Roman" w:eastAsia="Times New Roman" w:cs="Times New Roman"/>
          <w:spacing w:val="0"/>
          <w:sz w:val="23"/>
          <w:szCs w:val="23"/>
          <w:highlight w:val="none"/>
        </w:rPr>
        <w:t>%</w:t>
      </w:r>
    </w:p>
    <w:p w14:paraId="065C725F">
      <w:pPr>
        <w:pStyle w:val="4"/>
        <w:keepNext w:val="0"/>
        <w:keepLines w:val="0"/>
        <w:pageBreakBefore w:val="0"/>
        <w:widowControl/>
        <w:wordWrap/>
        <w:overflowPunct/>
        <w:topLinePunct w:val="0"/>
        <w:autoSpaceDE w:val="0"/>
        <w:autoSpaceDN w:val="0"/>
        <w:bidi w:val="0"/>
        <w:adjustRightInd w:val="0"/>
        <w:snapToGrid w:val="0"/>
        <w:spacing w:before="158" w:line="360" w:lineRule="auto"/>
        <w:ind w:left="441" w:right="0"/>
        <w:textAlignment w:val="baseline"/>
        <w:rPr>
          <w:rFonts w:ascii="Times New Roman" w:hAnsi="Times New Roman" w:eastAsia="Times New Roman" w:cs="Times New Roman"/>
          <w:spacing w:val="0"/>
          <w:sz w:val="23"/>
          <w:szCs w:val="23"/>
          <w:highlight w:val="none"/>
        </w:rPr>
      </w:pPr>
      <w:r>
        <w:rPr>
          <w:spacing w:val="0"/>
          <w:sz w:val="23"/>
          <w:szCs w:val="23"/>
          <w:highlight w:val="none"/>
        </w:rPr>
        <w:t>三、价格部分，占总分的</w:t>
      </w:r>
      <w:r>
        <w:rPr>
          <w:rFonts w:hint="eastAsia" w:ascii="Times New Roman" w:hAnsi="Times New Roman" w:cs="Times New Roman"/>
          <w:spacing w:val="0"/>
          <w:sz w:val="23"/>
          <w:szCs w:val="23"/>
          <w:highlight w:val="none"/>
          <w:lang w:val="en-US" w:eastAsia="zh-CN"/>
        </w:rPr>
        <w:t>15</w:t>
      </w:r>
      <w:r>
        <w:rPr>
          <w:rFonts w:ascii="Times New Roman" w:hAnsi="Times New Roman" w:eastAsia="Times New Roman" w:cs="Times New Roman"/>
          <w:spacing w:val="0"/>
          <w:sz w:val="23"/>
          <w:szCs w:val="23"/>
          <w:highlight w:val="none"/>
        </w:rPr>
        <w:t>%</w:t>
      </w:r>
    </w:p>
    <w:p w14:paraId="0A10FE29">
      <w:pPr>
        <w:pStyle w:val="4"/>
        <w:keepNext w:val="0"/>
        <w:keepLines w:val="0"/>
        <w:pageBreakBefore w:val="0"/>
        <w:widowControl/>
        <w:wordWrap/>
        <w:overflowPunct/>
        <w:topLinePunct w:val="0"/>
        <w:autoSpaceDE w:val="0"/>
        <w:autoSpaceDN w:val="0"/>
        <w:bidi w:val="0"/>
        <w:adjustRightInd w:val="0"/>
        <w:snapToGrid w:val="0"/>
        <w:spacing w:before="158" w:line="360" w:lineRule="auto"/>
        <w:ind w:left="8" w:right="0"/>
        <w:textAlignment w:val="baseline"/>
        <w:rPr>
          <w:spacing w:val="0"/>
          <w:sz w:val="23"/>
          <w:szCs w:val="23"/>
        </w:rPr>
      </w:pPr>
      <w:r>
        <w:rPr>
          <w:rFonts w:ascii="Times New Roman" w:hAnsi="Times New Roman" w:eastAsia="Times New Roman" w:cs="Times New Roman"/>
          <w:b/>
          <w:bCs/>
          <w:spacing w:val="0"/>
          <w:sz w:val="23"/>
          <w:szCs w:val="23"/>
        </w:rPr>
        <w:t>7</w:t>
      </w:r>
      <w:r>
        <w:rPr>
          <w:b/>
          <w:bCs/>
          <w:spacing w:val="0"/>
          <w:sz w:val="23"/>
          <w:szCs w:val="23"/>
        </w:rPr>
        <w:t>．综合评分原则</w:t>
      </w:r>
    </w:p>
    <w:p w14:paraId="05C89170">
      <w:pPr>
        <w:pStyle w:val="4"/>
        <w:keepNext w:val="0"/>
        <w:keepLines w:val="0"/>
        <w:pageBreakBefore w:val="0"/>
        <w:widowControl/>
        <w:wordWrap/>
        <w:overflowPunct/>
        <w:topLinePunct w:val="0"/>
        <w:autoSpaceDE w:val="0"/>
        <w:autoSpaceDN w:val="0"/>
        <w:bidi w:val="0"/>
        <w:adjustRightInd w:val="0"/>
        <w:snapToGrid w:val="0"/>
        <w:spacing w:before="154" w:line="360" w:lineRule="auto"/>
        <w:ind w:left="8" w:right="0" w:firstLine="444"/>
        <w:jc w:val="both"/>
        <w:textAlignment w:val="baseline"/>
        <w:rPr>
          <w:spacing w:val="0"/>
          <w:sz w:val="23"/>
          <w:szCs w:val="23"/>
        </w:rPr>
      </w:pPr>
      <w:r>
        <w:rPr>
          <w:rFonts w:ascii="Times New Roman" w:hAnsi="Times New Roman" w:eastAsia="Times New Roman" w:cs="Times New Roman"/>
          <w:spacing w:val="0"/>
          <w:sz w:val="23"/>
          <w:szCs w:val="23"/>
        </w:rPr>
        <w:t>1</w:t>
      </w:r>
      <w:r>
        <w:rPr>
          <w:spacing w:val="0"/>
          <w:sz w:val="23"/>
          <w:szCs w:val="23"/>
        </w:rPr>
        <w:t>、评标委员会对所报产品</w:t>
      </w:r>
      <w:bookmarkStart w:id="23" w:name="_GoBack"/>
      <w:bookmarkEnd w:id="23"/>
      <w:r>
        <w:rPr>
          <w:spacing w:val="0"/>
          <w:sz w:val="23"/>
          <w:szCs w:val="23"/>
        </w:rPr>
        <w:t>价格、技术（配置、质量及性能、技术方案）、财务状况、信誉、业绩、服务、标书的响应程度等因素进行比较与评价，并进行打分和汇总。详见</w:t>
      </w:r>
      <w:r>
        <w:rPr>
          <w:b/>
          <w:bCs/>
          <w:spacing w:val="0"/>
          <w:sz w:val="23"/>
          <w:szCs w:val="23"/>
        </w:rPr>
        <w:t>《综合评标（分）记录明细表》。</w:t>
      </w:r>
    </w:p>
    <w:p w14:paraId="4021A38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3"/>
          <w:szCs w:val="23"/>
        </w:rPr>
        <w:sectPr>
          <w:footerReference r:id="rId9"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3115D25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
        </w:rPr>
      </w:pPr>
    </w:p>
    <w:p w14:paraId="6BF3E1C1">
      <w:pPr>
        <w:pStyle w:val="4"/>
        <w:keepNext w:val="0"/>
        <w:keepLines w:val="0"/>
        <w:pageBreakBefore w:val="0"/>
        <w:widowControl/>
        <w:wordWrap/>
        <w:overflowPunct/>
        <w:topLinePunct w:val="0"/>
        <w:autoSpaceDE w:val="0"/>
        <w:autoSpaceDN w:val="0"/>
        <w:bidi w:val="0"/>
        <w:adjustRightInd w:val="0"/>
        <w:snapToGrid w:val="0"/>
        <w:spacing w:before="237" w:line="360" w:lineRule="auto"/>
        <w:ind w:left="430" w:right="0"/>
        <w:textAlignment w:val="baseline"/>
        <w:rPr>
          <w:spacing w:val="0"/>
          <w:sz w:val="23"/>
          <w:szCs w:val="23"/>
        </w:rPr>
      </w:pPr>
      <w:r>
        <w:rPr>
          <w:rFonts w:ascii="Times New Roman" w:hAnsi="Times New Roman" w:eastAsia="Times New Roman" w:cs="Times New Roman"/>
          <w:spacing w:val="0"/>
          <w:sz w:val="23"/>
          <w:szCs w:val="23"/>
        </w:rPr>
        <w:t>2</w:t>
      </w:r>
      <w:r>
        <w:rPr>
          <w:spacing w:val="0"/>
          <w:sz w:val="23"/>
          <w:szCs w:val="23"/>
        </w:rPr>
        <w:t>、评标委员会小组成员评标、打分时不得协商，应独立完成。</w:t>
      </w:r>
    </w:p>
    <w:p w14:paraId="1C67BC51">
      <w:pPr>
        <w:pStyle w:val="4"/>
        <w:keepNext w:val="0"/>
        <w:keepLines w:val="0"/>
        <w:pageBreakBefore w:val="0"/>
        <w:widowControl/>
        <w:wordWrap/>
        <w:overflowPunct/>
        <w:topLinePunct w:val="0"/>
        <w:autoSpaceDE w:val="0"/>
        <w:autoSpaceDN w:val="0"/>
        <w:bidi w:val="0"/>
        <w:adjustRightInd w:val="0"/>
        <w:snapToGrid w:val="0"/>
        <w:spacing w:before="157" w:line="360" w:lineRule="auto"/>
        <w:ind w:left="435" w:right="0"/>
        <w:textAlignment w:val="baseline"/>
        <w:rPr>
          <w:spacing w:val="0"/>
          <w:sz w:val="23"/>
          <w:szCs w:val="23"/>
        </w:rPr>
      </w:pPr>
      <w:r>
        <w:rPr>
          <w:rFonts w:ascii="Times New Roman" w:hAnsi="Times New Roman" w:eastAsia="Times New Roman" w:cs="Times New Roman"/>
          <w:spacing w:val="0"/>
          <w:sz w:val="23"/>
          <w:szCs w:val="23"/>
        </w:rPr>
        <w:t>3</w:t>
      </w:r>
      <w:r>
        <w:rPr>
          <w:spacing w:val="0"/>
          <w:sz w:val="23"/>
          <w:szCs w:val="23"/>
        </w:rPr>
        <w:t>、未满足招标文件要求的投标人，不予评分。</w:t>
      </w:r>
    </w:p>
    <w:p w14:paraId="5339AE06">
      <w:pPr>
        <w:pStyle w:val="4"/>
        <w:keepNext w:val="0"/>
        <w:keepLines w:val="0"/>
        <w:pageBreakBefore w:val="0"/>
        <w:widowControl/>
        <w:wordWrap/>
        <w:overflowPunct/>
        <w:topLinePunct w:val="0"/>
        <w:autoSpaceDE w:val="0"/>
        <w:autoSpaceDN w:val="0"/>
        <w:bidi w:val="0"/>
        <w:adjustRightInd w:val="0"/>
        <w:snapToGrid w:val="0"/>
        <w:spacing w:before="40" w:line="360" w:lineRule="auto"/>
        <w:ind w:left="9" w:right="0" w:firstLine="425"/>
        <w:jc w:val="both"/>
        <w:textAlignment w:val="baseline"/>
        <w:rPr>
          <w:rFonts w:ascii="宋体" w:hAnsi="宋体" w:eastAsia="宋体" w:cs="宋体"/>
          <w:spacing w:val="0"/>
          <w:sz w:val="23"/>
          <w:szCs w:val="23"/>
        </w:rPr>
      </w:pPr>
      <w:r>
        <w:rPr>
          <w:rFonts w:ascii="宋体" w:hAnsi="宋体" w:eastAsia="宋体" w:cs="宋体"/>
          <w:spacing w:val="0"/>
          <w:sz w:val="23"/>
          <w:szCs w:val="23"/>
        </w:rPr>
        <w:t>4、评标打分应当按照技术部分、商务部分、报价部分的顺序进行，打分可保留两位小数。</w:t>
      </w:r>
    </w:p>
    <w:p w14:paraId="1F12F7B3">
      <w:pPr>
        <w:pStyle w:val="4"/>
        <w:keepNext w:val="0"/>
        <w:keepLines w:val="0"/>
        <w:pageBreakBefore w:val="0"/>
        <w:widowControl/>
        <w:wordWrap/>
        <w:overflowPunct/>
        <w:topLinePunct w:val="0"/>
        <w:autoSpaceDE w:val="0"/>
        <w:autoSpaceDN w:val="0"/>
        <w:bidi w:val="0"/>
        <w:adjustRightInd w:val="0"/>
        <w:snapToGrid w:val="0"/>
        <w:spacing w:before="158" w:line="360" w:lineRule="auto"/>
        <w:ind w:left="21" w:right="0" w:firstLine="415"/>
        <w:textAlignment w:val="baseline"/>
        <w:rPr>
          <w:spacing w:val="0"/>
          <w:sz w:val="23"/>
          <w:szCs w:val="23"/>
        </w:rPr>
      </w:pPr>
      <w:r>
        <w:rPr>
          <w:rFonts w:ascii="Times New Roman" w:hAnsi="Times New Roman" w:eastAsia="Times New Roman" w:cs="Times New Roman"/>
          <w:spacing w:val="0"/>
          <w:sz w:val="23"/>
          <w:szCs w:val="23"/>
        </w:rPr>
        <w:t>5</w:t>
      </w:r>
      <w:r>
        <w:rPr>
          <w:spacing w:val="0"/>
          <w:sz w:val="23"/>
          <w:szCs w:val="23"/>
        </w:rPr>
        <w:t>、技术、商务部分应按各小项分档打分，并要载明具体打分时的增减原因，即具体评估（价）的依据及理由。投标文件中各小项指标相近的，打分应属同一档次。在招标方同意的情况下，允许评标委员会小组各成员根据招标书文件部分要求的技术、功能和</w:t>
      </w:r>
      <w:r>
        <w:rPr>
          <w:b/>
          <w:bCs/>
          <w:spacing w:val="0"/>
          <w:sz w:val="23"/>
          <w:szCs w:val="23"/>
        </w:rPr>
        <w:t>《综合评标（分）记录明细表》</w:t>
      </w:r>
      <w:r>
        <w:rPr>
          <w:spacing w:val="0"/>
          <w:sz w:val="23"/>
          <w:szCs w:val="23"/>
        </w:rPr>
        <w:t>表格部分的性能指标要求，可以按各投标文件（投标书和产品技术说明书）实际情况在档次打分范围内调整分值。</w:t>
      </w:r>
    </w:p>
    <w:p w14:paraId="552A4E51">
      <w:pPr>
        <w:pStyle w:val="4"/>
        <w:keepNext w:val="0"/>
        <w:keepLines w:val="0"/>
        <w:pageBreakBefore w:val="0"/>
        <w:widowControl/>
        <w:wordWrap/>
        <w:overflowPunct/>
        <w:topLinePunct w:val="0"/>
        <w:autoSpaceDE w:val="0"/>
        <w:autoSpaceDN w:val="0"/>
        <w:bidi w:val="0"/>
        <w:adjustRightInd w:val="0"/>
        <w:snapToGrid w:val="0"/>
        <w:spacing w:before="40" w:line="360" w:lineRule="auto"/>
        <w:ind w:left="49" w:right="0" w:firstLine="386"/>
        <w:textAlignment w:val="baseline"/>
        <w:rPr>
          <w:spacing w:val="0"/>
          <w:sz w:val="23"/>
          <w:szCs w:val="23"/>
          <w:highlight w:val="none"/>
        </w:rPr>
      </w:pPr>
      <w:r>
        <w:rPr>
          <w:rFonts w:ascii="Times New Roman" w:hAnsi="Times New Roman" w:eastAsia="Times New Roman" w:cs="Times New Roman"/>
          <w:spacing w:val="0"/>
          <w:sz w:val="23"/>
          <w:szCs w:val="23"/>
          <w:highlight w:val="none"/>
        </w:rPr>
        <w:t>6</w:t>
      </w:r>
      <w:r>
        <w:rPr>
          <w:spacing w:val="0"/>
          <w:sz w:val="23"/>
          <w:szCs w:val="23"/>
          <w:highlight w:val="none"/>
        </w:rPr>
        <w:t>、打分采取百分制，其中技术部分占总分的</w:t>
      </w:r>
      <w:r>
        <w:rPr>
          <w:rFonts w:hint="eastAsia" w:ascii="Times New Roman" w:hAnsi="Times New Roman" w:eastAsia="宋体" w:cs="Times New Roman"/>
          <w:b/>
          <w:bCs/>
          <w:spacing w:val="0"/>
          <w:sz w:val="23"/>
          <w:szCs w:val="23"/>
          <w:highlight w:val="none"/>
          <w:u w:val="single" w:color="auto"/>
          <w:lang w:val="en-US" w:eastAsia="zh-CN"/>
        </w:rPr>
        <w:t>60</w:t>
      </w:r>
      <w:r>
        <w:rPr>
          <w:rFonts w:ascii="Times New Roman" w:hAnsi="Times New Roman" w:eastAsia="Times New Roman" w:cs="Times New Roman"/>
          <w:b/>
          <w:bCs/>
          <w:spacing w:val="0"/>
          <w:sz w:val="23"/>
          <w:szCs w:val="23"/>
          <w:highlight w:val="none"/>
          <w:u w:val="single" w:color="auto"/>
        </w:rPr>
        <w:t>%</w:t>
      </w:r>
      <w:r>
        <w:rPr>
          <w:spacing w:val="0"/>
          <w:sz w:val="23"/>
          <w:szCs w:val="23"/>
          <w:highlight w:val="none"/>
        </w:rPr>
        <w:t>，商务部分占总分的</w:t>
      </w:r>
      <w:r>
        <w:rPr>
          <w:rFonts w:hint="eastAsia" w:ascii="Times New Roman" w:hAnsi="Times New Roman" w:cs="Times New Roman"/>
          <w:b/>
          <w:bCs/>
          <w:spacing w:val="0"/>
          <w:sz w:val="23"/>
          <w:szCs w:val="23"/>
          <w:highlight w:val="none"/>
          <w:u w:val="single" w:color="auto"/>
          <w:lang w:val="en-US" w:eastAsia="zh-CN"/>
        </w:rPr>
        <w:t>25</w:t>
      </w:r>
      <w:r>
        <w:rPr>
          <w:rFonts w:ascii="Times New Roman" w:hAnsi="Times New Roman" w:eastAsia="Times New Roman" w:cs="Times New Roman"/>
          <w:b/>
          <w:bCs/>
          <w:spacing w:val="0"/>
          <w:sz w:val="23"/>
          <w:szCs w:val="23"/>
          <w:highlight w:val="none"/>
          <w:u w:val="single" w:color="auto"/>
        </w:rPr>
        <w:t>%</w:t>
      </w:r>
      <w:r>
        <w:rPr>
          <w:b/>
          <w:bCs/>
          <w:spacing w:val="0"/>
          <w:sz w:val="23"/>
          <w:szCs w:val="23"/>
          <w:highlight w:val="none"/>
        </w:rPr>
        <w:t>，</w:t>
      </w:r>
      <w:r>
        <w:rPr>
          <w:spacing w:val="0"/>
          <w:sz w:val="23"/>
          <w:szCs w:val="23"/>
          <w:highlight w:val="none"/>
        </w:rPr>
        <w:t>报价部分占总分的</w:t>
      </w:r>
      <w:r>
        <w:rPr>
          <w:rFonts w:hint="eastAsia" w:ascii="Times New Roman" w:hAnsi="Times New Roman" w:cs="Times New Roman"/>
          <w:b/>
          <w:bCs/>
          <w:spacing w:val="0"/>
          <w:sz w:val="23"/>
          <w:szCs w:val="23"/>
          <w:highlight w:val="none"/>
          <w:u w:val="single" w:color="auto"/>
          <w:lang w:val="en-US" w:eastAsia="zh-CN"/>
        </w:rPr>
        <w:t>15</w:t>
      </w:r>
      <w:r>
        <w:rPr>
          <w:rFonts w:ascii="Times New Roman" w:hAnsi="Times New Roman" w:eastAsia="Times New Roman" w:cs="Times New Roman"/>
          <w:b/>
          <w:bCs/>
          <w:spacing w:val="0"/>
          <w:sz w:val="23"/>
          <w:szCs w:val="23"/>
          <w:highlight w:val="none"/>
          <w:u w:val="single" w:color="auto"/>
        </w:rPr>
        <w:t>%</w:t>
      </w:r>
      <w:r>
        <w:rPr>
          <w:b/>
          <w:bCs/>
          <w:spacing w:val="0"/>
          <w:sz w:val="23"/>
          <w:szCs w:val="23"/>
          <w:highlight w:val="none"/>
          <w:u w:val="single" w:color="auto"/>
        </w:rPr>
        <w:t>。</w:t>
      </w:r>
    </w:p>
    <w:p w14:paraId="291BF76D">
      <w:pPr>
        <w:pStyle w:val="4"/>
        <w:keepNext w:val="0"/>
        <w:keepLines w:val="0"/>
        <w:pageBreakBefore w:val="0"/>
        <w:widowControl/>
        <w:wordWrap/>
        <w:overflowPunct/>
        <w:topLinePunct w:val="0"/>
        <w:autoSpaceDE w:val="0"/>
        <w:autoSpaceDN w:val="0"/>
        <w:bidi w:val="0"/>
        <w:adjustRightInd w:val="0"/>
        <w:snapToGrid w:val="0"/>
        <w:spacing w:before="157" w:line="360" w:lineRule="auto"/>
        <w:ind w:left="11" w:right="0" w:firstLine="422"/>
        <w:textAlignment w:val="baseline"/>
        <w:rPr>
          <w:spacing w:val="0"/>
          <w:sz w:val="23"/>
          <w:szCs w:val="23"/>
        </w:rPr>
      </w:pPr>
      <w:r>
        <w:rPr>
          <w:rFonts w:ascii="Times New Roman" w:hAnsi="Times New Roman" w:eastAsia="Times New Roman" w:cs="Times New Roman"/>
          <w:spacing w:val="0"/>
          <w:sz w:val="23"/>
          <w:szCs w:val="23"/>
          <w:highlight w:val="none"/>
        </w:rPr>
        <w:t>7</w:t>
      </w:r>
      <w:r>
        <w:rPr>
          <w:spacing w:val="0"/>
          <w:sz w:val="23"/>
          <w:szCs w:val="23"/>
          <w:highlight w:val="none"/>
        </w:rPr>
        <w:t>、评标委员会各成员评分时，将计算出每一个投标人技术部分和商务部分所得分数的合计数后，再计算出其合</w:t>
      </w:r>
      <w:r>
        <w:rPr>
          <w:spacing w:val="0"/>
          <w:sz w:val="23"/>
          <w:szCs w:val="23"/>
        </w:rPr>
        <w:t>计数的算术平均数</w:t>
      </w:r>
      <w:r>
        <w:rPr>
          <w:rFonts w:hint="eastAsia"/>
          <w:spacing w:val="0"/>
          <w:sz w:val="23"/>
          <w:szCs w:val="23"/>
          <w:lang w:eastAsia="zh-CN"/>
        </w:rPr>
        <w:t>，</w:t>
      </w:r>
      <w:r>
        <w:rPr>
          <w:spacing w:val="0"/>
          <w:sz w:val="23"/>
          <w:szCs w:val="23"/>
        </w:rPr>
        <w:t>即为该投标人的最后综合得分。</w:t>
      </w:r>
    </w:p>
    <w:p w14:paraId="57B6E50B">
      <w:pPr>
        <w:pStyle w:val="4"/>
        <w:keepNext w:val="0"/>
        <w:keepLines w:val="0"/>
        <w:pageBreakBefore w:val="0"/>
        <w:widowControl/>
        <w:wordWrap/>
        <w:overflowPunct/>
        <w:topLinePunct w:val="0"/>
        <w:autoSpaceDE w:val="0"/>
        <w:autoSpaceDN w:val="0"/>
        <w:bidi w:val="0"/>
        <w:adjustRightInd w:val="0"/>
        <w:snapToGrid w:val="0"/>
        <w:spacing w:before="155" w:line="360" w:lineRule="auto"/>
        <w:ind w:left="10" w:right="0" w:firstLine="429"/>
        <w:textAlignment w:val="baseline"/>
        <w:rPr>
          <w:spacing w:val="0"/>
          <w:sz w:val="23"/>
          <w:szCs w:val="23"/>
        </w:rPr>
      </w:pPr>
      <w:r>
        <w:rPr>
          <w:rFonts w:ascii="Times New Roman" w:hAnsi="Times New Roman" w:eastAsia="Times New Roman" w:cs="Times New Roman"/>
          <w:spacing w:val="0"/>
          <w:sz w:val="23"/>
          <w:szCs w:val="23"/>
        </w:rPr>
        <w:t>8</w:t>
      </w:r>
      <w:r>
        <w:rPr>
          <w:spacing w:val="0"/>
          <w:sz w:val="23"/>
          <w:szCs w:val="23"/>
        </w:rPr>
        <w:t>、</w:t>
      </w:r>
      <w:r>
        <w:rPr>
          <w:rFonts w:hint="eastAsia"/>
          <w:spacing w:val="0"/>
          <w:sz w:val="23"/>
          <w:szCs w:val="23"/>
          <w:lang w:val="en-US" w:eastAsia="zh-CN"/>
        </w:rPr>
        <w:t>评标委员会</w:t>
      </w:r>
      <w:r>
        <w:rPr>
          <w:spacing w:val="0"/>
          <w:sz w:val="23"/>
          <w:szCs w:val="23"/>
        </w:rPr>
        <w:t>录入和汇总计算出每一个投标人的所得分数值，并由高到底排序后，须有评标委员会小组各成员署名确认。如出现得分相同的，应按投标人的报价由低到高顺序排列；得分且其报价相等的，则按核心技术指标优劣顺序排列。价格、技术指标的高低或优劣由评标委员各成员确认评定。</w:t>
      </w:r>
    </w:p>
    <w:p w14:paraId="0F4B322F">
      <w:pPr>
        <w:pStyle w:val="4"/>
        <w:keepNext w:val="0"/>
        <w:keepLines w:val="0"/>
        <w:pageBreakBefore w:val="0"/>
        <w:widowControl/>
        <w:wordWrap/>
        <w:overflowPunct/>
        <w:topLinePunct w:val="0"/>
        <w:autoSpaceDE w:val="0"/>
        <w:autoSpaceDN w:val="0"/>
        <w:bidi w:val="0"/>
        <w:adjustRightInd w:val="0"/>
        <w:snapToGrid w:val="0"/>
        <w:spacing w:before="155" w:line="360" w:lineRule="auto"/>
        <w:ind w:left="8" w:right="0"/>
        <w:textAlignment w:val="baseline"/>
        <w:rPr>
          <w:spacing w:val="0"/>
          <w:sz w:val="23"/>
          <w:szCs w:val="23"/>
        </w:rPr>
      </w:pPr>
      <w:r>
        <w:rPr>
          <w:rFonts w:ascii="Times New Roman" w:hAnsi="Times New Roman" w:eastAsia="Times New Roman" w:cs="Times New Roman"/>
          <w:b/>
          <w:bCs/>
          <w:spacing w:val="0"/>
          <w:sz w:val="23"/>
          <w:szCs w:val="23"/>
        </w:rPr>
        <w:t>8.</w:t>
      </w:r>
      <w:r>
        <w:rPr>
          <w:b/>
          <w:bCs/>
          <w:spacing w:val="0"/>
          <w:sz w:val="23"/>
          <w:szCs w:val="23"/>
        </w:rPr>
        <w:t>《综合评标（分）记录明细表》</w:t>
      </w:r>
    </w:p>
    <w:p w14:paraId="5E0CF79F">
      <w:pPr>
        <w:pStyle w:val="4"/>
        <w:keepNext w:val="0"/>
        <w:keepLines w:val="0"/>
        <w:pageBreakBefore w:val="0"/>
        <w:widowControl/>
        <w:wordWrap/>
        <w:overflowPunct/>
        <w:topLinePunct w:val="0"/>
        <w:autoSpaceDE w:val="0"/>
        <w:autoSpaceDN w:val="0"/>
        <w:bidi w:val="0"/>
        <w:adjustRightInd w:val="0"/>
        <w:snapToGrid w:val="0"/>
        <w:spacing w:before="159" w:line="360" w:lineRule="auto"/>
        <w:ind w:left="16" w:right="0" w:firstLine="437"/>
        <w:textAlignment w:val="baseline"/>
        <w:rPr>
          <w:spacing w:val="0"/>
          <w:sz w:val="23"/>
          <w:szCs w:val="23"/>
        </w:rPr>
      </w:pPr>
      <w:r>
        <w:rPr>
          <w:rFonts w:ascii="Times New Roman" w:hAnsi="Times New Roman" w:eastAsia="Times New Roman" w:cs="Times New Roman"/>
          <w:spacing w:val="0"/>
          <w:sz w:val="23"/>
          <w:szCs w:val="23"/>
        </w:rPr>
        <w:t>1</w:t>
      </w:r>
      <w:r>
        <w:rPr>
          <w:spacing w:val="0"/>
          <w:sz w:val="23"/>
          <w:szCs w:val="23"/>
        </w:rPr>
        <w:t>、明细表包括技术部分、商务部分、报价部分、评审分标准、具体评审意见、综合评审意见、分数标准、得分、其他等组成。</w:t>
      </w:r>
    </w:p>
    <w:p w14:paraId="72D172A7">
      <w:pPr>
        <w:pStyle w:val="4"/>
        <w:keepNext w:val="0"/>
        <w:keepLines w:val="0"/>
        <w:pageBreakBefore w:val="0"/>
        <w:widowControl/>
        <w:wordWrap/>
        <w:overflowPunct/>
        <w:topLinePunct w:val="0"/>
        <w:autoSpaceDE w:val="0"/>
        <w:autoSpaceDN w:val="0"/>
        <w:bidi w:val="0"/>
        <w:adjustRightInd w:val="0"/>
        <w:snapToGrid w:val="0"/>
        <w:spacing w:before="157" w:line="360" w:lineRule="auto"/>
        <w:ind w:left="10" w:right="0" w:firstLine="419"/>
        <w:textAlignment w:val="baseline"/>
        <w:rPr>
          <w:spacing w:val="0"/>
          <w:sz w:val="23"/>
          <w:szCs w:val="23"/>
        </w:rPr>
      </w:pPr>
      <w:r>
        <w:rPr>
          <w:rFonts w:ascii="Times New Roman" w:hAnsi="Times New Roman" w:eastAsia="Times New Roman" w:cs="Times New Roman"/>
          <w:spacing w:val="0"/>
          <w:sz w:val="23"/>
          <w:szCs w:val="23"/>
        </w:rPr>
        <w:t>2</w:t>
      </w:r>
      <w:r>
        <w:rPr>
          <w:spacing w:val="0"/>
          <w:sz w:val="23"/>
          <w:szCs w:val="23"/>
        </w:rPr>
        <w:t>、评标委员会各成员记录原则上不允许有涂改、划擦等，如有应按合规方式修正。不允许在招标方核对汇总且确认之后，在未经许可时，不能再</w:t>
      </w:r>
      <w:r>
        <w:rPr>
          <w:rFonts w:hint="eastAsia"/>
          <w:spacing w:val="0"/>
          <w:sz w:val="23"/>
          <w:szCs w:val="23"/>
          <w:lang w:val="en-US" w:eastAsia="zh-CN"/>
        </w:rPr>
        <w:t>退回重新评审</w:t>
      </w:r>
      <w:r>
        <w:rPr>
          <w:spacing w:val="0"/>
          <w:sz w:val="23"/>
          <w:szCs w:val="23"/>
        </w:rPr>
        <w:t>。</w:t>
      </w:r>
    </w:p>
    <w:p w14:paraId="4651CC4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3"/>
          <w:szCs w:val="23"/>
        </w:rPr>
        <w:sectPr>
          <w:footerReference r:id="rId10" w:type="default"/>
          <w:type w:val="continuous"/>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77F3132A">
      <w:pPr>
        <w:pStyle w:val="4"/>
        <w:keepNext w:val="0"/>
        <w:keepLines w:val="0"/>
        <w:pageBreakBefore w:val="0"/>
        <w:widowControl/>
        <w:wordWrap/>
        <w:overflowPunct/>
        <w:topLinePunct w:val="0"/>
        <w:autoSpaceDE w:val="0"/>
        <w:autoSpaceDN w:val="0"/>
        <w:bidi w:val="0"/>
        <w:adjustRightInd w:val="0"/>
        <w:snapToGrid w:val="0"/>
        <w:spacing w:before="111" w:line="360" w:lineRule="auto"/>
        <w:ind w:left="4187" w:right="0"/>
        <w:textAlignment w:val="baseline"/>
        <w:rPr>
          <w:spacing w:val="0"/>
          <w:sz w:val="20"/>
          <w:szCs w:val="20"/>
        </w:rPr>
      </w:pPr>
      <w:r>
        <w:rPr>
          <w:b/>
          <w:bCs/>
          <w:spacing w:val="0"/>
          <w:sz w:val="20"/>
          <w:szCs w:val="20"/>
        </w:rPr>
        <w:t>附表1：资格评审表</w:t>
      </w:r>
    </w:p>
    <w:tbl>
      <w:tblPr>
        <w:tblStyle w:val="11"/>
        <w:tblW w:w="81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550"/>
        <w:gridCol w:w="3"/>
        <w:gridCol w:w="1601"/>
        <w:gridCol w:w="4819"/>
        <w:gridCol w:w="594"/>
        <w:gridCol w:w="611"/>
      </w:tblGrid>
      <w:tr w14:paraId="3236A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02" w:hRule="atLeast"/>
        </w:trPr>
        <w:tc>
          <w:tcPr>
            <w:tcW w:w="550" w:type="dxa"/>
            <w:vMerge w:val="restart"/>
            <w:tcBorders>
              <w:bottom w:val="nil"/>
            </w:tcBorders>
            <w:vAlign w:val="top"/>
          </w:tcPr>
          <w:p w14:paraId="32F13996">
            <w:pPr>
              <w:pStyle w:val="12"/>
              <w:keepNext w:val="0"/>
              <w:keepLines w:val="0"/>
              <w:pageBreakBefore w:val="0"/>
              <w:widowControl/>
              <w:wordWrap/>
              <w:overflowPunct/>
              <w:topLinePunct w:val="0"/>
              <w:autoSpaceDE w:val="0"/>
              <w:autoSpaceDN w:val="0"/>
              <w:bidi w:val="0"/>
              <w:adjustRightInd w:val="0"/>
              <w:snapToGrid w:val="0"/>
              <w:spacing w:before="291" w:line="360" w:lineRule="auto"/>
              <w:ind w:left="97" w:right="0" w:hanging="17"/>
              <w:textAlignment w:val="baseline"/>
              <w:rPr>
                <w:spacing w:val="0"/>
                <w:sz w:val="20"/>
                <w:szCs w:val="20"/>
              </w:rPr>
            </w:pPr>
            <w:r>
              <w:rPr>
                <w:spacing w:val="0"/>
                <w:sz w:val="20"/>
                <w:szCs w:val="20"/>
              </w:rPr>
              <w:t>评分因素</w:t>
            </w:r>
          </w:p>
        </w:tc>
        <w:tc>
          <w:tcPr>
            <w:tcW w:w="1604" w:type="dxa"/>
            <w:gridSpan w:val="2"/>
            <w:vMerge w:val="restart"/>
            <w:tcBorders>
              <w:bottom w:val="nil"/>
            </w:tcBorders>
            <w:vAlign w:val="top"/>
          </w:tcPr>
          <w:p w14:paraId="64976B9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D92E5C6">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rFonts w:hint="eastAsia" w:eastAsia="宋体"/>
                <w:spacing w:val="0"/>
                <w:sz w:val="20"/>
                <w:szCs w:val="20"/>
                <w:lang w:val="en-US" w:eastAsia="zh-CN"/>
              </w:rPr>
            </w:pPr>
            <w:r>
              <w:rPr>
                <w:spacing w:val="0"/>
                <w:sz w:val="20"/>
                <w:szCs w:val="20"/>
              </w:rPr>
              <w:t>评分点</w:t>
            </w:r>
            <w:r>
              <w:rPr>
                <w:rFonts w:hint="eastAsia"/>
                <w:spacing w:val="0"/>
                <w:sz w:val="20"/>
                <w:szCs w:val="20"/>
                <w:lang w:val="en-US" w:eastAsia="zh-CN"/>
              </w:rPr>
              <w:t>名称</w:t>
            </w:r>
          </w:p>
        </w:tc>
        <w:tc>
          <w:tcPr>
            <w:tcW w:w="4819" w:type="dxa"/>
            <w:vMerge w:val="restart"/>
            <w:tcBorders>
              <w:bottom w:val="nil"/>
            </w:tcBorders>
            <w:vAlign w:val="top"/>
          </w:tcPr>
          <w:p w14:paraId="11A3FC9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383804F">
            <w:pPr>
              <w:pStyle w:val="12"/>
              <w:keepNext w:val="0"/>
              <w:keepLines w:val="0"/>
              <w:pageBreakBefore w:val="0"/>
              <w:widowControl/>
              <w:wordWrap/>
              <w:overflowPunct/>
              <w:topLinePunct w:val="0"/>
              <w:autoSpaceDE w:val="0"/>
              <w:autoSpaceDN w:val="0"/>
              <w:bidi w:val="0"/>
              <w:adjustRightInd w:val="0"/>
              <w:snapToGrid w:val="0"/>
              <w:spacing w:before="65" w:line="360" w:lineRule="auto"/>
              <w:ind w:left="1852" w:right="0"/>
              <w:textAlignment w:val="baseline"/>
              <w:rPr>
                <w:spacing w:val="0"/>
                <w:sz w:val="20"/>
                <w:szCs w:val="20"/>
              </w:rPr>
            </w:pPr>
            <w:r>
              <w:rPr>
                <w:spacing w:val="0"/>
                <w:sz w:val="20"/>
                <w:szCs w:val="20"/>
              </w:rPr>
              <w:t>评分标准</w:t>
            </w:r>
          </w:p>
        </w:tc>
        <w:tc>
          <w:tcPr>
            <w:tcW w:w="1205" w:type="dxa"/>
            <w:gridSpan w:val="2"/>
            <w:vAlign w:val="top"/>
          </w:tcPr>
          <w:p w14:paraId="0E2494D5">
            <w:pPr>
              <w:pStyle w:val="12"/>
              <w:keepNext w:val="0"/>
              <w:keepLines w:val="0"/>
              <w:pageBreakBefore w:val="0"/>
              <w:widowControl/>
              <w:wordWrap/>
              <w:overflowPunct/>
              <w:topLinePunct w:val="0"/>
              <w:autoSpaceDE w:val="0"/>
              <w:autoSpaceDN w:val="0"/>
              <w:bidi w:val="0"/>
              <w:adjustRightInd w:val="0"/>
              <w:snapToGrid w:val="0"/>
              <w:spacing w:before="208" w:line="360" w:lineRule="auto"/>
              <w:ind w:left="274" w:right="0"/>
              <w:textAlignment w:val="baseline"/>
              <w:rPr>
                <w:spacing w:val="0"/>
                <w:sz w:val="20"/>
                <w:szCs w:val="20"/>
              </w:rPr>
            </w:pPr>
            <w:r>
              <w:rPr>
                <w:spacing w:val="0"/>
                <w:sz w:val="20"/>
                <w:szCs w:val="20"/>
              </w:rPr>
              <w:t>评审意见</w:t>
            </w:r>
          </w:p>
        </w:tc>
      </w:tr>
      <w:tr w14:paraId="38AB7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0" w:hRule="atLeast"/>
        </w:trPr>
        <w:tc>
          <w:tcPr>
            <w:tcW w:w="550" w:type="dxa"/>
            <w:vMerge w:val="continue"/>
            <w:tcBorders>
              <w:top w:val="nil"/>
              <w:bottom w:val="single" w:color="000000" w:sz="2" w:space="0"/>
            </w:tcBorders>
            <w:vAlign w:val="top"/>
          </w:tcPr>
          <w:p w14:paraId="489594C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4" w:type="dxa"/>
            <w:gridSpan w:val="2"/>
            <w:vMerge w:val="continue"/>
            <w:tcBorders>
              <w:top w:val="nil"/>
              <w:bottom w:val="single" w:color="000000" w:sz="2" w:space="0"/>
            </w:tcBorders>
            <w:vAlign w:val="top"/>
          </w:tcPr>
          <w:p w14:paraId="32505C2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4819" w:type="dxa"/>
            <w:vMerge w:val="continue"/>
            <w:tcBorders>
              <w:top w:val="nil"/>
              <w:bottom w:val="single" w:color="000000" w:sz="2" w:space="0"/>
            </w:tcBorders>
            <w:vAlign w:val="top"/>
          </w:tcPr>
          <w:p w14:paraId="4345A80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594" w:type="dxa"/>
            <w:vAlign w:val="top"/>
          </w:tcPr>
          <w:p w14:paraId="2336F8E3">
            <w:pPr>
              <w:pStyle w:val="12"/>
              <w:keepNext w:val="0"/>
              <w:keepLines w:val="0"/>
              <w:pageBreakBefore w:val="0"/>
              <w:widowControl/>
              <w:wordWrap/>
              <w:overflowPunct/>
              <w:topLinePunct w:val="0"/>
              <w:autoSpaceDE w:val="0"/>
              <w:autoSpaceDN w:val="0"/>
              <w:bidi w:val="0"/>
              <w:adjustRightInd w:val="0"/>
              <w:snapToGrid w:val="0"/>
              <w:spacing w:before="200" w:line="360" w:lineRule="auto"/>
              <w:ind w:left="245" w:right="0"/>
              <w:textAlignment w:val="baseline"/>
              <w:rPr>
                <w:spacing w:val="0"/>
                <w:sz w:val="20"/>
                <w:szCs w:val="20"/>
              </w:rPr>
            </w:pPr>
            <w:r>
              <w:rPr>
                <w:spacing w:val="0"/>
                <w:sz w:val="20"/>
                <w:szCs w:val="20"/>
              </w:rPr>
              <w:t>是</w:t>
            </w:r>
          </w:p>
        </w:tc>
        <w:tc>
          <w:tcPr>
            <w:tcW w:w="611" w:type="dxa"/>
            <w:vAlign w:val="top"/>
          </w:tcPr>
          <w:p w14:paraId="696A01BC">
            <w:pPr>
              <w:pStyle w:val="12"/>
              <w:keepNext w:val="0"/>
              <w:keepLines w:val="0"/>
              <w:pageBreakBefore w:val="0"/>
              <w:widowControl/>
              <w:wordWrap/>
              <w:overflowPunct/>
              <w:topLinePunct w:val="0"/>
              <w:autoSpaceDE w:val="0"/>
              <w:autoSpaceDN w:val="0"/>
              <w:bidi w:val="0"/>
              <w:adjustRightInd w:val="0"/>
              <w:snapToGrid w:val="0"/>
              <w:spacing w:before="200" w:line="360" w:lineRule="auto"/>
              <w:ind w:left="255" w:right="0"/>
              <w:textAlignment w:val="baseline"/>
              <w:rPr>
                <w:spacing w:val="0"/>
                <w:sz w:val="20"/>
                <w:szCs w:val="20"/>
              </w:rPr>
            </w:pPr>
            <w:r>
              <w:rPr>
                <w:spacing w:val="0"/>
                <w:sz w:val="20"/>
                <w:szCs w:val="20"/>
              </w:rPr>
              <w:t>否</w:t>
            </w:r>
          </w:p>
        </w:tc>
      </w:tr>
      <w:tr w14:paraId="7969F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106" w:hRule="atLeast"/>
        </w:trPr>
        <w:tc>
          <w:tcPr>
            <w:tcW w:w="550" w:type="dxa"/>
            <w:vMerge w:val="restart"/>
            <w:tcBorders>
              <w:top w:val="single" w:color="000000" w:sz="2" w:space="0"/>
              <w:left w:val="single" w:color="000000" w:sz="2" w:space="0"/>
              <w:bottom w:val="nil"/>
              <w:right w:val="single" w:color="000000" w:sz="2" w:space="0"/>
            </w:tcBorders>
            <w:vAlign w:val="top"/>
          </w:tcPr>
          <w:p w14:paraId="3530152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4B81E0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003453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BCBE19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4BDA73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689C87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21BFBA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9FE7F3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182691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D1A1A9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0380CA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6F9125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4D5392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2A89D4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789A1B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513D7A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3190AE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E088050">
            <w:pPr>
              <w:pStyle w:val="12"/>
              <w:keepNext w:val="0"/>
              <w:keepLines w:val="0"/>
              <w:pageBreakBefore w:val="0"/>
              <w:widowControl/>
              <w:wordWrap/>
              <w:overflowPunct/>
              <w:topLinePunct w:val="0"/>
              <w:autoSpaceDE w:val="0"/>
              <w:autoSpaceDN w:val="0"/>
              <w:bidi w:val="0"/>
              <w:adjustRightInd w:val="0"/>
              <w:snapToGrid w:val="0"/>
              <w:spacing w:before="65" w:line="360" w:lineRule="auto"/>
              <w:ind w:left="93" w:right="0" w:hanging="1"/>
              <w:textAlignment w:val="baseline"/>
              <w:rPr>
                <w:spacing w:val="0"/>
                <w:sz w:val="20"/>
                <w:szCs w:val="20"/>
              </w:rPr>
            </w:pPr>
            <w:r>
              <w:rPr>
                <w:spacing w:val="0"/>
                <w:sz w:val="20"/>
                <w:szCs w:val="20"/>
              </w:rPr>
              <w:t>资 格 审</w:t>
            </w:r>
          </w:p>
          <w:p w14:paraId="6DC67347">
            <w:pPr>
              <w:pStyle w:val="12"/>
              <w:keepNext w:val="0"/>
              <w:keepLines w:val="0"/>
              <w:pageBreakBefore w:val="0"/>
              <w:widowControl/>
              <w:wordWrap/>
              <w:overflowPunct/>
              <w:topLinePunct w:val="0"/>
              <w:autoSpaceDE w:val="0"/>
              <w:autoSpaceDN w:val="0"/>
              <w:bidi w:val="0"/>
              <w:adjustRightInd w:val="0"/>
              <w:snapToGrid w:val="0"/>
              <w:spacing w:before="65" w:line="360" w:lineRule="auto"/>
              <w:ind w:left="93" w:right="0" w:hanging="1"/>
              <w:textAlignment w:val="baseline"/>
              <w:rPr>
                <w:spacing w:val="0"/>
                <w:sz w:val="20"/>
                <w:szCs w:val="20"/>
              </w:rPr>
            </w:pPr>
            <w:r>
              <w:rPr>
                <w:spacing w:val="0"/>
                <w:sz w:val="20"/>
                <w:szCs w:val="20"/>
              </w:rPr>
              <w:t>查</w:t>
            </w:r>
          </w:p>
        </w:tc>
        <w:tc>
          <w:tcPr>
            <w:tcW w:w="1604" w:type="dxa"/>
            <w:gridSpan w:val="2"/>
            <w:tcBorders>
              <w:top w:val="single" w:color="000000" w:sz="2" w:space="0"/>
              <w:left w:val="single" w:color="000000" w:sz="2" w:space="0"/>
              <w:bottom w:val="single" w:color="000000" w:sz="2" w:space="0"/>
              <w:right w:val="single" w:color="000000" w:sz="2" w:space="0"/>
            </w:tcBorders>
            <w:vAlign w:val="top"/>
          </w:tcPr>
          <w:p w14:paraId="29B5016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A8D5F2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61F1EE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FACCD27">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spacing w:val="0"/>
                <w:sz w:val="20"/>
                <w:szCs w:val="20"/>
              </w:rPr>
            </w:pPr>
            <w:r>
              <w:rPr>
                <w:spacing w:val="0"/>
                <w:sz w:val="20"/>
                <w:szCs w:val="20"/>
              </w:rPr>
              <w:t>具有独立承担民事责任的能力</w:t>
            </w:r>
          </w:p>
        </w:tc>
        <w:tc>
          <w:tcPr>
            <w:tcW w:w="4819" w:type="dxa"/>
            <w:tcBorders>
              <w:top w:val="single" w:color="000000" w:sz="2" w:space="0"/>
              <w:left w:val="single" w:color="000000" w:sz="2" w:space="0"/>
              <w:bottom w:val="single" w:color="000000" w:sz="2" w:space="0"/>
              <w:right w:val="single" w:color="000000" w:sz="2" w:space="0"/>
            </w:tcBorders>
            <w:vAlign w:val="top"/>
          </w:tcPr>
          <w:p w14:paraId="0FB11587">
            <w:pPr>
              <w:pStyle w:val="12"/>
              <w:keepNext w:val="0"/>
              <w:keepLines w:val="0"/>
              <w:pageBreakBefore w:val="0"/>
              <w:widowControl/>
              <w:wordWrap/>
              <w:overflowPunct/>
              <w:topLinePunct w:val="0"/>
              <w:autoSpaceDE w:val="0"/>
              <w:autoSpaceDN w:val="0"/>
              <w:bidi w:val="0"/>
              <w:adjustRightInd w:val="0"/>
              <w:snapToGrid w:val="0"/>
              <w:spacing w:before="201" w:line="360" w:lineRule="auto"/>
              <w:ind w:left="76" w:right="0" w:firstLine="4"/>
              <w:jc w:val="both"/>
              <w:textAlignment w:val="baseline"/>
              <w:rPr>
                <w:spacing w:val="0"/>
                <w:sz w:val="20"/>
                <w:szCs w:val="20"/>
              </w:rPr>
            </w:pPr>
            <w:r>
              <w:rPr>
                <w:spacing w:val="0"/>
                <w:sz w:val="20"/>
                <w:szCs w:val="20"/>
              </w:rPr>
              <w:t>如供应商是企业（包括合伙企业），应提供在工商部门注册的有效“企业法人营业执照”或“营业执照 ”（三证或五证合一）；如供应商是事业单位，应提供有效的“事业单位法人证书 ”；如供应商是非企业专业服务机构的，应提供执业许可证等证明文件；如供应商是个体工商户，应提供有效的“个体工商户营业执照 ”；如供应商是自然人，应提供有效的自然人身份证明。</w:t>
            </w:r>
          </w:p>
        </w:tc>
        <w:tc>
          <w:tcPr>
            <w:tcW w:w="594" w:type="dxa"/>
            <w:tcBorders>
              <w:left w:val="single" w:color="000000" w:sz="2" w:space="0"/>
            </w:tcBorders>
            <w:vAlign w:val="top"/>
          </w:tcPr>
          <w:p w14:paraId="6114E13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vAlign w:val="top"/>
          </w:tcPr>
          <w:p w14:paraId="0BABBBB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7AC8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0" w:hRule="atLeast"/>
        </w:trPr>
        <w:tc>
          <w:tcPr>
            <w:tcW w:w="550" w:type="dxa"/>
            <w:vMerge w:val="continue"/>
            <w:tcBorders>
              <w:top w:val="nil"/>
              <w:left w:val="single" w:color="000000" w:sz="2" w:space="0"/>
              <w:bottom w:val="nil"/>
              <w:right w:val="single" w:color="000000" w:sz="2" w:space="0"/>
            </w:tcBorders>
            <w:vAlign w:val="top"/>
          </w:tcPr>
          <w:p w14:paraId="22ADEFF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1604" w:type="dxa"/>
            <w:gridSpan w:val="2"/>
            <w:tcBorders>
              <w:top w:val="single" w:color="000000" w:sz="2" w:space="0"/>
              <w:left w:val="single" w:color="000000" w:sz="2" w:space="0"/>
              <w:bottom w:val="single" w:color="000000" w:sz="2" w:space="0"/>
              <w:right w:val="single" w:color="000000" w:sz="2" w:space="0"/>
            </w:tcBorders>
            <w:vAlign w:val="top"/>
          </w:tcPr>
          <w:p w14:paraId="625F4DE2">
            <w:pPr>
              <w:pStyle w:val="12"/>
              <w:keepNext w:val="0"/>
              <w:keepLines w:val="0"/>
              <w:pageBreakBefore w:val="0"/>
              <w:widowControl/>
              <w:wordWrap/>
              <w:overflowPunct/>
              <w:topLinePunct w:val="0"/>
              <w:autoSpaceDE w:val="0"/>
              <w:autoSpaceDN w:val="0"/>
              <w:bidi w:val="0"/>
              <w:adjustRightInd w:val="0"/>
              <w:snapToGrid w:val="0"/>
              <w:spacing w:before="208" w:line="360" w:lineRule="auto"/>
              <w:ind w:left="77" w:right="0" w:firstLine="3"/>
              <w:textAlignment w:val="baseline"/>
              <w:rPr>
                <w:spacing w:val="0"/>
                <w:sz w:val="20"/>
                <w:szCs w:val="20"/>
                <w:highlight w:val="none"/>
              </w:rPr>
            </w:pPr>
            <w:r>
              <w:rPr>
                <w:spacing w:val="0"/>
                <w:sz w:val="20"/>
                <w:szCs w:val="20"/>
                <w:highlight w:val="none"/>
              </w:rPr>
              <w:t>具有履行合同所必需的设备和专业技术能力</w:t>
            </w:r>
          </w:p>
        </w:tc>
        <w:tc>
          <w:tcPr>
            <w:tcW w:w="4819" w:type="dxa"/>
            <w:tcBorders>
              <w:top w:val="single" w:color="000000" w:sz="2" w:space="0"/>
              <w:left w:val="single" w:color="000000" w:sz="2" w:space="0"/>
              <w:bottom w:val="single" w:color="000000" w:sz="2" w:space="0"/>
              <w:right w:val="single" w:color="000000" w:sz="2" w:space="0"/>
            </w:tcBorders>
            <w:vAlign w:val="top"/>
          </w:tcPr>
          <w:p w14:paraId="500B9B8A">
            <w:pPr>
              <w:pStyle w:val="12"/>
              <w:keepNext w:val="0"/>
              <w:keepLines w:val="0"/>
              <w:pageBreakBefore w:val="0"/>
              <w:widowControl/>
              <w:wordWrap/>
              <w:overflowPunct/>
              <w:topLinePunct w:val="0"/>
              <w:autoSpaceDE w:val="0"/>
              <w:autoSpaceDN w:val="0"/>
              <w:bidi w:val="0"/>
              <w:adjustRightInd w:val="0"/>
              <w:snapToGrid w:val="0"/>
              <w:spacing w:before="208" w:line="360" w:lineRule="auto"/>
              <w:ind w:left="94" w:right="0" w:hanging="17"/>
              <w:textAlignment w:val="baseline"/>
              <w:rPr>
                <w:spacing w:val="0"/>
                <w:sz w:val="20"/>
                <w:szCs w:val="20"/>
                <w:highlight w:val="none"/>
              </w:rPr>
            </w:pPr>
            <w:r>
              <w:rPr>
                <w:spacing w:val="0"/>
                <w:sz w:val="20"/>
                <w:szCs w:val="20"/>
                <w:highlight w:val="none"/>
              </w:rPr>
              <w:t>供应商履行合同所必须的设备和专业技术能力的证明材料或声明。</w:t>
            </w:r>
          </w:p>
        </w:tc>
        <w:tc>
          <w:tcPr>
            <w:tcW w:w="594" w:type="dxa"/>
            <w:tcBorders>
              <w:left w:val="single" w:color="000000" w:sz="2" w:space="0"/>
            </w:tcBorders>
            <w:vAlign w:val="top"/>
          </w:tcPr>
          <w:p w14:paraId="4521A12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vAlign w:val="top"/>
          </w:tcPr>
          <w:p w14:paraId="4B6B4D2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7939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4" w:hRule="atLeast"/>
        </w:trPr>
        <w:tc>
          <w:tcPr>
            <w:tcW w:w="550" w:type="dxa"/>
            <w:vMerge w:val="continue"/>
            <w:tcBorders>
              <w:top w:val="nil"/>
              <w:left w:val="single" w:color="000000" w:sz="2" w:space="0"/>
              <w:bottom w:val="single" w:color="000000" w:sz="2" w:space="0"/>
              <w:right w:val="single" w:color="000000" w:sz="2" w:space="0"/>
            </w:tcBorders>
            <w:vAlign w:val="top"/>
          </w:tcPr>
          <w:p w14:paraId="72CCD9C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4" w:type="dxa"/>
            <w:gridSpan w:val="2"/>
            <w:tcBorders>
              <w:top w:val="single" w:color="000000" w:sz="2" w:space="0"/>
              <w:left w:val="single" w:color="000000" w:sz="2" w:space="0"/>
              <w:bottom w:val="single" w:color="000000" w:sz="2" w:space="0"/>
              <w:right w:val="single" w:color="000000" w:sz="2" w:space="0"/>
            </w:tcBorders>
            <w:vAlign w:val="top"/>
          </w:tcPr>
          <w:p w14:paraId="29707F8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CA7404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530EFD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2738F3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46649D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C08EE5C">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spacing w:val="0"/>
                <w:sz w:val="20"/>
                <w:szCs w:val="20"/>
              </w:rPr>
            </w:pPr>
            <w:r>
              <w:rPr>
                <w:spacing w:val="0"/>
                <w:sz w:val="20"/>
                <w:szCs w:val="20"/>
              </w:rPr>
              <w:t>具有良好的商业信誉和健全的财务会计制度</w:t>
            </w:r>
          </w:p>
        </w:tc>
        <w:tc>
          <w:tcPr>
            <w:tcW w:w="4819" w:type="dxa"/>
            <w:tcBorders>
              <w:top w:val="single" w:color="000000" w:sz="2" w:space="0"/>
              <w:left w:val="single" w:color="000000" w:sz="2" w:space="0"/>
              <w:bottom w:val="single" w:color="000000" w:sz="2" w:space="0"/>
              <w:right w:val="single" w:color="000000" w:sz="2" w:space="0"/>
            </w:tcBorders>
            <w:vAlign w:val="top"/>
          </w:tcPr>
          <w:p w14:paraId="77D346CF">
            <w:pPr>
              <w:pStyle w:val="12"/>
              <w:keepNext w:val="0"/>
              <w:keepLines w:val="0"/>
              <w:pageBreakBefore w:val="0"/>
              <w:widowControl/>
              <w:wordWrap/>
              <w:overflowPunct/>
              <w:topLinePunct w:val="0"/>
              <w:autoSpaceDE w:val="0"/>
              <w:autoSpaceDN w:val="0"/>
              <w:bidi w:val="0"/>
              <w:adjustRightInd w:val="0"/>
              <w:snapToGrid w:val="0"/>
              <w:spacing w:before="207" w:line="360" w:lineRule="auto"/>
              <w:ind w:left="76" w:right="0"/>
              <w:jc w:val="both"/>
              <w:textAlignment w:val="baseline"/>
              <w:rPr>
                <w:spacing w:val="0"/>
                <w:sz w:val="20"/>
                <w:szCs w:val="20"/>
              </w:rPr>
            </w:pPr>
            <w:r>
              <w:rPr>
                <w:spacing w:val="0"/>
                <w:sz w:val="20"/>
                <w:szCs w:val="20"/>
              </w:rPr>
              <w:t>供应商是法人的，法人单位成立一年以上的</w:t>
            </w:r>
            <w:r>
              <w:rPr>
                <w:rFonts w:hint="eastAsia"/>
                <w:spacing w:val="0"/>
                <w:sz w:val="20"/>
                <w:szCs w:val="20"/>
                <w:lang w:val="en-US" w:eastAsia="zh-CN"/>
              </w:rPr>
              <w:t>需</w:t>
            </w:r>
            <w:r>
              <w:rPr>
                <w:spacing w:val="0"/>
                <w:sz w:val="20"/>
                <w:szCs w:val="20"/>
              </w:rPr>
              <w:t>提供投标截止日前上一年度（2023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04176F4">
            <w:pPr>
              <w:pStyle w:val="12"/>
              <w:keepNext w:val="0"/>
              <w:keepLines w:val="0"/>
              <w:pageBreakBefore w:val="0"/>
              <w:widowControl/>
              <w:wordWrap/>
              <w:overflowPunct/>
              <w:topLinePunct w:val="0"/>
              <w:autoSpaceDE w:val="0"/>
              <w:autoSpaceDN w:val="0"/>
              <w:bidi w:val="0"/>
              <w:adjustRightInd w:val="0"/>
              <w:snapToGrid w:val="0"/>
              <w:spacing w:before="32" w:line="360" w:lineRule="auto"/>
              <w:ind w:left="78" w:right="0"/>
              <w:jc w:val="both"/>
              <w:textAlignment w:val="baseline"/>
              <w:rPr>
                <w:spacing w:val="0"/>
                <w:sz w:val="20"/>
                <w:szCs w:val="20"/>
              </w:rPr>
            </w:pPr>
            <w:r>
              <w:rPr>
                <w:spacing w:val="0"/>
                <w:sz w:val="20"/>
                <w:szCs w:val="20"/>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3B98B1CD">
            <w:pPr>
              <w:pStyle w:val="12"/>
              <w:keepNext w:val="0"/>
              <w:keepLines w:val="0"/>
              <w:pageBreakBefore w:val="0"/>
              <w:widowControl/>
              <w:wordWrap/>
              <w:overflowPunct/>
              <w:topLinePunct w:val="0"/>
              <w:autoSpaceDE w:val="0"/>
              <w:autoSpaceDN w:val="0"/>
              <w:bidi w:val="0"/>
              <w:adjustRightInd w:val="0"/>
              <w:snapToGrid w:val="0"/>
              <w:spacing w:before="32" w:line="360" w:lineRule="auto"/>
              <w:ind w:left="78" w:right="0"/>
              <w:textAlignment w:val="baseline"/>
              <w:rPr>
                <w:spacing w:val="0"/>
                <w:sz w:val="20"/>
                <w:szCs w:val="20"/>
              </w:rPr>
            </w:pPr>
            <w:r>
              <w:rPr>
                <w:spacing w:val="0"/>
                <w:sz w:val="20"/>
                <w:szCs w:val="20"/>
              </w:rPr>
              <w:t>法人单位成立三个月以内的须提供基本开户银</w:t>
            </w:r>
          </w:p>
        </w:tc>
        <w:tc>
          <w:tcPr>
            <w:tcW w:w="594" w:type="dxa"/>
            <w:tcBorders>
              <w:left w:val="single" w:color="000000" w:sz="2" w:space="0"/>
            </w:tcBorders>
            <w:vAlign w:val="top"/>
          </w:tcPr>
          <w:p w14:paraId="6F895AC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vAlign w:val="top"/>
          </w:tcPr>
          <w:p w14:paraId="6D9AB42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7A5D2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2" w:hRule="atLeast"/>
        </w:trPr>
        <w:tc>
          <w:tcPr>
            <w:tcW w:w="556" w:type="dxa"/>
            <w:gridSpan w:val="3"/>
            <w:vMerge w:val="restart"/>
            <w:vAlign w:val="top"/>
          </w:tcPr>
          <w:p w14:paraId="0A5C901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1" w:type="dxa"/>
            <w:vAlign w:val="top"/>
          </w:tcPr>
          <w:p w14:paraId="691E568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4819" w:type="dxa"/>
            <w:vAlign w:val="top"/>
          </w:tcPr>
          <w:p w14:paraId="21A875DE">
            <w:pPr>
              <w:pStyle w:val="12"/>
              <w:keepNext w:val="0"/>
              <w:keepLines w:val="0"/>
              <w:pageBreakBefore w:val="0"/>
              <w:widowControl/>
              <w:wordWrap/>
              <w:overflowPunct/>
              <w:topLinePunct w:val="0"/>
              <w:autoSpaceDE w:val="0"/>
              <w:autoSpaceDN w:val="0"/>
              <w:bidi w:val="0"/>
              <w:adjustRightInd w:val="0"/>
              <w:snapToGrid w:val="0"/>
              <w:spacing w:before="210" w:line="360" w:lineRule="auto"/>
              <w:ind w:left="80" w:right="0" w:firstLine="2"/>
              <w:jc w:val="both"/>
              <w:textAlignment w:val="baseline"/>
              <w:rPr>
                <w:spacing w:val="0"/>
                <w:sz w:val="20"/>
                <w:szCs w:val="20"/>
              </w:rPr>
            </w:pPr>
            <w:r>
              <w:rPr>
                <w:spacing w:val="0"/>
                <w:sz w:val="20"/>
                <w:szCs w:val="20"/>
              </w:rPr>
              <w:t>行开具的资信证明（银行存款证明无效）并附基本户开户许可证（或基本账户存款信息），或自行编写具有良好的商业信誉和健全的财务会计制度的承诺书；</w:t>
            </w:r>
          </w:p>
          <w:p w14:paraId="5BF0601A">
            <w:pPr>
              <w:pStyle w:val="12"/>
              <w:keepNext w:val="0"/>
              <w:keepLines w:val="0"/>
              <w:pageBreakBefore w:val="0"/>
              <w:widowControl/>
              <w:wordWrap/>
              <w:overflowPunct/>
              <w:topLinePunct w:val="0"/>
              <w:autoSpaceDE w:val="0"/>
              <w:autoSpaceDN w:val="0"/>
              <w:bidi w:val="0"/>
              <w:adjustRightInd w:val="0"/>
              <w:snapToGrid w:val="0"/>
              <w:spacing w:before="31" w:line="360" w:lineRule="auto"/>
              <w:ind w:left="79" w:right="0"/>
              <w:jc w:val="both"/>
              <w:textAlignment w:val="baseline"/>
              <w:rPr>
                <w:spacing w:val="0"/>
                <w:sz w:val="20"/>
                <w:szCs w:val="20"/>
              </w:rPr>
            </w:pPr>
            <w:r>
              <w:rPr>
                <w:spacing w:val="0"/>
                <w:sz w:val="20"/>
                <w:szCs w:val="20"/>
              </w:rPr>
              <w:t>供应商是其他组织或自然人的，须提供银行出具的资信证明原件或自行编写具有良好的商业信誉和健全的财务会计制度的承诺书。</w:t>
            </w:r>
          </w:p>
        </w:tc>
        <w:tc>
          <w:tcPr>
            <w:tcW w:w="594" w:type="dxa"/>
            <w:tcBorders>
              <w:top w:val="single" w:color="000000" w:sz="4" w:space="0"/>
              <w:bottom w:val="single" w:color="000000" w:sz="4" w:space="0"/>
              <w:right w:val="single" w:color="000000" w:sz="4" w:space="0"/>
            </w:tcBorders>
            <w:vAlign w:val="top"/>
          </w:tcPr>
          <w:p w14:paraId="7AB0D73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tcBorders>
              <w:top w:val="single" w:color="000000" w:sz="4" w:space="0"/>
              <w:left w:val="single" w:color="000000" w:sz="4" w:space="0"/>
              <w:bottom w:val="single" w:color="000000" w:sz="4" w:space="0"/>
              <w:right w:val="single" w:color="000000" w:sz="4" w:space="0"/>
            </w:tcBorders>
            <w:vAlign w:val="top"/>
          </w:tcPr>
          <w:p w14:paraId="3B7D84A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0FC08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6" w:type="dxa"/>
            <w:gridSpan w:val="3"/>
            <w:vMerge w:val="continue"/>
            <w:vAlign w:val="top"/>
          </w:tcPr>
          <w:p w14:paraId="2673968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1" w:type="dxa"/>
            <w:vAlign w:val="top"/>
          </w:tcPr>
          <w:p w14:paraId="3227372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2AF7C3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5D758E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C5B747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223106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695A274">
            <w:pPr>
              <w:pStyle w:val="12"/>
              <w:keepNext w:val="0"/>
              <w:keepLines w:val="0"/>
              <w:pageBreakBefore w:val="0"/>
              <w:widowControl/>
              <w:wordWrap/>
              <w:overflowPunct/>
              <w:topLinePunct w:val="0"/>
              <w:autoSpaceDE w:val="0"/>
              <w:autoSpaceDN w:val="0"/>
              <w:bidi w:val="0"/>
              <w:adjustRightInd w:val="0"/>
              <w:snapToGrid w:val="0"/>
              <w:spacing w:before="65" w:line="360" w:lineRule="auto"/>
              <w:ind w:left="88" w:right="0" w:hanging="8"/>
              <w:textAlignment w:val="baseline"/>
              <w:rPr>
                <w:spacing w:val="0"/>
                <w:sz w:val="20"/>
                <w:szCs w:val="20"/>
              </w:rPr>
            </w:pPr>
            <w:r>
              <w:rPr>
                <w:spacing w:val="0"/>
                <w:sz w:val="20"/>
                <w:szCs w:val="20"/>
              </w:rPr>
              <w:t>有依法缴纳税收和社会保障资金的良好记录</w:t>
            </w:r>
          </w:p>
        </w:tc>
        <w:tc>
          <w:tcPr>
            <w:tcW w:w="4819" w:type="dxa"/>
            <w:vAlign w:val="top"/>
          </w:tcPr>
          <w:p w14:paraId="3C4DE9AB">
            <w:pPr>
              <w:pStyle w:val="12"/>
              <w:keepNext w:val="0"/>
              <w:keepLines w:val="0"/>
              <w:pageBreakBefore w:val="0"/>
              <w:widowControl/>
              <w:wordWrap/>
              <w:overflowPunct/>
              <w:topLinePunct w:val="0"/>
              <w:autoSpaceDE w:val="0"/>
              <w:autoSpaceDN w:val="0"/>
              <w:bidi w:val="0"/>
              <w:adjustRightInd w:val="0"/>
              <w:snapToGrid w:val="0"/>
              <w:spacing w:before="205" w:line="360" w:lineRule="auto"/>
              <w:ind w:left="79" w:right="0" w:firstLine="16"/>
              <w:textAlignment w:val="baseline"/>
              <w:rPr>
                <w:spacing w:val="0"/>
                <w:sz w:val="20"/>
                <w:szCs w:val="20"/>
              </w:rPr>
            </w:pPr>
            <w:r>
              <w:rPr>
                <w:spacing w:val="0"/>
                <w:sz w:val="20"/>
                <w:szCs w:val="20"/>
              </w:rPr>
              <w:t>1、供应商依法缴纳税收的证明材料：本项目投标截止时间前6个月内（至少提供3个月）缴纳税收的凭据（完税证明、缴款书、印花税票、银行代扣（代缴） 转账凭证等均可）；</w:t>
            </w:r>
          </w:p>
          <w:p w14:paraId="4EDE99AA">
            <w:pPr>
              <w:pStyle w:val="12"/>
              <w:keepNext w:val="0"/>
              <w:keepLines w:val="0"/>
              <w:pageBreakBefore w:val="0"/>
              <w:widowControl/>
              <w:wordWrap/>
              <w:overflowPunct/>
              <w:topLinePunct w:val="0"/>
              <w:autoSpaceDE w:val="0"/>
              <w:autoSpaceDN w:val="0"/>
              <w:bidi w:val="0"/>
              <w:adjustRightInd w:val="0"/>
              <w:snapToGrid w:val="0"/>
              <w:spacing w:before="222" w:line="360" w:lineRule="auto"/>
              <w:ind w:left="81" w:right="0"/>
              <w:textAlignment w:val="baseline"/>
              <w:rPr>
                <w:spacing w:val="0"/>
                <w:sz w:val="20"/>
                <w:szCs w:val="20"/>
              </w:rPr>
            </w:pPr>
            <w:r>
              <w:rPr>
                <w:spacing w:val="0"/>
                <w:sz w:val="20"/>
                <w:szCs w:val="20"/>
              </w:rPr>
              <w:t>2、依法免税的供应商，须提供相应文件证明其依法免税。</w:t>
            </w:r>
          </w:p>
          <w:p w14:paraId="0B75EAD0">
            <w:pPr>
              <w:pStyle w:val="12"/>
              <w:keepNext w:val="0"/>
              <w:keepLines w:val="0"/>
              <w:pageBreakBefore w:val="0"/>
              <w:widowControl/>
              <w:wordWrap/>
              <w:overflowPunct/>
              <w:topLinePunct w:val="0"/>
              <w:autoSpaceDE w:val="0"/>
              <w:autoSpaceDN w:val="0"/>
              <w:bidi w:val="0"/>
              <w:adjustRightInd w:val="0"/>
              <w:snapToGrid w:val="0"/>
              <w:spacing w:before="222" w:line="360" w:lineRule="auto"/>
              <w:ind w:left="80" w:right="0" w:firstLine="3"/>
              <w:textAlignment w:val="baseline"/>
              <w:rPr>
                <w:spacing w:val="0"/>
                <w:sz w:val="20"/>
                <w:szCs w:val="20"/>
              </w:rPr>
            </w:pPr>
            <w:r>
              <w:rPr>
                <w:spacing w:val="0"/>
                <w:sz w:val="20"/>
                <w:szCs w:val="20"/>
              </w:rPr>
              <w:t>3、供应商依法缴纳社会保障资金的证明材料：本项目投标截止时间前6个月内（至少提供3个月）缴纳社会保险的凭据（专用收据或社会保险交纳清单）；</w:t>
            </w:r>
          </w:p>
          <w:p w14:paraId="5902732B">
            <w:pPr>
              <w:pStyle w:val="12"/>
              <w:keepNext w:val="0"/>
              <w:keepLines w:val="0"/>
              <w:pageBreakBefore w:val="0"/>
              <w:widowControl/>
              <w:wordWrap/>
              <w:overflowPunct/>
              <w:topLinePunct w:val="0"/>
              <w:autoSpaceDE w:val="0"/>
              <w:autoSpaceDN w:val="0"/>
              <w:bidi w:val="0"/>
              <w:adjustRightInd w:val="0"/>
              <w:snapToGrid w:val="0"/>
              <w:spacing w:before="220" w:line="360" w:lineRule="auto"/>
              <w:ind w:left="83" w:right="0" w:hanging="4"/>
              <w:textAlignment w:val="baseline"/>
              <w:rPr>
                <w:spacing w:val="0"/>
                <w:sz w:val="20"/>
                <w:szCs w:val="20"/>
              </w:rPr>
            </w:pPr>
            <w:r>
              <w:rPr>
                <w:spacing w:val="0"/>
                <w:sz w:val="20"/>
                <w:szCs w:val="20"/>
              </w:rPr>
              <w:t>4、供应商为其他组织或自然人的，也需要按此项规定提供缴纳税收的凭据和交纳社会保险的凭据。</w:t>
            </w:r>
          </w:p>
          <w:p w14:paraId="75A6643B">
            <w:pPr>
              <w:pStyle w:val="12"/>
              <w:keepNext w:val="0"/>
              <w:keepLines w:val="0"/>
              <w:pageBreakBefore w:val="0"/>
              <w:widowControl/>
              <w:wordWrap/>
              <w:overflowPunct/>
              <w:topLinePunct w:val="0"/>
              <w:autoSpaceDE w:val="0"/>
              <w:autoSpaceDN w:val="0"/>
              <w:bidi w:val="0"/>
              <w:adjustRightInd w:val="0"/>
              <w:snapToGrid w:val="0"/>
              <w:spacing w:before="222" w:line="360" w:lineRule="auto"/>
              <w:ind w:left="80" w:right="0" w:firstLine="3"/>
              <w:textAlignment w:val="baseline"/>
              <w:rPr>
                <w:spacing w:val="0"/>
                <w:sz w:val="20"/>
                <w:szCs w:val="20"/>
              </w:rPr>
            </w:pPr>
            <w:r>
              <w:rPr>
                <w:spacing w:val="0"/>
                <w:sz w:val="20"/>
                <w:szCs w:val="20"/>
              </w:rPr>
              <w:t>5、依法不需要缴纳社会保障资金的供应商，须提供相应文件证明其依法不需要缴纳社会保障资金。</w:t>
            </w:r>
          </w:p>
        </w:tc>
        <w:tc>
          <w:tcPr>
            <w:tcW w:w="594" w:type="dxa"/>
            <w:tcBorders>
              <w:top w:val="single" w:color="000000" w:sz="4" w:space="0"/>
              <w:bottom w:val="single" w:color="000000" w:sz="4" w:space="0"/>
              <w:right w:val="single" w:color="000000" w:sz="4" w:space="0"/>
            </w:tcBorders>
            <w:vAlign w:val="top"/>
          </w:tcPr>
          <w:p w14:paraId="0D92B3F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tcBorders>
              <w:top w:val="single" w:color="000000" w:sz="4" w:space="0"/>
              <w:left w:val="single" w:color="000000" w:sz="4" w:space="0"/>
              <w:bottom w:val="single" w:color="000000" w:sz="4" w:space="0"/>
              <w:right w:val="single" w:color="000000" w:sz="4" w:space="0"/>
            </w:tcBorders>
            <w:vAlign w:val="top"/>
          </w:tcPr>
          <w:p w14:paraId="6117B08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200C9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56" w:type="dxa"/>
            <w:gridSpan w:val="3"/>
            <w:vMerge w:val="continue"/>
            <w:vAlign w:val="top"/>
          </w:tcPr>
          <w:p w14:paraId="65DBEF6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1" w:type="dxa"/>
            <w:vAlign w:val="top"/>
          </w:tcPr>
          <w:p w14:paraId="0BB0AF6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BB097A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128012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r>
              <w:rPr>
                <w:rFonts w:ascii="Arial"/>
                <w:spacing w:val="0"/>
                <w:sz w:val="21"/>
              </w:rPr>
              <w:t>特定资格</w:t>
            </w:r>
          </w:p>
          <w:p w14:paraId="272033A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4819" w:type="dxa"/>
            <w:vAlign w:val="top"/>
          </w:tcPr>
          <w:p w14:paraId="2E517D8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r>
              <w:rPr>
                <w:rFonts w:hint="eastAsia" w:ascii="Arial"/>
                <w:spacing w:val="0"/>
                <w:sz w:val="21"/>
              </w:rPr>
              <w:t>投标人须具有国家交通运输部门频发的有效的《汽车租赁经营备案证》或《道路运输经营许可证》，具有《道路运输经营许可证》的投标人其经营范围须包含汽车租赁相关内容；</w:t>
            </w:r>
          </w:p>
        </w:tc>
        <w:tc>
          <w:tcPr>
            <w:tcW w:w="594" w:type="dxa"/>
            <w:tcBorders>
              <w:top w:val="single" w:color="000000" w:sz="4" w:space="0"/>
              <w:bottom w:val="single" w:color="000000" w:sz="4" w:space="0"/>
              <w:right w:val="single" w:color="000000" w:sz="4" w:space="0"/>
            </w:tcBorders>
            <w:vAlign w:val="top"/>
          </w:tcPr>
          <w:p w14:paraId="018E07F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tcBorders>
              <w:top w:val="single" w:color="000000" w:sz="4" w:space="0"/>
              <w:left w:val="single" w:color="000000" w:sz="4" w:space="0"/>
              <w:bottom w:val="single" w:color="000000" w:sz="4" w:space="0"/>
              <w:right w:val="single" w:color="000000" w:sz="4" w:space="0"/>
            </w:tcBorders>
            <w:vAlign w:val="top"/>
          </w:tcPr>
          <w:p w14:paraId="6838CE6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02EE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6" w:type="dxa"/>
            <w:gridSpan w:val="3"/>
            <w:vMerge w:val="continue"/>
            <w:vAlign w:val="top"/>
          </w:tcPr>
          <w:p w14:paraId="55672A7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1" w:type="dxa"/>
            <w:vAlign w:val="top"/>
          </w:tcPr>
          <w:p w14:paraId="090E9A4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029866A">
            <w:pPr>
              <w:pStyle w:val="12"/>
              <w:keepNext w:val="0"/>
              <w:keepLines w:val="0"/>
              <w:pageBreakBefore w:val="0"/>
              <w:widowControl/>
              <w:wordWrap/>
              <w:overflowPunct/>
              <w:topLinePunct w:val="0"/>
              <w:autoSpaceDE w:val="0"/>
              <w:autoSpaceDN w:val="0"/>
              <w:bidi w:val="0"/>
              <w:adjustRightInd w:val="0"/>
              <w:snapToGrid w:val="0"/>
              <w:spacing w:before="65" w:line="360" w:lineRule="auto"/>
              <w:ind w:left="81" w:right="0"/>
              <w:textAlignment w:val="baseline"/>
              <w:rPr>
                <w:spacing w:val="0"/>
                <w:sz w:val="20"/>
                <w:szCs w:val="20"/>
              </w:rPr>
            </w:pPr>
            <w:r>
              <w:rPr>
                <w:spacing w:val="0"/>
                <w:sz w:val="20"/>
                <w:szCs w:val="20"/>
              </w:rPr>
              <w:t>无重大违法记录声明书</w:t>
            </w:r>
          </w:p>
        </w:tc>
        <w:tc>
          <w:tcPr>
            <w:tcW w:w="4819" w:type="dxa"/>
            <w:vAlign w:val="top"/>
          </w:tcPr>
          <w:p w14:paraId="17773C24">
            <w:pPr>
              <w:pStyle w:val="12"/>
              <w:keepNext w:val="0"/>
              <w:keepLines w:val="0"/>
              <w:pageBreakBefore w:val="0"/>
              <w:widowControl/>
              <w:wordWrap/>
              <w:overflowPunct/>
              <w:topLinePunct w:val="0"/>
              <w:autoSpaceDE w:val="0"/>
              <w:autoSpaceDN w:val="0"/>
              <w:bidi w:val="0"/>
              <w:adjustRightInd w:val="0"/>
              <w:snapToGrid w:val="0"/>
              <w:spacing w:before="211" w:line="360" w:lineRule="auto"/>
              <w:ind w:left="82" w:right="0" w:hanging="2"/>
              <w:textAlignment w:val="baseline"/>
              <w:rPr>
                <w:spacing w:val="0"/>
                <w:sz w:val="20"/>
                <w:szCs w:val="20"/>
              </w:rPr>
            </w:pPr>
            <w:r>
              <w:rPr>
                <w:spacing w:val="0"/>
                <w:sz w:val="20"/>
                <w:szCs w:val="20"/>
              </w:rPr>
              <w:t>提供参加政府采购活动前3年内，在经营活动中没有重大违法记录的书面声明函；</w:t>
            </w:r>
          </w:p>
        </w:tc>
        <w:tc>
          <w:tcPr>
            <w:tcW w:w="594" w:type="dxa"/>
            <w:tcBorders>
              <w:top w:val="single" w:color="000000" w:sz="4" w:space="0"/>
              <w:bottom w:val="single" w:color="000000" w:sz="4" w:space="0"/>
              <w:right w:val="single" w:color="000000" w:sz="4" w:space="0"/>
            </w:tcBorders>
            <w:vAlign w:val="top"/>
          </w:tcPr>
          <w:p w14:paraId="6C13DFB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611" w:type="dxa"/>
            <w:tcBorders>
              <w:top w:val="single" w:color="000000" w:sz="4" w:space="0"/>
              <w:left w:val="single" w:color="000000" w:sz="4" w:space="0"/>
              <w:bottom w:val="single" w:color="000000" w:sz="4" w:space="0"/>
              <w:right w:val="single" w:color="000000" w:sz="4" w:space="0"/>
            </w:tcBorders>
            <w:vAlign w:val="top"/>
          </w:tcPr>
          <w:p w14:paraId="0A8C321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6F15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56" w:type="dxa"/>
            <w:gridSpan w:val="3"/>
            <w:vMerge w:val="continue"/>
            <w:vAlign w:val="top"/>
          </w:tcPr>
          <w:p w14:paraId="5F50758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1601" w:type="dxa"/>
            <w:vAlign w:val="top"/>
          </w:tcPr>
          <w:p w14:paraId="66179FDC">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spacing w:val="0"/>
                <w:sz w:val="20"/>
                <w:szCs w:val="20"/>
                <w:highlight w:val="none"/>
              </w:rPr>
            </w:pPr>
            <w:r>
              <w:rPr>
                <w:spacing w:val="0"/>
                <w:sz w:val="20"/>
                <w:szCs w:val="20"/>
                <w:highlight w:val="none"/>
              </w:rPr>
              <w:t>中小企业</w:t>
            </w:r>
          </w:p>
        </w:tc>
        <w:tc>
          <w:tcPr>
            <w:tcW w:w="4819" w:type="dxa"/>
            <w:vAlign w:val="top"/>
          </w:tcPr>
          <w:p w14:paraId="57C5C214">
            <w:pPr>
              <w:pStyle w:val="12"/>
              <w:keepNext w:val="0"/>
              <w:keepLines w:val="0"/>
              <w:pageBreakBefore w:val="0"/>
              <w:widowControl/>
              <w:wordWrap/>
              <w:overflowPunct/>
              <w:topLinePunct w:val="0"/>
              <w:autoSpaceDE w:val="0"/>
              <w:autoSpaceDN w:val="0"/>
              <w:bidi w:val="0"/>
              <w:adjustRightInd w:val="0"/>
              <w:snapToGrid w:val="0"/>
              <w:spacing w:before="211" w:line="360" w:lineRule="auto"/>
              <w:ind w:left="81" w:right="0" w:hanging="1"/>
              <w:textAlignment w:val="baseline"/>
              <w:rPr>
                <w:spacing w:val="0"/>
                <w:sz w:val="20"/>
                <w:szCs w:val="20"/>
                <w:highlight w:val="none"/>
              </w:rPr>
            </w:pPr>
            <w:r>
              <w:rPr>
                <w:spacing w:val="0"/>
                <w:sz w:val="20"/>
                <w:szCs w:val="20"/>
                <w:highlight w:val="none"/>
              </w:rPr>
              <w:t>本项目门面向中小企业，需提供中小企业声明函。</w:t>
            </w:r>
          </w:p>
        </w:tc>
        <w:tc>
          <w:tcPr>
            <w:tcW w:w="594" w:type="dxa"/>
            <w:tcBorders>
              <w:top w:val="single" w:color="000000" w:sz="4" w:space="0"/>
              <w:bottom w:val="single" w:color="000000" w:sz="4" w:space="0"/>
              <w:right w:val="single" w:color="000000" w:sz="4" w:space="0"/>
            </w:tcBorders>
            <w:vAlign w:val="top"/>
          </w:tcPr>
          <w:p w14:paraId="434C36E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cyan"/>
              </w:rPr>
            </w:pPr>
          </w:p>
        </w:tc>
        <w:tc>
          <w:tcPr>
            <w:tcW w:w="611" w:type="dxa"/>
            <w:tcBorders>
              <w:top w:val="single" w:color="000000" w:sz="4" w:space="0"/>
              <w:left w:val="single" w:color="000000" w:sz="4" w:space="0"/>
              <w:bottom w:val="single" w:color="000000" w:sz="4" w:space="0"/>
              <w:right w:val="single" w:color="000000" w:sz="4" w:space="0"/>
            </w:tcBorders>
            <w:vAlign w:val="top"/>
          </w:tcPr>
          <w:p w14:paraId="32A12FD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cyan"/>
              </w:rPr>
            </w:pPr>
          </w:p>
        </w:tc>
      </w:tr>
      <w:tr w14:paraId="4FDA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trPr>
        <w:tc>
          <w:tcPr>
            <w:tcW w:w="556" w:type="dxa"/>
            <w:gridSpan w:val="3"/>
            <w:vMerge w:val="continue"/>
            <w:vAlign w:val="top"/>
          </w:tcPr>
          <w:p w14:paraId="49D5DAA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01" w:type="dxa"/>
            <w:vAlign w:val="top"/>
          </w:tcPr>
          <w:p w14:paraId="6B2420E9">
            <w:pPr>
              <w:pStyle w:val="12"/>
              <w:keepNext w:val="0"/>
              <w:keepLines w:val="0"/>
              <w:pageBreakBefore w:val="0"/>
              <w:widowControl/>
              <w:wordWrap/>
              <w:overflowPunct/>
              <w:topLinePunct w:val="0"/>
              <w:autoSpaceDE w:val="0"/>
              <w:autoSpaceDN w:val="0"/>
              <w:bidi w:val="0"/>
              <w:adjustRightInd w:val="0"/>
              <w:snapToGrid w:val="0"/>
              <w:spacing w:before="205" w:line="360" w:lineRule="auto"/>
              <w:ind w:left="79" w:right="0" w:firstLine="16"/>
              <w:textAlignment w:val="baseline"/>
              <w:rPr>
                <w:spacing w:val="0"/>
                <w:sz w:val="20"/>
                <w:szCs w:val="20"/>
              </w:rPr>
            </w:pPr>
            <w:r>
              <w:rPr>
                <w:rFonts w:hint="eastAsia"/>
                <w:spacing w:val="0"/>
                <w:sz w:val="20"/>
                <w:szCs w:val="20"/>
              </w:rPr>
              <w:t>投标保证金</w:t>
            </w:r>
          </w:p>
        </w:tc>
        <w:tc>
          <w:tcPr>
            <w:tcW w:w="4819" w:type="dxa"/>
            <w:vAlign w:val="top"/>
          </w:tcPr>
          <w:p w14:paraId="6E2DF491">
            <w:pPr>
              <w:pStyle w:val="12"/>
              <w:keepNext w:val="0"/>
              <w:keepLines w:val="0"/>
              <w:pageBreakBefore w:val="0"/>
              <w:widowControl/>
              <w:wordWrap/>
              <w:overflowPunct/>
              <w:topLinePunct w:val="0"/>
              <w:autoSpaceDE w:val="0"/>
              <w:autoSpaceDN w:val="0"/>
              <w:bidi w:val="0"/>
              <w:adjustRightInd w:val="0"/>
              <w:snapToGrid w:val="0"/>
              <w:spacing w:before="205" w:line="360" w:lineRule="auto"/>
              <w:ind w:left="79" w:right="0" w:firstLine="16"/>
              <w:textAlignment w:val="baseline"/>
              <w:rPr>
                <w:rFonts w:hint="eastAsia" w:eastAsia="宋体"/>
                <w:spacing w:val="0"/>
                <w:sz w:val="20"/>
                <w:szCs w:val="20"/>
                <w:lang w:eastAsia="zh-CN"/>
              </w:rPr>
            </w:pPr>
            <w:r>
              <w:rPr>
                <w:rFonts w:hint="eastAsia"/>
                <w:spacing w:val="0"/>
                <w:sz w:val="20"/>
                <w:szCs w:val="20"/>
              </w:rPr>
              <w:t>是否按照投标须知要求递交了投标保证金，并提供了投标保证金缴纳凭证</w:t>
            </w:r>
            <w:r>
              <w:rPr>
                <w:rFonts w:hint="eastAsia"/>
                <w:spacing w:val="0"/>
                <w:sz w:val="20"/>
                <w:szCs w:val="20"/>
                <w:lang w:eastAsia="zh-CN"/>
              </w:rPr>
              <w:t>。</w:t>
            </w:r>
          </w:p>
        </w:tc>
        <w:tc>
          <w:tcPr>
            <w:tcW w:w="594" w:type="dxa"/>
            <w:tcBorders>
              <w:top w:val="single" w:color="000000" w:sz="4" w:space="0"/>
              <w:bottom w:val="single" w:color="000000" w:sz="4" w:space="0"/>
              <w:right w:val="single" w:color="000000" w:sz="4" w:space="0"/>
            </w:tcBorders>
            <w:vAlign w:val="top"/>
          </w:tcPr>
          <w:p w14:paraId="65CEC31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cyan"/>
              </w:rPr>
            </w:pPr>
          </w:p>
        </w:tc>
        <w:tc>
          <w:tcPr>
            <w:tcW w:w="611" w:type="dxa"/>
            <w:tcBorders>
              <w:top w:val="single" w:color="000000" w:sz="4" w:space="0"/>
              <w:left w:val="single" w:color="000000" w:sz="4" w:space="0"/>
              <w:bottom w:val="single" w:color="000000" w:sz="4" w:space="0"/>
              <w:right w:val="single" w:color="000000" w:sz="4" w:space="0"/>
            </w:tcBorders>
            <w:vAlign w:val="top"/>
          </w:tcPr>
          <w:p w14:paraId="1B1618C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cyan"/>
              </w:rPr>
            </w:pPr>
          </w:p>
        </w:tc>
      </w:tr>
    </w:tbl>
    <w:p w14:paraId="2C5C5F3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972AD6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hAnsi="Arial" w:eastAsia="Arial" w:cs="Arial"/>
          <w:spacing w:val="0"/>
          <w:sz w:val="21"/>
          <w:szCs w:val="21"/>
        </w:rPr>
        <w:sectPr>
          <w:headerReference r:id="rId11" w:type="default"/>
          <w:footerReference r:id="rId12"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57DB0F30">
      <w:pPr>
        <w:pStyle w:val="4"/>
        <w:keepNext w:val="0"/>
        <w:keepLines w:val="0"/>
        <w:pageBreakBefore w:val="0"/>
        <w:widowControl/>
        <w:wordWrap/>
        <w:overflowPunct/>
        <w:topLinePunct w:val="0"/>
        <w:autoSpaceDE w:val="0"/>
        <w:autoSpaceDN w:val="0"/>
        <w:bidi w:val="0"/>
        <w:adjustRightInd w:val="0"/>
        <w:snapToGrid w:val="0"/>
        <w:spacing w:before="278" w:line="360" w:lineRule="auto"/>
        <w:ind w:left="3896" w:right="0"/>
        <w:textAlignment w:val="baseline"/>
        <w:rPr>
          <w:spacing w:val="0"/>
          <w:sz w:val="20"/>
          <w:szCs w:val="20"/>
        </w:rPr>
      </w:pPr>
      <w:r>
        <w:rPr>
          <w:b/>
          <w:bCs/>
          <w:spacing w:val="0"/>
          <w:sz w:val="20"/>
          <w:szCs w:val="20"/>
        </w:rPr>
        <w:t>附表</w:t>
      </w:r>
      <w:r>
        <w:rPr>
          <w:spacing w:val="0"/>
          <w:sz w:val="20"/>
          <w:szCs w:val="20"/>
        </w:rPr>
        <w:t xml:space="preserve"> </w:t>
      </w:r>
      <w:r>
        <w:rPr>
          <w:b/>
          <w:bCs/>
          <w:spacing w:val="0"/>
          <w:sz w:val="20"/>
          <w:szCs w:val="20"/>
        </w:rPr>
        <w:t>2：符合性审查</w:t>
      </w:r>
    </w:p>
    <w:p w14:paraId="78C7633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tbl>
      <w:tblPr>
        <w:tblStyle w:val="11"/>
        <w:tblW w:w="8239"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690"/>
        <w:gridCol w:w="5360"/>
      </w:tblGrid>
      <w:tr w14:paraId="77335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89" w:type="dxa"/>
            <w:vAlign w:val="top"/>
          </w:tcPr>
          <w:p w14:paraId="221EF66E">
            <w:pPr>
              <w:pStyle w:val="12"/>
              <w:keepNext w:val="0"/>
              <w:keepLines w:val="0"/>
              <w:pageBreakBefore w:val="0"/>
              <w:widowControl/>
              <w:wordWrap/>
              <w:overflowPunct/>
              <w:topLinePunct w:val="0"/>
              <w:autoSpaceDE w:val="0"/>
              <w:autoSpaceDN w:val="0"/>
              <w:bidi w:val="0"/>
              <w:adjustRightInd w:val="0"/>
              <w:snapToGrid w:val="0"/>
              <w:spacing w:before="167" w:line="360" w:lineRule="auto"/>
              <w:ind w:left="270" w:right="0"/>
              <w:textAlignment w:val="baseline"/>
              <w:rPr>
                <w:spacing w:val="0"/>
                <w:sz w:val="20"/>
                <w:szCs w:val="20"/>
              </w:rPr>
            </w:pPr>
            <w:r>
              <w:rPr>
                <w:spacing w:val="0"/>
                <w:sz w:val="20"/>
                <w:szCs w:val="20"/>
              </w:rPr>
              <w:t>评分因素</w:t>
            </w:r>
          </w:p>
        </w:tc>
        <w:tc>
          <w:tcPr>
            <w:tcW w:w="1690" w:type="dxa"/>
            <w:vAlign w:val="top"/>
          </w:tcPr>
          <w:p w14:paraId="30FF8DE7">
            <w:pPr>
              <w:pStyle w:val="12"/>
              <w:keepNext w:val="0"/>
              <w:keepLines w:val="0"/>
              <w:pageBreakBefore w:val="0"/>
              <w:widowControl/>
              <w:wordWrap/>
              <w:overflowPunct/>
              <w:topLinePunct w:val="0"/>
              <w:autoSpaceDE w:val="0"/>
              <w:autoSpaceDN w:val="0"/>
              <w:bidi w:val="0"/>
              <w:adjustRightInd w:val="0"/>
              <w:snapToGrid w:val="0"/>
              <w:spacing w:before="168" w:line="360" w:lineRule="auto"/>
              <w:ind w:left="662" w:right="0"/>
              <w:textAlignment w:val="baseline"/>
              <w:rPr>
                <w:spacing w:val="0"/>
                <w:sz w:val="20"/>
                <w:szCs w:val="20"/>
              </w:rPr>
            </w:pPr>
            <w:r>
              <w:rPr>
                <w:spacing w:val="0"/>
                <w:sz w:val="20"/>
                <w:szCs w:val="20"/>
              </w:rPr>
              <w:t>评分点</w:t>
            </w:r>
          </w:p>
        </w:tc>
        <w:tc>
          <w:tcPr>
            <w:tcW w:w="5360" w:type="dxa"/>
            <w:vAlign w:val="top"/>
          </w:tcPr>
          <w:p w14:paraId="63575CA8">
            <w:pPr>
              <w:pStyle w:val="12"/>
              <w:keepNext w:val="0"/>
              <w:keepLines w:val="0"/>
              <w:pageBreakBefore w:val="0"/>
              <w:widowControl/>
              <w:wordWrap/>
              <w:overflowPunct/>
              <w:topLinePunct w:val="0"/>
              <w:autoSpaceDE w:val="0"/>
              <w:autoSpaceDN w:val="0"/>
              <w:bidi w:val="0"/>
              <w:adjustRightInd w:val="0"/>
              <w:snapToGrid w:val="0"/>
              <w:spacing w:before="168" w:line="360" w:lineRule="auto"/>
              <w:ind w:left="2673" w:right="0"/>
              <w:textAlignment w:val="baseline"/>
              <w:rPr>
                <w:spacing w:val="0"/>
                <w:sz w:val="20"/>
                <w:szCs w:val="20"/>
              </w:rPr>
            </w:pPr>
            <w:r>
              <w:rPr>
                <w:spacing w:val="0"/>
                <w:sz w:val="20"/>
                <w:szCs w:val="20"/>
              </w:rPr>
              <w:t>评分标准</w:t>
            </w:r>
          </w:p>
        </w:tc>
      </w:tr>
      <w:tr w14:paraId="6D23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89" w:type="dxa"/>
            <w:vMerge w:val="restart"/>
            <w:tcBorders>
              <w:bottom w:val="nil"/>
            </w:tcBorders>
            <w:vAlign w:val="top"/>
          </w:tcPr>
          <w:p w14:paraId="39499C0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5436C4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FFBFBA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06AE03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CF070E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D959CD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719517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58BFF9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373469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D37ADE1">
            <w:pPr>
              <w:pStyle w:val="12"/>
              <w:keepNext w:val="0"/>
              <w:keepLines w:val="0"/>
              <w:pageBreakBefore w:val="0"/>
              <w:widowControl/>
              <w:wordWrap/>
              <w:overflowPunct/>
              <w:topLinePunct w:val="0"/>
              <w:autoSpaceDE w:val="0"/>
              <w:autoSpaceDN w:val="0"/>
              <w:bidi w:val="0"/>
              <w:adjustRightInd w:val="0"/>
              <w:snapToGrid w:val="0"/>
              <w:spacing w:before="65" w:line="360" w:lineRule="auto"/>
              <w:ind w:left="117" w:right="0"/>
              <w:textAlignment w:val="baseline"/>
              <w:rPr>
                <w:spacing w:val="0"/>
                <w:sz w:val="20"/>
                <w:szCs w:val="20"/>
              </w:rPr>
            </w:pPr>
            <w:r>
              <w:rPr>
                <w:spacing w:val="0"/>
                <w:sz w:val="20"/>
                <w:szCs w:val="20"/>
              </w:rPr>
              <w:t>符合性审查</w:t>
            </w:r>
          </w:p>
        </w:tc>
        <w:tc>
          <w:tcPr>
            <w:tcW w:w="1690" w:type="dxa"/>
            <w:vAlign w:val="top"/>
          </w:tcPr>
          <w:p w14:paraId="50BE9E7D">
            <w:pPr>
              <w:pStyle w:val="12"/>
              <w:keepNext w:val="0"/>
              <w:keepLines w:val="0"/>
              <w:pageBreakBefore w:val="0"/>
              <w:widowControl/>
              <w:wordWrap/>
              <w:overflowPunct/>
              <w:topLinePunct w:val="0"/>
              <w:autoSpaceDE w:val="0"/>
              <w:autoSpaceDN w:val="0"/>
              <w:bidi w:val="0"/>
              <w:adjustRightInd w:val="0"/>
              <w:snapToGrid w:val="0"/>
              <w:spacing w:before="129" w:line="360" w:lineRule="auto"/>
              <w:ind w:left="121" w:right="0"/>
              <w:textAlignment w:val="baseline"/>
              <w:rPr>
                <w:spacing w:val="0"/>
                <w:sz w:val="20"/>
                <w:szCs w:val="20"/>
              </w:rPr>
            </w:pPr>
            <w:r>
              <w:rPr>
                <w:spacing w:val="0"/>
                <w:sz w:val="20"/>
                <w:szCs w:val="20"/>
              </w:rPr>
              <w:t>响应文件格式</w:t>
            </w:r>
          </w:p>
        </w:tc>
        <w:tc>
          <w:tcPr>
            <w:tcW w:w="5360" w:type="dxa"/>
            <w:vAlign w:val="top"/>
          </w:tcPr>
          <w:p w14:paraId="0DD91F87">
            <w:pPr>
              <w:pStyle w:val="12"/>
              <w:keepNext w:val="0"/>
              <w:keepLines w:val="0"/>
              <w:pageBreakBefore w:val="0"/>
              <w:widowControl/>
              <w:wordWrap/>
              <w:overflowPunct/>
              <w:topLinePunct w:val="0"/>
              <w:autoSpaceDE w:val="0"/>
              <w:autoSpaceDN w:val="0"/>
              <w:bidi w:val="0"/>
              <w:adjustRightInd w:val="0"/>
              <w:snapToGrid w:val="0"/>
              <w:spacing w:before="129" w:line="360" w:lineRule="auto"/>
              <w:ind w:left="124" w:right="0"/>
              <w:textAlignment w:val="baseline"/>
              <w:rPr>
                <w:spacing w:val="0"/>
                <w:sz w:val="20"/>
                <w:szCs w:val="20"/>
              </w:rPr>
            </w:pPr>
            <w:r>
              <w:rPr>
                <w:spacing w:val="0"/>
                <w:sz w:val="20"/>
                <w:szCs w:val="20"/>
              </w:rPr>
              <w:t>响应文件按照磋商文件规定的内容、格式填写，字迹清晰可辨；</w:t>
            </w:r>
          </w:p>
        </w:tc>
      </w:tr>
      <w:tr w14:paraId="29A39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189" w:type="dxa"/>
            <w:vMerge w:val="continue"/>
            <w:tcBorders>
              <w:top w:val="nil"/>
              <w:bottom w:val="nil"/>
            </w:tcBorders>
            <w:vAlign w:val="top"/>
          </w:tcPr>
          <w:p w14:paraId="2AA52EE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75732CC7">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right="0"/>
              <w:textAlignment w:val="baseline"/>
              <w:rPr>
                <w:spacing w:val="0"/>
                <w:sz w:val="20"/>
                <w:szCs w:val="20"/>
              </w:rPr>
            </w:pPr>
            <w:r>
              <w:rPr>
                <w:spacing w:val="0"/>
                <w:sz w:val="20"/>
                <w:szCs w:val="20"/>
              </w:rPr>
              <w:t>法人授权</w:t>
            </w:r>
          </w:p>
        </w:tc>
        <w:tc>
          <w:tcPr>
            <w:tcW w:w="5360" w:type="dxa"/>
            <w:vAlign w:val="top"/>
          </w:tcPr>
          <w:p w14:paraId="7AD8391F">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4" w:right="0"/>
              <w:textAlignment w:val="baseline"/>
              <w:rPr>
                <w:spacing w:val="0"/>
                <w:sz w:val="20"/>
                <w:szCs w:val="20"/>
              </w:rPr>
            </w:pPr>
            <w:r>
              <w:rPr>
                <w:spacing w:val="0"/>
                <w:sz w:val="20"/>
                <w:szCs w:val="20"/>
              </w:rPr>
              <w:t>提供法定代表人授权委托书或提供法定代表人身份证明；</w:t>
            </w:r>
          </w:p>
        </w:tc>
      </w:tr>
      <w:tr w14:paraId="55C66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189" w:type="dxa"/>
            <w:vMerge w:val="continue"/>
            <w:tcBorders>
              <w:top w:val="nil"/>
              <w:bottom w:val="nil"/>
            </w:tcBorders>
            <w:vAlign w:val="top"/>
          </w:tcPr>
          <w:p w14:paraId="1EF3FD9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36E3D68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3319D3F">
            <w:pPr>
              <w:pStyle w:val="12"/>
              <w:keepNext w:val="0"/>
              <w:keepLines w:val="0"/>
              <w:pageBreakBefore w:val="0"/>
              <w:widowControl/>
              <w:wordWrap/>
              <w:overflowPunct/>
              <w:topLinePunct w:val="0"/>
              <w:autoSpaceDE w:val="0"/>
              <w:autoSpaceDN w:val="0"/>
              <w:bidi w:val="0"/>
              <w:adjustRightInd w:val="0"/>
              <w:snapToGrid w:val="0"/>
              <w:spacing w:before="65" w:line="360" w:lineRule="auto"/>
              <w:ind w:left="121" w:right="0"/>
              <w:textAlignment w:val="baseline"/>
              <w:rPr>
                <w:spacing w:val="0"/>
                <w:sz w:val="20"/>
                <w:szCs w:val="20"/>
              </w:rPr>
            </w:pPr>
            <w:r>
              <w:rPr>
                <w:spacing w:val="0"/>
                <w:sz w:val="20"/>
                <w:szCs w:val="20"/>
              </w:rPr>
              <w:t>响应文件签署</w:t>
            </w:r>
          </w:p>
        </w:tc>
        <w:tc>
          <w:tcPr>
            <w:tcW w:w="5360" w:type="dxa"/>
            <w:vAlign w:val="top"/>
          </w:tcPr>
          <w:p w14:paraId="0C67A9CB">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5" w:right="0"/>
              <w:textAlignment w:val="baseline"/>
              <w:rPr>
                <w:spacing w:val="0"/>
                <w:sz w:val="20"/>
                <w:szCs w:val="20"/>
              </w:rPr>
            </w:pPr>
            <w:r>
              <w:rPr>
                <w:spacing w:val="0"/>
                <w:sz w:val="20"/>
                <w:szCs w:val="20"/>
              </w:rPr>
              <w:t>按磋商文件要求在规定区域加盖单位电子章和法定代表人电子章或签字；</w:t>
            </w:r>
          </w:p>
        </w:tc>
      </w:tr>
      <w:tr w14:paraId="52690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89" w:type="dxa"/>
            <w:vMerge w:val="continue"/>
            <w:tcBorders>
              <w:top w:val="nil"/>
              <w:bottom w:val="nil"/>
            </w:tcBorders>
            <w:vAlign w:val="top"/>
          </w:tcPr>
          <w:p w14:paraId="151B3E7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7628AA67">
            <w:pPr>
              <w:pStyle w:val="12"/>
              <w:keepNext w:val="0"/>
              <w:keepLines w:val="0"/>
              <w:pageBreakBefore w:val="0"/>
              <w:widowControl/>
              <w:wordWrap/>
              <w:overflowPunct/>
              <w:topLinePunct w:val="0"/>
              <w:autoSpaceDE w:val="0"/>
              <w:autoSpaceDN w:val="0"/>
              <w:bidi w:val="0"/>
              <w:adjustRightInd w:val="0"/>
              <w:snapToGrid w:val="0"/>
              <w:spacing w:before="187" w:line="360" w:lineRule="auto"/>
              <w:ind w:left="121" w:right="0"/>
              <w:textAlignment w:val="baseline"/>
              <w:rPr>
                <w:spacing w:val="0"/>
                <w:sz w:val="20"/>
                <w:szCs w:val="20"/>
              </w:rPr>
            </w:pPr>
            <w:r>
              <w:rPr>
                <w:spacing w:val="0"/>
                <w:sz w:val="20"/>
                <w:szCs w:val="20"/>
              </w:rPr>
              <w:t>响应文件有效期</w:t>
            </w:r>
          </w:p>
        </w:tc>
        <w:tc>
          <w:tcPr>
            <w:tcW w:w="5360" w:type="dxa"/>
            <w:vAlign w:val="top"/>
          </w:tcPr>
          <w:p w14:paraId="6AEFAFB4">
            <w:pPr>
              <w:pStyle w:val="12"/>
              <w:keepNext w:val="0"/>
              <w:keepLines w:val="0"/>
              <w:pageBreakBefore w:val="0"/>
              <w:widowControl/>
              <w:wordWrap/>
              <w:overflowPunct/>
              <w:topLinePunct w:val="0"/>
              <w:autoSpaceDE w:val="0"/>
              <w:autoSpaceDN w:val="0"/>
              <w:bidi w:val="0"/>
              <w:adjustRightInd w:val="0"/>
              <w:snapToGrid w:val="0"/>
              <w:spacing w:before="187" w:line="360" w:lineRule="auto"/>
              <w:ind w:left="124" w:right="0"/>
              <w:textAlignment w:val="baseline"/>
              <w:rPr>
                <w:spacing w:val="0"/>
                <w:sz w:val="20"/>
                <w:szCs w:val="20"/>
              </w:rPr>
            </w:pPr>
            <w:r>
              <w:rPr>
                <w:spacing w:val="0"/>
                <w:sz w:val="20"/>
                <w:szCs w:val="20"/>
              </w:rPr>
              <w:t>响应文件承诺有效期符合磋商文件要求；</w:t>
            </w:r>
          </w:p>
        </w:tc>
      </w:tr>
      <w:tr w14:paraId="7A8DE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89" w:type="dxa"/>
            <w:vMerge w:val="continue"/>
            <w:tcBorders>
              <w:top w:val="nil"/>
              <w:bottom w:val="nil"/>
            </w:tcBorders>
            <w:vAlign w:val="top"/>
          </w:tcPr>
          <w:p w14:paraId="736E718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4C644C1F">
            <w:pPr>
              <w:pStyle w:val="12"/>
              <w:keepNext w:val="0"/>
              <w:keepLines w:val="0"/>
              <w:pageBreakBefore w:val="0"/>
              <w:widowControl/>
              <w:wordWrap/>
              <w:overflowPunct/>
              <w:topLinePunct w:val="0"/>
              <w:autoSpaceDE w:val="0"/>
              <w:autoSpaceDN w:val="0"/>
              <w:bidi w:val="0"/>
              <w:adjustRightInd w:val="0"/>
              <w:snapToGrid w:val="0"/>
              <w:spacing w:before="174" w:line="360" w:lineRule="auto"/>
              <w:ind w:left="113" w:right="0"/>
              <w:textAlignment w:val="baseline"/>
              <w:rPr>
                <w:spacing w:val="0"/>
                <w:sz w:val="20"/>
                <w:szCs w:val="20"/>
              </w:rPr>
            </w:pPr>
            <w:r>
              <w:rPr>
                <w:spacing w:val="0"/>
                <w:sz w:val="20"/>
                <w:szCs w:val="20"/>
              </w:rPr>
              <w:t>投标报价</w:t>
            </w:r>
          </w:p>
        </w:tc>
        <w:tc>
          <w:tcPr>
            <w:tcW w:w="5360" w:type="dxa"/>
            <w:vAlign w:val="top"/>
          </w:tcPr>
          <w:p w14:paraId="33BE17D9">
            <w:pPr>
              <w:pStyle w:val="12"/>
              <w:keepNext w:val="0"/>
              <w:keepLines w:val="0"/>
              <w:pageBreakBefore w:val="0"/>
              <w:widowControl/>
              <w:wordWrap/>
              <w:overflowPunct/>
              <w:topLinePunct w:val="0"/>
              <w:autoSpaceDE w:val="0"/>
              <w:autoSpaceDN w:val="0"/>
              <w:bidi w:val="0"/>
              <w:adjustRightInd w:val="0"/>
              <w:snapToGrid w:val="0"/>
              <w:spacing w:before="174" w:line="360" w:lineRule="auto"/>
              <w:ind w:left="113" w:right="0"/>
              <w:textAlignment w:val="baseline"/>
              <w:rPr>
                <w:spacing w:val="0"/>
                <w:sz w:val="20"/>
                <w:szCs w:val="20"/>
              </w:rPr>
            </w:pPr>
            <w:r>
              <w:rPr>
                <w:spacing w:val="0"/>
                <w:sz w:val="20"/>
                <w:szCs w:val="20"/>
              </w:rPr>
              <w:t>供应商的投标报价未超出本项目的预算且报价唯一；</w:t>
            </w:r>
          </w:p>
        </w:tc>
      </w:tr>
      <w:tr w14:paraId="4F533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189" w:type="dxa"/>
            <w:vMerge w:val="continue"/>
            <w:tcBorders>
              <w:top w:val="nil"/>
              <w:bottom w:val="nil"/>
            </w:tcBorders>
            <w:vAlign w:val="top"/>
          </w:tcPr>
          <w:p w14:paraId="2516321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0232DE4C">
            <w:pPr>
              <w:pStyle w:val="12"/>
              <w:keepNext w:val="0"/>
              <w:keepLines w:val="0"/>
              <w:pageBreakBefore w:val="0"/>
              <w:widowControl/>
              <w:wordWrap/>
              <w:overflowPunct/>
              <w:topLinePunct w:val="0"/>
              <w:autoSpaceDE w:val="0"/>
              <w:autoSpaceDN w:val="0"/>
              <w:bidi w:val="0"/>
              <w:adjustRightInd w:val="0"/>
              <w:snapToGrid w:val="0"/>
              <w:spacing w:before="174" w:line="360" w:lineRule="auto"/>
              <w:ind w:left="111" w:right="0"/>
              <w:textAlignment w:val="baseline"/>
              <w:rPr>
                <w:spacing w:val="0"/>
                <w:sz w:val="20"/>
                <w:szCs w:val="20"/>
              </w:rPr>
            </w:pPr>
            <w:r>
              <w:rPr>
                <w:spacing w:val="0"/>
                <w:sz w:val="20"/>
                <w:szCs w:val="20"/>
              </w:rPr>
              <w:t>服务期</w:t>
            </w:r>
          </w:p>
        </w:tc>
        <w:tc>
          <w:tcPr>
            <w:tcW w:w="5360" w:type="dxa"/>
            <w:vAlign w:val="top"/>
          </w:tcPr>
          <w:p w14:paraId="16694669">
            <w:pPr>
              <w:pStyle w:val="12"/>
              <w:keepNext w:val="0"/>
              <w:keepLines w:val="0"/>
              <w:pageBreakBefore w:val="0"/>
              <w:widowControl/>
              <w:wordWrap/>
              <w:overflowPunct/>
              <w:topLinePunct w:val="0"/>
              <w:autoSpaceDE w:val="0"/>
              <w:autoSpaceDN w:val="0"/>
              <w:bidi w:val="0"/>
              <w:adjustRightInd w:val="0"/>
              <w:snapToGrid w:val="0"/>
              <w:spacing w:before="174" w:line="360" w:lineRule="auto"/>
              <w:ind w:left="113" w:right="0"/>
              <w:textAlignment w:val="baseline"/>
              <w:rPr>
                <w:spacing w:val="0"/>
                <w:sz w:val="20"/>
                <w:szCs w:val="20"/>
              </w:rPr>
            </w:pPr>
            <w:r>
              <w:rPr>
                <w:spacing w:val="0"/>
                <w:sz w:val="20"/>
                <w:szCs w:val="20"/>
              </w:rPr>
              <w:t>满足磋商文件要求；</w:t>
            </w:r>
          </w:p>
        </w:tc>
      </w:tr>
      <w:tr w14:paraId="1CBB1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189" w:type="dxa"/>
            <w:vMerge w:val="continue"/>
            <w:tcBorders>
              <w:top w:val="nil"/>
            </w:tcBorders>
            <w:vAlign w:val="top"/>
          </w:tcPr>
          <w:p w14:paraId="0866892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690" w:type="dxa"/>
            <w:vAlign w:val="top"/>
          </w:tcPr>
          <w:p w14:paraId="02DE6C44">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spacing w:val="0"/>
                <w:sz w:val="20"/>
                <w:szCs w:val="20"/>
              </w:rPr>
            </w:pPr>
          </w:p>
          <w:p w14:paraId="3679263C">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textAlignment w:val="baseline"/>
              <w:rPr>
                <w:spacing w:val="0"/>
                <w:sz w:val="20"/>
                <w:szCs w:val="20"/>
              </w:rPr>
            </w:pPr>
            <w:r>
              <w:rPr>
                <w:spacing w:val="0"/>
                <w:sz w:val="20"/>
                <w:szCs w:val="20"/>
              </w:rPr>
              <w:t>对磋商文件其他实质性条款满足情况</w:t>
            </w:r>
          </w:p>
        </w:tc>
        <w:tc>
          <w:tcPr>
            <w:tcW w:w="5360" w:type="dxa"/>
            <w:vAlign w:val="top"/>
          </w:tcPr>
          <w:p w14:paraId="6957C9A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4C8E1E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6350BA8">
            <w:pPr>
              <w:pStyle w:val="12"/>
              <w:keepNext w:val="0"/>
              <w:keepLines w:val="0"/>
              <w:pageBreakBefore w:val="0"/>
              <w:widowControl/>
              <w:wordWrap/>
              <w:overflowPunct/>
              <w:topLinePunct w:val="0"/>
              <w:autoSpaceDE w:val="0"/>
              <w:autoSpaceDN w:val="0"/>
              <w:bidi w:val="0"/>
              <w:adjustRightInd w:val="0"/>
              <w:snapToGrid w:val="0"/>
              <w:spacing w:before="65" w:line="360" w:lineRule="auto"/>
              <w:ind w:left="113" w:right="0"/>
              <w:textAlignment w:val="baseline"/>
              <w:rPr>
                <w:spacing w:val="0"/>
                <w:sz w:val="20"/>
                <w:szCs w:val="20"/>
              </w:rPr>
            </w:pPr>
            <w:r>
              <w:rPr>
                <w:spacing w:val="0"/>
                <w:sz w:val="20"/>
                <w:szCs w:val="20"/>
              </w:rPr>
              <w:t>满足磋商文件中已明确的其他实质性条款。</w:t>
            </w:r>
          </w:p>
        </w:tc>
      </w:tr>
    </w:tbl>
    <w:p w14:paraId="23A3776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C178CA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hAnsi="Arial" w:eastAsia="Arial" w:cs="Arial"/>
          <w:spacing w:val="0"/>
          <w:sz w:val="21"/>
          <w:szCs w:val="21"/>
        </w:rPr>
        <w:sectPr>
          <w:headerReference r:id="rId13" w:type="default"/>
          <w:footerReference r:id="rId14"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1671E9A9">
      <w:pPr>
        <w:spacing w:before="49" w:line="222" w:lineRule="auto"/>
        <w:jc w:val="center"/>
        <w:outlineLvl w:val="2"/>
        <w:rPr>
          <w:rFonts w:ascii="仿宋" w:hAnsi="仿宋" w:eastAsia="仿宋" w:cs="仿宋"/>
          <w:b/>
          <w:bCs/>
          <w:spacing w:val="-4"/>
          <w:sz w:val="24"/>
          <w:szCs w:val="24"/>
        </w:rPr>
      </w:pPr>
      <w:r>
        <w:rPr>
          <w:rFonts w:hint="eastAsia" w:ascii="仿宋" w:hAnsi="仿宋" w:eastAsia="仿宋" w:cs="仿宋"/>
          <w:b/>
          <w:bCs/>
          <w:spacing w:val="-4"/>
          <w:sz w:val="24"/>
          <w:szCs w:val="24"/>
        </w:rPr>
        <w:t>综合评标（分）记录明细表</w:t>
      </w:r>
    </w:p>
    <w:tbl>
      <w:tblPr>
        <w:tblStyle w:val="11"/>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732"/>
        <w:gridCol w:w="433"/>
        <w:gridCol w:w="6758"/>
      </w:tblGrid>
      <w:tr w14:paraId="07A95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1681" w:type="dxa"/>
            <w:gridSpan w:val="3"/>
            <w:vAlign w:val="top"/>
          </w:tcPr>
          <w:p w14:paraId="3571CE75">
            <w:pPr>
              <w:spacing w:line="264" w:lineRule="auto"/>
              <w:rPr>
                <w:rFonts w:ascii="Arial"/>
                <w:sz w:val="21"/>
              </w:rPr>
            </w:pPr>
          </w:p>
          <w:p w14:paraId="29891617">
            <w:pPr>
              <w:spacing w:line="265" w:lineRule="auto"/>
              <w:rPr>
                <w:rFonts w:ascii="Arial"/>
                <w:sz w:val="21"/>
              </w:rPr>
            </w:pPr>
          </w:p>
          <w:p w14:paraId="59EBC140">
            <w:pPr>
              <w:pStyle w:val="12"/>
              <w:spacing w:before="78" w:line="223" w:lineRule="auto"/>
              <w:ind w:left="624"/>
            </w:pPr>
            <w:r>
              <w:rPr>
                <w:spacing w:val="-5"/>
              </w:rPr>
              <w:t>分值构成</w:t>
            </w:r>
          </w:p>
        </w:tc>
        <w:tc>
          <w:tcPr>
            <w:tcW w:w="6758" w:type="dxa"/>
            <w:vAlign w:val="top"/>
          </w:tcPr>
          <w:p w14:paraId="45981234">
            <w:pPr>
              <w:pStyle w:val="12"/>
              <w:spacing w:before="171" w:line="222" w:lineRule="auto"/>
              <w:ind w:left="16"/>
            </w:pPr>
            <w:r>
              <w:rPr>
                <w:spacing w:val="-2"/>
              </w:rPr>
              <w:t>报价评审部分：</w:t>
            </w:r>
            <w:r>
              <w:rPr>
                <w:rFonts w:hint="eastAsia"/>
                <w:spacing w:val="-2"/>
                <w:lang w:val="en-US" w:eastAsia="zh-CN"/>
              </w:rPr>
              <w:t>15</w:t>
            </w:r>
            <w:r>
              <w:rPr>
                <w:spacing w:val="-2"/>
              </w:rPr>
              <w:t>分</w:t>
            </w:r>
          </w:p>
          <w:p w14:paraId="7DB3E88C">
            <w:pPr>
              <w:pStyle w:val="12"/>
              <w:spacing w:before="150" w:line="222" w:lineRule="auto"/>
              <w:ind w:left="25"/>
            </w:pPr>
            <w:r>
              <w:rPr>
                <w:spacing w:val="-4"/>
              </w:rPr>
              <w:t>商务评审：</w:t>
            </w:r>
            <w:r>
              <w:rPr>
                <w:rFonts w:hint="eastAsia"/>
                <w:spacing w:val="-4"/>
                <w:lang w:val="en-US" w:eastAsia="zh-CN"/>
              </w:rPr>
              <w:t>25</w:t>
            </w:r>
            <w:r>
              <w:rPr>
                <w:spacing w:val="-4"/>
              </w:rPr>
              <w:t>分</w:t>
            </w:r>
          </w:p>
          <w:p w14:paraId="3C72A9A4">
            <w:pPr>
              <w:pStyle w:val="12"/>
              <w:spacing w:before="150" w:line="207" w:lineRule="auto"/>
              <w:ind w:left="17"/>
            </w:pPr>
            <w:r>
              <w:rPr>
                <w:spacing w:val="-3"/>
              </w:rPr>
              <w:t>技术评审：60分</w:t>
            </w:r>
          </w:p>
        </w:tc>
      </w:tr>
      <w:tr w14:paraId="0F2D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248" w:type="dxa"/>
            <w:gridSpan w:val="2"/>
            <w:vAlign w:val="top"/>
          </w:tcPr>
          <w:p w14:paraId="618BA643">
            <w:pPr>
              <w:pStyle w:val="12"/>
              <w:spacing w:before="167" w:line="206" w:lineRule="auto"/>
              <w:ind w:left="582"/>
            </w:pPr>
            <w:r>
              <w:rPr>
                <w:spacing w:val="-8"/>
              </w:rPr>
              <w:t>项目</w:t>
            </w:r>
          </w:p>
        </w:tc>
        <w:tc>
          <w:tcPr>
            <w:tcW w:w="433" w:type="dxa"/>
            <w:vAlign w:val="top"/>
          </w:tcPr>
          <w:p w14:paraId="5DFCE367">
            <w:pPr>
              <w:pStyle w:val="12"/>
              <w:spacing w:before="167" w:line="206" w:lineRule="auto"/>
              <w:ind w:left="54"/>
            </w:pPr>
            <w:r>
              <w:rPr>
                <w:spacing w:val="-9"/>
              </w:rPr>
              <w:t>分值</w:t>
            </w:r>
          </w:p>
        </w:tc>
        <w:tc>
          <w:tcPr>
            <w:tcW w:w="6758" w:type="dxa"/>
            <w:vAlign w:val="top"/>
          </w:tcPr>
          <w:p w14:paraId="3C87BF3E">
            <w:pPr>
              <w:pStyle w:val="12"/>
              <w:spacing w:before="167" w:line="206" w:lineRule="auto"/>
              <w:jc w:val="center"/>
            </w:pPr>
            <w:r>
              <w:rPr>
                <w:spacing w:val="4"/>
              </w:rPr>
              <w:t>评审内容及规则</w:t>
            </w:r>
          </w:p>
        </w:tc>
      </w:tr>
      <w:tr w14:paraId="7664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16" w:type="dxa"/>
            <w:vMerge w:val="restart"/>
            <w:tcBorders>
              <w:bottom w:val="single" w:color="000000" w:sz="2" w:space="0"/>
            </w:tcBorders>
            <w:vAlign w:val="top"/>
          </w:tcPr>
          <w:p w14:paraId="23BA0F89">
            <w:pPr>
              <w:pStyle w:val="12"/>
              <w:spacing w:before="78" w:line="266" w:lineRule="auto"/>
              <w:ind w:left="105" w:right="91"/>
            </w:pPr>
            <w:r>
              <w:rPr>
                <w:spacing w:val="-7"/>
              </w:rPr>
              <w:t>经济</w:t>
            </w:r>
            <w:r>
              <w:t xml:space="preserve"> </w:t>
            </w:r>
            <w:r>
              <w:rPr>
                <w:spacing w:val="-8"/>
              </w:rPr>
              <w:t>部分</w:t>
            </w:r>
          </w:p>
        </w:tc>
        <w:tc>
          <w:tcPr>
            <w:tcW w:w="732" w:type="dxa"/>
            <w:tcBorders>
              <w:bottom w:val="single" w:color="000000" w:sz="2" w:space="0"/>
            </w:tcBorders>
            <w:vAlign w:val="top"/>
          </w:tcPr>
          <w:p w14:paraId="44BD03EB">
            <w:pPr>
              <w:pStyle w:val="12"/>
              <w:spacing w:before="78" w:line="266" w:lineRule="auto"/>
              <w:ind w:left="246" w:right="233" w:hanging="4"/>
            </w:pPr>
            <w:r>
              <w:rPr>
                <w:spacing w:val="-7"/>
              </w:rPr>
              <w:t>投标</w:t>
            </w:r>
            <w:r>
              <w:t xml:space="preserve"> </w:t>
            </w:r>
            <w:r>
              <w:rPr>
                <w:spacing w:val="-9"/>
              </w:rPr>
              <w:t>价格</w:t>
            </w:r>
          </w:p>
        </w:tc>
        <w:tc>
          <w:tcPr>
            <w:tcW w:w="433" w:type="dxa"/>
            <w:tcBorders>
              <w:bottom w:val="single" w:color="000000" w:sz="2" w:space="0"/>
            </w:tcBorders>
            <w:vAlign w:val="top"/>
          </w:tcPr>
          <w:p w14:paraId="3E27DCC2">
            <w:pPr>
              <w:spacing w:line="307" w:lineRule="auto"/>
              <w:rPr>
                <w:rFonts w:ascii="Arial"/>
                <w:sz w:val="21"/>
              </w:rPr>
            </w:pPr>
          </w:p>
          <w:p w14:paraId="70904B6A">
            <w:pPr>
              <w:spacing w:line="307" w:lineRule="auto"/>
              <w:rPr>
                <w:rFonts w:ascii="Arial"/>
                <w:sz w:val="21"/>
              </w:rPr>
            </w:pPr>
          </w:p>
          <w:p w14:paraId="1C8D73F0">
            <w:pPr>
              <w:pStyle w:val="12"/>
              <w:spacing w:before="78" w:line="181" w:lineRule="auto"/>
              <w:ind w:left="183"/>
              <w:rPr>
                <w:rFonts w:hint="default" w:eastAsia="宋体"/>
                <w:lang w:val="en-US" w:eastAsia="zh-CN"/>
              </w:rPr>
            </w:pPr>
            <w:r>
              <w:rPr>
                <w:rFonts w:hint="eastAsia"/>
                <w:spacing w:val="-14"/>
                <w:lang w:val="en-US" w:eastAsia="zh-CN"/>
              </w:rPr>
              <w:t>15</w:t>
            </w:r>
          </w:p>
        </w:tc>
        <w:tc>
          <w:tcPr>
            <w:tcW w:w="6758" w:type="dxa"/>
            <w:tcBorders>
              <w:bottom w:val="single" w:color="000000" w:sz="2" w:space="0"/>
            </w:tcBorders>
            <w:vAlign w:val="top"/>
          </w:tcPr>
          <w:p w14:paraId="4ACDDEF3">
            <w:pPr>
              <w:pStyle w:val="12"/>
              <w:spacing w:before="126" w:line="241" w:lineRule="auto"/>
              <w:ind w:left="16" w:right="120" w:firstLine="2"/>
              <w:jc w:val="both"/>
            </w:pPr>
            <w:r>
              <w:rPr>
                <w:spacing w:val="13"/>
              </w:rPr>
              <w:t>采用低价优先计算，即满足采购文件要求且投标价格最低的投标报价为评标基准价，其价格得分为满分，其他供应商的价格得分统一按照下列公式计算：投</w:t>
            </w:r>
            <w:r>
              <w:rPr>
                <w:spacing w:val="7"/>
              </w:rPr>
              <w:t>标报价得分=(评标基准价/评标价格)×</w:t>
            </w:r>
            <w:r>
              <w:rPr>
                <w:spacing w:val="-85"/>
              </w:rPr>
              <w:t xml:space="preserve"> </w:t>
            </w:r>
            <w:r>
              <w:rPr>
                <w:rFonts w:hint="eastAsia"/>
                <w:spacing w:val="6"/>
                <w:lang w:val="en-US" w:eastAsia="zh-CN"/>
              </w:rPr>
              <w:t>15</w:t>
            </w:r>
            <w:r>
              <w:rPr>
                <w:spacing w:val="6"/>
              </w:rPr>
              <w:t>%×</w:t>
            </w:r>
            <w:r>
              <w:rPr>
                <w:spacing w:val="-81"/>
              </w:rPr>
              <w:t xml:space="preserve"> </w:t>
            </w:r>
            <w:r>
              <w:rPr>
                <w:spacing w:val="6"/>
              </w:rPr>
              <w:t>100。</w:t>
            </w:r>
          </w:p>
        </w:tc>
      </w:tr>
      <w:tr w14:paraId="22C3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516" w:type="dxa"/>
            <w:vMerge w:val="restart"/>
            <w:tcBorders>
              <w:top w:val="single" w:color="000000" w:sz="2" w:space="0"/>
              <w:bottom w:val="nil"/>
            </w:tcBorders>
            <w:vAlign w:val="top"/>
          </w:tcPr>
          <w:p w14:paraId="7E52010F">
            <w:pPr>
              <w:rPr>
                <w:rFonts w:ascii="Arial"/>
                <w:sz w:val="21"/>
              </w:rPr>
            </w:pPr>
          </w:p>
          <w:p w14:paraId="3E3B8964">
            <w:pPr>
              <w:rPr>
                <w:rFonts w:ascii="Arial"/>
                <w:sz w:val="21"/>
              </w:rPr>
            </w:pPr>
          </w:p>
          <w:p w14:paraId="44AB31BC">
            <w:pPr>
              <w:rPr>
                <w:rFonts w:ascii="Arial"/>
                <w:sz w:val="21"/>
              </w:rPr>
            </w:pPr>
          </w:p>
          <w:p w14:paraId="0EF492C5">
            <w:pPr>
              <w:spacing w:line="241" w:lineRule="auto"/>
              <w:rPr>
                <w:rFonts w:ascii="Arial"/>
                <w:sz w:val="21"/>
              </w:rPr>
            </w:pPr>
          </w:p>
          <w:p w14:paraId="62CB31BE">
            <w:pPr>
              <w:spacing w:line="241" w:lineRule="auto"/>
              <w:rPr>
                <w:rFonts w:ascii="Arial"/>
                <w:sz w:val="21"/>
              </w:rPr>
            </w:pPr>
          </w:p>
          <w:p w14:paraId="441DA8DD">
            <w:pPr>
              <w:spacing w:line="241" w:lineRule="auto"/>
              <w:rPr>
                <w:rFonts w:ascii="Arial"/>
                <w:sz w:val="21"/>
              </w:rPr>
            </w:pPr>
          </w:p>
          <w:p w14:paraId="35D0B05B">
            <w:pPr>
              <w:spacing w:line="241" w:lineRule="auto"/>
              <w:rPr>
                <w:rFonts w:ascii="Arial"/>
                <w:sz w:val="21"/>
              </w:rPr>
            </w:pPr>
          </w:p>
          <w:p w14:paraId="53A74254">
            <w:pPr>
              <w:spacing w:line="241" w:lineRule="auto"/>
              <w:rPr>
                <w:rFonts w:ascii="Arial"/>
                <w:sz w:val="21"/>
              </w:rPr>
            </w:pPr>
          </w:p>
          <w:p w14:paraId="7D03FEA3">
            <w:pPr>
              <w:spacing w:line="241" w:lineRule="auto"/>
              <w:rPr>
                <w:rFonts w:ascii="Arial"/>
                <w:sz w:val="21"/>
              </w:rPr>
            </w:pPr>
          </w:p>
          <w:p w14:paraId="5AD83A3B">
            <w:pPr>
              <w:spacing w:line="241" w:lineRule="auto"/>
              <w:rPr>
                <w:rFonts w:ascii="Arial"/>
                <w:sz w:val="21"/>
              </w:rPr>
            </w:pPr>
          </w:p>
          <w:p w14:paraId="6A23AA6D">
            <w:pPr>
              <w:spacing w:line="241" w:lineRule="auto"/>
              <w:rPr>
                <w:rFonts w:ascii="Arial"/>
                <w:sz w:val="21"/>
              </w:rPr>
            </w:pPr>
          </w:p>
          <w:p w14:paraId="73F80426">
            <w:pPr>
              <w:spacing w:line="241" w:lineRule="auto"/>
              <w:rPr>
                <w:rFonts w:ascii="Arial"/>
                <w:sz w:val="21"/>
              </w:rPr>
            </w:pPr>
          </w:p>
          <w:p w14:paraId="4D9C13FD">
            <w:pPr>
              <w:spacing w:line="241" w:lineRule="auto"/>
              <w:rPr>
                <w:rFonts w:ascii="Arial"/>
                <w:sz w:val="21"/>
              </w:rPr>
            </w:pPr>
          </w:p>
          <w:p w14:paraId="7D4B4105">
            <w:pPr>
              <w:spacing w:line="241" w:lineRule="auto"/>
              <w:rPr>
                <w:rFonts w:ascii="Arial"/>
                <w:sz w:val="21"/>
              </w:rPr>
            </w:pPr>
          </w:p>
          <w:p w14:paraId="64388AEB">
            <w:pPr>
              <w:pStyle w:val="12"/>
              <w:spacing w:before="78" w:line="266" w:lineRule="auto"/>
              <w:ind w:left="106" w:right="91" w:firstLine="7"/>
            </w:pPr>
            <w:r>
              <w:rPr>
                <w:spacing w:val="-12"/>
              </w:rPr>
              <w:t>商务</w:t>
            </w:r>
            <w:r>
              <w:t xml:space="preserve"> </w:t>
            </w:r>
            <w:r>
              <w:rPr>
                <w:spacing w:val="-8"/>
              </w:rPr>
              <w:t>部分</w:t>
            </w:r>
          </w:p>
        </w:tc>
        <w:tc>
          <w:tcPr>
            <w:tcW w:w="732" w:type="dxa"/>
            <w:tcBorders>
              <w:top w:val="single" w:color="000000" w:sz="2" w:space="0"/>
            </w:tcBorders>
            <w:vAlign w:val="top"/>
          </w:tcPr>
          <w:p w14:paraId="7014D853">
            <w:pPr>
              <w:spacing w:line="320" w:lineRule="auto"/>
              <w:rPr>
                <w:rFonts w:ascii="Arial"/>
                <w:sz w:val="21"/>
              </w:rPr>
            </w:pPr>
          </w:p>
          <w:p w14:paraId="1A140305">
            <w:pPr>
              <w:spacing w:line="320" w:lineRule="auto"/>
              <w:rPr>
                <w:rFonts w:ascii="Arial"/>
                <w:sz w:val="21"/>
              </w:rPr>
            </w:pPr>
          </w:p>
          <w:p w14:paraId="2FDFD890">
            <w:pPr>
              <w:pStyle w:val="12"/>
              <w:spacing w:before="78" w:line="227" w:lineRule="auto"/>
              <w:ind w:left="245" w:right="233" w:firstLine="2"/>
            </w:pPr>
            <w:r>
              <w:rPr>
                <w:spacing w:val="-10"/>
              </w:rPr>
              <w:t>类似</w:t>
            </w:r>
            <w:r>
              <w:t xml:space="preserve"> </w:t>
            </w:r>
            <w:r>
              <w:rPr>
                <w:spacing w:val="-8"/>
              </w:rPr>
              <w:t>业绩</w:t>
            </w:r>
          </w:p>
        </w:tc>
        <w:tc>
          <w:tcPr>
            <w:tcW w:w="433" w:type="dxa"/>
            <w:tcBorders>
              <w:top w:val="single" w:color="000000" w:sz="2" w:space="0"/>
            </w:tcBorders>
            <w:vAlign w:val="top"/>
          </w:tcPr>
          <w:p w14:paraId="1081C1A2">
            <w:pPr>
              <w:spacing w:line="276" w:lineRule="auto"/>
              <w:rPr>
                <w:rFonts w:ascii="Arial"/>
                <w:sz w:val="21"/>
              </w:rPr>
            </w:pPr>
          </w:p>
          <w:p w14:paraId="3BDC9FE7">
            <w:pPr>
              <w:spacing w:line="277" w:lineRule="auto"/>
              <w:rPr>
                <w:rFonts w:ascii="Arial"/>
                <w:sz w:val="21"/>
              </w:rPr>
            </w:pPr>
          </w:p>
          <w:p w14:paraId="6BF63DC2">
            <w:pPr>
              <w:spacing w:line="277" w:lineRule="auto"/>
              <w:rPr>
                <w:rFonts w:ascii="Arial"/>
                <w:sz w:val="21"/>
              </w:rPr>
            </w:pPr>
          </w:p>
          <w:p w14:paraId="08B0B066">
            <w:pPr>
              <w:pStyle w:val="12"/>
              <w:spacing w:before="78" w:line="181" w:lineRule="auto"/>
              <w:ind w:left="183"/>
              <w:rPr>
                <w:rFonts w:hint="default" w:eastAsia="宋体"/>
                <w:lang w:val="en-US" w:eastAsia="zh-CN"/>
              </w:rPr>
            </w:pPr>
            <w:r>
              <w:rPr>
                <w:rFonts w:hint="eastAsia"/>
                <w:spacing w:val="-14"/>
                <w:lang w:val="en-US" w:eastAsia="zh-CN"/>
              </w:rPr>
              <w:t>10</w:t>
            </w:r>
          </w:p>
        </w:tc>
        <w:tc>
          <w:tcPr>
            <w:tcW w:w="6758" w:type="dxa"/>
            <w:tcBorders>
              <w:top w:val="single" w:color="000000" w:sz="2" w:space="0"/>
            </w:tcBorders>
            <w:vAlign w:val="top"/>
          </w:tcPr>
          <w:p w14:paraId="45DCDB32">
            <w:pPr>
              <w:pStyle w:val="12"/>
              <w:spacing w:before="91" w:line="222" w:lineRule="auto"/>
              <w:ind w:left="17"/>
            </w:pPr>
            <w:r>
              <w:rPr>
                <w:spacing w:val="-1"/>
              </w:rPr>
              <w:t>供应商类似业绩，每提供一项得</w:t>
            </w:r>
            <w:r>
              <w:rPr>
                <w:rFonts w:hint="eastAsia"/>
                <w:spacing w:val="-1"/>
                <w:lang w:val="en-US" w:eastAsia="zh-CN"/>
              </w:rPr>
              <w:t>5</w:t>
            </w:r>
            <w:r>
              <w:rPr>
                <w:spacing w:val="-1"/>
              </w:rPr>
              <w:t>分，最高得</w:t>
            </w:r>
            <w:r>
              <w:rPr>
                <w:rFonts w:hint="eastAsia"/>
                <w:spacing w:val="-1"/>
                <w:lang w:val="en-US" w:eastAsia="zh-CN"/>
              </w:rPr>
              <w:t>10</w:t>
            </w:r>
            <w:r>
              <w:rPr>
                <w:spacing w:val="-1"/>
              </w:rPr>
              <w:t>分。</w:t>
            </w:r>
          </w:p>
          <w:p w14:paraId="32259B26">
            <w:pPr>
              <w:pStyle w:val="12"/>
              <w:spacing w:before="75" w:line="220" w:lineRule="auto"/>
              <w:ind w:left="19"/>
            </w:pPr>
            <w:r>
              <w:rPr>
                <w:spacing w:val="-1"/>
              </w:rPr>
              <w:t>类似业绩证明材料须提供合同扫描件且加盖供应商公章。不提供不得分。</w:t>
            </w:r>
          </w:p>
          <w:p w14:paraId="3F4209C9">
            <w:pPr>
              <w:pStyle w:val="12"/>
              <w:spacing w:before="78" w:line="224" w:lineRule="auto"/>
              <w:ind w:left="16" w:right="5" w:firstLine="5"/>
              <w:jc w:val="both"/>
            </w:pPr>
            <w:r>
              <w:rPr>
                <w:spacing w:val="2"/>
              </w:rPr>
              <w:t>（注：供应商完整有效的合同应至少具备合同首页及最后盖章页且显示信息齐全，其中涉及中标产品关键信息（合同金额、合同签订时间等做到印章清晰可见，如出现字体模糊不清，印章不清晰，视为无效业绩，此项不得分。同一个项目不可重复</w:t>
            </w:r>
            <w:r>
              <w:rPr>
                <w:spacing w:val="-4"/>
              </w:rPr>
              <w:t>计算。）</w:t>
            </w:r>
          </w:p>
        </w:tc>
      </w:tr>
      <w:tr w14:paraId="6E8D6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516" w:type="dxa"/>
            <w:vMerge w:val="continue"/>
            <w:tcBorders>
              <w:top w:val="nil"/>
              <w:bottom w:val="nil"/>
            </w:tcBorders>
            <w:vAlign w:val="top"/>
          </w:tcPr>
          <w:p w14:paraId="22AA32AB">
            <w:pPr>
              <w:rPr>
                <w:rFonts w:ascii="Arial"/>
                <w:sz w:val="21"/>
              </w:rPr>
            </w:pPr>
          </w:p>
        </w:tc>
        <w:tc>
          <w:tcPr>
            <w:tcW w:w="732" w:type="dxa"/>
            <w:vAlign w:val="top"/>
          </w:tcPr>
          <w:p w14:paraId="148EA515">
            <w:pPr>
              <w:spacing w:line="275" w:lineRule="auto"/>
              <w:rPr>
                <w:rFonts w:ascii="Arial"/>
                <w:sz w:val="21"/>
              </w:rPr>
            </w:pPr>
          </w:p>
          <w:p w14:paraId="67F0E5DB">
            <w:pPr>
              <w:spacing w:line="275" w:lineRule="auto"/>
              <w:rPr>
                <w:rFonts w:ascii="Arial"/>
                <w:sz w:val="21"/>
              </w:rPr>
            </w:pPr>
          </w:p>
          <w:p w14:paraId="320EB13B">
            <w:pPr>
              <w:spacing w:line="275" w:lineRule="auto"/>
              <w:rPr>
                <w:rFonts w:ascii="Arial"/>
                <w:sz w:val="21"/>
              </w:rPr>
            </w:pPr>
          </w:p>
          <w:p w14:paraId="6EEDF14C">
            <w:pPr>
              <w:pStyle w:val="12"/>
              <w:spacing w:before="78" w:line="227" w:lineRule="auto"/>
              <w:ind w:left="371" w:right="113" w:hanging="233"/>
              <w:rPr>
                <w:spacing w:val="-10"/>
              </w:rPr>
            </w:pPr>
            <w:r>
              <w:rPr>
                <w:spacing w:val="-10"/>
              </w:rPr>
              <w:t>售</w:t>
            </w:r>
          </w:p>
          <w:p w14:paraId="3E44C670">
            <w:pPr>
              <w:pStyle w:val="12"/>
              <w:spacing w:before="78" w:line="227" w:lineRule="auto"/>
              <w:ind w:left="371" w:right="113" w:hanging="233"/>
              <w:rPr>
                <w:spacing w:val="-10"/>
              </w:rPr>
            </w:pPr>
            <w:r>
              <w:rPr>
                <w:spacing w:val="-10"/>
              </w:rPr>
              <w:t>后</w:t>
            </w:r>
          </w:p>
          <w:p w14:paraId="5E614693">
            <w:pPr>
              <w:pStyle w:val="12"/>
              <w:spacing w:before="78" w:line="227" w:lineRule="auto"/>
              <w:ind w:left="371" w:right="113" w:hanging="233"/>
            </w:pPr>
            <w:r>
              <w:rPr>
                <w:spacing w:val="-10"/>
              </w:rPr>
              <w:t>服</w:t>
            </w:r>
            <w:r>
              <w:t xml:space="preserve"> </w:t>
            </w:r>
          </w:p>
          <w:p w14:paraId="6CC7717A">
            <w:pPr>
              <w:pStyle w:val="12"/>
              <w:spacing w:before="78" w:line="227" w:lineRule="auto"/>
              <w:ind w:left="371" w:right="113" w:hanging="233"/>
            </w:pPr>
            <w:r>
              <w:t>务</w:t>
            </w:r>
          </w:p>
        </w:tc>
        <w:tc>
          <w:tcPr>
            <w:tcW w:w="433" w:type="dxa"/>
            <w:vAlign w:val="top"/>
          </w:tcPr>
          <w:p w14:paraId="35A3CF44">
            <w:pPr>
              <w:spacing w:line="258" w:lineRule="auto"/>
              <w:rPr>
                <w:rFonts w:ascii="Arial"/>
                <w:sz w:val="21"/>
              </w:rPr>
            </w:pPr>
          </w:p>
          <w:p w14:paraId="07CEAE38">
            <w:pPr>
              <w:spacing w:line="258" w:lineRule="auto"/>
              <w:rPr>
                <w:rFonts w:ascii="Arial"/>
                <w:sz w:val="21"/>
              </w:rPr>
            </w:pPr>
          </w:p>
          <w:p w14:paraId="7D109EFA">
            <w:pPr>
              <w:spacing w:line="258" w:lineRule="auto"/>
              <w:rPr>
                <w:rFonts w:ascii="Arial"/>
                <w:sz w:val="21"/>
              </w:rPr>
            </w:pPr>
          </w:p>
          <w:p w14:paraId="4DCFA2CA">
            <w:pPr>
              <w:spacing w:line="258" w:lineRule="auto"/>
              <w:rPr>
                <w:rFonts w:ascii="Arial"/>
                <w:sz w:val="21"/>
              </w:rPr>
            </w:pPr>
          </w:p>
          <w:p w14:paraId="043C5236">
            <w:pPr>
              <w:spacing w:line="259" w:lineRule="auto"/>
              <w:rPr>
                <w:rFonts w:ascii="Arial"/>
                <w:sz w:val="21"/>
              </w:rPr>
            </w:pPr>
          </w:p>
          <w:p w14:paraId="08EDB980">
            <w:pPr>
              <w:pStyle w:val="12"/>
              <w:spacing w:before="78" w:line="181" w:lineRule="auto"/>
              <w:ind w:left="183"/>
              <w:rPr>
                <w:rFonts w:hint="default" w:eastAsia="宋体"/>
                <w:lang w:val="en-US" w:eastAsia="zh-CN"/>
              </w:rPr>
            </w:pPr>
            <w:r>
              <w:rPr>
                <w:rFonts w:hint="eastAsia"/>
                <w:spacing w:val="-14"/>
                <w:lang w:val="en-US" w:eastAsia="zh-CN"/>
              </w:rPr>
              <w:t>12</w:t>
            </w:r>
          </w:p>
        </w:tc>
        <w:tc>
          <w:tcPr>
            <w:tcW w:w="6758" w:type="dxa"/>
            <w:vAlign w:val="top"/>
          </w:tcPr>
          <w:p w14:paraId="2FA23DD7">
            <w:pPr>
              <w:pStyle w:val="12"/>
              <w:spacing w:before="94" w:line="221" w:lineRule="auto"/>
              <w:ind w:left="27"/>
            </w:pPr>
            <w:r>
              <w:rPr>
                <w:spacing w:val="-1"/>
              </w:rPr>
              <w:t>1、售后服务人员配置（项目负责人、技术服务人员、救援人员等）</w:t>
            </w:r>
          </w:p>
          <w:p w14:paraId="0BE8FAFB">
            <w:pPr>
              <w:pStyle w:val="12"/>
              <w:spacing w:before="75" w:line="221" w:lineRule="auto"/>
              <w:ind w:left="21"/>
              <w:rPr>
                <w:rFonts w:hint="eastAsia" w:eastAsia="宋体"/>
                <w:lang w:eastAsia="zh-CN"/>
              </w:rPr>
            </w:pPr>
            <w:r>
              <w:rPr>
                <w:spacing w:val="-1"/>
              </w:rPr>
              <w:t>（1）提供售后服务人员10人及以上，得</w:t>
            </w:r>
            <w:r>
              <w:rPr>
                <w:rFonts w:hint="eastAsia"/>
                <w:spacing w:val="-1"/>
                <w:lang w:val="en-US" w:eastAsia="zh-CN"/>
              </w:rPr>
              <w:t>7</w:t>
            </w:r>
            <w:r>
              <w:rPr>
                <w:spacing w:val="-1"/>
              </w:rPr>
              <w:t>分</w:t>
            </w:r>
            <w:r>
              <w:rPr>
                <w:rFonts w:hint="eastAsia"/>
                <w:spacing w:val="-1"/>
                <w:lang w:eastAsia="zh-CN"/>
              </w:rPr>
              <w:t>；</w:t>
            </w:r>
          </w:p>
          <w:p w14:paraId="2D6125F9">
            <w:pPr>
              <w:pStyle w:val="12"/>
              <w:spacing w:before="79" w:line="221" w:lineRule="auto"/>
              <w:ind w:left="21"/>
              <w:rPr>
                <w:rFonts w:hint="eastAsia" w:eastAsia="宋体"/>
                <w:lang w:eastAsia="zh-CN"/>
              </w:rPr>
            </w:pPr>
            <w:r>
              <w:rPr>
                <w:spacing w:val="-2"/>
              </w:rPr>
              <w:t>（2）提供售后服务人员5-9人得</w:t>
            </w:r>
            <w:r>
              <w:rPr>
                <w:rFonts w:hint="eastAsia"/>
                <w:spacing w:val="-2"/>
                <w:lang w:val="en-US" w:eastAsia="zh-CN"/>
              </w:rPr>
              <w:t>4</w:t>
            </w:r>
            <w:r>
              <w:rPr>
                <w:spacing w:val="-2"/>
              </w:rPr>
              <w:t>分</w:t>
            </w:r>
            <w:r>
              <w:rPr>
                <w:rFonts w:hint="eastAsia"/>
                <w:spacing w:val="-2"/>
                <w:lang w:eastAsia="zh-CN"/>
              </w:rPr>
              <w:t>；</w:t>
            </w:r>
          </w:p>
          <w:p w14:paraId="5BE7D9F7">
            <w:pPr>
              <w:pStyle w:val="12"/>
              <w:spacing w:before="75" w:line="221" w:lineRule="auto"/>
              <w:ind w:left="21"/>
              <w:rPr>
                <w:rFonts w:hint="eastAsia" w:eastAsia="宋体"/>
                <w:lang w:eastAsia="zh-CN"/>
              </w:rPr>
            </w:pPr>
            <w:r>
              <w:rPr>
                <w:spacing w:val="-2"/>
              </w:rPr>
              <w:t>（3）提供售后服务人员1-4人得</w:t>
            </w:r>
            <w:r>
              <w:rPr>
                <w:rFonts w:hint="eastAsia"/>
                <w:spacing w:val="-2"/>
                <w:lang w:val="en-US" w:eastAsia="zh-CN"/>
              </w:rPr>
              <w:t>2</w:t>
            </w:r>
            <w:r>
              <w:rPr>
                <w:spacing w:val="-2"/>
              </w:rPr>
              <w:t>分</w:t>
            </w:r>
            <w:r>
              <w:rPr>
                <w:rFonts w:hint="eastAsia"/>
                <w:spacing w:val="-2"/>
                <w:lang w:eastAsia="zh-CN"/>
              </w:rPr>
              <w:t>；</w:t>
            </w:r>
          </w:p>
          <w:p w14:paraId="592581EB">
            <w:pPr>
              <w:pStyle w:val="12"/>
              <w:spacing w:before="77" w:line="221" w:lineRule="auto"/>
              <w:ind w:left="21"/>
            </w:pPr>
            <w:r>
              <w:rPr>
                <w:spacing w:val="-2"/>
              </w:rPr>
              <w:t>（4）无售后服务人员不得分。</w:t>
            </w:r>
          </w:p>
          <w:p w14:paraId="3AB92F16">
            <w:pPr>
              <w:pStyle w:val="12"/>
              <w:spacing w:before="78" w:line="219" w:lineRule="auto"/>
              <w:ind w:left="12"/>
            </w:pPr>
            <w:r>
              <w:rPr>
                <w:spacing w:val="-2"/>
              </w:rPr>
              <w:t>2、备用车辆：</w:t>
            </w:r>
          </w:p>
          <w:p w14:paraId="5B921F87">
            <w:pPr>
              <w:pStyle w:val="12"/>
              <w:spacing w:before="80" w:line="242" w:lineRule="auto"/>
              <w:ind w:left="17" w:right="762"/>
            </w:pPr>
            <w:r>
              <w:rPr>
                <w:spacing w:val="-2"/>
              </w:rPr>
              <w:t>根据本项目特点配备相同参数备用车辆，每提供1辆得1分，此小项满分</w:t>
            </w:r>
            <w:r>
              <w:rPr>
                <w:spacing w:val="-3"/>
              </w:rPr>
              <w:t>5分，</w:t>
            </w:r>
            <w:r>
              <w:rPr>
                <w:spacing w:val="-2"/>
              </w:rPr>
              <w:t>提供承诺书原件，未提供不得分。</w:t>
            </w:r>
          </w:p>
        </w:tc>
      </w:tr>
      <w:tr w14:paraId="17B79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16" w:type="dxa"/>
            <w:vMerge w:val="continue"/>
            <w:tcBorders>
              <w:top w:val="nil"/>
            </w:tcBorders>
            <w:vAlign w:val="top"/>
          </w:tcPr>
          <w:p w14:paraId="2FC16266">
            <w:pPr>
              <w:rPr>
                <w:rFonts w:ascii="Arial"/>
                <w:sz w:val="21"/>
              </w:rPr>
            </w:pPr>
          </w:p>
        </w:tc>
        <w:tc>
          <w:tcPr>
            <w:tcW w:w="732" w:type="dxa"/>
            <w:vAlign w:val="top"/>
          </w:tcPr>
          <w:p w14:paraId="752EA650">
            <w:pPr>
              <w:pStyle w:val="12"/>
              <w:spacing w:before="78" w:line="226" w:lineRule="auto"/>
              <w:ind w:left="125" w:right="113" w:hanging="1"/>
              <w:rPr>
                <w:spacing w:val="-6"/>
              </w:rPr>
            </w:pPr>
            <w:r>
              <w:rPr>
                <w:spacing w:val="-6"/>
              </w:rPr>
              <w:t>服务</w:t>
            </w:r>
          </w:p>
          <w:p w14:paraId="1B099C3E">
            <w:pPr>
              <w:pStyle w:val="12"/>
              <w:spacing w:before="78" w:line="226" w:lineRule="auto"/>
              <w:ind w:left="125" w:right="113" w:hanging="1"/>
              <w:rPr>
                <w:spacing w:val="-6"/>
              </w:rPr>
            </w:pPr>
            <w:r>
              <w:rPr>
                <w:spacing w:val="-6"/>
              </w:rPr>
              <w:t>单位</w:t>
            </w:r>
          </w:p>
          <w:p w14:paraId="0C7D99F3">
            <w:pPr>
              <w:pStyle w:val="12"/>
              <w:spacing w:before="78" w:line="226" w:lineRule="auto"/>
              <w:ind w:right="113"/>
            </w:pPr>
            <w:r>
              <w:rPr>
                <w:spacing w:val="-6"/>
              </w:rPr>
              <w:t>评价</w:t>
            </w:r>
          </w:p>
        </w:tc>
        <w:tc>
          <w:tcPr>
            <w:tcW w:w="433" w:type="dxa"/>
            <w:vAlign w:val="top"/>
          </w:tcPr>
          <w:p w14:paraId="2724F3DC">
            <w:pPr>
              <w:spacing w:line="249" w:lineRule="auto"/>
              <w:rPr>
                <w:rFonts w:ascii="Arial"/>
                <w:sz w:val="21"/>
              </w:rPr>
            </w:pPr>
          </w:p>
          <w:p w14:paraId="131F8CFB">
            <w:pPr>
              <w:spacing w:line="250" w:lineRule="auto"/>
              <w:rPr>
                <w:rFonts w:ascii="Arial"/>
                <w:sz w:val="21"/>
              </w:rPr>
            </w:pPr>
          </w:p>
          <w:p w14:paraId="3026677E">
            <w:pPr>
              <w:pStyle w:val="12"/>
              <w:spacing w:before="78" w:line="180" w:lineRule="auto"/>
              <w:ind w:left="231"/>
            </w:pPr>
            <w:r>
              <w:t>3</w:t>
            </w:r>
          </w:p>
        </w:tc>
        <w:tc>
          <w:tcPr>
            <w:tcW w:w="6758" w:type="dxa"/>
            <w:vAlign w:val="top"/>
          </w:tcPr>
          <w:p w14:paraId="31FC65F5">
            <w:pPr>
              <w:pStyle w:val="12"/>
              <w:spacing w:before="77" w:line="221" w:lineRule="auto"/>
              <w:ind w:left="17"/>
              <w:outlineLvl w:val="0"/>
            </w:pPr>
            <w:bookmarkStart w:id="14" w:name="_Toc5627"/>
            <w:r>
              <w:rPr>
                <w:spacing w:val="-1"/>
              </w:rPr>
              <w:t>供应商所提供类似业绩中获得采购单位（委托人）评价为“优</w:t>
            </w:r>
            <w:r>
              <w:rPr>
                <w:spacing w:val="-87"/>
              </w:rPr>
              <w:t xml:space="preserve"> </w:t>
            </w:r>
            <w:r>
              <w:rPr>
                <w:spacing w:val="-1"/>
              </w:rPr>
              <w:t>”或者“满</w:t>
            </w:r>
            <w:r>
              <w:rPr>
                <w:spacing w:val="-3"/>
              </w:rPr>
              <w:t>意</w:t>
            </w:r>
            <w:r>
              <w:rPr>
                <w:spacing w:val="-75"/>
              </w:rPr>
              <w:t xml:space="preserve"> </w:t>
            </w:r>
            <w:r>
              <w:rPr>
                <w:spacing w:val="-3"/>
              </w:rPr>
              <w:t>”或者类似好评的，每提供一项得1分，满分3分。</w:t>
            </w:r>
            <w:bookmarkEnd w:id="14"/>
          </w:p>
          <w:p w14:paraId="7F1E37ED">
            <w:pPr>
              <w:pStyle w:val="12"/>
              <w:spacing w:before="59" w:line="222" w:lineRule="auto"/>
              <w:ind w:left="21" w:right="348" w:hanging="4"/>
              <w:outlineLvl w:val="0"/>
            </w:pPr>
            <w:bookmarkStart w:id="15" w:name="_Toc27909"/>
            <w:r>
              <w:rPr>
                <w:spacing w:val="-1"/>
              </w:rPr>
              <w:t>供应商提供好评相关证明材料扫描件加盖供应商公章。未提供或提供证明材料不</w:t>
            </w:r>
            <w:r>
              <w:rPr>
                <w:spacing w:val="-5"/>
              </w:rPr>
              <w:t>全不得分。</w:t>
            </w:r>
            <w:bookmarkEnd w:id="15"/>
          </w:p>
        </w:tc>
      </w:tr>
      <w:tr w14:paraId="0A2A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516" w:type="dxa"/>
            <w:textDirection w:val="tbRlV"/>
            <w:vAlign w:val="top"/>
          </w:tcPr>
          <w:p w14:paraId="68628FF7">
            <w:pPr>
              <w:pStyle w:val="12"/>
              <w:spacing w:before="206" w:line="201" w:lineRule="auto"/>
              <w:ind w:left="501"/>
            </w:pPr>
            <w:r>
              <w:rPr>
                <w:spacing w:val="5"/>
              </w:rPr>
              <w:t>技</w:t>
            </w:r>
            <w:r>
              <w:rPr>
                <w:spacing w:val="-24"/>
              </w:rPr>
              <w:t xml:space="preserve"> </w:t>
            </w:r>
            <w:r>
              <w:rPr>
                <w:spacing w:val="5"/>
              </w:rPr>
              <w:t>术</w:t>
            </w:r>
            <w:r>
              <w:rPr>
                <w:spacing w:val="-22"/>
              </w:rPr>
              <w:t xml:space="preserve"> </w:t>
            </w:r>
            <w:r>
              <w:rPr>
                <w:spacing w:val="5"/>
              </w:rPr>
              <w:t>部</w:t>
            </w:r>
            <w:r>
              <w:rPr>
                <w:spacing w:val="-23"/>
              </w:rPr>
              <w:t xml:space="preserve"> </w:t>
            </w:r>
            <w:r>
              <w:rPr>
                <w:spacing w:val="5"/>
              </w:rPr>
              <w:t>分</w:t>
            </w:r>
          </w:p>
        </w:tc>
        <w:tc>
          <w:tcPr>
            <w:tcW w:w="732" w:type="dxa"/>
            <w:vAlign w:val="top"/>
          </w:tcPr>
          <w:p w14:paraId="54456B94">
            <w:pPr>
              <w:pStyle w:val="12"/>
              <w:spacing w:before="78" w:line="226" w:lineRule="auto"/>
              <w:ind w:left="108" w:right="108" w:firstLine="1"/>
              <w:rPr>
                <w:lang w:val="en-US" w:eastAsia="zh-CN"/>
              </w:rPr>
            </w:pPr>
          </w:p>
          <w:p w14:paraId="2C57A728">
            <w:pPr>
              <w:pStyle w:val="12"/>
              <w:spacing w:before="78" w:line="226" w:lineRule="auto"/>
              <w:ind w:left="108" w:right="108" w:firstLine="1"/>
            </w:pPr>
            <w:r>
              <w:rPr>
                <w:lang w:val="en-US" w:eastAsia="zh-CN"/>
              </w:rPr>
              <w:t>项目背景及需求</w:t>
            </w:r>
            <w:r>
              <w:rPr>
                <w:rFonts w:hint="default"/>
                <w:lang w:val="en-US" w:eastAsia="zh-CN"/>
              </w:rPr>
              <w:t>分析</w:t>
            </w:r>
          </w:p>
          <w:p w14:paraId="6CD8D7F6">
            <w:pPr>
              <w:pStyle w:val="12"/>
              <w:spacing w:before="78" w:line="226" w:lineRule="auto"/>
              <w:ind w:left="108" w:right="108" w:firstLine="1"/>
            </w:pPr>
          </w:p>
        </w:tc>
        <w:tc>
          <w:tcPr>
            <w:tcW w:w="433" w:type="dxa"/>
            <w:vAlign w:val="top"/>
          </w:tcPr>
          <w:p w14:paraId="229660D9">
            <w:pPr>
              <w:spacing w:line="317" w:lineRule="auto"/>
              <w:rPr>
                <w:rFonts w:ascii="Arial"/>
                <w:sz w:val="21"/>
              </w:rPr>
            </w:pPr>
          </w:p>
          <w:p w14:paraId="35898918">
            <w:pPr>
              <w:spacing w:line="317" w:lineRule="auto"/>
              <w:rPr>
                <w:rFonts w:ascii="Arial"/>
                <w:sz w:val="21"/>
              </w:rPr>
            </w:pPr>
          </w:p>
          <w:p w14:paraId="27A9CB50">
            <w:pPr>
              <w:spacing w:line="317" w:lineRule="auto"/>
              <w:rPr>
                <w:rFonts w:ascii="Arial"/>
                <w:sz w:val="21"/>
              </w:rPr>
            </w:pPr>
          </w:p>
          <w:p w14:paraId="5D54CEB5">
            <w:pPr>
              <w:pStyle w:val="12"/>
              <w:spacing w:before="78" w:line="180" w:lineRule="auto"/>
              <w:ind w:left="169"/>
              <w:rPr>
                <w:rFonts w:hint="default" w:eastAsia="宋体"/>
                <w:lang w:val="en-US" w:eastAsia="zh-CN"/>
              </w:rPr>
            </w:pPr>
            <w:r>
              <w:rPr>
                <w:rFonts w:hint="eastAsia"/>
                <w:spacing w:val="-6"/>
                <w:lang w:val="en-US" w:eastAsia="zh-CN"/>
              </w:rPr>
              <w:t>15</w:t>
            </w:r>
          </w:p>
        </w:tc>
        <w:tc>
          <w:tcPr>
            <w:tcW w:w="6758" w:type="dxa"/>
            <w:vAlign w:val="top"/>
          </w:tcPr>
          <w:p w14:paraId="1371B17A">
            <w:pPr>
              <w:pStyle w:val="12"/>
              <w:spacing w:before="75" w:line="224" w:lineRule="auto"/>
              <w:ind w:left="18" w:right="16" w:firstLine="3"/>
              <w:jc w:val="both"/>
            </w:pPr>
            <w:r>
              <w:rPr>
                <w:lang w:val="en-US" w:eastAsia="zh-CN"/>
              </w:rPr>
              <w:t>根据投标人针对本项目提供的项目背景及需求分析进行评审，分析内</w:t>
            </w:r>
            <w:r>
              <w:rPr>
                <w:rFonts w:hint="default"/>
                <w:lang w:val="en-US" w:eastAsia="zh-CN"/>
              </w:rPr>
              <w:t>容需包含①采购人交通服务现状及特点；②采购人的实际服务需求；③本项目服务的重点难点等3部分要素。</w:t>
            </w:r>
          </w:p>
          <w:p w14:paraId="162ECDE6">
            <w:pPr>
              <w:pStyle w:val="12"/>
              <w:spacing w:before="75" w:line="224" w:lineRule="auto"/>
              <w:ind w:left="18" w:right="16" w:firstLine="3"/>
              <w:jc w:val="both"/>
            </w:pPr>
            <w:r>
              <w:rPr>
                <w:lang w:val="en-US" w:eastAsia="zh-CN"/>
              </w:rPr>
              <w:t>所有要素齐全且完全满足项目要求得1</w:t>
            </w:r>
            <w:r>
              <w:rPr>
                <w:rFonts w:hint="eastAsia"/>
                <w:lang w:val="en-US" w:eastAsia="zh-CN"/>
              </w:rPr>
              <w:t>5</w:t>
            </w:r>
            <w:r>
              <w:rPr>
                <w:lang w:val="en-US" w:eastAsia="zh-CN"/>
              </w:rPr>
              <w:t>分，每缺一个要素扣</w:t>
            </w:r>
            <w:r>
              <w:rPr>
                <w:rFonts w:hint="eastAsia"/>
                <w:lang w:val="en-US" w:eastAsia="zh-CN"/>
              </w:rPr>
              <w:t>5</w:t>
            </w:r>
            <w:r>
              <w:rPr>
                <w:lang w:val="en-US" w:eastAsia="zh-CN"/>
              </w:rPr>
              <w:t>分，每</w:t>
            </w:r>
            <w:r>
              <w:rPr>
                <w:rFonts w:hint="default"/>
                <w:lang w:val="en-US" w:eastAsia="zh-CN"/>
              </w:rPr>
              <w:t>个要素里每有一处内容缺陷扣</w:t>
            </w:r>
            <w:r>
              <w:rPr>
                <w:rFonts w:hint="eastAsia"/>
                <w:lang w:val="en-US" w:eastAsia="zh-CN"/>
              </w:rPr>
              <w:t>2</w:t>
            </w:r>
            <w:r>
              <w:rPr>
                <w:rFonts w:hint="default"/>
                <w:lang w:val="en-US" w:eastAsia="zh-CN"/>
              </w:rPr>
              <w:t>分（扣完为止）。</w:t>
            </w:r>
          </w:p>
          <w:p w14:paraId="49C078CA">
            <w:pPr>
              <w:pStyle w:val="12"/>
              <w:spacing w:before="75" w:line="224" w:lineRule="auto"/>
              <w:ind w:left="18" w:right="16" w:firstLine="3"/>
              <w:jc w:val="both"/>
            </w:pPr>
          </w:p>
        </w:tc>
      </w:tr>
    </w:tbl>
    <w:p w14:paraId="0670E3B3">
      <w:pPr>
        <w:rPr>
          <w:rFonts w:ascii="Arial"/>
          <w:sz w:val="21"/>
        </w:rPr>
      </w:pPr>
    </w:p>
    <w:p w14:paraId="2FD6F8B7">
      <w:pPr>
        <w:rPr>
          <w:rFonts w:ascii="Arial" w:hAnsi="Arial" w:eastAsia="Arial" w:cs="Arial"/>
          <w:sz w:val="21"/>
          <w:szCs w:val="21"/>
        </w:rPr>
        <w:sectPr>
          <w:pgSz w:w="11930" w:h="16840"/>
          <w:pgMar w:top="1440" w:right="1800" w:bottom="1440" w:left="1800" w:header="0" w:footer="0" w:gutter="0"/>
          <w:pgBorders>
            <w:top w:val="none" w:sz="0" w:space="0"/>
            <w:left w:val="none" w:sz="0" w:space="0"/>
            <w:bottom w:val="none" w:sz="0" w:space="0"/>
            <w:right w:val="none" w:sz="0" w:space="0"/>
          </w:pgBorders>
          <w:cols w:space="720" w:num="1"/>
        </w:sectPr>
      </w:pPr>
    </w:p>
    <w:tbl>
      <w:tblPr>
        <w:tblStyle w:val="11"/>
        <w:tblW w:w="8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716"/>
        <w:gridCol w:w="423"/>
        <w:gridCol w:w="6614"/>
      </w:tblGrid>
      <w:tr w14:paraId="3828C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505" w:type="dxa"/>
            <w:vMerge w:val="restart"/>
            <w:tcBorders>
              <w:bottom w:val="nil"/>
            </w:tcBorders>
            <w:vAlign w:val="top"/>
          </w:tcPr>
          <w:p w14:paraId="735E44FD">
            <w:pPr>
              <w:rPr>
                <w:rFonts w:ascii="Arial"/>
                <w:sz w:val="21"/>
              </w:rPr>
            </w:pPr>
          </w:p>
        </w:tc>
        <w:tc>
          <w:tcPr>
            <w:tcW w:w="716" w:type="dxa"/>
            <w:vAlign w:val="top"/>
          </w:tcPr>
          <w:p w14:paraId="67DFE5D6">
            <w:pPr>
              <w:pStyle w:val="12"/>
              <w:spacing w:before="78" w:line="226" w:lineRule="auto"/>
              <w:ind w:left="108" w:right="108" w:firstLine="1"/>
              <w:rPr>
                <w:spacing w:val="-50"/>
              </w:rPr>
            </w:pPr>
            <w:r>
              <w:rPr>
                <w:spacing w:val="-22"/>
              </w:rPr>
              <w:t>项</w:t>
            </w:r>
            <w:r>
              <w:rPr>
                <w:spacing w:val="-50"/>
              </w:rPr>
              <w:t xml:space="preserve"> </w:t>
            </w:r>
          </w:p>
          <w:p w14:paraId="41757970">
            <w:pPr>
              <w:pStyle w:val="12"/>
              <w:spacing w:before="78" w:line="226" w:lineRule="auto"/>
              <w:ind w:left="108" w:right="108" w:firstLine="1"/>
              <w:rPr>
                <w:spacing w:val="-22"/>
              </w:rPr>
            </w:pPr>
            <w:r>
              <w:rPr>
                <w:spacing w:val="-22"/>
              </w:rPr>
              <w:t>目</w:t>
            </w:r>
          </w:p>
          <w:p w14:paraId="2DCF50E7">
            <w:pPr>
              <w:pStyle w:val="12"/>
              <w:spacing w:before="78" w:line="226" w:lineRule="auto"/>
              <w:ind w:left="108" w:right="108" w:firstLine="1"/>
              <w:rPr>
                <w:spacing w:val="-22"/>
              </w:rPr>
            </w:pPr>
            <w:r>
              <w:rPr>
                <w:spacing w:val="-22"/>
              </w:rPr>
              <w:t>实</w:t>
            </w:r>
          </w:p>
          <w:p w14:paraId="57D002BB">
            <w:pPr>
              <w:pStyle w:val="12"/>
              <w:spacing w:before="78" w:line="226" w:lineRule="auto"/>
              <w:ind w:left="108" w:right="108" w:firstLine="1"/>
              <w:rPr>
                <w:spacing w:val="2"/>
              </w:rPr>
            </w:pPr>
            <w:r>
              <w:rPr>
                <w:spacing w:val="2"/>
              </w:rPr>
              <w:t>施</w:t>
            </w:r>
          </w:p>
          <w:p w14:paraId="4C703A37">
            <w:pPr>
              <w:pStyle w:val="12"/>
              <w:spacing w:before="78" w:line="226" w:lineRule="auto"/>
              <w:ind w:left="108" w:right="108" w:firstLine="1"/>
              <w:rPr>
                <w:spacing w:val="2"/>
              </w:rPr>
            </w:pPr>
            <w:r>
              <w:rPr>
                <w:spacing w:val="2"/>
              </w:rPr>
              <w:t>方</w:t>
            </w:r>
          </w:p>
          <w:p w14:paraId="2409C5E7">
            <w:pPr>
              <w:pStyle w:val="12"/>
              <w:spacing w:before="78" w:line="226" w:lineRule="auto"/>
              <w:ind w:left="108" w:leftChars="0" w:right="108" w:rightChars="0" w:firstLine="1" w:firstLineChars="0"/>
            </w:pPr>
            <w:r>
              <w:rPr>
                <w:spacing w:val="2"/>
              </w:rPr>
              <w:t>案</w:t>
            </w:r>
          </w:p>
        </w:tc>
        <w:tc>
          <w:tcPr>
            <w:tcW w:w="423" w:type="dxa"/>
            <w:vAlign w:val="top"/>
          </w:tcPr>
          <w:p w14:paraId="1CDB5757">
            <w:pPr>
              <w:spacing w:line="317" w:lineRule="auto"/>
              <w:rPr>
                <w:rFonts w:ascii="Arial"/>
                <w:sz w:val="21"/>
              </w:rPr>
            </w:pPr>
          </w:p>
          <w:p w14:paraId="756FD57A">
            <w:pPr>
              <w:spacing w:line="317" w:lineRule="auto"/>
              <w:rPr>
                <w:rFonts w:ascii="Arial"/>
                <w:sz w:val="21"/>
              </w:rPr>
            </w:pPr>
          </w:p>
          <w:p w14:paraId="5A84E153">
            <w:pPr>
              <w:spacing w:line="317" w:lineRule="auto"/>
              <w:rPr>
                <w:rFonts w:ascii="Arial"/>
                <w:sz w:val="21"/>
              </w:rPr>
            </w:pPr>
          </w:p>
          <w:p w14:paraId="6D0BEEAE">
            <w:pPr>
              <w:pStyle w:val="12"/>
              <w:spacing w:before="78" w:line="180" w:lineRule="auto"/>
              <w:ind w:left="169" w:leftChars="0"/>
            </w:pPr>
            <w:r>
              <w:rPr>
                <w:spacing w:val="-6"/>
              </w:rPr>
              <w:t>20</w:t>
            </w:r>
          </w:p>
        </w:tc>
        <w:tc>
          <w:tcPr>
            <w:tcW w:w="6614" w:type="dxa"/>
            <w:vAlign w:val="top"/>
          </w:tcPr>
          <w:p w14:paraId="3B4ADCF8">
            <w:pPr>
              <w:pStyle w:val="12"/>
              <w:spacing w:before="98" w:line="227" w:lineRule="auto"/>
              <w:ind w:left="17" w:right="14"/>
              <w:jc w:val="both"/>
            </w:pPr>
            <w:r>
              <w:rPr>
                <w:spacing w:val="10"/>
              </w:rPr>
              <w:t>根据供应商针对本项目的实施方案（包括但不限于：</w:t>
            </w:r>
            <w:r>
              <w:rPr>
                <w:spacing w:val="-75"/>
              </w:rPr>
              <w:t xml:space="preserve"> </w:t>
            </w:r>
            <w:r>
              <w:rPr>
                <w:spacing w:val="10"/>
              </w:rPr>
              <w:t>①质量保证措施；②货源</w:t>
            </w:r>
            <w:r>
              <w:rPr>
                <w:spacing w:val="12"/>
              </w:rPr>
              <w:t>组织及包装运输方案</w:t>
            </w:r>
            <w:r>
              <w:rPr>
                <w:spacing w:val="-70"/>
              </w:rPr>
              <w:t xml:space="preserve"> </w:t>
            </w:r>
            <w:r>
              <w:rPr>
                <w:spacing w:val="12"/>
              </w:rPr>
              <w:t>；③车辆租赁管理方案</w:t>
            </w:r>
            <w:r>
              <w:rPr>
                <w:spacing w:val="-71"/>
              </w:rPr>
              <w:t xml:space="preserve"> </w:t>
            </w:r>
            <w:r>
              <w:rPr>
                <w:spacing w:val="12"/>
              </w:rPr>
              <w:t>；④时间进度安排</w:t>
            </w:r>
            <w:r>
              <w:rPr>
                <w:spacing w:val="-70"/>
              </w:rPr>
              <w:t xml:space="preserve"> </w:t>
            </w:r>
            <w:r>
              <w:rPr>
                <w:spacing w:val="12"/>
              </w:rPr>
              <w:t>；⑤车</w:t>
            </w:r>
            <w:r>
              <w:rPr>
                <w:spacing w:val="11"/>
              </w:rPr>
              <w:t>辆调度管</w:t>
            </w:r>
            <w:r>
              <w:rPr>
                <w:spacing w:val="7"/>
              </w:rPr>
              <w:t>理方案等）进行综合评审。</w:t>
            </w:r>
          </w:p>
          <w:p w14:paraId="354C2C75">
            <w:pPr>
              <w:pStyle w:val="12"/>
              <w:spacing w:before="75" w:line="224" w:lineRule="auto"/>
              <w:ind w:left="18" w:leftChars="0" w:right="16" w:rightChars="0" w:firstLine="3" w:firstLineChars="0"/>
              <w:jc w:val="both"/>
            </w:pPr>
            <w:r>
              <w:rPr>
                <w:spacing w:val="6"/>
              </w:rPr>
              <w:t>方案内容完整</w:t>
            </w:r>
            <w:r>
              <w:rPr>
                <w:spacing w:val="-53"/>
              </w:rPr>
              <w:t xml:space="preserve"> </w:t>
            </w:r>
            <w:r>
              <w:rPr>
                <w:spacing w:val="6"/>
              </w:rPr>
              <w:t>、科学合理</w:t>
            </w:r>
            <w:r>
              <w:rPr>
                <w:spacing w:val="-70"/>
              </w:rPr>
              <w:t xml:space="preserve"> </w:t>
            </w:r>
            <w:r>
              <w:rPr>
                <w:spacing w:val="6"/>
              </w:rPr>
              <w:t>、具有可行性</w:t>
            </w:r>
            <w:r>
              <w:rPr>
                <w:spacing w:val="-69"/>
              </w:rPr>
              <w:t xml:space="preserve"> </w:t>
            </w:r>
            <w:r>
              <w:rPr>
                <w:spacing w:val="6"/>
              </w:rPr>
              <w:t>、针对性强</w:t>
            </w:r>
            <w:r>
              <w:rPr>
                <w:spacing w:val="-70"/>
              </w:rPr>
              <w:t xml:space="preserve"> </w:t>
            </w:r>
            <w:r>
              <w:rPr>
                <w:spacing w:val="6"/>
              </w:rPr>
              <w:t>、描述详细</w:t>
            </w:r>
            <w:r>
              <w:rPr>
                <w:spacing w:val="-69"/>
              </w:rPr>
              <w:t xml:space="preserve"> </w:t>
            </w:r>
            <w:r>
              <w:rPr>
                <w:spacing w:val="6"/>
              </w:rPr>
              <w:t>、与本项目需求</w:t>
            </w:r>
            <w:r>
              <w:rPr>
                <w:spacing w:val="12"/>
              </w:rPr>
              <w:t>及实际情况吻合得20分，任意一项内容缺失扣4分，每有一处内容存在不足（存</w:t>
            </w:r>
            <w:r>
              <w:rPr>
                <w:spacing w:val="8"/>
              </w:rPr>
              <w:t>在不足是指逻辑不严谨</w:t>
            </w:r>
            <w:r>
              <w:rPr>
                <w:spacing w:val="-70"/>
              </w:rPr>
              <w:t xml:space="preserve"> </w:t>
            </w:r>
            <w:r>
              <w:rPr>
                <w:spacing w:val="8"/>
              </w:rPr>
              <w:t>、</w:t>
            </w:r>
            <w:r>
              <w:rPr>
                <w:spacing w:val="-58"/>
              </w:rPr>
              <w:t xml:space="preserve"> </w:t>
            </w:r>
            <w:r>
              <w:rPr>
                <w:spacing w:val="8"/>
              </w:rPr>
              <w:t>内容不完整</w:t>
            </w:r>
            <w:r>
              <w:rPr>
                <w:spacing w:val="-67"/>
              </w:rPr>
              <w:t xml:space="preserve"> </w:t>
            </w:r>
            <w:r>
              <w:rPr>
                <w:spacing w:val="8"/>
              </w:rPr>
              <w:t>、表述不清晰</w:t>
            </w:r>
            <w:r>
              <w:rPr>
                <w:spacing w:val="-69"/>
              </w:rPr>
              <w:t xml:space="preserve"> </w:t>
            </w:r>
            <w:r>
              <w:rPr>
                <w:spacing w:val="8"/>
              </w:rPr>
              <w:t>、</w:t>
            </w:r>
            <w:r>
              <w:rPr>
                <w:spacing w:val="7"/>
              </w:rPr>
              <w:t>实操性不强或不符合项目</w:t>
            </w:r>
            <w:r>
              <w:rPr>
                <w:spacing w:val="8"/>
              </w:rPr>
              <w:t>实际情况）扣1分，扣至0分为止。</w:t>
            </w:r>
          </w:p>
        </w:tc>
      </w:tr>
      <w:tr w14:paraId="3F39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4" w:hRule="atLeast"/>
        </w:trPr>
        <w:tc>
          <w:tcPr>
            <w:tcW w:w="505" w:type="dxa"/>
            <w:vMerge w:val="continue"/>
            <w:tcBorders>
              <w:top w:val="nil"/>
              <w:bottom w:val="nil"/>
            </w:tcBorders>
            <w:vAlign w:val="top"/>
          </w:tcPr>
          <w:p w14:paraId="670ECE28">
            <w:pPr>
              <w:rPr>
                <w:rFonts w:ascii="Arial"/>
                <w:sz w:val="21"/>
              </w:rPr>
            </w:pPr>
          </w:p>
        </w:tc>
        <w:tc>
          <w:tcPr>
            <w:tcW w:w="716" w:type="dxa"/>
            <w:vAlign w:val="top"/>
          </w:tcPr>
          <w:p w14:paraId="57771253">
            <w:pPr>
              <w:spacing w:line="354" w:lineRule="auto"/>
              <w:rPr>
                <w:rFonts w:ascii="Arial"/>
                <w:sz w:val="21"/>
              </w:rPr>
            </w:pPr>
          </w:p>
          <w:p w14:paraId="451BDD10">
            <w:pPr>
              <w:spacing w:line="354" w:lineRule="auto"/>
              <w:rPr>
                <w:rFonts w:ascii="Arial"/>
                <w:sz w:val="21"/>
              </w:rPr>
            </w:pPr>
          </w:p>
          <w:p w14:paraId="240764F8">
            <w:pPr>
              <w:pStyle w:val="12"/>
              <w:spacing w:before="78" w:line="266" w:lineRule="auto"/>
              <w:ind w:left="250" w:right="233" w:hanging="5"/>
            </w:pPr>
            <w:r>
              <w:rPr>
                <w:spacing w:val="-8"/>
              </w:rPr>
              <w:t>应急</w:t>
            </w:r>
            <w:r>
              <w:t xml:space="preserve"> </w:t>
            </w:r>
            <w:r>
              <w:rPr>
                <w:spacing w:val="-11"/>
              </w:rPr>
              <w:t>方案</w:t>
            </w:r>
          </w:p>
        </w:tc>
        <w:tc>
          <w:tcPr>
            <w:tcW w:w="423" w:type="dxa"/>
            <w:vAlign w:val="top"/>
          </w:tcPr>
          <w:p w14:paraId="1DAE73CF">
            <w:pPr>
              <w:spacing w:line="309" w:lineRule="auto"/>
              <w:rPr>
                <w:rFonts w:ascii="Arial"/>
                <w:sz w:val="21"/>
              </w:rPr>
            </w:pPr>
          </w:p>
          <w:p w14:paraId="5F6B8C0C">
            <w:pPr>
              <w:spacing w:line="309" w:lineRule="auto"/>
              <w:rPr>
                <w:rFonts w:ascii="Arial"/>
                <w:sz w:val="21"/>
              </w:rPr>
            </w:pPr>
          </w:p>
          <w:p w14:paraId="6DB5BC9F">
            <w:pPr>
              <w:spacing w:line="310" w:lineRule="auto"/>
              <w:rPr>
                <w:rFonts w:ascii="Arial"/>
                <w:sz w:val="21"/>
              </w:rPr>
            </w:pPr>
          </w:p>
          <w:p w14:paraId="0F86C2A1">
            <w:pPr>
              <w:pStyle w:val="12"/>
              <w:spacing w:before="78" w:line="181" w:lineRule="auto"/>
              <w:ind w:left="183"/>
            </w:pPr>
            <w:r>
              <w:rPr>
                <w:spacing w:val="-14"/>
              </w:rPr>
              <w:t>15</w:t>
            </w:r>
          </w:p>
        </w:tc>
        <w:tc>
          <w:tcPr>
            <w:tcW w:w="6614" w:type="dxa"/>
            <w:vAlign w:val="top"/>
          </w:tcPr>
          <w:p w14:paraId="2E7595E3">
            <w:pPr>
              <w:pStyle w:val="12"/>
              <w:spacing w:before="94" w:line="220" w:lineRule="auto"/>
              <w:ind w:left="18"/>
            </w:pPr>
            <w:r>
              <w:rPr>
                <w:spacing w:val="-1"/>
              </w:rPr>
              <w:t>对服务期间突发性事件应急处理措施的全面性、有效性、可操作性等进行评审：</w:t>
            </w:r>
          </w:p>
          <w:p w14:paraId="087D832E">
            <w:pPr>
              <w:pStyle w:val="12"/>
              <w:spacing w:before="77" w:line="227" w:lineRule="auto"/>
              <w:ind w:left="23" w:right="5" w:hanging="2"/>
            </w:pPr>
            <w:r>
              <w:rPr>
                <w:spacing w:val="6"/>
              </w:rPr>
              <w:t>（1）对于突发事件预估完全合理、全面；应急</w:t>
            </w:r>
            <w:r>
              <w:rPr>
                <w:spacing w:val="5"/>
              </w:rPr>
              <w:t>预案全面有效、可行、可操作性很</w:t>
            </w:r>
            <w:r>
              <w:rPr>
                <w:spacing w:val="-4"/>
              </w:rPr>
              <w:t>强，得</w:t>
            </w:r>
            <w:r>
              <w:rPr>
                <w:rFonts w:hint="eastAsia"/>
                <w:spacing w:val="-4"/>
                <w:lang w:val="en-US" w:eastAsia="zh-CN"/>
              </w:rPr>
              <w:t>10-</w:t>
            </w:r>
            <w:r>
              <w:rPr>
                <w:spacing w:val="-4"/>
              </w:rPr>
              <w:t>15分；</w:t>
            </w:r>
          </w:p>
          <w:p w14:paraId="14E5214F">
            <w:pPr>
              <w:pStyle w:val="12"/>
              <w:spacing w:before="73" w:line="220" w:lineRule="auto"/>
              <w:ind w:left="21"/>
            </w:pPr>
            <w:r>
              <w:rPr>
                <w:spacing w:val="-1"/>
              </w:rPr>
              <w:t>（2）对于突发事件预估不够全面；预案可操作性一般，得</w:t>
            </w:r>
            <w:r>
              <w:rPr>
                <w:rFonts w:hint="eastAsia"/>
                <w:spacing w:val="-1"/>
                <w:lang w:val="en-US" w:eastAsia="zh-CN"/>
              </w:rPr>
              <w:t>5-</w:t>
            </w:r>
            <w:r>
              <w:rPr>
                <w:spacing w:val="-1"/>
              </w:rPr>
              <w:t>10分；</w:t>
            </w:r>
          </w:p>
          <w:p w14:paraId="07A1517C">
            <w:pPr>
              <w:pStyle w:val="12"/>
              <w:spacing w:before="78" w:line="220" w:lineRule="auto"/>
              <w:ind w:left="21"/>
            </w:pPr>
            <w:r>
              <w:rPr>
                <w:spacing w:val="-2"/>
              </w:rPr>
              <w:t>（3）应急预案较差，可操作性较差得</w:t>
            </w:r>
            <w:r>
              <w:rPr>
                <w:rFonts w:hint="eastAsia"/>
                <w:spacing w:val="-2"/>
                <w:lang w:val="en-US" w:eastAsia="zh-CN"/>
              </w:rPr>
              <w:t>1-</w:t>
            </w:r>
            <w:r>
              <w:rPr>
                <w:spacing w:val="-2"/>
              </w:rPr>
              <w:t>5分；</w:t>
            </w:r>
          </w:p>
          <w:p w14:paraId="5A84C9A1">
            <w:pPr>
              <w:pStyle w:val="12"/>
              <w:spacing w:before="78" w:line="204" w:lineRule="auto"/>
              <w:ind w:left="21"/>
            </w:pPr>
            <w:r>
              <w:rPr>
                <w:spacing w:val="-2"/>
              </w:rPr>
              <w:t>（4）不提供，不得分。</w:t>
            </w:r>
          </w:p>
        </w:tc>
      </w:tr>
      <w:tr w14:paraId="53B37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3" w:hRule="atLeast"/>
        </w:trPr>
        <w:tc>
          <w:tcPr>
            <w:tcW w:w="505" w:type="dxa"/>
            <w:vMerge w:val="continue"/>
            <w:tcBorders>
              <w:top w:val="nil"/>
            </w:tcBorders>
            <w:vAlign w:val="top"/>
          </w:tcPr>
          <w:p w14:paraId="23E47A5D">
            <w:pPr>
              <w:rPr>
                <w:rFonts w:ascii="Arial"/>
                <w:sz w:val="21"/>
              </w:rPr>
            </w:pPr>
          </w:p>
        </w:tc>
        <w:tc>
          <w:tcPr>
            <w:tcW w:w="716" w:type="dxa"/>
            <w:vAlign w:val="top"/>
          </w:tcPr>
          <w:p w14:paraId="56FBD1B6">
            <w:pPr>
              <w:spacing w:line="286" w:lineRule="auto"/>
              <w:rPr>
                <w:rFonts w:ascii="Arial"/>
                <w:sz w:val="21"/>
              </w:rPr>
            </w:pPr>
          </w:p>
          <w:p w14:paraId="23163A6D">
            <w:pPr>
              <w:spacing w:line="286" w:lineRule="auto"/>
              <w:rPr>
                <w:rFonts w:ascii="Arial"/>
                <w:sz w:val="21"/>
              </w:rPr>
            </w:pPr>
          </w:p>
          <w:p w14:paraId="1BFF1C8F">
            <w:pPr>
              <w:spacing w:line="286" w:lineRule="auto"/>
              <w:rPr>
                <w:rFonts w:ascii="Arial"/>
                <w:sz w:val="21"/>
              </w:rPr>
            </w:pPr>
          </w:p>
          <w:p w14:paraId="6E98D2E1">
            <w:pPr>
              <w:pStyle w:val="12"/>
              <w:spacing w:before="78" w:line="264" w:lineRule="auto"/>
              <w:ind w:left="250" w:right="233" w:hanging="4"/>
            </w:pPr>
            <w:r>
              <w:rPr>
                <w:spacing w:val="-9"/>
              </w:rPr>
              <w:t>培训</w:t>
            </w:r>
            <w:r>
              <w:t xml:space="preserve"> </w:t>
            </w:r>
            <w:r>
              <w:rPr>
                <w:spacing w:val="-11"/>
              </w:rPr>
              <w:t>方案</w:t>
            </w:r>
          </w:p>
        </w:tc>
        <w:tc>
          <w:tcPr>
            <w:tcW w:w="423" w:type="dxa"/>
            <w:vAlign w:val="top"/>
          </w:tcPr>
          <w:p w14:paraId="2703C9EC">
            <w:pPr>
              <w:spacing w:line="269" w:lineRule="auto"/>
              <w:rPr>
                <w:rFonts w:ascii="Arial"/>
                <w:sz w:val="21"/>
              </w:rPr>
            </w:pPr>
          </w:p>
          <w:p w14:paraId="295FBBF8">
            <w:pPr>
              <w:spacing w:line="270" w:lineRule="auto"/>
              <w:rPr>
                <w:rFonts w:ascii="Arial"/>
                <w:sz w:val="21"/>
              </w:rPr>
            </w:pPr>
          </w:p>
          <w:p w14:paraId="2A368FE4">
            <w:pPr>
              <w:spacing w:line="270" w:lineRule="auto"/>
              <w:rPr>
                <w:rFonts w:ascii="Arial"/>
                <w:sz w:val="21"/>
              </w:rPr>
            </w:pPr>
          </w:p>
          <w:p w14:paraId="782E751D">
            <w:pPr>
              <w:spacing w:line="270" w:lineRule="auto"/>
              <w:rPr>
                <w:rFonts w:ascii="Arial"/>
                <w:sz w:val="21"/>
              </w:rPr>
            </w:pPr>
          </w:p>
          <w:p w14:paraId="3A9DFFD6">
            <w:pPr>
              <w:pStyle w:val="12"/>
              <w:spacing w:before="78" w:line="181" w:lineRule="auto"/>
              <w:ind w:left="183"/>
            </w:pPr>
            <w:r>
              <w:rPr>
                <w:spacing w:val="-14"/>
              </w:rPr>
              <w:t>10</w:t>
            </w:r>
          </w:p>
        </w:tc>
        <w:tc>
          <w:tcPr>
            <w:tcW w:w="6614" w:type="dxa"/>
            <w:vAlign w:val="top"/>
          </w:tcPr>
          <w:p w14:paraId="58AB0B2E">
            <w:pPr>
              <w:pStyle w:val="12"/>
              <w:spacing w:before="94" w:line="227" w:lineRule="auto"/>
              <w:ind w:left="16" w:right="4" w:firstLine="1"/>
              <w:jc w:val="both"/>
              <w:rPr>
                <w:rFonts w:hint="eastAsia" w:eastAsia="宋体"/>
                <w:lang w:eastAsia="zh-CN"/>
              </w:rPr>
            </w:pPr>
            <w:r>
              <w:rPr>
                <w:spacing w:val="2"/>
              </w:rPr>
              <w:t>根据项目情况制定详细明确的培训方案，培训内容提供相关的培训课程，</w:t>
            </w:r>
            <w:r>
              <w:rPr>
                <w:rFonts w:hint="eastAsia"/>
                <w:spacing w:val="2"/>
                <w:lang w:val="en-US" w:eastAsia="zh-CN"/>
              </w:rPr>
              <w:t>车辆</w:t>
            </w:r>
            <w:r>
              <w:rPr>
                <w:spacing w:val="2"/>
              </w:rPr>
              <w:t>运行与</w:t>
            </w:r>
            <w:r>
              <w:rPr>
                <w:rFonts w:hint="eastAsia"/>
                <w:spacing w:val="2"/>
                <w:lang w:val="en-US" w:eastAsia="zh-CN"/>
              </w:rPr>
              <w:t>简易</w:t>
            </w:r>
            <w:r>
              <w:rPr>
                <w:spacing w:val="2"/>
              </w:rPr>
              <w:t>维护管理培训和用户使用培训等。（包含：①培训时间；②培训地点；③培训产品基</w:t>
            </w:r>
            <w:r>
              <w:rPr>
                <w:spacing w:val="-1"/>
              </w:rPr>
              <w:t>本原理</w:t>
            </w:r>
            <w:r>
              <w:rPr>
                <w:rFonts w:hint="eastAsia"/>
                <w:spacing w:val="-1"/>
                <w:lang w:eastAsia="zh-CN"/>
              </w:rPr>
              <w:t>；</w:t>
            </w:r>
            <w:r>
              <w:rPr>
                <w:spacing w:val="-1"/>
              </w:rPr>
              <w:t>④操作使用和保养维修；⑤培训方式</w:t>
            </w:r>
            <w:r>
              <w:rPr>
                <w:spacing w:val="1"/>
              </w:rPr>
              <w:t>）</w:t>
            </w:r>
            <w:r>
              <w:rPr>
                <w:rFonts w:hint="eastAsia"/>
                <w:spacing w:val="1"/>
                <w:lang w:eastAsia="zh-CN"/>
              </w:rPr>
              <w:t>；</w:t>
            </w:r>
          </w:p>
          <w:p w14:paraId="61FACC17">
            <w:pPr>
              <w:pStyle w:val="12"/>
              <w:spacing w:before="78" w:line="221" w:lineRule="auto"/>
              <w:ind w:left="21"/>
            </w:pPr>
            <w:r>
              <w:rPr>
                <w:spacing w:val="-1"/>
              </w:rPr>
              <w:t>（1）培训方案中包含以上每项内容，且方案切实可行满足需求得7-10分；</w:t>
            </w:r>
          </w:p>
          <w:p w14:paraId="7EE204E9">
            <w:pPr>
              <w:pStyle w:val="12"/>
              <w:spacing w:before="77" w:line="220" w:lineRule="auto"/>
              <w:ind w:left="21"/>
            </w:pPr>
            <w:r>
              <w:rPr>
                <w:spacing w:val="-1"/>
              </w:rPr>
              <w:t>（2）内容完善，可操作性一般满足需求得 4-</w:t>
            </w:r>
            <w:r>
              <w:rPr>
                <w:rFonts w:hint="eastAsia"/>
                <w:spacing w:val="-1"/>
                <w:lang w:val="en-US" w:eastAsia="zh-CN"/>
              </w:rPr>
              <w:t>7</w:t>
            </w:r>
            <w:r>
              <w:rPr>
                <w:spacing w:val="-1"/>
              </w:rPr>
              <w:t>分；</w:t>
            </w:r>
          </w:p>
          <w:p w14:paraId="66DF34E5">
            <w:pPr>
              <w:pStyle w:val="12"/>
              <w:spacing w:before="76" w:line="221" w:lineRule="auto"/>
              <w:ind w:left="21"/>
            </w:pPr>
            <w:r>
              <w:rPr>
                <w:spacing w:val="-1"/>
              </w:rPr>
              <w:t xml:space="preserve">（3）内容完善、不够详细，但能满足需求的得 </w:t>
            </w:r>
            <w:r>
              <w:rPr>
                <w:rFonts w:hint="eastAsia"/>
                <w:spacing w:val="-1"/>
                <w:lang w:val="en-US" w:eastAsia="zh-CN"/>
              </w:rPr>
              <w:t>1</w:t>
            </w:r>
            <w:r>
              <w:rPr>
                <w:spacing w:val="-1"/>
              </w:rPr>
              <w:t>-</w:t>
            </w:r>
            <w:r>
              <w:rPr>
                <w:rFonts w:hint="eastAsia"/>
                <w:spacing w:val="-1"/>
                <w:lang w:val="en-US" w:eastAsia="zh-CN"/>
              </w:rPr>
              <w:t>4</w:t>
            </w:r>
            <w:r>
              <w:rPr>
                <w:spacing w:val="-1"/>
              </w:rPr>
              <w:t>分；</w:t>
            </w:r>
          </w:p>
          <w:p w14:paraId="5E042578">
            <w:pPr>
              <w:pStyle w:val="12"/>
              <w:spacing w:before="78" w:line="207" w:lineRule="auto"/>
              <w:ind w:left="21"/>
            </w:pPr>
            <w:r>
              <w:rPr>
                <w:spacing w:val="-1"/>
              </w:rPr>
              <w:t>（4）内容阐述不符合项目实际情况、无法满足采购需求、或不提供，不得分。</w:t>
            </w:r>
          </w:p>
        </w:tc>
      </w:tr>
    </w:tbl>
    <w:p w14:paraId="7915FE82">
      <w:pPr>
        <w:pStyle w:val="4"/>
        <w:keepNext w:val="0"/>
        <w:keepLines w:val="0"/>
        <w:pageBreakBefore w:val="0"/>
        <w:widowControl/>
        <w:wordWrap/>
        <w:overflowPunct/>
        <w:topLinePunct w:val="0"/>
        <w:autoSpaceDE w:val="0"/>
        <w:autoSpaceDN w:val="0"/>
        <w:bidi w:val="0"/>
        <w:adjustRightInd w:val="0"/>
        <w:snapToGrid w:val="0"/>
        <w:spacing w:before="145" w:line="360" w:lineRule="auto"/>
        <w:ind w:left="230" w:right="0"/>
        <w:textAlignment w:val="baseline"/>
        <w:rPr>
          <w:spacing w:val="0"/>
          <w:sz w:val="23"/>
          <w:szCs w:val="23"/>
        </w:rPr>
      </w:pPr>
      <w:r>
        <w:rPr>
          <w:rFonts w:ascii="Times New Roman" w:hAnsi="Times New Roman" w:eastAsia="Times New Roman" w:cs="Times New Roman"/>
          <w:b/>
          <w:bCs/>
          <w:spacing w:val="0"/>
          <w:sz w:val="23"/>
          <w:szCs w:val="23"/>
        </w:rPr>
        <w:t xml:space="preserve">31.  </w:t>
      </w:r>
      <w:r>
        <w:rPr>
          <w:b/>
          <w:bCs/>
          <w:spacing w:val="0"/>
          <w:sz w:val="23"/>
          <w:szCs w:val="23"/>
        </w:rPr>
        <w:t>推荐成交候选人</w:t>
      </w:r>
    </w:p>
    <w:p w14:paraId="5B7C2C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300"/>
        <w:textAlignment w:val="baseline"/>
        <w:rPr>
          <w:spacing w:val="0"/>
          <w:sz w:val="23"/>
          <w:szCs w:val="23"/>
        </w:rPr>
      </w:pPr>
      <w:r>
        <w:rPr>
          <w:rFonts w:ascii="Times New Roman" w:hAnsi="Times New Roman" w:eastAsia="Times New Roman" w:cs="Times New Roman"/>
          <w:spacing w:val="0"/>
          <w:sz w:val="23"/>
          <w:szCs w:val="23"/>
        </w:rPr>
        <w:t xml:space="preserve">31.1 </w:t>
      </w:r>
      <w:r>
        <w:rPr>
          <w:spacing w:val="0"/>
          <w:sz w:val="23"/>
          <w:szCs w:val="23"/>
        </w:rPr>
        <w:t>由评标委员会集体按照经署名确认的汇总得分排序顺序， 推荐成交候选人。</w:t>
      </w:r>
    </w:p>
    <w:p w14:paraId="27A2EE66">
      <w:pPr>
        <w:pStyle w:val="4"/>
        <w:keepNext w:val="0"/>
        <w:keepLines w:val="0"/>
        <w:pageBreakBefore w:val="0"/>
        <w:widowControl/>
        <w:wordWrap/>
        <w:overflowPunct/>
        <w:topLinePunct w:val="0"/>
        <w:autoSpaceDE w:val="0"/>
        <w:autoSpaceDN w:val="0"/>
        <w:bidi w:val="0"/>
        <w:adjustRightInd w:val="0"/>
        <w:snapToGrid w:val="0"/>
        <w:spacing w:before="156" w:line="360" w:lineRule="auto"/>
        <w:ind w:left="237" w:right="0" w:firstLine="419"/>
        <w:textAlignment w:val="baseline"/>
        <w:rPr>
          <w:spacing w:val="0"/>
          <w:sz w:val="23"/>
          <w:szCs w:val="23"/>
        </w:rPr>
      </w:pPr>
      <w:r>
        <w:rPr>
          <w:rFonts w:ascii="Times New Roman" w:hAnsi="Times New Roman" w:eastAsia="Times New Roman" w:cs="Times New Roman"/>
          <w:spacing w:val="0"/>
          <w:sz w:val="23"/>
          <w:szCs w:val="23"/>
        </w:rPr>
        <w:t xml:space="preserve">31.2 </w:t>
      </w:r>
      <w:r>
        <w:rPr>
          <w:spacing w:val="0"/>
          <w:sz w:val="23"/>
          <w:szCs w:val="23"/>
        </w:rPr>
        <w:t>推荐拟成交候选人数量应当根据采购需要确定，应当限定在一至三人，并标明排列顺序。排序第一的为推荐的成交投标人。</w:t>
      </w:r>
    </w:p>
    <w:p w14:paraId="758BE886">
      <w:pPr>
        <w:pStyle w:val="4"/>
        <w:keepNext w:val="0"/>
        <w:keepLines w:val="0"/>
        <w:pageBreakBefore w:val="0"/>
        <w:widowControl/>
        <w:wordWrap/>
        <w:overflowPunct/>
        <w:topLinePunct w:val="0"/>
        <w:autoSpaceDE w:val="0"/>
        <w:autoSpaceDN w:val="0"/>
        <w:bidi w:val="0"/>
        <w:adjustRightInd w:val="0"/>
        <w:snapToGrid w:val="0"/>
        <w:spacing w:before="38" w:line="360" w:lineRule="auto"/>
        <w:ind w:left="237" w:right="0" w:firstLine="419"/>
        <w:textAlignment w:val="baseline"/>
        <w:rPr>
          <w:spacing w:val="0"/>
          <w:sz w:val="23"/>
          <w:szCs w:val="23"/>
        </w:rPr>
      </w:pPr>
      <w:r>
        <w:rPr>
          <w:rFonts w:ascii="Times New Roman" w:hAnsi="Times New Roman" w:eastAsia="Times New Roman" w:cs="Times New Roman"/>
          <w:spacing w:val="0"/>
          <w:sz w:val="23"/>
          <w:szCs w:val="23"/>
        </w:rPr>
        <w:t xml:space="preserve">31.3 </w:t>
      </w:r>
      <w:r>
        <w:rPr>
          <w:spacing w:val="0"/>
          <w:sz w:val="23"/>
          <w:szCs w:val="23"/>
        </w:rPr>
        <w:t>投标人最低投标报价不是唯一成交条件。对于资格资质审查和符合性审查合格的投标文件完整无缺、最大限度的满足招标文件需求的投标人，成交机会均等。</w:t>
      </w:r>
    </w:p>
    <w:p w14:paraId="3C256309">
      <w:pPr>
        <w:pStyle w:val="4"/>
        <w:keepNext w:val="0"/>
        <w:keepLines w:val="0"/>
        <w:pageBreakBefore w:val="0"/>
        <w:widowControl/>
        <w:wordWrap/>
        <w:overflowPunct/>
        <w:topLinePunct w:val="0"/>
        <w:autoSpaceDE w:val="0"/>
        <w:autoSpaceDN w:val="0"/>
        <w:bidi w:val="0"/>
        <w:adjustRightInd w:val="0"/>
        <w:snapToGrid w:val="0"/>
        <w:spacing w:before="37" w:line="360" w:lineRule="auto"/>
        <w:ind w:left="236" w:right="0" w:firstLine="420"/>
        <w:textAlignment w:val="baseline"/>
        <w:rPr>
          <w:spacing w:val="0"/>
          <w:sz w:val="23"/>
          <w:szCs w:val="23"/>
        </w:rPr>
      </w:pPr>
      <w:r>
        <w:rPr>
          <w:rFonts w:ascii="Times New Roman" w:hAnsi="Times New Roman" w:eastAsia="Times New Roman" w:cs="Times New Roman"/>
          <w:spacing w:val="0"/>
          <w:sz w:val="23"/>
          <w:szCs w:val="23"/>
        </w:rPr>
        <w:t>31.4</w:t>
      </w:r>
      <w:r>
        <w:rPr>
          <w:rFonts w:ascii="Times New Roman" w:hAnsi="Times New Roman" w:eastAsia="Times New Roman" w:cs="Times New Roman"/>
          <w:spacing w:val="0"/>
          <w:w w:val="101"/>
          <w:sz w:val="23"/>
          <w:szCs w:val="23"/>
        </w:rPr>
        <w:t xml:space="preserve"> </w:t>
      </w:r>
      <w:r>
        <w:rPr>
          <w:spacing w:val="0"/>
          <w:sz w:val="23"/>
          <w:szCs w:val="23"/>
        </w:rPr>
        <w:t>如汇总得分排序后出现推荐拟成交候选人得分相同的，评标委员会只对取得得分前三位投标人，按照其报价由低到高顺序排列；得分且其报价相等的，则按核心技术指标优劣顺序排列。价格、技术指标的高低或优劣由评标委员会集体进行综合确认评定。排序在前三位之后的，按原排序不变，允许排序并列。</w:t>
      </w:r>
    </w:p>
    <w:p w14:paraId="0139C07D">
      <w:pPr>
        <w:pStyle w:val="4"/>
        <w:keepNext w:val="0"/>
        <w:keepLines w:val="0"/>
        <w:pageBreakBefore w:val="0"/>
        <w:widowControl/>
        <w:wordWrap/>
        <w:overflowPunct/>
        <w:topLinePunct w:val="0"/>
        <w:autoSpaceDE w:val="0"/>
        <w:autoSpaceDN w:val="0"/>
        <w:bidi w:val="0"/>
        <w:adjustRightInd w:val="0"/>
        <w:snapToGrid w:val="0"/>
        <w:spacing w:before="39" w:line="360" w:lineRule="auto"/>
        <w:ind w:left="238" w:right="0" w:firstLine="418"/>
        <w:textAlignment w:val="baseline"/>
        <w:rPr>
          <w:spacing w:val="0"/>
          <w:sz w:val="23"/>
          <w:szCs w:val="23"/>
        </w:rPr>
      </w:pPr>
      <w:r>
        <w:rPr>
          <w:rFonts w:ascii="Times New Roman" w:hAnsi="Times New Roman" w:eastAsia="Times New Roman" w:cs="Times New Roman"/>
          <w:spacing w:val="0"/>
          <w:sz w:val="23"/>
          <w:szCs w:val="23"/>
        </w:rPr>
        <w:t>31.5</w:t>
      </w:r>
      <w:r>
        <w:rPr>
          <w:rFonts w:ascii="Times New Roman" w:hAnsi="Times New Roman" w:eastAsia="Times New Roman" w:cs="Times New Roman"/>
          <w:spacing w:val="0"/>
          <w:w w:val="101"/>
          <w:sz w:val="23"/>
          <w:szCs w:val="23"/>
        </w:rPr>
        <w:t xml:space="preserve"> </w:t>
      </w:r>
      <w:r>
        <w:rPr>
          <w:spacing w:val="0"/>
          <w:sz w:val="23"/>
          <w:szCs w:val="23"/>
        </w:rPr>
        <w:t>由采购人对未推荐拟成交候选人、确认废标的，进行核对汇总后，由评标委员会各成员签署确认。</w:t>
      </w:r>
    </w:p>
    <w:p w14:paraId="12287B34">
      <w:pPr>
        <w:pStyle w:val="4"/>
        <w:keepNext w:val="0"/>
        <w:keepLines w:val="0"/>
        <w:pageBreakBefore w:val="0"/>
        <w:widowControl/>
        <w:wordWrap/>
        <w:overflowPunct/>
        <w:topLinePunct w:val="0"/>
        <w:autoSpaceDE w:val="0"/>
        <w:autoSpaceDN w:val="0"/>
        <w:bidi w:val="0"/>
        <w:adjustRightInd w:val="0"/>
        <w:snapToGrid w:val="0"/>
        <w:spacing w:before="35" w:line="360" w:lineRule="auto"/>
        <w:ind w:left="230" w:right="0"/>
        <w:textAlignment w:val="baseline"/>
        <w:rPr>
          <w:spacing w:val="0"/>
          <w:sz w:val="23"/>
          <w:szCs w:val="23"/>
        </w:rPr>
      </w:pPr>
      <w:r>
        <w:rPr>
          <w:rFonts w:ascii="Times New Roman" w:hAnsi="Times New Roman" w:eastAsia="Times New Roman" w:cs="Times New Roman"/>
          <w:b/>
          <w:bCs/>
          <w:spacing w:val="0"/>
          <w:sz w:val="23"/>
          <w:szCs w:val="23"/>
        </w:rPr>
        <w:t>32.</w:t>
      </w:r>
      <w:r>
        <w:rPr>
          <w:b/>
          <w:bCs/>
          <w:spacing w:val="0"/>
          <w:sz w:val="23"/>
          <w:szCs w:val="23"/>
        </w:rPr>
        <w:t>编写评标报告</w:t>
      </w:r>
    </w:p>
    <w:p w14:paraId="0F48D110">
      <w:pPr>
        <w:pStyle w:val="4"/>
        <w:keepNext w:val="0"/>
        <w:keepLines w:val="0"/>
        <w:pageBreakBefore w:val="0"/>
        <w:widowControl/>
        <w:wordWrap/>
        <w:overflowPunct/>
        <w:topLinePunct w:val="0"/>
        <w:autoSpaceDE w:val="0"/>
        <w:autoSpaceDN w:val="0"/>
        <w:bidi w:val="0"/>
        <w:adjustRightInd w:val="0"/>
        <w:snapToGrid w:val="0"/>
        <w:spacing w:before="161" w:line="360" w:lineRule="auto"/>
        <w:ind w:left="241" w:right="0" w:firstLine="420"/>
        <w:textAlignment w:val="baseline"/>
        <w:rPr>
          <w:spacing w:val="0"/>
          <w:sz w:val="23"/>
          <w:szCs w:val="23"/>
        </w:rPr>
      </w:pPr>
      <w:r>
        <w:rPr>
          <w:rFonts w:ascii="Times New Roman" w:hAnsi="Times New Roman" w:eastAsia="Times New Roman" w:cs="Times New Roman"/>
          <w:spacing w:val="0"/>
          <w:sz w:val="23"/>
          <w:szCs w:val="23"/>
        </w:rPr>
        <w:t xml:space="preserve">32.1 </w:t>
      </w:r>
      <w:r>
        <w:rPr>
          <w:spacing w:val="0"/>
          <w:sz w:val="23"/>
          <w:szCs w:val="23"/>
        </w:rPr>
        <w:t>评标委员会根据全体成员签字的评标（评审）原始记录和结果，编写评标委员会结果报告，并现场提交给招标方。编写的评标委员会报告要符合招标文件的要求。</w:t>
      </w:r>
    </w:p>
    <w:p w14:paraId="0A750407">
      <w:pPr>
        <w:pStyle w:val="4"/>
        <w:keepNext w:val="0"/>
        <w:keepLines w:val="0"/>
        <w:pageBreakBefore w:val="0"/>
        <w:widowControl/>
        <w:wordWrap/>
        <w:overflowPunct/>
        <w:topLinePunct w:val="0"/>
        <w:autoSpaceDE w:val="0"/>
        <w:autoSpaceDN w:val="0"/>
        <w:bidi w:val="0"/>
        <w:adjustRightInd w:val="0"/>
        <w:snapToGrid w:val="0"/>
        <w:spacing w:before="38" w:line="360" w:lineRule="auto"/>
        <w:ind w:left="230" w:right="0"/>
        <w:textAlignment w:val="baseline"/>
        <w:rPr>
          <w:spacing w:val="0"/>
          <w:sz w:val="23"/>
          <w:szCs w:val="23"/>
        </w:rPr>
      </w:pPr>
      <w:r>
        <w:rPr>
          <w:rFonts w:ascii="Times New Roman" w:hAnsi="Times New Roman" w:eastAsia="Times New Roman" w:cs="Times New Roman"/>
          <w:b/>
          <w:bCs/>
          <w:spacing w:val="0"/>
          <w:sz w:val="23"/>
          <w:szCs w:val="23"/>
        </w:rPr>
        <w:t xml:space="preserve">33.  </w:t>
      </w:r>
      <w:r>
        <w:rPr>
          <w:b/>
          <w:bCs/>
          <w:spacing w:val="0"/>
          <w:sz w:val="23"/>
          <w:szCs w:val="23"/>
        </w:rPr>
        <w:t>评标结束</w:t>
      </w:r>
    </w:p>
    <w:p w14:paraId="154F0D38">
      <w:pPr>
        <w:pStyle w:val="4"/>
        <w:keepNext w:val="0"/>
        <w:keepLines w:val="0"/>
        <w:pageBreakBefore w:val="0"/>
        <w:widowControl/>
        <w:wordWrap/>
        <w:overflowPunct/>
        <w:topLinePunct w:val="0"/>
        <w:autoSpaceDE w:val="0"/>
        <w:autoSpaceDN w:val="0"/>
        <w:bidi w:val="0"/>
        <w:adjustRightInd w:val="0"/>
        <w:snapToGrid w:val="0"/>
        <w:spacing w:before="160" w:line="360" w:lineRule="auto"/>
        <w:ind w:right="0" w:firstLine="460" w:firstLineChars="200"/>
        <w:textAlignment w:val="baseline"/>
        <w:rPr>
          <w:spacing w:val="0"/>
          <w:sz w:val="23"/>
          <w:szCs w:val="23"/>
        </w:rPr>
      </w:pPr>
      <w:r>
        <w:rPr>
          <w:spacing w:val="0"/>
          <w:sz w:val="23"/>
          <w:szCs w:val="23"/>
        </w:rPr>
        <w:t>由招标方宣读有关招标信息公告、成交确认原则及质疑（投诉）事项等说明。</w:t>
      </w:r>
    </w:p>
    <w:p w14:paraId="68B69E7C">
      <w:pPr>
        <w:pStyle w:val="4"/>
        <w:keepNext w:val="0"/>
        <w:keepLines w:val="0"/>
        <w:pageBreakBefore w:val="0"/>
        <w:widowControl/>
        <w:wordWrap/>
        <w:overflowPunct/>
        <w:topLinePunct w:val="0"/>
        <w:autoSpaceDE w:val="0"/>
        <w:autoSpaceDN w:val="0"/>
        <w:bidi w:val="0"/>
        <w:adjustRightInd w:val="0"/>
        <w:snapToGrid w:val="0"/>
        <w:spacing w:before="203" w:line="360" w:lineRule="auto"/>
        <w:ind w:left="3817" w:right="0"/>
        <w:textAlignment w:val="baseline"/>
        <w:outlineLvl w:val="1"/>
        <w:rPr>
          <w:spacing w:val="0"/>
        </w:rPr>
      </w:pPr>
      <w:r>
        <w:rPr>
          <w:b/>
          <w:bCs/>
          <w:spacing w:val="0"/>
        </w:rPr>
        <w:t>第三章、定</w:t>
      </w:r>
      <w:r>
        <w:rPr>
          <w:spacing w:val="0"/>
        </w:rPr>
        <w:t xml:space="preserve">  </w:t>
      </w:r>
      <w:r>
        <w:rPr>
          <w:b/>
          <w:bCs/>
          <w:spacing w:val="0"/>
        </w:rPr>
        <w:t>标</w:t>
      </w:r>
    </w:p>
    <w:p w14:paraId="640FB2F4">
      <w:pPr>
        <w:pStyle w:val="4"/>
        <w:keepNext w:val="0"/>
        <w:keepLines w:val="0"/>
        <w:pageBreakBefore w:val="0"/>
        <w:widowControl/>
        <w:wordWrap/>
        <w:overflowPunct/>
        <w:topLinePunct w:val="0"/>
        <w:autoSpaceDE w:val="0"/>
        <w:autoSpaceDN w:val="0"/>
        <w:bidi w:val="0"/>
        <w:adjustRightInd w:val="0"/>
        <w:snapToGrid w:val="0"/>
        <w:spacing w:before="141" w:line="360" w:lineRule="auto"/>
        <w:ind w:left="4" w:right="0"/>
        <w:textAlignment w:val="baseline"/>
        <w:rPr>
          <w:spacing w:val="0"/>
          <w:sz w:val="23"/>
          <w:szCs w:val="23"/>
        </w:rPr>
      </w:pPr>
      <w:r>
        <w:rPr>
          <w:rFonts w:ascii="Times New Roman" w:hAnsi="Times New Roman" w:eastAsia="Times New Roman" w:cs="Times New Roman"/>
          <w:b/>
          <w:bCs/>
          <w:spacing w:val="0"/>
          <w:sz w:val="23"/>
          <w:szCs w:val="23"/>
        </w:rPr>
        <w:t xml:space="preserve">34.    </w:t>
      </w:r>
      <w:r>
        <w:rPr>
          <w:b/>
          <w:bCs/>
          <w:spacing w:val="0"/>
          <w:sz w:val="23"/>
          <w:szCs w:val="23"/>
        </w:rPr>
        <w:t>定标标准</w:t>
      </w:r>
    </w:p>
    <w:p w14:paraId="1B4FB7E4">
      <w:pPr>
        <w:pStyle w:val="4"/>
        <w:keepNext w:val="0"/>
        <w:keepLines w:val="0"/>
        <w:pageBreakBefore w:val="0"/>
        <w:widowControl/>
        <w:wordWrap/>
        <w:overflowPunct/>
        <w:topLinePunct w:val="0"/>
        <w:autoSpaceDE w:val="0"/>
        <w:autoSpaceDN w:val="0"/>
        <w:bidi w:val="0"/>
        <w:adjustRightInd w:val="0"/>
        <w:snapToGrid w:val="0"/>
        <w:spacing w:before="158" w:line="360" w:lineRule="auto"/>
        <w:ind w:left="8" w:right="0" w:firstLine="427"/>
        <w:textAlignment w:val="baseline"/>
        <w:rPr>
          <w:spacing w:val="0"/>
          <w:sz w:val="23"/>
          <w:szCs w:val="23"/>
        </w:rPr>
      </w:pPr>
      <w:r>
        <w:rPr>
          <w:rFonts w:ascii="Times New Roman" w:hAnsi="Times New Roman" w:eastAsia="Times New Roman" w:cs="Times New Roman"/>
          <w:spacing w:val="0"/>
          <w:sz w:val="23"/>
          <w:szCs w:val="23"/>
        </w:rPr>
        <w:t xml:space="preserve">34.1 </w:t>
      </w:r>
      <w:r>
        <w:rPr>
          <w:spacing w:val="0"/>
          <w:sz w:val="23"/>
          <w:szCs w:val="23"/>
        </w:rPr>
        <w:t>合同将授予被确定为实质上响应招标文件要求，经评定认为具备履行合同义务能力、报价合理、技术和商务条件都符合招标文件要求的、得分最高的投标人。</w:t>
      </w:r>
    </w:p>
    <w:p w14:paraId="38AD8120">
      <w:pPr>
        <w:pStyle w:val="4"/>
        <w:keepNext w:val="0"/>
        <w:keepLines w:val="0"/>
        <w:pageBreakBefore w:val="0"/>
        <w:widowControl/>
        <w:wordWrap/>
        <w:overflowPunct/>
        <w:topLinePunct w:val="0"/>
        <w:autoSpaceDE w:val="0"/>
        <w:autoSpaceDN w:val="0"/>
        <w:bidi w:val="0"/>
        <w:adjustRightInd w:val="0"/>
        <w:snapToGrid w:val="0"/>
        <w:spacing w:before="38" w:line="360" w:lineRule="auto"/>
        <w:ind w:left="429" w:right="0"/>
        <w:textAlignment w:val="baseline"/>
        <w:rPr>
          <w:spacing w:val="0"/>
          <w:sz w:val="23"/>
          <w:szCs w:val="23"/>
        </w:rPr>
      </w:pPr>
      <w:r>
        <w:rPr>
          <w:rFonts w:ascii="Times New Roman" w:hAnsi="Times New Roman" w:eastAsia="Times New Roman" w:cs="Times New Roman"/>
          <w:b/>
          <w:bCs/>
          <w:spacing w:val="0"/>
          <w:sz w:val="23"/>
          <w:szCs w:val="23"/>
        </w:rPr>
        <w:t xml:space="preserve">34.2 </w:t>
      </w:r>
      <w:r>
        <w:rPr>
          <w:b/>
          <w:bCs/>
          <w:spacing w:val="0"/>
          <w:sz w:val="23"/>
          <w:szCs w:val="23"/>
        </w:rPr>
        <w:t>最低投标价不一定是被授予合同的唯一依据。</w:t>
      </w:r>
    </w:p>
    <w:p w14:paraId="48EA1DD9">
      <w:pPr>
        <w:pStyle w:val="4"/>
        <w:keepNext w:val="0"/>
        <w:keepLines w:val="0"/>
        <w:pageBreakBefore w:val="0"/>
        <w:widowControl/>
        <w:wordWrap/>
        <w:overflowPunct/>
        <w:topLinePunct w:val="0"/>
        <w:autoSpaceDE w:val="0"/>
        <w:autoSpaceDN w:val="0"/>
        <w:bidi w:val="0"/>
        <w:adjustRightInd w:val="0"/>
        <w:snapToGrid w:val="0"/>
        <w:spacing w:before="160" w:line="360" w:lineRule="auto"/>
        <w:ind w:left="8" w:right="0" w:firstLine="426"/>
        <w:textAlignment w:val="baseline"/>
        <w:rPr>
          <w:spacing w:val="0"/>
          <w:sz w:val="23"/>
          <w:szCs w:val="23"/>
        </w:rPr>
      </w:pPr>
      <w:r>
        <w:rPr>
          <w:rFonts w:ascii="Times New Roman" w:hAnsi="Times New Roman" w:eastAsia="Times New Roman" w:cs="Times New Roman"/>
          <w:spacing w:val="0"/>
          <w:sz w:val="23"/>
          <w:szCs w:val="23"/>
        </w:rPr>
        <w:t xml:space="preserve">34.3 </w:t>
      </w:r>
      <w:r>
        <w:rPr>
          <w:spacing w:val="0"/>
          <w:sz w:val="23"/>
          <w:szCs w:val="23"/>
        </w:rPr>
        <w:t>如果确定该投标人不具备圆满履行合同的条件，采购人将按照投标人推荐顺序把合同授予下一个成交候选人。</w:t>
      </w:r>
    </w:p>
    <w:p w14:paraId="48B47421">
      <w:pPr>
        <w:pStyle w:val="4"/>
        <w:keepNext w:val="0"/>
        <w:keepLines w:val="0"/>
        <w:pageBreakBefore w:val="0"/>
        <w:widowControl/>
        <w:wordWrap/>
        <w:overflowPunct/>
        <w:topLinePunct w:val="0"/>
        <w:autoSpaceDE w:val="0"/>
        <w:autoSpaceDN w:val="0"/>
        <w:bidi w:val="0"/>
        <w:adjustRightInd w:val="0"/>
        <w:snapToGrid w:val="0"/>
        <w:spacing w:before="37" w:line="360" w:lineRule="auto"/>
        <w:ind w:left="4" w:right="0"/>
        <w:textAlignment w:val="baseline"/>
        <w:rPr>
          <w:spacing w:val="0"/>
          <w:sz w:val="23"/>
          <w:szCs w:val="23"/>
        </w:rPr>
      </w:pPr>
      <w:r>
        <w:rPr>
          <w:rFonts w:ascii="Times New Roman" w:hAnsi="Times New Roman" w:eastAsia="Times New Roman" w:cs="Times New Roman"/>
          <w:b/>
          <w:bCs/>
          <w:spacing w:val="0"/>
          <w:sz w:val="23"/>
          <w:szCs w:val="23"/>
        </w:rPr>
        <w:t xml:space="preserve">35.  </w:t>
      </w:r>
      <w:r>
        <w:rPr>
          <w:b/>
          <w:bCs/>
          <w:spacing w:val="0"/>
          <w:sz w:val="23"/>
          <w:szCs w:val="23"/>
        </w:rPr>
        <w:t>接受和拒绝任何或所有投标的权力</w:t>
      </w:r>
    </w:p>
    <w:p w14:paraId="7B623C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 xml:space="preserve">35.1 </w:t>
      </w:r>
      <w:r>
        <w:rPr>
          <w:spacing w:val="0"/>
          <w:sz w:val="23"/>
          <w:szCs w:val="23"/>
        </w:rPr>
        <w:t>为维护国家利益，采购人在授予合同之前仍有选择或拒绝任何全部投标的权力。</w:t>
      </w:r>
    </w:p>
    <w:p w14:paraId="02FCDC64">
      <w:pPr>
        <w:pStyle w:val="4"/>
        <w:keepNext w:val="0"/>
        <w:keepLines w:val="0"/>
        <w:pageBreakBefore w:val="0"/>
        <w:widowControl/>
        <w:wordWrap/>
        <w:overflowPunct/>
        <w:topLinePunct w:val="0"/>
        <w:autoSpaceDE w:val="0"/>
        <w:autoSpaceDN w:val="0"/>
        <w:bidi w:val="0"/>
        <w:adjustRightInd w:val="0"/>
        <w:snapToGrid w:val="0"/>
        <w:spacing w:before="156" w:line="360" w:lineRule="auto"/>
        <w:ind w:left="4" w:right="0"/>
        <w:textAlignment w:val="baseline"/>
        <w:rPr>
          <w:spacing w:val="0"/>
          <w:sz w:val="23"/>
          <w:szCs w:val="23"/>
        </w:rPr>
      </w:pPr>
      <w:r>
        <w:rPr>
          <w:rFonts w:ascii="Times New Roman" w:hAnsi="Times New Roman" w:eastAsia="Times New Roman" w:cs="Times New Roman"/>
          <w:b/>
          <w:bCs/>
          <w:spacing w:val="0"/>
          <w:sz w:val="23"/>
          <w:szCs w:val="23"/>
        </w:rPr>
        <w:t xml:space="preserve">36.  </w:t>
      </w:r>
      <w:r>
        <w:rPr>
          <w:b/>
          <w:bCs/>
          <w:spacing w:val="0"/>
          <w:sz w:val="23"/>
          <w:szCs w:val="23"/>
        </w:rPr>
        <w:t>成交通知书</w:t>
      </w:r>
    </w:p>
    <w:p w14:paraId="32C6DEBC">
      <w:pPr>
        <w:pStyle w:val="4"/>
        <w:keepNext w:val="0"/>
        <w:keepLines w:val="0"/>
        <w:pageBreakBefore w:val="0"/>
        <w:widowControl/>
        <w:wordWrap/>
        <w:overflowPunct/>
        <w:topLinePunct w:val="0"/>
        <w:autoSpaceDE w:val="0"/>
        <w:autoSpaceDN w:val="0"/>
        <w:bidi w:val="0"/>
        <w:adjustRightInd w:val="0"/>
        <w:snapToGrid w:val="0"/>
        <w:spacing w:before="158" w:line="360" w:lineRule="auto"/>
        <w:ind w:left="8" w:right="0" w:firstLine="427"/>
        <w:textAlignment w:val="baseline"/>
        <w:rPr>
          <w:spacing w:val="0"/>
          <w:sz w:val="23"/>
          <w:szCs w:val="23"/>
        </w:rPr>
      </w:pPr>
      <w:r>
        <w:rPr>
          <w:rFonts w:ascii="Times New Roman" w:hAnsi="Times New Roman" w:eastAsia="Times New Roman" w:cs="Times New Roman"/>
          <w:spacing w:val="0"/>
          <w:sz w:val="23"/>
          <w:szCs w:val="23"/>
        </w:rPr>
        <w:t xml:space="preserve">36.1 </w:t>
      </w:r>
      <w:r>
        <w:rPr>
          <w:spacing w:val="0"/>
          <w:sz w:val="23"/>
          <w:szCs w:val="23"/>
        </w:rPr>
        <w:t>评标结束后发布成交公告，</w:t>
      </w:r>
      <w:r>
        <w:rPr>
          <w:rFonts w:ascii="Times New Roman" w:hAnsi="Times New Roman" w:eastAsia="Times New Roman" w:cs="Times New Roman"/>
          <w:spacing w:val="0"/>
          <w:sz w:val="23"/>
          <w:szCs w:val="23"/>
        </w:rPr>
        <w:t xml:space="preserve">3 </w:t>
      </w:r>
      <w:r>
        <w:rPr>
          <w:spacing w:val="0"/>
          <w:sz w:val="23"/>
          <w:szCs w:val="23"/>
        </w:rPr>
        <w:t>个工作日后我公司将以书面形式发出《成交通知书》，但发出时间不超过投标有效期，《成交通知书》一经发出即发生法律效力。</w:t>
      </w:r>
    </w:p>
    <w:p w14:paraId="769A2F41">
      <w:pPr>
        <w:pStyle w:val="4"/>
        <w:keepNext w:val="0"/>
        <w:keepLines w:val="0"/>
        <w:pageBreakBefore w:val="0"/>
        <w:widowControl/>
        <w:wordWrap/>
        <w:overflowPunct/>
        <w:topLinePunct w:val="0"/>
        <w:autoSpaceDE w:val="0"/>
        <w:autoSpaceDN w:val="0"/>
        <w:bidi w:val="0"/>
        <w:adjustRightInd w:val="0"/>
        <w:snapToGrid w:val="0"/>
        <w:spacing w:before="35" w:line="360" w:lineRule="auto"/>
        <w:ind w:left="442" w:right="0"/>
        <w:textAlignment w:val="baseline"/>
        <w:rPr>
          <w:spacing w:val="0"/>
          <w:sz w:val="23"/>
          <w:szCs w:val="23"/>
        </w:rPr>
      </w:pPr>
      <w:r>
        <w:rPr>
          <w:rFonts w:ascii="Times New Roman" w:hAnsi="Times New Roman" w:eastAsia="Times New Roman" w:cs="Times New Roman"/>
          <w:spacing w:val="0"/>
          <w:sz w:val="23"/>
          <w:szCs w:val="23"/>
        </w:rPr>
        <w:t xml:space="preserve">36.2  </w:t>
      </w:r>
      <w:r>
        <w:rPr>
          <w:spacing w:val="0"/>
          <w:sz w:val="23"/>
          <w:szCs w:val="23"/>
        </w:rPr>
        <w:t>《成交通知书》将成为签订合同的依据。</w:t>
      </w:r>
    </w:p>
    <w:p w14:paraId="0E1A540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36.3</w:t>
      </w:r>
      <w:r>
        <w:rPr>
          <w:spacing w:val="0"/>
          <w:sz w:val="23"/>
          <w:szCs w:val="23"/>
        </w:rPr>
        <w:t>成交服务费：成交投标人应向</w:t>
      </w:r>
      <w:r>
        <w:rPr>
          <w:rFonts w:hint="eastAsia"/>
          <w:spacing w:val="0"/>
          <w:sz w:val="23"/>
          <w:szCs w:val="23"/>
          <w:lang w:eastAsia="zh-CN"/>
        </w:rPr>
        <w:t>新疆华远博辰工程项目管理有限公司</w:t>
      </w:r>
      <w:r>
        <w:rPr>
          <w:spacing w:val="0"/>
          <w:sz w:val="23"/>
          <w:szCs w:val="23"/>
        </w:rPr>
        <w:t>支付成交服务费。</w:t>
      </w:r>
    </w:p>
    <w:p w14:paraId="0FA629C5">
      <w:pPr>
        <w:pStyle w:val="4"/>
        <w:keepNext w:val="0"/>
        <w:keepLines w:val="0"/>
        <w:pageBreakBefore w:val="0"/>
        <w:widowControl/>
        <w:wordWrap/>
        <w:overflowPunct/>
        <w:topLinePunct w:val="0"/>
        <w:autoSpaceDE w:val="0"/>
        <w:autoSpaceDN w:val="0"/>
        <w:bidi w:val="0"/>
        <w:adjustRightInd w:val="0"/>
        <w:snapToGrid w:val="0"/>
        <w:spacing w:before="92" w:line="360" w:lineRule="auto"/>
        <w:ind w:right="0"/>
        <w:jc w:val="center"/>
        <w:textAlignment w:val="baseline"/>
        <w:outlineLvl w:val="1"/>
        <w:rPr>
          <w:spacing w:val="0"/>
        </w:rPr>
      </w:pPr>
      <w:r>
        <w:rPr>
          <w:b/>
          <w:bCs/>
          <w:spacing w:val="0"/>
        </w:rPr>
        <w:t>第四章、授予合同</w:t>
      </w:r>
    </w:p>
    <w:p w14:paraId="169467C1">
      <w:pPr>
        <w:pStyle w:val="4"/>
        <w:keepNext w:val="0"/>
        <w:keepLines w:val="0"/>
        <w:pageBreakBefore w:val="0"/>
        <w:widowControl/>
        <w:wordWrap/>
        <w:overflowPunct/>
        <w:topLinePunct w:val="0"/>
        <w:autoSpaceDE w:val="0"/>
        <w:autoSpaceDN w:val="0"/>
        <w:bidi w:val="0"/>
        <w:adjustRightInd w:val="0"/>
        <w:snapToGrid w:val="0"/>
        <w:spacing w:before="143" w:line="360" w:lineRule="auto"/>
        <w:ind w:left="244" w:right="0"/>
        <w:textAlignment w:val="baseline"/>
        <w:rPr>
          <w:spacing w:val="0"/>
          <w:sz w:val="23"/>
          <w:szCs w:val="23"/>
        </w:rPr>
      </w:pPr>
      <w:r>
        <w:rPr>
          <w:rFonts w:ascii="Times New Roman" w:hAnsi="Times New Roman" w:eastAsia="Times New Roman" w:cs="Times New Roman"/>
          <w:b/>
          <w:bCs/>
          <w:spacing w:val="0"/>
          <w:sz w:val="23"/>
          <w:szCs w:val="23"/>
        </w:rPr>
        <w:t>37</w:t>
      </w:r>
      <w:r>
        <w:rPr>
          <w:b/>
          <w:bCs/>
          <w:spacing w:val="0"/>
          <w:sz w:val="23"/>
          <w:szCs w:val="23"/>
        </w:rPr>
        <w:t>、签订合同</w:t>
      </w:r>
    </w:p>
    <w:p w14:paraId="2AD2D8DE">
      <w:pPr>
        <w:pStyle w:val="4"/>
        <w:keepNext w:val="0"/>
        <w:keepLines w:val="0"/>
        <w:pageBreakBefore w:val="0"/>
        <w:widowControl/>
        <w:wordWrap/>
        <w:overflowPunct/>
        <w:topLinePunct w:val="0"/>
        <w:autoSpaceDE w:val="0"/>
        <w:autoSpaceDN w:val="0"/>
        <w:bidi w:val="0"/>
        <w:adjustRightInd w:val="0"/>
        <w:snapToGrid w:val="0"/>
        <w:spacing w:before="157" w:line="360" w:lineRule="auto"/>
        <w:ind w:left="8" w:right="0" w:firstLine="480" w:firstLineChars="209"/>
        <w:jc w:val="both"/>
        <w:textAlignment w:val="baseline"/>
        <w:rPr>
          <w:spacing w:val="0"/>
          <w:sz w:val="23"/>
          <w:szCs w:val="23"/>
        </w:rPr>
      </w:pPr>
      <w:r>
        <w:rPr>
          <w:rFonts w:ascii="Times New Roman" w:hAnsi="Times New Roman" w:eastAsia="Times New Roman" w:cs="Times New Roman"/>
          <w:spacing w:val="0"/>
          <w:sz w:val="23"/>
          <w:szCs w:val="23"/>
        </w:rPr>
        <w:t xml:space="preserve">37.1    </w:t>
      </w:r>
      <w:r>
        <w:rPr>
          <w:spacing w:val="0"/>
          <w:sz w:val="23"/>
          <w:szCs w:val="23"/>
        </w:rPr>
        <w:t>成交投标人收到采购人的《成交通知书》后</w:t>
      </w:r>
      <w:r>
        <w:rPr>
          <w:rFonts w:ascii="Times New Roman" w:hAnsi="Times New Roman" w:eastAsia="Times New Roman" w:cs="Times New Roman"/>
          <w:spacing w:val="0"/>
          <w:sz w:val="23"/>
          <w:szCs w:val="23"/>
        </w:rPr>
        <w:t xml:space="preserve">3 </w:t>
      </w:r>
      <w:r>
        <w:rPr>
          <w:spacing w:val="0"/>
          <w:sz w:val="23"/>
          <w:szCs w:val="23"/>
        </w:rPr>
        <w:t>日内，按照招标文件中的要求和成交投标人所递交的投标文件中的约定与采购单位签订书面合同；所签订的合同不得对</w:t>
      </w:r>
      <w:r>
        <w:rPr>
          <w:rFonts w:hint="eastAsia"/>
          <w:spacing w:val="0"/>
          <w:sz w:val="23"/>
          <w:szCs w:val="23"/>
          <w:lang w:val="en-US" w:eastAsia="zh-CN"/>
        </w:rPr>
        <w:t>竞争性磋商</w:t>
      </w:r>
      <w:r>
        <w:rPr>
          <w:spacing w:val="0"/>
          <w:sz w:val="23"/>
          <w:szCs w:val="23"/>
        </w:rPr>
        <w:t>文件和成交投标人的投标文件作实质性修改。</w:t>
      </w:r>
    </w:p>
    <w:p w14:paraId="24A6D34A">
      <w:pPr>
        <w:pStyle w:val="4"/>
        <w:keepNext w:val="0"/>
        <w:keepLines w:val="0"/>
        <w:pageBreakBefore w:val="0"/>
        <w:widowControl/>
        <w:wordWrap/>
        <w:overflowPunct/>
        <w:topLinePunct w:val="0"/>
        <w:autoSpaceDE w:val="0"/>
        <w:autoSpaceDN w:val="0"/>
        <w:bidi w:val="0"/>
        <w:adjustRightInd w:val="0"/>
        <w:snapToGrid w:val="0"/>
        <w:spacing w:before="35" w:line="360" w:lineRule="auto"/>
        <w:ind w:left="480" w:right="0"/>
        <w:textAlignment w:val="baseline"/>
        <w:rPr>
          <w:spacing w:val="0"/>
          <w:sz w:val="23"/>
          <w:szCs w:val="23"/>
        </w:rPr>
      </w:pPr>
      <w:r>
        <w:rPr>
          <w:rFonts w:ascii="Times New Roman" w:hAnsi="Times New Roman" w:eastAsia="Times New Roman" w:cs="Times New Roman"/>
          <w:spacing w:val="0"/>
          <w:sz w:val="23"/>
          <w:szCs w:val="23"/>
        </w:rPr>
        <w:t xml:space="preserve">37.2    </w:t>
      </w:r>
      <w:r>
        <w:rPr>
          <w:spacing w:val="0"/>
          <w:sz w:val="23"/>
          <w:szCs w:val="23"/>
        </w:rPr>
        <w:t>采购人在授予合同时，对投标文件中规定的货物和服务不做变更。</w:t>
      </w:r>
    </w:p>
    <w:p w14:paraId="3963F58A">
      <w:pPr>
        <w:pStyle w:val="4"/>
        <w:keepNext w:val="0"/>
        <w:keepLines w:val="0"/>
        <w:pageBreakBefore w:val="0"/>
        <w:widowControl/>
        <w:wordWrap/>
        <w:overflowPunct/>
        <w:topLinePunct w:val="0"/>
        <w:autoSpaceDE w:val="0"/>
        <w:autoSpaceDN w:val="0"/>
        <w:bidi w:val="0"/>
        <w:adjustRightInd w:val="0"/>
        <w:snapToGrid w:val="0"/>
        <w:spacing w:before="157" w:line="360" w:lineRule="auto"/>
        <w:ind w:left="480" w:right="0"/>
        <w:textAlignment w:val="baseline"/>
        <w:rPr>
          <w:spacing w:val="0"/>
          <w:sz w:val="23"/>
          <w:szCs w:val="23"/>
        </w:rPr>
      </w:pPr>
      <w:r>
        <w:rPr>
          <w:rFonts w:ascii="Times New Roman" w:hAnsi="Times New Roman" w:eastAsia="Times New Roman" w:cs="Times New Roman"/>
          <w:spacing w:val="0"/>
          <w:sz w:val="23"/>
          <w:szCs w:val="23"/>
        </w:rPr>
        <w:t xml:space="preserve">37.3    </w:t>
      </w:r>
      <w:r>
        <w:rPr>
          <w:spacing w:val="0"/>
          <w:sz w:val="23"/>
          <w:szCs w:val="23"/>
        </w:rPr>
        <w:t>如成交投标人拒签合同，则按违约处理。</w:t>
      </w:r>
    </w:p>
    <w:p w14:paraId="1ECE3B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0"/>
          <w:sz w:val="23"/>
          <w:szCs w:val="23"/>
        </w:rPr>
      </w:pPr>
      <w:r>
        <w:rPr>
          <w:rFonts w:ascii="Times New Roman" w:hAnsi="Times New Roman" w:eastAsia="Times New Roman" w:cs="Times New Roman"/>
          <w:spacing w:val="0"/>
          <w:sz w:val="23"/>
          <w:szCs w:val="23"/>
        </w:rPr>
        <w:t xml:space="preserve">37.4    </w:t>
      </w:r>
      <w:r>
        <w:rPr>
          <w:spacing w:val="0"/>
          <w:sz w:val="23"/>
          <w:szCs w:val="23"/>
        </w:rPr>
        <w:t>招标文件、成交投标人的投标文件及其澄清文件等，均为签订经济合同的依据。</w:t>
      </w:r>
    </w:p>
    <w:p w14:paraId="11A99ACD">
      <w:pPr>
        <w:pStyle w:val="4"/>
        <w:keepNext w:val="0"/>
        <w:keepLines w:val="0"/>
        <w:pageBreakBefore w:val="0"/>
        <w:widowControl/>
        <w:wordWrap/>
        <w:overflowPunct/>
        <w:topLinePunct w:val="0"/>
        <w:autoSpaceDE w:val="0"/>
        <w:autoSpaceDN w:val="0"/>
        <w:bidi w:val="0"/>
        <w:adjustRightInd w:val="0"/>
        <w:snapToGrid w:val="0"/>
        <w:spacing w:before="156" w:line="360" w:lineRule="auto"/>
        <w:ind w:left="10" w:right="0" w:firstLine="469"/>
        <w:textAlignment w:val="baseline"/>
        <w:rPr>
          <w:rFonts w:ascii="宋体" w:hAnsi="宋体" w:eastAsia="宋体" w:cs="宋体"/>
          <w:spacing w:val="0"/>
          <w:sz w:val="23"/>
          <w:szCs w:val="23"/>
        </w:rPr>
      </w:pPr>
      <w:r>
        <w:rPr>
          <w:rFonts w:ascii="Times New Roman" w:hAnsi="Times New Roman" w:eastAsia="Times New Roman" w:cs="Times New Roman"/>
          <w:spacing w:val="0"/>
          <w:sz w:val="23"/>
          <w:szCs w:val="23"/>
        </w:rPr>
        <w:t xml:space="preserve">37.5    </w:t>
      </w:r>
      <w:r>
        <w:rPr>
          <w:spacing w:val="0"/>
          <w:sz w:val="23"/>
          <w:szCs w:val="23"/>
        </w:rPr>
        <w:t>不允许成交人将成交项目分包或转交他人承担。特殊情况下，成交人必须与采购人协商后共同决定将合同标的中的部分由第三方承担供货和服务责任，但成交投标人必须对合同</w:t>
      </w:r>
      <w:r>
        <w:rPr>
          <w:rFonts w:ascii="宋体" w:hAnsi="宋体" w:eastAsia="宋体" w:cs="宋体"/>
          <w:spacing w:val="0"/>
          <w:sz w:val="23"/>
          <w:szCs w:val="23"/>
        </w:rPr>
        <w:t>标的的全部内容向采购人负责，并保证第三方提供的供货和服务符合招标文件的约定和投标文件的承诺及相关约定。</w:t>
      </w:r>
    </w:p>
    <w:p w14:paraId="5A04E40C">
      <w:pPr>
        <w:pStyle w:val="4"/>
        <w:keepNext w:val="0"/>
        <w:keepLines w:val="0"/>
        <w:pageBreakBefore w:val="0"/>
        <w:widowControl/>
        <w:wordWrap/>
        <w:overflowPunct/>
        <w:topLinePunct w:val="0"/>
        <w:autoSpaceDE w:val="0"/>
        <w:autoSpaceDN w:val="0"/>
        <w:bidi w:val="0"/>
        <w:adjustRightInd w:val="0"/>
        <w:snapToGrid w:val="0"/>
        <w:spacing w:before="157" w:line="360" w:lineRule="auto"/>
        <w:ind w:left="8" w:right="0" w:firstLine="231"/>
        <w:jc w:val="both"/>
        <w:textAlignment w:val="baseline"/>
        <w:rPr>
          <w:rFonts w:ascii="宋体" w:hAnsi="宋体" w:eastAsia="宋体" w:cs="宋体"/>
          <w:spacing w:val="0"/>
          <w:sz w:val="23"/>
          <w:szCs w:val="23"/>
        </w:rPr>
        <w:sectPr>
          <w:footerReference r:id="rId15"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7C01E866">
      <w:pPr>
        <w:pStyle w:val="4"/>
        <w:keepNext w:val="0"/>
        <w:keepLines w:val="0"/>
        <w:pageBreakBefore w:val="0"/>
        <w:widowControl/>
        <w:wordWrap/>
        <w:overflowPunct/>
        <w:topLinePunct w:val="0"/>
        <w:autoSpaceDE w:val="0"/>
        <w:autoSpaceDN w:val="0"/>
        <w:bidi w:val="0"/>
        <w:adjustRightInd w:val="0"/>
        <w:snapToGrid w:val="0"/>
        <w:spacing w:before="186" w:line="360" w:lineRule="auto"/>
        <w:ind w:left="2769" w:right="0"/>
        <w:textAlignment w:val="baseline"/>
        <w:outlineLvl w:val="0"/>
        <w:rPr>
          <w:spacing w:val="0"/>
          <w:sz w:val="29"/>
          <w:szCs w:val="29"/>
        </w:rPr>
      </w:pPr>
      <w:bookmarkStart w:id="16" w:name="bookmark12"/>
      <w:bookmarkEnd w:id="16"/>
      <w:bookmarkStart w:id="17" w:name="bookmark10"/>
      <w:bookmarkEnd w:id="17"/>
      <w:bookmarkStart w:id="18" w:name="_Toc24947"/>
      <w:r>
        <w:rPr>
          <w:b/>
          <w:bCs/>
          <w:spacing w:val="0"/>
          <w:sz w:val="29"/>
          <w:szCs w:val="29"/>
        </w:rPr>
        <w:t>第五部分</w:t>
      </w:r>
      <w:r>
        <w:rPr>
          <w:spacing w:val="0"/>
          <w:sz w:val="29"/>
          <w:szCs w:val="29"/>
        </w:rPr>
        <w:t xml:space="preserve"> </w:t>
      </w:r>
      <w:r>
        <w:rPr>
          <w:b/>
          <w:bCs/>
          <w:spacing w:val="0"/>
          <w:sz w:val="29"/>
          <w:szCs w:val="29"/>
        </w:rPr>
        <w:t>项目概括及采购需求</w:t>
      </w:r>
      <w:bookmarkEnd w:id="18"/>
    </w:p>
    <w:p w14:paraId="1EEC4BA8">
      <w:pPr>
        <w:pStyle w:val="4"/>
        <w:keepNext w:val="0"/>
        <w:keepLines w:val="0"/>
        <w:pageBreakBefore w:val="0"/>
        <w:widowControl/>
        <w:wordWrap/>
        <w:overflowPunct/>
        <w:topLinePunct w:val="0"/>
        <w:autoSpaceDE w:val="0"/>
        <w:autoSpaceDN w:val="0"/>
        <w:bidi w:val="0"/>
        <w:adjustRightInd w:val="0"/>
        <w:snapToGrid w:val="0"/>
        <w:spacing w:before="91" w:line="360" w:lineRule="auto"/>
        <w:ind w:left="31" w:right="0"/>
        <w:textAlignment w:val="baseline"/>
        <w:rPr>
          <w:rFonts w:hint="eastAsia" w:ascii="宋体" w:hAnsi="宋体" w:eastAsia="宋体" w:cs="宋体"/>
          <w:spacing w:val="0"/>
          <w:sz w:val="28"/>
          <w:szCs w:val="28"/>
          <w:highlight w:val="none"/>
        </w:rPr>
      </w:pPr>
      <w:r>
        <w:rPr>
          <w:rFonts w:hint="eastAsia" w:ascii="宋体" w:hAnsi="宋体" w:eastAsia="宋体" w:cs="宋体"/>
          <w:b/>
          <w:bCs/>
          <w:spacing w:val="0"/>
          <w:highlight w:val="none"/>
        </w:rPr>
        <w:t>一、</w:t>
      </w:r>
      <w:r>
        <w:rPr>
          <w:rFonts w:hint="eastAsia" w:ascii="宋体" w:hAnsi="宋体" w:eastAsia="宋体" w:cs="宋体"/>
          <w:b/>
          <w:bCs/>
          <w:spacing w:val="0"/>
          <w:sz w:val="28"/>
          <w:szCs w:val="28"/>
          <w:highlight w:val="none"/>
        </w:rPr>
        <w:t>项目名称</w:t>
      </w:r>
    </w:p>
    <w:p w14:paraId="29989D94">
      <w:pPr>
        <w:pStyle w:val="4"/>
        <w:keepNext w:val="0"/>
        <w:keepLines w:val="0"/>
        <w:pageBreakBefore w:val="0"/>
        <w:widowControl/>
        <w:wordWrap/>
        <w:overflowPunct/>
        <w:topLinePunct w:val="0"/>
        <w:autoSpaceDE w:val="0"/>
        <w:autoSpaceDN w:val="0"/>
        <w:bidi w:val="0"/>
        <w:adjustRightInd w:val="0"/>
        <w:snapToGrid w:val="0"/>
        <w:spacing w:before="182" w:line="360" w:lineRule="auto"/>
        <w:ind w:left="509" w:right="0"/>
        <w:textAlignment w:val="baseline"/>
        <w:rPr>
          <w:rFonts w:hint="eastAsia" w:ascii="Arial" w:hAnsi="Arial" w:eastAsia="Arial" w:cs="Arial"/>
          <w:b/>
          <w:bCs/>
          <w:snapToGrid w:val="0"/>
          <w:color w:val="000000"/>
          <w:kern w:val="0"/>
          <w:sz w:val="21"/>
          <w:szCs w:val="21"/>
          <w:lang w:val="en-US" w:eastAsia="zh-CN" w:bidi="ar-SA"/>
        </w:rPr>
      </w:pPr>
      <w:r>
        <w:rPr>
          <w:rFonts w:hint="eastAsia" w:ascii="Arial" w:hAnsi="Arial" w:eastAsia="Arial" w:cs="Arial"/>
          <w:b/>
          <w:bCs/>
          <w:snapToGrid w:val="0"/>
          <w:color w:val="000000"/>
          <w:kern w:val="0"/>
          <w:sz w:val="21"/>
          <w:szCs w:val="21"/>
          <w:lang w:val="en-US" w:eastAsia="zh-CN" w:bidi="ar-SA"/>
        </w:rPr>
        <w:t>阜康市党政机关事业单位新能源汽车租赁服务项目</w:t>
      </w:r>
    </w:p>
    <w:p w14:paraId="0DBE5166">
      <w:pPr>
        <w:pStyle w:val="4"/>
        <w:keepNext w:val="0"/>
        <w:keepLines w:val="0"/>
        <w:pageBreakBefore w:val="0"/>
        <w:widowControl/>
        <w:numPr>
          <w:ilvl w:val="0"/>
          <w:numId w:val="0"/>
        </w:numPr>
        <w:wordWrap/>
        <w:overflowPunct/>
        <w:topLinePunct w:val="0"/>
        <w:autoSpaceDE w:val="0"/>
        <w:autoSpaceDN w:val="0"/>
        <w:bidi w:val="0"/>
        <w:adjustRightInd w:val="0"/>
        <w:snapToGrid w:val="0"/>
        <w:spacing w:before="210" w:line="360" w:lineRule="auto"/>
        <w:ind w:left="34" w:leftChars="0" w:right="0" w:rightChars="0"/>
        <w:textAlignment w:val="baseline"/>
        <w:outlineLvl w:val="0"/>
        <w:rPr>
          <w:rFonts w:hint="eastAsia" w:ascii="宋体" w:hAnsi="宋体" w:eastAsia="宋体" w:cs="宋体"/>
          <w:b/>
          <w:bCs/>
          <w:spacing w:val="0"/>
          <w:sz w:val="28"/>
          <w:szCs w:val="28"/>
        </w:rPr>
      </w:pPr>
      <w:bookmarkStart w:id="19" w:name="_Toc10293"/>
      <w:r>
        <w:rPr>
          <w:rFonts w:hint="eastAsia" w:ascii="宋体" w:hAnsi="宋体" w:eastAsia="宋体" w:cs="宋体"/>
          <w:b/>
          <w:bCs/>
          <w:snapToGrid w:val="0"/>
          <w:color w:val="000000"/>
          <w:spacing w:val="0"/>
          <w:kern w:val="0"/>
          <w:sz w:val="28"/>
          <w:szCs w:val="28"/>
          <w:lang w:val="en-US" w:eastAsia="en-US" w:bidi="ar-SA"/>
        </w:rPr>
        <w:t>二、</w:t>
      </w:r>
      <w:r>
        <w:rPr>
          <w:rFonts w:hint="eastAsia" w:ascii="宋体" w:hAnsi="宋体" w:eastAsia="宋体" w:cs="宋体"/>
          <w:b/>
          <w:bCs/>
          <w:spacing w:val="0"/>
          <w:sz w:val="28"/>
          <w:szCs w:val="28"/>
        </w:rPr>
        <w:t>车辆要求</w:t>
      </w:r>
      <w:bookmarkEnd w:id="19"/>
    </w:p>
    <w:tbl>
      <w:tblPr>
        <w:tblStyle w:val="11"/>
        <w:tblW w:w="8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392"/>
        <w:gridCol w:w="1654"/>
      </w:tblGrid>
      <w:tr w14:paraId="3080E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380" w:type="dxa"/>
            <w:gridSpan w:val="3"/>
            <w:vAlign w:val="center"/>
          </w:tcPr>
          <w:p w14:paraId="364CB94B">
            <w:pPr>
              <w:jc w:val="center"/>
              <w:rPr>
                <w:rFonts w:hint="eastAsia"/>
                <w:b/>
                <w:bCs/>
                <w:lang w:val="en-US" w:eastAsia="zh-CN"/>
              </w:rPr>
            </w:pPr>
            <w:r>
              <w:rPr>
                <w:b/>
                <w:bCs/>
              </w:rPr>
              <w:t>新能源纯电</w:t>
            </w:r>
            <w:r>
              <w:rPr>
                <w:rFonts w:hint="eastAsia"/>
                <w:b/>
                <w:bCs/>
              </w:rPr>
              <w:t>紧凑型</w:t>
            </w:r>
            <w:r>
              <w:rPr>
                <w:rFonts w:hint="eastAsia"/>
                <w:b/>
                <w:bCs/>
                <w:lang w:val="en-US" w:eastAsia="zh-CN"/>
              </w:rPr>
              <w:t>轿</w:t>
            </w:r>
            <w:r>
              <w:rPr>
                <w:rFonts w:hint="eastAsia"/>
                <w:b/>
                <w:bCs/>
              </w:rPr>
              <w:t>车</w:t>
            </w:r>
            <w:r>
              <w:rPr>
                <w:rFonts w:hint="eastAsia"/>
                <w:b/>
                <w:bCs/>
                <w:lang w:val="en-US" w:eastAsia="zh-CN"/>
              </w:rPr>
              <w:t>第一款</w:t>
            </w:r>
          </w:p>
        </w:tc>
      </w:tr>
      <w:tr w14:paraId="3C000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726" w:type="dxa"/>
            <w:gridSpan w:val="2"/>
            <w:vAlign w:val="center"/>
          </w:tcPr>
          <w:p w14:paraId="580C50A2">
            <w:pPr>
              <w:jc w:val="center"/>
              <w:rPr>
                <w:b/>
                <w:bCs/>
              </w:rPr>
            </w:pPr>
            <w:r>
              <w:rPr>
                <w:b/>
                <w:bCs/>
              </w:rPr>
              <w:t>参数需求</w:t>
            </w:r>
          </w:p>
        </w:tc>
        <w:tc>
          <w:tcPr>
            <w:tcW w:w="1654" w:type="dxa"/>
            <w:vAlign w:val="center"/>
          </w:tcPr>
          <w:p w14:paraId="0A2BDB21">
            <w:pPr>
              <w:jc w:val="center"/>
              <w:rPr>
                <w:b/>
                <w:bCs/>
              </w:rPr>
            </w:pPr>
            <w:r>
              <w:rPr>
                <w:b/>
                <w:bCs/>
              </w:rPr>
              <w:t>数量</w:t>
            </w:r>
          </w:p>
        </w:tc>
      </w:tr>
      <w:tr w14:paraId="3C50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086B8F96">
            <w:pPr>
              <w:jc w:val="center"/>
              <w:rPr>
                <w:b/>
                <w:bCs/>
              </w:rPr>
            </w:pPr>
            <w:r>
              <w:rPr>
                <w:b/>
                <w:bCs/>
              </w:rPr>
              <w:t>车型级别</w:t>
            </w:r>
          </w:p>
        </w:tc>
        <w:tc>
          <w:tcPr>
            <w:tcW w:w="3392" w:type="dxa"/>
            <w:vAlign w:val="center"/>
          </w:tcPr>
          <w:p w14:paraId="2BAFF8FF">
            <w:pPr>
              <w:jc w:val="center"/>
              <w:rPr>
                <w:b/>
                <w:bCs/>
              </w:rPr>
            </w:pPr>
            <w:r>
              <w:rPr>
                <w:rFonts w:hint="eastAsia"/>
                <w:b/>
                <w:bCs/>
              </w:rPr>
              <w:t>紧凑型车</w:t>
            </w:r>
          </w:p>
        </w:tc>
        <w:tc>
          <w:tcPr>
            <w:tcW w:w="1654" w:type="dxa"/>
            <w:vMerge w:val="restart"/>
            <w:tcBorders>
              <w:bottom w:val="nil"/>
            </w:tcBorders>
            <w:vAlign w:val="center"/>
          </w:tcPr>
          <w:p w14:paraId="54CFB09E">
            <w:pPr>
              <w:jc w:val="center"/>
              <w:rPr>
                <w:rFonts w:hint="default" w:eastAsia="宋体"/>
                <w:b/>
                <w:bCs/>
                <w:lang w:val="en-US" w:eastAsia="zh-CN"/>
              </w:rPr>
            </w:pPr>
            <w:r>
              <w:rPr>
                <w:rFonts w:hint="eastAsia" w:eastAsia="宋体"/>
                <w:b/>
                <w:bCs/>
                <w:lang w:val="en-US" w:eastAsia="zh-CN"/>
              </w:rPr>
              <w:t>白色19辆、白釉青色4辆、灰色3辆，合计：26辆</w:t>
            </w:r>
          </w:p>
        </w:tc>
      </w:tr>
      <w:tr w14:paraId="05C58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0535C0C9">
            <w:pPr>
              <w:jc w:val="center"/>
              <w:rPr>
                <w:b/>
                <w:bCs/>
              </w:rPr>
            </w:pPr>
            <w:r>
              <w:rPr>
                <w:b/>
                <w:bCs/>
              </w:rPr>
              <w:t>能源类型</w:t>
            </w:r>
          </w:p>
        </w:tc>
        <w:tc>
          <w:tcPr>
            <w:tcW w:w="3392" w:type="dxa"/>
            <w:vAlign w:val="center"/>
          </w:tcPr>
          <w:p w14:paraId="0D6CE44F">
            <w:pPr>
              <w:jc w:val="center"/>
              <w:rPr>
                <w:b/>
                <w:bCs/>
              </w:rPr>
            </w:pPr>
            <w:r>
              <w:rPr>
                <w:b/>
                <w:bCs/>
              </w:rPr>
              <w:t>纯电动</w:t>
            </w:r>
          </w:p>
        </w:tc>
        <w:tc>
          <w:tcPr>
            <w:tcW w:w="1654" w:type="dxa"/>
            <w:vMerge w:val="continue"/>
            <w:tcBorders>
              <w:top w:val="nil"/>
              <w:bottom w:val="nil"/>
            </w:tcBorders>
            <w:vAlign w:val="center"/>
          </w:tcPr>
          <w:p w14:paraId="54A2EDE5">
            <w:pPr>
              <w:jc w:val="center"/>
              <w:rPr>
                <w:b/>
                <w:bCs/>
              </w:rPr>
            </w:pPr>
          </w:p>
        </w:tc>
      </w:tr>
      <w:tr w14:paraId="23B48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Align w:val="center"/>
          </w:tcPr>
          <w:p w14:paraId="74A03368">
            <w:pPr>
              <w:jc w:val="center"/>
              <w:rPr>
                <w:b/>
                <w:bCs/>
              </w:rPr>
            </w:pPr>
            <w:r>
              <w:rPr>
                <w:b/>
                <w:bCs/>
              </w:rPr>
              <w:t>车身结构</w:t>
            </w:r>
          </w:p>
        </w:tc>
        <w:tc>
          <w:tcPr>
            <w:tcW w:w="3392" w:type="dxa"/>
            <w:vAlign w:val="center"/>
          </w:tcPr>
          <w:p w14:paraId="0FE354EF">
            <w:pPr>
              <w:jc w:val="center"/>
              <w:rPr>
                <w:b/>
                <w:bCs/>
              </w:rPr>
            </w:pPr>
            <w:r>
              <w:rPr>
                <w:rFonts w:hint="eastAsia"/>
                <w:b/>
                <w:bCs/>
              </w:rPr>
              <w:t>4门5座三厢车</w:t>
            </w:r>
          </w:p>
        </w:tc>
        <w:tc>
          <w:tcPr>
            <w:tcW w:w="1654" w:type="dxa"/>
            <w:vMerge w:val="continue"/>
            <w:tcBorders>
              <w:top w:val="nil"/>
              <w:bottom w:val="nil"/>
            </w:tcBorders>
            <w:vAlign w:val="center"/>
          </w:tcPr>
          <w:p w14:paraId="1C087BC7">
            <w:pPr>
              <w:jc w:val="center"/>
              <w:rPr>
                <w:b/>
                <w:bCs/>
              </w:rPr>
            </w:pPr>
          </w:p>
        </w:tc>
      </w:tr>
      <w:tr w14:paraId="79493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1B449D2D">
            <w:pPr>
              <w:jc w:val="center"/>
              <w:rPr>
                <w:b/>
                <w:bCs/>
              </w:rPr>
            </w:pPr>
            <w:r>
              <w:rPr>
                <w:b/>
                <w:bCs/>
              </w:rPr>
              <w:t>最大功率(kW)</w:t>
            </w:r>
          </w:p>
        </w:tc>
        <w:tc>
          <w:tcPr>
            <w:tcW w:w="3392" w:type="dxa"/>
            <w:vAlign w:val="center"/>
          </w:tcPr>
          <w:p w14:paraId="5A6C2C6E">
            <w:pPr>
              <w:jc w:val="center"/>
              <w:rPr>
                <w:b/>
                <w:bCs/>
              </w:rPr>
            </w:pPr>
            <w:r>
              <w:rPr>
                <w:rFonts w:hint="eastAsia" w:eastAsia="宋体"/>
                <w:b/>
                <w:bCs/>
                <w:lang w:val="en-US" w:eastAsia="zh-CN"/>
              </w:rPr>
              <w:t>≥</w:t>
            </w:r>
            <w:r>
              <w:rPr>
                <w:rFonts w:hint="eastAsia"/>
                <w:b/>
                <w:bCs/>
              </w:rPr>
              <w:t>100</w:t>
            </w:r>
          </w:p>
        </w:tc>
        <w:tc>
          <w:tcPr>
            <w:tcW w:w="1654" w:type="dxa"/>
            <w:vMerge w:val="continue"/>
            <w:tcBorders>
              <w:top w:val="nil"/>
              <w:bottom w:val="nil"/>
            </w:tcBorders>
            <w:vAlign w:val="center"/>
          </w:tcPr>
          <w:p w14:paraId="2CEFDF94">
            <w:pPr>
              <w:jc w:val="center"/>
              <w:rPr>
                <w:b/>
                <w:bCs/>
              </w:rPr>
            </w:pPr>
          </w:p>
        </w:tc>
      </w:tr>
      <w:tr w14:paraId="21718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Align w:val="center"/>
          </w:tcPr>
          <w:p w14:paraId="110F370D">
            <w:pPr>
              <w:jc w:val="center"/>
              <w:rPr>
                <w:b/>
                <w:bCs/>
              </w:rPr>
            </w:pPr>
            <w:r>
              <w:rPr>
                <w:b/>
                <w:bCs/>
              </w:rPr>
              <w:t>最大扭矩(N ·m)</w:t>
            </w:r>
          </w:p>
        </w:tc>
        <w:tc>
          <w:tcPr>
            <w:tcW w:w="3392" w:type="dxa"/>
            <w:vAlign w:val="center"/>
          </w:tcPr>
          <w:p w14:paraId="4ABDF917">
            <w:pPr>
              <w:jc w:val="center"/>
              <w:rPr>
                <w:b/>
                <w:bCs/>
              </w:rPr>
            </w:pPr>
            <w:r>
              <w:rPr>
                <w:rFonts w:hint="eastAsia" w:eastAsia="宋体"/>
                <w:b/>
                <w:bCs/>
                <w:lang w:val="en-US" w:eastAsia="zh-CN"/>
              </w:rPr>
              <w:t>≥</w:t>
            </w:r>
            <w:r>
              <w:rPr>
                <w:b/>
                <w:bCs/>
              </w:rPr>
              <w:t>180</w:t>
            </w:r>
          </w:p>
        </w:tc>
        <w:tc>
          <w:tcPr>
            <w:tcW w:w="1654" w:type="dxa"/>
            <w:vMerge w:val="continue"/>
            <w:tcBorders>
              <w:top w:val="nil"/>
              <w:bottom w:val="nil"/>
            </w:tcBorders>
            <w:vAlign w:val="center"/>
          </w:tcPr>
          <w:p w14:paraId="238CBBCD">
            <w:pPr>
              <w:jc w:val="center"/>
              <w:rPr>
                <w:b/>
                <w:bCs/>
              </w:rPr>
            </w:pPr>
          </w:p>
        </w:tc>
      </w:tr>
      <w:tr w14:paraId="71F84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3334" w:type="dxa"/>
            <w:vAlign w:val="center"/>
          </w:tcPr>
          <w:p w14:paraId="7F6198CE">
            <w:pPr>
              <w:jc w:val="center"/>
              <w:rPr>
                <w:b/>
                <w:bCs/>
              </w:rPr>
            </w:pPr>
            <w:r>
              <w:rPr>
                <w:b/>
                <w:bCs/>
              </w:rPr>
              <w:t>最高车速(km/h)</w:t>
            </w:r>
          </w:p>
        </w:tc>
        <w:tc>
          <w:tcPr>
            <w:tcW w:w="3392" w:type="dxa"/>
            <w:vAlign w:val="center"/>
          </w:tcPr>
          <w:p w14:paraId="44653BBA">
            <w:pPr>
              <w:jc w:val="center"/>
              <w:rPr>
                <w:b/>
                <w:bCs/>
              </w:rPr>
            </w:pPr>
            <w:r>
              <w:rPr>
                <w:rFonts w:hint="eastAsia" w:eastAsia="宋体"/>
                <w:b/>
                <w:bCs/>
                <w:lang w:val="en-US" w:eastAsia="zh-CN"/>
              </w:rPr>
              <w:t>≥</w:t>
            </w:r>
            <w:r>
              <w:rPr>
                <w:rFonts w:hint="eastAsia"/>
                <w:b/>
                <w:bCs/>
              </w:rPr>
              <w:t>150</w:t>
            </w:r>
          </w:p>
        </w:tc>
        <w:tc>
          <w:tcPr>
            <w:tcW w:w="1654" w:type="dxa"/>
            <w:vMerge w:val="continue"/>
            <w:tcBorders>
              <w:top w:val="nil"/>
              <w:bottom w:val="nil"/>
            </w:tcBorders>
            <w:vAlign w:val="center"/>
          </w:tcPr>
          <w:p w14:paraId="17670A2B">
            <w:pPr>
              <w:jc w:val="center"/>
              <w:rPr>
                <w:b/>
                <w:bCs/>
              </w:rPr>
            </w:pPr>
          </w:p>
        </w:tc>
      </w:tr>
      <w:tr w14:paraId="45F50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3C0FCED9">
            <w:pPr>
              <w:jc w:val="center"/>
              <w:rPr>
                <w:b/>
                <w:bCs/>
              </w:rPr>
            </w:pPr>
            <w:r>
              <w:rPr>
                <w:b/>
                <w:bCs/>
              </w:rPr>
              <w:t>轴距(mm)</w:t>
            </w:r>
          </w:p>
        </w:tc>
        <w:tc>
          <w:tcPr>
            <w:tcW w:w="3392" w:type="dxa"/>
            <w:vAlign w:val="center"/>
          </w:tcPr>
          <w:p w14:paraId="34A91C6F">
            <w:pPr>
              <w:jc w:val="center"/>
              <w:rPr>
                <w:b/>
                <w:bCs/>
              </w:rPr>
            </w:pPr>
            <w:r>
              <w:rPr>
                <w:rFonts w:hint="eastAsia" w:eastAsia="宋体"/>
                <w:b/>
                <w:bCs/>
                <w:lang w:val="en-US" w:eastAsia="zh-CN"/>
              </w:rPr>
              <w:t>≥</w:t>
            </w:r>
            <w:r>
              <w:rPr>
                <w:rFonts w:hint="eastAsia"/>
                <w:b/>
                <w:bCs/>
              </w:rPr>
              <w:t>2718</w:t>
            </w:r>
          </w:p>
        </w:tc>
        <w:tc>
          <w:tcPr>
            <w:tcW w:w="1654" w:type="dxa"/>
            <w:vMerge w:val="continue"/>
            <w:tcBorders>
              <w:top w:val="nil"/>
              <w:bottom w:val="nil"/>
            </w:tcBorders>
            <w:vAlign w:val="center"/>
          </w:tcPr>
          <w:p w14:paraId="2B6784F5">
            <w:pPr>
              <w:jc w:val="center"/>
              <w:rPr>
                <w:b/>
                <w:bCs/>
              </w:rPr>
            </w:pPr>
          </w:p>
        </w:tc>
      </w:tr>
      <w:tr w14:paraId="3F559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Align w:val="center"/>
          </w:tcPr>
          <w:p w14:paraId="42F64E38">
            <w:pPr>
              <w:jc w:val="center"/>
              <w:rPr>
                <w:b/>
                <w:bCs/>
              </w:rPr>
            </w:pPr>
            <w:r>
              <w:rPr>
                <w:b/>
                <w:bCs/>
              </w:rPr>
              <w:t>最大满载质量(kg)</w:t>
            </w:r>
          </w:p>
        </w:tc>
        <w:tc>
          <w:tcPr>
            <w:tcW w:w="3392" w:type="dxa"/>
            <w:vAlign w:val="center"/>
          </w:tcPr>
          <w:p w14:paraId="4ABCC16B">
            <w:pPr>
              <w:jc w:val="center"/>
              <w:rPr>
                <w:b/>
                <w:bCs/>
              </w:rPr>
            </w:pPr>
            <w:r>
              <w:rPr>
                <w:rFonts w:hint="eastAsia" w:eastAsia="宋体"/>
                <w:b/>
                <w:bCs/>
                <w:lang w:val="en-US" w:eastAsia="zh-CN"/>
              </w:rPr>
              <w:t>≥</w:t>
            </w:r>
            <w:r>
              <w:rPr>
                <w:rFonts w:hint="eastAsia"/>
                <w:b/>
                <w:bCs/>
              </w:rPr>
              <w:t>1923</w:t>
            </w:r>
          </w:p>
        </w:tc>
        <w:tc>
          <w:tcPr>
            <w:tcW w:w="1654" w:type="dxa"/>
            <w:vMerge w:val="continue"/>
            <w:tcBorders>
              <w:top w:val="nil"/>
              <w:bottom w:val="nil"/>
            </w:tcBorders>
            <w:vAlign w:val="center"/>
          </w:tcPr>
          <w:p w14:paraId="7A499135">
            <w:pPr>
              <w:jc w:val="center"/>
              <w:rPr>
                <w:b/>
                <w:bCs/>
              </w:rPr>
            </w:pPr>
          </w:p>
        </w:tc>
      </w:tr>
      <w:tr w14:paraId="0520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7BB0EFC6">
            <w:pPr>
              <w:jc w:val="center"/>
              <w:rPr>
                <w:b/>
                <w:bCs/>
              </w:rPr>
            </w:pPr>
            <w:r>
              <w:rPr>
                <w:b/>
                <w:bCs/>
              </w:rPr>
              <w:t>电动机总功率(kW)</w:t>
            </w:r>
          </w:p>
        </w:tc>
        <w:tc>
          <w:tcPr>
            <w:tcW w:w="3392" w:type="dxa"/>
            <w:vAlign w:val="center"/>
          </w:tcPr>
          <w:p w14:paraId="4025A14C">
            <w:pPr>
              <w:jc w:val="center"/>
              <w:rPr>
                <w:b/>
                <w:bCs/>
              </w:rPr>
            </w:pPr>
            <w:r>
              <w:rPr>
                <w:rFonts w:hint="eastAsia" w:eastAsia="宋体"/>
                <w:b/>
                <w:bCs/>
                <w:lang w:val="en-US" w:eastAsia="zh-CN"/>
              </w:rPr>
              <w:t>≥</w:t>
            </w:r>
            <w:r>
              <w:rPr>
                <w:rFonts w:hint="eastAsia"/>
                <w:b/>
                <w:bCs/>
              </w:rPr>
              <w:t>100</w:t>
            </w:r>
          </w:p>
        </w:tc>
        <w:tc>
          <w:tcPr>
            <w:tcW w:w="1654" w:type="dxa"/>
            <w:vMerge w:val="continue"/>
            <w:tcBorders>
              <w:top w:val="nil"/>
              <w:bottom w:val="nil"/>
            </w:tcBorders>
            <w:vAlign w:val="center"/>
          </w:tcPr>
          <w:p w14:paraId="09EA09C7">
            <w:pPr>
              <w:jc w:val="center"/>
              <w:rPr>
                <w:b/>
                <w:bCs/>
              </w:rPr>
            </w:pPr>
          </w:p>
        </w:tc>
      </w:tr>
      <w:tr w14:paraId="2D1CF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56E1F505">
            <w:pPr>
              <w:jc w:val="center"/>
              <w:rPr>
                <w:b/>
                <w:bCs/>
              </w:rPr>
            </w:pPr>
            <w:r>
              <w:rPr>
                <w:b/>
                <w:bCs/>
              </w:rPr>
              <w:t>电动机总</w:t>
            </w:r>
            <w:r>
              <w:rPr>
                <w:rFonts w:hint="eastAsia"/>
                <w:b/>
                <w:bCs/>
                <w:lang w:val="en-US" w:eastAsia="zh-CN"/>
              </w:rPr>
              <w:t>马力</w:t>
            </w:r>
            <w:r>
              <w:rPr>
                <w:b/>
                <w:bCs/>
              </w:rPr>
              <w:t>(Ps)</w:t>
            </w:r>
          </w:p>
        </w:tc>
        <w:tc>
          <w:tcPr>
            <w:tcW w:w="3392" w:type="dxa"/>
            <w:vAlign w:val="center"/>
          </w:tcPr>
          <w:p w14:paraId="5ECDC6F7">
            <w:pPr>
              <w:jc w:val="center"/>
              <w:rPr>
                <w:b/>
                <w:bCs/>
              </w:rPr>
            </w:pPr>
            <w:r>
              <w:rPr>
                <w:rFonts w:hint="eastAsia" w:eastAsia="宋体"/>
                <w:b/>
                <w:bCs/>
                <w:lang w:val="en-US" w:eastAsia="zh-CN"/>
              </w:rPr>
              <w:t>≥</w:t>
            </w:r>
            <w:r>
              <w:rPr>
                <w:rFonts w:hint="eastAsia"/>
                <w:b/>
                <w:bCs/>
              </w:rPr>
              <w:t>136</w:t>
            </w:r>
          </w:p>
        </w:tc>
        <w:tc>
          <w:tcPr>
            <w:tcW w:w="1654" w:type="dxa"/>
            <w:vMerge w:val="continue"/>
            <w:tcBorders>
              <w:top w:val="nil"/>
              <w:bottom w:val="nil"/>
            </w:tcBorders>
            <w:vAlign w:val="center"/>
          </w:tcPr>
          <w:p w14:paraId="78DB56DF">
            <w:pPr>
              <w:jc w:val="center"/>
              <w:rPr>
                <w:b/>
                <w:bCs/>
              </w:rPr>
            </w:pPr>
          </w:p>
        </w:tc>
      </w:tr>
      <w:tr w14:paraId="55366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Align w:val="center"/>
          </w:tcPr>
          <w:p w14:paraId="7CDBA485">
            <w:pPr>
              <w:jc w:val="center"/>
              <w:rPr>
                <w:b/>
                <w:bCs/>
              </w:rPr>
            </w:pPr>
            <w:r>
              <w:rPr>
                <w:b/>
                <w:bCs/>
              </w:rPr>
              <w:t>电动机总扭矩(N ·m)</w:t>
            </w:r>
          </w:p>
        </w:tc>
        <w:tc>
          <w:tcPr>
            <w:tcW w:w="3392" w:type="dxa"/>
            <w:vAlign w:val="center"/>
          </w:tcPr>
          <w:p w14:paraId="3ACC753A">
            <w:pPr>
              <w:jc w:val="center"/>
              <w:rPr>
                <w:b/>
                <w:bCs/>
              </w:rPr>
            </w:pPr>
            <w:r>
              <w:rPr>
                <w:rFonts w:hint="eastAsia" w:eastAsia="宋体"/>
                <w:b/>
                <w:bCs/>
                <w:lang w:val="en-US" w:eastAsia="zh-CN"/>
              </w:rPr>
              <w:t>≥</w:t>
            </w:r>
            <w:r>
              <w:rPr>
                <w:rFonts w:hint="eastAsia"/>
                <w:b/>
                <w:bCs/>
              </w:rPr>
              <w:t>180</w:t>
            </w:r>
          </w:p>
        </w:tc>
        <w:tc>
          <w:tcPr>
            <w:tcW w:w="1654" w:type="dxa"/>
            <w:vMerge w:val="continue"/>
            <w:tcBorders>
              <w:top w:val="nil"/>
              <w:bottom w:val="nil"/>
            </w:tcBorders>
            <w:vAlign w:val="center"/>
          </w:tcPr>
          <w:p w14:paraId="6C920D0A">
            <w:pPr>
              <w:jc w:val="center"/>
              <w:rPr>
                <w:b/>
                <w:bCs/>
              </w:rPr>
            </w:pPr>
          </w:p>
        </w:tc>
      </w:tr>
      <w:tr w14:paraId="274AB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1CB94935">
            <w:pPr>
              <w:jc w:val="center"/>
              <w:rPr>
                <w:b/>
                <w:bCs/>
              </w:rPr>
            </w:pPr>
            <w:r>
              <w:rPr>
                <w:b/>
                <w:bCs/>
              </w:rPr>
              <w:t>前电动机最大功率(kW)</w:t>
            </w:r>
          </w:p>
        </w:tc>
        <w:tc>
          <w:tcPr>
            <w:tcW w:w="3392" w:type="dxa"/>
            <w:vAlign w:val="center"/>
          </w:tcPr>
          <w:p w14:paraId="588FEA99">
            <w:pPr>
              <w:jc w:val="center"/>
              <w:rPr>
                <w:b/>
                <w:bCs/>
              </w:rPr>
            </w:pPr>
            <w:r>
              <w:rPr>
                <w:rFonts w:hint="eastAsia" w:eastAsia="宋体"/>
                <w:b/>
                <w:bCs/>
                <w:lang w:val="en-US" w:eastAsia="zh-CN"/>
              </w:rPr>
              <w:t>≥</w:t>
            </w:r>
            <w:r>
              <w:rPr>
                <w:rFonts w:hint="eastAsia"/>
                <w:b/>
                <w:bCs/>
              </w:rPr>
              <w:t>100</w:t>
            </w:r>
          </w:p>
        </w:tc>
        <w:tc>
          <w:tcPr>
            <w:tcW w:w="1654" w:type="dxa"/>
            <w:vMerge w:val="continue"/>
            <w:tcBorders>
              <w:top w:val="nil"/>
              <w:bottom w:val="nil"/>
            </w:tcBorders>
            <w:vAlign w:val="center"/>
          </w:tcPr>
          <w:p w14:paraId="047D85C5">
            <w:pPr>
              <w:jc w:val="center"/>
              <w:rPr>
                <w:b/>
                <w:bCs/>
              </w:rPr>
            </w:pPr>
          </w:p>
        </w:tc>
      </w:tr>
      <w:tr w14:paraId="095F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204E3197">
            <w:pPr>
              <w:jc w:val="center"/>
              <w:rPr>
                <w:b/>
                <w:bCs/>
              </w:rPr>
            </w:pPr>
            <w:r>
              <w:rPr>
                <w:b/>
                <w:bCs/>
              </w:rPr>
              <w:t>前电动机最大扭矩(N ·m)</w:t>
            </w:r>
          </w:p>
        </w:tc>
        <w:tc>
          <w:tcPr>
            <w:tcW w:w="3392" w:type="dxa"/>
            <w:vAlign w:val="center"/>
          </w:tcPr>
          <w:p w14:paraId="190AE751">
            <w:pPr>
              <w:jc w:val="center"/>
              <w:rPr>
                <w:b/>
                <w:bCs/>
              </w:rPr>
            </w:pPr>
            <w:r>
              <w:rPr>
                <w:rFonts w:hint="eastAsia" w:eastAsia="宋体"/>
                <w:b/>
                <w:bCs/>
                <w:lang w:val="en-US" w:eastAsia="zh-CN"/>
              </w:rPr>
              <w:t>≥</w:t>
            </w:r>
            <w:r>
              <w:rPr>
                <w:rFonts w:hint="eastAsia"/>
                <w:b/>
                <w:bCs/>
              </w:rPr>
              <w:t>180</w:t>
            </w:r>
          </w:p>
        </w:tc>
        <w:tc>
          <w:tcPr>
            <w:tcW w:w="1654" w:type="dxa"/>
            <w:vMerge w:val="continue"/>
            <w:tcBorders>
              <w:top w:val="nil"/>
              <w:bottom w:val="nil"/>
            </w:tcBorders>
            <w:vAlign w:val="center"/>
          </w:tcPr>
          <w:p w14:paraId="0CDEF313">
            <w:pPr>
              <w:jc w:val="center"/>
              <w:rPr>
                <w:b/>
                <w:bCs/>
              </w:rPr>
            </w:pPr>
          </w:p>
        </w:tc>
      </w:tr>
      <w:tr w14:paraId="0231C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Align w:val="center"/>
          </w:tcPr>
          <w:p w14:paraId="7786ADC9">
            <w:pPr>
              <w:jc w:val="center"/>
              <w:rPr>
                <w:b/>
                <w:bCs/>
              </w:rPr>
            </w:pPr>
            <w:r>
              <w:rPr>
                <w:b/>
                <w:bCs/>
              </w:rPr>
              <w:t>电池类型</w:t>
            </w:r>
          </w:p>
        </w:tc>
        <w:tc>
          <w:tcPr>
            <w:tcW w:w="3392" w:type="dxa"/>
            <w:vAlign w:val="center"/>
          </w:tcPr>
          <w:p w14:paraId="03116A9A">
            <w:pPr>
              <w:jc w:val="center"/>
              <w:rPr>
                <w:b/>
                <w:bCs/>
              </w:rPr>
            </w:pPr>
            <w:r>
              <w:rPr>
                <w:b/>
                <w:bCs/>
              </w:rPr>
              <w:t>磷酸铁锂电池</w:t>
            </w:r>
          </w:p>
        </w:tc>
        <w:tc>
          <w:tcPr>
            <w:tcW w:w="1654" w:type="dxa"/>
            <w:vMerge w:val="continue"/>
            <w:tcBorders>
              <w:top w:val="nil"/>
              <w:bottom w:val="nil"/>
            </w:tcBorders>
            <w:vAlign w:val="center"/>
          </w:tcPr>
          <w:p w14:paraId="2C4F172A">
            <w:pPr>
              <w:jc w:val="center"/>
              <w:rPr>
                <w:b/>
                <w:bCs/>
              </w:rPr>
            </w:pPr>
          </w:p>
        </w:tc>
      </w:tr>
      <w:tr w14:paraId="6DBE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3334" w:type="dxa"/>
            <w:vAlign w:val="center"/>
          </w:tcPr>
          <w:p w14:paraId="1A116461">
            <w:pPr>
              <w:jc w:val="center"/>
              <w:rPr>
                <w:b/>
                <w:bCs/>
              </w:rPr>
            </w:pPr>
            <w:r>
              <w:rPr>
                <w:b/>
                <w:bCs/>
              </w:rPr>
              <w:t>CLTC纯电续航里程(km)</w:t>
            </w:r>
          </w:p>
        </w:tc>
        <w:tc>
          <w:tcPr>
            <w:tcW w:w="3392" w:type="dxa"/>
            <w:vAlign w:val="center"/>
          </w:tcPr>
          <w:p w14:paraId="7CF7D7BA">
            <w:pPr>
              <w:jc w:val="center"/>
              <w:rPr>
                <w:b/>
                <w:bCs/>
              </w:rPr>
            </w:pPr>
            <w:r>
              <w:rPr>
                <w:rFonts w:hint="eastAsia" w:eastAsia="宋体"/>
                <w:b/>
                <w:bCs/>
                <w:lang w:val="en-US" w:eastAsia="zh-CN"/>
              </w:rPr>
              <w:t>≥</w:t>
            </w:r>
            <w:r>
              <w:rPr>
                <w:rFonts w:hint="eastAsia"/>
                <w:b/>
                <w:bCs/>
              </w:rPr>
              <w:t>420</w:t>
            </w:r>
          </w:p>
        </w:tc>
        <w:tc>
          <w:tcPr>
            <w:tcW w:w="1654" w:type="dxa"/>
            <w:vMerge w:val="continue"/>
            <w:tcBorders>
              <w:top w:val="nil"/>
              <w:bottom w:val="nil"/>
            </w:tcBorders>
            <w:vAlign w:val="center"/>
          </w:tcPr>
          <w:p w14:paraId="3FC1FF3D">
            <w:pPr>
              <w:jc w:val="center"/>
              <w:rPr>
                <w:b/>
                <w:bCs/>
              </w:rPr>
            </w:pPr>
          </w:p>
        </w:tc>
      </w:tr>
      <w:tr w14:paraId="75C7F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18F8A316">
            <w:pPr>
              <w:jc w:val="center"/>
              <w:rPr>
                <w:rFonts w:hint="eastAsia" w:eastAsia="宋体"/>
                <w:b/>
                <w:bCs/>
                <w:lang w:eastAsia="zh-CN"/>
              </w:rPr>
            </w:pPr>
            <w:r>
              <w:rPr>
                <w:rFonts w:hint="eastAsia" w:eastAsia="宋体"/>
                <w:b/>
                <w:bCs/>
                <w:lang w:eastAsia="zh-CN"/>
              </w:rPr>
              <w:t>电池容量(kWh)</w:t>
            </w:r>
          </w:p>
        </w:tc>
        <w:tc>
          <w:tcPr>
            <w:tcW w:w="3392" w:type="dxa"/>
            <w:vAlign w:val="center"/>
          </w:tcPr>
          <w:p w14:paraId="6CC8802F">
            <w:pPr>
              <w:jc w:val="center"/>
              <w:rPr>
                <w:b/>
                <w:bCs/>
              </w:rPr>
            </w:pPr>
            <w:r>
              <w:rPr>
                <w:rFonts w:hint="eastAsia" w:eastAsia="宋体"/>
                <w:b/>
                <w:bCs/>
                <w:lang w:val="en-US" w:eastAsia="zh-CN"/>
              </w:rPr>
              <w:t>≥</w:t>
            </w:r>
            <w:r>
              <w:rPr>
                <w:rFonts w:hint="eastAsia"/>
                <w:b/>
                <w:bCs/>
              </w:rPr>
              <w:t>48</w:t>
            </w:r>
          </w:p>
        </w:tc>
        <w:tc>
          <w:tcPr>
            <w:tcW w:w="1654" w:type="dxa"/>
            <w:vMerge w:val="continue"/>
            <w:tcBorders>
              <w:top w:val="nil"/>
              <w:bottom w:val="nil"/>
            </w:tcBorders>
            <w:vAlign w:val="center"/>
          </w:tcPr>
          <w:p w14:paraId="282B97BF">
            <w:pPr>
              <w:jc w:val="center"/>
              <w:rPr>
                <w:b/>
                <w:bCs/>
              </w:rPr>
            </w:pPr>
          </w:p>
        </w:tc>
      </w:tr>
      <w:tr w14:paraId="490D2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34" w:type="dxa"/>
            <w:vAlign w:val="center"/>
          </w:tcPr>
          <w:p w14:paraId="06000333">
            <w:pPr>
              <w:jc w:val="center"/>
              <w:rPr>
                <w:b/>
                <w:bCs/>
              </w:rPr>
            </w:pPr>
            <w:r>
              <w:rPr>
                <w:rFonts w:hint="eastAsia"/>
                <w:b/>
                <w:bCs/>
              </w:rPr>
              <w:t>电池温度管理系统</w:t>
            </w:r>
          </w:p>
        </w:tc>
        <w:tc>
          <w:tcPr>
            <w:tcW w:w="3392" w:type="dxa"/>
            <w:vAlign w:val="center"/>
          </w:tcPr>
          <w:p w14:paraId="00B240A3">
            <w:pPr>
              <w:jc w:val="center"/>
              <w:rPr>
                <w:rFonts w:hint="eastAsia"/>
                <w:b/>
                <w:bCs/>
              </w:rPr>
            </w:pPr>
            <w:r>
              <w:rPr>
                <w:rFonts w:hint="eastAsia"/>
                <w:b/>
                <w:bCs/>
              </w:rPr>
              <w:t>低温加热</w:t>
            </w:r>
          </w:p>
          <w:p w14:paraId="3887F6C4">
            <w:pPr>
              <w:jc w:val="center"/>
              <w:rPr>
                <w:rFonts w:hint="eastAsia"/>
                <w:b/>
                <w:bCs/>
              </w:rPr>
            </w:pPr>
            <w:r>
              <w:rPr>
                <w:rFonts w:hint="eastAsia"/>
                <w:b/>
                <w:bCs/>
              </w:rPr>
              <w:t>液态冷却</w:t>
            </w:r>
          </w:p>
        </w:tc>
        <w:tc>
          <w:tcPr>
            <w:tcW w:w="1654" w:type="dxa"/>
            <w:vMerge w:val="continue"/>
            <w:tcBorders>
              <w:top w:val="nil"/>
              <w:bottom w:val="nil"/>
            </w:tcBorders>
            <w:vAlign w:val="center"/>
          </w:tcPr>
          <w:p w14:paraId="20EBACCC">
            <w:pPr>
              <w:jc w:val="center"/>
              <w:rPr>
                <w:b/>
                <w:bCs/>
              </w:rPr>
            </w:pPr>
          </w:p>
        </w:tc>
      </w:tr>
      <w:tr w14:paraId="03F53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07E7FA75">
            <w:pPr>
              <w:jc w:val="center"/>
              <w:rPr>
                <w:b/>
                <w:bCs/>
              </w:rPr>
            </w:pPr>
            <w:r>
              <w:rPr>
                <w:b/>
                <w:bCs/>
              </w:rPr>
              <w:t>快充功能</w:t>
            </w:r>
          </w:p>
        </w:tc>
        <w:tc>
          <w:tcPr>
            <w:tcW w:w="3392" w:type="dxa"/>
            <w:vAlign w:val="center"/>
          </w:tcPr>
          <w:p w14:paraId="498D0BDF">
            <w:pPr>
              <w:jc w:val="center"/>
              <w:rPr>
                <w:b/>
                <w:bCs/>
              </w:rPr>
            </w:pPr>
            <w:r>
              <w:rPr>
                <w:b/>
                <w:bCs/>
              </w:rPr>
              <w:t>支持</w:t>
            </w:r>
          </w:p>
        </w:tc>
        <w:tc>
          <w:tcPr>
            <w:tcW w:w="1654" w:type="dxa"/>
            <w:vMerge w:val="continue"/>
            <w:tcBorders>
              <w:top w:val="nil"/>
              <w:bottom w:val="nil"/>
            </w:tcBorders>
            <w:vAlign w:val="center"/>
          </w:tcPr>
          <w:p w14:paraId="3C173106">
            <w:pPr>
              <w:jc w:val="center"/>
              <w:rPr>
                <w:b/>
                <w:bCs/>
              </w:rPr>
            </w:pPr>
          </w:p>
        </w:tc>
      </w:tr>
      <w:tr w14:paraId="0389E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074C1E13">
            <w:pPr>
              <w:jc w:val="center"/>
              <w:rPr>
                <w:b/>
                <w:bCs/>
              </w:rPr>
            </w:pPr>
            <w:r>
              <w:rPr>
                <w:b/>
                <w:bCs/>
              </w:rPr>
              <w:t>快充时间(小时)</w:t>
            </w:r>
          </w:p>
        </w:tc>
        <w:tc>
          <w:tcPr>
            <w:tcW w:w="3392" w:type="dxa"/>
            <w:vAlign w:val="center"/>
          </w:tcPr>
          <w:p w14:paraId="42BBCC79">
            <w:pPr>
              <w:jc w:val="center"/>
              <w:rPr>
                <w:b/>
                <w:bCs/>
              </w:rPr>
            </w:pPr>
            <w:r>
              <w:rPr>
                <w:b/>
                <w:bCs/>
              </w:rPr>
              <w:t>0.5</w:t>
            </w:r>
          </w:p>
        </w:tc>
        <w:tc>
          <w:tcPr>
            <w:tcW w:w="1654" w:type="dxa"/>
            <w:vMerge w:val="continue"/>
            <w:tcBorders>
              <w:top w:val="nil"/>
              <w:bottom w:val="nil"/>
            </w:tcBorders>
            <w:vAlign w:val="center"/>
          </w:tcPr>
          <w:p w14:paraId="70107907">
            <w:pPr>
              <w:jc w:val="center"/>
              <w:rPr>
                <w:b/>
                <w:bCs/>
              </w:rPr>
            </w:pPr>
          </w:p>
        </w:tc>
      </w:tr>
      <w:tr w14:paraId="0959B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34" w:type="dxa"/>
            <w:vAlign w:val="center"/>
          </w:tcPr>
          <w:p w14:paraId="7B3277D2">
            <w:pPr>
              <w:jc w:val="center"/>
              <w:rPr>
                <w:b/>
                <w:bCs/>
              </w:rPr>
            </w:pPr>
            <w:r>
              <w:rPr>
                <w:b/>
                <w:bCs/>
              </w:rPr>
              <w:t>电池组质保</w:t>
            </w:r>
          </w:p>
        </w:tc>
        <w:tc>
          <w:tcPr>
            <w:tcW w:w="3392" w:type="dxa"/>
            <w:vAlign w:val="center"/>
          </w:tcPr>
          <w:p w14:paraId="67C3C8F3">
            <w:pPr>
              <w:jc w:val="center"/>
              <w:rPr>
                <w:b/>
                <w:bCs/>
              </w:rPr>
            </w:pPr>
            <w:r>
              <w:rPr>
                <w:rFonts w:hint="eastAsia"/>
                <w:b/>
                <w:bCs/>
              </w:rPr>
              <w:t>首任车主终身质保（责任免除条款以官方为准）</w:t>
            </w:r>
          </w:p>
        </w:tc>
        <w:tc>
          <w:tcPr>
            <w:tcW w:w="1654" w:type="dxa"/>
            <w:vMerge w:val="continue"/>
            <w:tcBorders>
              <w:top w:val="nil"/>
              <w:bottom w:val="nil"/>
            </w:tcBorders>
            <w:vAlign w:val="center"/>
          </w:tcPr>
          <w:p w14:paraId="36A2A87F">
            <w:pPr>
              <w:jc w:val="center"/>
              <w:rPr>
                <w:b/>
                <w:bCs/>
              </w:rPr>
            </w:pPr>
          </w:p>
        </w:tc>
      </w:tr>
      <w:tr w14:paraId="11E2D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Align w:val="center"/>
          </w:tcPr>
          <w:p w14:paraId="1111A019">
            <w:pPr>
              <w:jc w:val="center"/>
              <w:rPr>
                <w:b/>
                <w:bCs/>
              </w:rPr>
            </w:pPr>
            <w:r>
              <w:rPr>
                <w:b/>
                <w:bCs/>
              </w:rPr>
              <w:t>变速箱类型</w:t>
            </w:r>
          </w:p>
        </w:tc>
        <w:tc>
          <w:tcPr>
            <w:tcW w:w="3392" w:type="dxa"/>
            <w:vAlign w:val="center"/>
          </w:tcPr>
          <w:p w14:paraId="029DB2B7">
            <w:pPr>
              <w:jc w:val="center"/>
              <w:rPr>
                <w:b/>
                <w:bCs/>
              </w:rPr>
            </w:pPr>
            <w:r>
              <w:rPr>
                <w:b/>
                <w:bCs/>
              </w:rPr>
              <w:t>固定齿比变速箱</w:t>
            </w:r>
          </w:p>
        </w:tc>
        <w:tc>
          <w:tcPr>
            <w:tcW w:w="1654" w:type="dxa"/>
            <w:vMerge w:val="continue"/>
            <w:tcBorders>
              <w:top w:val="nil"/>
              <w:bottom w:val="nil"/>
            </w:tcBorders>
            <w:vAlign w:val="center"/>
          </w:tcPr>
          <w:p w14:paraId="0ABE4CE9">
            <w:pPr>
              <w:jc w:val="center"/>
              <w:rPr>
                <w:b/>
                <w:bCs/>
              </w:rPr>
            </w:pPr>
          </w:p>
        </w:tc>
      </w:tr>
      <w:tr w14:paraId="5FC6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Merge w:val="restart"/>
            <w:tcBorders>
              <w:bottom w:val="nil"/>
            </w:tcBorders>
            <w:vAlign w:val="center"/>
          </w:tcPr>
          <w:p w14:paraId="093F7846">
            <w:pPr>
              <w:jc w:val="center"/>
              <w:rPr>
                <w:b/>
                <w:bCs/>
              </w:rPr>
            </w:pPr>
          </w:p>
          <w:p w14:paraId="73C07A82">
            <w:pPr>
              <w:jc w:val="center"/>
              <w:rPr>
                <w:b/>
                <w:bCs/>
              </w:rPr>
            </w:pPr>
          </w:p>
          <w:p w14:paraId="4AB838EE">
            <w:pPr>
              <w:jc w:val="center"/>
              <w:rPr>
                <w:b/>
                <w:bCs/>
              </w:rPr>
            </w:pPr>
            <w:r>
              <w:rPr>
                <w:b/>
                <w:bCs/>
              </w:rPr>
              <w:t>其他功能</w:t>
            </w:r>
          </w:p>
        </w:tc>
        <w:tc>
          <w:tcPr>
            <w:tcW w:w="3392" w:type="dxa"/>
            <w:vAlign w:val="center"/>
          </w:tcPr>
          <w:p w14:paraId="07BD23F7">
            <w:pPr>
              <w:jc w:val="center"/>
              <w:rPr>
                <w:b/>
                <w:bCs/>
              </w:rPr>
            </w:pPr>
            <w:r>
              <w:rPr>
                <w:b/>
                <w:bCs/>
              </w:rPr>
              <w:t>胎压报警</w:t>
            </w:r>
          </w:p>
        </w:tc>
        <w:tc>
          <w:tcPr>
            <w:tcW w:w="1654" w:type="dxa"/>
            <w:vMerge w:val="continue"/>
            <w:tcBorders>
              <w:top w:val="nil"/>
              <w:bottom w:val="nil"/>
            </w:tcBorders>
            <w:vAlign w:val="center"/>
          </w:tcPr>
          <w:p w14:paraId="1F149391">
            <w:pPr>
              <w:jc w:val="center"/>
              <w:rPr>
                <w:b/>
                <w:bCs/>
              </w:rPr>
            </w:pPr>
          </w:p>
        </w:tc>
      </w:tr>
      <w:tr w14:paraId="4151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3334" w:type="dxa"/>
            <w:vMerge w:val="continue"/>
            <w:tcBorders>
              <w:top w:val="nil"/>
              <w:bottom w:val="nil"/>
            </w:tcBorders>
            <w:vAlign w:val="center"/>
          </w:tcPr>
          <w:p w14:paraId="6A1BCD6A">
            <w:pPr>
              <w:jc w:val="center"/>
              <w:rPr>
                <w:b/>
                <w:bCs/>
              </w:rPr>
            </w:pPr>
          </w:p>
        </w:tc>
        <w:tc>
          <w:tcPr>
            <w:tcW w:w="3392" w:type="dxa"/>
            <w:vAlign w:val="center"/>
          </w:tcPr>
          <w:p w14:paraId="26D84D29">
            <w:pPr>
              <w:jc w:val="center"/>
              <w:rPr>
                <w:b/>
                <w:bCs/>
              </w:rPr>
            </w:pPr>
            <w:r>
              <w:rPr>
                <w:b/>
                <w:bCs/>
              </w:rPr>
              <w:t>自动驻车</w:t>
            </w:r>
          </w:p>
        </w:tc>
        <w:tc>
          <w:tcPr>
            <w:tcW w:w="1654" w:type="dxa"/>
            <w:vMerge w:val="continue"/>
            <w:tcBorders>
              <w:top w:val="nil"/>
              <w:bottom w:val="nil"/>
            </w:tcBorders>
            <w:vAlign w:val="center"/>
          </w:tcPr>
          <w:p w14:paraId="7FDA8D17">
            <w:pPr>
              <w:jc w:val="center"/>
              <w:rPr>
                <w:b/>
                <w:bCs/>
              </w:rPr>
            </w:pPr>
          </w:p>
        </w:tc>
      </w:tr>
      <w:tr w14:paraId="1517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334" w:type="dxa"/>
            <w:vMerge w:val="continue"/>
            <w:tcBorders>
              <w:top w:val="nil"/>
              <w:bottom w:val="nil"/>
            </w:tcBorders>
            <w:vAlign w:val="center"/>
          </w:tcPr>
          <w:p w14:paraId="6DF44B48">
            <w:pPr>
              <w:jc w:val="center"/>
              <w:rPr>
                <w:b/>
                <w:bCs/>
              </w:rPr>
            </w:pPr>
          </w:p>
        </w:tc>
        <w:tc>
          <w:tcPr>
            <w:tcW w:w="3392" w:type="dxa"/>
            <w:vAlign w:val="center"/>
          </w:tcPr>
          <w:p w14:paraId="78787580">
            <w:pPr>
              <w:jc w:val="center"/>
              <w:rPr>
                <w:b/>
                <w:bCs/>
              </w:rPr>
            </w:pPr>
            <w:r>
              <w:rPr>
                <w:b/>
                <w:bCs/>
              </w:rPr>
              <w:t>倒车雷达</w:t>
            </w:r>
          </w:p>
        </w:tc>
        <w:tc>
          <w:tcPr>
            <w:tcW w:w="1654" w:type="dxa"/>
            <w:vMerge w:val="continue"/>
            <w:tcBorders>
              <w:top w:val="nil"/>
              <w:bottom w:val="nil"/>
            </w:tcBorders>
            <w:vAlign w:val="center"/>
          </w:tcPr>
          <w:p w14:paraId="2D63D3C0">
            <w:pPr>
              <w:jc w:val="center"/>
              <w:rPr>
                <w:b/>
                <w:bCs/>
              </w:rPr>
            </w:pPr>
          </w:p>
        </w:tc>
      </w:tr>
      <w:tr w14:paraId="66CE5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334" w:type="dxa"/>
            <w:vMerge w:val="continue"/>
            <w:tcBorders>
              <w:top w:val="nil"/>
              <w:bottom w:val="nil"/>
            </w:tcBorders>
            <w:vAlign w:val="center"/>
          </w:tcPr>
          <w:p w14:paraId="63773533">
            <w:pPr>
              <w:jc w:val="center"/>
              <w:rPr>
                <w:b/>
                <w:bCs/>
              </w:rPr>
            </w:pPr>
          </w:p>
        </w:tc>
        <w:tc>
          <w:tcPr>
            <w:tcW w:w="3392" w:type="dxa"/>
            <w:vAlign w:val="center"/>
          </w:tcPr>
          <w:p w14:paraId="2FFF3373">
            <w:pPr>
              <w:jc w:val="center"/>
              <w:rPr>
                <w:b/>
                <w:bCs/>
              </w:rPr>
            </w:pPr>
            <w:r>
              <w:rPr>
                <w:b/>
                <w:bCs/>
              </w:rPr>
              <w:t>定速巡航</w:t>
            </w:r>
          </w:p>
        </w:tc>
        <w:tc>
          <w:tcPr>
            <w:tcW w:w="1654" w:type="dxa"/>
            <w:vMerge w:val="continue"/>
            <w:tcBorders>
              <w:top w:val="nil"/>
              <w:bottom w:val="nil"/>
            </w:tcBorders>
            <w:vAlign w:val="center"/>
          </w:tcPr>
          <w:p w14:paraId="2C0BB79A">
            <w:pPr>
              <w:jc w:val="center"/>
              <w:rPr>
                <w:b/>
                <w:bCs/>
              </w:rPr>
            </w:pPr>
          </w:p>
        </w:tc>
      </w:tr>
      <w:tr w14:paraId="6CDBF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3334" w:type="dxa"/>
            <w:vMerge w:val="continue"/>
            <w:tcBorders>
              <w:top w:val="nil"/>
            </w:tcBorders>
            <w:vAlign w:val="center"/>
          </w:tcPr>
          <w:p w14:paraId="355B31E3">
            <w:pPr>
              <w:jc w:val="center"/>
              <w:rPr>
                <w:b/>
                <w:bCs/>
              </w:rPr>
            </w:pPr>
          </w:p>
        </w:tc>
        <w:tc>
          <w:tcPr>
            <w:tcW w:w="3392" w:type="dxa"/>
            <w:vAlign w:val="center"/>
          </w:tcPr>
          <w:p w14:paraId="61871B2B">
            <w:pPr>
              <w:jc w:val="center"/>
              <w:rPr>
                <w:b/>
                <w:bCs/>
              </w:rPr>
            </w:pPr>
            <w:r>
              <w:rPr>
                <w:b/>
                <w:bCs/>
              </w:rPr>
              <w:t>无钥匙启动</w:t>
            </w:r>
          </w:p>
        </w:tc>
        <w:tc>
          <w:tcPr>
            <w:tcW w:w="1654" w:type="dxa"/>
            <w:vMerge w:val="continue"/>
            <w:tcBorders>
              <w:top w:val="nil"/>
            </w:tcBorders>
            <w:vAlign w:val="center"/>
          </w:tcPr>
          <w:p w14:paraId="170EEE32">
            <w:pPr>
              <w:jc w:val="center"/>
              <w:rPr>
                <w:b/>
                <w:bCs/>
              </w:rPr>
            </w:pPr>
          </w:p>
        </w:tc>
      </w:tr>
    </w:tbl>
    <w:p w14:paraId="6622BE95">
      <w:pPr>
        <w:pStyle w:val="4"/>
        <w:keepNext w:val="0"/>
        <w:keepLines w:val="0"/>
        <w:pageBreakBefore w:val="0"/>
        <w:widowControl/>
        <w:numPr>
          <w:ilvl w:val="0"/>
          <w:numId w:val="0"/>
        </w:numPr>
        <w:wordWrap/>
        <w:overflowPunct/>
        <w:topLinePunct w:val="0"/>
        <w:autoSpaceDE w:val="0"/>
        <w:autoSpaceDN w:val="0"/>
        <w:bidi w:val="0"/>
        <w:adjustRightInd w:val="0"/>
        <w:snapToGrid w:val="0"/>
        <w:spacing w:before="210" w:line="360" w:lineRule="auto"/>
        <w:ind w:right="0" w:rightChars="0"/>
        <w:textAlignment w:val="baseline"/>
        <w:outlineLvl w:val="9"/>
        <w:rPr>
          <w:rFonts w:hint="eastAsia" w:ascii="宋体" w:hAnsi="宋体" w:eastAsia="宋体" w:cs="宋体"/>
          <w:b/>
          <w:bCs/>
          <w:spacing w:val="0"/>
          <w:sz w:val="6"/>
          <w:szCs w:val="6"/>
        </w:rPr>
      </w:pPr>
    </w:p>
    <w:tbl>
      <w:tblPr>
        <w:tblStyle w:val="11"/>
        <w:tblW w:w="81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1"/>
        <w:gridCol w:w="3286"/>
        <w:gridCol w:w="1603"/>
      </w:tblGrid>
      <w:tr w14:paraId="31B5D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120" w:type="dxa"/>
            <w:gridSpan w:val="3"/>
            <w:vAlign w:val="center"/>
          </w:tcPr>
          <w:p w14:paraId="5C94322D">
            <w:pPr>
              <w:jc w:val="center"/>
              <w:rPr>
                <w:rFonts w:hint="eastAsia"/>
                <w:b/>
                <w:bCs/>
                <w:lang w:val="en-US" w:eastAsia="zh-CN"/>
              </w:rPr>
            </w:pPr>
            <w:r>
              <w:rPr>
                <w:b/>
                <w:bCs/>
              </w:rPr>
              <w:t>新能源纯电</w:t>
            </w:r>
            <w:r>
              <w:rPr>
                <w:rFonts w:hint="eastAsia"/>
                <w:b/>
                <w:bCs/>
              </w:rPr>
              <w:t>紧凑型</w:t>
            </w:r>
            <w:r>
              <w:rPr>
                <w:rFonts w:hint="eastAsia"/>
                <w:b/>
                <w:bCs/>
                <w:lang w:val="en-US" w:eastAsia="zh-CN"/>
              </w:rPr>
              <w:t>轿</w:t>
            </w:r>
            <w:r>
              <w:rPr>
                <w:rFonts w:hint="eastAsia"/>
                <w:b/>
                <w:bCs/>
              </w:rPr>
              <w:t>车</w:t>
            </w:r>
            <w:r>
              <w:rPr>
                <w:rFonts w:hint="eastAsia"/>
                <w:b/>
                <w:bCs/>
                <w:lang w:val="en-US" w:eastAsia="zh-CN"/>
              </w:rPr>
              <w:t>第二款</w:t>
            </w:r>
          </w:p>
        </w:tc>
      </w:tr>
      <w:tr w14:paraId="07923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7" w:type="dxa"/>
            <w:gridSpan w:val="2"/>
            <w:vAlign w:val="center"/>
          </w:tcPr>
          <w:p w14:paraId="540B5F13">
            <w:pPr>
              <w:jc w:val="center"/>
              <w:rPr>
                <w:b/>
                <w:bCs/>
              </w:rPr>
            </w:pPr>
            <w:r>
              <w:rPr>
                <w:b/>
                <w:bCs/>
              </w:rPr>
              <w:t>参数需求</w:t>
            </w:r>
          </w:p>
        </w:tc>
        <w:tc>
          <w:tcPr>
            <w:tcW w:w="1603" w:type="dxa"/>
            <w:vAlign w:val="center"/>
          </w:tcPr>
          <w:p w14:paraId="274EE0A2">
            <w:pPr>
              <w:jc w:val="center"/>
              <w:rPr>
                <w:b/>
                <w:bCs/>
              </w:rPr>
            </w:pPr>
            <w:r>
              <w:rPr>
                <w:b/>
                <w:bCs/>
              </w:rPr>
              <w:t>数量</w:t>
            </w:r>
          </w:p>
        </w:tc>
      </w:tr>
      <w:tr w14:paraId="4005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52D97046">
            <w:pPr>
              <w:jc w:val="center"/>
              <w:rPr>
                <w:b/>
                <w:bCs/>
              </w:rPr>
            </w:pPr>
            <w:r>
              <w:rPr>
                <w:b/>
                <w:bCs/>
              </w:rPr>
              <w:t>车型级别</w:t>
            </w:r>
          </w:p>
        </w:tc>
        <w:tc>
          <w:tcPr>
            <w:tcW w:w="3286" w:type="dxa"/>
            <w:vAlign w:val="center"/>
          </w:tcPr>
          <w:p w14:paraId="385C75AC">
            <w:pPr>
              <w:jc w:val="center"/>
              <w:rPr>
                <w:b/>
                <w:bCs/>
              </w:rPr>
            </w:pPr>
            <w:r>
              <w:rPr>
                <w:rFonts w:hint="eastAsia"/>
                <w:b/>
                <w:bCs/>
              </w:rPr>
              <w:t>紧凑型车</w:t>
            </w:r>
          </w:p>
        </w:tc>
        <w:tc>
          <w:tcPr>
            <w:tcW w:w="1603" w:type="dxa"/>
            <w:vMerge w:val="restart"/>
            <w:tcBorders>
              <w:bottom w:val="nil"/>
            </w:tcBorders>
            <w:vAlign w:val="center"/>
          </w:tcPr>
          <w:p w14:paraId="0063559E">
            <w:pPr>
              <w:jc w:val="center"/>
              <w:rPr>
                <w:rFonts w:hint="default" w:eastAsia="宋体"/>
                <w:b/>
                <w:bCs/>
                <w:lang w:val="en-US" w:eastAsia="zh-CN"/>
              </w:rPr>
            </w:pPr>
            <w:r>
              <w:rPr>
                <w:rFonts w:hint="eastAsia" w:eastAsia="宋体"/>
                <w:b/>
                <w:bCs/>
                <w:lang w:val="en-US" w:eastAsia="zh-CN"/>
              </w:rPr>
              <w:t>黑色3辆</w:t>
            </w:r>
          </w:p>
        </w:tc>
      </w:tr>
      <w:tr w14:paraId="45640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6F321FC5">
            <w:pPr>
              <w:jc w:val="center"/>
              <w:rPr>
                <w:b/>
                <w:bCs/>
              </w:rPr>
            </w:pPr>
            <w:r>
              <w:rPr>
                <w:b/>
                <w:bCs/>
              </w:rPr>
              <w:t>能源类型</w:t>
            </w:r>
          </w:p>
        </w:tc>
        <w:tc>
          <w:tcPr>
            <w:tcW w:w="3286" w:type="dxa"/>
            <w:vAlign w:val="center"/>
          </w:tcPr>
          <w:p w14:paraId="6881948B">
            <w:pPr>
              <w:jc w:val="center"/>
              <w:rPr>
                <w:b/>
                <w:bCs/>
              </w:rPr>
            </w:pPr>
            <w:r>
              <w:rPr>
                <w:b/>
                <w:bCs/>
              </w:rPr>
              <w:t>纯电动</w:t>
            </w:r>
          </w:p>
        </w:tc>
        <w:tc>
          <w:tcPr>
            <w:tcW w:w="1603" w:type="dxa"/>
            <w:vMerge w:val="continue"/>
            <w:tcBorders>
              <w:top w:val="nil"/>
              <w:bottom w:val="nil"/>
            </w:tcBorders>
            <w:vAlign w:val="center"/>
          </w:tcPr>
          <w:p w14:paraId="511A57E2">
            <w:pPr>
              <w:jc w:val="center"/>
              <w:rPr>
                <w:b/>
                <w:bCs/>
              </w:rPr>
            </w:pPr>
          </w:p>
        </w:tc>
      </w:tr>
      <w:tr w14:paraId="04309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Align w:val="center"/>
          </w:tcPr>
          <w:p w14:paraId="6BD3ADC6">
            <w:pPr>
              <w:jc w:val="center"/>
              <w:rPr>
                <w:b/>
                <w:bCs/>
              </w:rPr>
            </w:pPr>
            <w:r>
              <w:rPr>
                <w:b/>
                <w:bCs/>
              </w:rPr>
              <w:t>车身结构</w:t>
            </w:r>
          </w:p>
        </w:tc>
        <w:tc>
          <w:tcPr>
            <w:tcW w:w="3286" w:type="dxa"/>
            <w:vAlign w:val="center"/>
          </w:tcPr>
          <w:p w14:paraId="6ECF29C7">
            <w:pPr>
              <w:jc w:val="center"/>
              <w:rPr>
                <w:b/>
                <w:bCs/>
              </w:rPr>
            </w:pPr>
            <w:r>
              <w:rPr>
                <w:rFonts w:hint="eastAsia"/>
                <w:b/>
                <w:bCs/>
              </w:rPr>
              <w:t>4门5座轿车</w:t>
            </w:r>
          </w:p>
        </w:tc>
        <w:tc>
          <w:tcPr>
            <w:tcW w:w="1603" w:type="dxa"/>
            <w:vMerge w:val="continue"/>
            <w:tcBorders>
              <w:top w:val="nil"/>
              <w:bottom w:val="nil"/>
            </w:tcBorders>
            <w:vAlign w:val="center"/>
          </w:tcPr>
          <w:p w14:paraId="0E28DB56">
            <w:pPr>
              <w:jc w:val="center"/>
              <w:rPr>
                <w:b/>
                <w:bCs/>
              </w:rPr>
            </w:pPr>
          </w:p>
        </w:tc>
      </w:tr>
      <w:tr w14:paraId="6C993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1162B637">
            <w:pPr>
              <w:jc w:val="center"/>
              <w:rPr>
                <w:b/>
                <w:bCs/>
              </w:rPr>
            </w:pPr>
            <w:r>
              <w:rPr>
                <w:b/>
                <w:bCs/>
              </w:rPr>
              <w:t>最大功率(kW)</w:t>
            </w:r>
          </w:p>
        </w:tc>
        <w:tc>
          <w:tcPr>
            <w:tcW w:w="3286" w:type="dxa"/>
            <w:vAlign w:val="center"/>
          </w:tcPr>
          <w:p w14:paraId="04EEE561">
            <w:pPr>
              <w:jc w:val="center"/>
              <w:rPr>
                <w:b/>
                <w:bCs/>
              </w:rPr>
            </w:pPr>
            <w:r>
              <w:rPr>
                <w:rFonts w:hint="eastAsia" w:eastAsia="宋体"/>
                <w:b/>
                <w:bCs/>
                <w:lang w:val="en-US" w:eastAsia="zh-CN"/>
              </w:rPr>
              <w:t>≥</w:t>
            </w:r>
            <w:r>
              <w:rPr>
                <w:rFonts w:hint="eastAsia"/>
                <w:b/>
                <w:bCs/>
              </w:rPr>
              <w:t>150</w:t>
            </w:r>
          </w:p>
        </w:tc>
        <w:tc>
          <w:tcPr>
            <w:tcW w:w="1603" w:type="dxa"/>
            <w:vMerge w:val="continue"/>
            <w:tcBorders>
              <w:top w:val="nil"/>
              <w:bottom w:val="nil"/>
            </w:tcBorders>
            <w:vAlign w:val="center"/>
          </w:tcPr>
          <w:p w14:paraId="410AA6D0">
            <w:pPr>
              <w:jc w:val="center"/>
              <w:rPr>
                <w:b/>
                <w:bCs/>
              </w:rPr>
            </w:pPr>
          </w:p>
        </w:tc>
      </w:tr>
      <w:tr w14:paraId="6AFA7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Align w:val="center"/>
          </w:tcPr>
          <w:p w14:paraId="1C0F91CC">
            <w:pPr>
              <w:jc w:val="center"/>
              <w:rPr>
                <w:b/>
                <w:bCs/>
              </w:rPr>
            </w:pPr>
            <w:r>
              <w:rPr>
                <w:b/>
                <w:bCs/>
              </w:rPr>
              <w:t>最大扭矩(N ·m)</w:t>
            </w:r>
          </w:p>
        </w:tc>
        <w:tc>
          <w:tcPr>
            <w:tcW w:w="3286" w:type="dxa"/>
            <w:vAlign w:val="center"/>
          </w:tcPr>
          <w:p w14:paraId="6438DEFE">
            <w:pPr>
              <w:jc w:val="center"/>
              <w:rPr>
                <w:b/>
                <w:bCs/>
              </w:rPr>
            </w:pPr>
            <w:r>
              <w:rPr>
                <w:rFonts w:hint="eastAsia" w:eastAsia="宋体"/>
                <w:b/>
                <w:bCs/>
                <w:lang w:val="en-US" w:eastAsia="zh-CN"/>
              </w:rPr>
              <w:t>≥</w:t>
            </w:r>
            <w:r>
              <w:rPr>
                <w:rFonts w:hint="eastAsia"/>
                <w:b/>
                <w:bCs/>
              </w:rPr>
              <w:t>310</w:t>
            </w:r>
          </w:p>
        </w:tc>
        <w:tc>
          <w:tcPr>
            <w:tcW w:w="1603" w:type="dxa"/>
            <w:vMerge w:val="continue"/>
            <w:tcBorders>
              <w:top w:val="nil"/>
              <w:bottom w:val="nil"/>
            </w:tcBorders>
            <w:vAlign w:val="center"/>
          </w:tcPr>
          <w:p w14:paraId="510063DD">
            <w:pPr>
              <w:jc w:val="center"/>
              <w:rPr>
                <w:b/>
                <w:bCs/>
              </w:rPr>
            </w:pPr>
          </w:p>
        </w:tc>
      </w:tr>
      <w:tr w14:paraId="5903D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231" w:type="dxa"/>
            <w:vAlign w:val="center"/>
          </w:tcPr>
          <w:p w14:paraId="346FE06E">
            <w:pPr>
              <w:jc w:val="center"/>
              <w:rPr>
                <w:b/>
                <w:bCs/>
              </w:rPr>
            </w:pPr>
            <w:r>
              <w:rPr>
                <w:b/>
                <w:bCs/>
              </w:rPr>
              <w:t>最高车速(km/h)</w:t>
            </w:r>
          </w:p>
        </w:tc>
        <w:tc>
          <w:tcPr>
            <w:tcW w:w="3286" w:type="dxa"/>
            <w:vAlign w:val="center"/>
          </w:tcPr>
          <w:p w14:paraId="4E02E7A1">
            <w:pPr>
              <w:jc w:val="center"/>
              <w:rPr>
                <w:b/>
                <w:bCs/>
              </w:rPr>
            </w:pPr>
            <w:r>
              <w:rPr>
                <w:rFonts w:hint="eastAsia" w:eastAsia="宋体"/>
                <w:b/>
                <w:bCs/>
                <w:lang w:val="en-US" w:eastAsia="zh-CN"/>
              </w:rPr>
              <w:t>≥</w:t>
            </w:r>
            <w:r>
              <w:rPr>
                <w:rFonts w:hint="eastAsia"/>
                <w:b/>
                <w:bCs/>
              </w:rPr>
              <w:t>160</w:t>
            </w:r>
          </w:p>
        </w:tc>
        <w:tc>
          <w:tcPr>
            <w:tcW w:w="1603" w:type="dxa"/>
            <w:vMerge w:val="continue"/>
            <w:tcBorders>
              <w:top w:val="nil"/>
              <w:bottom w:val="nil"/>
            </w:tcBorders>
            <w:vAlign w:val="center"/>
          </w:tcPr>
          <w:p w14:paraId="60CF04A7">
            <w:pPr>
              <w:jc w:val="center"/>
              <w:rPr>
                <w:b/>
                <w:bCs/>
              </w:rPr>
            </w:pPr>
          </w:p>
        </w:tc>
      </w:tr>
      <w:tr w14:paraId="0AFBB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77794982">
            <w:pPr>
              <w:jc w:val="center"/>
              <w:rPr>
                <w:b/>
                <w:bCs/>
              </w:rPr>
            </w:pPr>
            <w:r>
              <w:rPr>
                <w:b/>
                <w:bCs/>
              </w:rPr>
              <w:t>轴距(mm)</w:t>
            </w:r>
          </w:p>
        </w:tc>
        <w:tc>
          <w:tcPr>
            <w:tcW w:w="3286" w:type="dxa"/>
            <w:vAlign w:val="center"/>
          </w:tcPr>
          <w:p w14:paraId="7C310D96">
            <w:pPr>
              <w:jc w:val="center"/>
              <w:rPr>
                <w:b/>
                <w:bCs/>
              </w:rPr>
            </w:pPr>
            <w:r>
              <w:rPr>
                <w:rFonts w:hint="eastAsia" w:eastAsia="宋体"/>
                <w:b/>
                <w:bCs/>
                <w:lang w:val="en-US" w:eastAsia="zh-CN"/>
              </w:rPr>
              <w:t>≥</w:t>
            </w:r>
            <w:r>
              <w:rPr>
                <w:rFonts w:hint="eastAsia"/>
                <w:b/>
                <w:bCs/>
              </w:rPr>
              <w:t>2800</w:t>
            </w:r>
          </w:p>
        </w:tc>
        <w:tc>
          <w:tcPr>
            <w:tcW w:w="1603" w:type="dxa"/>
            <w:vMerge w:val="continue"/>
            <w:tcBorders>
              <w:top w:val="nil"/>
              <w:bottom w:val="nil"/>
            </w:tcBorders>
            <w:vAlign w:val="center"/>
          </w:tcPr>
          <w:p w14:paraId="26E26926">
            <w:pPr>
              <w:jc w:val="center"/>
              <w:rPr>
                <w:b/>
                <w:bCs/>
              </w:rPr>
            </w:pPr>
          </w:p>
        </w:tc>
      </w:tr>
      <w:tr w14:paraId="331E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Align w:val="center"/>
          </w:tcPr>
          <w:p w14:paraId="545359D3">
            <w:pPr>
              <w:jc w:val="center"/>
              <w:rPr>
                <w:b/>
                <w:bCs/>
              </w:rPr>
            </w:pPr>
            <w:r>
              <w:rPr>
                <w:b/>
                <w:bCs/>
              </w:rPr>
              <w:t>最大满载质量(kg)</w:t>
            </w:r>
          </w:p>
        </w:tc>
        <w:tc>
          <w:tcPr>
            <w:tcW w:w="3286" w:type="dxa"/>
            <w:vAlign w:val="center"/>
          </w:tcPr>
          <w:p w14:paraId="7B359F75">
            <w:pPr>
              <w:jc w:val="center"/>
              <w:rPr>
                <w:b/>
                <w:bCs/>
              </w:rPr>
            </w:pPr>
            <w:r>
              <w:rPr>
                <w:rFonts w:hint="eastAsia" w:eastAsia="宋体"/>
                <w:b/>
                <w:bCs/>
                <w:lang w:val="en-US" w:eastAsia="zh-CN"/>
              </w:rPr>
              <w:t>≥</w:t>
            </w:r>
            <w:r>
              <w:rPr>
                <w:rFonts w:hint="eastAsia"/>
                <w:b/>
                <w:bCs/>
              </w:rPr>
              <w:t>1620</w:t>
            </w:r>
          </w:p>
        </w:tc>
        <w:tc>
          <w:tcPr>
            <w:tcW w:w="1603" w:type="dxa"/>
            <w:vMerge w:val="continue"/>
            <w:tcBorders>
              <w:top w:val="nil"/>
              <w:bottom w:val="nil"/>
            </w:tcBorders>
            <w:vAlign w:val="center"/>
          </w:tcPr>
          <w:p w14:paraId="76E60BC2">
            <w:pPr>
              <w:jc w:val="center"/>
              <w:rPr>
                <w:b/>
                <w:bCs/>
              </w:rPr>
            </w:pPr>
          </w:p>
        </w:tc>
      </w:tr>
      <w:tr w14:paraId="731B1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194F2178">
            <w:pPr>
              <w:jc w:val="center"/>
              <w:rPr>
                <w:b/>
                <w:bCs/>
              </w:rPr>
            </w:pPr>
            <w:r>
              <w:rPr>
                <w:b/>
                <w:bCs/>
              </w:rPr>
              <w:t>电动机总功率(kW)</w:t>
            </w:r>
          </w:p>
        </w:tc>
        <w:tc>
          <w:tcPr>
            <w:tcW w:w="3286" w:type="dxa"/>
            <w:vAlign w:val="center"/>
          </w:tcPr>
          <w:p w14:paraId="52DA50A0">
            <w:pPr>
              <w:jc w:val="center"/>
              <w:rPr>
                <w:b/>
                <w:bCs/>
              </w:rPr>
            </w:pPr>
            <w:r>
              <w:rPr>
                <w:rFonts w:hint="eastAsia" w:eastAsia="宋体"/>
                <w:b/>
                <w:bCs/>
                <w:lang w:val="en-US" w:eastAsia="zh-CN"/>
              </w:rPr>
              <w:t>≥</w:t>
            </w:r>
            <w:r>
              <w:rPr>
                <w:rFonts w:hint="eastAsia"/>
                <w:b/>
                <w:bCs/>
              </w:rPr>
              <w:t>150</w:t>
            </w:r>
          </w:p>
        </w:tc>
        <w:tc>
          <w:tcPr>
            <w:tcW w:w="1603" w:type="dxa"/>
            <w:vMerge w:val="continue"/>
            <w:tcBorders>
              <w:top w:val="nil"/>
              <w:bottom w:val="nil"/>
            </w:tcBorders>
            <w:vAlign w:val="center"/>
          </w:tcPr>
          <w:p w14:paraId="22114812">
            <w:pPr>
              <w:jc w:val="center"/>
              <w:rPr>
                <w:b/>
                <w:bCs/>
              </w:rPr>
            </w:pPr>
          </w:p>
        </w:tc>
      </w:tr>
      <w:tr w14:paraId="2CF0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3EE3391D">
            <w:pPr>
              <w:jc w:val="center"/>
              <w:rPr>
                <w:b/>
                <w:bCs/>
              </w:rPr>
            </w:pPr>
            <w:r>
              <w:rPr>
                <w:b/>
                <w:bCs/>
              </w:rPr>
              <w:t>电动机总</w:t>
            </w:r>
            <w:r>
              <w:rPr>
                <w:rFonts w:hint="eastAsia"/>
                <w:b/>
                <w:bCs/>
                <w:lang w:val="en-US" w:eastAsia="zh-CN"/>
              </w:rPr>
              <w:t>马力</w:t>
            </w:r>
            <w:r>
              <w:rPr>
                <w:b/>
                <w:bCs/>
              </w:rPr>
              <w:t>(Ps)</w:t>
            </w:r>
          </w:p>
        </w:tc>
        <w:tc>
          <w:tcPr>
            <w:tcW w:w="3286" w:type="dxa"/>
            <w:vAlign w:val="center"/>
          </w:tcPr>
          <w:p w14:paraId="47867617">
            <w:pPr>
              <w:jc w:val="center"/>
              <w:rPr>
                <w:b/>
                <w:bCs/>
              </w:rPr>
            </w:pPr>
            <w:r>
              <w:rPr>
                <w:rFonts w:hint="eastAsia" w:eastAsia="宋体"/>
                <w:b/>
                <w:bCs/>
                <w:lang w:val="en-US" w:eastAsia="zh-CN"/>
              </w:rPr>
              <w:t>≥</w:t>
            </w:r>
            <w:r>
              <w:rPr>
                <w:rFonts w:hint="eastAsia"/>
                <w:b/>
                <w:bCs/>
              </w:rPr>
              <w:t>204</w:t>
            </w:r>
          </w:p>
        </w:tc>
        <w:tc>
          <w:tcPr>
            <w:tcW w:w="1603" w:type="dxa"/>
            <w:vMerge w:val="continue"/>
            <w:tcBorders>
              <w:top w:val="nil"/>
              <w:bottom w:val="nil"/>
            </w:tcBorders>
            <w:vAlign w:val="center"/>
          </w:tcPr>
          <w:p w14:paraId="22554608">
            <w:pPr>
              <w:jc w:val="center"/>
              <w:rPr>
                <w:b/>
                <w:bCs/>
              </w:rPr>
            </w:pPr>
          </w:p>
        </w:tc>
      </w:tr>
      <w:tr w14:paraId="446EF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Align w:val="center"/>
          </w:tcPr>
          <w:p w14:paraId="7E6DB5DF">
            <w:pPr>
              <w:jc w:val="center"/>
              <w:rPr>
                <w:b/>
                <w:bCs/>
              </w:rPr>
            </w:pPr>
            <w:r>
              <w:rPr>
                <w:b/>
                <w:bCs/>
              </w:rPr>
              <w:t>电动机总扭矩(N ·m)</w:t>
            </w:r>
          </w:p>
        </w:tc>
        <w:tc>
          <w:tcPr>
            <w:tcW w:w="3286" w:type="dxa"/>
            <w:vAlign w:val="center"/>
          </w:tcPr>
          <w:p w14:paraId="0B85CC82">
            <w:pPr>
              <w:jc w:val="center"/>
              <w:rPr>
                <w:b/>
                <w:bCs/>
              </w:rPr>
            </w:pPr>
            <w:r>
              <w:rPr>
                <w:rFonts w:hint="eastAsia" w:eastAsia="宋体"/>
                <w:b/>
                <w:bCs/>
                <w:lang w:val="en-US" w:eastAsia="zh-CN"/>
              </w:rPr>
              <w:t>≥</w:t>
            </w:r>
            <w:r>
              <w:rPr>
                <w:rFonts w:hint="eastAsia"/>
                <w:b/>
                <w:bCs/>
              </w:rPr>
              <w:t>310</w:t>
            </w:r>
          </w:p>
        </w:tc>
        <w:tc>
          <w:tcPr>
            <w:tcW w:w="1603" w:type="dxa"/>
            <w:vMerge w:val="continue"/>
            <w:tcBorders>
              <w:top w:val="nil"/>
              <w:bottom w:val="nil"/>
            </w:tcBorders>
            <w:vAlign w:val="center"/>
          </w:tcPr>
          <w:p w14:paraId="026FBEEA">
            <w:pPr>
              <w:jc w:val="center"/>
              <w:rPr>
                <w:b/>
                <w:bCs/>
              </w:rPr>
            </w:pPr>
          </w:p>
        </w:tc>
      </w:tr>
      <w:tr w14:paraId="51D75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7DA21A7D">
            <w:pPr>
              <w:jc w:val="center"/>
              <w:rPr>
                <w:b/>
                <w:bCs/>
              </w:rPr>
            </w:pPr>
            <w:r>
              <w:rPr>
                <w:b/>
                <w:bCs/>
              </w:rPr>
              <w:t>前电动机最大功率(kW)</w:t>
            </w:r>
          </w:p>
        </w:tc>
        <w:tc>
          <w:tcPr>
            <w:tcW w:w="3286" w:type="dxa"/>
            <w:vAlign w:val="center"/>
          </w:tcPr>
          <w:p w14:paraId="3F7DCDF9">
            <w:pPr>
              <w:jc w:val="center"/>
              <w:rPr>
                <w:b/>
                <w:bCs/>
              </w:rPr>
            </w:pPr>
            <w:r>
              <w:rPr>
                <w:rFonts w:hint="eastAsia" w:eastAsia="宋体"/>
                <w:b/>
                <w:bCs/>
                <w:lang w:val="en-US" w:eastAsia="zh-CN"/>
              </w:rPr>
              <w:t>≥</w:t>
            </w:r>
            <w:r>
              <w:rPr>
                <w:rFonts w:hint="eastAsia"/>
                <w:b/>
                <w:bCs/>
              </w:rPr>
              <w:t>150</w:t>
            </w:r>
          </w:p>
        </w:tc>
        <w:tc>
          <w:tcPr>
            <w:tcW w:w="1603" w:type="dxa"/>
            <w:vMerge w:val="continue"/>
            <w:tcBorders>
              <w:top w:val="nil"/>
              <w:bottom w:val="nil"/>
            </w:tcBorders>
            <w:vAlign w:val="center"/>
          </w:tcPr>
          <w:p w14:paraId="7883EE70">
            <w:pPr>
              <w:jc w:val="center"/>
              <w:rPr>
                <w:b/>
                <w:bCs/>
              </w:rPr>
            </w:pPr>
          </w:p>
        </w:tc>
      </w:tr>
      <w:tr w14:paraId="2EB0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476E944F">
            <w:pPr>
              <w:jc w:val="center"/>
              <w:rPr>
                <w:b/>
                <w:bCs/>
              </w:rPr>
            </w:pPr>
            <w:r>
              <w:rPr>
                <w:b/>
                <w:bCs/>
              </w:rPr>
              <w:t>前电动机最大扭矩(N ·m)</w:t>
            </w:r>
          </w:p>
        </w:tc>
        <w:tc>
          <w:tcPr>
            <w:tcW w:w="3286" w:type="dxa"/>
            <w:vAlign w:val="center"/>
          </w:tcPr>
          <w:p w14:paraId="390FE098">
            <w:pPr>
              <w:jc w:val="center"/>
              <w:rPr>
                <w:b/>
                <w:bCs/>
              </w:rPr>
            </w:pPr>
            <w:r>
              <w:rPr>
                <w:rFonts w:hint="eastAsia" w:eastAsia="宋体"/>
                <w:b/>
                <w:bCs/>
                <w:lang w:val="en-US" w:eastAsia="zh-CN"/>
              </w:rPr>
              <w:t>≥</w:t>
            </w:r>
            <w:r>
              <w:rPr>
                <w:rFonts w:hint="eastAsia"/>
                <w:b/>
                <w:bCs/>
              </w:rPr>
              <w:t>310</w:t>
            </w:r>
          </w:p>
        </w:tc>
        <w:tc>
          <w:tcPr>
            <w:tcW w:w="1603" w:type="dxa"/>
            <w:vMerge w:val="continue"/>
            <w:tcBorders>
              <w:top w:val="nil"/>
              <w:bottom w:val="nil"/>
            </w:tcBorders>
            <w:vAlign w:val="center"/>
          </w:tcPr>
          <w:p w14:paraId="5787343B">
            <w:pPr>
              <w:jc w:val="center"/>
              <w:rPr>
                <w:b/>
                <w:bCs/>
              </w:rPr>
            </w:pPr>
          </w:p>
        </w:tc>
      </w:tr>
      <w:tr w14:paraId="43C8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Align w:val="center"/>
          </w:tcPr>
          <w:p w14:paraId="2943C024">
            <w:pPr>
              <w:jc w:val="center"/>
              <w:rPr>
                <w:b/>
                <w:bCs/>
              </w:rPr>
            </w:pPr>
            <w:r>
              <w:rPr>
                <w:b/>
                <w:bCs/>
              </w:rPr>
              <w:t>电池类型</w:t>
            </w:r>
          </w:p>
        </w:tc>
        <w:tc>
          <w:tcPr>
            <w:tcW w:w="3286" w:type="dxa"/>
            <w:vAlign w:val="center"/>
          </w:tcPr>
          <w:p w14:paraId="38AB5EDD">
            <w:pPr>
              <w:jc w:val="center"/>
              <w:rPr>
                <w:b/>
                <w:bCs/>
              </w:rPr>
            </w:pPr>
            <w:r>
              <w:rPr>
                <w:b/>
                <w:bCs/>
              </w:rPr>
              <w:t>磷酸铁锂电池</w:t>
            </w:r>
          </w:p>
        </w:tc>
        <w:tc>
          <w:tcPr>
            <w:tcW w:w="1603" w:type="dxa"/>
            <w:vMerge w:val="continue"/>
            <w:tcBorders>
              <w:top w:val="nil"/>
              <w:bottom w:val="nil"/>
            </w:tcBorders>
            <w:vAlign w:val="center"/>
          </w:tcPr>
          <w:p w14:paraId="43FD7B92">
            <w:pPr>
              <w:jc w:val="center"/>
              <w:rPr>
                <w:b/>
                <w:bCs/>
              </w:rPr>
            </w:pPr>
          </w:p>
        </w:tc>
      </w:tr>
      <w:tr w14:paraId="5A1F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433CD31F">
            <w:pPr>
              <w:jc w:val="center"/>
              <w:rPr>
                <w:b/>
                <w:bCs/>
              </w:rPr>
            </w:pPr>
            <w:r>
              <w:rPr>
                <w:b/>
                <w:bCs/>
              </w:rPr>
              <w:t>CLTC纯电续航里程(km)</w:t>
            </w:r>
          </w:p>
        </w:tc>
        <w:tc>
          <w:tcPr>
            <w:tcW w:w="3286" w:type="dxa"/>
            <w:vAlign w:val="center"/>
          </w:tcPr>
          <w:p w14:paraId="3FC0133A">
            <w:pPr>
              <w:jc w:val="center"/>
              <w:rPr>
                <w:b/>
                <w:bCs/>
              </w:rPr>
            </w:pPr>
            <w:r>
              <w:rPr>
                <w:rFonts w:hint="eastAsia" w:eastAsia="宋体"/>
                <w:b/>
                <w:bCs/>
                <w:lang w:val="en-US" w:eastAsia="zh-CN"/>
              </w:rPr>
              <w:t>≥</w:t>
            </w:r>
            <w:r>
              <w:rPr>
                <w:rFonts w:hint="eastAsia"/>
                <w:b/>
                <w:bCs/>
              </w:rPr>
              <w:t>510</w:t>
            </w:r>
          </w:p>
        </w:tc>
        <w:tc>
          <w:tcPr>
            <w:tcW w:w="1603" w:type="dxa"/>
            <w:vMerge w:val="continue"/>
            <w:tcBorders>
              <w:top w:val="nil"/>
              <w:bottom w:val="nil"/>
            </w:tcBorders>
            <w:vAlign w:val="center"/>
          </w:tcPr>
          <w:p w14:paraId="1863BB9C">
            <w:pPr>
              <w:jc w:val="center"/>
              <w:rPr>
                <w:b/>
                <w:bCs/>
              </w:rPr>
            </w:pPr>
          </w:p>
        </w:tc>
      </w:tr>
      <w:tr w14:paraId="061C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02479A97">
            <w:pPr>
              <w:jc w:val="center"/>
              <w:rPr>
                <w:rFonts w:hint="eastAsia" w:eastAsia="宋体"/>
                <w:b/>
                <w:bCs/>
                <w:lang w:eastAsia="zh-CN"/>
              </w:rPr>
            </w:pPr>
            <w:r>
              <w:rPr>
                <w:rFonts w:hint="eastAsia" w:eastAsia="宋体"/>
                <w:b/>
                <w:bCs/>
                <w:lang w:eastAsia="zh-CN"/>
              </w:rPr>
              <w:t>电池容量(kWh)</w:t>
            </w:r>
          </w:p>
        </w:tc>
        <w:tc>
          <w:tcPr>
            <w:tcW w:w="3286" w:type="dxa"/>
            <w:vAlign w:val="center"/>
          </w:tcPr>
          <w:p w14:paraId="5F1AC6F3">
            <w:pPr>
              <w:jc w:val="center"/>
              <w:rPr>
                <w:b/>
                <w:bCs/>
              </w:rPr>
            </w:pPr>
            <w:r>
              <w:rPr>
                <w:rFonts w:hint="eastAsia" w:eastAsia="宋体"/>
                <w:b/>
                <w:bCs/>
                <w:lang w:val="en-US" w:eastAsia="zh-CN"/>
              </w:rPr>
              <w:t>≥</w:t>
            </w:r>
            <w:r>
              <w:rPr>
                <w:rFonts w:hint="eastAsia"/>
                <w:b/>
                <w:bCs/>
              </w:rPr>
              <w:t>54.5</w:t>
            </w:r>
          </w:p>
        </w:tc>
        <w:tc>
          <w:tcPr>
            <w:tcW w:w="1603" w:type="dxa"/>
            <w:vMerge w:val="continue"/>
            <w:tcBorders>
              <w:top w:val="nil"/>
              <w:bottom w:val="nil"/>
            </w:tcBorders>
            <w:vAlign w:val="center"/>
          </w:tcPr>
          <w:p w14:paraId="37F73B05">
            <w:pPr>
              <w:jc w:val="center"/>
              <w:rPr>
                <w:b/>
                <w:bCs/>
              </w:rPr>
            </w:pPr>
          </w:p>
        </w:tc>
      </w:tr>
      <w:tr w14:paraId="3EE4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231" w:type="dxa"/>
            <w:vAlign w:val="center"/>
          </w:tcPr>
          <w:p w14:paraId="128C4D85">
            <w:pPr>
              <w:jc w:val="center"/>
              <w:rPr>
                <w:b/>
                <w:bCs/>
              </w:rPr>
            </w:pPr>
            <w:r>
              <w:rPr>
                <w:rFonts w:hint="eastAsia"/>
                <w:b/>
                <w:bCs/>
              </w:rPr>
              <w:t>电池温度管理系统</w:t>
            </w:r>
          </w:p>
        </w:tc>
        <w:tc>
          <w:tcPr>
            <w:tcW w:w="3286" w:type="dxa"/>
            <w:vAlign w:val="center"/>
          </w:tcPr>
          <w:p w14:paraId="72BFD164">
            <w:pPr>
              <w:jc w:val="center"/>
              <w:rPr>
                <w:rFonts w:hint="eastAsia"/>
                <w:b/>
                <w:bCs/>
              </w:rPr>
            </w:pPr>
            <w:r>
              <w:rPr>
                <w:rFonts w:hint="eastAsia"/>
                <w:b/>
                <w:bCs/>
              </w:rPr>
              <w:t>低温加热</w:t>
            </w:r>
          </w:p>
          <w:p w14:paraId="49726EE8">
            <w:pPr>
              <w:jc w:val="center"/>
              <w:rPr>
                <w:rFonts w:hint="eastAsia"/>
                <w:b/>
                <w:bCs/>
              </w:rPr>
            </w:pPr>
            <w:r>
              <w:rPr>
                <w:rFonts w:hint="eastAsia"/>
                <w:b/>
                <w:bCs/>
              </w:rPr>
              <w:t>液态冷却</w:t>
            </w:r>
          </w:p>
        </w:tc>
        <w:tc>
          <w:tcPr>
            <w:tcW w:w="1603" w:type="dxa"/>
            <w:vMerge w:val="continue"/>
            <w:tcBorders>
              <w:top w:val="nil"/>
              <w:bottom w:val="nil"/>
            </w:tcBorders>
            <w:vAlign w:val="center"/>
          </w:tcPr>
          <w:p w14:paraId="5464D23E">
            <w:pPr>
              <w:jc w:val="center"/>
              <w:rPr>
                <w:b/>
                <w:bCs/>
              </w:rPr>
            </w:pPr>
          </w:p>
        </w:tc>
      </w:tr>
      <w:tr w14:paraId="756E7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4CCB2703">
            <w:pPr>
              <w:jc w:val="center"/>
              <w:rPr>
                <w:b/>
                <w:bCs/>
              </w:rPr>
            </w:pPr>
            <w:r>
              <w:rPr>
                <w:b/>
                <w:bCs/>
              </w:rPr>
              <w:t>快充功能</w:t>
            </w:r>
          </w:p>
        </w:tc>
        <w:tc>
          <w:tcPr>
            <w:tcW w:w="3286" w:type="dxa"/>
            <w:vAlign w:val="center"/>
          </w:tcPr>
          <w:p w14:paraId="4E316F62">
            <w:pPr>
              <w:jc w:val="center"/>
              <w:rPr>
                <w:b/>
                <w:bCs/>
              </w:rPr>
            </w:pPr>
            <w:r>
              <w:rPr>
                <w:b/>
                <w:bCs/>
              </w:rPr>
              <w:t>支持</w:t>
            </w:r>
          </w:p>
        </w:tc>
        <w:tc>
          <w:tcPr>
            <w:tcW w:w="1603" w:type="dxa"/>
            <w:vMerge w:val="continue"/>
            <w:tcBorders>
              <w:top w:val="nil"/>
              <w:bottom w:val="nil"/>
            </w:tcBorders>
            <w:vAlign w:val="center"/>
          </w:tcPr>
          <w:p w14:paraId="4AF1D365">
            <w:pPr>
              <w:jc w:val="center"/>
              <w:rPr>
                <w:b/>
                <w:bCs/>
              </w:rPr>
            </w:pPr>
          </w:p>
        </w:tc>
      </w:tr>
      <w:tr w14:paraId="7E300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3B5E4F3A">
            <w:pPr>
              <w:jc w:val="center"/>
              <w:rPr>
                <w:b/>
                <w:bCs/>
              </w:rPr>
            </w:pPr>
            <w:r>
              <w:rPr>
                <w:b/>
                <w:bCs/>
              </w:rPr>
              <w:t>快充时间(小时)</w:t>
            </w:r>
          </w:p>
        </w:tc>
        <w:tc>
          <w:tcPr>
            <w:tcW w:w="3286" w:type="dxa"/>
            <w:vAlign w:val="center"/>
          </w:tcPr>
          <w:p w14:paraId="6BF885AE">
            <w:pPr>
              <w:jc w:val="center"/>
              <w:rPr>
                <w:b/>
                <w:bCs/>
              </w:rPr>
            </w:pPr>
            <w:r>
              <w:rPr>
                <w:rFonts w:hint="eastAsia"/>
                <w:b/>
                <w:bCs/>
              </w:rPr>
              <w:t>0.33</w:t>
            </w:r>
          </w:p>
        </w:tc>
        <w:tc>
          <w:tcPr>
            <w:tcW w:w="1603" w:type="dxa"/>
            <w:vMerge w:val="continue"/>
            <w:tcBorders>
              <w:top w:val="nil"/>
              <w:bottom w:val="nil"/>
            </w:tcBorders>
            <w:vAlign w:val="center"/>
          </w:tcPr>
          <w:p w14:paraId="017973A8">
            <w:pPr>
              <w:jc w:val="center"/>
              <w:rPr>
                <w:b/>
                <w:bCs/>
              </w:rPr>
            </w:pPr>
          </w:p>
        </w:tc>
      </w:tr>
      <w:tr w14:paraId="3C4B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3231" w:type="dxa"/>
            <w:vAlign w:val="center"/>
          </w:tcPr>
          <w:p w14:paraId="771822C1">
            <w:pPr>
              <w:jc w:val="center"/>
              <w:rPr>
                <w:b/>
                <w:bCs/>
              </w:rPr>
            </w:pPr>
            <w:r>
              <w:rPr>
                <w:b/>
                <w:bCs/>
              </w:rPr>
              <w:t>电池组质保</w:t>
            </w:r>
          </w:p>
        </w:tc>
        <w:tc>
          <w:tcPr>
            <w:tcW w:w="3286" w:type="dxa"/>
            <w:vAlign w:val="center"/>
          </w:tcPr>
          <w:p w14:paraId="4507714D">
            <w:pPr>
              <w:jc w:val="center"/>
              <w:rPr>
                <w:b/>
                <w:bCs/>
              </w:rPr>
            </w:pPr>
            <w:r>
              <w:rPr>
                <w:rFonts w:hint="eastAsia"/>
                <w:b/>
                <w:bCs/>
              </w:rPr>
              <w:t>8年或15万公里（首任车主不限年限/不限里程，责任免除条款以官方为准）</w:t>
            </w:r>
          </w:p>
        </w:tc>
        <w:tc>
          <w:tcPr>
            <w:tcW w:w="1603" w:type="dxa"/>
            <w:vMerge w:val="continue"/>
            <w:tcBorders>
              <w:top w:val="nil"/>
              <w:bottom w:val="nil"/>
            </w:tcBorders>
            <w:vAlign w:val="center"/>
          </w:tcPr>
          <w:p w14:paraId="3BEA77AB">
            <w:pPr>
              <w:jc w:val="center"/>
              <w:rPr>
                <w:b/>
                <w:bCs/>
              </w:rPr>
            </w:pPr>
          </w:p>
        </w:tc>
      </w:tr>
      <w:tr w14:paraId="7AE3B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Align w:val="center"/>
          </w:tcPr>
          <w:p w14:paraId="143CCA69">
            <w:pPr>
              <w:jc w:val="center"/>
              <w:rPr>
                <w:b/>
                <w:bCs/>
              </w:rPr>
            </w:pPr>
            <w:r>
              <w:rPr>
                <w:b/>
                <w:bCs/>
              </w:rPr>
              <w:t>变速箱类型</w:t>
            </w:r>
          </w:p>
        </w:tc>
        <w:tc>
          <w:tcPr>
            <w:tcW w:w="3286" w:type="dxa"/>
            <w:vAlign w:val="center"/>
          </w:tcPr>
          <w:p w14:paraId="6E7E7D0B">
            <w:pPr>
              <w:jc w:val="center"/>
              <w:rPr>
                <w:b/>
                <w:bCs/>
              </w:rPr>
            </w:pPr>
            <w:r>
              <w:rPr>
                <w:b/>
                <w:bCs/>
              </w:rPr>
              <w:t>固定齿比变速箱</w:t>
            </w:r>
          </w:p>
        </w:tc>
        <w:tc>
          <w:tcPr>
            <w:tcW w:w="1603" w:type="dxa"/>
            <w:vMerge w:val="continue"/>
            <w:tcBorders>
              <w:top w:val="nil"/>
              <w:bottom w:val="nil"/>
            </w:tcBorders>
            <w:vAlign w:val="center"/>
          </w:tcPr>
          <w:p w14:paraId="1721CE35">
            <w:pPr>
              <w:jc w:val="center"/>
              <w:rPr>
                <w:b/>
                <w:bCs/>
              </w:rPr>
            </w:pPr>
          </w:p>
        </w:tc>
      </w:tr>
      <w:tr w14:paraId="583A3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Merge w:val="restart"/>
            <w:tcBorders>
              <w:bottom w:val="nil"/>
            </w:tcBorders>
            <w:vAlign w:val="center"/>
          </w:tcPr>
          <w:p w14:paraId="1EAF1DEF">
            <w:pPr>
              <w:jc w:val="center"/>
              <w:rPr>
                <w:b/>
                <w:bCs/>
              </w:rPr>
            </w:pPr>
          </w:p>
          <w:p w14:paraId="4C6B50A0">
            <w:pPr>
              <w:jc w:val="center"/>
              <w:rPr>
                <w:b/>
                <w:bCs/>
              </w:rPr>
            </w:pPr>
          </w:p>
          <w:p w14:paraId="002C5DA8">
            <w:pPr>
              <w:jc w:val="center"/>
              <w:rPr>
                <w:b/>
                <w:bCs/>
              </w:rPr>
            </w:pPr>
            <w:r>
              <w:rPr>
                <w:b/>
                <w:bCs/>
              </w:rPr>
              <w:t>其他功能</w:t>
            </w:r>
          </w:p>
        </w:tc>
        <w:tc>
          <w:tcPr>
            <w:tcW w:w="3286" w:type="dxa"/>
            <w:vAlign w:val="center"/>
          </w:tcPr>
          <w:p w14:paraId="324CE066">
            <w:pPr>
              <w:jc w:val="center"/>
              <w:rPr>
                <w:b/>
                <w:bCs/>
              </w:rPr>
            </w:pPr>
            <w:r>
              <w:rPr>
                <w:b/>
                <w:bCs/>
              </w:rPr>
              <w:t>胎压报警</w:t>
            </w:r>
          </w:p>
        </w:tc>
        <w:tc>
          <w:tcPr>
            <w:tcW w:w="1603" w:type="dxa"/>
            <w:vMerge w:val="continue"/>
            <w:tcBorders>
              <w:top w:val="nil"/>
              <w:bottom w:val="nil"/>
            </w:tcBorders>
            <w:vAlign w:val="center"/>
          </w:tcPr>
          <w:p w14:paraId="082302E8">
            <w:pPr>
              <w:jc w:val="center"/>
              <w:rPr>
                <w:b/>
                <w:bCs/>
              </w:rPr>
            </w:pPr>
          </w:p>
        </w:tc>
      </w:tr>
      <w:tr w14:paraId="08F1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231" w:type="dxa"/>
            <w:vMerge w:val="continue"/>
            <w:tcBorders>
              <w:top w:val="nil"/>
              <w:bottom w:val="nil"/>
            </w:tcBorders>
            <w:vAlign w:val="center"/>
          </w:tcPr>
          <w:p w14:paraId="373551D1">
            <w:pPr>
              <w:jc w:val="center"/>
              <w:rPr>
                <w:b/>
                <w:bCs/>
              </w:rPr>
            </w:pPr>
          </w:p>
        </w:tc>
        <w:tc>
          <w:tcPr>
            <w:tcW w:w="3286" w:type="dxa"/>
            <w:vAlign w:val="center"/>
          </w:tcPr>
          <w:p w14:paraId="1C8A7C8D">
            <w:pPr>
              <w:jc w:val="center"/>
              <w:rPr>
                <w:b/>
                <w:bCs/>
              </w:rPr>
            </w:pPr>
            <w:r>
              <w:rPr>
                <w:b/>
                <w:bCs/>
              </w:rPr>
              <w:t>自动驻车</w:t>
            </w:r>
          </w:p>
        </w:tc>
        <w:tc>
          <w:tcPr>
            <w:tcW w:w="1603" w:type="dxa"/>
            <w:vMerge w:val="continue"/>
            <w:tcBorders>
              <w:top w:val="nil"/>
              <w:bottom w:val="nil"/>
            </w:tcBorders>
            <w:vAlign w:val="center"/>
          </w:tcPr>
          <w:p w14:paraId="3619F991">
            <w:pPr>
              <w:jc w:val="center"/>
              <w:rPr>
                <w:b/>
                <w:bCs/>
              </w:rPr>
            </w:pPr>
          </w:p>
        </w:tc>
      </w:tr>
      <w:tr w14:paraId="65D32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231" w:type="dxa"/>
            <w:vMerge w:val="continue"/>
            <w:tcBorders>
              <w:top w:val="nil"/>
              <w:bottom w:val="nil"/>
            </w:tcBorders>
            <w:vAlign w:val="center"/>
          </w:tcPr>
          <w:p w14:paraId="10CBAD6F">
            <w:pPr>
              <w:jc w:val="center"/>
              <w:rPr>
                <w:b/>
                <w:bCs/>
              </w:rPr>
            </w:pPr>
          </w:p>
        </w:tc>
        <w:tc>
          <w:tcPr>
            <w:tcW w:w="3286" w:type="dxa"/>
            <w:vAlign w:val="center"/>
          </w:tcPr>
          <w:p w14:paraId="09FCDD30">
            <w:pPr>
              <w:jc w:val="center"/>
              <w:rPr>
                <w:b/>
                <w:bCs/>
              </w:rPr>
            </w:pPr>
            <w:r>
              <w:rPr>
                <w:b/>
                <w:bCs/>
              </w:rPr>
              <w:t>倒车雷达</w:t>
            </w:r>
          </w:p>
        </w:tc>
        <w:tc>
          <w:tcPr>
            <w:tcW w:w="1603" w:type="dxa"/>
            <w:vMerge w:val="continue"/>
            <w:tcBorders>
              <w:top w:val="nil"/>
              <w:bottom w:val="nil"/>
            </w:tcBorders>
            <w:vAlign w:val="center"/>
          </w:tcPr>
          <w:p w14:paraId="3BC10F5D">
            <w:pPr>
              <w:jc w:val="center"/>
              <w:rPr>
                <w:b/>
                <w:bCs/>
              </w:rPr>
            </w:pPr>
          </w:p>
        </w:tc>
      </w:tr>
      <w:tr w14:paraId="26C5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231" w:type="dxa"/>
            <w:vMerge w:val="continue"/>
            <w:tcBorders>
              <w:top w:val="nil"/>
              <w:bottom w:val="nil"/>
            </w:tcBorders>
            <w:vAlign w:val="center"/>
          </w:tcPr>
          <w:p w14:paraId="2B3A6630">
            <w:pPr>
              <w:jc w:val="center"/>
              <w:rPr>
                <w:b/>
                <w:bCs/>
              </w:rPr>
            </w:pPr>
          </w:p>
        </w:tc>
        <w:tc>
          <w:tcPr>
            <w:tcW w:w="3286" w:type="dxa"/>
            <w:vAlign w:val="center"/>
          </w:tcPr>
          <w:p w14:paraId="47F16873">
            <w:pPr>
              <w:jc w:val="center"/>
              <w:rPr>
                <w:b/>
                <w:bCs/>
              </w:rPr>
            </w:pPr>
            <w:r>
              <w:rPr>
                <w:b/>
                <w:bCs/>
              </w:rPr>
              <w:t>定速巡航</w:t>
            </w:r>
          </w:p>
        </w:tc>
        <w:tc>
          <w:tcPr>
            <w:tcW w:w="1603" w:type="dxa"/>
            <w:vMerge w:val="continue"/>
            <w:tcBorders>
              <w:top w:val="nil"/>
              <w:bottom w:val="nil"/>
            </w:tcBorders>
            <w:vAlign w:val="center"/>
          </w:tcPr>
          <w:p w14:paraId="531C0308">
            <w:pPr>
              <w:jc w:val="center"/>
              <w:rPr>
                <w:b/>
                <w:bCs/>
              </w:rPr>
            </w:pPr>
          </w:p>
        </w:tc>
      </w:tr>
      <w:tr w14:paraId="5658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31" w:type="dxa"/>
            <w:vMerge w:val="continue"/>
            <w:tcBorders>
              <w:top w:val="nil"/>
            </w:tcBorders>
            <w:vAlign w:val="center"/>
          </w:tcPr>
          <w:p w14:paraId="3EB8DAD3">
            <w:pPr>
              <w:jc w:val="center"/>
              <w:rPr>
                <w:b/>
                <w:bCs/>
              </w:rPr>
            </w:pPr>
          </w:p>
        </w:tc>
        <w:tc>
          <w:tcPr>
            <w:tcW w:w="3286" w:type="dxa"/>
            <w:vAlign w:val="center"/>
          </w:tcPr>
          <w:p w14:paraId="60F73CDE">
            <w:pPr>
              <w:jc w:val="center"/>
              <w:rPr>
                <w:b/>
                <w:bCs/>
              </w:rPr>
            </w:pPr>
            <w:r>
              <w:rPr>
                <w:b/>
                <w:bCs/>
              </w:rPr>
              <w:t>无钥匙启动</w:t>
            </w:r>
          </w:p>
        </w:tc>
        <w:tc>
          <w:tcPr>
            <w:tcW w:w="1603" w:type="dxa"/>
            <w:vMerge w:val="continue"/>
            <w:tcBorders>
              <w:top w:val="nil"/>
            </w:tcBorders>
            <w:vAlign w:val="center"/>
          </w:tcPr>
          <w:p w14:paraId="09CEAB98">
            <w:pPr>
              <w:jc w:val="center"/>
              <w:rPr>
                <w:b/>
                <w:bCs/>
              </w:rPr>
            </w:pPr>
          </w:p>
        </w:tc>
      </w:tr>
    </w:tbl>
    <w:p w14:paraId="74C57C1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p w14:paraId="4D1A81E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tbl>
      <w:tblPr>
        <w:tblStyle w:val="11"/>
        <w:tblpPr w:leftFromText="180" w:rightFromText="180" w:vertAnchor="text" w:horzAnchor="page" w:tblpX="1822" w:tblpY="391"/>
        <w:tblOverlap w:val="never"/>
        <w:tblW w:w="82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7"/>
        <w:gridCol w:w="3343"/>
        <w:gridCol w:w="1630"/>
      </w:tblGrid>
      <w:tr w14:paraId="5086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260" w:type="dxa"/>
            <w:gridSpan w:val="3"/>
            <w:vAlign w:val="center"/>
          </w:tcPr>
          <w:p w14:paraId="7A523FD1">
            <w:pPr>
              <w:jc w:val="center"/>
              <w:rPr>
                <w:rFonts w:hint="eastAsia"/>
                <w:b/>
                <w:bCs/>
                <w:lang w:val="en-US" w:eastAsia="zh-CN"/>
              </w:rPr>
            </w:pPr>
            <w:r>
              <w:rPr>
                <w:b/>
                <w:bCs/>
              </w:rPr>
              <w:t>新能源纯电</w:t>
            </w:r>
            <w:r>
              <w:rPr>
                <w:rFonts w:hint="eastAsia" w:eastAsia="宋体"/>
                <w:b/>
                <w:bCs/>
                <w:lang w:val="en-US" w:eastAsia="zh-CN"/>
              </w:rPr>
              <w:t>中大</w:t>
            </w:r>
            <w:r>
              <w:rPr>
                <w:rFonts w:hint="eastAsia"/>
                <w:b/>
                <w:bCs/>
              </w:rPr>
              <w:t>型</w:t>
            </w:r>
            <w:r>
              <w:rPr>
                <w:rFonts w:hint="eastAsia"/>
                <w:b/>
                <w:bCs/>
                <w:lang w:val="en-US" w:eastAsia="zh-CN"/>
              </w:rPr>
              <w:t>轿</w:t>
            </w:r>
            <w:r>
              <w:rPr>
                <w:rFonts w:hint="eastAsia"/>
                <w:b/>
                <w:bCs/>
              </w:rPr>
              <w:t>车</w:t>
            </w:r>
          </w:p>
        </w:tc>
      </w:tr>
      <w:tr w14:paraId="1A023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630" w:type="dxa"/>
            <w:gridSpan w:val="2"/>
            <w:vAlign w:val="center"/>
          </w:tcPr>
          <w:p w14:paraId="73CCB2E0">
            <w:pPr>
              <w:jc w:val="center"/>
              <w:rPr>
                <w:b/>
                <w:bCs/>
              </w:rPr>
            </w:pPr>
            <w:r>
              <w:rPr>
                <w:b/>
                <w:bCs/>
              </w:rPr>
              <w:t>参数需求</w:t>
            </w:r>
          </w:p>
        </w:tc>
        <w:tc>
          <w:tcPr>
            <w:tcW w:w="1630" w:type="dxa"/>
            <w:vAlign w:val="center"/>
          </w:tcPr>
          <w:p w14:paraId="17ED0CCE">
            <w:pPr>
              <w:jc w:val="center"/>
              <w:rPr>
                <w:b/>
                <w:bCs/>
              </w:rPr>
            </w:pPr>
            <w:r>
              <w:rPr>
                <w:b/>
                <w:bCs/>
              </w:rPr>
              <w:t>数量</w:t>
            </w:r>
          </w:p>
        </w:tc>
      </w:tr>
      <w:tr w14:paraId="09AF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20EBC63C">
            <w:pPr>
              <w:jc w:val="center"/>
              <w:rPr>
                <w:b/>
                <w:bCs/>
              </w:rPr>
            </w:pPr>
            <w:r>
              <w:rPr>
                <w:b/>
                <w:bCs/>
              </w:rPr>
              <w:t>车型级别</w:t>
            </w:r>
          </w:p>
        </w:tc>
        <w:tc>
          <w:tcPr>
            <w:tcW w:w="3343" w:type="dxa"/>
            <w:vAlign w:val="center"/>
          </w:tcPr>
          <w:p w14:paraId="386D6A98">
            <w:pPr>
              <w:jc w:val="center"/>
              <w:rPr>
                <w:b/>
                <w:bCs/>
              </w:rPr>
            </w:pPr>
            <w:r>
              <w:rPr>
                <w:rFonts w:hint="eastAsia"/>
                <w:b/>
                <w:bCs/>
              </w:rPr>
              <w:t>中大型车</w:t>
            </w:r>
          </w:p>
        </w:tc>
        <w:tc>
          <w:tcPr>
            <w:tcW w:w="1630" w:type="dxa"/>
            <w:vMerge w:val="restart"/>
            <w:tcBorders>
              <w:bottom w:val="nil"/>
            </w:tcBorders>
            <w:vAlign w:val="center"/>
          </w:tcPr>
          <w:p w14:paraId="0F2E509A">
            <w:pPr>
              <w:jc w:val="center"/>
              <w:rPr>
                <w:rFonts w:hint="default" w:eastAsia="宋体"/>
                <w:b/>
                <w:bCs/>
                <w:lang w:val="en-US" w:eastAsia="zh-CN"/>
              </w:rPr>
            </w:pPr>
            <w:r>
              <w:rPr>
                <w:rFonts w:hint="eastAsia" w:eastAsia="宋体"/>
                <w:b/>
                <w:bCs/>
                <w:lang w:val="en-US" w:eastAsia="zh-CN"/>
              </w:rPr>
              <w:t>黑色2辆</w:t>
            </w:r>
          </w:p>
        </w:tc>
      </w:tr>
      <w:tr w14:paraId="52B26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13A22050">
            <w:pPr>
              <w:jc w:val="center"/>
              <w:rPr>
                <w:b/>
                <w:bCs/>
              </w:rPr>
            </w:pPr>
            <w:r>
              <w:rPr>
                <w:b/>
                <w:bCs/>
              </w:rPr>
              <w:t>能源类型</w:t>
            </w:r>
          </w:p>
        </w:tc>
        <w:tc>
          <w:tcPr>
            <w:tcW w:w="3343" w:type="dxa"/>
            <w:vAlign w:val="center"/>
          </w:tcPr>
          <w:p w14:paraId="5DE470DF">
            <w:pPr>
              <w:jc w:val="center"/>
              <w:rPr>
                <w:b/>
                <w:bCs/>
              </w:rPr>
            </w:pPr>
            <w:r>
              <w:rPr>
                <w:b/>
                <w:bCs/>
              </w:rPr>
              <w:t>纯电动</w:t>
            </w:r>
          </w:p>
        </w:tc>
        <w:tc>
          <w:tcPr>
            <w:tcW w:w="1630" w:type="dxa"/>
            <w:vMerge w:val="continue"/>
            <w:tcBorders>
              <w:top w:val="nil"/>
              <w:bottom w:val="nil"/>
            </w:tcBorders>
            <w:vAlign w:val="center"/>
          </w:tcPr>
          <w:p w14:paraId="309E1B49">
            <w:pPr>
              <w:jc w:val="center"/>
              <w:rPr>
                <w:b/>
                <w:bCs/>
              </w:rPr>
            </w:pPr>
          </w:p>
        </w:tc>
      </w:tr>
      <w:tr w14:paraId="60361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287" w:type="dxa"/>
            <w:vAlign w:val="center"/>
          </w:tcPr>
          <w:p w14:paraId="269C7095">
            <w:pPr>
              <w:jc w:val="center"/>
              <w:rPr>
                <w:b/>
                <w:bCs/>
              </w:rPr>
            </w:pPr>
            <w:r>
              <w:rPr>
                <w:b/>
                <w:bCs/>
              </w:rPr>
              <w:t>车身结构</w:t>
            </w:r>
          </w:p>
        </w:tc>
        <w:tc>
          <w:tcPr>
            <w:tcW w:w="3343" w:type="dxa"/>
            <w:vAlign w:val="center"/>
          </w:tcPr>
          <w:p w14:paraId="24635689">
            <w:pPr>
              <w:jc w:val="center"/>
              <w:rPr>
                <w:b/>
                <w:bCs/>
              </w:rPr>
            </w:pPr>
            <w:r>
              <w:rPr>
                <w:rFonts w:hint="eastAsia"/>
                <w:b/>
                <w:bCs/>
              </w:rPr>
              <w:t>4门5座三厢车</w:t>
            </w:r>
          </w:p>
        </w:tc>
        <w:tc>
          <w:tcPr>
            <w:tcW w:w="1630" w:type="dxa"/>
            <w:vMerge w:val="continue"/>
            <w:tcBorders>
              <w:top w:val="nil"/>
              <w:bottom w:val="nil"/>
            </w:tcBorders>
            <w:vAlign w:val="center"/>
          </w:tcPr>
          <w:p w14:paraId="247062D3">
            <w:pPr>
              <w:jc w:val="center"/>
              <w:rPr>
                <w:b/>
                <w:bCs/>
              </w:rPr>
            </w:pPr>
          </w:p>
        </w:tc>
      </w:tr>
      <w:tr w14:paraId="46B4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7940C752">
            <w:pPr>
              <w:jc w:val="center"/>
              <w:rPr>
                <w:b/>
                <w:bCs/>
              </w:rPr>
            </w:pPr>
            <w:r>
              <w:rPr>
                <w:b/>
                <w:bCs/>
              </w:rPr>
              <w:t>最大功率(kW)</w:t>
            </w:r>
          </w:p>
        </w:tc>
        <w:tc>
          <w:tcPr>
            <w:tcW w:w="3343" w:type="dxa"/>
            <w:vAlign w:val="center"/>
          </w:tcPr>
          <w:p w14:paraId="50D830FA">
            <w:pPr>
              <w:jc w:val="center"/>
              <w:rPr>
                <w:b/>
                <w:bCs/>
              </w:rPr>
            </w:pPr>
            <w:r>
              <w:rPr>
                <w:rFonts w:hint="eastAsia" w:eastAsia="宋体"/>
                <w:b/>
                <w:bCs/>
                <w:lang w:val="en-US" w:eastAsia="zh-CN"/>
              </w:rPr>
              <w:t>≥</w:t>
            </w:r>
            <w:r>
              <w:rPr>
                <w:rFonts w:hint="eastAsia"/>
                <w:b/>
                <w:bCs/>
              </w:rPr>
              <w:t>200</w:t>
            </w:r>
          </w:p>
        </w:tc>
        <w:tc>
          <w:tcPr>
            <w:tcW w:w="1630" w:type="dxa"/>
            <w:vMerge w:val="continue"/>
            <w:tcBorders>
              <w:top w:val="nil"/>
              <w:bottom w:val="nil"/>
            </w:tcBorders>
            <w:vAlign w:val="center"/>
          </w:tcPr>
          <w:p w14:paraId="1FF2A94D">
            <w:pPr>
              <w:jc w:val="center"/>
              <w:rPr>
                <w:b/>
                <w:bCs/>
              </w:rPr>
            </w:pPr>
          </w:p>
        </w:tc>
      </w:tr>
      <w:tr w14:paraId="67ECD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287" w:type="dxa"/>
            <w:vAlign w:val="center"/>
          </w:tcPr>
          <w:p w14:paraId="36D9E3C2">
            <w:pPr>
              <w:jc w:val="center"/>
              <w:rPr>
                <w:b/>
                <w:bCs/>
              </w:rPr>
            </w:pPr>
            <w:r>
              <w:rPr>
                <w:b/>
                <w:bCs/>
              </w:rPr>
              <w:t>最大扭矩(N ·m)</w:t>
            </w:r>
          </w:p>
        </w:tc>
        <w:tc>
          <w:tcPr>
            <w:tcW w:w="3343" w:type="dxa"/>
            <w:vAlign w:val="center"/>
          </w:tcPr>
          <w:p w14:paraId="07CAE84F">
            <w:pPr>
              <w:jc w:val="center"/>
              <w:rPr>
                <w:b/>
                <w:bCs/>
              </w:rPr>
            </w:pPr>
            <w:r>
              <w:rPr>
                <w:rFonts w:hint="eastAsia" w:eastAsia="宋体"/>
                <w:b/>
                <w:bCs/>
                <w:lang w:val="en-US" w:eastAsia="zh-CN"/>
              </w:rPr>
              <w:t>≥</w:t>
            </w:r>
            <w:r>
              <w:rPr>
                <w:rFonts w:hint="eastAsia"/>
                <w:b/>
                <w:bCs/>
              </w:rPr>
              <w:t>343</w:t>
            </w:r>
          </w:p>
        </w:tc>
        <w:tc>
          <w:tcPr>
            <w:tcW w:w="1630" w:type="dxa"/>
            <w:vMerge w:val="continue"/>
            <w:tcBorders>
              <w:top w:val="nil"/>
              <w:bottom w:val="nil"/>
            </w:tcBorders>
            <w:vAlign w:val="center"/>
          </w:tcPr>
          <w:p w14:paraId="0743DC62">
            <w:pPr>
              <w:jc w:val="center"/>
              <w:rPr>
                <w:b/>
                <w:bCs/>
              </w:rPr>
            </w:pPr>
          </w:p>
        </w:tc>
      </w:tr>
      <w:tr w14:paraId="77A22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287" w:type="dxa"/>
            <w:vAlign w:val="center"/>
          </w:tcPr>
          <w:p w14:paraId="13FBF0F5">
            <w:pPr>
              <w:jc w:val="center"/>
              <w:rPr>
                <w:b/>
                <w:bCs/>
              </w:rPr>
            </w:pPr>
            <w:r>
              <w:rPr>
                <w:b/>
                <w:bCs/>
              </w:rPr>
              <w:t>最高车速(km/h)</w:t>
            </w:r>
          </w:p>
        </w:tc>
        <w:tc>
          <w:tcPr>
            <w:tcW w:w="3343" w:type="dxa"/>
            <w:vAlign w:val="center"/>
          </w:tcPr>
          <w:p w14:paraId="771C2FCC">
            <w:pPr>
              <w:jc w:val="center"/>
              <w:rPr>
                <w:b/>
                <w:bCs/>
              </w:rPr>
            </w:pPr>
            <w:r>
              <w:rPr>
                <w:rFonts w:hint="eastAsia" w:eastAsia="宋体"/>
                <w:b/>
                <w:bCs/>
                <w:lang w:val="en-US" w:eastAsia="zh-CN"/>
              </w:rPr>
              <w:t>≥</w:t>
            </w:r>
            <w:r>
              <w:rPr>
                <w:rFonts w:hint="eastAsia"/>
                <w:b/>
                <w:bCs/>
              </w:rPr>
              <w:t>190</w:t>
            </w:r>
          </w:p>
        </w:tc>
        <w:tc>
          <w:tcPr>
            <w:tcW w:w="1630" w:type="dxa"/>
            <w:vMerge w:val="continue"/>
            <w:tcBorders>
              <w:top w:val="nil"/>
              <w:bottom w:val="nil"/>
            </w:tcBorders>
            <w:vAlign w:val="center"/>
          </w:tcPr>
          <w:p w14:paraId="47D86081">
            <w:pPr>
              <w:jc w:val="center"/>
              <w:rPr>
                <w:b/>
                <w:bCs/>
              </w:rPr>
            </w:pPr>
          </w:p>
        </w:tc>
      </w:tr>
      <w:tr w14:paraId="2AD9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3CA0D96B">
            <w:pPr>
              <w:jc w:val="center"/>
              <w:rPr>
                <w:b/>
                <w:bCs/>
              </w:rPr>
            </w:pPr>
            <w:r>
              <w:rPr>
                <w:b/>
                <w:bCs/>
              </w:rPr>
              <w:t>轴距(mm)</w:t>
            </w:r>
          </w:p>
        </w:tc>
        <w:tc>
          <w:tcPr>
            <w:tcW w:w="3343" w:type="dxa"/>
            <w:vAlign w:val="center"/>
          </w:tcPr>
          <w:p w14:paraId="283A32A5">
            <w:pPr>
              <w:jc w:val="center"/>
              <w:rPr>
                <w:b/>
                <w:bCs/>
              </w:rPr>
            </w:pPr>
            <w:r>
              <w:rPr>
                <w:rFonts w:hint="eastAsia" w:eastAsia="宋体"/>
                <w:b/>
                <w:bCs/>
                <w:lang w:val="en-US" w:eastAsia="zh-CN"/>
              </w:rPr>
              <w:t>≥</w:t>
            </w:r>
            <w:r>
              <w:rPr>
                <w:rFonts w:hint="eastAsia"/>
                <w:b/>
                <w:bCs/>
              </w:rPr>
              <w:t>2925</w:t>
            </w:r>
          </w:p>
        </w:tc>
        <w:tc>
          <w:tcPr>
            <w:tcW w:w="1630" w:type="dxa"/>
            <w:vMerge w:val="continue"/>
            <w:tcBorders>
              <w:top w:val="nil"/>
              <w:bottom w:val="nil"/>
            </w:tcBorders>
            <w:vAlign w:val="center"/>
          </w:tcPr>
          <w:p w14:paraId="48CB915E">
            <w:pPr>
              <w:jc w:val="center"/>
              <w:rPr>
                <w:b/>
                <w:bCs/>
              </w:rPr>
            </w:pPr>
          </w:p>
        </w:tc>
      </w:tr>
      <w:tr w14:paraId="2336E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287" w:type="dxa"/>
            <w:vAlign w:val="center"/>
          </w:tcPr>
          <w:p w14:paraId="10B4BB3E">
            <w:pPr>
              <w:jc w:val="center"/>
              <w:rPr>
                <w:b/>
                <w:bCs/>
              </w:rPr>
            </w:pPr>
            <w:r>
              <w:rPr>
                <w:b/>
                <w:bCs/>
              </w:rPr>
              <w:t>最大满载质量(kg)</w:t>
            </w:r>
          </w:p>
        </w:tc>
        <w:tc>
          <w:tcPr>
            <w:tcW w:w="3343" w:type="dxa"/>
            <w:vAlign w:val="center"/>
          </w:tcPr>
          <w:p w14:paraId="72F4D6E7">
            <w:pPr>
              <w:jc w:val="center"/>
              <w:rPr>
                <w:b/>
                <w:bCs/>
              </w:rPr>
            </w:pPr>
            <w:r>
              <w:rPr>
                <w:rFonts w:hint="eastAsia" w:eastAsia="宋体"/>
                <w:b/>
                <w:bCs/>
                <w:lang w:val="en-US" w:eastAsia="zh-CN"/>
              </w:rPr>
              <w:t>≥</w:t>
            </w:r>
            <w:r>
              <w:rPr>
                <w:rFonts w:hint="eastAsia"/>
                <w:b/>
                <w:bCs/>
              </w:rPr>
              <w:t>2335</w:t>
            </w:r>
          </w:p>
        </w:tc>
        <w:tc>
          <w:tcPr>
            <w:tcW w:w="1630" w:type="dxa"/>
            <w:vMerge w:val="continue"/>
            <w:tcBorders>
              <w:top w:val="nil"/>
              <w:bottom w:val="nil"/>
            </w:tcBorders>
            <w:vAlign w:val="center"/>
          </w:tcPr>
          <w:p w14:paraId="5C26FF78">
            <w:pPr>
              <w:jc w:val="center"/>
              <w:rPr>
                <w:b/>
                <w:bCs/>
              </w:rPr>
            </w:pPr>
          </w:p>
        </w:tc>
      </w:tr>
      <w:tr w14:paraId="1E6B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6AF887B4">
            <w:pPr>
              <w:jc w:val="center"/>
              <w:rPr>
                <w:b/>
                <w:bCs/>
              </w:rPr>
            </w:pPr>
            <w:r>
              <w:rPr>
                <w:b/>
                <w:bCs/>
              </w:rPr>
              <w:t>电动机总功率(kW)</w:t>
            </w:r>
          </w:p>
        </w:tc>
        <w:tc>
          <w:tcPr>
            <w:tcW w:w="3343" w:type="dxa"/>
            <w:vAlign w:val="center"/>
          </w:tcPr>
          <w:p w14:paraId="7114309D">
            <w:pPr>
              <w:jc w:val="center"/>
              <w:rPr>
                <w:b/>
                <w:bCs/>
              </w:rPr>
            </w:pPr>
            <w:r>
              <w:rPr>
                <w:rFonts w:hint="eastAsia" w:eastAsia="宋体"/>
                <w:b/>
                <w:bCs/>
                <w:lang w:val="en-US" w:eastAsia="zh-CN"/>
              </w:rPr>
              <w:t>≥</w:t>
            </w:r>
            <w:r>
              <w:rPr>
                <w:rFonts w:hint="eastAsia"/>
                <w:b/>
                <w:bCs/>
              </w:rPr>
              <w:t>200</w:t>
            </w:r>
          </w:p>
        </w:tc>
        <w:tc>
          <w:tcPr>
            <w:tcW w:w="1630" w:type="dxa"/>
            <w:vMerge w:val="continue"/>
            <w:tcBorders>
              <w:top w:val="nil"/>
              <w:bottom w:val="nil"/>
            </w:tcBorders>
            <w:vAlign w:val="center"/>
          </w:tcPr>
          <w:p w14:paraId="117F77C2">
            <w:pPr>
              <w:jc w:val="center"/>
              <w:rPr>
                <w:b/>
                <w:bCs/>
              </w:rPr>
            </w:pPr>
          </w:p>
        </w:tc>
      </w:tr>
      <w:tr w14:paraId="5A2BE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74E132E2">
            <w:pPr>
              <w:jc w:val="center"/>
              <w:rPr>
                <w:b/>
                <w:bCs/>
              </w:rPr>
            </w:pPr>
            <w:r>
              <w:rPr>
                <w:b/>
                <w:bCs/>
              </w:rPr>
              <w:t>电动机总</w:t>
            </w:r>
            <w:r>
              <w:rPr>
                <w:rFonts w:hint="eastAsia"/>
                <w:b/>
                <w:bCs/>
                <w:lang w:val="en-US" w:eastAsia="zh-CN"/>
              </w:rPr>
              <w:t>马力</w:t>
            </w:r>
            <w:r>
              <w:rPr>
                <w:b/>
                <w:bCs/>
              </w:rPr>
              <w:t>(Ps)</w:t>
            </w:r>
          </w:p>
        </w:tc>
        <w:tc>
          <w:tcPr>
            <w:tcW w:w="3343" w:type="dxa"/>
            <w:vAlign w:val="center"/>
          </w:tcPr>
          <w:p w14:paraId="0C10E589">
            <w:pPr>
              <w:jc w:val="center"/>
              <w:rPr>
                <w:b/>
                <w:bCs/>
              </w:rPr>
            </w:pPr>
            <w:r>
              <w:rPr>
                <w:rFonts w:hint="eastAsia" w:eastAsia="宋体"/>
                <w:b/>
                <w:bCs/>
                <w:lang w:val="en-US" w:eastAsia="zh-CN"/>
              </w:rPr>
              <w:t>≥</w:t>
            </w:r>
            <w:r>
              <w:rPr>
                <w:rFonts w:hint="eastAsia"/>
                <w:b/>
                <w:bCs/>
              </w:rPr>
              <w:t>272</w:t>
            </w:r>
          </w:p>
        </w:tc>
        <w:tc>
          <w:tcPr>
            <w:tcW w:w="1630" w:type="dxa"/>
            <w:vMerge w:val="continue"/>
            <w:tcBorders>
              <w:top w:val="nil"/>
              <w:bottom w:val="nil"/>
            </w:tcBorders>
            <w:vAlign w:val="center"/>
          </w:tcPr>
          <w:p w14:paraId="32E4B469">
            <w:pPr>
              <w:jc w:val="center"/>
              <w:rPr>
                <w:b/>
                <w:bCs/>
              </w:rPr>
            </w:pPr>
          </w:p>
        </w:tc>
      </w:tr>
      <w:tr w14:paraId="3CC76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287" w:type="dxa"/>
            <w:vAlign w:val="center"/>
          </w:tcPr>
          <w:p w14:paraId="1897842C">
            <w:pPr>
              <w:jc w:val="center"/>
              <w:rPr>
                <w:b/>
                <w:bCs/>
              </w:rPr>
            </w:pPr>
            <w:r>
              <w:rPr>
                <w:b/>
                <w:bCs/>
              </w:rPr>
              <w:t>电动机总扭矩(N ·m)</w:t>
            </w:r>
          </w:p>
        </w:tc>
        <w:tc>
          <w:tcPr>
            <w:tcW w:w="3343" w:type="dxa"/>
            <w:vAlign w:val="center"/>
          </w:tcPr>
          <w:p w14:paraId="67CBDE62">
            <w:pPr>
              <w:jc w:val="center"/>
              <w:rPr>
                <w:b/>
                <w:bCs/>
              </w:rPr>
            </w:pPr>
            <w:r>
              <w:rPr>
                <w:rFonts w:hint="eastAsia" w:eastAsia="宋体"/>
                <w:b/>
                <w:bCs/>
                <w:lang w:val="en-US" w:eastAsia="zh-CN"/>
              </w:rPr>
              <w:t>≥</w:t>
            </w:r>
            <w:r>
              <w:rPr>
                <w:rFonts w:hint="eastAsia"/>
                <w:b/>
                <w:bCs/>
              </w:rPr>
              <w:t>343</w:t>
            </w:r>
          </w:p>
        </w:tc>
        <w:tc>
          <w:tcPr>
            <w:tcW w:w="1630" w:type="dxa"/>
            <w:vMerge w:val="continue"/>
            <w:tcBorders>
              <w:top w:val="nil"/>
              <w:bottom w:val="nil"/>
            </w:tcBorders>
            <w:vAlign w:val="center"/>
          </w:tcPr>
          <w:p w14:paraId="713C583F">
            <w:pPr>
              <w:jc w:val="center"/>
              <w:rPr>
                <w:b/>
                <w:bCs/>
              </w:rPr>
            </w:pPr>
          </w:p>
        </w:tc>
      </w:tr>
      <w:tr w14:paraId="08A5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54FB0C58">
            <w:pPr>
              <w:jc w:val="center"/>
              <w:rPr>
                <w:b/>
                <w:bCs/>
              </w:rPr>
            </w:pPr>
            <w:r>
              <w:rPr>
                <w:rFonts w:hint="eastAsia"/>
                <w:b/>
                <w:bCs/>
              </w:rPr>
              <w:t>后电动机最大功率(kW)</w:t>
            </w:r>
          </w:p>
        </w:tc>
        <w:tc>
          <w:tcPr>
            <w:tcW w:w="3343" w:type="dxa"/>
            <w:vAlign w:val="center"/>
          </w:tcPr>
          <w:p w14:paraId="2609009C">
            <w:pPr>
              <w:jc w:val="center"/>
              <w:rPr>
                <w:b/>
                <w:bCs/>
              </w:rPr>
            </w:pPr>
            <w:r>
              <w:rPr>
                <w:rFonts w:hint="eastAsia" w:eastAsia="宋体"/>
                <w:b/>
                <w:bCs/>
                <w:lang w:val="en-US" w:eastAsia="zh-CN"/>
              </w:rPr>
              <w:t>≥</w:t>
            </w:r>
            <w:r>
              <w:rPr>
                <w:rFonts w:hint="eastAsia"/>
                <w:b/>
                <w:bCs/>
              </w:rPr>
              <w:t>200</w:t>
            </w:r>
          </w:p>
        </w:tc>
        <w:tc>
          <w:tcPr>
            <w:tcW w:w="1630" w:type="dxa"/>
            <w:vMerge w:val="continue"/>
            <w:tcBorders>
              <w:top w:val="nil"/>
              <w:bottom w:val="nil"/>
            </w:tcBorders>
            <w:vAlign w:val="center"/>
          </w:tcPr>
          <w:p w14:paraId="33337A84">
            <w:pPr>
              <w:jc w:val="center"/>
              <w:rPr>
                <w:b/>
                <w:bCs/>
              </w:rPr>
            </w:pPr>
          </w:p>
        </w:tc>
      </w:tr>
      <w:tr w14:paraId="461DC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4D05E5B1">
            <w:pPr>
              <w:jc w:val="center"/>
              <w:rPr>
                <w:b/>
                <w:bCs/>
              </w:rPr>
            </w:pPr>
            <w:r>
              <w:rPr>
                <w:rFonts w:hint="eastAsia"/>
                <w:b/>
                <w:bCs/>
              </w:rPr>
              <w:t>后电动机最大扭矩(N·m)</w:t>
            </w:r>
          </w:p>
        </w:tc>
        <w:tc>
          <w:tcPr>
            <w:tcW w:w="3343" w:type="dxa"/>
            <w:vAlign w:val="center"/>
          </w:tcPr>
          <w:p w14:paraId="48884030">
            <w:pPr>
              <w:jc w:val="center"/>
              <w:rPr>
                <w:b/>
                <w:bCs/>
              </w:rPr>
            </w:pPr>
            <w:r>
              <w:rPr>
                <w:rFonts w:hint="eastAsia" w:eastAsia="宋体"/>
                <w:b/>
                <w:bCs/>
                <w:lang w:val="en-US" w:eastAsia="zh-CN"/>
              </w:rPr>
              <w:t>≥</w:t>
            </w:r>
            <w:r>
              <w:rPr>
                <w:rFonts w:hint="eastAsia"/>
                <w:b/>
                <w:bCs/>
              </w:rPr>
              <w:t>343</w:t>
            </w:r>
          </w:p>
        </w:tc>
        <w:tc>
          <w:tcPr>
            <w:tcW w:w="1630" w:type="dxa"/>
            <w:vMerge w:val="continue"/>
            <w:tcBorders>
              <w:top w:val="nil"/>
              <w:bottom w:val="nil"/>
            </w:tcBorders>
            <w:vAlign w:val="center"/>
          </w:tcPr>
          <w:p w14:paraId="31F34B0C">
            <w:pPr>
              <w:jc w:val="center"/>
              <w:rPr>
                <w:b/>
                <w:bCs/>
              </w:rPr>
            </w:pPr>
          </w:p>
        </w:tc>
      </w:tr>
      <w:tr w14:paraId="11CD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287" w:type="dxa"/>
            <w:vAlign w:val="center"/>
          </w:tcPr>
          <w:p w14:paraId="5BB1433E">
            <w:pPr>
              <w:jc w:val="center"/>
              <w:rPr>
                <w:b/>
                <w:bCs/>
              </w:rPr>
            </w:pPr>
            <w:r>
              <w:rPr>
                <w:b/>
                <w:bCs/>
              </w:rPr>
              <w:t>电池类型</w:t>
            </w:r>
          </w:p>
        </w:tc>
        <w:tc>
          <w:tcPr>
            <w:tcW w:w="3343" w:type="dxa"/>
            <w:vAlign w:val="center"/>
          </w:tcPr>
          <w:p w14:paraId="1B5B2C79">
            <w:pPr>
              <w:jc w:val="center"/>
              <w:rPr>
                <w:b/>
                <w:bCs/>
              </w:rPr>
            </w:pPr>
            <w:r>
              <w:rPr>
                <w:b/>
                <w:bCs/>
              </w:rPr>
              <w:t>磷酸铁锂电池</w:t>
            </w:r>
          </w:p>
        </w:tc>
        <w:tc>
          <w:tcPr>
            <w:tcW w:w="1630" w:type="dxa"/>
            <w:vMerge w:val="continue"/>
            <w:tcBorders>
              <w:top w:val="nil"/>
              <w:bottom w:val="nil"/>
            </w:tcBorders>
            <w:vAlign w:val="center"/>
          </w:tcPr>
          <w:p w14:paraId="59A1D8F7">
            <w:pPr>
              <w:jc w:val="center"/>
              <w:rPr>
                <w:b/>
                <w:bCs/>
              </w:rPr>
            </w:pPr>
          </w:p>
        </w:tc>
      </w:tr>
      <w:tr w14:paraId="1F03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41C5F362">
            <w:pPr>
              <w:jc w:val="center"/>
              <w:rPr>
                <w:b/>
                <w:bCs/>
              </w:rPr>
            </w:pPr>
            <w:r>
              <w:rPr>
                <w:b/>
                <w:bCs/>
              </w:rPr>
              <w:t>CLTC纯电续航里程(km)</w:t>
            </w:r>
          </w:p>
        </w:tc>
        <w:tc>
          <w:tcPr>
            <w:tcW w:w="3343" w:type="dxa"/>
            <w:vAlign w:val="center"/>
          </w:tcPr>
          <w:p w14:paraId="6B114482">
            <w:pPr>
              <w:jc w:val="center"/>
              <w:rPr>
                <w:b/>
                <w:bCs/>
              </w:rPr>
            </w:pPr>
            <w:r>
              <w:rPr>
                <w:rFonts w:hint="eastAsia" w:eastAsia="宋体"/>
                <w:b/>
                <w:bCs/>
                <w:lang w:val="en-US" w:eastAsia="zh-CN"/>
              </w:rPr>
              <w:t>≥</w:t>
            </w:r>
            <w:r>
              <w:rPr>
                <w:rFonts w:hint="eastAsia"/>
                <w:b/>
                <w:bCs/>
              </w:rPr>
              <w:t>550</w:t>
            </w:r>
          </w:p>
        </w:tc>
        <w:tc>
          <w:tcPr>
            <w:tcW w:w="1630" w:type="dxa"/>
            <w:vMerge w:val="continue"/>
            <w:tcBorders>
              <w:top w:val="nil"/>
              <w:bottom w:val="nil"/>
            </w:tcBorders>
            <w:vAlign w:val="center"/>
          </w:tcPr>
          <w:p w14:paraId="6D9966DE">
            <w:pPr>
              <w:jc w:val="center"/>
              <w:rPr>
                <w:b/>
                <w:bCs/>
              </w:rPr>
            </w:pPr>
          </w:p>
        </w:tc>
      </w:tr>
      <w:tr w14:paraId="5B77B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3E0CAB93">
            <w:pPr>
              <w:jc w:val="center"/>
              <w:rPr>
                <w:rFonts w:hint="eastAsia" w:eastAsia="宋体"/>
                <w:b/>
                <w:bCs/>
                <w:lang w:eastAsia="zh-CN"/>
              </w:rPr>
            </w:pPr>
            <w:r>
              <w:rPr>
                <w:rFonts w:hint="eastAsia" w:eastAsia="宋体"/>
                <w:b/>
                <w:bCs/>
                <w:lang w:eastAsia="zh-CN"/>
              </w:rPr>
              <w:t>电池容量(kWh)</w:t>
            </w:r>
          </w:p>
        </w:tc>
        <w:tc>
          <w:tcPr>
            <w:tcW w:w="3343" w:type="dxa"/>
            <w:vAlign w:val="center"/>
          </w:tcPr>
          <w:p w14:paraId="03C6167A">
            <w:pPr>
              <w:jc w:val="center"/>
              <w:rPr>
                <w:b/>
                <w:bCs/>
              </w:rPr>
            </w:pPr>
            <w:r>
              <w:rPr>
                <w:rFonts w:hint="eastAsia" w:eastAsia="宋体"/>
                <w:b/>
                <w:bCs/>
                <w:lang w:val="en-US" w:eastAsia="zh-CN"/>
              </w:rPr>
              <w:t>≥</w:t>
            </w:r>
            <w:r>
              <w:rPr>
                <w:rFonts w:hint="eastAsia"/>
                <w:b/>
                <w:bCs/>
              </w:rPr>
              <w:t>62</w:t>
            </w:r>
          </w:p>
        </w:tc>
        <w:tc>
          <w:tcPr>
            <w:tcW w:w="1630" w:type="dxa"/>
            <w:vMerge w:val="continue"/>
            <w:tcBorders>
              <w:top w:val="nil"/>
              <w:bottom w:val="nil"/>
            </w:tcBorders>
            <w:vAlign w:val="center"/>
          </w:tcPr>
          <w:p w14:paraId="3424813C">
            <w:pPr>
              <w:jc w:val="center"/>
              <w:rPr>
                <w:b/>
                <w:bCs/>
              </w:rPr>
            </w:pPr>
          </w:p>
        </w:tc>
      </w:tr>
      <w:tr w14:paraId="15F7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287" w:type="dxa"/>
            <w:vAlign w:val="center"/>
          </w:tcPr>
          <w:p w14:paraId="4B31E9C9">
            <w:pPr>
              <w:jc w:val="center"/>
              <w:rPr>
                <w:b/>
                <w:bCs/>
              </w:rPr>
            </w:pPr>
            <w:r>
              <w:rPr>
                <w:rFonts w:hint="eastAsia"/>
                <w:b/>
                <w:bCs/>
              </w:rPr>
              <w:t>电池温度管理系统</w:t>
            </w:r>
          </w:p>
        </w:tc>
        <w:tc>
          <w:tcPr>
            <w:tcW w:w="3343" w:type="dxa"/>
            <w:vAlign w:val="center"/>
          </w:tcPr>
          <w:p w14:paraId="231AE1F3">
            <w:pPr>
              <w:jc w:val="center"/>
              <w:rPr>
                <w:rFonts w:hint="eastAsia"/>
                <w:b/>
                <w:bCs/>
              </w:rPr>
            </w:pPr>
            <w:r>
              <w:rPr>
                <w:rFonts w:hint="eastAsia"/>
                <w:b/>
                <w:bCs/>
              </w:rPr>
              <w:t>低温加热</w:t>
            </w:r>
          </w:p>
          <w:p w14:paraId="2EF3588E">
            <w:pPr>
              <w:jc w:val="center"/>
              <w:rPr>
                <w:rFonts w:hint="eastAsia"/>
                <w:b/>
                <w:bCs/>
              </w:rPr>
            </w:pPr>
            <w:r>
              <w:rPr>
                <w:rFonts w:hint="eastAsia"/>
                <w:b/>
                <w:bCs/>
              </w:rPr>
              <w:t>液态冷却</w:t>
            </w:r>
          </w:p>
        </w:tc>
        <w:tc>
          <w:tcPr>
            <w:tcW w:w="1630" w:type="dxa"/>
            <w:vMerge w:val="continue"/>
            <w:tcBorders>
              <w:top w:val="nil"/>
              <w:bottom w:val="nil"/>
            </w:tcBorders>
            <w:vAlign w:val="center"/>
          </w:tcPr>
          <w:p w14:paraId="5405895C">
            <w:pPr>
              <w:jc w:val="center"/>
              <w:rPr>
                <w:b/>
                <w:bCs/>
              </w:rPr>
            </w:pPr>
          </w:p>
        </w:tc>
      </w:tr>
      <w:tr w14:paraId="5084F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025245AB">
            <w:pPr>
              <w:jc w:val="center"/>
              <w:rPr>
                <w:b/>
                <w:bCs/>
              </w:rPr>
            </w:pPr>
            <w:r>
              <w:rPr>
                <w:b/>
                <w:bCs/>
              </w:rPr>
              <w:t>快充功能</w:t>
            </w:r>
          </w:p>
        </w:tc>
        <w:tc>
          <w:tcPr>
            <w:tcW w:w="3343" w:type="dxa"/>
            <w:vAlign w:val="center"/>
          </w:tcPr>
          <w:p w14:paraId="1A5B6A71">
            <w:pPr>
              <w:jc w:val="center"/>
              <w:rPr>
                <w:b/>
                <w:bCs/>
              </w:rPr>
            </w:pPr>
            <w:r>
              <w:rPr>
                <w:b/>
                <w:bCs/>
              </w:rPr>
              <w:t>支持</w:t>
            </w:r>
          </w:p>
        </w:tc>
        <w:tc>
          <w:tcPr>
            <w:tcW w:w="1630" w:type="dxa"/>
            <w:vMerge w:val="continue"/>
            <w:tcBorders>
              <w:top w:val="nil"/>
              <w:bottom w:val="nil"/>
            </w:tcBorders>
            <w:vAlign w:val="center"/>
          </w:tcPr>
          <w:p w14:paraId="6E707879">
            <w:pPr>
              <w:jc w:val="center"/>
              <w:rPr>
                <w:b/>
                <w:bCs/>
              </w:rPr>
            </w:pPr>
          </w:p>
        </w:tc>
      </w:tr>
      <w:tr w14:paraId="4AB8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139C0E2E">
            <w:pPr>
              <w:jc w:val="center"/>
              <w:rPr>
                <w:b/>
                <w:bCs/>
              </w:rPr>
            </w:pPr>
            <w:r>
              <w:rPr>
                <w:b/>
                <w:bCs/>
              </w:rPr>
              <w:t>快充时间(小时)</w:t>
            </w:r>
          </w:p>
        </w:tc>
        <w:tc>
          <w:tcPr>
            <w:tcW w:w="3343" w:type="dxa"/>
            <w:vAlign w:val="center"/>
          </w:tcPr>
          <w:p w14:paraId="01B44ABD">
            <w:pPr>
              <w:jc w:val="center"/>
              <w:rPr>
                <w:b/>
                <w:bCs/>
              </w:rPr>
            </w:pPr>
            <w:r>
              <w:rPr>
                <w:rFonts w:hint="eastAsia"/>
                <w:b/>
                <w:bCs/>
              </w:rPr>
              <w:t>0.33</w:t>
            </w:r>
          </w:p>
        </w:tc>
        <w:tc>
          <w:tcPr>
            <w:tcW w:w="1630" w:type="dxa"/>
            <w:vMerge w:val="continue"/>
            <w:tcBorders>
              <w:top w:val="nil"/>
              <w:bottom w:val="nil"/>
            </w:tcBorders>
            <w:vAlign w:val="center"/>
          </w:tcPr>
          <w:p w14:paraId="4410EA26">
            <w:pPr>
              <w:jc w:val="center"/>
              <w:rPr>
                <w:b/>
                <w:bCs/>
              </w:rPr>
            </w:pPr>
          </w:p>
        </w:tc>
      </w:tr>
      <w:tr w14:paraId="24C30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287" w:type="dxa"/>
            <w:vAlign w:val="center"/>
          </w:tcPr>
          <w:p w14:paraId="7AA1748C">
            <w:pPr>
              <w:jc w:val="center"/>
              <w:rPr>
                <w:b/>
                <w:bCs/>
              </w:rPr>
            </w:pPr>
            <w:r>
              <w:rPr>
                <w:b/>
                <w:bCs/>
              </w:rPr>
              <w:t>电池组质保</w:t>
            </w:r>
          </w:p>
        </w:tc>
        <w:tc>
          <w:tcPr>
            <w:tcW w:w="3343" w:type="dxa"/>
            <w:vAlign w:val="center"/>
          </w:tcPr>
          <w:p w14:paraId="75034C2F">
            <w:pPr>
              <w:jc w:val="center"/>
              <w:rPr>
                <w:b/>
                <w:bCs/>
              </w:rPr>
            </w:pPr>
            <w:r>
              <w:rPr>
                <w:rFonts w:hint="eastAsia"/>
                <w:b/>
                <w:bCs/>
              </w:rPr>
              <w:t>首任车主不限年限/里程，责任免除条款以官方为准</w:t>
            </w:r>
          </w:p>
        </w:tc>
        <w:tc>
          <w:tcPr>
            <w:tcW w:w="1630" w:type="dxa"/>
            <w:vMerge w:val="continue"/>
            <w:tcBorders>
              <w:top w:val="nil"/>
              <w:bottom w:val="nil"/>
            </w:tcBorders>
            <w:vAlign w:val="center"/>
          </w:tcPr>
          <w:p w14:paraId="50DB6461">
            <w:pPr>
              <w:jc w:val="center"/>
              <w:rPr>
                <w:b/>
                <w:bCs/>
              </w:rPr>
            </w:pPr>
          </w:p>
        </w:tc>
      </w:tr>
      <w:tr w14:paraId="6099E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Align w:val="center"/>
          </w:tcPr>
          <w:p w14:paraId="3ACEEAA4">
            <w:pPr>
              <w:jc w:val="center"/>
              <w:rPr>
                <w:b/>
                <w:bCs/>
              </w:rPr>
            </w:pPr>
            <w:r>
              <w:rPr>
                <w:b/>
                <w:bCs/>
              </w:rPr>
              <w:t>变速箱类型</w:t>
            </w:r>
          </w:p>
        </w:tc>
        <w:tc>
          <w:tcPr>
            <w:tcW w:w="3343" w:type="dxa"/>
            <w:vAlign w:val="center"/>
          </w:tcPr>
          <w:p w14:paraId="2E2450EA">
            <w:pPr>
              <w:jc w:val="center"/>
              <w:rPr>
                <w:b/>
                <w:bCs/>
              </w:rPr>
            </w:pPr>
            <w:r>
              <w:rPr>
                <w:b/>
                <w:bCs/>
              </w:rPr>
              <w:t>固定齿比变速箱</w:t>
            </w:r>
          </w:p>
        </w:tc>
        <w:tc>
          <w:tcPr>
            <w:tcW w:w="1630" w:type="dxa"/>
            <w:vMerge w:val="continue"/>
            <w:tcBorders>
              <w:top w:val="nil"/>
              <w:bottom w:val="nil"/>
            </w:tcBorders>
            <w:vAlign w:val="center"/>
          </w:tcPr>
          <w:p w14:paraId="4922E7FA">
            <w:pPr>
              <w:jc w:val="center"/>
              <w:rPr>
                <w:b/>
                <w:bCs/>
              </w:rPr>
            </w:pPr>
          </w:p>
        </w:tc>
      </w:tr>
      <w:tr w14:paraId="159CA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Merge w:val="restart"/>
            <w:tcBorders>
              <w:bottom w:val="nil"/>
            </w:tcBorders>
            <w:vAlign w:val="center"/>
          </w:tcPr>
          <w:p w14:paraId="36684855">
            <w:pPr>
              <w:jc w:val="center"/>
              <w:rPr>
                <w:b/>
                <w:bCs/>
              </w:rPr>
            </w:pPr>
          </w:p>
          <w:p w14:paraId="60AF061F">
            <w:pPr>
              <w:jc w:val="center"/>
              <w:rPr>
                <w:b/>
                <w:bCs/>
              </w:rPr>
            </w:pPr>
          </w:p>
          <w:p w14:paraId="028F7F9C">
            <w:pPr>
              <w:jc w:val="center"/>
              <w:rPr>
                <w:b/>
                <w:bCs/>
              </w:rPr>
            </w:pPr>
            <w:r>
              <w:rPr>
                <w:b/>
                <w:bCs/>
              </w:rPr>
              <w:t>其他功能</w:t>
            </w:r>
          </w:p>
        </w:tc>
        <w:tc>
          <w:tcPr>
            <w:tcW w:w="3343" w:type="dxa"/>
            <w:vAlign w:val="center"/>
          </w:tcPr>
          <w:p w14:paraId="0D9365B7">
            <w:pPr>
              <w:jc w:val="center"/>
              <w:rPr>
                <w:b/>
                <w:bCs/>
              </w:rPr>
            </w:pPr>
            <w:r>
              <w:rPr>
                <w:b/>
                <w:bCs/>
              </w:rPr>
              <w:t>胎压报警</w:t>
            </w:r>
          </w:p>
        </w:tc>
        <w:tc>
          <w:tcPr>
            <w:tcW w:w="1630" w:type="dxa"/>
            <w:vMerge w:val="continue"/>
            <w:tcBorders>
              <w:top w:val="nil"/>
              <w:bottom w:val="nil"/>
            </w:tcBorders>
            <w:vAlign w:val="center"/>
          </w:tcPr>
          <w:p w14:paraId="6A7E3B3B">
            <w:pPr>
              <w:jc w:val="center"/>
              <w:rPr>
                <w:b/>
                <w:bCs/>
              </w:rPr>
            </w:pPr>
          </w:p>
        </w:tc>
      </w:tr>
      <w:tr w14:paraId="7B188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287" w:type="dxa"/>
            <w:vMerge w:val="continue"/>
            <w:tcBorders>
              <w:top w:val="nil"/>
              <w:bottom w:val="nil"/>
            </w:tcBorders>
            <w:vAlign w:val="center"/>
          </w:tcPr>
          <w:p w14:paraId="106D278B">
            <w:pPr>
              <w:jc w:val="center"/>
              <w:rPr>
                <w:b/>
                <w:bCs/>
              </w:rPr>
            </w:pPr>
          </w:p>
        </w:tc>
        <w:tc>
          <w:tcPr>
            <w:tcW w:w="3343" w:type="dxa"/>
            <w:vAlign w:val="center"/>
          </w:tcPr>
          <w:p w14:paraId="3E77CEC9">
            <w:pPr>
              <w:jc w:val="center"/>
              <w:rPr>
                <w:b/>
                <w:bCs/>
              </w:rPr>
            </w:pPr>
            <w:r>
              <w:rPr>
                <w:b/>
                <w:bCs/>
              </w:rPr>
              <w:t>自动驻车</w:t>
            </w:r>
          </w:p>
        </w:tc>
        <w:tc>
          <w:tcPr>
            <w:tcW w:w="1630" w:type="dxa"/>
            <w:vMerge w:val="continue"/>
            <w:tcBorders>
              <w:top w:val="nil"/>
              <w:bottom w:val="nil"/>
            </w:tcBorders>
            <w:vAlign w:val="center"/>
          </w:tcPr>
          <w:p w14:paraId="2C7AC6D3">
            <w:pPr>
              <w:jc w:val="center"/>
              <w:rPr>
                <w:b/>
                <w:bCs/>
              </w:rPr>
            </w:pPr>
          </w:p>
        </w:tc>
      </w:tr>
      <w:tr w14:paraId="3A79DC32">
        <w:tblPrEx>
          <w:tblCellMar>
            <w:top w:w="0" w:type="dxa"/>
            <w:left w:w="0" w:type="dxa"/>
            <w:bottom w:w="0" w:type="dxa"/>
            <w:right w:w="0" w:type="dxa"/>
          </w:tblCellMar>
        </w:tblPrEx>
        <w:trPr>
          <w:trHeight w:val="438" w:hRule="atLeast"/>
        </w:trPr>
        <w:tc>
          <w:tcPr>
            <w:tcW w:w="3287" w:type="dxa"/>
            <w:vMerge w:val="continue"/>
            <w:tcBorders>
              <w:top w:val="nil"/>
              <w:bottom w:val="nil"/>
            </w:tcBorders>
            <w:vAlign w:val="center"/>
          </w:tcPr>
          <w:p w14:paraId="1CD2E400">
            <w:pPr>
              <w:jc w:val="center"/>
              <w:rPr>
                <w:b/>
                <w:bCs/>
              </w:rPr>
            </w:pPr>
          </w:p>
        </w:tc>
        <w:tc>
          <w:tcPr>
            <w:tcW w:w="3343" w:type="dxa"/>
            <w:vAlign w:val="center"/>
          </w:tcPr>
          <w:p w14:paraId="1BA68190">
            <w:pPr>
              <w:jc w:val="center"/>
              <w:rPr>
                <w:b/>
                <w:bCs/>
              </w:rPr>
            </w:pPr>
            <w:r>
              <w:rPr>
                <w:b/>
                <w:bCs/>
              </w:rPr>
              <w:t>倒车雷达</w:t>
            </w:r>
          </w:p>
        </w:tc>
        <w:tc>
          <w:tcPr>
            <w:tcW w:w="1630" w:type="dxa"/>
            <w:vMerge w:val="continue"/>
            <w:tcBorders>
              <w:top w:val="nil"/>
              <w:bottom w:val="nil"/>
            </w:tcBorders>
            <w:vAlign w:val="center"/>
          </w:tcPr>
          <w:p w14:paraId="19F319F0">
            <w:pPr>
              <w:jc w:val="center"/>
              <w:rPr>
                <w:b/>
                <w:bCs/>
              </w:rPr>
            </w:pPr>
          </w:p>
        </w:tc>
      </w:tr>
      <w:tr w14:paraId="1B76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287" w:type="dxa"/>
            <w:vMerge w:val="continue"/>
            <w:tcBorders>
              <w:top w:val="nil"/>
              <w:bottom w:val="nil"/>
            </w:tcBorders>
            <w:vAlign w:val="center"/>
          </w:tcPr>
          <w:p w14:paraId="205C1D89">
            <w:pPr>
              <w:jc w:val="center"/>
              <w:rPr>
                <w:b/>
                <w:bCs/>
              </w:rPr>
            </w:pPr>
          </w:p>
        </w:tc>
        <w:tc>
          <w:tcPr>
            <w:tcW w:w="3343" w:type="dxa"/>
            <w:vAlign w:val="center"/>
          </w:tcPr>
          <w:p w14:paraId="059EEA04">
            <w:pPr>
              <w:jc w:val="center"/>
              <w:rPr>
                <w:b/>
                <w:bCs/>
              </w:rPr>
            </w:pPr>
            <w:r>
              <w:rPr>
                <w:b/>
                <w:bCs/>
              </w:rPr>
              <w:t>定速巡航</w:t>
            </w:r>
          </w:p>
        </w:tc>
        <w:tc>
          <w:tcPr>
            <w:tcW w:w="1630" w:type="dxa"/>
            <w:vMerge w:val="continue"/>
            <w:tcBorders>
              <w:top w:val="nil"/>
              <w:bottom w:val="nil"/>
            </w:tcBorders>
            <w:vAlign w:val="center"/>
          </w:tcPr>
          <w:p w14:paraId="4452FBE1">
            <w:pPr>
              <w:jc w:val="center"/>
              <w:rPr>
                <w:b/>
                <w:bCs/>
              </w:rPr>
            </w:pPr>
          </w:p>
        </w:tc>
      </w:tr>
      <w:tr w14:paraId="0008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287" w:type="dxa"/>
            <w:vMerge w:val="continue"/>
            <w:tcBorders>
              <w:top w:val="nil"/>
            </w:tcBorders>
            <w:vAlign w:val="center"/>
          </w:tcPr>
          <w:p w14:paraId="1E4BEAD8">
            <w:pPr>
              <w:jc w:val="center"/>
              <w:rPr>
                <w:b/>
                <w:bCs/>
              </w:rPr>
            </w:pPr>
          </w:p>
        </w:tc>
        <w:tc>
          <w:tcPr>
            <w:tcW w:w="3343" w:type="dxa"/>
            <w:vAlign w:val="center"/>
          </w:tcPr>
          <w:p w14:paraId="45F610A8">
            <w:pPr>
              <w:jc w:val="center"/>
              <w:rPr>
                <w:b/>
                <w:bCs/>
              </w:rPr>
            </w:pPr>
            <w:r>
              <w:rPr>
                <w:b/>
                <w:bCs/>
              </w:rPr>
              <w:t>无钥匙启动</w:t>
            </w:r>
          </w:p>
        </w:tc>
        <w:tc>
          <w:tcPr>
            <w:tcW w:w="1630" w:type="dxa"/>
            <w:vMerge w:val="continue"/>
            <w:tcBorders>
              <w:top w:val="nil"/>
            </w:tcBorders>
            <w:vAlign w:val="center"/>
          </w:tcPr>
          <w:p w14:paraId="2EBBF22D">
            <w:pPr>
              <w:jc w:val="center"/>
              <w:rPr>
                <w:b/>
                <w:bCs/>
              </w:rPr>
            </w:pPr>
          </w:p>
        </w:tc>
      </w:tr>
    </w:tbl>
    <w:tbl>
      <w:tblPr>
        <w:tblStyle w:val="11"/>
        <w:tblpPr w:leftFromText="180" w:rightFromText="180" w:vertAnchor="text" w:horzAnchor="page" w:tblpX="1816" w:tblpY="13691"/>
        <w:tblOverlap w:val="never"/>
        <w:tblW w:w="8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6"/>
        <w:gridCol w:w="3384"/>
        <w:gridCol w:w="1650"/>
      </w:tblGrid>
      <w:tr w14:paraId="6F84F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0" w:type="dxa"/>
            <w:gridSpan w:val="3"/>
            <w:tcBorders>
              <w:top w:val="nil"/>
              <w:left w:val="nil"/>
              <w:bottom w:val="single" w:color="000000" w:sz="2" w:space="0"/>
              <w:right w:val="nil"/>
            </w:tcBorders>
            <w:vAlign w:val="center"/>
          </w:tcPr>
          <w:p w14:paraId="139F5C14">
            <w:pPr>
              <w:jc w:val="center"/>
              <w:rPr>
                <w:b/>
                <w:bCs/>
              </w:rPr>
            </w:pPr>
          </w:p>
          <w:p w14:paraId="0AD0DA9E">
            <w:pPr>
              <w:jc w:val="center"/>
              <w:rPr>
                <w:b/>
                <w:bCs/>
              </w:rPr>
            </w:pPr>
          </w:p>
          <w:p w14:paraId="3790CC9D">
            <w:pPr>
              <w:jc w:val="center"/>
              <w:rPr>
                <w:b/>
                <w:bCs/>
              </w:rPr>
            </w:pPr>
          </w:p>
        </w:tc>
      </w:tr>
      <w:tr w14:paraId="4A4F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360" w:type="dxa"/>
            <w:gridSpan w:val="3"/>
            <w:tcBorders>
              <w:top w:val="single" w:color="000000" w:sz="2" w:space="0"/>
            </w:tcBorders>
            <w:vAlign w:val="center"/>
          </w:tcPr>
          <w:p w14:paraId="04CAD8A9">
            <w:pPr>
              <w:jc w:val="center"/>
              <w:rPr>
                <w:b/>
                <w:bCs/>
              </w:rPr>
            </w:pPr>
            <w:r>
              <w:rPr>
                <w:b/>
                <w:bCs/>
              </w:rPr>
              <w:t>新能源</w:t>
            </w:r>
            <w:r>
              <w:rPr>
                <w:rFonts w:hint="eastAsia"/>
                <w:b/>
                <w:bCs/>
              </w:rPr>
              <w:t>插电式混合动力</w:t>
            </w:r>
            <w:r>
              <w:rPr>
                <w:rFonts w:hint="eastAsia" w:eastAsia="宋体"/>
                <w:b/>
                <w:bCs/>
                <w:lang w:val="en-US" w:eastAsia="zh-CN"/>
              </w:rPr>
              <w:t>紧凑型</w:t>
            </w:r>
            <w:r>
              <w:rPr>
                <w:rFonts w:hint="eastAsia"/>
                <w:b/>
                <w:bCs/>
                <w:lang w:val="en-US" w:eastAsia="zh-CN"/>
              </w:rPr>
              <w:t>轿</w:t>
            </w:r>
            <w:r>
              <w:rPr>
                <w:rFonts w:hint="eastAsia"/>
                <w:b/>
                <w:bCs/>
              </w:rPr>
              <w:t>车</w:t>
            </w:r>
            <w:r>
              <w:rPr>
                <w:rFonts w:hint="eastAsia" w:eastAsia="宋体"/>
                <w:b/>
                <w:bCs/>
                <w:lang w:val="en-US" w:eastAsia="zh-CN"/>
              </w:rPr>
              <w:t>第一款</w:t>
            </w:r>
          </w:p>
        </w:tc>
      </w:tr>
      <w:tr w14:paraId="4FC02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710" w:type="dxa"/>
            <w:gridSpan w:val="2"/>
            <w:vAlign w:val="center"/>
          </w:tcPr>
          <w:p w14:paraId="6B001F54">
            <w:pPr>
              <w:jc w:val="center"/>
              <w:rPr>
                <w:b/>
                <w:bCs/>
              </w:rPr>
            </w:pPr>
            <w:r>
              <w:rPr>
                <w:b/>
                <w:bCs/>
              </w:rPr>
              <w:t>参数需求</w:t>
            </w:r>
          </w:p>
        </w:tc>
        <w:tc>
          <w:tcPr>
            <w:tcW w:w="1650" w:type="dxa"/>
            <w:vAlign w:val="center"/>
          </w:tcPr>
          <w:p w14:paraId="5116BD50">
            <w:pPr>
              <w:jc w:val="center"/>
              <w:rPr>
                <w:b/>
                <w:bCs/>
              </w:rPr>
            </w:pPr>
            <w:r>
              <w:rPr>
                <w:b/>
                <w:bCs/>
              </w:rPr>
              <w:t>数量</w:t>
            </w:r>
          </w:p>
        </w:tc>
      </w:tr>
      <w:tr w14:paraId="280B0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7A21D8B8">
            <w:pPr>
              <w:jc w:val="center"/>
              <w:rPr>
                <w:b/>
                <w:bCs/>
              </w:rPr>
            </w:pPr>
            <w:r>
              <w:rPr>
                <w:b/>
                <w:bCs/>
              </w:rPr>
              <w:t>车型级别</w:t>
            </w:r>
          </w:p>
        </w:tc>
        <w:tc>
          <w:tcPr>
            <w:tcW w:w="3384" w:type="dxa"/>
            <w:vAlign w:val="center"/>
          </w:tcPr>
          <w:p w14:paraId="612072DF">
            <w:pPr>
              <w:jc w:val="center"/>
              <w:rPr>
                <w:b/>
                <w:bCs/>
              </w:rPr>
            </w:pPr>
            <w:r>
              <w:rPr>
                <w:rFonts w:hint="eastAsia"/>
                <w:b/>
                <w:bCs/>
              </w:rPr>
              <w:t>紧凑型车</w:t>
            </w:r>
          </w:p>
        </w:tc>
        <w:tc>
          <w:tcPr>
            <w:tcW w:w="1650" w:type="dxa"/>
            <w:vMerge w:val="restart"/>
            <w:tcBorders>
              <w:bottom w:val="nil"/>
            </w:tcBorders>
            <w:vAlign w:val="center"/>
          </w:tcPr>
          <w:p w14:paraId="6F1749B2">
            <w:pPr>
              <w:jc w:val="center"/>
              <w:rPr>
                <w:rFonts w:hint="default" w:eastAsia="宋体"/>
                <w:b/>
                <w:bCs/>
                <w:lang w:val="en-US" w:eastAsia="zh-CN"/>
              </w:rPr>
            </w:pPr>
            <w:r>
              <w:rPr>
                <w:rFonts w:hint="eastAsia" w:eastAsia="宋体"/>
                <w:b/>
                <w:bCs/>
                <w:lang w:val="en-US" w:eastAsia="zh-CN"/>
              </w:rPr>
              <w:t>黑色5辆</w:t>
            </w:r>
          </w:p>
        </w:tc>
      </w:tr>
      <w:tr w14:paraId="49E6A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6B742BA9">
            <w:pPr>
              <w:jc w:val="center"/>
              <w:rPr>
                <w:b/>
                <w:bCs/>
              </w:rPr>
            </w:pPr>
            <w:r>
              <w:rPr>
                <w:b/>
                <w:bCs/>
              </w:rPr>
              <w:t>能源类型</w:t>
            </w:r>
          </w:p>
        </w:tc>
        <w:tc>
          <w:tcPr>
            <w:tcW w:w="3384" w:type="dxa"/>
            <w:vAlign w:val="center"/>
          </w:tcPr>
          <w:p w14:paraId="1FA9FBC1">
            <w:pPr>
              <w:jc w:val="center"/>
              <w:rPr>
                <w:b/>
                <w:bCs/>
              </w:rPr>
            </w:pPr>
            <w:r>
              <w:rPr>
                <w:rFonts w:hint="eastAsia"/>
                <w:b/>
                <w:bCs/>
              </w:rPr>
              <w:t>插电式混合动力</w:t>
            </w:r>
          </w:p>
        </w:tc>
        <w:tc>
          <w:tcPr>
            <w:tcW w:w="1650" w:type="dxa"/>
            <w:vMerge w:val="continue"/>
            <w:tcBorders>
              <w:top w:val="nil"/>
              <w:bottom w:val="nil"/>
            </w:tcBorders>
            <w:vAlign w:val="center"/>
          </w:tcPr>
          <w:p w14:paraId="756B44C0">
            <w:pPr>
              <w:jc w:val="center"/>
              <w:rPr>
                <w:b/>
                <w:bCs/>
              </w:rPr>
            </w:pPr>
          </w:p>
        </w:tc>
      </w:tr>
      <w:tr w14:paraId="606B6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Align w:val="center"/>
          </w:tcPr>
          <w:p w14:paraId="525B4B38">
            <w:pPr>
              <w:jc w:val="center"/>
              <w:rPr>
                <w:b/>
                <w:bCs/>
              </w:rPr>
            </w:pPr>
            <w:r>
              <w:rPr>
                <w:b/>
                <w:bCs/>
              </w:rPr>
              <w:t>车身结构</w:t>
            </w:r>
          </w:p>
        </w:tc>
        <w:tc>
          <w:tcPr>
            <w:tcW w:w="3384" w:type="dxa"/>
            <w:vAlign w:val="center"/>
          </w:tcPr>
          <w:p w14:paraId="4152120E">
            <w:pPr>
              <w:jc w:val="center"/>
              <w:rPr>
                <w:b/>
                <w:bCs/>
              </w:rPr>
            </w:pPr>
            <w:r>
              <w:rPr>
                <w:rFonts w:hint="eastAsia"/>
                <w:b/>
                <w:bCs/>
              </w:rPr>
              <w:t>4门5座三厢车</w:t>
            </w:r>
          </w:p>
        </w:tc>
        <w:tc>
          <w:tcPr>
            <w:tcW w:w="1650" w:type="dxa"/>
            <w:vMerge w:val="continue"/>
            <w:tcBorders>
              <w:top w:val="nil"/>
              <w:bottom w:val="nil"/>
            </w:tcBorders>
            <w:vAlign w:val="center"/>
          </w:tcPr>
          <w:p w14:paraId="29965AC9">
            <w:pPr>
              <w:jc w:val="center"/>
              <w:rPr>
                <w:b/>
                <w:bCs/>
              </w:rPr>
            </w:pPr>
          </w:p>
        </w:tc>
      </w:tr>
      <w:tr w14:paraId="43F83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48768355">
            <w:pPr>
              <w:jc w:val="center"/>
              <w:rPr>
                <w:b/>
                <w:bCs/>
              </w:rPr>
            </w:pPr>
            <w:r>
              <w:rPr>
                <w:rFonts w:hint="eastAsia"/>
                <w:b/>
                <w:bCs/>
              </w:rPr>
              <w:t>发动机最大功率(kW)</w:t>
            </w:r>
          </w:p>
        </w:tc>
        <w:tc>
          <w:tcPr>
            <w:tcW w:w="3384" w:type="dxa"/>
            <w:vAlign w:val="center"/>
          </w:tcPr>
          <w:p w14:paraId="113CC06D">
            <w:pPr>
              <w:jc w:val="center"/>
              <w:rPr>
                <w:b/>
                <w:bCs/>
              </w:rPr>
            </w:pPr>
            <w:r>
              <w:rPr>
                <w:rFonts w:hint="eastAsia" w:eastAsia="宋体"/>
                <w:b/>
                <w:bCs/>
                <w:lang w:val="en-US" w:eastAsia="zh-CN"/>
              </w:rPr>
              <w:t>≥</w:t>
            </w:r>
            <w:r>
              <w:rPr>
                <w:rFonts w:hint="eastAsia"/>
                <w:b/>
                <w:bCs/>
              </w:rPr>
              <w:t>82</w:t>
            </w:r>
          </w:p>
        </w:tc>
        <w:tc>
          <w:tcPr>
            <w:tcW w:w="1650" w:type="dxa"/>
            <w:vMerge w:val="continue"/>
            <w:tcBorders>
              <w:top w:val="nil"/>
              <w:bottom w:val="nil"/>
            </w:tcBorders>
            <w:vAlign w:val="center"/>
          </w:tcPr>
          <w:p w14:paraId="25CB17BD">
            <w:pPr>
              <w:jc w:val="center"/>
              <w:rPr>
                <w:b/>
                <w:bCs/>
              </w:rPr>
            </w:pPr>
          </w:p>
        </w:tc>
      </w:tr>
      <w:tr w14:paraId="5B5D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724B9BAF">
            <w:pPr>
              <w:jc w:val="center"/>
              <w:rPr>
                <w:b/>
                <w:bCs/>
              </w:rPr>
            </w:pPr>
            <w:r>
              <w:rPr>
                <w:rFonts w:hint="eastAsia"/>
                <w:b/>
                <w:bCs/>
              </w:rPr>
              <w:t>电动机最大功率(kW)</w:t>
            </w:r>
          </w:p>
        </w:tc>
        <w:tc>
          <w:tcPr>
            <w:tcW w:w="3384" w:type="dxa"/>
            <w:vAlign w:val="center"/>
          </w:tcPr>
          <w:p w14:paraId="1B036B62">
            <w:pPr>
              <w:jc w:val="center"/>
              <w:rPr>
                <w:rFonts w:hint="eastAsia"/>
                <w:b/>
                <w:bCs/>
              </w:rPr>
            </w:pPr>
            <w:r>
              <w:rPr>
                <w:rFonts w:hint="eastAsia" w:eastAsia="宋体"/>
                <w:b/>
                <w:bCs/>
                <w:lang w:val="en-US" w:eastAsia="zh-CN"/>
              </w:rPr>
              <w:t>≥</w:t>
            </w:r>
            <w:r>
              <w:rPr>
                <w:rFonts w:hint="eastAsia"/>
                <w:b/>
                <w:bCs/>
              </w:rPr>
              <w:t>160</w:t>
            </w:r>
          </w:p>
        </w:tc>
        <w:tc>
          <w:tcPr>
            <w:tcW w:w="1650" w:type="dxa"/>
            <w:vMerge w:val="continue"/>
            <w:tcBorders>
              <w:top w:val="nil"/>
              <w:bottom w:val="nil"/>
            </w:tcBorders>
            <w:vAlign w:val="center"/>
          </w:tcPr>
          <w:p w14:paraId="2553237D">
            <w:pPr>
              <w:jc w:val="center"/>
              <w:rPr>
                <w:b/>
                <w:bCs/>
              </w:rPr>
            </w:pPr>
          </w:p>
        </w:tc>
      </w:tr>
      <w:tr w14:paraId="70C67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Align w:val="center"/>
          </w:tcPr>
          <w:p w14:paraId="34422B8E">
            <w:pPr>
              <w:jc w:val="center"/>
              <w:rPr>
                <w:b/>
                <w:bCs/>
              </w:rPr>
            </w:pPr>
            <w:r>
              <w:rPr>
                <w:rFonts w:hint="eastAsia"/>
                <w:b/>
                <w:bCs/>
              </w:rPr>
              <w:t>发动机最大扭矩(N·m)</w:t>
            </w:r>
          </w:p>
        </w:tc>
        <w:tc>
          <w:tcPr>
            <w:tcW w:w="3384" w:type="dxa"/>
            <w:vAlign w:val="center"/>
          </w:tcPr>
          <w:p w14:paraId="3E0A287A">
            <w:pPr>
              <w:jc w:val="center"/>
              <w:rPr>
                <w:b/>
                <w:bCs/>
              </w:rPr>
            </w:pPr>
            <w:r>
              <w:rPr>
                <w:rFonts w:hint="eastAsia" w:eastAsia="宋体"/>
                <w:b/>
                <w:bCs/>
                <w:lang w:val="en-US" w:eastAsia="zh-CN"/>
              </w:rPr>
              <w:t>≥</w:t>
            </w:r>
            <w:r>
              <w:rPr>
                <w:rFonts w:hint="eastAsia"/>
                <w:b/>
                <w:bCs/>
              </w:rPr>
              <w:t>136</w:t>
            </w:r>
          </w:p>
        </w:tc>
        <w:tc>
          <w:tcPr>
            <w:tcW w:w="1650" w:type="dxa"/>
            <w:vMerge w:val="continue"/>
            <w:tcBorders>
              <w:top w:val="nil"/>
              <w:bottom w:val="nil"/>
            </w:tcBorders>
            <w:vAlign w:val="center"/>
          </w:tcPr>
          <w:p w14:paraId="2A34C22A">
            <w:pPr>
              <w:jc w:val="center"/>
              <w:rPr>
                <w:b/>
                <w:bCs/>
              </w:rPr>
            </w:pPr>
          </w:p>
        </w:tc>
      </w:tr>
      <w:tr w14:paraId="19455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Align w:val="center"/>
          </w:tcPr>
          <w:p w14:paraId="59566CE5">
            <w:pPr>
              <w:jc w:val="center"/>
              <w:rPr>
                <w:rFonts w:hint="eastAsia"/>
                <w:b/>
                <w:bCs/>
              </w:rPr>
            </w:pPr>
            <w:r>
              <w:rPr>
                <w:rFonts w:hint="eastAsia"/>
                <w:b/>
                <w:bCs/>
              </w:rPr>
              <w:t>电动机最大扭矩(N·m)</w:t>
            </w:r>
          </w:p>
        </w:tc>
        <w:tc>
          <w:tcPr>
            <w:tcW w:w="3384" w:type="dxa"/>
            <w:vAlign w:val="center"/>
          </w:tcPr>
          <w:p w14:paraId="0DD20351">
            <w:pPr>
              <w:jc w:val="center"/>
              <w:rPr>
                <w:rFonts w:hint="eastAsia"/>
                <w:b/>
                <w:bCs/>
              </w:rPr>
            </w:pPr>
            <w:r>
              <w:rPr>
                <w:rFonts w:hint="eastAsia" w:eastAsia="宋体"/>
                <w:b/>
                <w:bCs/>
                <w:lang w:val="en-US" w:eastAsia="zh-CN"/>
              </w:rPr>
              <w:t>≥</w:t>
            </w:r>
            <w:r>
              <w:rPr>
                <w:rFonts w:hint="eastAsia"/>
                <w:b/>
                <w:bCs/>
              </w:rPr>
              <w:t>262</w:t>
            </w:r>
          </w:p>
        </w:tc>
        <w:tc>
          <w:tcPr>
            <w:tcW w:w="1650" w:type="dxa"/>
            <w:vMerge w:val="continue"/>
            <w:tcBorders>
              <w:top w:val="nil"/>
              <w:bottom w:val="nil"/>
            </w:tcBorders>
            <w:vAlign w:val="center"/>
          </w:tcPr>
          <w:p w14:paraId="36F32FC2">
            <w:pPr>
              <w:jc w:val="center"/>
              <w:rPr>
                <w:b/>
                <w:bCs/>
              </w:rPr>
            </w:pPr>
          </w:p>
        </w:tc>
      </w:tr>
      <w:tr w14:paraId="7DA64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326" w:type="dxa"/>
            <w:vAlign w:val="center"/>
          </w:tcPr>
          <w:p w14:paraId="360B8E8D">
            <w:pPr>
              <w:jc w:val="center"/>
              <w:rPr>
                <w:b/>
                <w:bCs/>
              </w:rPr>
            </w:pPr>
            <w:r>
              <w:rPr>
                <w:b/>
                <w:bCs/>
              </w:rPr>
              <w:t>最高车速(km/h)</w:t>
            </w:r>
          </w:p>
        </w:tc>
        <w:tc>
          <w:tcPr>
            <w:tcW w:w="3384" w:type="dxa"/>
            <w:vAlign w:val="center"/>
          </w:tcPr>
          <w:p w14:paraId="7EF67999">
            <w:pPr>
              <w:jc w:val="center"/>
              <w:rPr>
                <w:b/>
                <w:bCs/>
              </w:rPr>
            </w:pPr>
            <w:r>
              <w:rPr>
                <w:rFonts w:hint="eastAsia" w:eastAsia="宋体"/>
                <w:b/>
                <w:bCs/>
                <w:lang w:val="en-US" w:eastAsia="zh-CN"/>
              </w:rPr>
              <w:t>≥</w:t>
            </w:r>
            <w:r>
              <w:rPr>
                <w:rFonts w:hint="eastAsia"/>
                <w:b/>
                <w:bCs/>
              </w:rPr>
              <w:t>180</w:t>
            </w:r>
          </w:p>
        </w:tc>
        <w:tc>
          <w:tcPr>
            <w:tcW w:w="1650" w:type="dxa"/>
            <w:vMerge w:val="continue"/>
            <w:tcBorders>
              <w:top w:val="nil"/>
              <w:bottom w:val="nil"/>
            </w:tcBorders>
            <w:vAlign w:val="center"/>
          </w:tcPr>
          <w:p w14:paraId="15BDB05A">
            <w:pPr>
              <w:jc w:val="center"/>
              <w:rPr>
                <w:b/>
                <w:bCs/>
              </w:rPr>
            </w:pPr>
          </w:p>
        </w:tc>
      </w:tr>
      <w:tr w14:paraId="50F7B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7864BAA1">
            <w:pPr>
              <w:jc w:val="center"/>
              <w:rPr>
                <w:b/>
                <w:bCs/>
              </w:rPr>
            </w:pPr>
            <w:r>
              <w:rPr>
                <w:b/>
                <w:bCs/>
              </w:rPr>
              <w:t>轴距(mm)</w:t>
            </w:r>
          </w:p>
        </w:tc>
        <w:tc>
          <w:tcPr>
            <w:tcW w:w="3384" w:type="dxa"/>
            <w:vAlign w:val="center"/>
          </w:tcPr>
          <w:p w14:paraId="110CD212">
            <w:pPr>
              <w:jc w:val="center"/>
              <w:rPr>
                <w:b/>
                <w:bCs/>
              </w:rPr>
            </w:pPr>
            <w:r>
              <w:rPr>
                <w:rFonts w:hint="eastAsia" w:eastAsia="宋体"/>
                <w:b/>
                <w:bCs/>
                <w:lang w:val="en-US" w:eastAsia="zh-CN"/>
              </w:rPr>
              <w:t>≥</w:t>
            </w:r>
            <w:r>
              <w:rPr>
                <w:rFonts w:hint="eastAsia"/>
                <w:b/>
                <w:bCs/>
              </w:rPr>
              <w:t>2752</w:t>
            </w:r>
          </w:p>
        </w:tc>
        <w:tc>
          <w:tcPr>
            <w:tcW w:w="1650" w:type="dxa"/>
            <w:vMerge w:val="continue"/>
            <w:tcBorders>
              <w:top w:val="nil"/>
              <w:bottom w:val="nil"/>
            </w:tcBorders>
            <w:vAlign w:val="center"/>
          </w:tcPr>
          <w:p w14:paraId="694BDD81">
            <w:pPr>
              <w:jc w:val="center"/>
              <w:rPr>
                <w:b/>
                <w:bCs/>
              </w:rPr>
            </w:pPr>
          </w:p>
        </w:tc>
      </w:tr>
      <w:tr w14:paraId="4972E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Align w:val="center"/>
          </w:tcPr>
          <w:p w14:paraId="2CDA221A">
            <w:pPr>
              <w:jc w:val="center"/>
              <w:rPr>
                <w:b/>
                <w:bCs/>
              </w:rPr>
            </w:pPr>
            <w:r>
              <w:rPr>
                <w:b/>
                <w:bCs/>
              </w:rPr>
              <w:t>最大满载质量(kg)</w:t>
            </w:r>
          </w:p>
        </w:tc>
        <w:tc>
          <w:tcPr>
            <w:tcW w:w="3384" w:type="dxa"/>
            <w:vAlign w:val="center"/>
          </w:tcPr>
          <w:p w14:paraId="03404EA0">
            <w:pPr>
              <w:jc w:val="center"/>
              <w:rPr>
                <w:b/>
                <w:bCs/>
              </w:rPr>
            </w:pPr>
            <w:r>
              <w:rPr>
                <w:rFonts w:hint="eastAsia" w:eastAsia="宋体"/>
                <w:b/>
                <w:bCs/>
                <w:lang w:val="en-US" w:eastAsia="zh-CN"/>
              </w:rPr>
              <w:t>≥</w:t>
            </w:r>
            <w:r>
              <w:rPr>
                <w:rFonts w:hint="eastAsia"/>
                <w:b/>
                <w:bCs/>
              </w:rPr>
              <w:t>2100</w:t>
            </w:r>
          </w:p>
        </w:tc>
        <w:tc>
          <w:tcPr>
            <w:tcW w:w="1650" w:type="dxa"/>
            <w:vMerge w:val="continue"/>
            <w:tcBorders>
              <w:top w:val="nil"/>
              <w:bottom w:val="nil"/>
            </w:tcBorders>
            <w:vAlign w:val="center"/>
          </w:tcPr>
          <w:p w14:paraId="23C7800F">
            <w:pPr>
              <w:jc w:val="center"/>
              <w:rPr>
                <w:b/>
                <w:bCs/>
              </w:rPr>
            </w:pPr>
          </w:p>
        </w:tc>
      </w:tr>
      <w:tr w14:paraId="5E372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50C280E2">
            <w:pPr>
              <w:jc w:val="center"/>
              <w:rPr>
                <w:b/>
                <w:bCs/>
              </w:rPr>
            </w:pPr>
            <w:r>
              <w:rPr>
                <w:b/>
                <w:bCs/>
              </w:rPr>
              <w:t>电动机总功率(kW)</w:t>
            </w:r>
          </w:p>
        </w:tc>
        <w:tc>
          <w:tcPr>
            <w:tcW w:w="3384" w:type="dxa"/>
            <w:vAlign w:val="center"/>
          </w:tcPr>
          <w:p w14:paraId="5679C29D">
            <w:pPr>
              <w:jc w:val="center"/>
              <w:rPr>
                <w:b/>
                <w:bCs/>
              </w:rPr>
            </w:pPr>
            <w:r>
              <w:rPr>
                <w:rFonts w:hint="eastAsia" w:eastAsia="宋体"/>
                <w:b/>
                <w:bCs/>
                <w:lang w:val="en-US" w:eastAsia="zh-CN"/>
              </w:rPr>
              <w:t>≥</w:t>
            </w:r>
            <w:r>
              <w:rPr>
                <w:rFonts w:hint="eastAsia"/>
                <w:b/>
                <w:bCs/>
              </w:rPr>
              <w:t>160</w:t>
            </w:r>
          </w:p>
        </w:tc>
        <w:tc>
          <w:tcPr>
            <w:tcW w:w="1650" w:type="dxa"/>
            <w:vMerge w:val="continue"/>
            <w:tcBorders>
              <w:top w:val="nil"/>
              <w:bottom w:val="nil"/>
            </w:tcBorders>
            <w:vAlign w:val="center"/>
          </w:tcPr>
          <w:p w14:paraId="5E16F77E">
            <w:pPr>
              <w:jc w:val="center"/>
              <w:rPr>
                <w:b/>
                <w:bCs/>
              </w:rPr>
            </w:pPr>
          </w:p>
        </w:tc>
      </w:tr>
      <w:tr w14:paraId="3862C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1E8F368A">
            <w:pPr>
              <w:jc w:val="center"/>
              <w:rPr>
                <w:b/>
                <w:bCs/>
              </w:rPr>
            </w:pPr>
            <w:r>
              <w:rPr>
                <w:b/>
                <w:bCs/>
              </w:rPr>
              <w:t>电动机总</w:t>
            </w:r>
            <w:r>
              <w:rPr>
                <w:rFonts w:hint="eastAsia"/>
                <w:b/>
                <w:bCs/>
                <w:lang w:val="en-US" w:eastAsia="zh-CN"/>
              </w:rPr>
              <w:t>马力</w:t>
            </w:r>
            <w:r>
              <w:rPr>
                <w:b/>
                <w:bCs/>
              </w:rPr>
              <w:t>(Ps)</w:t>
            </w:r>
          </w:p>
        </w:tc>
        <w:tc>
          <w:tcPr>
            <w:tcW w:w="3384" w:type="dxa"/>
            <w:vAlign w:val="center"/>
          </w:tcPr>
          <w:p w14:paraId="3AC89507">
            <w:pPr>
              <w:jc w:val="center"/>
              <w:rPr>
                <w:b/>
                <w:bCs/>
              </w:rPr>
            </w:pPr>
            <w:r>
              <w:rPr>
                <w:rFonts w:hint="eastAsia" w:eastAsia="宋体"/>
                <w:b/>
                <w:bCs/>
                <w:lang w:val="en-US" w:eastAsia="zh-CN"/>
              </w:rPr>
              <w:t>≥</w:t>
            </w:r>
            <w:r>
              <w:rPr>
                <w:rFonts w:hint="eastAsia"/>
                <w:b/>
                <w:bCs/>
              </w:rPr>
              <w:t>218</w:t>
            </w:r>
          </w:p>
        </w:tc>
        <w:tc>
          <w:tcPr>
            <w:tcW w:w="1650" w:type="dxa"/>
            <w:vMerge w:val="continue"/>
            <w:tcBorders>
              <w:top w:val="nil"/>
              <w:bottom w:val="nil"/>
            </w:tcBorders>
            <w:vAlign w:val="center"/>
          </w:tcPr>
          <w:p w14:paraId="0C5C6FFB">
            <w:pPr>
              <w:jc w:val="center"/>
              <w:rPr>
                <w:b/>
                <w:bCs/>
              </w:rPr>
            </w:pPr>
          </w:p>
        </w:tc>
      </w:tr>
      <w:tr w14:paraId="30CD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326" w:type="dxa"/>
            <w:vAlign w:val="center"/>
          </w:tcPr>
          <w:p w14:paraId="62803AE2">
            <w:pPr>
              <w:jc w:val="center"/>
              <w:rPr>
                <w:b/>
                <w:bCs/>
              </w:rPr>
            </w:pPr>
            <w:r>
              <w:rPr>
                <w:b/>
                <w:bCs/>
              </w:rPr>
              <w:t>电动机总扭矩(N ·m)</w:t>
            </w:r>
          </w:p>
        </w:tc>
        <w:tc>
          <w:tcPr>
            <w:tcW w:w="3384" w:type="dxa"/>
            <w:vAlign w:val="center"/>
          </w:tcPr>
          <w:p w14:paraId="6680EEF6">
            <w:pPr>
              <w:jc w:val="center"/>
              <w:rPr>
                <w:b/>
                <w:bCs/>
              </w:rPr>
            </w:pPr>
            <w:r>
              <w:rPr>
                <w:rFonts w:hint="eastAsia" w:eastAsia="宋体"/>
                <w:b/>
                <w:bCs/>
                <w:lang w:val="en-US" w:eastAsia="zh-CN"/>
              </w:rPr>
              <w:t>≥</w:t>
            </w:r>
            <w:r>
              <w:rPr>
                <w:rFonts w:hint="eastAsia"/>
                <w:b/>
                <w:bCs/>
              </w:rPr>
              <w:t>262</w:t>
            </w:r>
          </w:p>
        </w:tc>
        <w:tc>
          <w:tcPr>
            <w:tcW w:w="1650" w:type="dxa"/>
            <w:vMerge w:val="continue"/>
            <w:tcBorders>
              <w:top w:val="nil"/>
              <w:bottom w:val="nil"/>
            </w:tcBorders>
            <w:vAlign w:val="center"/>
          </w:tcPr>
          <w:p w14:paraId="46DB28BF">
            <w:pPr>
              <w:jc w:val="center"/>
              <w:rPr>
                <w:b/>
                <w:bCs/>
              </w:rPr>
            </w:pPr>
          </w:p>
        </w:tc>
      </w:tr>
      <w:tr w14:paraId="62718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6E528A72">
            <w:pPr>
              <w:jc w:val="center"/>
              <w:rPr>
                <w:b/>
                <w:bCs/>
              </w:rPr>
            </w:pPr>
            <w:r>
              <w:rPr>
                <w:rFonts w:hint="eastAsia" w:eastAsia="宋体"/>
                <w:b/>
                <w:bCs/>
                <w:lang w:val="en-US" w:eastAsia="zh-CN"/>
              </w:rPr>
              <w:t>前</w:t>
            </w:r>
            <w:r>
              <w:rPr>
                <w:rFonts w:hint="eastAsia"/>
                <w:b/>
                <w:bCs/>
              </w:rPr>
              <w:t>电动机最大功率(kW)</w:t>
            </w:r>
          </w:p>
        </w:tc>
        <w:tc>
          <w:tcPr>
            <w:tcW w:w="3384" w:type="dxa"/>
            <w:vAlign w:val="center"/>
          </w:tcPr>
          <w:p w14:paraId="79481A24">
            <w:pPr>
              <w:jc w:val="center"/>
              <w:rPr>
                <w:b/>
                <w:bCs/>
              </w:rPr>
            </w:pPr>
            <w:r>
              <w:rPr>
                <w:rFonts w:hint="eastAsia" w:eastAsia="宋体"/>
                <w:b/>
                <w:bCs/>
                <w:lang w:val="en-US" w:eastAsia="zh-CN"/>
              </w:rPr>
              <w:t>≥</w:t>
            </w:r>
            <w:r>
              <w:rPr>
                <w:rFonts w:hint="eastAsia"/>
                <w:b/>
                <w:bCs/>
              </w:rPr>
              <w:t>160</w:t>
            </w:r>
          </w:p>
        </w:tc>
        <w:tc>
          <w:tcPr>
            <w:tcW w:w="1650" w:type="dxa"/>
            <w:vMerge w:val="continue"/>
            <w:tcBorders>
              <w:top w:val="nil"/>
              <w:bottom w:val="nil"/>
            </w:tcBorders>
            <w:vAlign w:val="center"/>
          </w:tcPr>
          <w:p w14:paraId="293615DB">
            <w:pPr>
              <w:jc w:val="center"/>
              <w:rPr>
                <w:b/>
                <w:bCs/>
              </w:rPr>
            </w:pPr>
          </w:p>
        </w:tc>
      </w:tr>
      <w:tr w14:paraId="46BE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3FDC0D2E">
            <w:pPr>
              <w:jc w:val="center"/>
              <w:rPr>
                <w:b/>
                <w:bCs/>
              </w:rPr>
            </w:pPr>
            <w:r>
              <w:rPr>
                <w:rFonts w:hint="eastAsia" w:eastAsia="宋体"/>
                <w:b/>
                <w:bCs/>
                <w:lang w:val="en-US" w:eastAsia="zh-CN"/>
              </w:rPr>
              <w:t>前</w:t>
            </w:r>
            <w:r>
              <w:rPr>
                <w:rFonts w:hint="eastAsia"/>
                <w:b/>
                <w:bCs/>
              </w:rPr>
              <w:t>电动机最大扭矩(N·m)</w:t>
            </w:r>
          </w:p>
        </w:tc>
        <w:tc>
          <w:tcPr>
            <w:tcW w:w="3384" w:type="dxa"/>
            <w:vAlign w:val="center"/>
          </w:tcPr>
          <w:p w14:paraId="64E48A2D">
            <w:pPr>
              <w:jc w:val="center"/>
              <w:rPr>
                <w:b/>
                <w:bCs/>
              </w:rPr>
            </w:pPr>
            <w:r>
              <w:rPr>
                <w:rFonts w:hint="eastAsia" w:eastAsia="宋体"/>
                <w:b/>
                <w:bCs/>
                <w:lang w:val="en-US" w:eastAsia="zh-CN"/>
              </w:rPr>
              <w:t>≥</w:t>
            </w:r>
            <w:r>
              <w:rPr>
                <w:rFonts w:hint="eastAsia"/>
                <w:b/>
                <w:bCs/>
              </w:rPr>
              <w:t>262</w:t>
            </w:r>
          </w:p>
        </w:tc>
        <w:tc>
          <w:tcPr>
            <w:tcW w:w="1650" w:type="dxa"/>
            <w:vMerge w:val="continue"/>
            <w:tcBorders>
              <w:top w:val="nil"/>
              <w:bottom w:val="nil"/>
            </w:tcBorders>
            <w:vAlign w:val="center"/>
          </w:tcPr>
          <w:p w14:paraId="272F0F60">
            <w:pPr>
              <w:jc w:val="center"/>
              <w:rPr>
                <w:b/>
                <w:bCs/>
              </w:rPr>
            </w:pPr>
          </w:p>
        </w:tc>
      </w:tr>
      <w:tr w14:paraId="0E20B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Align w:val="center"/>
          </w:tcPr>
          <w:p w14:paraId="572FA6AB">
            <w:pPr>
              <w:jc w:val="center"/>
              <w:rPr>
                <w:b/>
                <w:bCs/>
              </w:rPr>
            </w:pPr>
            <w:r>
              <w:rPr>
                <w:b/>
                <w:bCs/>
              </w:rPr>
              <w:t>电池类型</w:t>
            </w:r>
          </w:p>
        </w:tc>
        <w:tc>
          <w:tcPr>
            <w:tcW w:w="3384" w:type="dxa"/>
            <w:vAlign w:val="center"/>
          </w:tcPr>
          <w:p w14:paraId="492BBDC5">
            <w:pPr>
              <w:jc w:val="center"/>
              <w:rPr>
                <w:b/>
                <w:bCs/>
              </w:rPr>
            </w:pPr>
            <w:r>
              <w:rPr>
                <w:b/>
                <w:bCs/>
              </w:rPr>
              <w:t>磷酸铁锂电池</w:t>
            </w:r>
          </w:p>
        </w:tc>
        <w:tc>
          <w:tcPr>
            <w:tcW w:w="1650" w:type="dxa"/>
            <w:vMerge w:val="continue"/>
            <w:tcBorders>
              <w:top w:val="nil"/>
              <w:bottom w:val="nil"/>
            </w:tcBorders>
            <w:vAlign w:val="center"/>
          </w:tcPr>
          <w:p w14:paraId="15735164">
            <w:pPr>
              <w:jc w:val="center"/>
              <w:rPr>
                <w:b/>
                <w:bCs/>
              </w:rPr>
            </w:pPr>
          </w:p>
        </w:tc>
      </w:tr>
      <w:tr w14:paraId="08C7B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6A3BA873">
            <w:pPr>
              <w:jc w:val="center"/>
              <w:rPr>
                <w:b/>
                <w:bCs/>
              </w:rPr>
            </w:pPr>
            <w:r>
              <w:rPr>
                <w:b/>
                <w:bCs/>
              </w:rPr>
              <w:t>CLTC纯电续航里程(km)</w:t>
            </w:r>
          </w:p>
        </w:tc>
        <w:tc>
          <w:tcPr>
            <w:tcW w:w="3384" w:type="dxa"/>
            <w:vAlign w:val="center"/>
          </w:tcPr>
          <w:p w14:paraId="6FC6D5FC">
            <w:pPr>
              <w:jc w:val="center"/>
              <w:rPr>
                <w:rFonts w:hint="default" w:eastAsia="宋体"/>
                <w:b/>
                <w:bCs/>
                <w:lang w:val="en-US" w:eastAsia="zh-CN"/>
              </w:rPr>
            </w:pPr>
            <w:r>
              <w:rPr>
                <w:rFonts w:hint="eastAsia" w:eastAsia="宋体"/>
                <w:b/>
                <w:bCs/>
                <w:lang w:val="en-US" w:eastAsia="zh-CN"/>
              </w:rPr>
              <w:t>≥140</w:t>
            </w:r>
          </w:p>
        </w:tc>
        <w:tc>
          <w:tcPr>
            <w:tcW w:w="1650" w:type="dxa"/>
            <w:vMerge w:val="continue"/>
            <w:tcBorders>
              <w:top w:val="nil"/>
              <w:bottom w:val="nil"/>
            </w:tcBorders>
            <w:vAlign w:val="center"/>
          </w:tcPr>
          <w:p w14:paraId="61184761">
            <w:pPr>
              <w:jc w:val="center"/>
              <w:rPr>
                <w:b/>
                <w:bCs/>
              </w:rPr>
            </w:pPr>
          </w:p>
        </w:tc>
      </w:tr>
      <w:tr w14:paraId="6AD5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75046B45">
            <w:pPr>
              <w:jc w:val="center"/>
              <w:rPr>
                <w:rFonts w:hint="eastAsia" w:eastAsia="宋体"/>
                <w:b/>
                <w:bCs/>
                <w:lang w:eastAsia="zh-CN"/>
              </w:rPr>
            </w:pPr>
            <w:r>
              <w:rPr>
                <w:rFonts w:hint="eastAsia" w:eastAsia="宋体"/>
                <w:b/>
                <w:bCs/>
                <w:lang w:eastAsia="zh-CN"/>
              </w:rPr>
              <w:t>电池容量(kWh)</w:t>
            </w:r>
          </w:p>
        </w:tc>
        <w:tc>
          <w:tcPr>
            <w:tcW w:w="3384" w:type="dxa"/>
            <w:vAlign w:val="center"/>
          </w:tcPr>
          <w:p w14:paraId="44385B1D">
            <w:pPr>
              <w:jc w:val="center"/>
              <w:rPr>
                <w:b/>
                <w:bCs/>
              </w:rPr>
            </w:pPr>
            <w:r>
              <w:rPr>
                <w:rFonts w:hint="eastAsia" w:eastAsia="宋体"/>
                <w:b/>
                <w:bCs/>
                <w:lang w:val="en-US" w:eastAsia="zh-CN"/>
              </w:rPr>
              <w:t>≥</w:t>
            </w:r>
            <w:r>
              <w:rPr>
                <w:rFonts w:hint="eastAsia"/>
                <w:b/>
                <w:bCs/>
              </w:rPr>
              <w:t>19.09</w:t>
            </w:r>
          </w:p>
        </w:tc>
        <w:tc>
          <w:tcPr>
            <w:tcW w:w="1650" w:type="dxa"/>
            <w:vMerge w:val="continue"/>
            <w:tcBorders>
              <w:top w:val="nil"/>
              <w:bottom w:val="nil"/>
            </w:tcBorders>
            <w:vAlign w:val="center"/>
          </w:tcPr>
          <w:p w14:paraId="0C0BEA5C">
            <w:pPr>
              <w:jc w:val="center"/>
              <w:rPr>
                <w:b/>
                <w:bCs/>
              </w:rPr>
            </w:pPr>
          </w:p>
        </w:tc>
      </w:tr>
      <w:tr w14:paraId="588C0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3326" w:type="dxa"/>
            <w:vAlign w:val="center"/>
          </w:tcPr>
          <w:p w14:paraId="01C896DC">
            <w:pPr>
              <w:jc w:val="center"/>
              <w:rPr>
                <w:b/>
                <w:bCs/>
              </w:rPr>
            </w:pPr>
            <w:r>
              <w:rPr>
                <w:rFonts w:hint="eastAsia"/>
                <w:b/>
                <w:bCs/>
              </w:rPr>
              <w:t>电池温度管理系统</w:t>
            </w:r>
          </w:p>
        </w:tc>
        <w:tc>
          <w:tcPr>
            <w:tcW w:w="3384" w:type="dxa"/>
            <w:vAlign w:val="center"/>
          </w:tcPr>
          <w:p w14:paraId="31FB6B18">
            <w:pPr>
              <w:jc w:val="center"/>
              <w:rPr>
                <w:rFonts w:hint="eastAsia"/>
                <w:b/>
                <w:bCs/>
              </w:rPr>
            </w:pPr>
            <w:r>
              <w:rPr>
                <w:rFonts w:hint="eastAsia"/>
                <w:b/>
                <w:bCs/>
              </w:rPr>
              <w:t>低温加热</w:t>
            </w:r>
          </w:p>
          <w:p w14:paraId="66627E93">
            <w:pPr>
              <w:jc w:val="center"/>
              <w:rPr>
                <w:rFonts w:hint="eastAsia"/>
                <w:b/>
                <w:bCs/>
              </w:rPr>
            </w:pPr>
            <w:r>
              <w:rPr>
                <w:rFonts w:hint="eastAsia"/>
                <w:b/>
                <w:bCs/>
              </w:rPr>
              <w:t>液态冷却</w:t>
            </w:r>
          </w:p>
        </w:tc>
        <w:tc>
          <w:tcPr>
            <w:tcW w:w="1650" w:type="dxa"/>
            <w:vMerge w:val="continue"/>
            <w:tcBorders>
              <w:top w:val="nil"/>
              <w:bottom w:val="nil"/>
            </w:tcBorders>
            <w:vAlign w:val="center"/>
          </w:tcPr>
          <w:p w14:paraId="169F97AD">
            <w:pPr>
              <w:jc w:val="center"/>
              <w:rPr>
                <w:b/>
                <w:bCs/>
              </w:rPr>
            </w:pPr>
          </w:p>
        </w:tc>
      </w:tr>
      <w:tr w14:paraId="56FD6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4D03EE38">
            <w:pPr>
              <w:jc w:val="center"/>
              <w:rPr>
                <w:b/>
                <w:bCs/>
              </w:rPr>
            </w:pPr>
            <w:r>
              <w:rPr>
                <w:b/>
                <w:bCs/>
              </w:rPr>
              <w:t>快充功能</w:t>
            </w:r>
          </w:p>
        </w:tc>
        <w:tc>
          <w:tcPr>
            <w:tcW w:w="3384" w:type="dxa"/>
            <w:vAlign w:val="center"/>
          </w:tcPr>
          <w:p w14:paraId="6D9D30D7">
            <w:pPr>
              <w:jc w:val="center"/>
              <w:rPr>
                <w:b/>
                <w:bCs/>
              </w:rPr>
            </w:pPr>
            <w:r>
              <w:rPr>
                <w:b/>
                <w:bCs/>
              </w:rPr>
              <w:t>支持</w:t>
            </w:r>
          </w:p>
        </w:tc>
        <w:tc>
          <w:tcPr>
            <w:tcW w:w="1650" w:type="dxa"/>
            <w:vMerge w:val="continue"/>
            <w:tcBorders>
              <w:top w:val="nil"/>
              <w:bottom w:val="nil"/>
            </w:tcBorders>
            <w:vAlign w:val="center"/>
          </w:tcPr>
          <w:p w14:paraId="35516846">
            <w:pPr>
              <w:jc w:val="center"/>
              <w:rPr>
                <w:b/>
                <w:bCs/>
              </w:rPr>
            </w:pPr>
          </w:p>
        </w:tc>
      </w:tr>
      <w:tr w14:paraId="6C06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0BF152E1">
            <w:pPr>
              <w:jc w:val="center"/>
              <w:rPr>
                <w:b/>
                <w:bCs/>
              </w:rPr>
            </w:pPr>
            <w:r>
              <w:rPr>
                <w:b/>
                <w:bCs/>
              </w:rPr>
              <w:t>快充时间(小时)</w:t>
            </w:r>
          </w:p>
        </w:tc>
        <w:tc>
          <w:tcPr>
            <w:tcW w:w="3384" w:type="dxa"/>
            <w:vAlign w:val="center"/>
          </w:tcPr>
          <w:p w14:paraId="4C3D7B6A">
            <w:pPr>
              <w:jc w:val="center"/>
              <w:rPr>
                <w:b/>
                <w:bCs/>
              </w:rPr>
            </w:pPr>
            <w:r>
              <w:rPr>
                <w:rFonts w:hint="eastAsia"/>
                <w:b/>
                <w:bCs/>
              </w:rPr>
              <w:t>0.33</w:t>
            </w:r>
          </w:p>
        </w:tc>
        <w:tc>
          <w:tcPr>
            <w:tcW w:w="1650" w:type="dxa"/>
            <w:vMerge w:val="continue"/>
            <w:tcBorders>
              <w:top w:val="nil"/>
              <w:bottom w:val="nil"/>
            </w:tcBorders>
            <w:vAlign w:val="center"/>
          </w:tcPr>
          <w:p w14:paraId="2181E605">
            <w:pPr>
              <w:jc w:val="center"/>
              <w:rPr>
                <w:b/>
                <w:bCs/>
              </w:rPr>
            </w:pPr>
          </w:p>
        </w:tc>
      </w:tr>
      <w:tr w14:paraId="6CFD7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3326" w:type="dxa"/>
            <w:vAlign w:val="center"/>
          </w:tcPr>
          <w:p w14:paraId="3A77F5EF">
            <w:pPr>
              <w:jc w:val="center"/>
              <w:rPr>
                <w:b/>
                <w:bCs/>
              </w:rPr>
            </w:pPr>
            <w:r>
              <w:rPr>
                <w:b/>
                <w:bCs/>
              </w:rPr>
              <w:t>电池组质保</w:t>
            </w:r>
          </w:p>
        </w:tc>
        <w:tc>
          <w:tcPr>
            <w:tcW w:w="3384" w:type="dxa"/>
            <w:vAlign w:val="center"/>
          </w:tcPr>
          <w:p w14:paraId="79C5DBA2">
            <w:pPr>
              <w:jc w:val="center"/>
              <w:rPr>
                <w:b/>
                <w:bCs/>
              </w:rPr>
            </w:pPr>
            <w:r>
              <w:rPr>
                <w:rFonts w:hint="eastAsia"/>
                <w:b/>
                <w:bCs/>
              </w:rPr>
              <w:t>首任车主不限年限/不限里程（责任免除条款以官方为准）</w:t>
            </w:r>
          </w:p>
        </w:tc>
        <w:tc>
          <w:tcPr>
            <w:tcW w:w="1650" w:type="dxa"/>
            <w:vMerge w:val="continue"/>
            <w:tcBorders>
              <w:top w:val="nil"/>
              <w:bottom w:val="nil"/>
            </w:tcBorders>
            <w:vAlign w:val="center"/>
          </w:tcPr>
          <w:p w14:paraId="15DEA0E7">
            <w:pPr>
              <w:jc w:val="center"/>
              <w:rPr>
                <w:b/>
                <w:bCs/>
              </w:rPr>
            </w:pPr>
          </w:p>
        </w:tc>
      </w:tr>
      <w:tr w14:paraId="61D5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Align w:val="center"/>
          </w:tcPr>
          <w:p w14:paraId="318EE300">
            <w:pPr>
              <w:jc w:val="center"/>
              <w:rPr>
                <w:b/>
                <w:bCs/>
              </w:rPr>
            </w:pPr>
            <w:r>
              <w:rPr>
                <w:b/>
                <w:bCs/>
              </w:rPr>
              <w:t>变速箱类型</w:t>
            </w:r>
          </w:p>
        </w:tc>
        <w:tc>
          <w:tcPr>
            <w:tcW w:w="3384" w:type="dxa"/>
            <w:vAlign w:val="center"/>
          </w:tcPr>
          <w:p w14:paraId="668E0E37">
            <w:pPr>
              <w:jc w:val="center"/>
              <w:rPr>
                <w:b/>
                <w:bCs/>
              </w:rPr>
            </w:pPr>
            <w:r>
              <w:rPr>
                <w:rFonts w:hint="eastAsia"/>
                <w:b/>
                <w:bCs/>
              </w:rPr>
              <w:t>混合动力专用变速箱(DHT)</w:t>
            </w:r>
          </w:p>
        </w:tc>
        <w:tc>
          <w:tcPr>
            <w:tcW w:w="1650" w:type="dxa"/>
            <w:vMerge w:val="continue"/>
            <w:tcBorders>
              <w:top w:val="nil"/>
              <w:bottom w:val="nil"/>
            </w:tcBorders>
            <w:vAlign w:val="center"/>
          </w:tcPr>
          <w:p w14:paraId="307C921F">
            <w:pPr>
              <w:jc w:val="center"/>
              <w:rPr>
                <w:b/>
                <w:bCs/>
              </w:rPr>
            </w:pPr>
          </w:p>
        </w:tc>
      </w:tr>
      <w:tr w14:paraId="05290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326" w:type="dxa"/>
            <w:vMerge w:val="restart"/>
            <w:tcBorders>
              <w:bottom w:val="nil"/>
            </w:tcBorders>
            <w:vAlign w:val="center"/>
          </w:tcPr>
          <w:p w14:paraId="416FFC8C">
            <w:pPr>
              <w:jc w:val="center"/>
              <w:rPr>
                <w:b/>
                <w:bCs/>
              </w:rPr>
            </w:pPr>
          </w:p>
          <w:p w14:paraId="4D5EB632">
            <w:pPr>
              <w:jc w:val="center"/>
              <w:rPr>
                <w:b/>
                <w:bCs/>
              </w:rPr>
            </w:pPr>
          </w:p>
          <w:p w14:paraId="3F207BFC">
            <w:pPr>
              <w:jc w:val="center"/>
              <w:rPr>
                <w:b/>
                <w:bCs/>
              </w:rPr>
            </w:pPr>
            <w:r>
              <w:rPr>
                <w:b/>
                <w:bCs/>
              </w:rPr>
              <w:t>其他功能</w:t>
            </w:r>
          </w:p>
        </w:tc>
        <w:tc>
          <w:tcPr>
            <w:tcW w:w="3384" w:type="dxa"/>
            <w:vAlign w:val="center"/>
          </w:tcPr>
          <w:p w14:paraId="63518152">
            <w:pPr>
              <w:jc w:val="center"/>
              <w:rPr>
                <w:b/>
                <w:bCs/>
              </w:rPr>
            </w:pPr>
            <w:r>
              <w:rPr>
                <w:b/>
                <w:bCs/>
              </w:rPr>
              <w:t>胎压报警</w:t>
            </w:r>
          </w:p>
        </w:tc>
        <w:tc>
          <w:tcPr>
            <w:tcW w:w="1650" w:type="dxa"/>
            <w:vMerge w:val="continue"/>
            <w:tcBorders>
              <w:top w:val="nil"/>
              <w:bottom w:val="nil"/>
            </w:tcBorders>
            <w:vAlign w:val="center"/>
          </w:tcPr>
          <w:p w14:paraId="3ABCE2BA">
            <w:pPr>
              <w:jc w:val="center"/>
              <w:rPr>
                <w:b/>
                <w:bCs/>
              </w:rPr>
            </w:pPr>
          </w:p>
        </w:tc>
      </w:tr>
      <w:tr w14:paraId="59969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326" w:type="dxa"/>
            <w:vMerge w:val="continue"/>
            <w:tcBorders>
              <w:top w:val="nil"/>
              <w:bottom w:val="nil"/>
            </w:tcBorders>
            <w:vAlign w:val="center"/>
          </w:tcPr>
          <w:p w14:paraId="19B25660">
            <w:pPr>
              <w:jc w:val="center"/>
              <w:rPr>
                <w:b/>
                <w:bCs/>
              </w:rPr>
            </w:pPr>
          </w:p>
        </w:tc>
        <w:tc>
          <w:tcPr>
            <w:tcW w:w="3384" w:type="dxa"/>
            <w:vAlign w:val="center"/>
          </w:tcPr>
          <w:p w14:paraId="7A944324">
            <w:pPr>
              <w:jc w:val="center"/>
              <w:rPr>
                <w:b/>
                <w:bCs/>
              </w:rPr>
            </w:pPr>
            <w:r>
              <w:rPr>
                <w:b/>
                <w:bCs/>
              </w:rPr>
              <w:t>自动驻车</w:t>
            </w:r>
          </w:p>
        </w:tc>
        <w:tc>
          <w:tcPr>
            <w:tcW w:w="1650" w:type="dxa"/>
            <w:vMerge w:val="continue"/>
            <w:tcBorders>
              <w:top w:val="nil"/>
              <w:bottom w:val="nil"/>
            </w:tcBorders>
            <w:vAlign w:val="center"/>
          </w:tcPr>
          <w:p w14:paraId="70B1BAE4">
            <w:pPr>
              <w:jc w:val="center"/>
              <w:rPr>
                <w:b/>
                <w:bCs/>
              </w:rPr>
            </w:pPr>
          </w:p>
        </w:tc>
      </w:tr>
      <w:tr w14:paraId="47C3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326" w:type="dxa"/>
            <w:vMerge w:val="continue"/>
            <w:tcBorders>
              <w:top w:val="nil"/>
              <w:bottom w:val="nil"/>
            </w:tcBorders>
            <w:vAlign w:val="center"/>
          </w:tcPr>
          <w:p w14:paraId="0127E4D5">
            <w:pPr>
              <w:jc w:val="center"/>
              <w:rPr>
                <w:b/>
                <w:bCs/>
              </w:rPr>
            </w:pPr>
          </w:p>
        </w:tc>
        <w:tc>
          <w:tcPr>
            <w:tcW w:w="3384" w:type="dxa"/>
            <w:vAlign w:val="center"/>
          </w:tcPr>
          <w:p w14:paraId="532DB7DE">
            <w:pPr>
              <w:jc w:val="center"/>
              <w:rPr>
                <w:b/>
                <w:bCs/>
              </w:rPr>
            </w:pPr>
            <w:r>
              <w:rPr>
                <w:b/>
                <w:bCs/>
              </w:rPr>
              <w:t>倒车雷达</w:t>
            </w:r>
          </w:p>
        </w:tc>
        <w:tc>
          <w:tcPr>
            <w:tcW w:w="1650" w:type="dxa"/>
            <w:vMerge w:val="continue"/>
            <w:tcBorders>
              <w:top w:val="nil"/>
              <w:bottom w:val="nil"/>
            </w:tcBorders>
            <w:vAlign w:val="center"/>
          </w:tcPr>
          <w:p w14:paraId="02E52818">
            <w:pPr>
              <w:jc w:val="center"/>
              <w:rPr>
                <w:b/>
                <w:bCs/>
              </w:rPr>
            </w:pPr>
          </w:p>
        </w:tc>
      </w:tr>
      <w:tr w14:paraId="0014F86B">
        <w:tblPrEx>
          <w:tblCellMar>
            <w:top w:w="0" w:type="dxa"/>
            <w:left w:w="0" w:type="dxa"/>
            <w:bottom w:w="0" w:type="dxa"/>
            <w:right w:w="0" w:type="dxa"/>
          </w:tblCellMar>
        </w:tblPrEx>
        <w:trPr>
          <w:trHeight w:val="431" w:hRule="atLeast"/>
        </w:trPr>
        <w:tc>
          <w:tcPr>
            <w:tcW w:w="3326" w:type="dxa"/>
            <w:vMerge w:val="continue"/>
            <w:tcBorders>
              <w:top w:val="nil"/>
              <w:bottom w:val="nil"/>
            </w:tcBorders>
            <w:vAlign w:val="center"/>
          </w:tcPr>
          <w:p w14:paraId="3FB9A825">
            <w:pPr>
              <w:jc w:val="center"/>
              <w:rPr>
                <w:b/>
                <w:bCs/>
              </w:rPr>
            </w:pPr>
          </w:p>
        </w:tc>
        <w:tc>
          <w:tcPr>
            <w:tcW w:w="3384" w:type="dxa"/>
            <w:vAlign w:val="center"/>
          </w:tcPr>
          <w:p w14:paraId="03A17EF0">
            <w:pPr>
              <w:jc w:val="center"/>
              <w:rPr>
                <w:b/>
                <w:bCs/>
              </w:rPr>
            </w:pPr>
            <w:r>
              <w:rPr>
                <w:b/>
                <w:bCs/>
              </w:rPr>
              <w:t>定速巡航</w:t>
            </w:r>
          </w:p>
        </w:tc>
        <w:tc>
          <w:tcPr>
            <w:tcW w:w="1650" w:type="dxa"/>
            <w:vMerge w:val="continue"/>
            <w:tcBorders>
              <w:top w:val="nil"/>
              <w:bottom w:val="nil"/>
            </w:tcBorders>
            <w:vAlign w:val="center"/>
          </w:tcPr>
          <w:p w14:paraId="3E34B5E7">
            <w:pPr>
              <w:jc w:val="center"/>
              <w:rPr>
                <w:b/>
                <w:bCs/>
              </w:rPr>
            </w:pPr>
          </w:p>
        </w:tc>
      </w:tr>
      <w:tr w14:paraId="2065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326" w:type="dxa"/>
            <w:vMerge w:val="continue"/>
            <w:tcBorders>
              <w:top w:val="nil"/>
            </w:tcBorders>
            <w:vAlign w:val="center"/>
          </w:tcPr>
          <w:p w14:paraId="278FDAD3">
            <w:pPr>
              <w:jc w:val="center"/>
              <w:rPr>
                <w:b/>
                <w:bCs/>
              </w:rPr>
            </w:pPr>
          </w:p>
        </w:tc>
        <w:tc>
          <w:tcPr>
            <w:tcW w:w="3384" w:type="dxa"/>
            <w:vAlign w:val="center"/>
          </w:tcPr>
          <w:p w14:paraId="5F494F1D">
            <w:pPr>
              <w:jc w:val="center"/>
              <w:rPr>
                <w:b/>
                <w:bCs/>
              </w:rPr>
            </w:pPr>
            <w:r>
              <w:rPr>
                <w:b/>
                <w:bCs/>
              </w:rPr>
              <w:t>无钥匙启动</w:t>
            </w:r>
          </w:p>
        </w:tc>
        <w:tc>
          <w:tcPr>
            <w:tcW w:w="1650" w:type="dxa"/>
            <w:vMerge w:val="continue"/>
            <w:tcBorders>
              <w:top w:val="nil"/>
            </w:tcBorders>
            <w:vAlign w:val="center"/>
          </w:tcPr>
          <w:p w14:paraId="34EA54B0">
            <w:pPr>
              <w:jc w:val="center"/>
              <w:rPr>
                <w:b/>
                <w:bCs/>
              </w:rPr>
            </w:pPr>
          </w:p>
        </w:tc>
      </w:tr>
    </w:tbl>
    <w:p w14:paraId="0186741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p w14:paraId="725FE33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p w14:paraId="194921C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p w14:paraId="7D31DAA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highlight w:val="none"/>
        </w:rPr>
      </w:pPr>
    </w:p>
    <w:tbl>
      <w:tblPr>
        <w:tblStyle w:val="11"/>
        <w:tblpPr w:leftFromText="180" w:rightFromText="180" w:vertAnchor="text" w:horzAnchor="page" w:tblpX="1822" w:tblpY="391"/>
        <w:tblOverlap w:val="never"/>
        <w:tblW w:w="8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8"/>
        <w:gridCol w:w="72"/>
        <w:gridCol w:w="3305"/>
        <w:gridCol w:w="144"/>
        <w:gridCol w:w="1501"/>
        <w:gridCol w:w="180"/>
      </w:tblGrid>
      <w:tr w14:paraId="4DCCB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8" w:hRule="atLeast"/>
        </w:trPr>
        <w:tc>
          <w:tcPr>
            <w:tcW w:w="8340" w:type="dxa"/>
            <w:gridSpan w:val="5"/>
            <w:vAlign w:val="center"/>
          </w:tcPr>
          <w:p w14:paraId="3D6877CC">
            <w:pPr>
              <w:jc w:val="center"/>
              <w:rPr>
                <w:rFonts w:hint="eastAsia" w:eastAsia="宋体"/>
                <w:b/>
                <w:bCs/>
                <w:lang w:val="en-US" w:eastAsia="zh-CN"/>
              </w:rPr>
            </w:pPr>
            <w:r>
              <w:rPr>
                <w:b/>
                <w:bCs/>
              </w:rPr>
              <w:t>新能源</w:t>
            </w:r>
            <w:r>
              <w:rPr>
                <w:rFonts w:hint="eastAsia"/>
                <w:b/>
                <w:bCs/>
              </w:rPr>
              <w:t>插电式混合动力</w:t>
            </w:r>
            <w:r>
              <w:rPr>
                <w:rFonts w:hint="eastAsia" w:eastAsia="宋体"/>
                <w:b/>
                <w:bCs/>
                <w:lang w:val="en-US" w:eastAsia="zh-CN"/>
              </w:rPr>
              <w:t>紧凑型</w:t>
            </w:r>
            <w:r>
              <w:rPr>
                <w:rFonts w:hint="eastAsia"/>
                <w:b/>
                <w:bCs/>
                <w:lang w:val="en-US" w:eastAsia="zh-CN"/>
              </w:rPr>
              <w:t>轿</w:t>
            </w:r>
            <w:r>
              <w:rPr>
                <w:rFonts w:hint="eastAsia"/>
                <w:b/>
                <w:bCs/>
              </w:rPr>
              <w:t>车</w:t>
            </w:r>
            <w:r>
              <w:rPr>
                <w:rFonts w:hint="eastAsia" w:eastAsia="宋体"/>
                <w:b/>
                <w:bCs/>
                <w:lang w:val="en-US" w:eastAsia="zh-CN"/>
              </w:rPr>
              <w:t>第二款</w:t>
            </w:r>
          </w:p>
        </w:tc>
      </w:tr>
      <w:tr w14:paraId="5F0E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6695" w:type="dxa"/>
            <w:gridSpan w:val="3"/>
            <w:vAlign w:val="center"/>
          </w:tcPr>
          <w:p w14:paraId="312EAD32">
            <w:pPr>
              <w:jc w:val="center"/>
              <w:rPr>
                <w:b/>
                <w:bCs/>
              </w:rPr>
            </w:pPr>
            <w:r>
              <w:rPr>
                <w:b/>
                <w:bCs/>
              </w:rPr>
              <w:t>参数需求</w:t>
            </w:r>
          </w:p>
        </w:tc>
        <w:tc>
          <w:tcPr>
            <w:tcW w:w="1645" w:type="dxa"/>
            <w:gridSpan w:val="2"/>
            <w:vAlign w:val="center"/>
          </w:tcPr>
          <w:p w14:paraId="13DEF147">
            <w:pPr>
              <w:jc w:val="center"/>
              <w:rPr>
                <w:b/>
                <w:bCs/>
              </w:rPr>
            </w:pPr>
            <w:r>
              <w:rPr>
                <w:b/>
                <w:bCs/>
              </w:rPr>
              <w:t>数量</w:t>
            </w:r>
          </w:p>
        </w:tc>
      </w:tr>
      <w:tr w14:paraId="32F8D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58102B36">
            <w:pPr>
              <w:jc w:val="center"/>
              <w:rPr>
                <w:b/>
                <w:bCs/>
              </w:rPr>
            </w:pPr>
            <w:r>
              <w:rPr>
                <w:b/>
                <w:bCs/>
              </w:rPr>
              <w:t>车型级别</w:t>
            </w:r>
          </w:p>
        </w:tc>
        <w:tc>
          <w:tcPr>
            <w:tcW w:w="3377" w:type="dxa"/>
            <w:gridSpan w:val="2"/>
            <w:vAlign w:val="center"/>
          </w:tcPr>
          <w:p w14:paraId="4B5423C3">
            <w:pPr>
              <w:jc w:val="center"/>
              <w:rPr>
                <w:b/>
                <w:bCs/>
              </w:rPr>
            </w:pPr>
            <w:r>
              <w:rPr>
                <w:rFonts w:hint="eastAsia"/>
                <w:b/>
                <w:bCs/>
              </w:rPr>
              <w:t>紧凑型车</w:t>
            </w:r>
          </w:p>
        </w:tc>
        <w:tc>
          <w:tcPr>
            <w:tcW w:w="1645" w:type="dxa"/>
            <w:gridSpan w:val="2"/>
            <w:vMerge w:val="restart"/>
            <w:tcBorders>
              <w:bottom w:val="nil"/>
            </w:tcBorders>
            <w:vAlign w:val="center"/>
          </w:tcPr>
          <w:p w14:paraId="77EC6C7A">
            <w:pPr>
              <w:jc w:val="center"/>
              <w:rPr>
                <w:rFonts w:hint="default" w:eastAsia="宋体"/>
                <w:b/>
                <w:bCs/>
                <w:lang w:val="en-US" w:eastAsia="zh-CN"/>
              </w:rPr>
            </w:pPr>
            <w:r>
              <w:rPr>
                <w:rFonts w:hint="eastAsia" w:eastAsia="宋体"/>
                <w:b/>
                <w:bCs/>
                <w:lang w:val="en-US" w:eastAsia="zh-CN"/>
              </w:rPr>
              <w:t>黑色7辆</w:t>
            </w:r>
          </w:p>
        </w:tc>
      </w:tr>
      <w:tr w14:paraId="230A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024753A2">
            <w:pPr>
              <w:jc w:val="center"/>
              <w:rPr>
                <w:b/>
                <w:bCs/>
              </w:rPr>
            </w:pPr>
            <w:r>
              <w:rPr>
                <w:b/>
                <w:bCs/>
              </w:rPr>
              <w:t>能源类型</w:t>
            </w:r>
          </w:p>
        </w:tc>
        <w:tc>
          <w:tcPr>
            <w:tcW w:w="3377" w:type="dxa"/>
            <w:gridSpan w:val="2"/>
            <w:vAlign w:val="center"/>
          </w:tcPr>
          <w:p w14:paraId="499E1E91">
            <w:pPr>
              <w:jc w:val="center"/>
              <w:rPr>
                <w:b/>
                <w:bCs/>
              </w:rPr>
            </w:pPr>
            <w:r>
              <w:rPr>
                <w:rFonts w:hint="eastAsia"/>
                <w:b/>
                <w:bCs/>
              </w:rPr>
              <w:t>插电式混合动力</w:t>
            </w:r>
          </w:p>
        </w:tc>
        <w:tc>
          <w:tcPr>
            <w:tcW w:w="1645" w:type="dxa"/>
            <w:gridSpan w:val="2"/>
            <w:vMerge w:val="continue"/>
            <w:tcBorders>
              <w:top w:val="nil"/>
              <w:bottom w:val="nil"/>
            </w:tcBorders>
            <w:vAlign w:val="center"/>
          </w:tcPr>
          <w:p w14:paraId="670BF7E0">
            <w:pPr>
              <w:jc w:val="center"/>
              <w:rPr>
                <w:b/>
                <w:bCs/>
              </w:rPr>
            </w:pPr>
          </w:p>
        </w:tc>
      </w:tr>
      <w:tr w14:paraId="69EC9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Align w:val="center"/>
          </w:tcPr>
          <w:p w14:paraId="66EA85B5">
            <w:pPr>
              <w:jc w:val="center"/>
              <w:rPr>
                <w:b/>
                <w:bCs/>
              </w:rPr>
            </w:pPr>
            <w:r>
              <w:rPr>
                <w:b/>
                <w:bCs/>
              </w:rPr>
              <w:t>车身结构</w:t>
            </w:r>
          </w:p>
        </w:tc>
        <w:tc>
          <w:tcPr>
            <w:tcW w:w="3377" w:type="dxa"/>
            <w:gridSpan w:val="2"/>
            <w:vAlign w:val="center"/>
          </w:tcPr>
          <w:p w14:paraId="757286A0">
            <w:pPr>
              <w:jc w:val="center"/>
              <w:rPr>
                <w:b/>
                <w:bCs/>
              </w:rPr>
            </w:pPr>
            <w:r>
              <w:rPr>
                <w:rFonts w:hint="eastAsia"/>
                <w:b/>
                <w:bCs/>
              </w:rPr>
              <w:t>4门5座三厢车</w:t>
            </w:r>
          </w:p>
        </w:tc>
        <w:tc>
          <w:tcPr>
            <w:tcW w:w="1645" w:type="dxa"/>
            <w:gridSpan w:val="2"/>
            <w:vMerge w:val="continue"/>
            <w:tcBorders>
              <w:top w:val="nil"/>
              <w:bottom w:val="nil"/>
            </w:tcBorders>
            <w:vAlign w:val="center"/>
          </w:tcPr>
          <w:p w14:paraId="7500BFBC">
            <w:pPr>
              <w:jc w:val="center"/>
              <w:rPr>
                <w:b/>
                <w:bCs/>
              </w:rPr>
            </w:pPr>
          </w:p>
        </w:tc>
      </w:tr>
      <w:tr w14:paraId="63CD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5AA0521A">
            <w:pPr>
              <w:jc w:val="center"/>
              <w:rPr>
                <w:b/>
                <w:bCs/>
              </w:rPr>
            </w:pPr>
            <w:r>
              <w:rPr>
                <w:rFonts w:hint="eastAsia"/>
                <w:b/>
                <w:bCs/>
              </w:rPr>
              <w:t>发动机最大功率(kW)</w:t>
            </w:r>
          </w:p>
        </w:tc>
        <w:tc>
          <w:tcPr>
            <w:tcW w:w="3377" w:type="dxa"/>
            <w:gridSpan w:val="2"/>
            <w:vAlign w:val="center"/>
          </w:tcPr>
          <w:p w14:paraId="23CC0EEB">
            <w:pPr>
              <w:jc w:val="center"/>
              <w:rPr>
                <w:b/>
                <w:bCs/>
              </w:rPr>
            </w:pPr>
            <w:r>
              <w:rPr>
                <w:rFonts w:hint="eastAsia" w:eastAsia="宋体"/>
                <w:b/>
                <w:bCs/>
                <w:lang w:val="en-US" w:eastAsia="zh-CN"/>
              </w:rPr>
              <w:t>≥</w:t>
            </w:r>
            <w:r>
              <w:rPr>
                <w:rFonts w:hint="eastAsia"/>
                <w:b/>
                <w:bCs/>
              </w:rPr>
              <w:t>74</w:t>
            </w:r>
          </w:p>
        </w:tc>
        <w:tc>
          <w:tcPr>
            <w:tcW w:w="1645" w:type="dxa"/>
            <w:gridSpan w:val="2"/>
            <w:vMerge w:val="continue"/>
            <w:tcBorders>
              <w:top w:val="nil"/>
              <w:bottom w:val="nil"/>
            </w:tcBorders>
            <w:vAlign w:val="center"/>
          </w:tcPr>
          <w:p w14:paraId="0C75EE9A">
            <w:pPr>
              <w:jc w:val="center"/>
              <w:rPr>
                <w:b/>
                <w:bCs/>
              </w:rPr>
            </w:pPr>
          </w:p>
        </w:tc>
      </w:tr>
      <w:tr w14:paraId="28154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304AB372">
            <w:pPr>
              <w:jc w:val="center"/>
              <w:rPr>
                <w:b/>
                <w:bCs/>
              </w:rPr>
            </w:pPr>
            <w:r>
              <w:rPr>
                <w:rFonts w:hint="eastAsia"/>
                <w:b/>
                <w:bCs/>
              </w:rPr>
              <w:t>电动机最大功率(kW)</w:t>
            </w:r>
          </w:p>
        </w:tc>
        <w:tc>
          <w:tcPr>
            <w:tcW w:w="3377" w:type="dxa"/>
            <w:gridSpan w:val="2"/>
            <w:vAlign w:val="center"/>
          </w:tcPr>
          <w:p w14:paraId="6A0F67DE">
            <w:pPr>
              <w:jc w:val="center"/>
              <w:rPr>
                <w:rFonts w:hint="eastAsia"/>
                <w:b/>
                <w:bCs/>
              </w:rPr>
            </w:pPr>
            <w:r>
              <w:rPr>
                <w:rFonts w:hint="eastAsia" w:eastAsia="宋体"/>
                <w:b/>
                <w:bCs/>
                <w:lang w:val="en-US" w:eastAsia="zh-CN"/>
              </w:rPr>
              <w:t>≥</w:t>
            </w:r>
            <w:r>
              <w:rPr>
                <w:rFonts w:hint="eastAsia"/>
                <w:b/>
                <w:bCs/>
              </w:rPr>
              <w:t>120</w:t>
            </w:r>
          </w:p>
        </w:tc>
        <w:tc>
          <w:tcPr>
            <w:tcW w:w="1645" w:type="dxa"/>
            <w:gridSpan w:val="2"/>
            <w:vMerge w:val="continue"/>
            <w:tcBorders>
              <w:top w:val="nil"/>
              <w:bottom w:val="nil"/>
            </w:tcBorders>
            <w:vAlign w:val="center"/>
          </w:tcPr>
          <w:p w14:paraId="72362665">
            <w:pPr>
              <w:jc w:val="center"/>
              <w:rPr>
                <w:b/>
                <w:bCs/>
              </w:rPr>
            </w:pPr>
          </w:p>
        </w:tc>
      </w:tr>
      <w:tr w14:paraId="05C8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Align w:val="center"/>
          </w:tcPr>
          <w:p w14:paraId="07BB2CE8">
            <w:pPr>
              <w:jc w:val="center"/>
              <w:rPr>
                <w:b/>
                <w:bCs/>
              </w:rPr>
            </w:pPr>
            <w:r>
              <w:rPr>
                <w:rFonts w:hint="eastAsia"/>
                <w:b/>
                <w:bCs/>
              </w:rPr>
              <w:t>发动机最大扭矩(N·m)</w:t>
            </w:r>
          </w:p>
        </w:tc>
        <w:tc>
          <w:tcPr>
            <w:tcW w:w="3377" w:type="dxa"/>
            <w:gridSpan w:val="2"/>
            <w:vAlign w:val="center"/>
          </w:tcPr>
          <w:p w14:paraId="66FA4554">
            <w:pPr>
              <w:jc w:val="center"/>
              <w:rPr>
                <w:b/>
                <w:bCs/>
              </w:rPr>
            </w:pPr>
            <w:r>
              <w:rPr>
                <w:rFonts w:hint="eastAsia" w:eastAsia="宋体"/>
                <w:b/>
                <w:bCs/>
                <w:lang w:val="en-US" w:eastAsia="zh-CN"/>
              </w:rPr>
              <w:t>≥</w:t>
            </w:r>
            <w:r>
              <w:rPr>
                <w:rFonts w:hint="eastAsia"/>
                <w:b/>
                <w:bCs/>
              </w:rPr>
              <w:t>126</w:t>
            </w:r>
          </w:p>
        </w:tc>
        <w:tc>
          <w:tcPr>
            <w:tcW w:w="1645" w:type="dxa"/>
            <w:gridSpan w:val="2"/>
            <w:vMerge w:val="continue"/>
            <w:tcBorders>
              <w:top w:val="nil"/>
              <w:bottom w:val="nil"/>
            </w:tcBorders>
            <w:vAlign w:val="center"/>
          </w:tcPr>
          <w:p w14:paraId="0BE4D3FC">
            <w:pPr>
              <w:jc w:val="center"/>
              <w:rPr>
                <w:b/>
                <w:bCs/>
              </w:rPr>
            </w:pPr>
          </w:p>
        </w:tc>
      </w:tr>
      <w:tr w14:paraId="7038D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Align w:val="center"/>
          </w:tcPr>
          <w:p w14:paraId="7B8314CF">
            <w:pPr>
              <w:jc w:val="center"/>
              <w:rPr>
                <w:rFonts w:hint="eastAsia"/>
                <w:b/>
                <w:bCs/>
              </w:rPr>
            </w:pPr>
            <w:r>
              <w:rPr>
                <w:rFonts w:hint="eastAsia"/>
                <w:b/>
                <w:bCs/>
              </w:rPr>
              <w:t>电动机最大扭矩(N·m)</w:t>
            </w:r>
          </w:p>
        </w:tc>
        <w:tc>
          <w:tcPr>
            <w:tcW w:w="3377" w:type="dxa"/>
            <w:gridSpan w:val="2"/>
            <w:vAlign w:val="center"/>
          </w:tcPr>
          <w:p w14:paraId="6E4ED7B6">
            <w:pPr>
              <w:jc w:val="center"/>
              <w:rPr>
                <w:rFonts w:hint="eastAsia"/>
                <w:b/>
                <w:bCs/>
              </w:rPr>
            </w:pPr>
            <w:r>
              <w:rPr>
                <w:rFonts w:hint="eastAsia" w:eastAsia="宋体"/>
                <w:b/>
                <w:bCs/>
                <w:lang w:val="en-US" w:eastAsia="zh-CN"/>
              </w:rPr>
              <w:t>≥</w:t>
            </w:r>
            <w:r>
              <w:rPr>
                <w:rFonts w:hint="eastAsia"/>
                <w:b/>
                <w:bCs/>
              </w:rPr>
              <w:t>210</w:t>
            </w:r>
          </w:p>
        </w:tc>
        <w:tc>
          <w:tcPr>
            <w:tcW w:w="1645" w:type="dxa"/>
            <w:gridSpan w:val="2"/>
            <w:vMerge w:val="continue"/>
            <w:tcBorders>
              <w:top w:val="nil"/>
              <w:bottom w:val="nil"/>
            </w:tcBorders>
            <w:vAlign w:val="center"/>
          </w:tcPr>
          <w:p w14:paraId="67F6B75A">
            <w:pPr>
              <w:jc w:val="center"/>
              <w:rPr>
                <w:b/>
                <w:bCs/>
              </w:rPr>
            </w:pPr>
          </w:p>
        </w:tc>
      </w:tr>
      <w:tr w14:paraId="0848E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2" w:hRule="atLeast"/>
        </w:trPr>
        <w:tc>
          <w:tcPr>
            <w:tcW w:w="3318" w:type="dxa"/>
            <w:vAlign w:val="center"/>
          </w:tcPr>
          <w:p w14:paraId="2BFBD11F">
            <w:pPr>
              <w:jc w:val="center"/>
              <w:rPr>
                <w:b/>
                <w:bCs/>
              </w:rPr>
            </w:pPr>
            <w:r>
              <w:rPr>
                <w:b/>
                <w:bCs/>
              </w:rPr>
              <w:t>最高车速(km/h)</w:t>
            </w:r>
          </w:p>
        </w:tc>
        <w:tc>
          <w:tcPr>
            <w:tcW w:w="3377" w:type="dxa"/>
            <w:gridSpan w:val="2"/>
            <w:vAlign w:val="center"/>
          </w:tcPr>
          <w:p w14:paraId="295753D5">
            <w:pPr>
              <w:jc w:val="center"/>
              <w:rPr>
                <w:b/>
                <w:bCs/>
              </w:rPr>
            </w:pPr>
            <w:r>
              <w:rPr>
                <w:rFonts w:hint="eastAsia" w:eastAsia="宋体"/>
                <w:b/>
                <w:bCs/>
                <w:lang w:val="en-US" w:eastAsia="zh-CN"/>
              </w:rPr>
              <w:t>≥</w:t>
            </w:r>
            <w:r>
              <w:rPr>
                <w:rFonts w:hint="eastAsia"/>
                <w:b/>
                <w:bCs/>
              </w:rPr>
              <w:t>180</w:t>
            </w:r>
          </w:p>
        </w:tc>
        <w:tc>
          <w:tcPr>
            <w:tcW w:w="1645" w:type="dxa"/>
            <w:gridSpan w:val="2"/>
            <w:vMerge w:val="continue"/>
            <w:tcBorders>
              <w:top w:val="nil"/>
              <w:bottom w:val="nil"/>
            </w:tcBorders>
            <w:vAlign w:val="center"/>
          </w:tcPr>
          <w:p w14:paraId="109BB678">
            <w:pPr>
              <w:jc w:val="center"/>
              <w:rPr>
                <w:b/>
                <w:bCs/>
              </w:rPr>
            </w:pPr>
          </w:p>
        </w:tc>
      </w:tr>
      <w:tr w14:paraId="7BC42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442F6595">
            <w:pPr>
              <w:jc w:val="center"/>
              <w:rPr>
                <w:b/>
                <w:bCs/>
              </w:rPr>
            </w:pPr>
            <w:r>
              <w:rPr>
                <w:b/>
                <w:bCs/>
              </w:rPr>
              <w:t>轴距(mm)</w:t>
            </w:r>
          </w:p>
        </w:tc>
        <w:tc>
          <w:tcPr>
            <w:tcW w:w="3377" w:type="dxa"/>
            <w:gridSpan w:val="2"/>
            <w:vAlign w:val="center"/>
          </w:tcPr>
          <w:p w14:paraId="78E115C4">
            <w:pPr>
              <w:jc w:val="center"/>
              <w:rPr>
                <w:b/>
                <w:bCs/>
              </w:rPr>
            </w:pPr>
            <w:r>
              <w:rPr>
                <w:rFonts w:hint="eastAsia" w:eastAsia="宋体"/>
                <w:b/>
                <w:bCs/>
                <w:lang w:val="en-US" w:eastAsia="zh-CN"/>
              </w:rPr>
              <w:t>≥</w:t>
            </w:r>
            <w:r>
              <w:rPr>
                <w:rFonts w:hint="eastAsia"/>
                <w:b/>
                <w:bCs/>
              </w:rPr>
              <w:t>2718</w:t>
            </w:r>
          </w:p>
        </w:tc>
        <w:tc>
          <w:tcPr>
            <w:tcW w:w="1645" w:type="dxa"/>
            <w:gridSpan w:val="2"/>
            <w:vMerge w:val="continue"/>
            <w:tcBorders>
              <w:top w:val="nil"/>
              <w:bottom w:val="nil"/>
            </w:tcBorders>
            <w:vAlign w:val="center"/>
          </w:tcPr>
          <w:p w14:paraId="7EE12715">
            <w:pPr>
              <w:jc w:val="center"/>
              <w:rPr>
                <w:b/>
                <w:bCs/>
              </w:rPr>
            </w:pPr>
          </w:p>
        </w:tc>
      </w:tr>
      <w:tr w14:paraId="0C3C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Align w:val="center"/>
          </w:tcPr>
          <w:p w14:paraId="6C36C1C4">
            <w:pPr>
              <w:jc w:val="center"/>
              <w:rPr>
                <w:b/>
                <w:bCs/>
              </w:rPr>
            </w:pPr>
            <w:r>
              <w:rPr>
                <w:b/>
                <w:bCs/>
              </w:rPr>
              <w:t>最大满载质量(kg)</w:t>
            </w:r>
          </w:p>
        </w:tc>
        <w:tc>
          <w:tcPr>
            <w:tcW w:w="3377" w:type="dxa"/>
            <w:gridSpan w:val="2"/>
            <w:vAlign w:val="center"/>
          </w:tcPr>
          <w:p w14:paraId="250580BB">
            <w:pPr>
              <w:jc w:val="center"/>
              <w:rPr>
                <w:b/>
                <w:bCs/>
              </w:rPr>
            </w:pPr>
            <w:r>
              <w:rPr>
                <w:rFonts w:hint="eastAsia" w:eastAsia="宋体"/>
                <w:b/>
                <w:bCs/>
                <w:lang w:val="en-US" w:eastAsia="zh-CN"/>
              </w:rPr>
              <w:t>≥</w:t>
            </w:r>
            <w:r>
              <w:rPr>
                <w:rFonts w:hint="eastAsia"/>
                <w:b/>
                <w:bCs/>
              </w:rPr>
              <w:t>1955</w:t>
            </w:r>
          </w:p>
        </w:tc>
        <w:tc>
          <w:tcPr>
            <w:tcW w:w="1645" w:type="dxa"/>
            <w:gridSpan w:val="2"/>
            <w:vMerge w:val="continue"/>
            <w:tcBorders>
              <w:top w:val="nil"/>
              <w:bottom w:val="nil"/>
            </w:tcBorders>
            <w:vAlign w:val="center"/>
          </w:tcPr>
          <w:p w14:paraId="2C314F54">
            <w:pPr>
              <w:jc w:val="center"/>
              <w:rPr>
                <w:b/>
                <w:bCs/>
              </w:rPr>
            </w:pPr>
          </w:p>
        </w:tc>
      </w:tr>
      <w:tr w14:paraId="521A8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184F4367">
            <w:pPr>
              <w:jc w:val="center"/>
              <w:rPr>
                <w:b/>
                <w:bCs/>
              </w:rPr>
            </w:pPr>
            <w:r>
              <w:rPr>
                <w:b/>
                <w:bCs/>
              </w:rPr>
              <w:t>电动机总功率(kW)</w:t>
            </w:r>
          </w:p>
        </w:tc>
        <w:tc>
          <w:tcPr>
            <w:tcW w:w="3377" w:type="dxa"/>
            <w:gridSpan w:val="2"/>
            <w:vAlign w:val="center"/>
          </w:tcPr>
          <w:p w14:paraId="562D63D4">
            <w:pPr>
              <w:jc w:val="center"/>
              <w:rPr>
                <w:b/>
                <w:bCs/>
              </w:rPr>
            </w:pPr>
            <w:r>
              <w:rPr>
                <w:rFonts w:hint="eastAsia" w:eastAsia="宋体"/>
                <w:b/>
                <w:bCs/>
                <w:lang w:val="en-US" w:eastAsia="zh-CN"/>
              </w:rPr>
              <w:t>≥</w:t>
            </w:r>
            <w:r>
              <w:rPr>
                <w:rFonts w:hint="eastAsia"/>
                <w:b/>
                <w:bCs/>
              </w:rPr>
              <w:t>120</w:t>
            </w:r>
          </w:p>
        </w:tc>
        <w:tc>
          <w:tcPr>
            <w:tcW w:w="1645" w:type="dxa"/>
            <w:gridSpan w:val="2"/>
            <w:vMerge w:val="continue"/>
            <w:tcBorders>
              <w:top w:val="nil"/>
              <w:bottom w:val="nil"/>
            </w:tcBorders>
            <w:vAlign w:val="center"/>
          </w:tcPr>
          <w:p w14:paraId="7C30AA34">
            <w:pPr>
              <w:jc w:val="center"/>
              <w:rPr>
                <w:b/>
                <w:bCs/>
              </w:rPr>
            </w:pPr>
          </w:p>
        </w:tc>
      </w:tr>
      <w:tr w14:paraId="5F90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7ECC3D42">
            <w:pPr>
              <w:jc w:val="center"/>
              <w:rPr>
                <w:b/>
                <w:bCs/>
              </w:rPr>
            </w:pPr>
            <w:r>
              <w:rPr>
                <w:b/>
                <w:bCs/>
              </w:rPr>
              <w:t>电动机总</w:t>
            </w:r>
            <w:r>
              <w:rPr>
                <w:rFonts w:hint="eastAsia"/>
                <w:b/>
                <w:bCs/>
                <w:lang w:val="en-US" w:eastAsia="zh-CN"/>
              </w:rPr>
              <w:t>马力</w:t>
            </w:r>
            <w:r>
              <w:rPr>
                <w:b/>
                <w:bCs/>
              </w:rPr>
              <w:t>(Ps)</w:t>
            </w:r>
          </w:p>
        </w:tc>
        <w:tc>
          <w:tcPr>
            <w:tcW w:w="3377" w:type="dxa"/>
            <w:gridSpan w:val="2"/>
            <w:vAlign w:val="center"/>
          </w:tcPr>
          <w:p w14:paraId="4D598CD3">
            <w:pPr>
              <w:jc w:val="center"/>
              <w:rPr>
                <w:b/>
                <w:bCs/>
              </w:rPr>
            </w:pPr>
            <w:r>
              <w:rPr>
                <w:rFonts w:hint="eastAsia" w:eastAsia="宋体"/>
                <w:b/>
                <w:bCs/>
                <w:lang w:val="en-US" w:eastAsia="zh-CN"/>
              </w:rPr>
              <w:t>≥</w:t>
            </w:r>
            <w:r>
              <w:rPr>
                <w:rFonts w:hint="eastAsia"/>
                <w:b/>
                <w:bCs/>
              </w:rPr>
              <w:t>163</w:t>
            </w:r>
          </w:p>
        </w:tc>
        <w:tc>
          <w:tcPr>
            <w:tcW w:w="1645" w:type="dxa"/>
            <w:gridSpan w:val="2"/>
            <w:vMerge w:val="continue"/>
            <w:tcBorders>
              <w:top w:val="nil"/>
              <w:bottom w:val="nil"/>
            </w:tcBorders>
            <w:vAlign w:val="center"/>
          </w:tcPr>
          <w:p w14:paraId="6F769A11">
            <w:pPr>
              <w:jc w:val="center"/>
              <w:rPr>
                <w:b/>
                <w:bCs/>
              </w:rPr>
            </w:pPr>
          </w:p>
        </w:tc>
      </w:tr>
      <w:tr w14:paraId="6ECF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39" w:hRule="atLeast"/>
        </w:trPr>
        <w:tc>
          <w:tcPr>
            <w:tcW w:w="3318" w:type="dxa"/>
            <w:vAlign w:val="center"/>
          </w:tcPr>
          <w:p w14:paraId="38DEC59C">
            <w:pPr>
              <w:jc w:val="center"/>
              <w:rPr>
                <w:b/>
                <w:bCs/>
              </w:rPr>
            </w:pPr>
            <w:r>
              <w:rPr>
                <w:b/>
                <w:bCs/>
              </w:rPr>
              <w:t>电动机总扭矩(N ·m)</w:t>
            </w:r>
          </w:p>
        </w:tc>
        <w:tc>
          <w:tcPr>
            <w:tcW w:w="3377" w:type="dxa"/>
            <w:gridSpan w:val="2"/>
            <w:vAlign w:val="center"/>
          </w:tcPr>
          <w:p w14:paraId="0B6E57D0">
            <w:pPr>
              <w:jc w:val="center"/>
              <w:rPr>
                <w:b/>
                <w:bCs/>
              </w:rPr>
            </w:pPr>
            <w:r>
              <w:rPr>
                <w:rFonts w:hint="eastAsia" w:eastAsia="宋体"/>
                <w:b/>
                <w:bCs/>
                <w:lang w:val="en-US" w:eastAsia="zh-CN"/>
              </w:rPr>
              <w:t>≥</w:t>
            </w:r>
            <w:r>
              <w:rPr>
                <w:rFonts w:hint="eastAsia"/>
                <w:b/>
                <w:bCs/>
              </w:rPr>
              <w:t>210</w:t>
            </w:r>
          </w:p>
        </w:tc>
        <w:tc>
          <w:tcPr>
            <w:tcW w:w="1645" w:type="dxa"/>
            <w:gridSpan w:val="2"/>
            <w:vMerge w:val="continue"/>
            <w:tcBorders>
              <w:top w:val="nil"/>
              <w:bottom w:val="nil"/>
            </w:tcBorders>
            <w:vAlign w:val="center"/>
          </w:tcPr>
          <w:p w14:paraId="7012BCD6">
            <w:pPr>
              <w:jc w:val="center"/>
              <w:rPr>
                <w:b/>
                <w:bCs/>
              </w:rPr>
            </w:pPr>
          </w:p>
        </w:tc>
      </w:tr>
      <w:tr w14:paraId="60BA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099CF826">
            <w:pPr>
              <w:jc w:val="center"/>
              <w:rPr>
                <w:b/>
                <w:bCs/>
              </w:rPr>
            </w:pPr>
            <w:r>
              <w:rPr>
                <w:rFonts w:hint="eastAsia" w:eastAsia="宋体"/>
                <w:b/>
                <w:bCs/>
                <w:lang w:val="en-US" w:eastAsia="zh-CN"/>
              </w:rPr>
              <w:t>前</w:t>
            </w:r>
            <w:r>
              <w:rPr>
                <w:rFonts w:hint="eastAsia"/>
                <w:b/>
                <w:bCs/>
              </w:rPr>
              <w:t>电动机最大功率(kW)</w:t>
            </w:r>
          </w:p>
        </w:tc>
        <w:tc>
          <w:tcPr>
            <w:tcW w:w="3377" w:type="dxa"/>
            <w:gridSpan w:val="2"/>
            <w:vAlign w:val="center"/>
          </w:tcPr>
          <w:p w14:paraId="00036DE2">
            <w:pPr>
              <w:jc w:val="center"/>
              <w:rPr>
                <w:b/>
                <w:bCs/>
              </w:rPr>
            </w:pPr>
            <w:r>
              <w:rPr>
                <w:rFonts w:hint="eastAsia" w:eastAsia="宋体"/>
                <w:b/>
                <w:bCs/>
                <w:lang w:val="en-US" w:eastAsia="zh-CN"/>
              </w:rPr>
              <w:t>≥</w:t>
            </w:r>
            <w:r>
              <w:rPr>
                <w:rFonts w:hint="eastAsia"/>
                <w:b/>
                <w:bCs/>
              </w:rPr>
              <w:t>120</w:t>
            </w:r>
          </w:p>
        </w:tc>
        <w:tc>
          <w:tcPr>
            <w:tcW w:w="1645" w:type="dxa"/>
            <w:gridSpan w:val="2"/>
            <w:vMerge w:val="continue"/>
            <w:tcBorders>
              <w:top w:val="nil"/>
              <w:bottom w:val="nil"/>
            </w:tcBorders>
            <w:vAlign w:val="center"/>
          </w:tcPr>
          <w:p w14:paraId="7FFE0E6C">
            <w:pPr>
              <w:jc w:val="center"/>
              <w:rPr>
                <w:b/>
                <w:bCs/>
              </w:rPr>
            </w:pPr>
          </w:p>
        </w:tc>
      </w:tr>
      <w:tr w14:paraId="597E8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572B861B">
            <w:pPr>
              <w:jc w:val="center"/>
              <w:rPr>
                <w:b/>
                <w:bCs/>
              </w:rPr>
            </w:pPr>
            <w:r>
              <w:rPr>
                <w:rFonts w:hint="eastAsia" w:eastAsia="宋体"/>
                <w:b/>
                <w:bCs/>
                <w:lang w:val="en-US" w:eastAsia="zh-CN"/>
              </w:rPr>
              <w:t>前</w:t>
            </w:r>
            <w:r>
              <w:rPr>
                <w:rFonts w:hint="eastAsia"/>
                <w:b/>
                <w:bCs/>
              </w:rPr>
              <w:t>电动机最大扭矩(N·m)</w:t>
            </w:r>
          </w:p>
        </w:tc>
        <w:tc>
          <w:tcPr>
            <w:tcW w:w="3377" w:type="dxa"/>
            <w:gridSpan w:val="2"/>
            <w:vAlign w:val="center"/>
          </w:tcPr>
          <w:p w14:paraId="20A815CD">
            <w:pPr>
              <w:jc w:val="center"/>
              <w:rPr>
                <w:rFonts w:hint="default" w:eastAsia="宋体"/>
                <w:b/>
                <w:bCs/>
                <w:lang w:val="en-US" w:eastAsia="zh-CN"/>
              </w:rPr>
            </w:pPr>
            <w:r>
              <w:rPr>
                <w:rFonts w:hint="eastAsia" w:eastAsia="宋体"/>
                <w:b/>
                <w:bCs/>
                <w:lang w:val="en-US" w:eastAsia="zh-CN"/>
              </w:rPr>
              <w:t>≥210</w:t>
            </w:r>
          </w:p>
        </w:tc>
        <w:tc>
          <w:tcPr>
            <w:tcW w:w="1645" w:type="dxa"/>
            <w:gridSpan w:val="2"/>
            <w:vMerge w:val="continue"/>
            <w:tcBorders>
              <w:top w:val="nil"/>
              <w:bottom w:val="nil"/>
            </w:tcBorders>
            <w:vAlign w:val="center"/>
          </w:tcPr>
          <w:p w14:paraId="403915C0">
            <w:pPr>
              <w:jc w:val="center"/>
              <w:rPr>
                <w:b/>
                <w:bCs/>
              </w:rPr>
            </w:pPr>
          </w:p>
        </w:tc>
      </w:tr>
      <w:tr w14:paraId="4EA9C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Align w:val="center"/>
          </w:tcPr>
          <w:p w14:paraId="13A2C3CF">
            <w:pPr>
              <w:jc w:val="center"/>
              <w:rPr>
                <w:b/>
                <w:bCs/>
              </w:rPr>
            </w:pPr>
            <w:r>
              <w:rPr>
                <w:b/>
                <w:bCs/>
              </w:rPr>
              <w:t>电池类型</w:t>
            </w:r>
          </w:p>
        </w:tc>
        <w:tc>
          <w:tcPr>
            <w:tcW w:w="3377" w:type="dxa"/>
            <w:gridSpan w:val="2"/>
            <w:vAlign w:val="center"/>
          </w:tcPr>
          <w:p w14:paraId="0D170411">
            <w:pPr>
              <w:jc w:val="center"/>
              <w:rPr>
                <w:b/>
                <w:bCs/>
              </w:rPr>
            </w:pPr>
            <w:r>
              <w:rPr>
                <w:b/>
                <w:bCs/>
              </w:rPr>
              <w:t>磷酸铁锂电池</w:t>
            </w:r>
          </w:p>
        </w:tc>
        <w:tc>
          <w:tcPr>
            <w:tcW w:w="1645" w:type="dxa"/>
            <w:gridSpan w:val="2"/>
            <w:vMerge w:val="continue"/>
            <w:tcBorders>
              <w:top w:val="nil"/>
              <w:bottom w:val="nil"/>
            </w:tcBorders>
            <w:vAlign w:val="center"/>
          </w:tcPr>
          <w:p w14:paraId="4DB09413">
            <w:pPr>
              <w:jc w:val="center"/>
              <w:rPr>
                <w:b/>
                <w:bCs/>
              </w:rPr>
            </w:pPr>
          </w:p>
        </w:tc>
      </w:tr>
      <w:tr w14:paraId="3B5EF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204D5A81">
            <w:pPr>
              <w:jc w:val="center"/>
              <w:rPr>
                <w:b/>
                <w:bCs/>
              </w:rPr>
            </w:pPr>
            <w:r>
              <w:rPr>
                <w:b/>
                <w:bCs/>
              </w:rPr>
              <w:t>CLTC纯电续航里程(km)</w:t>
            </w:r>
          </w:p>
        </w:tc>
        <w:tc>
          <w:tcPr>
            <w:tcW w:w="3377" w:type="dxa"/>
            <w:gridSpan w:val="2"/>
            <w:vAlign w:val="center"/>
          </w:tcPr>
          <w:p w14:paraId="010FCD7C">
            <w:pPr>
              <w:jc w:val="center"/>
              <w:rPr>
                <w:rFonts w:hint="default" w:eastAsia="宋体"/>
                <w:b/>
                <w:bCs/>
                <w:lang w:val="en-US" w:eastAsia="zh-CN"/>
              </w:rPr>
            </w:pPr>
            <w:r>
              <w:rPr>
                <w:rFonts w:hint="eastAsia" w:eastAsia="宋体"/>
                <w:b/>
                <w:bCs/>
                <w:lang w:val="en-US" w:eastAsia="zh-CN"/>
              </w:rPr>
              <w:t>≥120</w:t>
            </w:r>
          </w:p>
        </w:tc>
        <w:tc>
          <w:tcPr>
            <w:tcW w:w="1645" w:type="dxa"/>
            <w:gridSpan w:val="2"/>
            <w:vMerge w:val="continue"/>
            <w:tcBorders>
              <w:top w:val="nil"/>
              <w:bottom w:val="nil"/>
            </w:tcBorders>
            <w:vAlign w:val="center"/>
          </w:tcPr>
          <w:p w14:paraId="37FDB096">
            <w:pPr>
              <w:jc w:val="center"/>
              <w:rPr>
                <w:b/>
                <w:bCs/>
              </w:rPr>
            </w:pPr>
          </w:p>
        </w:tc>
      </w:tr>
      <w:tr w14:paraId="35F55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68BFFFDB">
            <w:pPr>
              <w:jc w:val="center"/>
              <w:rPr>
                <w:rFonts w:hint="eastAsia" w:eastAsia="宋体"/>
                <w:b/>
                <w:bCs/>
                <w:lang w:eastAsia="zh-CN"/>
              </w:rPr>
            </w:pPr>
            <w:r>
              <w:rPr>
                <w:rFonts w:hint="eastAsia" w:eastAsia="宋体"/>
                <w:b/>
                <w:bCs/>
                <w:lang w:eastAsia="zh-CN"/>
              </w:rPr>
              <w:t>电池容量(kWh)</w:t>
            </w:r>
          </w:p>
        </w:tc>
        <w:tc>
          <w:tcPr>
            <w:tcW w:w="3377" w:type="dxa"/>
            <w:gridSpan w:val="2"/>
            <w:vAlign w:val="center"/>
          </w:tcPr>
          <w:p w14:paraId="7F542CC3">
            <w:pPr>
              <w:jc w:val="center"/>
              <w:rPr>
                <w:b/>
                <w:bCs/>
              </w:rPr>
            </w:pPr>
            <w:r>
              <w:rPr>
                <w:rFonts w:hint="eastAsia" w:eastAsia="宋体"/>
                <w:b/>
                <w:bCs/>
                <w:lang w:val="en-US" w:eastAsia="zh-CN"/>
              </w:rPr>
              <w:t>≥</w:t>
            </w:r>
            <w:r>
              <w:rPr>
                <w:rFonts w:hint="eastAsia"/>
                <w:b/>
                <w:bCs/>
              </w:rPr>
              <w:t>15.87</w:t>
            </w:r>
          </w:p>
        </w:tc>
        <w:tc>
          <w:tcPr>
            <w:tcW w:w="1645" w:type="dxa"/>
            <w:gridSpan w:val="2"/>
            <w:vMerge w:val="continue"/>
            <w:tcBorders>
              <w:top w:val="nil"/>
              <w:bottom w:val="nil"/>
            </w:tcBorders>
            <w:vAlign w:val="center"/>
          </w:tcPr>
          <w:p w14:paraId="751A8371">
            <w:pPr>
              <w:jc w:val="center"/>
              <w:rPr>
                <w:b/>
                <w:bCs/>
              </w:rPr>
            </w:pPr>
          </w:p>
        </w:tc>
      </w:tr>
      <w:tr w14:paraId="5A5624F7">
        <w:tblPrEx>
          <w:tblCellMar>
            <w:top w:w="0" w:type="dxa"/>
            <w:left w:w="0" w:type="dxa"/>
            <w:bottom w:w="0" w:type="dxa"/>
            <w:right w:w="0" w:type="dxa"/>
          </w:tblCellMar>
        </w:tblPrEx>
        <w:trPr>
          <w:gridAfter w:val="1"/>
          <w:wAfter w:w="180" w:type="dxa"/>
          <w:trHeight w:val="673" w:hRule="atLeast"/>
        </w:trPr>
        <w:tc>
          <w:tcPr>
            <w:tcW w:w="3318" w:type="dxa"/>
            <w:vAlign w:val="center"/>
          </w:tcPr>
          <w:p w14:paraId="766CBCA8">
            <w:pPr>
              <w:jc w:val="center"/>
              <w:rPr>
                <w:b/>
                <w:bCs/>
              </w:rPr>
            </w:pPr>
            <w:r>
              <w:rPr>
                <w:rFonts w:hint="eastAsia"/>
                <w:b/>
                <w:bCs/>
              </w:rPr>
              <w:t>电池温度管理系统</w:t>
            </w:r>
          </w:p>
        </w:tc>
        <w:tc>
          <w:tcPr>
            <w:tcW w:w="3377" w:type="dxa"/>
            <w:gridSpan w:val="2"/>
            <w:vAlign w:val="center"/>
          </w:tcPr>
          <w:p w14:paraId="080358C8">
            <w:pPr>
              <w:jc w:val="center"/>
              <w:rPr>
                <w:rFonts w:hint="eastAsia"/>
                <w:b/>
                <w:bCs/>
              </w:rPr>
            </w:pPr>
            <w:r>
              <w:rPr>
                <w:rFonts w:hint="eastAsia"/>
                <w:b/>
                <w:bCs/>
              </w:rPr>
              <w:t>低温加热</w:t>
            </w:r>
          </w:p>
          <w:p w14:paraId="64CDA468">
            <w:pPr>
              <w:jc w:val="center"/>
              <w:rPr>
                <w:rFonts w:hint="eastAsia"/>
                <w:b/>
                <w:bCs/>
              </w:rPr>
            </w:pPr>
            <w:r>
              <w:rPr>
                <w:rFonts w:hint="eastAsia"/>
                <w:b/>
                <w:bCs/>
              </w:rPr>
              <w:t>液态冷却</w:t>
            </w:r>
          </w:p>
        </w:tc>
        <w:tc>
          <w:tcPr>
            <w:tcW w:w="1645" w:type="dxa"/>
            <w:gridSpan w:val="2"/>
            <w:vMerge w:val="continue"/>
            <w:tcBorders>
              <w:top w:val="nil"/>
              <w:bottom w:val="nil"/>
            </w:tcBorders>
            <w:vAlign w:val="center"/>
          </w:tcPr>
          <w:p w14:paraId="151E4E8F">
            <w:pPr>
              <w:jc w:val="center"/>
              <w:rPr>
                <w:b/>
                <w:bCs/>
              </w:rPr>
            </w:pPr>
          </w:p>
        </w:tc>
      </w:tr>
      <w:tr w14:paraId="3B80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08318EEF">
            <w:pPr>
              <w:jc w:val="center"/>
              <w:rPr>
                <w:b/>
                <w:bCs/>
              </w:rPr>
            </w:pPr>
            <w:r>
              <w:rPr>
                <w:b/>
                <w:bCs/>
              </w:rPr>
              <w:t>快充功能</w:t>
            </w:r>
          </w:p>
        </w:tc>
        <w:tc>
          <w:tcPr>
            <w:tcW w:w="3377" w:type="dxa"/>
            <w:gridSpan w:val="2"/>
            <w:vAlign w:val="center"/>
          </w:tcPr>
          <w:p w14:paraId="05C3054F">
            <w:pPr>
              <w:jc w:val="center"/>
              <w:rPr>
                <w:b/>
                <w:bCs/>
              </w:rPr>
            </w:pPr>
            <w:r>
              <w:rPr>
                <w:b/>
                <w:bCs/>
              </w:rPr>
              <w:t>支持</w:t>
            </w:r>
          </w:p>
        </w:tc>
        <w:tc>
          <w:tcPr>
            <w:tcW w:w="1645" w:type="dxa"/>
            <w:gridSpan w:val="2"/>
            <w:vMerge w:val="continue"/>
            <w:tcBorders>
              <w:top w:val="nil"/>
              <w:bottom w:val="nil"/>
            </w:tcBorders>
            <w:vAlign w:val="center"/>
          </w:tcPr>
          <w:p w14:paraId="5CBA7877">
            <w:pPr>
              <w:jc w:val="center"/>
              <w:rPr>
                <w:b/>
                <w:bCs/>
              </w:rPr>
            </w:pPr>
          </w:p>
        </w:tc>
      </w:tr>
      <w:tr w14:paraId="4F38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6B45D860">
            <w:pPr>
              <w:jc w:val="center"/>
              <w:rPr>
                <w:b/>
                <w:bCs/>
              </w:rPr>
            </w:pPr>
            <w:r>
              <w:rPr>
                <w:b/>
                <w:bCs/>
              </w:rPr>
              <w:t>快充时间(小时)</w:t>
            </w:r>
          </w:p>
        </w:tc>
        <w:tc>
          <w:tcPr>
            <w:tcW w:w="3377" w:type="dxa"/>
            <w:gridSpan w:val="2"/>
            <w:vAlign w:val="center"/>
          </w:tcPr>
          <w:p w14:paraId="5D824FBB">
            <w:pPr>
              <w:jc w:val="center"/>
              <w:rPr>
                <w:b/>
                <w:bCs/>
              </w:rPr>
            </w:pPr>
            <w:r>
              <w:rPr>
                <w:rFonts w:hint="eastAsia"/>
                <w:b/>
                <w:bCs/>
              </w:rPr>
              <w:t>0.33</w:t>
            </w:r>
          </w:p>
        </w:tc>
        <w:tc>
          <w:tcPr>
            <w:tcW w:w="1645" w:type="dxa"/>
            <w:gridSpan w:val="2"/>
            <w:vMerge w:val="continue"/>
            <w:tcBorders>
              <w:top w:val="nil"/>
              <w:bottom w:val="nil"/>
            </w:tcBorders>
            <w:vAlign w:val="center"/>
          </w:tcPr>
          <w:p w14:paraId="06A29E56">
            <w:pPr>
              <w:jc w:val="center"/>
              <w:rPr>
                <w:b/>
                <w:bCs/>
              </w:rPr>
            </w:pPr>
          </w:p>
        </w:tc>
      </w:tr>
      <w:tr w14:paraId="5C20E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673" w:hRule="atLeast"/>
        </w:trPr>
        <w:tc>
          <w:tcPr>
            <w:tcW w:w="3318" w:type="dxa"/>
            <w:vAlign w:val="center"/>
          </w:tcPr>
          <w:p w14:paraId="6074D4FD">
            <w:pPr>
              <w:jc w:val="center"/>
              <w:rPr>
                <w:b/>
                <w:bCs/>
              </w:rPr>
            </w:pPr>
            <w:r>
              <w:rPr>
                <w:b/>
                <w:bCs/>
              </w:rPr>
              <w:t>电池组质保</w:t>
            </w:r>
          </w:p>
        </w:tc>
        <w:tc>
          <w:tcPr>
            <w:tcW w:w="3377" w:type="dxa"/>
            <w:gridSpan w:val="2"/>
            <w:vAlign w:val="center"/>
          </w:tcPr>
          <w:p w14:paraId="228F4129">
            <w:pPr>
              <w:jc w:val="center"/>
              <w:rPr>
                <w:b/>
                <w:bCs/>
              </w:rPr>
            </w:pPr>
            <w:r>
              <w:rPr>
                <w:rFonts w:hint="eastAsia"/>
                <w:b/>
                <w:bCs/>
              </w:rPr>
              <w:t>首任车主终身质保(责任免除条款以官方为准)</w:t>
            </w:r>
          </w:p>
        </w:tc>
        <w:tc>
          <w:tcPr>
            <w:tcW w:w="1645" w:type="dxa"/>
            <w:gridSpan w:val="2"/>
            <w:vMerge w:val="continue"/>
            <w:tcBorders>
              <w:top w:val="nil"/>
              <w:bottom w:val="nil"/>
            </w:tcBorders>
            <w:vAlign w:val="center"/>
          </w:tcPr>
          <w:p w14:paraId="054C6EFA">
            <w:pPr>
              <w:jc w:val="center"/>
              <w:rPr>
                <w:b/>
                <w:bCs/>
              </w:rPr>
            </w:pPr>
          </w:p>
        </w:tc>
      </w:tr>
      <w:tr w14:paraId="1FAF5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Align w:val="center"/>
          </w:tcPr>
          <w:p w14:paraId="1CB3C1FE">
            <w:pPr>
              <w:jc w:val="center"/>
              <w:rPr>
                <w:b/>
                <w:bCs/>
              </w:rPr>
            </w:pPr>
            <w:r>
              <w:rPr>
                <w:b/>
                <w:bCs/>
              </w:rPr>
              <w:t>变速箱类型</w:t>
            </w:r>
          </w:p>
        </w:tc>
        <w:tc>
          <w:tcPr>
            <w:tcW w:w="3377" w:type="dxa"/>
            <w:gridSpan w:val="2"/>
            <w:vAlign w:val="center"/>
          </w:tcPr>
          <w:p w14:paraId="4EC6D847">
            <w:pPr>
              <w:jc w:val="center"/>
              <w:rPr>
                <w:b/>
                <w:bCs/>
              </w:rPr>
            </w:pPr>
            <w:r>
              <w:rPr>
                <w:rFonts w:hint="eastAsia"/>
                <w:b/>
                <w:bCs/>
              </w:rPr>
              <w:t>电子无级变速箱(E-CVT)</w:t>
            </w:r>
          </w:p>
        </w:tc>
        <w:tc>
          <w:tcPr>
            <w:tcW w:w="1645" w:type="dxa"/>
            <w:gridSpan w:val="2"/>
            <w:vMerge w:val="continue"/>
            <w:tcBorders>
              <w:top w:val="nil"/>
              <w:bottom w:val="nil"/>
            </w:tcBorders>
            <w:vAlign w:val="center"/>
          </w:tcPr>
          <w:p w14:paraId="4C9C5B4D">
            <w:pPr>
              <w:jc w:val="center"/>
              <w:rPr>
                <w:b/>
                <w:bCs/>
              </w:rPr>
            </w:pPr>
          </w:p>
        </w:tc>
      </w:tr>
      <w:tr w14:paraId="4403B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Merge w:val="restart"/>
            <w:tcBorders>
              <w:bottom w:val="nil"/>
            </w:tcBorders>
            <w:vAlign w:val="center"/>
          </w:tcPr>
          <w:p w14:paraId="5D3D6B80">
            <w:pPr>
              <w:jc w:val="center"/>
              <w:rPr>
                <w:b/>
                <w:bCs/>
              </w:rPr>
            </w:pPr>
          </w:p>
          <w:p w14:paraId="7298D2F0">
            <w:pPr>
              <w:jc w:val="center"/>
              <w:rPr>
                <w:b/>
                <w:bCs/>
              </w:rPr>
            </w:pPr>
          </w:p>
          <w:p w14:paraId="13CD0A58">
            <w:pPr>
              <w:jc w:val="center"/>
              <w:rPr>
                <w:b/>
                <w:bCs/>
              </w:rPr>
            </w:pPr>
            <w:r>
              <w:rPr>
                <w:b/>
                <w:bCs/>
              </w:rPr>
              <w:t>其他功能</w:t>
            </w:r>
          </w:p>
        </w:tc>
        <w:tc>
          <w:tcPr>
            <w:tcW w:w="3377" w:type="dxa"/>
            <w:gridSpan w:val="2"/>
            <w:vAlign w:val="center"/>
          </w:tcPr>
          <w:p w14:paraId="65EB308E">
            <w:pPr>
              <w:jc w:val="center"/>
              <w:rPr>
                <w:b/>
                <w:bCs/>
              </w:rPr>
            </w:pPr>
            <w:r>
              <w:rPr>
                <w:b/>
                <w:bCs/>
              </w:rPr>
              <w:t>胎压报警</w:t>
            </w:r>
          </w:p>
        </w:tc>
        <w:tc>
          <w:tcPr>
            <w:tcW w:w="1645" w:type="dxa"/>
            <w:gridSpan w:val="2"/>
            <w:vMerge w:val="continue"/>
            <w:tcBorders>
              <w:top w:val="nil"/>
              <w:bottom w:val="nil"/>
            </w:tcBorders>
            <w:vAlign w:val="center"/>
          </w:tcPr>
          <w:p w14:paraId="0F0BCFEE">
            <w:pPr>
              <w:jc w:val="center"/>
              <w:rPr>
                <w:b/>
                <w:bCs/>
              </w:rPr>
            </w:pPr>
          </w:p>
        </w:tc>
      </w:tr>
      <w:tr w14:paraId="64FEB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2" w:hRule="atLeast"/>
        </w:trPr>
        <w:tc>
          <w:tcPr>
            <w:tcW w:w="3318" w:type="dxa"/>
            <w:vMerge w:val="continue"/>
            <w:tcBorders>
              <w:top w:val="nil"/>
              <w:bottom w:val="nil"/>
            </w:tcBorders>
            <w:vAlign w:val="center"/>
          </w:tcPr>
          <w:p w14:paraId="2F34EF5D">
            <w:pPr>
              <w:jc w:val="center"/>
              <w:rPr>
                <w:b/>
                <w:bCs/>
              </w:rPr>
            </w:pPr>
          </w:p>
        </w:tc>
        <w:tc>
          <w:tcPr>
            <w:tcW w:w="3377" w:type="dxa"/>
            <w:gridSpan w:val="2"/>
            <w:vAlign w:val="center"/>
          </w:tcPr>
          <w:p w14:paraId="40713A31">
            <w:pPr>
              <w:jc w:val="center"/>
              <w:rPr>
                <w:b/>
                <w:bCs/>
              </w:rPr>
            </w:pPr>
            <w:r>
              <w:rPr>
                <w:b/>
                <w:bCs/>
              </w:rPr>
              <w:t>自动驻车</w:t>
            </w:r>
          </w:p>
        </w:tc>
        <w:tc>
          <w:tcPr>
            <w:tcW w:w="1645" w:type="dxa"/>
            <w:gridSpan w:val="2"/>
            <w:vMerge w:val="continue"/>
            <w:tcBorders>
              <w:top w:val="nil"/>
              <w:bottom w:val="nil"/>
            </w:tcBorders>
            <w:vAlign w:val="center"/>
          </w:tcPr>
          <w:p w14:paraId="3853E088">
            <w:pPr>
              <w:jc w:val="center"/>
              <w:rPr>
                <w:b/>
                <w:bCs/>
              </w:rPr>
            </w:pPr>
          </w:p>
        </w:tc>
      </w:tr>
      <w:tr w14:paraId="6310B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4" w:hRule="atLeast"/>
        </w:trPr>
        <w:tc>
          <w:tcPr>
            <w:tcW w:w="3318" w:type="dxa"/>
            <w:vMerge w:val="continue"/>
            <w:tcBorders>
              <w:top w:val="nil"/>
              <w:bottom w:val="nil"/>
            </w:tcBorders>
            <w:vAlign w:val="center"/>
          </w:tcPr>
          <w:p w14:paraId="67D373F7">
            <w:pPr>
              <w:jc w:val="center"/>
              <w:rPr>
                <w:b/>
                <w:bCs/>
              </w:rPr>
            </w:pPr>
          </w:p>
        </w:tc>
        <w:tc>
          <w:tcPr>
            <w:tcW w:w="3377" w:type="dxa"/>
            <w:gridSpan w:val="2"/>
            <w:vAlign w:val="center"/>
          </w:tcPr>
          <w:p w14:paraId="1D1D49C2">
            <w:pPr>
              <w:jc w:val="center"/>
              <w:rPr>
                <w:b/>
                <w:bCs/>
              </w:rPr>
            </w:pPr>
            <w:r>
              <w:rPr>
                <w:b/>
                <w:bCs/>
              </w:rPr>
              <w:t>倒车雷达</w:t>
            </w:r>
          </w:p>
        </w:tc>
        <w:tc>
          <w:tcPr>
            <w:tcW w:w="1645" w:type="dxa"/>
            <w:gridSpan w:val="2"/>
            <w:vMerge w:val="continue"/>
            <w:tcBorders>
              <w:top w:val="nil"/>
              <w:bottom w:val="nil"/>
            </w:tcBorders>
            <w:vAlign w:val="center"/>
          </w:tcPr>
          <w:p w14:paraId="3A2D8DC3">
            <w:pPr>
              <w:jc w:val="center"/>
              <w:rPr>
                <w:b/>
                <w:bCs/>
              </w:rPr>
            </w:pPr>
          </w:p>
        </w:tc>
      </w:tr>
      <w:tr w14:paraId="4AC2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13" w:hRule="atLeast"/>
        </w:trPr>
        <w:tc>
          <w:tcPr>
            <w:tcW w:w="3318" w:type="dxa"/>
            <w:vMerge w:val="continue"/>
            <w:tcBorders>
              <w:top w:val="nil"/>
              <w:bottom w:val="nil"/>
            </w:tcBorders>
            <w:vAlign w:val="center"/>
          </w:tcPr>
          <w:p w14:paraId="4CBA28B6">
            <w:pPr>
              <w:jc w:val="center"/>
              <w:rPr>
                <w:b/>
                <w:bCs/>
              </w:rPr>
            </w:pPr>
          </w:p>
        </w:tc>
        <w:tc>
          <w:tcPr>
            <w:tcW w:w="3377" w:type="dxa"/>
            <w:gridSpan w:val="2"/>
            <w:vAlign w:val="center"/>
          </w:tcPr>
          <w:p w14:paraId="7B64FD1B">
            <w:pPr>
              <w:jc w:val="center"/>
              <w:rPr>
                <w:b/>
                <w:bCs/>
              </w:rPr>
            </w:pPr>
            <w:r>
              <w:rPr>
                <w:b/>
                <w:bCs/>
              </w:rPr>
              <w:t>定速巡航</w:t>
            </w:r>
          </w:p>
        </w:tc>
        <w:tc>
          <w:tcPr>
            <w:tcW w:w="1645" w:type="dxa"/>
            <w:gridSpan w:val="2"/>
            <w:vMerge w:val="continue"/>
            <w:tcBorders>
              <w:top w:val="nil"/>
              <w:bottom w:val="nil"/>
            </w:tcBorders>
            <w:vAlign w:val="center"/>
          </w:tcPr>
          <w:p w14:paraId="75AA10B6">
            <w:pPr>
              <w:jc w:val="center"/>
              <w:rPr>
                <w:b/>
                <w:bCs/>
              </w:rPr>
            </w:pPr>
          </w:p>
        </w:tc>
      </w:tr>
      <w:tr w14:paraId="290D4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0" w:type="dxa"/>
          <w:trHeight w:val="431" w:hRule="atLeast"/>
        </w:trPr>
        <w:tc>
          <w:tcPr>
            <w:tcW w:w="3318" w:type="dxa"/>
            <w:vMerge w:val="continue"/>
            <w:tcBorders>
              <w:top w:val="nil"/>
            </w:tcBorders>
            <w:vAlign w:val="center"/>
          </w:tcPr>
          <w:p w14:paraId="68DBCA2E">
            <w:pPr>
              <w:jc w:val="center"/>
              <w:rPr>
                <w:b/>
                <w:bCs/>
              </w:rPr>
            </w:pPr>
          </w:p>
        </w:tc>
        <w:tc>
          <w:tcPr>
            <w:tcW w:w="3377" w:type="dxa"/>
            <w:gridSpan w:val="2"/>
            <w:vAlign w:val="center"/>
          </w:tcPr>
          <w:p w14:paraId="73FB6FC3">
            <w:pPr>
              <w:jc w:val="center"/>
              <w:rPr>
                <w:b/>
                <w:bCs/>
              </w:rPr>
            </w:pPr>
            <w:r>
              <w:rPr>
                <w:b/>
                <w:bCs/>
              </w:rPr>
              <w:t>无钥匙启动</w:t>
            </w:r>
          </w:p>
        </w:tc>
        <w:tc>
          <w:tcPr>
            <w:tcW w:w="1645" w:type="dxa"/>
            <w:gridSpan w:val="2"/>
            <w:vMerge w:val="continue"/>
            <w:tcBorders>
              <w:top w:val="nil"/>
            </w:tcBorders>
            <w:vAlign w:val="center"/>
          </w:tcPr>
          <w:p w14:paraId="1EEB74F6">
            <w:pPr>
              <w:jc w:val="center"/>
              <w:rPr>
                <w:b/>
                <w:bCs/>
              </w:rPr>
            </w:pPr>
          </w:p>
        </w:tc>
      </w:tr>
      <w:tr w14:paraId="67CD5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20" w:type="dxa"/>
            <w:gridSpan w:val="6"/>
            <w:vAlign w:val="center"/>
          </w:tcPr>
          <w:p w14:paraId="6A96498A">
            <w:pPr>
              <w:jc w:val="center"/>
              <w:rPr>
                <w:rFonts w:hint="eastAsia" w:eastAsia="宋体"/>
                <w:b/>
                <w:bCs/>
                <w:lang w:val="en-US" w:eastAsia="zh-CN"/>
              </w:rPr>
            </w:pPr>
            <w:r>
              <w:rPr>
                <w:b/>
                <w:bCs/>
              </w:rPr>
              <w:t>新能源</w:t>
            </w:r>
            <w:r>
              <w:rPr>
                <w:rFonts w:hint="eastAsia"/>
                <w:b/>
                <w:bCs/>
              </w:rPr>
              <w:t>插电式混合动力</w:t>
            </w:r>
            <w:r>
              <w:rPr>
                <w:rFonts w:hint="eastAsia" w:eastAsia="宋体"/>
                <w:b/>
                <w:bCs/>
                <w:lang w:val="en-US" w:eastAsia="zh-CN"/>
              </w:rPr>
              <w:t>中型</w:t>
            </w:r>
            <w:r>
              <w:rPr>
                <w:rFonts w:hint="eastAsia"/>
                <w:b/>
                <w:bCs/>
                <w:lang w:val="en-US" w:eastAsia="zh-CN"/>
              </w:rPr>
              <w:t>轿</w:t>
            </w:r>
            <w:r>
              <w:rPr>
                <w:rFonts w:hint="eastAsia"/>
                <w:b/>
                <w:bCs/>
              </w:rPr>
              <w:t>车</w:t>
            </w:r>
          </w:p>
        </w:tc>
      </w:tr>
      <w:tr w14:paraId="133F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839" w:type="dxa"/>
            <w:gridSpan w:val="4"/>
            <w:vAlign w:val="center"/>
          </w:tcPr>
          <w:p w14:paraId="549D7BA6">
            <w:pPr>
              <w:jc w:val="center"/>
              <w:rPr>
                <w:b/>
                <w:bCs/>
              </w:rPr>
            </w:pPr>
            <w:r>
              <w:rPr>
                <w:b/>
                <w:bCs/>
              </w:rPr>
              <w:t>参数需求</w:t>
            </w:r>
          </w:p>
        </w:tc>
        <w:tc>
          <w:tcPr>
            <w:tcW w:w="1681" w:type="dxa"/>
            <w:gridSpan w:val="2"/>
            <w:vAlign w:val="center"/>
          </w:tcPr>
          <w:p w14:paraId="0D1B2B13">
            <w:pPr>
              <w:jc w:val="center"/>
              <w:rPr>
                <w:b/>
                <w:bCs/>
              </w:rPr>
            </w:pPr>
            <w:r>
              <w:rPr>
                <w:b/>
                <w:bCs/>
              </w:rPr>
              <w:t>数量</w:t>
            </w:r>
          </w:p>
        </w:tc>
      </w:tr>
      <w:tr w14:paraId="0535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05C686F2">
            <w:pPr>
              <w:jc w:val="center"/>
              <w:rPr>
                <w:b/>
                <w:bCs/>
              </w:rPr>
            </w:pPr>
            <w:r>
              <w:rPr>
                <w:b/>
                <w:bCs/>
              </w:rPr>
              <w:t>车型级别</w:t>
            </w:r>
          </w:p>
        </w:tc>
        <w:tc>
          <w:tcPr>
            <w:tcW w:w="3449" w:type="dxa"/>
            <w:gridSpan w:val="2"/>
            <w:vAlign w:val="center"/>
          </w:tcPr>
          <w:p w14:paraId="7DB45121">
            <w:pPr>
              <w:jc w:val="center"/>
              <w:rPr>
                <w:b/>
                <w:bCs/>
              </w:rPr>
            </w:pPr>
            <w:r>
              <w:rPr>
                <w:rFonts w:hint="eastAsia"/>
                <w:b/>
                <w:bCs/>
              </w:rPr>
              <w:t>中型车</w:t>
            </w:r>
          </w:p>
        </w:tc>
        <w:tc>
          <w:tcPr>
            <w:tcW w:w="1681" w:type="dxa"/>
            <w:gridSpan w:val="2"/>
            <w:vMerge w:val="restart"/>
            <w:tcBorders>
              <w:bottom w:val="nil"/>
            </w:tcBorders>
            <w:vAlign w:val="center"/>
          </w:tcPr>
          <w:p w14:paraId="04AC5EDA">
            <w:pPr>
              <w:jc w:val="center"/>
              <w:rPr>
                <w:rFonts w:hint="default" w:eastAsia="宋体"/>
                <w:b/>
                <w:bCs/>
                <w:lang w:val="en-US" w:eastAsia="zh-CN"/>
              </w:rPr>
            </w:pPr>
            <w:r>
              <w:rPr>
                <w:rFonts w:hint="eastAsia" w:eastAsia="宋体"/>
                <w:b/>
                <w:bCs/>
                <w:lang w:val="en-US" w:eastAsia="zh-CN"/>
              </w:rPr>
              <w:t>白色3辆、灰色2辆，合计5辆</w:t>
            </w:r>
          </w:p>
        </w:tc>
      </w:tr>
      <w:tr w14:paraId="274F5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70DE6AEF">
            <w:pPr>
              <w:jc w:val="center"/>
              <w:rPr>
                <w:b/>
                <w:bCs/>
              </w:rPr>
            </w:pPr>
            <w:r>
              <w:rPr>
                <w:b/>
                <w:bCs/>
              </w:rPr>
              <w:t>能源类型</w:t>
            </w:r>
          </w:p>
        </w:tc>
        <w:tc>
          <w:tcPr>
            <w:tcW w:w="3449" w:type="dxa"/>
            <w:gridSpan w:val="2"/>
            <w:vAlign w:val="center"/>
          </w:tcPr>
          <w:p w14:paraId="3B138D0B">
            <w:pPr>
              <w:jc w:val="center"/>
              <w:rPr>
                <w:b/>
                <w:bCs/>
              </w:rPr>
            </w:pPr>
            <w:r>
              <w:rPr>
                <w:rFonts w:hint="eastAsia"/>
                <w:b/>
                <w:bCs/>
              </w:rPr>
              <w:t>插电式混合动力</w:t>
            </w:r>
          </w:p>
        </w:tc>
        <w:tc>
          <w:tcPr>
            <w:tcW w:w="1681" w:type="dxa"/>
            <w:gridSpan w:val="2"/>
            <w:vMerge w:val="continue"/>
            <w:tcBorders>
              <w:top w:val="nil"/>
              <w:bottom w:val="nil"/>
            </w:tcBorders>
            <w:vAlign w:val="center"/>
          </w:tcPr>
          <w:p w14:paraId="3B23E1D7">
            <w:pPr>
              <w:jc w:val="center"/>
              <w:rPr>
                <w:b/>
                <w:bCs/>
              </w:rPr>
            </w:pPr>
          </w:p>
        </w:tc>
      </w:tr>
      <w:tr w14:paraId="52F01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Align w:val="center"/>
          </w:tcPr>
          <w:p w14:paraId="3A648646">
            <w:pPr>
              <w:jc w:val="center"/>
              <w:rPr>
                <w:b/>
                <w:bCs/>
              </w:rPr>
            </w:pPr>
            <w:r>
              <w:rPr>
                <w:b/>
                <w:bCs/>
              </w:rPr>
              <w:t>车身结构</w:t>
            </w:r>
          </w:p>
        </w:tc>
        <w:tc>
          <w:tcPr>
            <w:tcW w:w="3449" w:type="dxa"/>
            <w:gridSpan w:val="2"/>
            <w:vAlign w:val="center"/>
          </w:tcPr>
          <w:p w14:paraId="236B791A">
            <w:pPr>
              <w:jc w:val="center"/>
              <w:rPr>
                <w:b/>
                <w:bCs/>
              </w:rPr>
            </w:pPr>
            <w:r>
              <w:rPr>
                <w:rFonts w:hint="eastAsia"/>
                <w:b/>
                <w:bCs/>
              </w:rPr>
              <w:t>4门5座三厢车</w:t>
            </w:r>
          </w:p>
        </w:tc>
        <w:tc>
          <w:tcPr>
            <w:tcW w:w="1681" w:type="dxa"/>
            <w:gridSpan w:val="2"/>
            <w:vMerge w:val="continue"/>
            <w:tcBorders>
              <w:top w:val="nil"/>
              <w:bottom w:val="nil"/>
            </w:tcBorders>
            <w:vAlign w:val="center"/>
          </w:tcPr>
          <w:p w14:paraId="68FFBCC2">
            <w:pPr>
              <w:jc w:val="center"/>
              <w:rPr>
                <w:b/>
                <w:bCs/>
              </w:rPr>
            </w:pPr>
          </w:p>
        </w:tc>
      </w:tr>
      <w:tr w14:paraId="4988A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7E30D94D">
            <w:pPr>
              <w:jc w:val="center"/>
              <w:rPr>
                <w:b/>
                <w:bCs/>
              </w:rPr>
            </w:pPr>
            <w:r>
              <w:rPr>
                <w:rFonts w:hint="eastAsia"/>
                <w:b/>
                <w:bCs/>
              </w:rPr>
              <w:t>发动机最大功率(kW)</w:t>
            </w:r>
          </w:p>
        </w:tc>
        <w:tc>
          <w:tcPr>
            <w:tcW w:w="3449" w:type="dxa"/>
            <w:gridSpan w:val="2"/>
            <w:vAlign w:val="center"/>
          </w:tcPr>
          <w:p w14:paraId="70198BB6">
            <w:pPr>
              <w:jc w:val="center"/>
              <w:rPr>
                <w:b/>
                <w:bCs/>
              </w:rPr>
            </w:pPr>
            <w:r>
              <w:rPr>
                <w:rFonts w:hint="eastAsia" w:eastAsia="宋体"/>
                <w:b/>
                <w:bCs/>
                <w:lang w:val="en-US" w:eastAsia="zh-CN"/>
              </w:rPr>
              <w:t>≥</w:t>
            </w:r>
            <w:r>
              <w:rPr>
                <w:rFonts w:hint="eastAsia"/>
                <w:b/>
                <w:bCs/>
              </w:rPr>
              <w:t>74</w:t>
            </w:r>
          </w:p>
        </w:tc>
        <w:tc>
          <w:tcPr>
            <w:tcW w:w="1681" w:type="dxa"/>
            <w:gridSpan w:val="2"/>
            <w:vMerge w:val="continue"/>
            <w:tcBorders>
              <w:top w:val="nil"/>
              <w:bottom w:val="nil"/>
            </w:tcBorders>
            <w:vAlign w:val="center"/>
          </w:tcPr>
          <w:p w14:paraId="61C1CDD7">
            <w:pPr>
              <w:jc w:val="center"/>
              <w:rPr>
                <w:b/>
                <w:bCs/>
              </w:rPr>
            </w:pPr>
          </w:p>
        </w:tc>
      </w:tr>
      <w:tr w14:paraId="18107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64C1695E">
            <w:pPr>
              <w:jc w:val="center"/>
              <w:rPr>
                <w:b/>
                <w:bCs/>
              </w:rPr>
            </w:pPr>
            <w:r>
              <w:rPr>
                <w:rFonts w:hint="eastAsia"/>
                <w:b/>
                <w:bCs/>
              </w:rPr>
              <w:t>电动机最大功率(kW)</w:t>
            </w:r>
          </w:p>
        </w:tc>
        <w:tc>
          <w:tcPr>
            <w:tcW w:w="3449" w:type="dxa"/>
            <w:gridSpan w:val="2"/>
            <w:vAlign w:val="center"/>
          </w:tcPr>
          <w:p w14:paraId="01B23565">
            <w:pPr>
              <w:jc w:val="center"/>
              <w:rPr>
                <w:rFonts w:hint="eastAsia"/>
                <w:b/>
                <w:bCs/>
              </w:rPr>
            </w:pPr>
            <w:r>
              <w:rPr>
                <w:rFonts w:hint="eastAsia" w:eastAsia="宋体"/>
                <w:b/>
                <w:bCs/>
                <w:lang w:val="en-US" w:eastAsia="zh-CN"/>
              </w:rPr>
              <w:t>≥</w:t>
            </w:r>
            <w:r>
              <w:rPr>
                <w:rFonts w:hint="eastAsia"/>
                <w:b/>
                <w:bCs/>
              </w:rPr>
              <w:t>120</w:t>
            </w:r>
          </w:p>
        </w:tc>
        <w:tc>
          <w:tcPr>
            <w:tcW w:w="1681" w:type="dxa"/>
            <w:gridSpan w:val="2"/>
            <w:vMerge w:val="continue"/>
            <w:tcBorders>
              <w:top w:val="nil"/>
              <w:bottom w:val="nil"/>
            </w:tcBorders>
            <w:vAlign w:val="center"/>
          </w:tcPr>
          <w:p w14:paraId="76752802">
            <w:pPr>
              <w:jc w:val="center"/>
              <w:rPr>
                <w:b/>
                <w:bCs/>
              </w:rPr>
            </w:pPr>
          </w:p>
        </w:tc>
      </w:tr>
      <w:tr w14:paraId="2BD66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Align w:val="center"/>
          </w:tcPr>
          <w:p w14:paraId="53FE8AAA">
            <w:pPr>
              <w:jc w:val="center"/>
              <w:rPr>
                <w:b/>
                <w:bCs/>
              </w:rPr>
            </w:pPr>
            <w:r>
              <w:rPr>
                <w:rFonts w:hint="eastAsia"/>
                <w:b/>
                <w:bCs/>
              </w:rPr>
              <w:t>发动机最大扭矩(N·m)</w:t>
            </w:r>
          </w:p>
        </w:tc>
        <w:tc>
          <w:tcPr>
            <w:tcW w:w="3449" w:type="dxa"/>
            <w:gridSpan w:val="2"/>
            <w:vAlign w:val="center"/>
          </w:tcPr>
          <w:p w14:paraId="688ADDB7">
            <w:pPr>
              <w:jc w:val="center"/>
              <w:rPr>
                <w:b/>
                <w:bCs/>
              </w:rPr>
            </w:pPr>
            <w:r>
              <w:rPr>
                <w:rFonts w:hint="eastAsia" w:eastAsia="宋体"/>
                <w:b/>
                <w:bCs/>
                <w:lang w:val="en-US" w:eastAsia="zh-CN"/>
              </w:rPr>
              <w:t>≥</w:t>
            </w:r>
            <w:r>
              <w:rPr>
                <w:rFonts w:hint="eastAsia"/>
                <w:b/>
                <w:bCs/>
              </w:rPr>
              <w:t>126</w:t>
            </w:r>
          </w:p>
        </w:tc>
        <w:tc>
          <w:tcPr>
            <w:tcW w:w="1681" w:type="dxa"/>
            <w:gridSpan w:val="2"/>
            <w:vMerge w:val="continue"/>
            <w:tcBorders>
              <w:top w:val="nil"/>
              <w:bottom w:val="nil"/>
            </w:tcBorders>
            <w:vAlign w:val="center"/>
          </w:tcPr>
          <w:p w14:paraId="21076560">
            <w:pPr>
              <w:jc w:val="center"/>
              <w:rPr>
                <w:b/>
                <w:bCs/>
              </w:rPr>
            </w:pPr>
          </w:p>
        </w:tc>
      </w:tr>
      <w:tr w14:paraId="0E232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Align w:val="center"/>
          </w:tcPr>
          <w:p w14:paraId="47BEE776">
            <w:pPr>
              <w:jc w:val="center"/>
              <w:rPr>
                <w:rFonts w:hint="eastAsia"/>
                <w:b/>
                <w:bCs/>
              </w:rPr>
            </w:pPr>
            <w:r>
              <w:rPr>
                <w:rFonts w:hint="eastAsia"/>
                <w:b/>
                <w:bCs/>
              </w:rPr>
              <w:t>电动机最大扭矩(N·m)</w:t>
            </w:r>
          </w:p>
        </w:tc>
        <w:tc>
          <w:tcPr>
            <w:tcW w:w="3449" w:type="dxa"/>
            <w:gridSpan w:val="2"/>
            <w:vAlign w:val="center"/>
          </w:tcPr>
          <w:p w14:paraId="7EFB03ED">
            <w:pPr>
              <w:jc w:val="center"/>
              <w:rPr>
                <w:rFonts w:hint="eastAsia"/>
                <w:b/>
                <w:bCs/>
              </w:rPr>
            </w:pPr>
            <w:r>
              <w:rPr>
                <w:rFonts w:hint="eastAsia" w:eastAsia="宋体"/>
                <w:b/>
                <w:bCs/>
                <w:lang w:val="en-US" w:eastAsia="zh-CN"/>
              </w:rPr>
              <w:t>≥</w:t>
            </w:r>
            <w:r>
              <w:rPr>
                <w:rFonts w:hint="eastAsia"/>
                <w:b/>
                <w:bCs/>
              </w:rPr>
              <w:t>210</w:t>
            </w:r>
          </w:p>
        </w:tc>
        <w:tc>
          <w:tcPr>
            <w:tcW w:w="1681" w:type="dxa"/>
            <w:gridSpan w:val="2"/>
            <w:vMerge w:val="continue"/>
            <w:tcBorders>
              <w:top w:val="nil"/>
              <w:bottom w:val="nil"/>
            </w:tcBorders>
            <w:vAlign w:val="center"/>
          </w:tcPr>
          <w:p w14:paraId="34F49567">
            <w:pPr>
              <w:jc w:val="center"/>
              <w:rPr>
                <w:b/>
                <w:bCs/>
              </w:rPr>
            </w:pPr>
          </w:p>
        </w:tc>
      </w:tr>
      <w:tr w14:paraId="1A81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390" w:type="dxa"/>
            <w:gridSpan w:val="2"/>
            <w:vAlign w:val="center"/>
          </w:tcPr>
          <w:p w14:paraId="3B803881">
            <w:pPr>
              <w:jc w:val="center"/>
              <w:rPr>
                <w:b/>
                <w:bCs/>
              </w:rPr>
            </w:pPr>
            <w:r>
              <w:rPr>
                <w:b/>
                <w:bCs/>
              </w:rPr>
              <w:t>最高车速(km/h)</w:t>
            </w:r>
          </w:p>
        </w:tc>
        <w:tc>
          <w:tcPr>
            <w:tcW w:w="3449" w:type="dxa"/>
            <w:gridSpan w:val="2"/>
            <w:vAlign w:val="center"/>
          </w:tcPr>
          <w:p w14:paraId="7883AE8D">
            <w:pPr>
              <w:jc w:val="center"/>
              <w:rPr>
                <w:b/>
                <w:bCs/>
              </w:rPr>
            </w:pPr>
            <w:r>
              <w:rPr>
                <w:rFonts w:hint="eastAsia" w:eastAsia="宋体"/>
                <w:b/>
                <w:bCs/>
                <w:lang w:val="en-US" w:eastAsia="zh-CN"/>
              </w:rPr>
              <w:t>≥</w:t>
            </w:r>
            <w:r>
              <w:rPr>
                <w:rFonts w:hint="eastAsia"/>
                <w:b/>
                <w:bCs/>
              </w:rPr>
              <w:t>180</w:t>
            </w:r>
          </w:p>
        </w:tc>
        <w:tc>
          <w:tcPr>
            <w:tcW w:w="1681" w:type="dxa"/>
            <w:gridSpan w:val="2"/>
            <w:vMerge w:val="continue"/>
            <w:tcBorders>
              <w:top w:val="nil"/>
              <w:bottom w:val="nil"/>
            </w:tcBorders>
            <w:vAlign w:val="center"/>
          </w:tcPr>
          <w:p w14:paraId="45792E3F">
            <w:pPr>
              <w:jc w:val="center"/>
              <w:rPr>
                <w:b/>
                <w:bCs/>
              </w:rPr>
            </w:pPr>
          </w:p>
        </w:tc>
      </w:tr>
      <w:tr w14:paraId="2CD03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2D3B332E">
            <w:pPr>
              <w:jc w:val="center"/>
              <w:rPr>
                <w:b/>
                <w:bCs/>
              </w:rPr>
            </w:pPr>
            <w:r>
              <w:rPr>
                <w:b/>
                <w:bCs/>
              </w:rPr>
              <w:t>轴距(mm)</w:t>
            </w:r>
          </w:p>
        </w:tc>
        <w:tc>
          <w:tcPr>
            <w:tcW w:w="3449" w:type="dxa"/>
            <w:gridSpan w:val="2"/>
            <w:vAlign w:val="center"/>
          </w:tcPr>
          <w:p w14:paraId="7FEAB753">
            <w:pPr>
              <w:jc w:val="center"/>
              <w:rPr>
                <w:b/>
                <w:bCs/>
              </w:rPr>
            </w:pPr>
            <w:r>
              <w:rPr>
                <w:rFonts w:hint="eastAsia" w:eastAsia="宋体"/>
                <w:b/>
                <w:bCs/>
                <w:lang w:val="en-US" w:eastAsia="zh-CN"/>
              </w:rPr>
              <w:t>≥2790</w:t>
            </w:r>
          </w:p>
        </w:tc>
        <w:tc>
          <w:tcPr>
            <w:tcW w:w="1681" w:type="dxa"/>
            <w:gridSpan w:val="2"/>
            <w:vMerge w:val="continue"/>
            <w:tcBorders>
              <w:top w:val="nil"/>
              <w:bottom w:val="nil"/>
            </w:tcBorders>
            <w:vAlign w:val="center"/>
          </w:tcPr>
          <w:p w14:paraId="69AC5F89">
            <w:pPr>
              <w:jc w:val="center"/>
              <w:rPr>
                <w:b/>
                <w:bCs/>
              </w:rPr>
            </w:pPr>
          </w:p>
        </w:tc>
      </w:tr>
      <w:tr w14:paraId="47C1C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Align w:val="center"/>
          </w:tcPr>
          <w:p w14:paraId="5D3600CC">
            <w:pPr>
              <w:jc w:val="center"/>
              <w:rPr>
                <w:b/>
                <w:bCs/>
              </w:rPr>
            </w:pPr>
            <w:r>
              <w:rPr>
                <w:b/>
                <w:bCs/>
              </w:rPr>
              <w:t>最大满载质量(kg)</w:t>
            </w:r>
          </w:p>
        </w:tc>
        <w:tc>
          <w:tcPr>
            <w:tcW w:w="3449" w:type="dxa"/>
            <w:gridSpan w:val="2"/>
            <w:vAlign w:val="center"/>
          </w:tcPr>
          <w:p w14:paraId="2CBBF1F4">
            <w:pPr>
              <w:jc w:val="center"/>
              <w:rPr>
                <w:b/>
                <w:bCs/>
              </w:rPr>
            </w:pPr>
            <w:r>
              <w:rPr>
                <w:rFonts w:hint="eastAsia" w:eastAsia="宋体"/>
                <w:b/>
                <w:bCs/>
                <w:lang w:val="en-US" w:eastAsia="zh-CN"/>
              </w:rPr>
              <w:t>≥</w:t>
            </w:r>
            <w:r>
              <w:rPr>
                <w:rFonts w:hint="eastAsia"/>
                <w:b/>
                <w:bCs/>
              </w:rPr>
              <w:t>2035</w:t>
            </w:r>
          </w:p>
        </w:tc>
        <w:tc>
          <w:tcPr>
            <w:tcW w:w="1681" w:type="dxa"/>
            <w:gridSpan w:val="2"/>
            <w:vMerge w:val="continue"/>
            <w:tcBorders>
              <w:top w:val="nil"/>
              <w:bottom w:val="nil"/>
            </w:tcBorders>
            <w:vAlign w:val="center"/>
          </w:tcPr>
          <w:p w14:paraId="6BF1F760">
            <w:pPr>
              <w:jc w:val="center"/>
              <w:rPr>
                <w:b/>
                <w:bCs/>
              </w:rPr>
            </w:pPr>
          </w:p>
        </w:tc>
      </w:tr>
      <w:tr w14:paraId="71472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0445E899">
            <w:pPr>
              <w:jc w:val="center"/>
              <w:rPr>
                <w:b/>
                <w:bCs/>
              </w:rPr>
            </w:pPr>
            <w:r>
              <w:rPr>
                <w:b/>
                <w:bCs/>
              </w:rPr>
              <w:t>电动机总功率(kW)</w:t>
            </w:r>
          </w:p>
        </w:tc>
        <w:tc>
          <w:tcPr>
            <w:tcW w:w="3449" w:type="dxa"/>
            <w:gridSpan w:val="2"/>
            <w:vAlign w:val="center"/>
          </w:tcPr>
          <w:p w14:paraId="6F27BF59">
            <w:pPr>
              <w:jc w:val="center"/>
              <w:rPr>
                <w:b/>
                <w:bCs/>
              </w:rPr>
            </w:pPr>
            <w:r>
              <w:rPr>
                <w:rFonts w:hint="eastAsia" w:eastAsia="宋体"/>
                <w:b/>
                <w:bCs/>
                <w:lang w:val="en-US" w:eastAsia="zh-CN"/>
              </w:rPr>
              <w:t>≥</w:t>
            </w:r>
            <w:r>
              <w:rPr>
                <w:rFonts w:hint="eastAsia"/>
                <w:b/>
                <w:bCs/>
              </w:rPr>
              <w:t>120</w:t>
            </w:r>
          </w:p>
        </w:tc>
        <w:tc>
          <w:tcPr>
            <w:tcW w:w="1681" w:type="dxa"/>
            <w:gridSpan w:val="2"/>
            <w:vMerge w:val="continue"/>
            <w:tcBorders>
              <w:top w:val="nil"/>
              <w:bottom w:val="nil"/>
            </w:tcBorders>
            <w:vAlign w:val="center"/>
          </w:tcPr>
          <w:p w14:paraId="3FC29E12">
            <w:pPr>
              <w:jc w:val="center"/>
              <w:rPr>
                <w:b/>
                <w:bCs/>
              </w:rPr>
            </w:pPr>
          </w:p>
        </w:tc>
      </w:tr>
      <w:tr w14:paraId="18180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40CA7071">
            <w:pPr>
              <w:jc w:val="center"/>
              <w:rPr>
                <w:b/>
                <w:bCs/>
              </w:rPr>
            </w:pPr>
            <w:r>
              <w:rPr>
                <w:b/>
                <w:bCs/>
              </w:rPr>
              <w:t>电动机总</w:t>
            </w:r>
            <w:r>
              <w:rPr>
                <w:rFonts w:hint="eastAsia"/>
                <w:b/>
                <w:bCs/>
                <w:lang w:val="en-US" w:eastAsia="zh-CN"/>
              </w:rPr>
              <w:t>马力</w:t>
            </w:r>
            <w:r>
              <w:rPr>
                <w:b/>
                <w:bCs/>
              </w:rPr>
              <w:t>(Ps)</w:t>
            </w:r>
          </w:p>
        </w:tc>
        <w:tc>
          <w:tcPr>
            <w:tcW w:w="3449" w:type="dxa"/>
            <w:gridSpan w:val="2"/>
            <w:vAlign w:val="center"/>
          </w:tcPr>
          <w:p w14:paraId="2A62ABAD">
            <w:pPr>
              <w:jc w:val="center"/>
              <w:rPr>
                <w:b/>
                <w:bCs/>
              </w:rPr>
            </w:pPr>
            <w:r>
              <w:rPr>
                <w:rFonts w:hint="eastAsia" w:eastAsia="宋体"/>
                <w:b/>
                <w:bCs/>
                <w:lang w:val="en-US" w:eastAsia="zh-CN"/>
              </w:rPr>
              <w:t>≥</w:t>
            </w:r>
            <w:r>
              <w:rPr>
                <w:rFonts w:hint="eastAsia"/>
                <w:b/>
                <w:bCs/>
              </w:rPr>
              <w:t>163</w:t>
            </w:r>
          </w:p>
        </w:tc>
        <w:tc>
          <w:tcPr>
            <w:tcW w:w="1681" w:type="dxa"/>
            <w:gridSpan w:val="2"/>
            <w:vMerge w:val="continue"/>
            <w:tcBorders>
              <w:top w:val="nil"/>
              <w:bottom w:val="nil"/>
            </w:tcBorders>
            <w:vAlign w:val="center"/>
          </w:tcPr>
          <w:p w14:paraId="08E9D900">
            <w:pPr>
              <w:jc w:val="center"/>
              <w:rPr>
                <w:b/>
                <w:bCs/>
              </w:rPr>
            </w:pPr>
          </w:p>
        </w:tc>
      </w:tr>
      <w:tr w14:paraId="3BCD5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390" w:type="dxa"/>
            <w:gridSpan w:val="2"/>
            <w:vAlign w:val="center"/>
          </w:tcPr>
          <w:p w14:paraId="1CA6B27C">
            <w:pPr>
              <w:jc w:val="center"/>
              <w:rPr>
                <w:b/>
                <w:bCs/>
              </w:rPr>
            </w:pPr>
            <w:r>
              <w:rPr>
                <w:b/>
                <w:bCs/>
              </w:rPr>
              <w:t>电动机总扭矩(N ·m)</w:t>
            </w:r>
          </w:p>
        </w:tc>
        <w:tc>
          <w:tcPr>
            <w:tcW w:w="3449" w:type="dxa"/>
            <w:gridSpan w:val="2"/>
            <w:vAlign w:val="center"/>
          </w:tcPr>
          <w:p w14:paraId="24AAAAC1">
            <w:pPr>
              <w:jc w:val="center"/>
              <w:rPr>
                <w:b/>
                <w:bCs/>
              </w:rPr>
            </w:pPr>
            <w:r>
              <w:rPr>
                <w:rFonts w:hint="eastAsia" w:eastAsia="宋体"/>
                <w:b/>
                <w:bCs/>
                <w:lang w:val="en-US" w:eastAsia="zh-CN"/>
              </w:rPr>
              <w:t>≥</w:t>
            </w:r>
            <w:r>
              <w:rPr>
                <w:rFonts w:hint="eastAsia"/>
                <w:b/>
                <w:bCs/>
              </w:rPr>
              <w:t>210</w:t>
            </w:r>
          </w:p>
        </w:tc>
        <w:tc>
          <w:tcPr>
            <w:tcW w:w="1681" w:type="dxa"/>
            <w:gridSpan w:val="2"/>
            <w:vMerge w:val="continue"/>
            <w:tcBorders>
              <w:top w:val="nil"/>
              <w:bottom w:val="nil"/>
            </w:tcBorders>
            <w:vAlign w:val="center"/>
          </w:tcPr>
          <w:p w14:paraId="3FB345FB">
            <w:pPr>
              <w:jc w:val="center"/>
              <w:rPr>
                <w:b/>
                <w:bCs/>
              </w:rPr>
            </w:pPr>
          </w:p>
        </w:tc>
      </w:tr>
      <w:tr w14:paraId="2826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4435D2D5">
            <w:pPr>
              <w:jc w:val="center"/>
              <w:rPr>
                <w:b/>
                <w:bCs/>
              </w:rPr>
            </w:pPr>
            <w:r>
              <w:rPr>
                <w:rFonts w:hint="eastAsia" w:eastAsia="宋体"/>
                <w:b/>
                <w:bCs/>
                <w:lang w:val="en-US" w:eastAsia="zh-CN"/>
              </w:rPr>
              <w:t>前</w:t>
            </w:r>
            <w:r>
              <w:rPr>
                <w:rFonts w:hint="eastAsia"/>
                <w:b/>
                <w:bCs/>
              </w:rPr>
              <w:t>电动机最大功率(kW)</w:t>
            </w:r>
          </w:p>
        </w:tc>
        <w:tc>
          <w:tcPr>
            <w:tcW w:w="3449" w:type="dxa"/>
            <w:gridSpan w:val="2"/>
            <w:vAlign w:val="center"/>
          </w:tcPr>
          <w:p w14:paraId="06A3154C">
            <w:pPr>
              <w:jc w:val="center"/>
              <w:rPr>
                <w:b/>
                <w:bCs/>
              </w:rPr>
            </w:pPr>
            <w:r>
              <w:rPr>
                <w:rFonts w:hint="eastAsia" w:eastAsia="宋体"/>
                <w:b/>
                <w:bCs/>
                <w:lang w:val="en-US" w:eastAsia="zh-CN"/>
              </w:rPr>
              <w:t>≥</w:t>
            </w:r>
            <w:r>
              <w:rPr>
                <w:rFonts w:hint="eastAsia"/>
                <w:b/>
                <w:bCs/>
              </w:rPr>
              <w:t>120</w:t>
            </w:r>
          </w:p>
        </w:tc>
        <w:tc>
          <w:tcPr>
            <w:tcW w:w="1681" w:type="dxa"/>
            <w:gridSpan w:val="2"/>
            <w:vMerge w:val="continue"/>
            <w:tcBorders>
              <w:top w:val="nil"/>
              <w:bottom w:val="nil"/>
            </w:tcBorders>
            <w:vAlign w:val="center"/>
          </w:tcPr>
          <w:p w14:paraId="0B53EB90">
            <w:pPr>
              <w:jc w:val="center"/>
              <w:rPr>
                <w:b/>
                <w:bCs/>
              </w:rPr>
            </w:pPr>
          </w:p>
        </w:tc>
      </w:tr>
      <w:tr w14:paraId="0E9CF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35898C8F">
            <w:pPr>
              <w:jc w:val="center"/>
              <w:rPr>
                <w:b/>
                <w:bCs/>
              </w:rPr>
            </w:pPr>
            <w:r>
              <w:rPr>
                <w:rFonts w:hint="eastAsia" w:eastAsia="宋体"/>
                <w:b/>
                <w:bCs/>
                <w:lang w:val="en-US" w:eastAsia="zh-CN"/>
              </w:rPr>
              <w:t>前</w:t>
            </w:r>
            <w:r>
              <w:rPr>
                <w:rFonts w:hint="eastAsia"/>
                <w:b/>
                <w:bCs/>
              </w:rPr>
              <w:t>电动机最大扭矩(N·m)</w:t>
            </w:r>
          </w:p>
        </w:tc>
        <w:tc>
          <w:tcPr>
            <w:tcW w:w="3449" w:type="dxa"/>
            <w:gridSpan w:val="2"/>
            <w:vAlign w:val="center"/>
          </w:tcPr>
          <w:p w14:paraId="3393E9C7">
            <w:pPr>
              <w:jc w:val="center"/>
              <w:rPr>
                <w:rFonts w:hint="default" w:eastAsia="宋体"/>
                <w:b/>
                <w:bCs/>
                <w:lang w:val="en-US" w:eastAsia="zh-CN"/>
              </w:rPr>
            </w:pPr>
            <w:r>
              <w:rPr>
                <w:rFonts w:hint="eastAsia" w:eastAsia="宋体"/>
                <w:b/>
                <w:bCs/>
                <w:lang w:val="en-US" w:eastAsia="zh-CN"/>
              </w:rPr>
              <w:t>≥210</w:t>
            </w:r>
          </w:p>
        </w:tc>
        <w:tc>
          <w:tcPr>
            <w:tcW w:w="1681" w:type="dxa"/>
            <w:gridSpan w:val="2"/>
            <w:vMerge w:val="continue"/>
            <w:tcBorders>
              <w:top w:val="nil"/>
              <w:bottom w:val="nil"/>
            </w:tcBorders>
            <w:vAlign w:val="center"/>
          </w:tcPr>
          <w:p w14:paraId="1B1D4029">
            <w:pPr>
              <w:jc w:val="center"/>
              <w:rPr>
                <w:b/>
                <w:bCs/>
              </w:rPr>
            </w:pPr>
          </w:p>
        </w:tc>
      </w:tr>
      <w:tr w14:paraId="7B291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Align w:val="center"/>
          </w:tcPr>
          <w:p w14:paraId="0BCCA981">
            <w:pPr>
              <w:jc w:val="center"/>
              <w:rPr>
                <w:b/>
                <w:bCs/>
              </w:rPr>
            </w:pPr>
            <w:r>
              <w:rPr>
                <w:b/>
                <w:bCs/>
              </w:rPr>
              <w:t>电池类型</w:t>
            </w:r>
          </w:p>
        </w:tc>
        <w:tc>
          <w:tcPr>
            <w:tcW w:w="3449" w:type="dxa"/>
            <w:gridSpan w:val="2"/>
            <w:vAlign w:val="center"/>
          </w:tcPr>
          <w:p w14:paraId="0F412D36">
            <w:pPr>
              <w:jc w:val="center"/>
              <w:rPr>
                <w:b/>
                <w:bCs/>
              </w:rPr>
            </w:pPr>
            <w:r>
              <w:rPr>
                <w:b/>
                <w:bCs/>
              </w:rPr>
              <w:t>磷酸铁锂电池</w:t>
            </w:r>
          </w:p>
        </w:tc>
        <w:tc>
          <w:tcPr>
            <w:tcW w:w="1681" w:type="dxa"/>
            <w:gridSpan w:val="2"/>
            <w:vMerge w:val="continue"/>
            <w:tcBorders>
              <w:top w:val="nil"/>
              <w:bottom w:val="nil"/>
            </w:tcBorders>
            <w:vAlign w:val="center"/>
          </w:tcPr>
          <w:p w14:paraId="47E3178F">
            <w:pPr>
              <w:jc w:val="center"/>
              <w:rPr>
                <w:b/>
                <w:bCs/>
              </w:rPr>
            </w:pPr>
          </w:p>
        </w:tc>
      </w:tr>
      <w:tr w14:paraId="7599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11696C87">
            <w:pPr>
              <w:jc w:val="center"/>
              <w:rPr>
                <w:b/>
                <w:bCs/>
              </w:rPr>
            </w:pPr>
            <w:r>
              <w:rPr>
                <w:b/>
                <w:bCs/>
              </w:rPr>
              <w:t>CLTC纯电续航里程(km)</w:t>
            </w:r>
          </w:p>
        </w:tc>
        <w:tc>
          <w:tcPr>
            <w:tcW w:w="3449" w:type="dxa"/>
            <w:gridSpan w:val="2"/>
            <w:vAlign w:val="center"/>
          </w:tcPr>
          <w:p w14:paraId="47FF89DB">
            <w:pPr>
              <w:jc w:val="center"/>
              <w:rPr>
                <w:rFonts w:hint="default" w:eastAsia="宋体"/>
                <w:b/>
                <w:bCs/>
                <w:lang w:val="en-US" w:eastAsia="zh-CN"/>
              </w:rPr>
            </w:pPr>
            <w:r>
              <w:rPr>
                <w:rFonts w:hint="eastAsia" w:eastAsia="宋体"/>
                <w:b/>
                <w:bCs/>
                <w:lang w:val="en-US" w:eastAsia="zh-CN"/>
              </w:rPr>
              <w:t>≥80</w:t>
            </w:r>
          </w:p>
        </w:tc>
        <w:tc>
          <w:tcPr>
            <w:tcW w:w="1681" w:type="dxa"/>
            <w:gridSpan w:val="2"/>
            <w:vMerge w:val="continue"/>
            <w:tcBorders>
              <w:top w:val="nil"/>
              <w:bottom w:val="nil"/>
            </w:tcBorders>
            <w:vAlign w:val="center"/>
          </w:tcPr>
          <w:p w14:paraId="6ADBE36C">
            <w:pPr>
              <w:jc w:val="center"/>
              <w:rPr>
                <w:b/>
                <w:bCs/>
              </w:rPr>
            </w:pPr>
          </w:p>
        </w:tc>
      </w:tr>
      <w:tr w14:paraId="49ADB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4FEEBEB6">
            <w:pPr>
              <w:jc w:val="center"/>
              <w:rPr>
                <w:rFonts w:hint="eastAsia" w:eastAsia="宋体"/>
                <w:b/>
                <w:bCs/>
                <w:lang w:eastAsia="zh-CN"/>
              </w:rPr>
            </w:pPr>
            <w:r>
              <w:rPr>
                <w:rFonts w:hint="eastAsia" w:eastAsia="宋体"/>
                <w:b/>
                <w:bCs/>
                <w:lang w:eastAsia="zh-CN"/>
              </w:rPr>
              <w:t>电池容量(kWh)</w:t>
            </w:r>
          </w:p>
        </w:tc>
        <w:tc>
          <w:tcPr>
            <w:tcW w:w="3449" w:type="dxa"/>
            <w:gridSpan w:val="2"/>
            <w:vAlign w:val="center"/>
          </w:tcPr>
          <w:p w14:paraId="51AB0815">
            <w:pPr>
              <w:jc w:val="center"/>
              <w:rPr>
                <w:b/>
                <w:bCs/>
              </w:rPr>
            </w:pPr>
            <w:r>
              <w:rPr>
                <w:rFonts w:hint="eastAsia" w:eastAsia="宋体"/>
                <w:b/>
                <w:bCs/>
                <w:lang w:val="en-US" w:eastAsia="zh-CN"/>
              </w:rPr>
              <w:t>≥</w:t>
            </w:r>
            <w:r>
              <w:rPr>
                <w:rFonts w:hint="eastAsia"/>
                <w:b/>
                <w:bCs/>
              </w:rPr>
              <w:t>10.08</w:t>
            </w:r>
          </w:p>
        </w:tc>
        <w:tc>
          <w:tcPr>
            <w:tcW w:w="1681" w:type="dxa"/>
            <w:gridSpan w:val="2"/>
            <w:vMerge w:val="continue"/>
            <w:tcBorders>
              <w:top w:val="nil"/>
              <w:bottom w:val="nil"/>
            </w:tcBorders>
            <w:vAlign w:val="center"/>
          </w:tcPr>
          <w:p w14:paraId="45E4C34F">
            <w:pPr>
              <w:jc w:val="center"/>
              <w:rPr>
                <w:b/>
                <w:bCs/>
              </w:rPr>
            </w:pPr>
          </w:p>
        </w:tc>
      </w:tr>
      <w:tr w14:paraId="0EBC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390" w:type="dxa"/>
            <w:gridSpan w:val="2"/>
            <w:vAlign w:val="center"/>
          </w:tcPr>
          <w:p w14:paraId="7FB12136">
            <w:pPr>
              <w:jc w:val="center"/>
              <w:rPr>
                <w:b/>
                <w:bCs/>
              </w:rPr>
            </w:pPr>
            <w:r>
              <w:rPr>
                <w:rFonts w:hint="eastAsia"/>
                <w:b/>
                <w:bCs/>
              </w:rPr>
              <w:t>电池温度管理系统</w:t>
            </w:r>
          </w:p>
        </w:tc>
        <w:tc>
          <w:tcPr>
            <w:tcW w:w="3449" w:type="dxa"/>
            <w:gridSpan w:val="2"/>
            <w:vAlign w:val="center"/>
          </w:tcPr>
          <w:p w14:paraId="175691C6">
            <w:pPr>
              <w:jc w:val="center"/>
              <w:rPr>
                <w:rFonts w:hint="eastAsia"/>
                <w:b/>
                <w:bCs/>
              </w:rPr>
            </w:pPr>
            <w:r>
              <w:rPr>
                <w:rFonts w:hint="eastAsia"/>
                <w:b/>
                <w:bCs/>
              </w:rPr>
              <w:t>低温加热</w:t>
            </w:r>
          </w:p>
          <w:p w14:paraId="7D5D0F4E">
            <w:pPr>
              <w:jc w:val="center"/>
              <w:rPr>
                <w:rFonts w:hint="eastAsia"/>
                <w:b/>
                <w:bCs/>
              </w:rPr>
            </w:pPr>
            <w:r>
              <w:rPr>
                <w:rFonts w:hint="eastAsia"/>
                <w:b/>
                <w:bCs/>
              </w:rPr>
              <w:t>液态冷却</w:t>
            </w:r>
          </w:p>
        </w:tc>
        <w:tc>
          <w:tcPr>
            <w:tcW w:w="1681" w:type="dxa"/>
            <w:gridSpan w:val="2"/>
            <w:vMerge w:val="continue"/>
            <w:tcBorders>
              <w:top w:val="nil"/>
              <w:bottom w:val="nil"/>
            </w:tcBorders>
            <w:vAlign w:val="center"/>
          </w:tcPr>
          <w:p w14:paraId="5D9BD830">
            <w:pPr>
              <w:jc w:val="center"/>
              <w:rPr>
                <w:b/>
                <w:bCs/>
              </w:rPr>
            </w:pPr>
          </w:p>
        </w:tc>
      </w:tr>
      <w:tr w14:paraId="530C5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2EB40006">
            <w:pPr>
              <w:jc w:val="center"/>
              <w:rPr>
                <w:b/>
                <w:bCs/>
              </w:rPr>
            </w:pPr>
            <w:r>
              <w:rPr>
                <w:b/>
                <w:bCs/>
              </w:rPr>
              <w:t>快充功能</w:t>
            </w:r>
          </w:p>
        </w:tc>
        <w:tc>
          <w:tcPr>
            <w:tcW w:w="3449" w:type="dxa"/>
            <w:gridSpan w:val="2"/>
            <w:vAlign w:val="center"/>
          </w:tcPr>
          <w:p w14:paraId="32816AF5">
            <w:pPr>
              <w:jc w:val="center"/>
              <w:rPr>
                <w:b/>
                <w:bCs/>
              </w:rPr>
            </w:pPr>
            <w:r>
              <w:rPr>
                <w:rFonts w:hint="eastAsia" w:eastAsia="宋体"/>
                <w:b/>
                <w:bCs/>
                <w:lang w:val="en-US" w:eastAsia="zh-CN"/>
              </w:rPr>
              <w:t>不</w:t>
            </w:r>
            <w:r>
              <w:rPr>
                <w:b/>
                <w:bCs/>
              </w:rPr>
              <w:t>支持</w:t>
            </w:r>
          </w:p>
        </w:tc>
        <w:tc>
          <w:tcPr>
            <w:tcW w:w="1681" w:type="dxa"/>
            <w:gridSpan w:val="2"/>
            <w:vMerge w:val="continue"/>
            <w:tcBorders>
              <w:top w:val="nil"/>
              <w:bottom w:val="nil"/>
            </w:tcBorders>
            <w:vAlign w:val="center"/>
          </w:tcPr>
          <w:p w14:paraId="4C942768">
            <w:pPr>
              <w:jc w:val="center"/>
              <w:rPr>
                <w:b/>
                <w:bCs/>
              </w:rPr>
            </w:pPr>
          </w:p>
        </w:tc>
      </w:tr>
      <w:tr w14:paraId="3DA1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702B2146">
            <w:pPr>
              <w:jc w:val="center"/>
              <w:rPr>
                <w:rFonts w:hint="default" w:eastAsia="宋体"/>
                <w:b/>
                <w:bCs/>
                <w:lang w:val="en-US" w:eastAsia="zh-CN"/>
              </w:rPr>
            </w:pPr>
            <w:r>
              <w:rPr>
                <w:rFonts w:hint="eastAsia" w:eastAsia="宋体"/>
                <w:b/>
                <w:bCs/>
                <w:lang w:val="en-US" w:eastAsia="zh-CN"/>
              </w:rPr>
              <w:t>充电时间</w:t>
            </w:r>
          </w:p>
        </w:tc>
        <w:tc>
          <w:tcPr>
            <w:tcW w:w="3449" w:type="dxa"/>
            <w:gridSpan w:val="2"/>
            <w:vAlign w:val="center"/>
          </w:tcPr>
          <w:p w14:paraId="35141FB8">
            <w:pPr>
              <w:jc w:val="center"/>
              <w:rPr>
                <w:b/>
                <w:bCs/>
              </w:rPr>
            </w:pPr>
            <w:r>
              <w:rPr>
                <w:rFonts w:hint="eastAsia"/>
                <w:b/>
                <w:bCs/>
              </w:rPr>
              <w:t>慢充3.4小时</w:t>
            </w:r>
          </w:p>
        </w:tc>
        <w:tc>
          <w:tcPr>
            <w:tcW w:w="1681" w:type="dxa"/>
            <w:gridSpan w:val="2"/>
            <w:vMerge w:val="continue"/>
            <w:tcBorders>
              <w:top w:val="nil"/>
              <w:bottom w:val="nil"/>
            </w:tcBorders>
            <w:vAlign w:val="center"/>
          </w:tcPr>
          <w:p w14:paraId="22FE17FF">
            <w:pPr>
              <w:jc w:val="center"/>
              <w:rPr>
                <w:b/>
                <w:bCs/>
              </w:rPr>
            </w:pPr>
          </w:p>
        </w:tc>
      </w:tr>
      <w:tr w14:paraId="5B8FE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390" w:type="dxa"/>
            <w:gridSpan w:val="2"/>
            <w:vAlign w:val="center"/>
          </w:tcPr>
          <w:p w14:paraId="327C5F79">
            <w:pPr>
              <w:jc w:val="center"/>
              <w:rPr>
                <w:b/>
                <w:bCs/>
              </w:rPr>
            </w:pPr>
            <w:r>
              <w:rPr>
                <w:b/>
                <w:bCs/>
              </w:rPr>
              <w:t>电池组质保</w:t>
            </w:r>
          </w:p>
        </w:tc>
        <w:tc>
          <w:tcPr>
            <w:tcW w:w="3449" w:type="dxa"/>
            <w:gridSpan w:val="2"/>
            <w:vAlign w:val="center"/>
          </w:tcPr>
          <w:p w14:paraId="7DBFA355">
            <w:pPr>
              <w:jc w:val="center"/>
              <w:rPr>
                <w:b/>
                <w:bCs/>
              </w:rPr>
            </w:pPr>
            <w:r>
              <w:rPr>
                <w:rFonts w:hint="eastAsia"/>
                <w:b/>
                <w:bCs/>
              </w:rPr>
              <w:t>首任车主终身质保(责任免除条款以官方为准)</w:t>
            </w:r>
          </w:p>
        </w:tc>
        <w:tc>
          <w:tcPr>
            <w:tcW w:w="1681" w:type="dxa"/>
            <w:gridSpan w:val="2"/>
            <w:vMerge w:val="continue"/>
            <w:tcBorders>
              <w:top w:val="nil"/>
              <w:bottom w:val="nil"/>
            </w:tcBorders>
            <w:vAlign w:val="center"/>
          </w:tcPr>
          <w:p w14:paraId="63583495">
            <w:pPr>
              <w:jc w:val="center"/>
              <w:rPr>
                <w:b/>
                <w:bCs/>
              </w:rPr>
            </w:pPr>
          </w:p>
        </w:tc>
      </w:tr>
      <w:tr w14:paraId="0B4AB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Align w:val="center"/>
          </w:tcPr>
          <w:p w14:paraId="55D93768">
            <w:pPr>
              <w:jc w:val="center"/>
              <w:rPr>
                <w:b/>
                <w:bCs/>
              </w:rPr>
            </w:pPr>
            <w:r>
              <w:rPr>
                <w:b/>
                <w:bCs/>
              </w:rPr>
              <w:t>变速箱类型</w:t>
            </w:r>
          </w:p>
        </w:tc>
        <w:tc>
          <w:tcPr>
            <w:tcW w:w="3449" w:type="dxa"/>
            <w:gridSpan w:val="2"/>
            <w:vAlign w:val="center"/>
          </w:tcPr>
          <w:p w14:paraId="1261BCA1">
            <w:pPr>
              <w:jc w:val="center"/>
              <w:rPr>
                <w:b/>
                <w:bCs/>
              </w:rPr>
            </w:pPr>
            <w:r>
              <w:rPr>
                <w:rFonts w:hint="eastAsia"/>
                <w:b/>
                <w:bCs/>
              </w:rPr>
              <w:t>电子无级变速箱(E-CVT)</w:t>
            </w:r>
          </w:p>
        </w:tc>
        <w:tc>
          <w:tcPr>
            <w:tcW w:w="1681" w:type="dxa"/>
            <w:gridSpan w:val="2"/>
            <w:vMerge w:val="continue"/>
            <w:tcBorders>
              <w:top w:val="nil"/>
              <w:bottom w:val="nil"/>
            </w:tcBorders>
            <w:vAlign w:val="center"/>
          </w:tcPr>
          <w:p w14:paraId="066E0B31">
            <w:pPr>
              <w:jc w:val="center"/>
              <w:rPr>
                <w:b/>
                <w:bCs/>
              </w:rPr>
            </w:pPr>
          </w:p>
        </w:tc>
      </w:tr>
      <w:tr w14:paraId="6A4F5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Merge w:val="restart"/>
            <w:tcBorders>
              <w:bottom w:val="nil"/>
            </w:tcBorders>
            <w:vAlign w:val="center"/>
          </w:tcPr>
          <w:p w14:paraId="3E92AAFB">
            <w:pPr>
              <w:jc w:val="center"/>
              <w:rPr>
                <w:b/>
                <w:bCs/>
              </w:rPr>
            </w:pPr>
          </w:p>
          <w:p w14:paraId="544B8F13">
            <w:pPr>
              <w:jc w:val="center"/>
              <w:rPr>
                <w:b/>
                <w:bCs/>
              </w:rPr>
            </w:pPr>
          </w:p>
          <w:p w14:paraId="5F08ACD3">
            <w:pPr>
              <w:jc w:val="center"/>
              <w:rPr>
                <w:b/>
                <w:bCs/>
              </w:rPr>
            </w:pPr>
            <w:r>
              <w:rPr>
                <w:b/>
                <w:bCs/>
              </w:rPr>
              <w:t>其他功能</w:t>
            </w:r>
          </w:p>
        </w:tc>
        <w:tc>
          <w:tcPr>
            <w:tcW w:w="3449" w:type="dxa"/>
            <w:gridSpan w:val="2"/>
            <w:vAlign w:val="center"/>
          </w:tcPr>
          <w:p w14:paraId="5FD66462">
            <w:pPr>
              <w:jc w:val="center"/>
              <w:rPr>
                <w:b/>
                <w:bCs/>
              </w:rPr>
            </w:pPr>
            <w:r>
              <w:rPr>
                <w:b/>
                <w:bCs/>
              </w:rPr>
              <w:t>胎压报警</w:t>
            </w:r>
          </w:p>
        </w:tc>
        <w:tc>
          <w:tcPr>
            <w:tcW w:w="1681" w:type="dxa"/>
            <w:gridSpan w:val="2"/>
            <w:vMerge w:val="continue"/>
            <w:tcBorders>
              <w:top w:val="nil"/>
              <w:bottom w:val="nil"/>
            </w:tcBorders>
            <w:vAlign w:val="center"/>
          </w:tcPr>
          <w:p w14:paraId="0935A72F">
            <w:pPr>
              <w:jc w:val="center"/>
              <w:rPr>
                <w:b/>
                <w:bCs/>
              </w:rPr>
            </w:pPr>
          </w:p>
        </w:tc>
      </w:tr>
      <w:tr w14:paraId="0A330AFF">
        <w:tblPrEx>
          <w:tblCellMar>
            <w:top w:w="0" w:type="dxa"/>
            <w:left w:w="0" w:type="dxa"/>
            <w:bottom w:w="0" w:type="dxa"/>
            <w:right w:w="0" w:type="dxa"/>
          </w:tblCellMar>
        </w:tblPrEx>
        <w:trPr>
          <w:trHeight w:val="423" w:hRule="atLeast"/>
        </w:trPr>
        <w:tc>
          <w:tcPr>
            <w:tcW w:w="3390" w:type="dxa"/>
            <w:gridSpan w:val="2"/>
            <w:vMerge w:val="continue"/>
            <w:tcBorders>
              <w:top w:val="nil"/>
              <w:bottom w:val="nil"/>
            </w:tcBorders>
            <w:vAlign w:val="center"/>
          </w:tcPr>
          <w:p w14:paraId="29CA1951">
            <w:pPr>
              <w:jc w:val="center"/>
              <w:rPr>
                <w:b/>
                <w:bCs/>
              </w:rPr>
            </w:pPr>
          </w:p>
        </w:tc>
        <w:tc>
          <w:tcPr>
            <w:tcW w:w="3449" w:type="dxa"/>
            <w:gridSpan w:val="2"/>
            <w:vAlign w:val="center"/>
          </w:tcPr>
          <w:p w14:paraId="791BD8FA">
            <w:pPr>
              <w:jc w:val="center"/>
              <w:rPr>
                <w:b/>
                <w:bCs/>
              </w:rPr>
            </w:pPr>
            <w:r>
              <w:rPr>
                <w:b/>
                <w:bCs/>
              </w:rPr>
              <w:t>自动驻车</w:t>
            </w:r>
          </w:p>
        </w:tc>
        <w:tc>
          <w:tcPr>
            <w:tcW w:w="1681" w:type="dxa"/>
            <w:gridSpan w:val="2"/>
            <w:vMerge w:val="continue"/>
            <w:tcBorders>
              <w:top w:val="nil"/>
              <w:bottom w:val="nil"/>
            </w:tcBorders>
            <w:vAlign w:val="center"/>
          </w:tcPr>
          <w:p w14:paraId="642DA156">
            <w:pPr>
              <w:jc w:val="center"/>
              <w:rPr>
                <w:b/>
                <w:bCs/>
              </w:rPr>
            </w:pPr>
          </w:p>
        </w:tc>
      </w:tr>
      <w:tr w14:paraId="7D09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90" w:type="dxa"/>
            <w:gridSpan w:val="2"/>
            <w:vMerge w:val="continue"/>
            <w:tcBorders>
              <w:top w:val="nil"/>
              <w:bottom w:val="nil"/>
            </w:tcBorders>
            <w:vAlign w:val="center"/>
          </w:tcPr>
          <w:p w14:paraId="3EA5487D">
            <w:pPr>
              <w:jc w:val="center"/>
              <w:rPr>
                <w:b/>
                <w:bCs/>
              </w:rPr>
            </w:pPr>
          </w:p>
        </w:tc>
        <w:tc>
          <w:tcPr>
            <w:tcW w:w="3449" w:type="dxa"/>
            <w:gridSpan w:val="2"/>
            <w:vAlign w:val="center"/>
          </w:tcPr>
          <w:p w14:paraId="301DCC2C">
            <w:pPr>
              <w:jc w:val="center"/>
              <w:rPr>
                <w:b/>
                <w:bCs/>
              </w:rPr>
            </w:pPr>
            <w:r>
              <w:rPr>
                <w:b/>
                <w:bCs/>
              </w:rPr>
              <w:t>倒车雷达</w:t>
            </w:r>
          </w:p>
        </w:tc>
        <w:tc>
          <w:tcPr>
            <w:tcW w:w="1681" w:type="dxa"/>
            <w:gridSpan w:val="2"/>
            <w:vMerge w:val="continue"/>
            <w:tcBorders>
              <w:top w:val="nil"/>
              <w:bottom w:val="nil"/>
            </w:tcBorders>
            <w:vAlign w:val="center"/>
          </w:tcPr>
          <w:p w14:paraId="5FC6EA83">
            <w:pPr>
              <w:jc w:val="center"/>
              <w:rPr>
                <w:b/>
                <w:bCs/>
              </w:rPr>
            </w:pPr>
          </w:p>
        </w:tc>
      </w:tr>
      <w:tr w14:paraId="10FFD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390" w:type="dxa"/>
            <w:gridSpan w:val="2"/>
            <w:vMerge w:val="continue"/>
            <w:tcBorders>
              <w:top w:val="nil"/>
              <w:bottom w:val="nil"/>
            </w:tcBorders>
            <w:vAlign w:val="center"/>
          </w:tcPr>
          <w:p w14:paraId="1A16E883">
            <w:pPr>
              <w:jc w:val="center"/>
              <w:rPr>
                <w:b/>
                <w:bCs/>
              </w:rPr>
            </w:pPr>
          </w:p>
        </w:tc>
        <w:tc>
          <w:tcPr>
            <w:tcW w:w="3449" w:type="dxa"/>
            <w:gridSpan w:val="2"/>
            <w:vAlign w:val="center"/>
          </w:tcPr>
          <w:p w14:paraId="7E5C3961">
            <w:pPr>
              <w:jc w:val="center"/>
              <w:rPr>
                <w:b/>
                <w:bCs/>
              </w:rPr>
            </w:pPr>
            <w:r>
              <w:rPr>
                <w:b/>
                <w:bCs/>
              </w:rPr>
              <w:t>定速巡航</w:t>
            </w:r>
          </w:p>
        </w:tc>
        <w:tc>
          <w:tcPr>
            <w:tcW w:w="1681" w:type="dxa"/>
            <w:gridSpan w:val="2"/>
            <w:vMerge w:val="continue"/>
            <w:tcBorders>
              <w:top w:val="nil"/>
              <w:bottom w:val="nil"/>
            </w:tcBorders>
            <w:vAlign w:val="center"/>
          </w:tcPr>
          <w:p w14:paraId="03517822">
            <w:pPr>
              <w:jc w:val="center"/>
              <w:rPr>
                <w:b/>
                <w:bCs/>
              </w:rPr>
            </w:pPr>
          </w:p>
        </w:tc>
      </w:tr>
      <w:tr w14:paraId="5BEC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3390" w:type="dxa"/>
            <w:gridSpan w:val="2"/>
            <w:vMerge w:val="continue"/>
            <w:tcBorders>
              <w:top w:val="nil"/>
            </w:tcBorders>
            <w:vAlign w:val="center"/>
          </w:tcPr>
          <w:p w14:paraId="6B36D4CA">
            <w:pPr>
              <w:jc w:val="center"/>
              <w:rPr>
                <w:b/>
                <w:bCs/>
              </w:rPr>
            </w:pPr>
          </w:p>
        </w:tc>
        <w:tc>
          <w:tcPr>
            <w:tcW w:w="3449" w:type="dxa"/>
            <w:gridSpan w:val="2"/>
            <w:vAlign w:val="center"/>
          </w:tcPr>
          <w:p w14:paraId="21EE74CC">
            <w:pPr>
              <w:jc w:val="center"/>
              <w:rPr>
                <w:b/>
                <w:bCs/>
              </w:rPr>
            </w:pPr>
            <w:r>
              <w:rPr>
                <w:b/>
                <w:bCs/>
              </w:rPr>
              <w:t>无钥匙启动</w:t>
            </w:r>
          </w:p>
        </w:tc>
        <w:tc>
          <w:tcPr>
            <w:tcW w:w="1681" w:type="dxa"/>
            <w:gridSpan w:val="2"/>
            <w:vMerge w:val="continue"/>
            <w:tcBorders>
              <w:top w:val="nil"/>
            </w:tcBorders>
            <w:vAlign w:val="center"/>
          </w:tcPr>
          <w:p w14:paraId="6204335C">
            <w:pPr>
              <w:jc w:val="center"/>
              <w:rPr>
                <w:b/>
                <w:bCs/>
              </w:rPr>
            </w:pPr>
          </w:p>
        </w:tc>
      </w:tr>
    </w:tbl>
    <w:p w14:paraId="01A1098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8"/>
          <w:szCs w:val="8"/>
          <w:highlight w:val="none"/>
        </w:rPr>
      </w:pPr>
    </w:p>
    <w:p w14:paraId="6273884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8"/>
          <w:szCs w:val="8"/>
          <w:highlight w:val="none"/>
        </w:rPr>
      </w:pPr>
    </w:p>
    <w:p w14:paraId="4E7EAA8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8"/>
          <w:szCs w:val="8"/>
          <w:highlight w:val="none"/>
        </w:rPr>
      </w:pPr>
    </w:p>
    <w:p w14:paraId="152620C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8"/>
          <w:szCs w:val="8"/>
          <w:highlight w:val="none"/>
        </w:rPr>
      </w:pPr>
    </w:p>
    <w:p w14:paraId="41C07E6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8"/>
          <w:szCs w:val="8"/>
          <w:highlight w:val="none"/>
        </w:rPr>
      </w:pPr>
    </w:p>
    <w:tbl>
      <w:tblPr>
        <w:tblStyle w:val="11"/>
        <w:tblpPr w:leftFromText="180" w:rightFromText="180" w:vertAnchor="text" w:horzAnchor="page" w:tblpX="1822" w:tblpY="391"/>
        <w:tblOverlap w:val="never"/>
        <w:tblW w:w="86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3"/>
        <w:gridCol w:w="3514"/>
        <w:gridCol w:w="1713"/>
      </w:tblGrid>
      <w:tr w14:paraId="6A43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680" w:type="dxa"/>
            <w:gridSpan w:val="3"/>
            <w:vAlign w:val="center"/>
          </w:tcPr>
          <w:p w14:paraId="18C94BC9">
            <w:pPr>
              <w:jc w:val="center"/>
              <w:rPr>
                <w:rFonts w:hint="default" w:eastAsia="宋体"/>
                <w:b/>
                <w:bCs/>
                <w:lang w:val="en-US" w:eastAsia="zh-CN"/>
              </w:rPr>
            </w:pPr>
            <w:r>
              <w:rPr>
                <w:b/>
                <w:bCs/>
              </w:rPr>
              <w:t>新能源</w:t>
            </w:r>
            <w:r>
              <w:rPr>
                <w:rFonts w:hint="eastAsia"/>
                <w:b/>
                <w:bCs/>
              </w:rPr>
              <w:t>插电式混合动力</w:t>
            </w:r>
            <w:r>
              <w:rPr>
                <w:rFonts w:hint="eastAsia" w:eastAsia="宋体"/>
                <w:b/>
                <w:bCs/>
                <w:lang w:val="en-US" w:eastAsia="zh-CN"/>
              </w:rPr>
              <w:t>中型</w:t>
            </w:r>
            <w:r>
              <w:rPr>
                <w:rFonts w:hint="eastAsia"/>
                <w:b/>
                <w:bCs/>
                <w:lang w:val="en-US" w:eastAsia="zh-CN"/>
              </w:rPr>
              <w:t>MPV</w:t>
            </w:r>
          </w:p>
        </w:tc>
      </w:tr>
      <w:tr w14:paraId="2E0A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967" w:type="dxa"/>
            <w:gridSpan w:val="2"/>
            <w:vAlign w:val="center"/>
          </w:tcPr>
          <w:p w14:paraId="5FDED834">
            <w:pPr>
              <w:jc w:val="center"/>
              <w:rPr>
                <w:b/>
                <w:bCs/>
              </w:rPr>
            </w:pPr>
            <w:r>
              <w:rPr>
                <w:b/>
                <w:bCs/>
              </w:rPr>
              <w:t>参数需求</w:t>
            </w:r>
          </w:p>
        </w:tc>
        <w:tc>
          <w:tcPr>
            <w:tcW w:w="1713" w:type="dxa"/>
            <w:vAlign w:val="center"/>
          </w:tcPr>
          <w:p w14:paraId="28C6D24F">
            <w:pPr>
              <w:jc w:val="center"/>
              <w:rPr>
                <w:b/>
                <w:bCs/>
              </w:rPr>
            </w:pPr>
            <w:r>
              <w:rPr>
                <w:b/>
                <w:bCs/>
              </w:rPr>
              <w:t>数量</w:t>
            </w:r>
          </w:p>
        </w:tc>
      </w:tr>
      <w:tr w14:paraId="213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0EFD9301">
            <w:pPr>
              <w:jc w:val="center"/>
              <w:rPr>
                <w:b/>
                <w:bCs/>
              </w:rPr>
            </w:pPr>
            <w:r>
              <w:rPr>
                <w:b/>
                <w:bCs/>
              </w:rPr>
              <w:t>车型级别</w:t>
            </w:r>
          </w:p>
        </w:tc>
        <w:tc>
          <w:tcPr>
            <w:tcW w:w="3514" w:type="dxa"/>
            <w:vAlign w:val="center"/>
          </w:tcPr>
          <w:p w14:paraId="589DCCFA">
            <w:pPr>
              <w:jc w:val="center"/>
              <w:rPr>
                <w:b/>
                <w:bCs/>
              </w:rPr>
            </w:pPr>
            <w:r>
              <w:rPr>
                <w:rFonts w:hint="eastAsia"/>
                <w:b/>
                <w:bCs/>
              </w:rPr>
              <w:t>中型MPV</w:t>
            </w:r>
          </w:p>
        </w:tc>
        <w:tc>
          <w:tcPr>
            <w:tcW w:w="1713" w:type="dxa"/>
            <w:vMerge w:val="restart"/>
            <w:tcBorders>
              <w:bottom w:val="nil"/>
            </w:tcBorders>
            <w:vAlign w:val="center"/>
          </w:tcPr>
          <w:p w14:paraId="49FAA042">
            <w:pPr>
              <w:jc w:val="center"/>
              <w:rPr>
                <w:rFonts w:hint="default" w:eastAsia="宋体"/>
                <w:b/>
                <w:bCs/>
                <w:lang w:val="en-US" w:eastAsia="zh-CN"/>
              </w:rPr>
            </w:pPr>
            <w:r>
              <w:rPr>
                <w:rFonts w:hint="eastAsia" w:eastAsia="宋体"/>
                <w:b/>
                <w:bCs/>
                <w:lang w:val="en-US" w:eastAsia="zh-CN"/>
              </w:rPr>
              <w:t>黑色2辆</w:t>
            </w:r>
          </w:p>
        </w:tc>
      </w:tr>
      <w:tr w14:paraId="0F60C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6A323A2F">
            <w:pPr>
              <w:jc w:val="center"/>
              <w:rPr>
                <w:b/>
                <w:bCs/>
              </w:rPr>
            </w:pPr>
            <w:r>
              <w:rPr>
                <w:b/>
                <w:bCs/>
              </w:rPr>
              <w:t>能源类型</w:t>
            </w:r>
          </w:p>
        </w:tc>
        <w:tc>
          <w:tcPr>
            <w:tcW w:w="3514" w:type="dxa"/>
            <w:vAlign w:val="center"/>
          </w:tcPr>
          <w:p w14:paraId="321B7FFB">
            <w:pPr>
              <w:jc w:val="center"/>
              <w:rPr>
                <w:b/>
                <w:bCs/>
              </w:rPr>
            </w:pPr>
            <w:r>
              <w:rPr>
                <w:rFonts w:hint="eastAsia"/>
                <w:b/>
                <w:bCs/>
              </w:rPr>
              <w:t>插电式混合动力</w:t>
            </w:r>
          </w:p>
        </w:tc>
        <w:tc>
          <w:tcPr>
            <w:tcW w:w="1713" w:type="dxa"/>
            <w:vMerge w:val="continue"/>
            <w:tcBorders>
              <w:top w:val="nil"/>
              <w:bottom w:val="nil"/>
            </w:tcBorders>
            <w:vAlign w:val="center"/>
          </w:tcPr>
          <w:p w14:paraId="14E616ED">
            <w:pPr>
              <w:jc w:val="center"/>
              <w:rPr>
                <w:b/>
                <w:bCs/>
              </w:rPr>
            </w:pPr>
          </w:p>
        </w:tc>
      </w:tr>
      <w:tr w14:paraId="25BCA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Align w:val="center"/>
          </w:tcPr>
          <w:p w14:paraId="11129AE6">
            <w:pPr>
              <w:jc w:val="center"/>
              <w:rPr>
                <w:b/>
                <w:bCs/>
              </w:rPr>
            </w:pPr>
            <w:r>
              <w:rPr>
                <w:b/>
                <w:bCs/>
              </w:rPr>
              <w:t>车身结构</w:t>
            </w:r>
          </w:p>
        </w:tc>
        <w:tc>
          <w:tcPr>
            <w:tcW w:w="3514" w:type="dxa"/>
            <w:vAlign w:val="center"/>
          </w:tcPr>
          <w:p w14:paraId="7AD72FDD">
            <w:pPr>
              <w:jc w:val="center"/>
              <w:rPr>
                <w:b/>
                <w:bCs/>
              </w:rPr>
            </w:pPr>
            <w:r>
              <w:rPr>
                <w:rFonts w:hint="eastAsia"/>
                <w:b/>
                <w:bCs/>
              </w:rPr>
              <w:t>5门7座MPV</w:t>
            </w:r>
          </w:p>
        </w:tc>
        <w:tc>
          <w:tcPr>
            <w:tcW w:w="1713" w:type="dxa"/>
            <w:vMerge w:val="continue"/>
            <w:tcBorders>
              <w:top w:val="nil"/>
              <w:bottom w:val="nil"/>
            </w:tcBorders>
            <w:vAlign w:val="center"/>
          </w:tcPr>
          <w:p w14:paraId="704129F3">
            <w:pPr>
              <w:jc w:val="center"/>
              <w:rPr>
                <w:b/>
                <w:bCs/>
              </w:rPr>
            </w:pPr>
          </w:p>
        </w:tc>
      </w:tr>
      <w:tr w14:paraId="32FC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4895BF14">
            <w:pPr>
              <w:jc w:val="center"/>
              <w:rPr>
                <w:b/>
                <w:bCs/>
              </w:rPr>
            </w:pPr>
            <w:r>
              <w:rPr>
                <w:rFonts w:hint="eastAsia"/>
                <w:b/>
                <w:bCs/>
              </w:rPr>
              <w:t>发动机最大功率(kW)</w:t>
            </w:r>
          </w:p>
        </w:tc>
        <w:tc>
          <w:tcPr>
            <w:tcW w:w="3514" w:type="dxa"/>
            <w:vAlign w:val="center"/>
          </w:tcPr>
          <w:p w14:paraId="5B78A43E">
            <w:pPr>
              <w:jc w:val="center"/>
              <w:rPr>
                <w:b/>
                <w:bCs/>
              </w:rPr>
            </w:pPr>
            <w:r>
              <w:rPr>
                <w:rFonts w:hint="eastAsia" w:eastAsia="宋体"/>
                <w:b/>
                <w:bCs/>
                <w:lang w:val="en-US" w:eastAsia="zh-CN"/>
              </w:rPr>
              <w:t>≥</w:t>
            </w:r>
            <w:r>
              <w:rPr>
                <w:rFonts w:hint="eastAsia"/>
                <w:b/>
                <w:bCs/>
              </w:rPr>
              <w:t>103</w:t>
            </w:r>
          </w:p>
        </w:tc>
        <w:tc>
          <w:tcPr>
            <w:tcW w:w="1713" w:type="dxa"/>
            <w:vMerge w:val="continue"/>
            <w:tcBorders>
              <w:top w:val="nil"/>
              <w:bottom w:val="nil"/>
            </w:tcBorders>
            <w:vAlign w:val="center"/>
          </w:tcPr>
          <w:p w14:paraId="0367ED3E">
            <w:pPr>
              <w:jc w:val="center"/>
              <w:rPr>
                <w:b/>
                <w:bCs/>
              </w:rPr>
            </w:pPr>
          </w:p>
        </w:tc>
      </w:tr>
      <w:tr w14:paraId="6B9E6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2BA4AFF6">
            <w:pPr>
              <w:jc w:val="center"/>
              <w:rPr>
                <w:b/>
                <w:bCs/>
              </w:rPr>
            </w:pPr>
            <w:r>
              <w:rPr>
                <w:rFonts w:hint="eastAsia"/>
                <w:b/>
                <w:bCs/>
              </w:rPr>
              <w:t>电动机最大功率(kW)</w:t>
            </w:r>
          </w:p>
        </w:tc>
        <w:tc>
          <w:tcPr>
            <w:tcW w:w="3514" w:type="dxa"/>
            <w:vAlign w:val="center"/>
          </w:tcPr>
          <w:p w14:paraId="373F6DEE">
            <w:pPr>
              <w:jc w:val="center"/>
              <w:rPr>
                <w:rFonts w:hint="eastAsia"/>
                <w:b/>
                <w:bCs/>
              </w:rPr>
            </w:pPr>
            <w:r>
              <w:rPr>
                <w:rFonts w:hint="eastAsia" w:eastAsia="宋体"/>
                <w:b/>
                <w:bCs/>
                <w:lang w:val="en-US" w:eastAsia="zh-CN"/>
              </w:rPr>
              <w:t>≥</w:t>
            </w:r>
            <w:r>
              <w:rPr>
                <w:rFonts w:hint="eastAsia"/>
                <w:b/>
                <w:bCs/>
              </w:rPr>
              <w:t>134</w:t>
            </w:r>
          </w:p>
        </w:tc>
        <w:tc>
          <w:tcPr>
            <w:tcW w:w="1713" w:type="dxa"/>
            <w:vMerge w:val="continue"/>
            <w:tcBorders>
              <w:top w:val="nil"/>
              <w:bottom w:val="nil"/>
            </w:tcBorders>
            <w:vAlign w:val="center"/>
          </w:tcPr>
          <w:p w14:paraId="5EC19190">
            <w:pPr>
              <w:jc w:val="center"/>
              <w:rPr>
                <w:b/>
                <w:bCs/>
              </w:rPr>
            </w:pPr>
          </w:p>
        </w:tc>
      </w:tr>
      <w:tr w14:paraId="0BB27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Align w:val="center"/>
          </w:tcPr>
          <w:p w14:paraId="73567CC5">
            <w:pPr>
              <w:jc w:val="center"/>
              <w:rPr>
                <w:b/>
                <w:bCs/>
              </w:rPr>
            </w:pPr>
            <w:r>
              <w:rPr>
                <w:rFonts w:hint="eastAsia"/>
                <w:b/>
                <w:bCs/>
              </w:rPr>
              <w:t>发动机最大扭矩(N·m)</w:t>
            </w:r>
          </w:p>
        </w:tc>
        <w:tc>
          <w:tcPr>
            <w:tcW w:w="3514" w:type="dxa"/>
            <w:vAlign w:val="center"/>
          </w:tcPr>
          <w:p w14:paraId="46C13153">
            <w:pPr>
              <w:jc w:val="center"/>
              <w:rPr>
                <w:b/>
                <w:bCs/>
              </w:rPr>
            </w:pPr>
            <w:r>
              <w:rPr>
                <w:rFonts w:hint="eastAsia" w:eastAsia="宋体"/>
                <w:b/>
                <w:bCs/>
                <w:lang w:val="en-US" w:eastAsia="zh-CN"/>
              </w:rPr>
              <w:t>≥</w:t>
            </w:r>
            <w:r>
              <w:rPr>
                <w:rFonts w:hint="eastAsia"/>
                <w:b/>
                <w:bCs/>
              </w:rPr>
              <w:t>180</w:t>
            </w:r>
          </w:p>
        </w:tc>
        <w:tc>
          <w:tcPr>
            <w:tcW w:w="1713" w:type="dxa"/>
            <w:vMerge w:val="continue"/>
            <w:tcBorders>
              <w:top w:val="nil"/>
              <w:bottom w:val="nil"/>
            </w:tcBorders>
            <w:vAlign w:val="center"/>
          </w:tcPr>
          <w:p w14:paraId="49E653F3">
            <w:pPr>
              <w:jc w:val="center"/>
              <w:rPr>
                <w:b/>
                <w:bCs/>
              </w:rPr>
            </w:pPr>
          </w:p>
        </w:tc>
      </w:tr>
      <w:tr w14:paraId="15CEC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Align w:val="center"/>
          </w:tcPr>
          <w:p w14:paraId="063678C9">
            <w:pPr>
              <w:jc w:val="center"/>
              <w:rPr>
                <w:rFonts w:hint="eastAsia"/>
                <w:b/>
                <w:bCs/>
              </w:rPr>
            </w:pPr>
            <w:r>
              <w:rPr>
                <w:rFonts w:hint="eastAsia"/>
                <w:b/>
                <w:bCs/>
              </w:rPr>
              <w:t>电动机最大扭矩(N·m)</w:t>
            </w:r>
          </w:p>
        </w:tc>
        <w:tc>
          <w:tcPr>
            <w:tcW w:w="3514" w:type="dxa"/>
            <w:vAlign w:val="center"/>
          </w:tcPr>
          <w:p w14:paraId="799B335C">
            <w:pPr>
              <w:jc w:val="center"/>
              <w:rPr>
                <w:rFonts w:hint="eastAsia"/>
                <w:b/>
                <w:bCs/>
              </w:rPr>
            </w:pPr>
            <w:r>
              <w:rPr>
                <w:rFonts w:hint="eastAsia" w:eastAsia="宋体"/>
                <w:b/>
                <w:bCs/>
                <w:lang w:val="en-US" w:eastAsia="zh-CN"/>
              </w:rPr>
              <w:t>≥</w:t>
            </w:r>
            <w:r>
              <w:rPr>
                <w:rFonts w:hint="eastAsia"/>
                <w:b/>
                <w:bCs/>
              </w:rPr>
              <w:t>300</w:t>
            </w:r>
          </w:p>
        </w:tc>
        <w:tc>
          <w:tcPr>
            <w:tcW w:w="1713" w:type="dxa"/>
            <w:vMerge w:val="continue"/>
            <w:tcBorders>
              <w:top w:val="nil"/>
              <w:bottom w:val="nil"/>
            </w:tcBorders>
            <w:vAlign w:val="center"/>
          </w:tcPr>
          <w:p w14:paraId="745B27AA">
            <w:pPr>
              <w:jc w:val="center"/>
              <w:rPr>
                <w:b/>
                <w:bCs/>
              </w:rPr>
            </w:pPr>
          </w:p>
        </w:tc>
      </w:tr>
      <w:tr w14:paraId="06B1F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453" w:type="dxa"/>
            <w:vAlign w:val="center"/>
          </w:tcPr>
          <w:p w14:paraId="28A03622">
            <w:pPr>
              <w:jc w:val="center"/>
              <w:rPr>
                <w:b/>
                <w:bCs/>
              </w:rPr>
            </w:pPr>
            <w:r>
              <w:rPr>
                <w:b/>
                <w:bCs/>
              </w:rPr>
              <w:t>最高车速(km/h)</w:t>
            </w:r>
          </w:p>
        </w:tc>
        <w:tc>
          <w:tcPr>
            <w:tcW w:w="3514" w:type="dxa"/>
            <w:vAlign w:val="center"/>
          </w:tcPr>
          <w:p w14:paraId="2B7EF17A">
            <w:pPr>
              <w:jc w:val="center"/>
              <w:rPr>
                <w:rFonts w:hint="default" w:eastAsia="宋体"/>
                <w:b/>
                <w:bCs/>
                <w:lang w:val="en-US" w:eastAsia="zh-CN"/>
              </w:rPr>
            </w:pPr>
            <w:r>
              <w:rPr>
                <w:rFonts w:hint="eastAsia" w:eastAsia="宋体"/>
                <w:b/>
                <w:bCs/>
                <w:lang w:val="en-US" w:eastAsia="zh-CN"/>
              </w:rPr>
              <w:t>≥170</w:t>
            </w:r>
          </w:p>
        </w:tc>
        <w:tc>
          <w:tcPr>
            <w:tcW w:w="1713" w:type="dxa"/>
            <w:vMerge w:val="continue"/>
            <w:tcBorders>
              <w:top w:val="nil"/>
              <w:bottom w:val="nil"/>
            </w:tcBorders>
            <w:vAlign w:val="center"/>
          </w:tcPr>
          <w:p w14:paraId="177E2D00">
            <w:pPr>
              <w:jc w:val="center"/>
              <w:rPr>
                <w:b/>
                <w:bCs/>
              </w:rPr>
            </w:pPr>
          </w:p>
        </w:tc>
      </w:tr>
      <w:tr w14:paraId="6CEC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41DB6707">
            <w:pPr>
              <w:jc w:val="center"/>
              <w:rPr>
                <w:b/>
                <w:bCs/>
              </w:rPr>
            </w:pPr>
            <w:r>
              <w:rPr>
                <w:b/>
                <w:bCs/>
              </w:rPr>
              <w:t>轴距(mm)</w:t>
            </w:r>
          </w:p>
        </w:tc>
        <w:tc>
          <w:tcPr>
            <w:tcW w:w="3514" w:type="dxa"/>
            <w:vAlign w:val="center"/>
          </w:tcPr>
          <w:p w14:paraId="4960C332">
            <w:pPr>
              <w:jc w:val="center"/>
              <w:rPr>
                <w:b/>
                <w:bCs/>
              </w:rPr>
            </w:pPr>
            <w:r>
              <w:rPr>
                <w:rFonts w:hint="eastAsia" w:eastAsia="宋体"/>
                <w:b/>
                <w:bCs/>
                <w:lang w:val="en-US" w:eastAsia="zh-CN"/>
              </w:rPr>
              <w:t>≥</w:t>
            </w:r>
            <w:r>
              <w:rPr>
                <w:rFonts w:hint="eastAsia"/>
                <w:b/>
                <w:bCs/>
              </w:rPr>
              <w:t>2930</w:t>
            </w:r>
          </w:p>
        </w:tc>
        <w:tc>
          <w:tcPr>
            <w:tcW w:w="1713" w:type="dxa"/>
            <w:vMerge w:val="continue"/>
            <w:tcBorders>
              <w:top w:val="nil"/>
              <w:bottom w:val="nil"/>
            </w:tcBorders>
            <w:vAlign w:val="center"/>
          </w:tcPr>
          <w:p w14:paraId="77071E7D">
            <w:pPr>
              <w:jc w:val="center"/>
              <w:rPr>
                <w:b/>
                <w:bCs/>
              </w:rPr>
            </w:pPr>
          </w:p>
        </w:tc>
      </w:tr>
      <w:tr w14:paraId="06A4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Align w:val="center"/>
          </w:tcPr>
          <w:p w14:paraId="08A3DA44">
            <w:pPr>
              <w:jc w:val="center"/>
              <w:rPr>
                <w:b/>
                <w:bCs/>
              </w:rPr>
            </w:pPr>
            <w:r>
              <w:rPr>
                <w:b/>
                <w:bCs/>
              </w:rPr>
              <w:t>最大满载质量(kg)</w:t>
            </w:r>
          </w:p>
        </w:tc>
        <w:tc>
          <w:tcPr>
            <w:tcW w:w="3514" w:type="dxa"/>
            <w:vAlign w:val="center"/>
          </w:tcPr>
          <w:p w14:paraId="082BEB02">
            <w:pPr>
              <w:jc w:val="center"/>
              <w:rPr>
                <w:b/>
                <w:bCs/>
              </w:rPr>
            </w:pPr>
            <w:r>
              <w:rPr>
                <w:rFonts w:hint="eastAsia" w:eastAsia="宋体"/>
                <w:b/>
                <w:bCs/>
                <w:lang w:val="en-US" w:eastAsia="zh-CN"/>
              </w:rPr>
              <w:t>≥</w:t>
            </w:r>
            <w:r>
              <w:rPr>
                <w:rFonts w:hint="eastAsia"/>
                <w:b/>
                <w:bCs/>
              </w:rPr>
              <w:t>2700</w:t>
            </w:r>
          </w:p>
        </w:tc>
        <w:tc>
          <w:tcPr>
            <w:tcW w:w="1713" w:type="dxa"/>
            <w:vMerge w:val="continue"/>
            <w:tcBorders>
              <w:top w:val="nil"/>
              <w:bottom w:val="nil"/>
            </w:tcBorders>
            <w:vAlign w:val="center"/>
          </w:tcPr>
          <w:p w14:paraId="59487407">
            <w:pPr>
              <w:jc w:val="center"/>
              <w:rPr>
                <w:b/>
                <w:bCs/>
              </w:rPr>
            </w:pPr>
          </w:p>
        </w:tc>
      </w:tr>
      <w:tr w14:paraId="4B96E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3DED6505">
            <w:pPr>
              <w:jc w:val="center"/>
              <w:rPr>
                <w:b/>
                <w:bCs/>
              </w:rPr>
            </w:pPr>
            <w:r>
              <w:rPr>
                <w:b/>
                <w:bCs/>
              </w:rPr>
              <w:t>电动机总功率(kW)</w:t>
            </w:r>
          </w:p>
        </w:tc>
        <w:tc>
          <w:tcPr>
            <w:tcW w:w="3514" w:type="dxa"/>
            <w:vAlign w:val="center"/>
          </w:tcPr>
          <w:p w14:paraId="457B61BB">
            <w:pPr>
              <w:jc w:val="center"/>
              <w:rPr>
                <w:b/>
                <w:bCs/>
              </w:rPr>
            </w:pPr>
            <w:r>
              <w:rPr>
                <w:rFonts w:hint="eastAsia" w:eastAsia="宋体"/>
                <w:b/>
                <w:bCs/>
                <w:lang w:val="en-US" w:eastAsia="zh-CN"/>
              </w:rPr>
              <w:t>≥</w:t>
            </w:r>
            <w:r>
              <w:rPr>
                <w:rFonts w:hint="eastAsia"/>
                <w:b/>
                <w:bCs/>
              </w:rPr>
              <w:t>134</w:t>
            </w:r>
          </w:p>
        </w:tc>
        <w:tc>
          <w:tcPr>
            <w:tcW w:w="1713" w:type="dxa"/>
            <w:vMerge w:val="continue"/>
            <w:tcBorders>
              <w:top w:val="nil"/>
              <w:bottom w:val="nil"/>
            </w:tcBorders>
            <w:vAlign w:val="center"/>
          </w:tcPr>
          <w:p w14:paraId="33CC7F56">
            <w:pPr>
              <w:jc w:val="center"/>
              <w:rPr>
                <w:b/>
                <w:bCs/>
              </w:rPr>
            </w:pPr>
          </w:p>
        </w:tc>
      </w:tr>
      <w:tr w14:paraId="627F2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0A06E341">
            <w:pPr>
              <w:jc w:val="center"/>
              <w:rPr>
                <w:b/>
                <w:bCs/>
              </w:rPr>
            </w:pPr>
            <w:r>
              <w:rPr>
                <w:b/>
                <w:bCs/>
              </w:rPr>
              <w:t>电动机总</w:t>
            </w:r>
            <w:r>
              <w:rPr>
                <w:rFonts w:hint="eastAsia"/>
                <w:b/>
                <w:bCs/>
                <w:lang w:val="en-US" w:eastAsia="zh-CN"/>
              </w:rPr>
              <w:t>马力</w:t>
            </w:r>
            <w:r>
              <w:rPr>
                <w:b/>
                <w:bCs/>
              </w:rPr>
              <w:t>(Ps)</w:t>
            </w:r>
          </w:p>
        </w:tc>
        <w:tc>
          <w:tcPr>
            <w:tcW w:w="3514" w:type="dxa"/>
            <w:vAlign w:val="center"/>
          </w:tcPr>
          <w:p w14:paraId="57A0962A">
            <w:pPr>
              <w:jc w:val="center"/>
              <w:rPr>
                <w:b/>
                <w:bCs/>
              </w:rPr>
            </w:pPr>
            <w:r>
              <w:rPr>
                <w:rFonts w:hint="eastAsia" w:eastAsia="宋体"/>
                <w:b/>
                <w:bCs/>
                <w:lang w:val="en-US" w:eastAsia="zh-CN"/>
              </w:rPr>
              <w:t>≥</w:t>
            </w:r>
            <w:r>
              <w:rPr>
                <w:rFonts w:hint="eastAsia"/>
                <w:b/>
                <w:bCs/>
              </w:rPr>
              <w:t>182</w:t>
            </w:r>
          </w:p>
        </w:tc>
        <w:tc>
          <w:tcPr>
            <w:tcW w:w="1713" w:type="dxa"/>
            <w:vMerge w:val="continue"/>
            <w:tcBorders>
              <w:top w:val="nil"/>
              <w:bottom w:val="nil"/>
            </w:tcBorders>
            <w:vAlign w:val="center"/>
          </w:tcPr>
          <w:p w14:paraId="577715E4">
            <w:pPr>
              <w:jc w:val="center"/>
              <w:rPr>
                <w:b/>
                <w:bCs/>
              </w:rPr>
            </w:pPr>
          </w:p>
        </w:tc>
      </w:tr>
      <w:tr w14:paraId="4DE5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453" w:type="dxa"/>
            <w:vAlign w:val="center"/>
          </w:tcPr>
          <w:p w14:paraId="3ED583BE">
            <w:pPr>
              <w:jc w:val="center"/>
              <w:rPr>
                <w:b/>
                <w:bCs/>
              </w:rPr>
            </w:pPr>
            <w:r>
              <w:rPr>
                <w:b/>
                <w:bCs/>
              </w:rPr>
              <w:t>电动机总扭矩(N ·m)</w:t>
            </w:r>
          </w:p>
        </w:tc>
        <w:tc>
          <w:tcPr>
            <w:tcW w:w="3514" w:type="dxa"/>
            <w:vAlign w:val="center"/>
          </w:tcPr>
          <w:p w14:paraId="4BAB2829">
            <w:pPr>
              <w:jc w:val="center"/>
              <w:rPr>
                <w:b/>
                <w:bCs/>
              </w:rPr>
            </w:pPr>
            <w:r>
              <w:rPr>
                <w:rFonts w:hint="eastAsia" w:eastAsia="宋体"/>
                <w:b/>
                <w:bCs/>
                <w:lang w:val="en-US" w:eastAsia="zh-CN"/>
              </w:rPr>
              <w:t>≥</w:t>
            </w:r>
            <w:r>
              <w:rPr>
                <w:rFonts w:hint="eastAsia"/>
                <w:b/>
                <w:bCs/>
              </w:rPr>
              <w:t>300</w:t>
            </w:r>
          </w:p>
        </w:tc>
        <w:tc>
          <w:tcPr>
            <w:tcW w:w="1713" w:type="dxa"/>
            <w:vMerge w:val="continue"/>
            <w:tcBorders>
              <w:top w:val="nil"/>
              <w:bottom w:val="nil"/>
            </w:tcBorders>
            <w:vAlign w:val="center"/>
          </w:tcPr>
          <w:p w14:paraId="6BCEF702">
            <w:pPr>
              <w:jc w:val="center"/>
              <w:rPr>
                <w:b/>
                <w:bCs/>
              </w:rPr>
            </w:pPr>
          </w:p>
        </w:tc>
      </w:tr>
      <w:tr w14:paraId="446A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4E292800">
            <w:pPr>
              <w:jc w:val="center"/>
              <w:rPr>
                <w:b/>
                <w:bCs/>
              </w:rPr>
            </w:pPr>
            <w:r>
              <w:rPr>
                <w:rFonts w:hint="eastAsia" w:eastAsia="宋体"/>
                <w:b/>
                <w:bCs/>
                <w:lang w:val="en-US" w:eastAsia="zh-CN"/>
              </w:rPr>
              <w:t>前</w:t>
            </w:r>
            <w:r>
              <w:rPr>
                <w:rFonts w:hint="eastAsia"/>
                <w:b/>
                <w:bCs/>
              </w:rPr>
              <w:t>电动机最大功率(kW)</w:t>
            </w:r>
          </w:p>
        </w:tc>
        <w:tc>
          <w:tcPr>
            <w:tcW w:w="3514" w:type="dxa"/>
            <w:vAlign w:val="center"/>
          </w:tcPr>
          <w:p w14:paraId="6F71BFB4">
            <w:pPr>
              <w:jc w:val="center"/>
              <w:rPr>
                <w:b/>
                <w:bCs/>
              </w:rPr>
            </w:pPr>
            <w:r>
              <w:rPr>
                <w:rFonts w:hint="eastAsia" w:eastAsia="宋体"/>
                <w:b/>
                <w:bCs/>
                <w:lang w:val="en-US" w:eastAsia="zh-CN"/>
              </w:rPr>
              <w:t>≥</w:t>
            </w:r>
            <w:r>
              <w:rPr>
                <w:rFonts w:hint="eastAsia"/>
                <w:b/>
                <w:bCs/>
              </w:rPr>
              <w:t>134</w:t>
            </w:r>
          </w:p>
        </w:tc>
        <w:tc>
          <w:tcPr>
            <w:tcW w:w="1713" w:type="dxa"/>
            <w:vMerge w:val="continue"/>
            <w:tcBorders>
              <w:top w:val="nil"/>
              <w:bottom w:val="nil"/>
            </w:tcBorders>
            <w:vAlign w:val="center"/>
          </w:tcPr>
          <w:p w14:paraId="30AF7603">
            <w:pPr>
              <w:jc w:val="center"/>
              <w:rPr>
                <w:b/>
                <w:bCs/>
              </w:rPr>
            </w:pPr>
          </w:p>
        </w:tc>
      </w:tr>
      <w:tr w14:paraId="0226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1C264137">
            <w:pPr>
              <w:jc w:val="center"/>
              <w:rPr>
                <w:b/>
                <w:bCs/>
              </w:rPr>
            </w:pPr>
            <w:r>
              <w:rPr>
                <w:rFonts w:hint="eastAsia" w:eastAsia="宋体"/>
                <w:b/>
                <w:bCs/>
                <w:lang w:val="en-US" w:eastAsia="zh-CN"/>
              </w:rPr>
              <w:t>前</w:t>
            </w:r>
            <w:r>
              <w:rPr>
                <w:rFonts w:hint="eastAsia"/>
                <w:b/>
                <w:bCs/>
              </w:rPr>
              <w:t>电动机最大扭矩(N·m)</w:t>
            </w:r>
          </w:p>
        </w:tc>
        <w:tc>
          <w:tcPr>
            <w:tcW w:w="3514" w:type="dxa"/>
            <w:vAlign w:val="center"/>
          </w:tcPr>
          <w:p w14:paraId="61797222">
            <w:pPr>
              <w:jc w:val="center"/>
              <w:rPr>
                <w:rFonts w:hint="default" w:eastAsia="宋体"/>
                <w:b/>
                <w:bCs/>
                <w:lang w:val="en-US" w:eastAsia="zh-CN"/>
              </w:rPr>
            </w:pPr>
            <w:r>
              <w:rPr>
                <w:rFonts w:hint="eastAsia" w:eastAsia="宋体"/>
                <w:b/>
                <w:bCs/>
                <w:lang w:val="en-US" w:eastAsia="zh-CN"/>
              </w:rPr>
              <w:t>≥300</w:t>
            </w:r>
          </w:p>
        </w:tc>
        <w:tc>
          <w:tcPr>
            <w:tcW w:w="1713" w:type="dxa"/>
            <w:vMerge w:val="continue"/>
            <w:tcBorders>
              <w:top w:val="nil"/>
              <w:bottom w:val="nil"/>
            </w:tcBorders>
            <w:vAlign w:val="center"/>
          </w:tcPr>
          <w:p w14:paraId="6423E774">
            <w:pPr>
              <w:jc w:val="center"/>
              <w:rPr>
                <w:b/>
                <w:bCs/>
              </w:rPr>
            </w:pPr>
          </w:p>
        </w:tc>
      </w:tr>
      <w:tr w14:paraId="70EAD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Align w:val="center"/>
          </w:tcPr>
          <w:p w14:paraId="50F1D58B">
            <w:pPr>
              <w:jc w:val="center"/>
              <w:rPr>
                <w:b/>
                <w:bCs/>
              </w:rPr>
            </w:pPr>
            <w:r>
              <w:rPr>
                <w:b/>
                <w:bCs/>
              </w:rPr>
              <w:t>电池类型</w:t>
            </w:r>
          </w:p>
        </w:tc>
        <w:tc>
          <w:tcPr>
            <w:tcW w:w="3514" w:type="dxa"/>
            <w:vAlign w:val="center"/>
          </w:tcPr>
          <w:p w14:paraId="1D608BBA">
            <w:pPr>
              <w:jc w:val="center"/>
              <w:rPr>
                <w:b/>
                <w:bCs/>
              </w:rPr>
            </w:pPr>
            <w:r>
              <w:rPr>
                <w:rFonts w:hint="eastAsia"/>
                <w:b/>
                <w:bCs/>
              </w:rPr>
              <w:t>三元锂电池</w:t>
            </w:r>
          </w:p>
        </w:tc>
        <w:tc>
          <w:tcPr>
            <w:tcW w:w="1713" w:type="dxa"/>
            <w:vMerge w:val="continue"/>
            <w:tcBorders>
              <w:top w:val="nil"/>
              <w:bottom w:val="nil"/>
            </w:tcBorders>
            <w:vAlign w:val="center"/>
          </w:tcPr>
          <w:p w14:paraId="38444860">
            <w:pPr>
              <w:jc w:val="center"/>
              <w:rPr>
                <w:b/>
                <w:bCs/>
              </w:rPr>
            </w:pPr>
          </w:p>
        </w:tc>
      </w:tr>
      <w:tr w14:paraId="0D93F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0EF1158D">
            <w:pPr>
              <w:jc w:val="center"/>
              <w:rPr>
                <w:b/>
                <w:bCs/>
              </w:rPr>
            </w:pPr>
            <w:r>
              <w:rPr>
                <w:b/>
                <w:bCs/>
              </w:rPr>
              <w:t>CLTC纯电续航里程(km)</w:t>
            </w:r>
          </w:p>
        </w:tc>
        <w:tc>
          <w:tcPr>
            <w:tcW w:w="3514" w:type="dxa"/>
            <w:vAlign w:val="center"/>
          </w:tcPr>
          <w:p w14:paraId="69995CB9">
            <w:pPr>
              <w:jc w:val="center"/>
              <w:rPr>
                <w:rFonts w:hint="default" w:eastAsia="宋体"/>
                <w:b/>
                <w:bCs/>
                <w:lang w:val="en-US" w:eastAsia="zh-CN"/>
              </w:rPr>
            </w:pPr>
            <w:r>
              <w:rPr>
                <w:rFonts w:hint="eastAsia" w:eastAsia="宋体"/>
                <w:b/>
                <w:bCs/>
                <w:lang w:val="en-US" w:eastAsia="zh-CN"/>
              </w:rPr>
              <w:t>≥150</w:t>
            </w:r>
          </w:p>
        </w:tc>
        <w:tc>
          <w:tcPr>
            <w:tcW w:w="1713" w:type="dxa"/>
            <w:vMerge w:val="continue"/>
            <w:tcBorders>
              <w:top w:val="nil"/>
              <w:bottom w:val="nil"/>
            </w:tcBorders>
            <w:vAlign w:val="center"/>
          </w:tcPr>
          <w:p w14:paraId="4704450E">
            <w:pPr>
              <w:jc w:val="center"/>
              <w:rPr>
                <w:b/>
                <w:bCs/>
              </w:rPr>
            </w:pPr>
          </w:p>
        </w:tc>
      </w:tr>
      <w:tr w14:paraId="621A3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53" w:type="dxa"/>
            <w:vAlign w:val="center"/>
          </w:tcPr>
          <w:p w14:paraId="7D447721">
            <w:pPr>
              <w:jc w:val="center"/>
              <w:rPr>
                <w:rFonts w:hint="eastAsia" w:eastAsia="宋体"/>
                <w:b/>
                <w:bCs/>
                <w:lang w:eastAsia="zh-CN"/>
              </w:rPr>
            </w:pPr>
            <w:r>
              <w:rPr>
                <w:rFonts w:hint="eastAsia" w:eastAsia="宋体"/>
                <w:b/>
                <w:bCs/>
                <w:lang w:eastAsia="zh-CN"/>
              </w:rPr>
              <w:t>电池容量(kWh)</w:t>
            </w:r>
          </w:p>
        </w:tc>
        <w:tc>
          <w:tcPr>
            <w:tcW w:w="3514" w:type="dxa"/>
            <w:vAlign w:val="center"/>
          </w:tcPr>
          <w:p w14:paraId="53AA9822">
            <w:pPr>
              <w:jc w:val="center"/>
              <w:rPr>
                <w:b/>
                <w:bCs/>
              </w:rPr>
            </w:pPr>
            <w:r>
              <w:rPr>
                <w:rFonts w:hint="eastAsia" w:eastAsia="宋体"/>
                <w:b/>
                <w:bCs/>
                <w:lang w:val="en-US" w:eastAsia="zh-CN"/>
              </w:rPr>
              <w:t>≥</w:t>
            </w:r>
            <w:r>
              <w:rPr>
                <w:rFonts w:hint="eastAsia"/>
                <w:b/>
                <w:bCs/>
              </w:rPr>
              <w:t>25.57</w:t>
            </w:r>
          </w:p>
        </w:tc>
        <w:tc>
          <w:tcPr>
            <w:tcW w:w="1713" w:type="dxa"/>
            <w:vMerge w:val="continue"/>
            <w:tcBorders>
              <w:top w:val="nil"/>
              <w:bottom w:val="nil"/>
            </w:tcBorders>
            <w:vAlign w:val="center"/>
          </w:tcPr>
          <w:p w14:paraId="22085220">
            <w:pPr>
              <w:jc w:val="center"/>
              <w:rPr>
                <w:b/>
                <w:bCs/>
              </w:rPr>
            </w:pPr>
          </w:p>
        </w:tc>
      </w:tr>
      <w:tr w14:paraId="1B115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453" w:type="dxa"/>
            <w:vAlign w:val="center"/>
          </w:tcPr>
          <w:p w14:paraId="76746C6E">
            <w:pPr>
              <w:jc w:val="center"/>
              <w:rPr>
                <w:b/>
                <w:bCs/>
              </w:rPr>
            </w:pPr>
            <w:r>
              <w:rPr>
                <w:rFonts w:hint="eastAsia"/>
                <w:b/>
                <w:bCs/>
              </w:rPr>
              <w:t>电池温度管理系统</w:t>
            </w:r>
          </w:p>
        </w:tc>
        <w:tc>
          <w:tcPr>
            <w:tcW w:w="3514" w:type="dxa"/>
            <w:vAlign w:val="center"/>
          </w:tcPr>
          <w:p w14:paraId="4C385AFB">
            <w:pPr>
              <w:jc w:val="center"/>
              <w:rPr>
                <w:rFonts w:hint="eastAsia"/>
                <w:b/>
                <w:bCs/>
              </w:rPr>
            </w:pPr>
            <w:r>
              <w:rPr>
                <w:rFonts w:hint="eastAsia"/>
                <w:b/>
                <w:bCs/>
              </w:rPr>
              <w:t>低温加热</w:t>
            </w:r>
          </w:p>
          <w:p w14:paraId="24A5F15E">
            <w:pPr>
              <w:jc w:val="center"/>
              <w:rPr>
                <w:rFonts w:hint="eastAsia"/>
                <w:b/>
                <w:bCs/>
              </w:rPr>
            </w:pPr>
            <w:r>
              <w:rPr>
                <w:rFonts w:hint="eastAsia"/>
                <w:b/>
                <w:bCs/>
              </w:rPr>
              <w:t>液态冷却</w:t>
            </w:r>
          </w:p>
        </w:tc>
        <w:tc>
          <w:tcPr>
            <w:tcW w:w="1713" w:type="dxa"/>
            <w:vMerge w:val="continue"/>
            <w:tcBorders>
              <w:top w:val="nil"/>
              <w:bottom w:val="nil"/>
            </w:tcBorders>
            <w:vAlign w:val="center"/>
          </w:tcPr>
          <w:p w14:paraId="2F6F1A86">
            <w:pPr>
              <w:jc w:val="center"/>
              <w:rPr>
                <w:b/>
                <w:bCs/>
              </w:rPr>
            </w:pPr>
          </w:p>
        </w:tc>
      </w:tr>
      <w:tr w14:paraId="2C696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4CBB85D9">
            <w:pPr>
              <w:jc w:val="center"/>
              <w:rPr>
                <w:b/>
                <w:bCs/>
              </w:rPr>
            </w:pPr>
            <w:r>
              <w:rPr>
                <w:b/>
                <w:bCs/>
              </w:rPr>
              <w:t>快充功能</w:t>
            </w:r>
          </w:p>
        </w:tc>
        <w:tc>
          <w:tcPr>
            <w:tcW w:w="3514" w:type="dxa"/>
            <w:vAlign w:val="center"/>
          </w:tcPr>
          <w:p w14:paraId="7E7D96FA">
            <w:pPr>
              <w:jc w:val="center"/>
              <w:rPr>
                <w:b/>
                <w:bCs/>
              </w:rPr>
            </w:pPr>
            <w:r>
              <w:rPr>
                <w:b/>
                <w:bCs/>
              </w:rPr>
              <w:t>支持</w:t>
            </w:r>
          </w:p>
        </w:tc>
        <w:tc>
          <w:tcPr>
            <w:tcW w:w="1713" w:type="dxa"/>
            <w:vMerge w:val="continue"/>
            <w:tcBorders>
              <w:top w:val="nil"/>
              <w:bottom w:val="nil"/>
            </w:tcBorders>
            <w:vAlign w:val="center"/>
          </w:tcPr>
          <w:p w14:paraId="152EB272">
            <w:pPr>
              <w:jc w:val="center"/>
              <w:rPr>
                <w:b/>
                <w:bCs/>
              </w:rPr>
            </w:pPr>
          </w:p>
        </w:tc>
      </w:tr>
      <w:tr w14:paraId="1D33C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2ADEDD25">
            <w:pPr>
              <w:jc w:val="center"/>
              <w:rPr>
                <w:rFonts w:hint="default" w:eastAsia="宋体"/>
                <w:b/>
                <w:bCs/>
                <w:lang w:val="en-US" w:eastAsia="zh-CN"/>
              </w:rPr>
            </w:pPr>
            <w:r>
              <w:rPr>
                <w:b/>
                <w:bCs/>
              </w:rPr>
              <w:t>快充时间(小时)</w:t>
            </w:r>
          </w:p>
        </w:tc>
        <w:tc>
          <w:tcPr>
            <w:tcW w:w="3514" w:type="dxa"/>
            <w:vAlign w:val="center"/>
          </w:tcPr>
          <w:p w14:paraId="3695F2D5">
            <w:pPr>
              <w:jc w:val="center"/>
              <w:rPr>
                <w:b/>
                <w:bCs/>
              </w:rPr>
            </w:pPr>
            <w:r>
              <w:rPr>
                <w:rFonts w:hint="eastAsia" w:eastAsia="宋体"/>
                <w:b/>
                <w:bCs/>
                <w:lang w:val="en-US" w:eastAsia="zh-CN"/>
              </w:rPr>
              <w:t>0.5</w:t>
            </w:r>
          </w:p>
        </w:tc>
        <w:tc>
          <w:tcPr>
            <w:tcW w:w="1713" w:type="dxa"/>
            <w:vMerge w:val="continue"/>
            <w:tcBorders>
              <w:top w:val="nil"/>
              <w:bottom w:val="nil"/>
            </w:tcBorders>
            <w:vAlign w:val="center"/>
          </w:tcPr>
          <w:p w14:paraId="6515EB62">
            <w:pPr>
              <w:jc w:val="center"/>
              <w:rPr>
                <w:b/>
                <w:bCs/>
              </w:rPr>
            </w:pPr>
          </w:p>
        </w:tc>
      </w:tr>
      <w:tr w14:paraId="53740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453" w:type="dxa"/>
            <w:vAlign w:val="center"/>
          </w:tcPr>
          <w:p w14:paraId="123CF4AF">
            <w:pPr>
              <w:jc w:val="center"/>
              <w:rPr>
                <w:b/>
                <w:bCs/>
              </w:rPr>
            </w:pPr>
            <w:r>
              <w:rPr>
                <w:b/>
                <w:bCs/>
              </w:rPr>
              <w:t>电池组质保</w:t>
            </w:r>
          </w:p>
        </w:tc>
        <w:tc>
          <w:tcPr>
            <w:tcW w:w="3514" w:type="dxa"/>
            <w:vAlign w:val="center"/>
          </w:tcPr>
          <w:p w14:paraId="6F6AF79B">
            <w:pPr>
              <w:jc w:val="center"/>
              <w:rPr>
                <w:b/>
                <w:bCs/>
              </w:rPr>
            </w:pPr>
            <w:r>
              <w:rPr>
                <w:rFonts w:hint="eastAsia"/>
                <w:b/>
                <w:bCs/>
              </w:rPr>
              <w:t>首任车主终身质保（责任免除条款以官方为准)</w:t>
            </w:r>
          </w:p>
        </w:tc>
        <w:tc>
          <w:tcPr>
            <w:tcW w:w="1713" w:type="dxa"/>
            <w:vMerge w:val="continue"/>
            <w:tcBorders>
              <w:top w:val="nil"/>
              <w:bottom w:val="nil"/>
            </w:tcBorders>
            <w:vAlign w:val="center"/>
          </w:tcPr>
          <w:p w14:paraId="24D87BDB">
            <w:pPr>
              <w:jc w:val="center"/>
              <w:rPr>
                <w:b/>
                <w:bCs/>
              </w:rPr>
            </w:pPr>
          </w:p>
        </w:tc>
      </w:tr>
      <w:tr w14:paraId="4113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Align w:val="center"/>
          </w:tcPr>
          <w:p w14:paraId="39B0E073">
            <w:pPr>
              <w:jc w:val="center"/>
              <w:rPr>
                <w:b/>
                <w:bCs/>
              </w:rPr>
            </w:pPr>
            <w:r>
              <w:rPr>
                <w:b/>
                <w:bCs/>
              </w:rPr>
              <w:t>变速箱类型</w:t>
            </w:r>
          </w:p>
        </w:tc>
        <w:tc>
          <w:tcPr>
            <w:tcW w:w="3514" w:type="dxa"/>
            <w:vAlign w:val="center"/>
          </w:tcPr>
          <w:p w14:paraId="7DDE2FB2">
            <w:pPr>
              <w:jc w:val="center"/>
              <w:rPr>
                <w:b/>
                <w:bCs/>
              </w:rPr>
            </w:pPr>
            <w:r>
              <w:rPr>
                <w:rFonts w:hint="eastAsia"/>
                <w:b/>
                <w:bCs/>
              </w:rPr>
              <w:t>混合动力专用变速箱(DHT)</w:t>
            </w:r>
          </w:p>
        </w:tc>
        <w:tc>
          <w:tcPr>
            <w:tcW w:w="1713" w:type="dxa"/>
            <w:vMerge w:val="continue"/>
            <w:tcBorders>
              <w:top w:val="nil"/>
              <w:bottom w:val="nil"/>
            </w:tcBorders>
            <w:vAlign w:val="center"/>
          </w:tcPr>
          <w:p w14:paraId="6A99F976">
            <w:pPr>
              <w:jc w:val="center"/>
              <w:rPr>
                <w:b/>
                <w:bCs/>
              </w:rPr>
            </w:pPr>
          </w:p>
        </w:tc>
      </w:tr>
      <w:tr w14:paraId="0F7D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Merge w:val="restart"/>
            <w:tcBorders>
              <w:bottom w:val="nil"/>
            </w:tcBorders>
            <w:vAlign w:val="center"/>
          </w:tcPr>
          <w:p w14:paraId="7157DB7B">
            <w:pPr>
              <w:jc w:val="center"/>
              <w:rPr>
                <w:b/>
                <w:bCs/>
              </w:rPr>
            </w:pPr>
          </w:p>
          <w:p w14:paraId="3DBD3391">
            <w:pPr>
              <w:jc w:val="center"/>
              <w:rPr>
                <w:b/>
                <w:bCs/>
              </w:rPr>
            </w:pPr>
          </w:p>
          <w:p w14:paraId="05AB7399">
            <w:pPr>
              <w:jc w:val="center"/>
              <w:rPr>
                <w:b/>
                <w:bCs/>
              </w:rPr>
            </w:pPr>
            <w:r>
              <w:rPr>
                <w:b/>
                <w:bCs/>
              </w:rPr>
              <w:t>其他功能</w:t>
            </w:r>
          </w:p>
        </w:tc>
        <w:tc>
          <w:tcPr>
            <w:tcW w:w="3514" w:type="dxa"/>
            <w:vAlign w:val="center"/>
          </w:tcPr>
          <w:p w14:paraId="43D5DF03">
            <w:pPr>
              <w:jc w:val="center"/>
              <w:rPr>
                <w:b/>
                <w:bCs/>
              </w:rPr>
            </w:pPr>
            <w:r>
              <w:rPr>
                <w:b/>
                <w:bCs/>
              </w:rPr>
              <w:t>胎压报警</w:t>
            </w:r>
          </w:p>
        </w:tc>
        <w:tc>
          <w:tcPr>
            <w:tcW w:w="1713" w:type="dxa"/>
            <w:vMerge w:val="continue"/>
            <w:tcBorders>
              <w:top w:val="nil"/>
              <w:bottom w:val="nil"/>
            </w:tcBorders>
            <w:vAlign w:val="center"/>
          </w:tcPr>
          <w:p w14:paraId="786B61C3">
            <w:pPr>
              <w:jc w:val="center"/>
              <w:rPr>
                <w:b/>
                <w:bCs/>
              </w:rPr>
            </w:pPr>
          </w:p>
        </w:tc>
      </w:tr>
      <w:tr w14:paraId="75A59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453" w:type="dxa"/>
            <w:vMerge w:val="continue"/>
            <w:tcBorders>
              <w:top w:val="nil"/>
              <w:bottom w:val="nil"/>
            </w:tcBorders>
            <w:vAlign w:val="center"/>
          </w:tcPr>
          <w:p w14:paraId="6ABA5522">
            <w:pPr>
              <w:jc w:val="center"/>
              <w:rPr>
                <w:b/>
                <w:bCs/>
              </w:rPr>
            </w:pPr>
          </w:p>
        </w:tc>
        <w:tc>
          <w:tcPr>
            <w:tcW w:w="3514" w:type="dxa"/>
            <w:vAlign w:val="center"/>
          </w:tcPr>
          <w:p w14:paraId="66312970">
            <w:pPr>
              <w:jc w:val="center"/>
              <w:rPr>
                <w:b/>
                <w:bCs/>
              </w:rPr>
            </w:pPr>
            <w:r>
              <w:rPr>
                <w:b/>
                <w:bCs/>
              </w:rPr>
              <w:t>自动驻车</w:t>
            </w:r>
          </w:p>
        </w:tc>
        <w:tc>
          <w:tcPr>
            <w:tcW w:w="1713" w:type="dxa"/>
            <w:vMerge w:val="continue"/>
            <w:tcBorders>
              <w:top w:val="nil"/>
              <w:bottom w:val="nil"/>
            </w:tcBorders>
            <w:vAlign w:val="center"/>
          </w:tcPr>
          <w:p w14:paraId="7E6B3BA0">
            <w:pPr>
              <w:jc w:val="center"/>
              <w:rPr>
                <w:b/>
                <w:bCs/>
              </w:rPr>
            </w:pPr>
          </w:p>
        </w:tc>
      </w:tr>
      <w:tr w14:paraId="2940F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453" w:type="dxa"/>
            <w:vMerge w:val="continue"/>
            <w:tcBorders>
              <w:top w:val="nil"/>
              <w:bottom w:val="nil"/>
            </w:tcBorders>
            <w:vAlign w:val="center"/>
          </w:tcPr>
          <w:p w14:paraId="2090D02E">
            <w:pPr>
              <w:jc w:val="center"/>
              <w:rPr>
                <w:b/>
                <w:bCs/>
              </w:rPr>
            </w:pPr>
          </w:p>
        </w:tc>
        <w:tc>
          <w:tcPr>
            <w:tcW w:w="3514" w:type="dxa"/>
            <w:vAlign w:val="center"/>
          </w:tcPr>
          <w:p w14:paraId="75557EBF">
            <w:pPr>
              <w:jc w:val="center"/>
              <w:rPr>
                <w:b/>
                <w:bCs/>
              </w:rPr>
            </w:pPr>
            <w:r>
              <w:rPr>
                <w:b/>
                <w:bCs/>
              </w:rPr>
              <w:t>倒车雷达</w:t>
            </w:r>
          </w:p>
        </w:tc>
        <w:tc>
          <w:tcPr>
            <w:tcW w:w="1713" w:type="dxa"/>
            <w:vMerge w:val="continue"/>
            <w:tcBorders>
              <w:top w:val="nil"/>
              <w:bottom w:val="nil"/>
            </w:tcBorders>
            <w:vAlign w:val="center"/>
          </w:tcPr>
          <w:p w14:paraId="6D46EE7A">
            <w:pPr>
              <w:jc w:val="center"/>
              <w:rPr>
                <w:b/>
                <w:bCs/>
              </w:rPr>
            </w:pPr>
          </w:p>
        </w:tc>
      </w:tr>
      <w:tr w14:paraId="241E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53" w:type="dxa"/>
            <w:vMerge w:val="continue"/>
            <w:tcBorders>
              <w:top w:val="nil"/>
              <w:bottom w:val="nil"/>
            </w:tcBorders>
            <w:vAlign w:val="center"/>
          </w:tcPr>
          <w:p w14:paraId="0E0B0698">
            <w:pPr>
              <w:jc w:val="center"/>
              <w:rPr>
                <w:b/>
                <w:bCs/>
              </w:rPr>
            </w:pPr>
          </w:p>
        </w:tc>
        <w:tc>
          <w:tcPr>
            <w:tcW w:w="3514" w:type="dxa"/>
            <w:vAlign w:val="center"/>
          </w:tcPr>
          <w:p w14:paraId="05E00855">
            <w:pPr>
              <w:jc w:val="center"/>
              <w:rPr>
                <w:b/>
                <w:bCs/>
              </w:rPr>
            </w:pPr>
            <w:r>
              <w:rPr>
                <w:b/>
                <w:bCs/>
              </w:rPr>
              <w:t>定速巡航</w:t>
            </w:r>
          </w:p>
        </w:tc>
        <w:tc>
          <w:tcPr>
            <w:tcW w:w="1713" w:type="dxa"/>
            <w:vMerge w:val="continue"/>
            <w:tcBorders>
              <w:top w:val="nil"/>
              <w:bottom w:val="nil"/>
            </w:tcBorders>
            <w:vAlign w:val="center"/>
          </w:tcPr>
          <w:p w14:paraId="470E33A7">
            <w:pPr>
              <w:jc w:val="center"/>
              <w:rPr>
                <w:b/>
                <w:bCs/>
              </w:rPr>
            </w:pPr>
          </w:p>
        </w:tc>
      </w:tr>
      <w:tr w14:paraId="1411E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453" w:type="dxa"/>
            <w:vMerge w:val="continue"/>
            <w:tcBorders>
              <w:top w:val="nil"/>
            </w:tcBorders>
            <w:vAlign w:val="center"/>
          </w:tcPr>
          <w:p w14:paraId="2F492482">
            <w:pPr>
              <w:jc w:val="center"/>
              <w:rPr>
                <w:b/>
                <w:bCs/>
              </w:rPr>
            </w:pPr>
          </w:p>
        </w:tc>
        <w:tc>
          <w:tcPr>
            <w:tcW w:w="3514" w:type="dxa"/>
            <w:vAlign w:val="center"/>
          </w:tcPr>
          <w:p w14:paraId="13D8DC37">
            <w:pPr>
              <w:jc w:val="center"/>
              <w:rPr>
                <w:b/>
                <w:bCs/>
              </w:rPr>
            </w:pPr>
            <w:r>
              <w:rPr>
                <w:b/>
                <w:bCs/>
              </w:rPr>
              <w:t>无钥匙启动</w:t>
            </w:r>
          </w:p>
        </w:tc>
        <w:tc>
          <w:tcPr>
            <w:tcW w:w="1713" w:type="dxa"/>
            <w:vMerge w:val="continue"/>
            <w:tcBorders>
              <w:top w:val="nil"/>
            </w:tcBorders>
            <w:vAlign w:val="center"/>
          </w:tcPr>
          <w:p w14:paraId="0900DF11">
            <w:pPr>
              <w:jc w:val="center"/>
              <w:rPr>
                <w:b/>
                <w:bCs/>
              </w:rPr>
            </w:pPr>
          </w:p>
        </w:tc>
      </w:tr>
    </w:tbl>
    <w:p w14:paraId="04DAC07A">
      <w:pPr>
        <w:pStyle w:val="4"/>
        <w:keepNext w:val="0"/>
        <w:keepLines w:val="0"/>
        <w:pageBreakBefore w:val="0"/>
        <w:widowControl/>
        <w:wordWrap/>
        <w:overflowPunct/>
        <w:topLinePunct w:val="0"/>
        <w:autoSpaceDE w:val="0"/>
        <w:autoSpaceDN w:val="0"/>
        <w:bidi w:val="0"/>
        <w:adjustRightInd w:val="0"/>
        <w:snapToGrid w:val="0"/>
        <w:spacing w:before="186" w:line="360" w:lineRule="auto"/>
        <w:ind w:left="3523" w:right="0"/>
        <w:textAlignment w:val="baseline"/>
        <w:outlineLvl w:val="0"/>
        <w:rPr>
          <w:b/>
          <w:bCs/>
          <w:spacing w:val="0"/>
          <w:sz w:val="29"/>
          <w:szCs w:val="29"/>
        </w:rPr>
      </w:pPr>
      <w:bookmarkStart w:id="20" w:name="_Toc30143"/>
    </w:p>
    <w:p w14:paraId="7055B9B0">
      <w:pPr>
        <w:pStyle w:val="4"/>
        <w:keepNext w:val="0"/>
        <w:keepLines w:val="0"/>
        <w:pageBreakBefore w:val="0"/>
        <w:widowControl/>
        <w:wordWrap/>
        <w:overflowPunct/>
        <w:topLinePunct w:val="0"/>
        <w:autoSpaceDE w:val="0"/>
        <w:autoSpaceDN w:val="0"/>
        <w:bidi w:val="0"/>
        <w:adjustRightInd w:val="0"/>
        <w:snapToGrid w:val="0"/>
        <w:spacing w:before="186" w:line="360" w:lineRule="auto"/>
        <w:ind w:left="3523" w:right="0"/>
        <w:textAlignment w:val="baseline"/>
        <w:outlineLvl w:val="0"/>
        <w:rPr>
          <w:rFonts w:hint="default" w:eastAsia="宋体"/>
          <w:spacing w:val="0"/>
          <w:sz w:val="29"/>
          <w:szCs w:val="29"/>
          <w:lang w:val="en-US" w:eastAsia="zh-CN"/>
        </w:rPr>
      </w:pPr>
      <w:r>
        <w:rPr>
          <w:b/>
          <w:bCs/>
          <w:spacing w:val="0"/>
          <w:sz w:val="29"/>
          <w:szCs w:val="29"/>
        </w:rPr>
        <w:t>第六部分</w:t>
      </w:r>
      <w:r>
        <w:rPr>
          <w:spacing w:val="0"/>
          <w:sz w:val="29"/>
          <w:szCs w:val="29"/>
        </w:rPr>
        <w:t xml:space="preserve"> </w:t>
      </w:r>
      <w:bookmarkEnd w:id="20"/>
      <w:r>
        <w:rPr>
          <w:rFonts w:hint="eastAsia"/>
          <w:b/>
          <w:bCs/>
          <w:spacing w:val="0"/>
          <w:sz w:val="29"/>
          <w:szCs w:val="29"/>
          <w:lang w:val="en-US" w:eastAsia="zh-CN"/>
        </w:rPr>
        <w:t>合同条款</w:t>
      </w:r>
    </w:p>
    <w:p w14:paraId="35484F03">
      <w:pPr>
        <w:spacing w:line="284" w:lineRule="auto"/>
        <w:rPr>
          <w:rFonts w:ascii="Arial"/>
          <w:sz w:val="21"/>
        </w:rPr>
      </w:pPr>
    </w:p>
    <w:p w14:paraId="19CE29F9">
      <w:pPr>
        <w:pStyle w:val="4"/>
        <w:spacing w:before="75" w:line="228" w:lineRule="auto"/>
        <w:ind w:left="3816"/>
      </w:pPr>
      <w:r>
        <w:rPr>
          <w:b/>
          <w:bCs/>
          <w:spacing w:val="5"/>
        </w:rPr>
        <w:t>汽车租赁协议</w:t>
      </w:r>
    </w:p>
    <w:p w14:paraId="3CC2663C">
      <w:pPr>
        <w:pStyle w:val="4"/>
        <w:keepNext w:val="0"/>
        <w:keepLines w:val="0"/>
        <w:pageBreakBefore w:val="0"/>
        <w:widowControl/>
        <w:kinsoku w:val="0"/>
        <w:wordWrap/>
        <w:overflowPunct/>
        <w:topLinePunct w:val="0"/>
        <w:autoSpaceDE w:val="0"/>
        <w:autoSpaceDN w:val="0"/>
        <w:bidi w:val="0"/>
        <w:adjustRightInd w:val="0"/>
        <w:snapToGrid w:val="0"/>
        <w:spacing w:before="181" w:line="233" w:lineRule="auto"/>
        <w:ind w:left="0"/>
        <w:jc w:val="right"/>
        <w:textAlignment w:val="baseline"/>
        <w:rPr>
          <w:sz w:val="24"/>
          <w:szCs w:val="24"/>
        </w:rPr>
      </w:pPr>
      <w:r>
        <w:rPr>
          <w:spacing w:val="-5"/>
          <w:sz w:val="24"/>
          <w:szCs w:val="24"/>
        </w:rPr>
        <w:t>合同编号：</w:t>
      </w:r>
    </w:p>
    <w:p w14:paraId="61746913">
      <w:pPr>
        <w:pStyle w:val="4"/>
        <w:keepNext w:val="0"/>
        <w:keepLines w:val="0"/>
        <w:pageBreakBefore w:val="0"/>
        <w:widowControl/>
        <w:kinsoku w:val="0"/>
        <w:wordWrap/>
        <w:overflowPunct/>
        <w:topLinePunct w:val="0"/>
        <w:autoSpaceDE w:val="0"/>
        <w:autoSpaceDN w:val="0"/>
        <w:bidi w:val="0"/>
        <w:adjustRightInd w:val="0"/>
        <w:snapToGrid w:val="0"/>
        <w:spacing w:before="75" w:line="360" w:lineRule="auto"/>
        <w:ind w:left="493" w:right="0" w:firstLine="11"/>
        <w:textAlignment w:val="baseline"/>
        <w:rPr>
          <w:sz w:val="24"/>
          <w:szCs w:val="24"/>
        </w:rPr>
      </w:pPr>
      <w:r>
        <w:rPr>
          <w:spacing w:val="-4"/>
          <w:sz w:val="24"/>
          <w:szCs w:val="24"/>
        </w:rPr>
        <w:t>甲方（出租方</w:t>
      </w:r>
      <w:r>
        <w:rPr>
          <w:spacing w:val="-2"/>
          <w:sz w:val="24"/>
          <w:szCs w:val="24"/>
        </w:rPr>
        <w:t>）：</w:t>
      </w:r>
      <w:r>
        <w:rPr>
          <w:sz w:val="24"/>
          <w:szCs w:val="24"/>
        </w:rPr>
        <w:t xml:space="preserve"> </w:t>
      </w:r>
    </w:p>
    <w:p w14:paraId="4520CDA9">
      <w:pPr>
        <w:pStyle w:val="4"/>
        <w:keepNext w:val="0"/>
        <w:keepLines w:val="0"/>
        <w:pageBreakBefore w:val="0"/>
        <w:widowControl/>
        <w:kinsoku w:val="0"/>
        <w:wordWrap/>
        <w:overflowPunct/>
        <w:topLinePunct w:val="0"/>
        <w:autoSpaceDE w:val="0"/>
        <w:autoSpaceDN w:val="0"/>
        <w:bidi w:val="0"/>
        <w:adjustRightInd w:val="0"/>
        <w:snapToGrid w:val="0"/>
        <w:spacing w:before="75" w:line="360" w:lineRule="auto"/>
        <w:ind w:left="493" w:right="0" w:firstLine="11"/>
        <w:textAlignment w:val="baseline"/>
        <w:rPr>
          <w:sz w:val="24"/>
          <w:szCs w:val="24"/>
        </w:rPr>
      </w:pPr>
      <w:r>
        <w:rPr>
          <w:spacing w:val="-2"/>
          <w:sz w:val="24"/>
          <w:szCs w:val="24"/>
        </w:rPr>
        <w:t>乙方（承租方</w:t>
      </w:r>
      <w:r>
        <w:rPr>
          <w:spacing w:val="-1"/>
          <w:sz w:val="24"/>
          <w:szCs w:val="24"/>
        </w:rPr>
        <w:t>）：</w:t>
      </w:r>
    </w:p>
    <w:p w14:paraId="57D26DD1">
      <w:pPr>
        <w:pStyle w:val="4"/>
        <w:keepNext w:val="0"/>
        <w:keepLines w:val="0"/>
        <w:pageBreakBefore w:val="0"/>
        <w:widowControl/>
        <w:kinsoku w:val="0"/>
        <w:wordWrap/>
        <w:overflowPunct/>
        <w:topLinePunct w:val="0"/>
        <w:autoSpaceDE w:val="0"/>
        <w:autoSpaceDN w:val="0"/>
        <w:bidi w:val="0"/>
        <w:adjustRightInd w:val="0"/>
        <w:snapToGrid w:val="0"/>
        <w:spacing w:before="43" w:line="360" w:lineRule="auto"/>
        <w:ind w:firstLine="479"/>
        <w:jc w:val="both"/>
        <w:textAlignment w:val="baseline"/>
        <w:rPr>
          <w:sz w:val="24"/>
          <w:szCs w:val="24"/>
        </w:rPr>
      </w:pPr>
      <w:r>
        <w:rPr>
          <w:spacing w:val="8"/>
          <w:sz w:val="24"/>
          <w:szCs w:val="24"/>
        </w:rPr>
        <w:t>根据《中华人民共和国民法典》及相关法律法规的规定，甲乙双方在平等、自愿、</w:t>
      </w:r>
      <w:r>
        <w:rPr>
          <w:spacing w:val="10"/>
          <w:sz w:val="24"/>
          <w:szCs w:val="24"/>
        </w:rPr>
        <w:t xml:space="preserve"> </w:t>
      </w:r>
      <w:r>
        <w:rPr>
          <w:spacing w:val="8"/>
          <w:sz w:val="24"/>
          <w:szCs w:val="24"/>
        </w:rPr>
        <w:t>公平和诚实信用的基础上，经友好协商，就乙方租用甲方车辆一事达成一致意见，特签</w:t>
      </w:r>
      <w:r>
        <w:rPr>
          <w:spacing w:val="5"/>
          <w:sz w:val="24"/>
          <w:szCs w:val="24"/>
        </w:rPr>
        <w:t>订本合同以便共同遵照执行。</w:t>
      </w:r>
    </w:p>
    <w:p w14:paraId="0999E324">
      <w:pPr>
        <w:pStyle w:val="4"/>
        <w:keepNext w:val="0"/>
        <w:keepLines w:val="0"/>
        <w:pageBreakBefore w:val="0"/>
        <w:widowControl/>
        <w:kinsoku w:val="0"/>
        <w:wordWrap/>
        <w:overflowPunct/>
        <w:topLinePunct w:val="0"/>
        <w:autoSpaceDE w:val="0"/>
        <w:autoSpaceDN w:val="0"/>
        <w:bidi w:val="0"/>
        <w:adjustRightInd w:val="0"/>
        <w:snapToGrid w:val="0"/>
        <w:spacing w:before="44" w:line="360" w:lineRule="auto"/>
        <w:ind w:left="489"/>
        <w:textAlignment w:val="baseline"/>
        <w:rPr>
          <w:sz w:val="24"/>
          <w:szCs w:val="24"/>
        </w:rPr>
      </w:pPr>
      <w:r>
        <w:rPr>
          <w:spacing w:val="7"/>
          <w:sz w:val="24"/>
          <w:szCs w:val="24"/>
        </w:rPr>
        <w:t>第一条  租赁车型、租赁期限</w:t>
      </w:r>
    </w:p>
    <w:p w14:paraId="1CCEAD39">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left="510"/>
        <w:textAlignment w:val="baseline"/>
        <w:rPr>
          <w:sz w:val="24"/>
          <w:szCs w:val="24"/>
        </w:rPr>
      </w:pPr>
      <w:r>
        <w:rPr>
          <w:spacing w:val="1"/>
          <w:sz w:val="24"/>
          <w:szCs w:val="24"/>
        </w:rPr>
        <w:t>甲方所提供租赁车型为：</w:t>
      </w:r>
      <w:r>
        <w:rPr>
          <w:spacing w:val="-44"/>
          <w:sz w:val="24"/>
          <w:szCs w:val="24"/>
        </w:rPr>
        <w:t xml:space="preserve"> </w:t>
      </w:r>
      <w:r>
        <w:rPr>
          <w:spacing w:val="-74"/>
          <w:sz w:val="24"/>
          <w:szCs w:val="24"/>
          <w:u w:val="single" w:color="auto"/>
        </w:rPr>
        <w:t xml:space="preserve"> </w:t>
      </w:r>
      <w:r>
        <w:rPr>
          <w:spacing w:val="1"/>
          <w:sz w:val="24"/>
          <w:szCs w:val="24"/>
          <w:u w:val="single" w:color="auto"/>
        </w:rPr>
        <w:t>以实际发生为准</w:t>
      </w:r>
      <w:r>
        <w:rPr>
          <w:spacing w:val="1"/>
          <w:sz w:val="24"/>
          <w:szCs w:val="24"/>
        </w:rPr>
        <w:t>。</w:t>
      </w:r>
    </w:p>
    <w:p w14:paraId="1C18787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84" w:line="360" w:lineRule="auto"/>
        <w:ind w:left="476" w:leftChars="0" w:right="0" w:rightChars="0" w:firstLine="11" w:firstLineChars="0"/>
        <w:textAlignment w:val="baseline"/>
        <w:rPr>
          <w:spacing w:val="7"/>
          <w:sz w:val="24"/>
          <w:szCs w:val="24"/>
        </w:rPr>
      </w:pPr>
      <w:r>
        <w:rPr>
          <w:rFonts w:hint="eastAsia" w:ascii="宋体" w:hAnsi="宋体" w:eastAsia="宋体" w:cs="宋体"/>
          <w:snapToGrid w:val="0"/>
          <w:color w:val="000000"/>
          <w:spacing w:val="7"/>
          <w:kern w:val="0"/>
          <w:sz w:val="24"/>
          <w:szCs w:val="24"/>
          <w:lang w:val="en-US" w:eastAsia="en-US" w:bidi="ar-SA"/>
        </w:rPr>
        <w:t>第二条</w:t>
      </w:r>
      <w:r>
        <w:rPr>
          <w:rFonts w:hint="eastAsia" w:cs="宋体"/>
          <w:snapToGrid w:val="0"/>
          <w:color w:val="000000"/>
          <w:spacing w:val="7"/>
          <w:kern w:val="0"/>
          <w:sz w:val="24"/>
          <w:szCs w:val="24"/>
          <w:lang w:val="en-US" w:eastAsia="zh-CN" w:bidi="ar-SA"/>
        </w:rPr>
        <w:t xml:space="preserve">  </w:t>
      </w:r>
      <w:r>
        <w:rPr>
          <w:spacing w:val="7"/>
          <w:sz w:val="24"/>
          <w:szCs w:val="24"/>
        </w:rPr>
        <w:t>指定联系人及联系方式</w:t>
      </w:r>
    </w:p>
    <w:p w14:paraId="7EA0B513">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84" w:line="360" w:lineRule="auto"/>
        <w:ind w:left="476" w:leftChars="0" w:right="0" w:rightChars="0" w:firstLine="11" w:firstLineChars="0"/>
        <w:textAlignment w:val="baseline"/>
        <w:rPr>
          <w:sz w:val="24"/>
          <w:szCs w:val="24"/>
        </w:rPr>
      </w:pPr>
      <w:r>
        <w:rPr>
          <w:spacing w:val="10"/>
          <w:sz w:val="24"/>
          <w:szCs w:val="24"/>
        </w:rPr>
        <w:t>双方约定指定联系人:</w:t>
      </w:r>
    </w:p>
    <w:p w14:paraId="43C24B30">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left="476" w:leftChars="0" w:right="0" w:rightChars="0" w:firstLine="11" w:firstLineChars="0"/>
        <w:jc w:val="both"/>
        <w:textAlignment w:val="baseline"/>
        <w:rPr>
          <w:sz w:val="24"/>
          <w:szCs w:val="24"/>
        </w:rPr>
      </w:pPr>
      <w:r>
        <w:rPr>
          <w:rFonts w:ascii="宋体" w:hAnsi="宋体" w:eastAsia="宋体" w:cs="宋体"/>
          <w:snapToGrid w:val="0"/>
          <w:color w:val="000000"/>
          <w:kern w:val="0"/>
          <w:sz w:val="24"/>
          <w:szCs w:val="24"/>
          <w:lang w:val="en-US" w:eastAsia="en-US" w:bidi="ar-SA"/>
        </w:rPr>
        <w:t>1.</w:t>
      </w:r>
      <w:r>
        <w:rPr>
          <w:spacing w:val="-3"/>
          <w:sz w:val="24"/>
          <w:szCs w:val="24"/>
        </w:rPr>
        <w:t>甲方指定联系人</w:t>
      </w:r>
      <w:r>
        <w:rPr>
          <w:spacing w:val="5"/>
          <w:sz w:val="24"/>
          <w:szCs w:val="24"/>
          <w:u w:val="single" w:color="auto"/>
        </w:rPr>
        <w:t xml:space="preserve">         </w:t>
      </w:r>
      <w:r>
        <w:rPr>
          <w:spacing w:val="-82"/>
          <w:sz w:val="24"/>
          <w:szCs w:val="24"/>
        </w:rPr>
        <w:t xml:space="preserve"> </w:t>
      </w:r>
      <w:r>
        <w:rPr>
          <w:spacing w:val="-3"/>
          <w:sz w:val="24"/>
          <w:szCs w:val="24"/>
        </w:rPr>
        <w:t>，联系电话</w:t>
      </w:r>
      <w:r>
        <w:rPr>
          <w:spacing w:val="-98"/>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3"/>
          <w:sz w:val="24"/>
          <w:szCs w:val="24"/>
        </w:rPr>
        <w:t>；</w:t>
      </w:r>
      <w:r>
        <w:rPr>
          <w:sz w:val="24"/>
          <w:szCs w:val="24"/>
        </w:rPr>
        <w:t xml:space="preserve"> </w:t>
      </w:r>
    </w:p>
    <w:p w14:paraId="1902E45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left="476" w:leftChars="0" w:right="0" w:rightChars="0" w:firstLine="11" w:firstLineChars="0"/>
        <w:jc w:val="both"/>
        <w:textAlignment w:val="baseline"/>
        <w:rPr>
          <w:sz w:val="24"/>
          <w:szCs w:val="24"/>
        </w:rPr>
      </w:pPr>
      <w:r>
        <w:rPr>
          <w:spacing w:val="2"/>
          <w:sz w:val="24"/>
          <w:szCs w:val="24"/>
        </w:rPr>
        <w:t>2.乙方指定联系人</w:t>
      </w:r>
      <w:r>
        <w:rPr>
          <w:spacing w:val="2"/>
          <w:sz w:val="24"/>
          <w:szCs w:val="24"/>
          <w:u w:val="single" w:color="auto"/>
        </w:rPr>
        <w:t xml:space="preserve">         </w:t>
      </w:r>
      <w:r>
        <w:rPr>
          <w:spacing w:val="-65"/>
          <w:sz w:val="24"/>
          <w:szCs w:val="24"/>
        </w:rPr>
        <w:t xml:space="preserve"> </w:t>
      </w:r>
      <w:r>
        <w:rPr>
          <w:spacing w:val="2"/>
          <w:sz w:val="24"/>
          <w:szCs w:val="24"/>
        </w:rPr>
        <w:t>，联系电话</w:t>
      </w:r>
      <w:r>
        <w:rPr>
          <w:spacing w:val="-98"/>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5"/>
          <w:sz w:val="24"/>
          <w:szCs w:val="24"/>
          <w:u w:val="single" w:color="auto"/>
        </w:rPr>
        <w:t xml:space="preserve">         </w:t>
      </w:r>
      <w:r>
        <w:rPr>
          <w:spacing w:val="2"/>
          <w:sz w:val="24"/>
          <w:szCs w:val="24"/>
        </w:rPr>
        <w:t>；</w:t>
      </w:r>
      <w:r>
        <w:rPr>
          <w:sz w:val="24"/>
          <w:szCs w:val="24"/>
        </w:rPr>
        <w:t xml:space="preserve"> </w:t>
      </w:r>
    </w:p>
    <w:p w14:paraId="4B078DE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left="476" w:leftChars="0" w:right="0" w:rightChars="0" w:firstLine="11" w:firstLineChars="0"/>
        <w:jc w:val="both"/>
        <w:textAlignment w:val="baseline"/>
        <w:rPr>
          <w:sz w:val="24"/>
          <w:szCs w:val="24"/>
        </w:rPr>
      </w:pPr>
      <w:r>
        <w:rPr>
          <w:rFonts w:ascii="宋体" w:hAnsi="宋体" w:eastAsia="宋体" w:cs="宋体"/>
          <w:snapToGrid w:val="0"/>
          <w:color w:val="000000"/>
          <w:kern w:val="0"/>
          <w:sz w:val="24"/>
          <w:szCs w:val="24"/>
          <w:lang w:val="en-US" w:eastAsia="en-US" w:bidi="ar-SA"/>
        </w:rPr>
        <w:t>3.</w:t>
      </w:r>
      <w:r>
        <w:rPr>
          <w:spacing w:val="8"/>
          <w:sz w:val="24"/>
          <w:szCs w:val="24"/>
        </w:rPr>
        <w:t>第三条  承租费用、结算方式及违约条款</w:t>
      </w:r>
    </w:p>
    <w:p w14:paraId="5A4B2B92">
      <w:pPr>
        <w:pStyle w:val="4"/>
        <w:keepNext w:val="0"/>
        <w:keepLines w:val="0"/>
        <w:pageBreakBefore w:val="0"/>
        <w:widowControl/>
        <w:kinsoku w:val="0"/>
        <w:wordWrap/>
        <w:overflowPunct/>
        <w:topLinePunct w:val="0"/>
        <w:autoSpaceDE w:val="0"/>
        <w:autoSpaceDN w:val="0"/>
        <w:bidi w:val="0"/>
        <w:adjustRightInd w:val="0"/>
        <w:snapToGrid w:val="0"/>
        <w:spacing w:before="42" w:line="360" w:lineRule="auto"/>
        <w:ind w:left="13" w:right="27" w:firstLine="476"/>
        <w:jc w:val="both"/>
        <w:textAlignment w:val="baseline"/>
        <w:rPr>
          <w:sz w:val="24"/>
          <w:szCs w:val="24"/>
        </w:rPr>
      </w:pPr>
      <w:r>
        <w:rPr>
          <w:spacing w:val="18"/>
          <w:sz w:val="24"/>
          <w:szCs w:val="24"/>
        </w:rPr>
        <w:t>1.经甲乙双方协商</w:t>
      </w:r>
      <w:r>
        <w:rPr>
          <w:spacing w:val="-64"/>
          <w:sz w:val="24"/>
          <w:szCs w:val="24"/>
        </w:rPr>
        <w:t xml:space="preserve"> </w:t>
      </w:r>
      <w:r>
        <w:rPr>
          <w:spacing w:val="18"/>
          <w:sz w:val="24"/>
          <w:szCs w:val="24"/>
        </w:rPr>
        <w:t>,</w:t>
      </w:r>
      <w:r>
        <w:rPr>
          <w:spacing w:val="-50"/>
          <w:sz w:val="24"/>
          <w:szCs w:val="24"/>
        </w:rPr>
        <w:t xml:space="preserve"> </w:t>
      </w:r>
      <w:r>
        <w:rPr>
          <w:spacing w:val="18"/>
          <w:sz w:val="24"/>
          <w:szCs w:val="24"/>
        </w:rPr>
        <w:t>甲方同意自合同签订之日起，</w:t>
      </w:r>
      <w:r>
        <w:rPr>
          <w:spacing w:val="17"/>
          <w:sz w:val="24"/>
          <w:szCs w:val="24"/>
        </w:rPr>
        <w:t>为乙方提供车辆租赁服务，</w:t>
      </w:r>
      <w:r>
        <w:rPr>
          <w:sz w:val="24"/>
          <w:szCs w:val="24"/>
          <w:u w:val="single"/>
        </w:rPr>
        <w:t xml:space="preserve"> </w:t>
      </w:r>
      <w:r>
        <w:rPr>
          <w:rFonts w:hint="eastAsia"/>
          <w:sz w:val="24"/>
          <w:szCs w:val="24"/>
          <w:u w:val="single"/>
          <w:lang w:val="en-US" w:eastAsia="zh-CN"/>
        </w:rPr>
        <w:t xml:space="preserve">      </w:t>
      </w:r>
      <w:r>
        <w:rPr>
          <w:spacing w:val="16"/>
          <w:sz w:val="24"/>
          <w:szCs w:val="24"/>
        </w:rPr>
        <w:t>(辆),</w:t>
      </w:r>
      <w:r>
        <w:rPr>
          <w:rFonts w:hint="eastAsia"/>
          <w:spacing w:val="16"/>
          <w:sz w:val="24"/>
          <w:szCs w:val="24"/>
          <w:lang w:val="en-US" w:eastAsia="zh-CN"/>
        </w:rPr>
        <w:t>合同金额为：</w:t>
      </w:r>
      <w:r>
        <w:rPr>
          <w:rFonts w:hint="eastAsia"/>
          <w:spacing w:val="16"/>
          <w:sz w:val="24"/>
          <w:szCs w:val="24"/>
          <w:u w:val="single"/>
          <w:lang w:val="en-US" w:eastAsia="zh-CN"/>
        </w:rPr>
        <w:t xml:space="preserve">            </w:t>
      </w:r>
      <w:r>
        <w:rPr>
          <w:rFonts w:hint="eastAsia"/>
          <w:spacing w:val="16"/>
          <w:sz w:val="24"/>
          <w:szCs w:val="24"/>
          <w:u w:val="none"/>
          <w:lang w:val="en-US" w:eastAsia="zh-CN"/>
        </w:rPr>
        <w:t>元/年，</w:t>
      </w:r>
      <w:r>
        <w:rPr>
          <w:spacing w:val="16"/>
          <w:sz w:val="24"/>
          <w:szCs w:val="24"/>
        </w:rPr>
        <w:t>租赁单价</w:t>
      </w:r>
      <w:r>
        <w:rPr>
          <w:rFonts w:hint="eastAsia"/>
          <w:spacing w:val="16"/>
          <w:sz w:val="24"/>
          <w:szCs w:val="24"/>
          <w:lang w:val="en-US" w:eastAsia="zh-CN"/>
        </w:rPr>
        <w:t>执行投标单价，后附清单</w:t>
      </w:r>
      <w:r>
        <w:rPr>
          <w:spacing w:val="1"/>
          <w:sz w:val="24"/>
          <w:szCs w:val="24"/>
        </w:rPr>
        <w:t>（具体金额以实际</w:t>
      </w:r>
      <w:r>
        <w:rPr>
          <w:rFonts w:hint="eastAsia"/>
          <w:spacing w:val="1"/>
          <w:sz w:val="24"/>
          <w:szCs w:val="24"/>
          <w:lang w:val="en-US" w:eastAsia="zh-CN"/>
        </w:rPr>
        <w:t>发生</w:t>
      </w:r>
      <w:r>
        <w:rPr>
          <w:spacing w:val="1"/>
          <w:sz w:val="24"/>
          <w:szCs w:val="24"/>
        </w:rPr>
        <w:t>为准）。</w:t>
      </w:r>
    </w:p>
    <w:p w14:paraId="5EB823EF">
      <w:pPr>
        <w:pStyle w:val="4"/>
        <w:keepNext w:val="0"/>
        <w:keepLines w:val="0"/>
        <w:pageBreakBefore w:val="0"/>
        <w:widowControl/>
        <w:kinsoku w:val="0"/>
        <w:wordWrap/>
        <w:overflowPunct/>
        <w:topLinePunct w:val="0"/>
        <w:autoSpaceDE w:val="0"/>
        <w:autoSpaceDN w:val="0"/>
        <w:bidi w:val="0"/>
        <w:adjustRightInd w:val="0"/>
        <w:snapToGrid w:val="0"/>
        <w:spacing w:before="43" w:line="360" w:lineRule="auto"/>
        <w:ind w:right="0" w:firstLine="500" w:firstLineChars="200"/>
        <w:jc w:val="left"/>
        <w:textAlignment w:val="baseline"/>
        <w:rPr>
          <w:spacing w:val="5"/>
          <w:sz w:val="24"/>
          <w:szCs w:val="24"/>
        </w:rPr>
      </w:pPr>
      <w:r>
        <w:rPr>
          <w:spacing w:val="5"/>
          <w:sz w:val="24"/>
          <w:szCs w:val="24"/>
        </w:rPr>
        <w:t>2.服务周期：整体服务期限为</w:t>
      </w:r>
      <w:r>
        <w:rPr>
          <w:spacing w:val="-63"/>
          <w:sz w:val="24"/>
          <w:szCs w:val="24"/>
        </w:rPr>
        <w:t xml:space="preserve"> </w:t>
      </w:r>
      <w:r>
        <w:rPr>
          <w:spacing w:val="5"/>
          <w:sz w:val="24"/>
          <w:szCs w:val="24"/>
          <w:u w:val="single" w:color="auto"/>
        </w:rPr>
        <w:t xml:space="preserve">        </w:t>
      </w:r>
      <w:r>
        <w:rPr>
          <w:spacing w:val="-82"/>
          <w:sz w:val="24"/>
          <w:szCs w:val="24"/>
        </w:rPr>
        <w:t xml:space="preserve"> </w:t>
      </w:r>
      <w:r>
        <w:rPr>
          <w:spacing w:val="5"/>
          <w:sz w:val="24"/>
          <w:szCs w:val="24"/>
        </w:rPr>
        <w:t>。</w:t>
      </w:r>
    </w:p>
    <w:p w14:paraId="6FE415AF">
      <w:pPr>
        <w:pStyle w:val="4"/>
        <w:keepNext w:val="0"/>
        <w:keepLines w:val="0"/>
        <w:pageBreakBefore w:val="0"/>
        <w:widowControl/>
        <w:kinsoku w:val="0"/>
        <w:wordWrap/>
        <w:overflowPunct/>
        <w:topLinePunct w:val="0"/>
        <w:autoSpaceDE w:val="0"/>
        <w:autoSpaceDN w:val="0"/>
        <w:bidi w:val="0"/>
        <w:adjustRightInd w:val="0"/>
        <w:snapToGrid w:val="0"/>
        <w:spacing w:before="43" w:line="360" w:lineRule="auto"/>
        <w:ind w:left="475" w:right="953" w:hanging="1"/>
        <w:textAlignment w:val="baseline"/>
        <w:rPr>
          <w:sz w:val="24"/>
          <w:szCs w:val="24"/>
        </w:rPr>
      </w:pPr>
      <w:r>
        <w:rPr>
          <w:sz w:val="24"/>
          <w:szCs w:val="24"/>
        </w:rPr>
        <w:t xml:space="preserve"> </w:t>
      </w:r>
      <w:r>
        <w:rPr>
          <w:spacing w:val="6"/>
          <w:sz w:val="24"/>
          <w:szCs w:val="24"/>
        </w:rPr>
        <w:t>3.付款信息</w:t>
      </w:r>
    </w:p>
    <w:p w14:paraId="77CD7403">
      <w:pPr>
        <w:pStyle w:val="4"/>
        <w:keepNext w:val="0"/>
        <w:keepLines w:val="0"/>
        <w:pageBreakBefore w:val="0"/>
        <w:widowControl/>
        <w:kinsoku w:val="0"/>
        <w:wordWrap/>
        <w:overflowPunct/>
        <w:topLinePunct w:val="0"/>
        <w:autoSpaceDE w:val="0"/>
        <w:autoSpaceDN w:val="0"/>
        <w:bidi w:val="0"/>
        <w:adjustRightInd w:val="0"/>
        <w:snapToGrid w:val="0"/>
        <w:spacing w:before="39" w:line="360" w:lineRule="auto"/>
        <w:ind w:left="483"/>
        <w:textAlignment w:val="baseline"/>
        <w:rPr>
          <w:sz w:val="24"/>
          <w:szCs w:val="24"/>
        </w:rPr>
      </w:pPr>
      <w:r>
        <w:rPr>
          <w:spacing w:val="3"/>
          <w:sz w:val="24"/>
          <w:szCs w:val="24"/>
        </w:rPr>
        <w:t>单位名称:</w:t>
      </w:r>
      <w:r>
        <w:rPr>
          <w:spacing w:val="3"/>
          <w:sz w:val="24"/>
          <w:szCs w:val="24"/>
          <w:u w:val="single" w:color="auto"/>
        </w:rPr>
        <w:t xml:space="preserve">                               </w:t>
      </w:r>
      <w:r>
        <w:rPr>
          <w:spacing w:val="2"/>
          <w:sz w:val="24"/>
          <w:szCs w:val="24"/>
          <w:u w:val="single" w:color="auto"/>
        </w:rPr>
        <w:t xml:space="preserve">                 </w:t>
      </w:r>
    </w:p>
    <w:p w14:paraId="03F4350B">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479" w:right="796" w:firstLine="1"/>
        <w:textAlignment w:val="baseline"/>
        <w:rPr>
          <w:sz w:val="24"/>
          <w:szCs w:val="24"/>
        </w:rPr>
      </w:pPr>
      <w:r>
        <w:rPr>
          <w:spacing w:val="3"/>
          <w:sz w:val="24"/>
          <w:szCs w:val="24"/>
        </w:rPr>
        <w:t>纳税人识别号:</w:t>
      </w:r>
      <w:r>
        <w:rPr>
          <w:spacing w:val="4"/>
          <w:sz w:val="24"/>
          <w:szCs w:val="24"/>
          <w:u w:val="single" w:color="auto"/>
        </w:rPr>
        <w:t xml:space="preserve">                    </w:t>
      </w:r>
      <w:r>
        <w:rPr>
          <w:spacing w:val="-54"/>
          <w:sz w:val="24"/>
          <w:szCs w:val="24"/>
        </w:rPr>
        <w:t xml:space="preserve"> </w:t>
      </w:r>
      <w:r>
        <w:rPr>
          <w:spacing w:val="3"/>
          <w:sz w:val="24"/>
          <w:szCs w:val="24"/>
        </w:rPr>
        <w:t xml:space="preserve">电话: </w:t>
      </w:r>
      <w:r>
        <w:rPr>
          <w:sz w:val="24"/>
          <w:szCs w:val="24"/>
          <w:u w:val="single" w:color="auto"/>
        </w:rPr>
        <w:t xml:space="preserve">                           </w:t>
      </w:r>
      <w:r>
        <w:rPr>
          <w:spacing w:val="15"/>
          <w:sz w:val="24"/>
          <w:szCs w:val="24"/>
        </w:rPr>
        <w:t xml:space="preserve"> </w:t>
      </w:r>
      <w:r>
        <w:rPr>
          <w:spacing w:val="1"/>
          <w:sz w:val="24"/>
          <w:szCs w:val="24"/>
        </w:rPr>
        <w:t>地址:</w:t>
      </w:r>
      <w:r>
        <w:rPr>
          <w:spacing w:val="1"/>
          <w:sz w:val="24"/>
          <w:szCs w:val="24"/>
          <w:u w:val="single" w:color="auto"/>
        </w:rPr>
        <w:t xml:space="preserve">                                      </w:t>
      </w:r>
      <w:r>
        <w:rPr>
          <w:sz w:val="24"/>
          <w:szCs w:val="24"/>
          <w:u w:val="single" w:color="auto"/>
        </w:rPr>
        <w:t xml:space="preserve">                 </w:t>
      </w:r>
    </w:p>
    <w:p w14:paraId="500D63FA">
      <w:pPr>
        <w:pStyle w:val="4"/>
        <w:keepNext w:val="0"/>
        <w:keepLines w:val="0"/>
        <w:pageBreakBefore w:val="0"/>
        <w:widowControl/>
        <w:kinsoku w:val="0"/>
        <w:wordWrap/>
        <w:overflowPunct/>
        <w:topLinePunct w:val="0"/>
        <w:autoSpaceDE w:val="0"/>
        <w:autoSpaceDN w:val="0"/>
        <w:bidi w:val="0"/>
        <w:adjustRightInd w:val="0"/>
        <w:snapToGrid w:val="0"/>
        <w:spacing w:before="26" w:line="360" w:lineRule="auto"/>
        <w:ind w:left="479" w:right="1756"/>
        <w:textAlignment w:val="baseline"/>
        <w:rPr>
          <w:sz w:val="24"/>
          <w:szCs w:val="24"/>
        </w:rPr>
      </w:pPr>
      <w:r>
        <w:rPr>
          <w:spacing w:val="5"/>
          <w:sz w:val="24"/>
          <w:szCs w:val="24"/>
        </w:rPr>
        <w:t>开户银行:</w:t>
      </w:r>
      <w:r>
        <w:rPr>
          <w:sz w:val="24"/>
          <w:szCs w:val="24"/>
          <w:u w:val="single" w:color="auto"/>
        </w:rPr>
        <w:t xml:space="preserve">                                                 </w:t>
      </w:r>
      <w:r>
        <w:rPr>
          <w:spacing w:val="3"/>
          <w:sz w:val="24"/>
          <w:szCs w:val="24"/>
        </w:rPr>
        <w:t xml:space="preserve">  银行账号:</w:t>
      </w:r>
      <w:r>
        <w:rPr>
          <w:spacing w:val="3"/>
          <w:sz w:val="24"/>
          <w:szCs w:val="24"/>
          <w:u w:val="single" w:color="auto"/>
        </w:rPr>
        <w:t xml:space="preserve">                                      </w:t>
      </w:r>
      <w:r>
        <w:rPr>
          <w:spacing w:val="2"/>
          <w:sz w:val="24"/>
          <w:szCs w:val="24"/>
          <w:u w:val="single" w:color="auto"/>
        </w:rPr>
        <w:t xml:space="preserve">           </w:t>
      </w:r>
    </w:p>
    <w:p w14:paraId="75BB0AA8">
      <w:pPr>
        <w:pStyle w:val="4"/>
        <w:keepNext w:val="0"/>
        <w:keepLines w:val="0"/>
        <w:pageBreakBefore w:val="0"/>
        <w:widowControl/>
        <w:kinsoku w:val="0"/>
        <w:wordWrap/>
        <w:overflowPunct/>
        <w:topLinePunct w:val="0"/>
        <w:autoSpaceDE w:val="0"/>
        <w:autoSpaceDN w:val="0"/>
        <w:bidi w:val="0"/>
        <w:adjustRightInd w:val="0"/>
        <w:snapToGrid w:val="0"/>
        <w:spacing w:before="45" w:line="360" w:lineRule="auto"/>
        <w:ind w:left="7" w:right="7" w:firstLine="462"/>
        <w:textAlignment w:val="baseline"/>
        <w:rPr>
          <w:sz w:val="24"/>
          <w:szCs w:val="24"/>
        </w:rPr>
      </w:pPr>
      <w:r>
        <w:rPr>
          <w:spacing w:val="4"/>
          <w:sz w:val="24"/>
          <w:szCs w:val="24"/>
        </w:rPr>
        <w:t>4.付款时间及方式:</w:t>
      </w:r>
      <w:r>
        <w:rPr>
          <w:spacing w:val="-41"/>
          <w:sz w:val="24"/>
          <w:szCs w:val="24"/>
        </w:rPr>
        <w:t xml:space="preserve"> </w:t>
      </w:r>
      <w:r>
        <w:rPr>
          <w:rFonts w:hint="eastAsia"/>
          <w:spacing w:val="4"/>
          <w:sz w:val="24"/>
          <w:szCs w:val="24"/>
          <w:lang w:val="en-US" w:eastAsia="zh-CN"/>
        </w:rPr>
        <w:t>甲乙双方自行约定</w:t>
      </w:r>
      <w:r>
        <w:rPr>
          <w:spacing w:val="5"/>
          <w:sz w:val="24"/>
          <w:szCs w:val="24"/>
        </w:rPr>
        <w:t>。</w:t>
      </w:r>
    </w:p>
    <w:p w14:paraId="05337A4B">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489"/>
        <w:textAlignment w:val="baseline"/>
        <w:rPr>
          <w:sz w:val="24"/>
          <w:szCs w:val="24"/>
        </w:rPr>
      </w:pPr>
      <w:r>
        <w:rPr>
          <w:spacing w:val="4"/>
          <w:sz w:val="24"/>
          <w:szCs w:val="24"/>
        </w:rPr>
        <w:t>第四条</w:t>
      </w:r>
      <w:r>
        <w:rPr>
          <w:spacing w:val="20"/>
          <w:sz w:val="24"/>
          <w:szCs w:val="24"/>
        </w:rPr>
        <w:t xml:space="preserve"> </w:t>
      </w:r>
      <w:r>
        <w:rPr>
          <w:spacing w:val="4"/>
          <w:sz w:val="24"/>
          <w:szCs w:val="24"/>
        </w:rPr>
        <w:t>服务类型</w:t>
      </w:r>
    </w:p>
    <w:p w14:paraId="19A6DC38">
      <w:pPr>
        <w:pStyle w:val="4"/>
        <w:keepNext w:val="0"/>
        <w:keepLines w:val="0"/>
        <w:pageBreakBefore w:val="0"/>
        <w:widowControl/>
        <w:kinsoku w:val="0"/>
        <w:wordWrap/>
        <w:overflowPunct/>
        <w:topLinePunct w:val="0"/>
        <w:autoSpaceDE w:val="0"/>
        <w:autoSpaceDN w:val="0"/>
        <w:bidi w:val="0"/>
        <w:adjustRightInd w:val="0"/>
        <w:snapToGrid w:val="0"/>
        <w:spacing w:before="50" w:line="360" w:lineRule="auto"/>
        <w:ind w:right="74" w:firstLine="497"/>
        <w:textAlignment w:val="baseline"/>
        <w:rPr>
          <w:spacing w:val="2"/>
          <w:sz w:val="24"/>
          <w:szCs w:val="24"/>
        </w:rPr>
      </w:pPr>
      <w:r>
        <w:rPr>
          <w:spacing w:val="2"/>
          <w:sz w:val="24"/>
          <w:szCs w:val="24"/>
        </w:rPr>
        <w:t>服务类型：</w:t>
      </w:r>
      <w:r>
        <w:rPr>
          <w:rFonts w:hint="eastAsia"/>
          <w:spacing w:val="2"/>
          <w:sz w:val="24"/>
          <w:szCs w:val="24"/>
          <w:u w:val="single"/>
          <w:lang w:val="en-US" w:eastAsia="zh-CN"/>
        </w:rPr>
        <w:t>只</w:t>
      </w:r>
      <w:r>
        <w:rPr>
          <w:spacing w:val="2"/>
          <w:sz w:val="24"/>
          <w:szCs w:val="24"/>
          <w:u w:val="single" w:color="auto"/>
        </w:rPr>
        <w:t>提供车辆租赁，不提供驾驶服务</w:t>
      </w:r>
      <w:r>
        <w:rPr>
          <w:spacing w:val="2"/>
          <w:sz w:val="24"/>
          <w:szCs w:val="24"/>
        </w:rPr>
        <w:t>。</w:t>
      </w:r>
    </w:p>
    <w:p w14:paraId="444B5CEB">
      <w:pPr>
        <w:pStyle w:val="4"/>
        <w:keepNext w:val="0"/>
        <w:keepLines w:val="0"/>
        <w:pageBreakBefore w:val="0"/>
        <w:widowControl/>
        <w:kinsoku w:val="0"/>
        <w:wordWrap/>
        <w:overflowPunct/>
        <w:topLinePunct w:val="0"/>
        <w:autoSpaceDE w:val="0"/>
        <w:autoSpaceDN w:val="0"/>
        <w:bidi w:val="0"/>
        <w:adjustRightInd w:val="0"/>
        <w:snapToGrid w:val="0"/>
        <w:spacing w:before="50" w:line="360" w:lineRule="auto"/>
        <w:ind w:right="74" w:firstLine="497"/>
        <w:textAlignment w:val="baseline"/>
        <w:rPr>
          <w:sz w:val="24"/>
          <w:szCs w:val="24"/>
        </w:rPr>
      </w:pPr>
      <w:r>
        <w:rPr>
          <w:spacing w:val="8"/>
          <w:sz w:val="24"/>
          <w:szCs w:val="24"/>
        </w:rPr>
        <w:t>乙方负责租赁期间内车辆的违法、违章、交通事故责任，</w:t>
      </w:r>
      <w:r>
        <w:rPr>
          <w:spacing w:val="7"/>
          <w:sz w:val="24"/>
          <w:szCs w:val="24"/>
        </w:rPr>
        <w:t>并承担所受到的处罚（不</w:t>
      </w:r>
      <w:r>
        <w:rPr>
          <w:spacing w:val="8"/>
          <w:sz w:val="24"/>
          <w:szCs w:val="24"/>
        </w:rPr>
        <w:t>受合同期限限制）。因乙方驾驶员造成自身、乘车人员及第三人财产、人身损害的其责任由乙方承担（保险公司承保范围内的除外</w:t>
      </w:r>
      <w:r>
        <w:rPr>
          <w:spacing w:val="12"/>
          <w:sz w:val="24"/>
          <w:szCs w:val="24"/>
        </w:rPr>
        <w:t>），</w:t>
      </w:r>
      <w:r>
        <w:rPr>
          <w:spacing w:val="8"/>
          <w:sz w:val="24"/>
          <w:szCs w:val="24"/>
        </w:rPr>
        <w:t>导致甲方先行垫付的，甲方可向乙方追</w:t>
      </w:r>
      <w:r>
        <w:rPr>
          <w:spacing w:val="-9"/>
          <w:sz w:val="24"/>
          <w:szCs w:val="24"/>
        </w:rPr>
        <w:t>偿。</w:t>
      </w:r>
    </w:p>
    <w:p w14:paraId="185543B4">
      <w:pPr>
        <w:pStyle w:val="4"/>
        <w:keepNext w:val="0"/>
        <w:keepLines w:val="0"/>
        <w:pageBreakBefore w:val="0"/>
        <w:widowControl/>
        <w:kinsoku w:val="0"/>
        <w:wordWrap/>
        <w:overflowPunct/>
        <w:topLinePunct w:val="0"/>
        <w:autoSpaceDE w:val="0"/>
        <w:autoSpaceDN w:val="0"/>
        <w:bidi w:val="0"/>
        <w:adjustRightInd w:val="0"/>
        <w:snapToGrid w:val="0"/>
        <w:spacing w:before="41" w:line="360" w:lineRule="auto"/>
        <w:ind w:left="491"/>
        <w:textAlignment w:val="baseline"/>
        <w:rPr>
          <w:sz w:val="24"/>
          <w:szCs w:val="24"/>
        </w:rPr>
      </w:pPr>
      <w:r>
        <w:rPr>
          <w:spacing w:val="4"/>
          <w:sz w:val="24"/>
          <w:szCs w:val="24"/>
        </w:rPr>
        <w:t>第五条</w:t>
      </w:r>
      <w:r>
        <w:rPr>
          <w:spacing w:val="55"/>
          <w:sz w:val="24"/>
          <w:szCs w:val="24"/>
        </w:rPr>
        <w:t xml:space="preserve"> </w:t>
      </w:r>
      <w:r>
        <w:rPr>
          <w:spacing w:val="4"/>
          <w:sz w:val="24"/>
          <w:szCs w:val="24"/>
        </w:rPr>
        <w:t>甲方责任、权利及义务</w:t>
      </w:r>
    </w:p>
    <w:p w14:paraId="5E1FC682">
      <w:pPr>
        <w:pStyle w:val="4"/>
        <w:keepNext w:val="0"/>
        <w:keepLines w:val="0"/>
        <w:pageBreakBefore w:val="0"/>
        <w:widowControl/>
        <w:kinsoku w:val="0"/>
        <w:wordWrap/>
        <w:overflowPunct/>
        <w:topLinePunct w:val="0"/>
        <w:autoSpaceDE w:val="0"/>
        <w:autoSpaceDN w:val="0"/>
        <w:bidi w:val="0"/>
        <w:adjustRightInd w:val="0"/>
        <w:snapToGrid w:val="0"/>
        <w:spacing w:before="179" w:line="360" w:lineRule="auto"/>
        <w:ind w:left="7" w:right="76" w:firstLine="483"/>
        <w:textAlignment w:val="baseline"/>
        <w:rPr>
          <w:sz w:val="24"/>
          <w:szCs w:val="24"/>
        </w:rPr>
      </w:pPr>
      <w:r>
        <w:rPr>
          <w:spacing w:val="6"/>
          <w:sz w:val="24"/>
          <w:szCs w:val="24"/>
        </w:rPr>
        <w:t>1.</w:t>
      </w:r>
      <w:r>
        <w:rPr>
          <w:spacing w:val="-55"/>
          <w:sz w:val="24"/>
          <w:szCs w:val="24"/>
        </w:rPr>
        <w:t xml:space="preserve"> </w:t>
      </w:r>
      <w:r>
        <w:rPr>
          <w:spacing w:val="6"/>
          <w:sz w:val="24"/>
          <w:szCs w:val="24"/>
        </w:rPr>
        <w:t>甲方拥有车辆的所有权和处置权，有权向乙方收取车辆租金及双方约定的其他相</w:t>
      </w:r>
      <w:r>
        <w:rPr>
          <w:spacing w:val="-4"/>
          <w:sz w:val="24"/>
          <w:szCs w:val="24"/>
        </w:rPr>
        <w:t>关费用。</w:t>
      </w:r>
    </w:p>
    <w:p w14:paraId="204EA5E8">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8" w:right="76" w:firstLine="467"/>
        <w:textAlignment w:val="baseline"/>
        <w:rPr>
          <w:sz w:val="24"/>
          <w:szCs w:val="24"/>
        </w:rPr>
      </w:pPr>
      <w:r>
        <w:rPr>
          <w:spacing w:val="7"/>
          <w:sz w:val="24"/>
          <w:szCs w:val="24"/>
        </w:rPr>
        <w:t>2.</w:t>
      </w:r>
      <w:r>
        <w:rPr>
          <w:spacing w:val="-67"/>
          <w:sz w:val="24"/>
          <w:szCs w:val="24"/>
        </w:rPr>
        <w:t xml:space="preserve"> </w:t>
      </w:r>
      <w:r>
        <w:rPr>
          <w:spacing w:val="7"/>
          <w:sz w:val="24"/>
          <w:szCs w:val="24"/>
        </w:rPr>
        <w:t>甲方确保提供的车辆状况良好，各种证、照及税费缴讫证</w:t>
      </w:r>
      <w:r>
        <w:rPr>
          <w:spacing w:val="6"/>
          <w:sz w:val="24"/>
          <w:szCs w:val="24"/>
        </w:rPr>
        <w:t>（单）齐全，有效，合</w:t>
      </w:r>
      <w:r>
        <w:rPr>
          <w:spacing w:val="7"/>
          <w:sz w:val="24"/>
          <w:szCs w:val="24"/>
        </w:rPr>
        <w:t>法，随车工具及备件完整。</w:t>
      </w:r>
    </w:p>
    <w:p w14:paraId="5735BC07">
      <w:pPr>
        <w:pStyle w:val="4"/>
        <w:keepNext w:val="0"/>
        <w:keepLines w:val="0"/>
        <w:pageBreakBefore w:val="0"/>
        <w:widowControl/>
        <w:kinsoku w:val="0"/>
        <w:wordWrap/>
        <w:overflowPunct/>
        <w:topLinePunct w:val="0"/>
        <w:autoSpaceDE w:val="0"/>
        <w:autoSpaceDN w:val="0"/>
        <w:bidi w:val="0"/>
        <w:adjustRightInd w:val="0"/>
        <w:snapToGrid w:val="0"/>
        <w:spacing w:before="44" w:line="360" w:lineRule="auto"/>
        <w:ind w:right="76" w:firstLine="478"/>
        <w:textAlignment w:val="baseline"/>
        <w:rPr>
          <w:sz w:val="24"/>
          <w:szCs w:val="24"/>
        </w:rPr>
      </w:pPr>
      <w:r>
        <w:rPr>
          <w:spacing w:val="8"/>
          <w:sz w:val="24"/>
          <w:szCs w:val="24"/>
        </w:rPr>
        <w:t>3.租赁车辆如在租赁期间发生交通事故，甲方协助乙方处理并出具相关索赔证明材</w:t>
      </w:r>
      <w:r>
        <w:rPr>
          <w:spacing w:val="-5"/>
          <w:sz w:val="24"/>
          <w:szCs w:val="24"/>
        </w:rPr>
        <w:t>料等。</w:t>
      </w:r>
    </w:p>
    <w:p w14:paraId="68D6DA49">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472"/>
        <w:textAlignment w:val="baseline"/>
        <w:rPr>
          <w:sz w:val="24"/>
          <w:szCs w:val="24"/>
        </w:rPr>
      </w:pPr>
      <w:r>
        <w:rPr>
          <w:spacing w:val="7"/>
          <w:sz w:val="24"/>
          <w:szCs w:val="24"/>
        </w:rPr>
        <w:t>4.租赁期间对乙方使用车辆情况有监督权。</w:t>
      </w:r>
    </w:p>
    <w:p w14:paraId="2B561A2C">
      <w:pPr>
        <w:pStyle w:val="4"/>
        <w:keepNext w:val="0"/>
        <w:keepLines w:val="0"/>
        <w:pageBreakBefore w:val="0"/>
        <w:widowControl/>
        <w:kinsoku w:val="0"/>
        <w:wordWrap/>
        <w:overflowPunct/>
        <w:topLinePunct w:val="0"/>
        <w:autoSpaceDE w:val="0"/>
        <w:autoSpaceDN w:val="0"/>
        <w:bidi w:val="0"/>
        <w:adjustRightInd w:val="0"/>
        <w:snapToGrid w:val="0"/>
        <w:spacing w:before="185" w:line="360" w:lineRule="auto"/>
        <w:ind w:left="31" w:right="80" w:firstLine="446"/>
        <w:textAlignment w:val="baseline"/>
        <w:rPr>
          <w:sz w:val="24"/>
          <w:szCs w:val="24"/>
        </w:rPr>
      </w:pPr>
      <w:r>
        <w:rPr>
          <w:spacing w:val="8"/>
          <w:sz w:val="24"/>
          <w:szCs w:val="24"/>
        </w:rPr>
        <w:t>5.乙方有违反合同约定使用车辆等违约行为时，甲方可随时收回车辆</w:t>
      </w:r>
      <w:r>
        <w:rPr>
          <w:spacing w:val="7"/>
          <w:sz w:val="24"/>
          <w:szCs w:val="24"/>
        </w:rPr>
        <w:t>，解除合同，</w:t>
      </w:r>
      <w:r>
        <w:rPr>
          <w:spacing w:val="3"/>
          <w:sz w:val="24"/>
          <w:szCs w:val="24"/>
        </w:rPr>
        <w:t>由此造成的损失由乙方承担。</w:t>
      </w:r>
    </w:p>
    <w:p w14:paraId="18939BF8">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474" w:right="386" w:firstLine="4"/>
        <w:textAlignment w:val="baseline"/>
        <w:rPr>
          <w:sz w:val="24"/>
          <w:szCs w:val="24"/>
          <w:highlight w:val="none"/>
        </w:rPr>
      </w:pPr>
      <w:r>
        <w:rPr>
          <w:rFonts w:hint="eastAsia"/>
          <w:spacing w:val="6"/>
          <w:sz w:val="24"/>
          <w:szCs w:val="24"/>
          <w:highlight w:val="none"/>
          <w:lang w:val="en-US" w:eastAsia="zh-CN"/>
        </w:rPr>
        <w:t>6</w:t>
      </w:r>
      <w:r>
        <w:rPr>
          <w:spacing w:val="6"/>
          <w:sz w:val="24"/>
          <w:szCs w:val="24"/>
          <w:highlight w:val="none"/>
        </w:rPr>
        <w:t>.甲方变更地址、联系方式、联系人应及时通知乙方。</w:t>
      </w:r>
    </w:p>
    <w:p w14:paraId="2B35BF1C">
      <w:pPr>
        <w:pStyle w:val="4"/>
        <w:keepNext w:val="0"/>
        <w:keepLines w:val="0"/>
        <w:pageBreakBefore w:val="0"/>
        <w:widowControl/>
        <w:kinsoku w:val="0"/>
        <w:wordWrap/>
        <w:overflowPunct/>
        <w:topLinePunct w:val="0"/>
        <w:autoSpaceDE w:val="0"/>
        <w:autoSpaceDN w:val="0"/>
        <w:bidi w:val="0"/>
        <w:adjustRightInd w:val="0"/>
        <w:snapToGrid w:val="0"/>
        <w:spacing w:before="37" w:line="360" w:lineRule="auto"/>
        <w:ind w:left="491"/>
        <w:textAlignment w:val="baseline"/>
        <w:rPr>
          <w:sz w:val="24"/>
          <w:szCs w:val="24"/>
          <w:highlight w:val="none"/>
        </w:rPr>
      </w:pPr>
      <w:r>
        <w:rPr>
          <w:spacing w:val="5"/>
          <w:sz w:val="24"/>
          <w:szCs w:val="24"/>
          <w:highlight w:val="none"/>
        </w:rPr>
        <w:t>第六条</w:t>
      </w:r>
      <w:r>
        <w:rPr>
          <w:spacing w:val="23"/>
          <w:sz w:val="24"/>
          <w:szCs w:val="24"/>
          <w:highlight w:val="none"/>
        </w:rPr>
        <w:t xml:space="preserve">  </w:t>
      </w:r>
      <w:r>
        <w:rPr>
          <w:spacing w:val="5"/>
          <w:sz w:val="24"/>
          <w:szCs w:val="24"/>
          <w:highlight w:val="none"/>
        </w:rPr>
        <w:t>乙方责任、权利及义务</w:t>
      </w:r>
    </w:p>
    <w:p w14:paraId="1CBCF3D3">
      <w:pPr>
        <w:pStyle w:val="4"/>
        <w:keepNext w:val="0"/>
        <w:keepLines w:val="0"/>
        <w:pageBreakBefore w:val="0"/>
        <w:widowControl/>
        <w:kinsoku w:val="0"/>
        <w:wordWrap/>
        <w:overflowPunct/>
        <w:topLinePunct w:val="0"/>
        <w:autoSpaceDE w:val="0"/>
        <w:autoSpaceDN w:val="0"/>
        <w:bidi w:val="0"/>
        <w:adjustRightInd w:val="0"/>
        <w:snapToGrid w:val="0"/>
        <w:spacing w:before="180" w:line="360" w:lineRule="auto"/>
        <w:ind w:left="1" w:right="76" w:firstLine="489"/>
        <w:textAlignment w:val="baseline"/>
        <w:rPr>
          <w:sz w:val="24"/>
          <w:szCs w:val="24"/>
        </w:rPr>
      </w:pPr>
      <w:r>
        <w:rPr>
          <w:spacing w:val="8"/>
          <w:sz w:val="24"/>
          <w:szCs w:val="24"/>
        </w:rPr>
        <w:t>1.乙方对租赁的车辆在租赁期间具有合法使用权，</w:t>
      </w:r>
      <w:r>
        <w:rPr>
          <w:spacing w:val="7"/>
          <w:sz w:val="24"/>
          <w:szCs w:val="24"/>
        </w:rPr>
        <w:t>没有处置权和汽车再租赁、转租</w:t>
      </w:r>
      <w:r>
        <w:rPr>
          <w:spacing w:val="-1"/>
          <w:sz w:val="24"/>
          <w:szCs w:val="24"/>
        </w:rPr>
        <w:t>赁经营权。</w:t>
      </w:r>
    </w:p>
    <w:p w14:paraId="7A009950">
      <w:pPr>
        <w:pStyle w:val="4"/>
        <w:keepNext w:val="0"/>
        <w:keepLines w:val="0"/>
        <w:pageBreakBefore w:val="0"/>
        <w:widowControl/>
        <w:kinsoku w:val="0"/>
        <w:wordWrap/>
        <w:overflowPunct/>
        <w:topLinePunct w:val="0"/>
        <w:autoSpaceDE w:val="0"/>
        <w:autoSpaceDN w:val="0"/>
        <w:bidi w:val="0"/>
        <w:adjustRightInd w:val="0"/>
        <w:snapToGrid w:val="0"/>
        <w:spacing w:before="42" w:line="360" w:lineRule="auto"/>
        <w:ind w:left="476"/>
        <w:textAlignment w:val="baseline"/>
        <w:rPr>
          <w:sz w:val="24"/>
          <w:szCs w:val="24"/>
        </w:rPr>
      </w:pPr>
      <w:r>
        <w:rPr>
          <w:spacing w:val="8"/>
          <w:sz w:val="24"/>
          <w:szCs w:val="24"/>
        </w:rPr>
        <w:t>2.承担租赁期间的燃油（副油）费，保险费、审验、维修、保养等费用。</w:t>
      </w:r>
    </w:p>
    <w:p w14:paraId="12643A65">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78"/>
        <w:textAlignment w:val="baseline"/>
        <w:rPr>
          <w:sz w:val="24"/>
          <w:szCs w:val="24"/>
        </w:rPr>
      </w:pPr>
      <w:r>
        <w:rPr>
          <w:spacing w:val="8"/>
          <w:sz w:val="24"/>
          <w:szCs w:val="24"/>
        </w:rPr>
        <w:t>3.租赁期间乙方必须指定有相应驾驶资格证的人员驾驶车辆，不得将机动车借于无</w:t>
      </w:r>
      <w:r>
        <w:rPr>
          <w:spacing w:val="4"/>
          <w:sz w:val="24"/>
          <w:szCs w:val="24"/>
        </w:rPr>
        <w:t>证、驾驶证不符合准驾车型的人员驾驶车辆，同时保证驾驶车辆人员不得有醉驾、酒驾、毒驾等违法违章行为，不得有交通肇事逃逸行为，不得有违反治安法律法规的事件行为</w:t>
      </w:r>
      <w:r>
        <w:rPr>
          <w:spacing w:val="8"/>
          <w:sz w:val="24"/>
          <w:szCs w:val="24"/>
        </w:rPr>
        <w:t>，</w:t>
      </w:r>
      <w:r>
        <w:rPr>
          <w:rFonts w:hint="eastAsia"/>
          <w:spacing w:val="8"/>
          <w:sz w:val="24"/>
          <w:szCs w:val="24"/>
          <w:lang w:val="en-US" w:eastAsia="zh-CN"/>
        </w:rPr>
        <w:t>发生违章、违规、违法行为时，</w:t>
      </w:r>
      <w:r>
        <w:rPr>
          <w:spacing w:val="8"/>
          <w:sz w:val="24"/>
          <w:szCs w:val="24"/>
        </w:rPr>
        <w:t>乙方在任何时候都应负全部责任，承担所受到的处罚和赔偿相应的费用，此条不受合同期限限制，并承担因此而造成甲方车辆停驶费用</w:t>
      </w:r>
      <w:r>
        <w:rPr>
          <w:spacing w:val="1"/>
          <w:sz w:val="24"/>
          <w:szCs w:val="24"/>
        </w:rPr>
        <w:t>和租金损失。</w:t>
      </w:r>
    </w:p>
    <w:p w14:paraId="1CF0ECA8">
      <w:pPr>
        <w:pStyle w:val="4"/>
        <w:keepNext w:val="0"/>
        <w:keepLines w:val="0"/>
        <w:pageBreakBefore w:val="0"/>
        <w:widowControl/>
        <w:kinsoku w:val="0"/>
        <w:wordWrap/>
        <w:overflowPunct/>
        <w:topLinePunct w:val="0"/>
        <w:autoSpaceDE w:val="0"/>
        <w:autoSpaceDN w:val="0"/>
        <w:bidi w:val="0"/>
        <w:adjustRightInd w:val="0"/>
        <w:snapToGrid w:val="0"/>
        <w:spacing w:before="39" w:line="360" w:lineRule="auto"/>
        <w:ind w:left="472"/>
        <w:textAlignment w:val="baseline"/>
        <w:rPr>
          <w:sz w:val="24"/>
          <w:szCs w:val="24"/>
        </w:rPr>
      </w:pPr>
      <w:r>
        <w:rPr>
          <w:spacing w:val="8"/>
          <w:sz w:val="24"/>
          <w:szCs w:val="24"/>
        </w:rPr>
        <w:t>4.乙方变更地址、联系方式、联系人应及</w:t>
      </w:r>
      <w:r>
        <w:rPr>
          <w:spacing w:val="7"/>
          <w:sz w:val="24"/>
          <w:szCs w:val="24"/>
        </w:rPr>
        <w:t>时通知甲方。</w:t>
      </w:r>
    </w:p>
    <w:p w14:paraId="418545AD">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right="11" w:firstLine="478"/>
        <w:textAlignment w:val="baseline"/>
        <w:rPr>
          <w:sz w:val="24"/>
          <w:szCs w:val="24"/>
        </w:rPr>
      </w:pPr>
      <w:r>
        <w:rPr>
          <w:spacing w:val="3"/>
          <w:sz w:val="24"/>
          <w:szCs w:val="24"/>
        </w:rPr>
        <w:t>5.妥善保管随车证件，牌照及备件，因未尽保管义务而导致丢失的，甲方协助补办，</w:t>
      </w:r>
      <w:r>
        <w:rPr>
          <w:spacing w:val="16"/>
          <w:sz w:val="24"/>
          <w:szCs w:val="24"/>
        </w:rPr>
        <w:t xml:space="preserve"> </w:t>
      </w:r>
      <w:r>
        <w:rPr>
          <w:spacing w:val="10"/>
          <w:sz w:val="24"/>
          <w:szCs w:val="24"/>
        </w:rPr>
        <w:t>乙方需应付相关费用。由此造成停驶和处罚的，乙方应承担相关费用。所丢失的证</w:t>
      </w:r>
      <w:r>
        <w:rPr>
          <w:spacing w:val="9"/>
          <w:sz w:val="24"/>
          <w:szCs w:val="24"/>
        </w:rPr>
        <w:t>件、</w:t>
      </w:r>
      <w:r>
        <w:rPr>
          <w:sz w:val="24"/>
          <w:szCs w:val="24"/>
        </w:rPr>
        <w:t xml:space="preserve"> </w:t>
      </w:r>
      <w:r>
        <w:rPr>
          <w:spacing w:val="7"/>
          <w:sz w:val="24"/>
          <w:szCs w:val="24"/>
        </w:rPr>
        <w:t>牌照及备件被非法使用后，乙方应承担全部法律责任。</w:t>
      </w:r>
    </w:p>
    <w:p w14:paraId="3E057F5F">
      <w:pPr>
        <w:pStyle w:val="4"/>
        <w:keepNext w:val="0"/>
        <w:keepLines w:val="0"/>
        <w:pageBreakBefore w:val="0"/>
        <w:widowControl/>
        <w:kinsoku w:val="0"/>
        <w:wordWrap/>
        <w:overflowPunct/>
        <w:topLinePunct w:val="0"/>
        <w:autoSpaceDE w:val="0"/>
        <w:autoSpaceDN w:val="0"/>
        <w:bidi w:val="0"/>
        <w:adjustRightInd w:val="0"/>
        <w:snapToGrid w:val="0"/>
        <w:spacing w:before="49" w:line="360" w:lineRule="auto"/>
        <w:ind w:firstLine="512" w:firstLineChars="200"/>
        <w:textAlignment w:val="baseline"/>
        <w:rPr>
          <w:sz w:val="24"/>
          <w:szCs w:val="24"/>
        </w:rPr>
      </w:pPr>
      <w:r>
        <w:rPr>
          <w:spacing w:val="8"/>
          <w:sz w:val="24"/>
          <w:szCs w:val="24"/>
        </w:rPr>
        <w:t>6.乙方在车辆租赁过程中发生交通事故，车辆受损，乙方承担保险以外的全部赔偿</w:t>
      </w:r>
      <w:r>
        <w:rPr>
          <w:spacing w:val="-6"/>
          <w:sz w:val="24"/>
          <w:szCs w:val="24"/>
        </w:rPr>
        <w:t>责任。</w:t>
      </w:r>
    </w:p>
    <w:p w14:paraId="4BAEAE58">
      <w:pPr>
        <w:pStyle w:val="4"/>
        <w:keepNext w:val="0"/>
        <w:keepLines w:val="0"/>
        <w:pageBreakBefore w:val="0"/>
        <w:widowControl/>
        <w:kinsoku w:val="0"/>
        <w:wordWrap/>
        <w:overflowPunct/>
        <w:topLinePunct w:val="0"/>
        <w:autoSpaceDE w:val="0"/>
        <w:autoSpaceDN w:val="0"/>
        <w:bidi w:val="0"/>
        <w:adjustRightInd w:val="0"/>
        <w:snapToGrid w:val="0"/>
        <w:spacing w:before="177" w:line="360" w:lineRule="auto"/>
        <w:ind w:left="33" w:firstLine="447"/>
        <w:textAlignment w:val="baseline"/>
        <w:rPr>
          <w:sz w:val="24"/>
          <w:szCs w:val="24"/>
        </w:rPr>
      </w:pPr>
      <w:r>
        <w:rPr>
          <w:spacing w:val="7"/>
          <w:sz w:val="24"/>
          <w:szCs w:val="24"/>
        </w:rPr>
        <w:t>7.车辆已出现故障或指示灯已告警后，乙方及</w:t>
      </w:r>
      <w:r>
        <w:rPr>
          <w:spacing w:val="6"/>
          <w:sz w:val="24"/>
          <w:szCs w:val="24"/>
        </w:rPr>
        <w:t>驾驶人员未采取必要措施致车辆损坏，</w:t>
      </w:r>
      <w:r>
        <w:rPr>
          <w:spacing w:val="4"/>
          <w:sz w:val="24"/>
          <w:szCs w:val="24"/>
        </w:rPr>
        <w:t>由乙方承担赔偿责任和维修费用。</w:t>
      </w:r>
    </w:p>
    <w:p w14:paraId="28AB6D86">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4" w:right="185" w:firstLine="471"/>
        <w:textAlignment w:val="baseline"/>
        <w:rPr>
          <w:sz w:val="24"/>
          <w:szCs w:val="24"/>
        </w:rPr>
      </w:pPr>
      <w:r>
        <w:rPr>
          <w:spacing w:val="8"/>
          <w:sz w:val="24"/>
          <w:szCs w:val="24"/>
        </w:rPr>
        <w:t>8.乙方在车辆租赁期间必须严格按照《车辆保养手册》规定的里程数和时间对车辆进行维护、保养。因乙方未按时对车辆维护、保养造成的损失由乙方全部承担。</w:t>
      </w:r>
    </w:p>
    <w:p w14:paraId="233EA59B">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492"/>
        <w:textAlignment w:val="baseline"/>
        <w:rPr>
          <w:sz w:val="24"/>
          <w:szCs w:val="24"/>
        </w:rPr>
      </w:pPr>
      <w:r>
        <w:rPr>
          <w:spacing w:val="2"/>
          <w:sz w:val="24"/>
          <w:szCs w:val="24"/>
        </w:rPr>
        <w:t>第七条</w:t>
      </w:r>
      <w:r>
        <w:rPr>
          <w:spacing w:val="33"/>
          <w:sz w:val="24"/>
          <w:szCs w:val="24"/>
        </w:rPr>
        <w:t xml:space="preserve"> </w:t>
      </w:r>
      <w:r>
        <w:rPr>
          <w:spacing w:val="2"/>
          <w:sz w:val="24"/>
          <w:szCs w:val="24"/>
        </w:rPr>
        <w:t>变更条款</w:t>
      </w:r>
    </w:p>
    <w:p w14:paraId="4917002C">
      <w:pPr>
        <w:pStyle w:val="4"/>
        <w:keepNext w:val="0"/>
        <w:keepLines w:val="0"/>
        <w:pageBreakBefore w:val="0"/>
        <w:widowControl/>
        <w:kinsoku w:val="0"/>
        <w:wordWrap/>
        <w:overflowPunct/>
        <w:topLinePunct w:val="0"/>
        <w:autoSpaceDE w:val="0"/>
        <w:autoSpaceDN w:val="0"/>
        <w:bidi w:val="0"/>
        <w:adjustRightInd w:val="0"/>
        <w:snapToGrid w:val="0"/>
        <w:spacing w:before="180" w:line="360" w:lineRule="auto"/>
        <w:ind w:right="185" w:firstLine="492"/>
        <w:textAlignment w:val="baseline"/>
        <w:rPr>
          <w:sz w:val="24"/>
          <w:szCs w:val="24"/>
        </w:rPr>
      </w:pPr>
      <w:r>
        <w:rPr>
          <w:spacing w:val="8"/>
          <w:sz w:val="24"/>
          <w:szCs w:val="24"/>
        </w:rPr>
        <w:t>1.其他合同条款需变更时应经双方协商并签订书面</w:t>
      </w:r>
      <w:r>
        <w:rPr>
          <w:spacing w:val="7"/>
          <w:sz w:val="24"/>
          <w:szCs w:val="24"/>
        </w:rPr>
        <w:t>补充协议，补充协议与本合同具</w:t>
      </w:r>
      <w:r>
        <w:rPr>
          <w:spacing w:val="3"/>
          <w:sz w:val="24"/>
          <w:szCs w:val="24"/>
        </w:rPr>
        <w:t>有同等法律效力。</w:t>
      </w:r>
    </w:p>
    <w:p w14:paraId="72A50612">
      <w:pPr>
        <w:pStyle w:val="4"/>
        <w:keepNext w:val="0"/>
        <w:keepLines w:val="0"/>
        <w:pageBreakBefore w:val="0"/>
        <w:widowControl/>
        <w:kinsoku w:val="0"/>
        <w:wordWrap/>
        <w:overflowPunct/>
        <w:topLinePunct w:val="0"/>
        <w:autoSpaceDE w:val="0"/>
        <w:autoSpaceDN w:val="0"/>
        <w:bidi w:val="0"/>
        <w:adjustRightInd w:val="0"/>
        <w:snapToGrid w:val="0"/>
        <w:spacing w:before="37" w:line="360" w:lineRule="auto"/>
        <w:ind w:right="0" w:firstLine="512" w:firstLineChars="200"/>
        <w:textAlignment w:val="baseline"/>
        <w:rPr>
          <w:spacing w:val="8"/>
          <w:sz w:val="24"/>
          <w:szCs w:val="24"/>
        </w:rPr>
      </w:pPr>
      <w:r>
        <w:rPr>
          <w:spacing w:val="8"/>
          <w:sz w:val="24"/>
          <w:szCs w:val="24"/>
        </w:rPr>
        <w:t xml:space="preserve">2.因国家政策变动或不可抗力影响，需解除合同时，双方协商后终止合同。 </w:t>
      </w:r>
    </w:p>
    <w:p w14:paraId="4F98C9EB">
      <w:pPr>
        <w:pStyle w:val="4"/>
        <w:keepNext w:val="0"/>
        <w:keepLines w:val="0"/>
        <w:pageBreakBefore w:val="0"/>
        <w:widowControl/>
        <w:kinsoku w:val="0"/>
        <w:wordWrap/>
        <w:overflowPunct/>
        <w:topLinePunct w:val="0"/>
        <w:autoSpaceDE w:val="0"/>
        <w:autoSpaceDN w:val="0"/>
        <w:bidi w:val="0"/>
        <w:adjustRightInd w:val="0"/>
        <w:snapToGrid w:val="0"/>
        <w:spacing w:before="37" w:line="360" w:lineRule="auto"/>
        <w:ind w:left="492" w:right="891" w:hanging="14"/>
        <w:textAlignment w:val="baseline"/>
        <w:rPr>
          <w:sz w:val="24"/>
          <w:szCs w:val="24"/>
        </w:rPr>
      </w:pPr>
      <w:r>
        <w:rPr>
          <w:spacing w:val="5"/>
          <w:sz w:val="24"/>
          <w:szCs w:val="24"/>
        </w:rPr>
        <w:t>第八条</w:t>
      </w:r>
      <w:r>
        <w:rPr>
          <w:spacing w:val="13"/>
          <w:sz w:val="24"/>
          <w:szCs w:val="24"/>
        </w:rPr>
        <w:t xml:space="preserve">  </w:t>
      </w:r>
      <w:r>
        <w:rPr>
          <w:spacing w:val="5"/>
          <w:sz w:val="24"/>
          <w:szCs w:val="24"/>
        </w:rPr>
        <w:t>争议解决方法</w:t>
      </w:r>
    </w:p>
    <w:p w14:paraId="55DA8093">
      <w:pPr>
        <w:pStyle w:val="4"/>
        <w:keepNext w:val="0"/>
        <w:keepLines w:val="0"/>
        <w:pageBreakBefore w:val="0"/>
        <w:widowControl/>
        <w:kinsoku w:val="0"/>
        <w:wordWrap/>
        <w:overflowPunct/>
        <w:topLinePunct w:val="0"/>
        <w:autoSpaceDE w:val="0"/>
        <w:autoSpaceDN w:val="0"/>
        <w:bidi w:val="0"/>
        <w:adjustRightInd w:val="0"/>
        <w:snapToGrid w:val="0"/>
        <w:spacing w:before="43" w:line="360" w:lineRule="auto"/>
        <w:ind w:left="492"/>
        <w:textAlignment w:val="baseline"/>
        <w:rPr>
          <w:sz w:val="24"/>
          <w:szCs w:val="24"/>
        </w:rPr>
      </w:pPr>
      <w:r>
        <w:rPr>
          <w:spacing w:val="8"/>
          <w:sz w:val="24"/>
          <w:szCs w:val="24"/>
        </w:rPr>
        <w:t>1、本协议受中华人民共和国法律管辖，并依中华人民共和国法律进行解</w:t>
      </w:r>
      <w:r>
        <w:rPr>
          <w:spacing w:val="7"/>
          <w:sz w:val="24"/>
          <w:szCs w:val="24"/>
        </w:rPr>
        <w:t>释。</w:t>
      </w:r>
    </w:p>
    <w:p w14:paraId="6767D170">
      <w:pPr>
        <w:pStyle w:val="4"/>
        <w:keepNext w:val="0"/>
        <w:keepLines w:val="0"/>
        <w:pageBreakBefore w:val="0"/>
        <w:widowControl/>
        <w:kinsoku w:val="0"/>
        <w:wordWrap/>
        <w:overflowPunct/>
        <w:topLinePunct w:val="0"/>
        <w:autoSpaceDE w:val="0"/>
        <w:autoSpaceDN w:val="0"/>
        <w:bidi w:val="0"/>
        <w:adjustRightInd w:val="0"/>
        <w:snapToGrid w:val="0"/>
        <w:spacing w:before="182" w:line="360" w:lineRule="auto"/>
        <w:ind w:left="8" w:right="185" w:firstLine="469"/>
        <w:textAlignment w:val="baseline"/>
        <w:rPr>
          <w:sz w:val="24"/>
          <w:szCs w:val="24"/>
        </w:rPr>
      </w:pPr>
      <w:r>
        <w:rPr>
          <w:spacing w:val="11"/>
          <w:sz w:val="24"/>
          <w:szCs w:val="24"/>
        </w:rPr>
        <w:t>2、凡因履行本协议所发生的或与本协议有关的一切争议，双方应当通过友好协商</w:t>
      </w:r>
      <w:r>
        <w:rPr>
          <w:spacing w:val="5"/>
          <w:sz w:val="24"/>
          <w:szCs w:val="24"/>
        </w:rPr>
        <w:t>方式予以解决;若协商不成的，可通过下述第</w:t>
      </w:r>
      <w:r>
        <w:rPr>
          <w:spacing w:val="5"/>
          <w:sz w:val="24"/>
          <w:szCs w:val="24"/>
          <w:u w:val="single" w:color="auto"/>
        </w:rPr>
        <w:t xml:space="preserve"> （2）</w:t>
      </w:r>
      <w:r>
        <w:rPr>
          <w:spacing w:val="5"/>
          <w:sz w:val="24"/>
          <w:szCs w:val="24"/>
        </w:rPr>
        <w:t>种方式解决：</w:t>
      </w:r>
    </w:p>
    <w:p w14:paraId="397F84F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487"/>
        <w:textAlignment w:val="baseline"/>
        <w:rPr>
          <w:sz w:val="24"/>
          <w:szCs w:val="24"/>
        </w:rPr>
      </w:pPr>
      <w:r>
        <w:rPr>
          <w:spacing w:val="7"/>
          <w:sz w:val="24"/>
          <w:szCs w:val="24"/>
        </w:rPr>
        <w:t>（1）交由仲裁委员会并按其仲裁规则进行仲裁裁决；</w:t>
      </w:r>
    </w:p>
    <w:p w14:paraId="4FA46D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spacing w:val="4"/>
          <w:sz w:val="24"/>
          <w:szCs w:val="24"/>
        </w:rPr>
      </w:pPr>
      <w:r>
        <w:rPr>
          <w:spacing w:val="8"/>
          <w:sz w:val="24"/>
          <w:szCs w:val="24"/>
        </w:rPr>
        <w:t>（2）以本协议签订地有管辖权的人民法院为管辖法院，通过诉讼方式解决。</w:t>
      </w:r>
      <w:r>
        <w:rPr>
          <w:spacing w:val="4"/>
          <w:sz w:val="24"/>
          <w:szCs w:val="24"/>
        </w:rPr>
        <w:t xml:space="preserve"> </w:t>
      </w:r>
    </w:p>
    <w:p w14:paraId="3A2C2F21">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left="492" w:right="771" w:hanging="5"/>
        <w:textAlignment w:val="baseline"/>
        <w:rPr>
          <w:sz w:val="24"/>
          <w:szCs w:val="24"/>
        </w:rPr>
      </w:pPr>
      <w:r>
        <w:rPr>
          <w:spacing w:val="3"/>
          <w:sz w:val="24"/>
          <w:szCs w:val="24"/>
        </w:rPr>
        <w:t>第九条</w:t>
      </w:r>
      <w:r>
        <w:rPr>
          <w:spacing w:val="15"/>
          <w:sz w:val="24"/>
          <w:szCs w:val="24"/>
        </w:rPr>
        <w:t xml:space="preserve">  </w:t>
      </w:r>
      <w:r>
        <w:rPr>
          <w:spacing w:val="3"/>
          <w:sz w:val="24"/>
          <w:szCs w:val="24"/>
        </w:rPr>
        <w:t>违约条款</w:t>
      </w:r>
    </w:p>
    <w:p w14:paraId="1868249C">
      <w:pPr>
        <w:pStyle w:val="4"/>
        <w:keepNext w:val="0"/>
        <w:keepLines w:val="0"/>
        <w:pageBreakBefore w:val="0"/>
        <w:widowControl/>
        <w:kinsoku w:val="0"/>
        <w:wordWrap/>
        <w:overflowPunct/>
        <w:topLinePunct w:val="0"/>
        <w:autoSpaceDE w:val="0"/>
        <w:autoSpaceDN w:val="0"/>
        <w:bidi w:val="0"/>
        <w:adjustRightInd w:val="0"/>
        <w:snapToGrid w:val="0"/>
        <w:spacing w:before="180" w:line="360" w:lineRule="auto"/>
        <w:ind w:left="2" w:right="178" w:firstLine="480"/>
        <w:textAlignment w:val="baseline"/>
        <w:rPr>
          <w:sz w:val="24"/>
          <w:szCs w:val="24"/>
        </w:rPr>
      </w:pPr>
      <w:r>
        <w:rPr>
          <w:spacing w:val="8"/>
          <w:sz w:val="24"/>
          <w:szCs w:val="24"/>
        </w:rPr>
        <w:t>本合同各方应严格履行本合同，任何一方违反合同约定致使本合同提前解除、不能</w:t>
      </w:r>
      <w:r>
        <w:rPr>
          <w:spacing w:val="6"/>
          <w:sz w:val="24"/>
          <w:szCs w:val="24"/>
        </w:rPr>
        <w:t>完全履行或无法履行的，应向守约方支付合同期内租金额</w:t>
      </w:r>
      <w:r>
        <w:rPr>
          <w:spacing w:val="-37"/>
          <w:sz w:val="24"/>
          <w:szCs w:val="24"/>
        </w:rPr>
        <w:t xml:space="preserve"> </w:t>
      </w:r>
      <w:r>
        <w:rPr>
          <w:spacing w:val="6"/>
          <w:sz w:val="24"/>
          <w:szCs w:val="24"/>
        </w:rPr>
        <w:t>5%的违约金；若违约金不足以</w:t>
      </w:r>
      <w:r>
        <w:rPr>
          <w:spacing w:val="8"/>
          <w:sz w:val="24"/>
          <w:szCs w:val="24"/>
        </w:rPr>
        <w:t>弥补守约方损失，违约方应赔偿守约方全部损失（包括但不限于守约方因维权所产生的诉讼费、送达费、公证费、公告费、保全费、保全担保费、评估费、鉴定费、拍卖费、</w:t>
      </w:r>
      <w:r>
        <w:rPr>
          <w:spacing w:val="6"/>
          <w:sz w:val="24"/>
          <w:szCs w:val="24"/>
        </w:rPr>
        <w:t>差旅费、律师费等所有费用）。</w:t>
      </w:r>
    </w:p>
    <w:p w14:paraId="02B691DD">
      <w:pPr>
        <w:pStyle w:val="4"/>
        <w:keepNext w:val="0"/>
        <w:keepLines w:val="0"/>
        <w:pageBreakBefore w:val="0"/>
        <w:widowControl/>
        <w:kinsoku w:val="0"/>
        <w:wordWrap/>
        <w:overflowPunct/>
        <w:topLinePunct w:val="0"/>
        <w:autoSpaceDE w:val="0"/>
        <w:autoSpaceDN w:val="0"/>
        <w:bidi w:val="0"/>
        <w:adjustRightInd w:val="0"/>
        <w:snapToGrid w:val="0"/>
        <w:spacing w:before="41" w:line="360" w:lineRule="auto"/>
        <w:ind w:left="492"/>
        <w:textAlignment w:val="baseline"/>
        <w:rPr>
          <w:sz w:val="24"/>
          <w:szCs w:val="24"/>
        </w:rPr>
      </w:pPr>
      <w:r>
        <w:rPr>
          <w:spacing w:val="3"/>
          <w:sz w:val="24"/>
          <w:szCs w:val="24"/>
        </w:rPr>
        <w:t>第十条</w:t>
      </w:r>
      <w:r>
        <w:rPr>
          <w:spacing w:val="15"/>
          <w:sz w:val="24"/>
          <w:szCs w:val="24"/>
        </w:rPr>
        <w:t xml:space="preserve">  </w:t>
      </w:r>
      <w:r>
        <w:rPr>
          <w:spacing w:val="3"/>
          <w:sz w:val="24"/>
          <w:szCs w:val="24"/>
        </w:rPr>
        <w:t>补充条款</w:t>
      </w:r>
    </w:p>
    <w:p w14:paraId="2FBC4EEE">
      <w:pPr>
        <w:pStyle w:val="4"/>
        <w:keepNext w:val="0"/>
        <w:keepLines w:val="0"/>
        <w:pageBreakBefore w:val="0"/>
        <w:widowControl/>
        <w:kinsoku w:val="0"/>
        <w:wordWrap/>
        <w:overflowPunct/>
        <w:topLinePunct w:val="0"/>
        <w:autoSpaceDE w:val="0"/>
        <w:autoSpaceDN w:val="0"/>
        <w:bidi w:val="0"/>
        <w:adjustRightInd w:val="0"/>
        <w:snapToGrid w:val="0"/>
        <w:spacing w:before="179" w:line="360" w:lineRule="auto"/>
        <w:ind w:right="0" w:firstLine="512" w:firstLineChars="200"/>
        <w:textAlignment w:val="baseline"/>
        <w:rPr>
          <w:sz w:val="24"/>
          <w:szCs w:val="24"/>
        </w:rPr>
      </w:pPr>
      <w:r>
        <w:rPr>
          <w:spacing w:val="8"/>
          <w:sz w:val="24"/>
          <w:szCs w:val="24"/>
        </w:rPr>
        <w:t>1.本合同自双方签字（章）后生效，本合同一式肆份，甲乙双方各贰份。</w:t>
      </w:r>
    </w:p>
    <w:p w14:paraId="230888AE">
      <w:pPr>
        <w:pStyle w:val="4"/>
        <w:keepNext w:val="0"/>
        <w:keepLines w:val="0"/>
        <w:pageBreakBefore w:val="0"/>
        <w:widowControl/>
        <w:kinsoku w:val="0"/>
        <w:wordWrap/>
        <w:overflowPunct/>
        <w:topLinePunct w:val="0"/>
        <w:autoSpaceDE w:val="0"/>
        <w:autoSpaceDN w:val="0"/>
        <w:bidi w:val="0"/>
        <w:adjustRightInd w:val="0"/>
        <w:snapToGrid w:val="0"/>
        <w:spacing w:before="180" w:line="360" w:lineRule="auto"/>
        <w:ind w:left="2" w:right="0" w:firstLine="475"/>
        <w:textAlignment w:val="baseline"/>
        <w:rPr>
          <w:sz w:val="24"/>
          <w:szCs w:val="24"/>
        </w:rPr>
      </w:pPr>
      <w:r>
        <w:rPr>
          <w:spacing w:val="8"/>
          <w:sz w:val="24"/>
          <w:szCs w:val="24"/>
        </w:rPr>
        <w:t>2.本合同经双方签署，在车辆交接单上签字确认后，完成车辆交接，即视为对车辆</w:t>
      </w:r>
      <w:r>
        <w:rPr>
          <w:spacing w:val="6"/>
          <w:sz w:val="24"/>
          <w:szCs w:val="24"/>
        </w:rPr>
        <w:t>状况与合同所描述一致，无异议。</w:t>
      </w:r>
    </w:p>
    <w:p w14:paraId="52B2B2BA">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474" w:right="0" w:firstLine="5"/>
        <w:textAlignment w:val="baseline"/>
        <w:rPr>
          <w:spacing w:val="6"/>
          <w:sz w:val="24"/>
          <w:szCs w:val="24"/>
        </w:rPr>
      </w:pPr>
      <w:r>
        <w:rPr>
          <w:spacing w:val="6"/>
          <w:sz w:val="24"/>
          <w:szCs w:val="24"/>
        </w:rPr>
        <w:t>3.保险赔付不足部分由乙方自行承担。</w:t>
      </w:r>
    </w:p>
    <w:p w14:paraId="21ADFDB9">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474" w:right="0" w:firstLine="5"/>
        <w:textAlignment w:val="baseline"/>
        <w:rPr>
          <w:spacing w:val="5"/>
          <w:sz w:val="24"/>
          <w:szCs w:val="24"/>
        </w:rPr>
      </w:pPr>
      <w:r>
        <w:rPr>
          <w:spacing w:val="5"/>
          <w:sz w:val="24"/>
          <w:szCs w:val="24"/>
        </w:rPr>
        <w:t>4.本合同解释权归甲方。</w:t>
      </w:r>
    </w:p>
    <w:p w14:paraId="602A2C6F">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474" w:right="0" w:firstLine="5"/>
        <w:textAlignment w:val="baseline"/>
        <w:rPr>
          <w:spacing w:val="5"/>
          <w:sz w:val="24"/>
          <w:szCs w:val="24"/>
        </w:rPr>
      </w:pPr>
    </w:p>
    <w:tbl>
      <w:tblPr>
        <w:tblStyle w:val="11"/>
        <w:tblpPr w:leftFromText="180" w:rightFromText="180" w:vertAnchor="text" w:horzAnchor="page" w:tblpX="1677" w:tblpY="55"/>
        <w:tblOverlap w:val="never"/>
        <w:tblW w:w="886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30"/>
        <w:gridCol w:w="4430"/>
      </w:tblGrid>
      <w:tr w14:paraId="728F28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5" w:hRule="atLeast"/>
        </w:trPr>
        <w:tc>
          <w:tcPr>
            <w:tcW w:w="4430" w:type="dxa"/>
            <w:vAlign w:val="top"/>
          </w:tcPr>
          <w:p w14:paraId="1CE1756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4"/>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甲    方： (盖章）</w:t>
            </w:r>
          </w:p>
        </w:tc>
        <w:tc>
          <w:tcPr>
            <w:tcW w:w="4430" w:type="dxa"/>
            <w:vAlign w:val="top"/>
          </w:tcPr>
          <w:p w14:paraId="1B0C1B83">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乙    方： (盖章）</w:t>
            </w:r>
          </w:p>
        </w:tc>
      </w:tr>
      <w:tr w14:paraId="38CFD0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9" w:hRule="atLeast"/>
        </w:trPr>
        <w:tc>
          <w:tcPr>
            <w:tcW w:w="4430" w:type="dxa"/>
            <w:vAlign w:val="top"/>
          </w:tcPr>
          <w:p w14:paraId="6C65119D">
            <w:pPr>
              <w:pStyle w:val="12"/>
              <w:keepNext w:val="0"/>
              <w:keepLines w:val="0"/>
              <w:pageBreakBefore w:val="0"/>
              <w:widowControl/>
              <w:kinsoku w:val="0"/>
              <w:wordWrap/>
              <w:overflowPunct/>
              <w:topLinePunct w:val="0"/>
              <w:autoSpaceDE w:val="0"/>
              <w:autoSpaceDN w:val="0"/>
              <w:bidi w:val="0"/>
              <w:adjustRightInd w:val="0"/>
              <w:snapToGrid w:val="0"/>
              <w:spacing w:before="110" w:line="360" w:lineRule="auto"/>
              <w:ind w:left="10"/>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法定代表人： (盖章）</w:t>
            </w:r>
          </w:p>
        </w:tc>
        <w:tc>
          <w:tcPr>
            <w:tcW w:w="4430" w:type="dxa"/>
            <w:vAlign w:val="top"/>
          </w:tcPr>
          <w:p w14:paraId="4F9F8EE4">
            <w:pPr>
              <w:pStyle w:val="12"/>
              <w:keepNext w:val="0"/>
              <w:keepLines w:val="0"/>
              <w:pageBreakBefore w:val="0"/>
              <w:widowControl/>
              <w:kinsoku w:val="0"/>
              <w:wordWrap/>
              <w:overflowPunct/>
              <w:topLinePunct w:val="0"/>
              <w:autoSpaceDE w:val="0"/>
              <w:autoSpaceDN w:val="0"/>
              <w:bidi w:val="0"/>
              <w:adjustRightInd w:val="0"/>
              <w:snapToGrid w:val="0"/>
              <w:spacing w:before="110" w:line="360" w:lineRule="auto"/>
              <w:jc w:val="both"/>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法定代表人： (盖章）</w:t>
            </w:r>
          </w:p>
        </w:tc>
      </w:tr>
      <w:tr w14:paraId="20E6A3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 w:hRule="atLeast"/>
        </w:trPr>
        <w:tc>
          <w:tcPr>
            <w:tcW w:w="4430" w:type="dxa"/>
            <w:vAlign w:val="top"/>
          </w:tcPr>
          <w:p w14:paraId="541A7553">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联 系 人：</w:t>
            </w:r>
          </w:p>
        </w:tc>
        <w:tc>
          <w:tcPr>
            <w:tcW w:w="4430" w:type="dxa"/>
            <w:vAlign w:val="top"/>
          </w:tcPr>
          <w:p w14:paraId="07E6D85B">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联 系 人：</w:t>
            </w:r>
          </w:p>
        </w:tc>
      </w:tr>
      <w:tr w14:paraId="188C98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430" w:type="dxa"/>
            <w:vAlign w:val="top"/>
          </w:tcPr>
          <w:p w14:paraId="404D2A92">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电    话：</w:t>
            </w:r>
          </w:p>
        </w:tc>
        <w:tc>
          <w:tcPr>
            <w:tcW w:w="4430" w:type="dxa"/>
            <w:vAlign w:val="top"/>
          </w:tcPr>
          <w:p w14:paraId="4A4D633E">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电    话：</w:t>
            </w:r>
          </w:p>
        </w:tc>
      </w:tr>
      <w:tr w14:paraId="581079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430" w:type="dxa"/>
            <w:vAlign w:val="top"/>
          </w:tcPr>
          <w:p w14:paraId="12C256EE">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 xml:space="preserve">地    址： </w:t>
            </w:r>
          </w:p>
        </w:tc>
        <w:tc>
          <w:tcPr>
            <w:tcW w:w="4430" w:type="dxa"/>
            <w:vAlign w:val="top"/>
          </w:tcPr>
          <w:p w14:paraId="1C38D9C2">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 xml:space="preserve">地    址： </w:t>
            </w:r>
          </w:p>
        </w:tc>
      </w:tr>
      <w:tr w14:paraId="57F2CE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430" w:type="dxa"/>
            <w:vAlign w:val="top"/>
          </w:tcPr>
          <w:p w14:paraId="3865009D">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开户银行：</w:t>
            </w:r>
          </w:p>
        </w:tc>
        <w:tc>
          <w:tcPr>
            <w:tcW w:w="4430" w:type="dxa"/>
            <w:vAlign w:val="top"/>
          </w:tcPr>
          <w:p w14:paraId="65CF13D3">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开户银行：</w:t>
            </w:r>
          </w:p>
        </w:tc>
      </w:tr>
      <w:tr w14:paraId="7928D9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430" w:type="dxa"/>
            <w:vAlign w:val="top"/>
          </w:tcPr>
          <w:p w14:paraId="7D7DB76A">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帐    号：</w:t>
            </w:r>
          </w:p>
        </w:tc>
        <w:tc>
          <w:tcPr>
            <w:tcW w:w="4430" w:type="dxa"/>
            <w:vAlign w:val="top"/>
          </w:tcPr>
          <w:p w14:paraId="335E4532">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帐    号：</w:t>
            </w:r>
          </w:p>
        </w:tc>
      </w:tr>
      <w:tr w14:paraId="212437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430" w:type="dxa"/>
            <w:vAlign w:val="top"/>
          </w:tcPr>
          <w:p w14:paraId="1637A13E">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行    号：</w:t>
            </w:r>
          </w:p>
        </w:tc>
        <w:tc>
          <w:tcPr>
            <w:tcW w:w="4430" w:type="dxa"/>
            <w:vAlign w:val="top"/>
          </w:tcPr>
          <w:p w14:paraId="364B7C9A">
            <w:pPr>
              <w:pStyle w:val="12"/>
              <w:keepNext w:val="0"/>
              <w:keepLines w:val="0"/>
              <w:pageBreakBefore w:val="0"/>
              <w:widowControl/>
              <w:kinsoku w:val="0"/>
              <w:wordWrap/>
              <w:overflowPunct/>
              <w:topLinePunct w:val="0"/>
              <w:autoSpaceDE w:val="0"/>
              <w:autoSpaceDN w:val="0"/>
              <w:bidi w:val="0"/>
              <w:adjustRightInd w:val="0"/>
              <w:snapToGrid w:val="0"/>
              <w:spacing w:before="111" w:line="360" w:lineRule="auto"/>
              <w:textAlignment w:val="baseline"/>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行    号：</w:t>
            </w:r>
          </w:p>
        </w:tc>
      </w:tr>
    </w:tbl>
    <w:p w14:paraId="6AE136F9">
      <w:pPr>
        <w:pStyle w:val="4"/>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spacing w:val="3"/>
          <w:sz w:val="24"/>
          <w:szCs w:val="24"/>
        </w:rPr>
      </w:pPr>
    </w:p>
    <w:p w14:paraId="15ABAD29">
      <w:pPr>
        <w:pStyle w:val="4"/>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spacing w:val="3"/>
          <w:sz w:val="24"/>
          <w:szCs w:val="24"/>
        </w:rPr>
      </w:pPr>
      <w:r>
        <w:rPr>
          <w:spacing w:val="3"/>
          <w:sz w:val="24"/>
          <w:szCs w:val="24"/>
        </w:rPr>
        <w:t>合同签订时间：</w:t>
      </w:r>
      <w:r>
        <w:rPr>
          <w:sz w:val="24"/>
          <w:szCs w:val="24"/>
        </w:rPr>
        <w:t>xx</w:t>
      </w:r>
      <w:r>
        <w:rPr>
          <w:spacing w:val="-23"/>
          <w:sz w:val="24"/>
          <w:szCs w:val="24"/>
        </w:rPr>
        <w:t xml:space="preserve"> </w:t>
      </w:r>
      <w:r>
        <w:rPr>
          <w:spacing w:val="3"/>
          <w:sz w:val="24"/>
          <w:szCs w:val="24"/>
        </w:rPr>
        <w:t>年</w:t>
      </w:r>
      <w:r>
        <w:rPr>
          <w:spacing w:val="-47"/>
          <w:sz w:val="24"/>
          <w:szCs w:val="24"/>
        </w:rPr>
        <w:t xml:space="preserve"> </w:t>
      </w:r>
      <w:r>
        <w:rPr>
          <w:sz w:val="24"/>
          <w:szCs w:val="24"/>
        </w:rPr>
        <w:t>xx</w:t>
      </w:r>
      <w:r>
        <w:rPr>
          <w:spacing w:val="32"/>
          <w:sz w:val="24"/>
          <w:szCs w:val="24"/>
        </w:rPr>
        <w:t xml:space="preserve"> </w:t>
      </w:r>
      <w:r>
        <w:rPr>
          <w:spacing w:val="3"/>
          <w:sz w:val="24"/>
          <w:szCs w:val="24"/>
        </w:rPr>
        <w:t>月</w:t>
      </w:r>
      <w:r>
        <w:rPr>
          <w:spacing w:val="-48"/>
          <w:sz w:val="24"/>
          <w:szCs w:val="24"/>
        </w:rPr>
        <w:t xml:space="preserve"> </w:t>
      </w:r>
      <w:r>
        <w:rPr>
          <w:sz w:val="24"/>
          <w:szCs w:val="24"/>
        </w:rPr>
        <w:t>xx</w:t>
      </w:r>
      <w:r>
        <w:rPr>
          <w:spacing w:val="3"/>
          <w:sz w:val="24"/>
          <w:szCs w:val="24"/>
        </w:rPr>
        <w:t xml:space="preserve"> 日</w:t>
      </w:r>
    </w:p>
    <w:p w14:paraId="19B80926">
      <w:pPr>
        <w:pStyle w:val="4"/>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spacing w:val="3"/>
          <w:sz w:val="24"/>
          <w:szCs w:val="24"/>
        </w:rPr>
      </w:pPr>
    </w:p>
    <w:p w14:paraId="07051B1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b/>
          <w:spacing w:val="0"/>
          <w:sz w:val="24"/>
        </w:rPr>
      </w:pPr>
      <w:r>
        <w:rPr>
          <w:spacing w:val="8"/>
        </w:rPr>
        <w:t>备注：本合同为示范文本（供参考</w:t>
      </w:r>
      <w:r>
        <w:rPr>
          <w:spacing w:val="12"/>
        </w:rPr>
        <w:t>），</w:t>
      </w:r>
      <w:r>
        <w:rPr>
          <w:spacing w:val="8"/>
        </w:rPr>
        <w:t>具体内容以甲乙双方签订的为准。</w:t>
      </w:r>
    </w:p>
    <w:p w14:paraId="49983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13"/>
          <w:szCs w:val="13"/>
        </w:rPr>
        <w:sectPr>
          <w:footerReference r:id="rId16" w:type="default"/>
          <w:pgSz w:w="11906" w:h="16838"/>
          <w:pgMar w:top="1120" w:right="1232" w:bottom="1253" w:left="1431" w:header="0" w:footer="1022" w:gutter="0"/>
          <w:pgBorders>
            <w:top w:val="none" w:sz="0" w:space="0"/>
            <w:left w:val="none" w:sz="0" w:space="0"/>
            <w:bottom w:val="none" w:sz="0" w:space="0"/>
            <w:right w:val="none" w:sz="0" w:space="0"/>
          </w:pgBorders>
          <w:cols w:space="720" w:num="1"/>
        </w:sectPr>
      </w:pPr>
    </w:p>
    <w:p w14:paraId="1FADFEA7">
      <w:pPr>
        <w:pStyle w:val="4"/>
        <w:keepNext w:val="0"/>
        <w:keepLines w:val="0"/>
        <w:pageBreakBefore w:val="0"/>
        <w:widowControl/>
        <w:wordWrap/>
        <w:overflowPunct/>
        <w:topLinePunct w:val="0"/>
        <w:autoSpaceDE w:val="0"/>
        <w:autoSpaceDN w:val="0"/>
        <w:bidi w:val="0"/>
        <w:adjustRightInd w:val="0"/>
        <w:snapToGrid w:val="0"/>
        <w:spacing w:before="186" w:line="360" w:lineRule="auto"/>
        <w:ind w:right="0"/>
        <w:jc w:val="center"/>
        <w:textAlignment w:val="baseline"/>
        <w:outlineLvl w:val="0"/>
        <w:rPr>
          <w:spacing w:val="0"/>
          <w:sz w:val="29"/>
          <w:szCs w:val="29"/>
        </w:rPr>
      </w:pPr>
      <w:bookmarkStart w:id="21" w:name="bookmark14"/>
      <w:bookmarkEnd w:id="21"/>
      <w:bookmarkStart w:id="22" w:name="_Toc15840"/>
      <w:r>
        <w:rPr>
          <w:b/>
          <w:bCs/>
          <w:spacing w:val="0"/>
          <w:sz w:val="29"/>
          <w:szCs w:val="29"/>
        </w:rPr>
        <w:t>第七部分</w:t>
      </w:r>
      <w:r>
        <w:rPr>
          <w:spacing w:val="0"/>
          <w:sz w:val="29"/>
          <w:szCs w:val="29"/>
        </w:rPr>
        <w:t xml:space="preserve"> </w:t>
      </w:r>
      <w:bookmarkEnd w:id="22"/>
      <w:r>
        <w:rPr>
          <w:rFonts w:hint="eastAsia"/>
          <w:b/>
          <w:bCs/>
          <w:spacing w:val="0"/>
          <w:sz w:val="29"/>
          <w:szCs w:val="29"/>
        </w:rPr>
        <w:t>投标文件格式</w:t>
      </w:r>
    </w:p>
    <w:p w14:paraId="6FBBFA13">
      <w:pPr>
        <w:pStyle w:val="4"/>
        <w:keepNext w:val="0"/>
        <w:keepLines w:val="0"/>
        <w:pageBreakBefore w:val="0"/>
        <w:widowControl/>
        <w:wordWrap/>
        <w:overflowPunct/>
        <w:topLinePunct w:val="0"/>
        <w:autoSpaceDE w:val="0"/>
        <w:autoSpaceDN w:val="0"/>
        <w:bidi w:val="0"/>
        <w:adjustRightInd w:val="0"/>
        <w:snapToGrid w:val="0"/>
        <w:spacing w:before="102" w:line="360" w:lineRule="auto"/>
        <w:ind w:right="0"/>
        <w:jc w:val="center"/>
        <w:textAlignment w:val="baseline"/>
        <w:outlineLvl w:val="1"/>
        <w:rPr>
          <w:spacing w:val="0"/>
        </w:rPr>
      </w:pPr>
      <w:r>
        <w:rPr>
          <w:b/>
          <w:bCs/>
          <w:spacing w:val="0"/>
        </w:rPr>
        <w:t>第一章、投标文件编制顺序</w:t>
      </w:r>
    </w:p>
    <w:p w14:paraId="39B844E4">
      <w:pPr>
        <w:pStyle w:val="4"/>
        <w:keepNext w:val="0"/>
        <w:keepLines w:val="0"/>
        <w:pageBreakBefore w:val="0"/>
        <w:widowControl/>
        <w:wordWrap/>
        <w:overflowPunct/>
        <w:topLinePunct w:val="0"/>
        <w:autoSpaceDE w:val="0"/>
        <w:autoSpaceDN w:val="0"/>
        <w:bidi w:val="0"/>
        <w:adjustRightInd w:val="0"/>
        <w:snapToGrid w:val="0"/>
        <w:spacing w:before="144" w:line="360" w:lineRule="auto"/>
        <w:ind w:left="13" w:right="0"/>
        <w:textAlignment w:val="baseline"/>
        <w:rPr>
          <w:spacing w:val="0"/>
          <w:sz w:val="23"/>
          <w:szCs w:val="23"/>
        </w:rPr>
      </w:pPr>
      <w:r>
        <w:rPr>
          <w:spacing w:val="0"/>
          <w:sz w:val="23"/>
          <w:szCs w:val="23"/>
        </w:rPr>
        <w:t>一、响应函</w:t>
      </w:r>
    </w:p>
    <w:p w14:paraId="54CFDF5E">
      <w:pPr>
        <w:pStyle w:val="4"/>
        <w:keepNext w:val="0"/>
        <w:keepLines w:val="0"/>
        <w:pageBreakBefore w:val="0"/>
        <w:widowControl/>
        <w:wordWrap/>
        <w:overflowPunct/>
        <w:topLinePunct w:val="0"/>
        <w:autoSpaceDE w:val="0"/>
        <w:autoSpaceDN w:val="0"/>
        <w:bidi w:val="0"/>
        <w:adjustRightInd w:val="0"/>
        <w:snapToGrid w:val="0"/>
        <w:spacing w:before="155" w:line="360" w:lineRule="auto"/>
        <w:ind w:left="13" w:right="0"/>
        <w:textAlignment w:val="baseline"/>
        <w:rPr>
          <w:spacing w:val="0"/>
          <w:sz w:val="23"/>
          <w:szCs w:val="23"/>
        </w:rPr>
      </w:pPr>
      <w:r>
        <w:rPr>
          <w:spacing w:val="0"/>
          <w:sz w:val="23"/>
          <w:szCs w:val="23"/>
        </w:rPr>
        <w:t>二、法定代表人身份证明及委托证明</w:t>
      </w:r>
    </w:p>
    <w:p w14:paraId="37310F9F">
      <w:pPr>
        <w:pStyle w:val="4"/>
        <w:keepNext w:val="0"/>
        <w:keepLines w:val="0"/>
        <w:pageBreakBefore w:val="0"/>
        <w:widowControl/>
        <w:wordWrap/>
        <w:overflowPunct/>
        <w:topLinePunct w:val="0"/>
        <w:autoSpaceDE w:val="0"/>
        <w:autoSpaceDN w:val="0"/>
        <w:bidi w:val="0"/>
        <w:adjustRightInd w:val="0"/>
        <w:snapToGrid w:val="0"/>
        <w:spacing w:before="156" w:line="360" w:lineRule="auto"/>
        <w:ind w:left="9" w:right="0"/>
        <w:textAlignment w:val="baseline"/>
        <w:rPr>
          <w:spacing w:val="0"/>
          <w:sz w:val="23"/>
          <w:szCs w:val="23"/>
        </w:rPr>
      </w:pPr>
      <w:r>
        <w:rPr>
          <w:spacing w:val="0"/>
          <w:sz w:val="23"/>
          <w:szCs w:val="23"/>
        </w:rPr>
        <w:t>三、开标一览表</w:t>
      </w:r>
    </w:p>
    <w:p w14:paraId="0D7CB35F">
      <w:pPr>
        <w:pStyle w:val="4"/>
        <w:keepNext w:val="0"/>
        <w:keepLines w:val="0"/>
        <w:pageBreakBefore w:val="0"/>
        <w:widowControl/>
        <w:wordWrap/>
        <w:overflowPunct/>
        <w:topLinePunct w:val="0"/>
        <w:autoSpaceDE w:val="0"/>
        <w:autoSpaceDN w:val="0"/>
        <w:bidi w:val="0"/>
        <w:adjustRightInd w:val="0"/>
        <w:snapToGrid w:val="0"/>
        <w:spacing w:before="158" w:line="360" w:lineRule="auto"/>
        <w:ind w:left="32" w:right="0"/>
        <w:textAlignment w:val="baseline"/>
        <w:rPr>
          <w:spacing w:val="0"/>
          <w:sz w:val="23"/>
          <w:szCs w:val="23"/>
        </w:rPr>
      </w:pPr>
      <w:r>
        <w:rPr>
          <w:spacing w:val="0"/>
          <w:sz w:val="23"/>
          <w:szCs w:val="23"/>
        </w:rPr>
        <w:t>四、商务偏离表</w:t>
      </w:r>
    </w:p>
    <w:p w14:paraId="77A51B6D">
      <w:pPr>
        <w:pStyle w:val="4"/>
        <w:keepNext w:val="0"/>
        <w:keepLines w:val="0"/>
        <w:pageBreakBefore w:val="0"/>
        <w:widowControl/>
        <w:wordWrap/>
        <w:overflowPunct/>
        <w:topLinePunct w:val="0"/>
        <w:autoSpaceDE w:val="0"/>
        <w:autoSpaceDN w:val="0"/>
        <w:bidi w:val="0"/>
        <w:adjustRightInd w:val="0"/>
        <w:snapToGrid w:val="0"/>
        <w:spacing w:before="156" w:line="360" w:lineRule="auto"/>
        <w:ind w:left="13" w:right="0"/>
        <w:textAlignment w:val="baseline"/>
        <w:rPr>
          <w:spacing w:val="0"/>
          <w:sz w:val="23"/>
          <w:szCs w:val="23"/>
        </w:rPr>
      </w:pPr>
      <w:r>
        <w:rPr>
          <w:spacing w:val="0"/>
          <w:sz w:val="23"/>
          <w:szCs w:val="23"/>
        </w:rPr>
        <w:t>五、资格证明文件</w:t>
      </w:r>
    </w:p>
    <w:p w14:paraId="1D0C2700">
      <w:pPr>
        <w:pStyle w:val="4"/>
        <w:keepNext w:val="0"/>
        <w:keepLines w:val="0"/>
        <w:pageBreakBefore w:val="0"/>
        <w:widowControl/>
        <w:wordWrap/>
        <w:overflowPunct/>
        <w:topLinePunct w:val="0"/>
        <w:autoSpaceDE w:val="0"/>
        <w:autoSpaceDN w:val="0"/>
        <w:bidi w:val="0"/>
        <w:adjustRightInd w:val="0"/>
        <w:snapToGrid w:val="0"/>
        <w:spacing w:before="156" w:line="360" w:lineRule="auto"/>
        <w:ind w:left="11" w:right="0"/>
        <w:textAlignment w:val="baseline"/>
        <w:rPr>
          <w:spacing w:val="0"/>
          <w:sz w:val="23"/>
          <w:szCs w:val="23"/>
        </w:rPr>
      </w:pPr>
      <w:r>
        <w:rPr>
          <w:spacing w:val="0"/>
          <w:sz w:val="23"/>
          <w:szCs w:val="23"/>
        </w:rPr>
        <w:t>六、类似业绩</w:t>
      </w:r>
    </w:p>
    <w:p w14:paraId="5D5694B7">
      <w:pPr>
        <w:pStyle w:val="4"/>
        <w:keepNext w:val="0"/>
        <w:keepLines w:val="0"/>
        <w:pageBreakBefore w:val="0"/>
        <w:widowControl/>
        <w:wordWrap/>
        <w:overflowPunct/>
        <w:topLinePunct w:val="0"/>
        <w:autoSpaceDE w:val="0"/>
        <w:autoSpaceDN w:val="0"/>
        <w:bidi w:val="0"/>
        <w:adjustRightInd w:val="0"/>
        <w:snapToGrid w:val="0"/>
        <w:spacing w:before="159" w:line="360" w:lineRule="auto"/>
        <w:ind w:left="8" w:right="0"/>
        <w:textAlignment w:val="baseline"/>
        <w:rPr>
          <w:spacing w:val="0"/>
          <w:sz w:val="23"/>
          <w:szCs w:val="23"/>
        </w:rPr>
      </w:pPr>
      <w:r>
        <w:rPr>
          <w:spacing w:val="0"/>
          <w:sz w:val="23"/>
          <w:szCs w:val="23"/>
        </w:rPr>
        <w:t>七、技术偏离表</w:t>
      </w:r>
    </w:p>
    <w:p w14:paraId="3B72CA9C">
      <w:pPr>
        <w:pStyle w:val="4"/>
        <w:keepNext w:val="0"/>
        <w:keepLines w:val="0"/>
        <w:pageBreakBefore w:val="0"/>
        <w:widowControl/>
        <w:wordWrap/>
        <w:overflowPunct/>
        <w:topLinePunct w:val="0"/>
        <w:autoSpaceDE w:val="0"/>
        <w:autoSpaceDN w:val="0"/>
        <w:bidi w:val="0"/>
        <w:adjustRightInd w:val="0"/>
        <w:snapToGrid w:val="0"/>
        <w:spacing w:before="157" w:line="360" w:lineRule="auto"/>
        <w:ind w:left="13" w:right="0"/>
        <w:textAlignment w:val="baseline"/>
        <w:rPr>
          <w:spacing w:val="0"/>
          <w:sz w:val="23"/>
          <w:szCs w:val="23"/>
        </w:rPr>
      </w:pPr>
      <w:r>
        <w:rPr>
          <w:spacing w:val="0"/>
          <w:sz w:val="23"/>
          <w:szCs w:val="23"/>
        </w:rPr>
        <w:t>八、技术部分</w:t>
      </w:r>
    </w:p>
    <w:p w14:paraId="7F130D4A">
      <w:pPr>
        <w:pStyle w:val="4"/>
        <w:keepNext w:val="0"/>
        <w:keepLines w:val="0"/>
        <w:pageBreakBefore w:val="0"/>
        <w:widowControl/>
        <w:wordWrap/>
        <w:overflowPunct/>
        <w:topLinePunct w:val="0"/>
        <w:autoSpaceDE w:val="0"/>
        <w:autoSpaceDN w:val="0"/>
        <w:bidi w:val="0"/>
        <w:adjustRightInd w:val="0"/>
        <w:snapToGrid w:val="0"/>
        <w:spacing w:before="156" w:line="360" w:lineRule="auto"/>
        <w:ind w:left="15" w:right="0"/>
        <w:textAlignment w:val="baseline"/>
        <w:rPr>
          <w:spacing w:val="0"/>
          <w:sz w:val="23"/>
          <w:szCs w:val="23"/>
          <w:highlight w:val="none"/>
        </w:rPr>
      </w:pPr>
      <w:r>
        <w:rPr>
          <w:spacing w:val="0"/>
          <w:sz w:val="23"/>
          <w:szCs w:val="23"/>
        </w:rPr>
        <w:t>九</w:t>
      </w:r>
      <w:r>
        <w:rPr>
          <w:spacing w:val="0"/>
          <w:sz w:val="23"/>
          <w:szCs w:val="23"/>
          <w:highlight w:val="none"/>
        </w:rPr>
        <w:t>、中小微企业证明文件等</w:t>
      </w:r>
    </w:p>
    <w:p w14:paraId="040ED432">
      <w:pPr>
        <w:pStyle w:val="4"/>
        <w:keepNext w:val="0"/>
        <w:keepLines w:val="0"/>
        <w:pageBreakBefore w:val="0"/>
        <w:widowControl/>
        <w:wordWrap/>
        <w:overflowPunct/>
        <w:topLinePunct w:val="0"/>
        <w:autoSpaceDE w:val="0"/>
        <w:autoSpaceDN w:val="0"/>
        <w:bidi w:val="0"/>
        <w:adjustRightInd w:val="0"/>
        <w:snapToGrid w:val="0"/>
        <w:spacing w:before="158" w:line="360" w:lineRule="auto"/>
        <w:ind w:left="10" w:right="0"/>
        <w:textAlignment w:val="baseline"/>
        <w:rPr>
          <w:rFonts w:hint="eastAsia" w:eastAsia="宋体"/>
          <w:spacing w:val="0"/>
          <w:sz w:val="23"/>
          <w:szCs w:val="23"/>
          <w:highlight w:val="none"/>
          <w:lang w:eastAsia="zh-CN"/>
        </w:rPr>
      </w:pPr>
      <w:r>
        <w:rPr>
          <w:spacing w:val="0"/>
          <w:sz w:val="23"/>
          <w:szCs w:val="23"/>
          <w:highlight w:val="none"/>
        </w:rPr>
        <w:t>十、</w:t>
      </w:r>
      <w:r>
        <w:rPr>
          <w:rFonts w:hint="eastAsia"/>
          <w:spacing w:val="0"/>
          <w:sz w:val="23"/>
          <w:szCs w:val="23"/>
          <w:highlight w:val="none"/>
          <w:lang w:eastAsia="zh-CN"/>
        </w:rPr>
        <w:t>供应商反商业贿赂承诺书</w:t>
      </w:r>
    </w:p>
    <w:p w14:paraId="6E5C01D6">
      <w:pPr>
        <w:pStyle w:val="4"/>
        <w:keepNext w:val="0"/>
        <w:keepLines w:val="0"/>
        <w:pageBreakBefore w:val="0"/>
        <w:widowControl/>
        <w:wordWrap/>
        <w:overflowPunct/>
        <w:topLinePunct w:val="0"/>
        <w:autoSpaceDE w:val="0"/>
        <w:autoSpaceDN w:val="0"/>
        <w:bidi w:val="0"/>
        <w:adjustRightInd w:val="0"/>
        <w:snapToGrid w:val="0"/>
        <w:spacing w:before="157" w:line="360" w:lineRule="auto"/>
        <w:ind w:left="10" w:right="0"/>
        <w:textAlignment w:val="baseline"/>
        <w:rPr>
          <w:spacing w:val="0"/>
          <w:sz w:val="23"/>
          <w:szCs w:val="23"/>
          <w:highlight w:val="none"/>
        </w:rPr>
      </w:pPr>
      <w:r>
        <w:rPr>
          <w:spacing w:val="0"/>
          <w:sz w:val="23"/>
          <w:szCs w:val="23"/>
          <w:highlight w:val="none"/>
        </w:rPr>
        <w:t>十一、中小微企业证明文件</w:t>
      </w:r>
    </w:p>
    <w:p w14:paraId="46761209">
      <w:pPr>
        <w:pStyle w:val="4"/>
        <w:keepNext w:val="0"/>
        <w:keepLines w:val="0"/>
        <w:pageBreakBefore w:val="0"/>
        <w:widowControl/>
        <w:wordWrap/>
        <w:overflowPunct/>
        <w:topLinePunct w:val="0"/>
        <w:autoSpaceDE w:val="0"/>
        <w:autoSpaceDN w:val="0"/>
        <w:bidi w:val="0"/>
        <w:adjustRightInd w:val="0"/>
        <w:snapToGrid w:val="0"/>
        <w:spacing w:before="124" w:line="360" w:lineRule="auto"/>
        <w:ind w:left="10" w:right="0"/>
        <w:textAlignment w:val="baseline"/>
        <w:rPr>
          <w:spacing w:val="0"/>
          <w:sz w:val="23"/>
          <w:szCs w:val="23"/>
        </w:rPr>
      </w:pPr>
      <w:r>
        <w:rPr>
          <w:spacing w:val="0"/>
          <w:sz w:val="23"/>
          <w:szCs w:val="23"/>
          <w:highlight w:val="none"/>
        </w:rPr>
        <w:t>十二、供应商认为有必要提交的其</w:t>
      </w:r>
      <w:r>
        <w:rPr>
          <w:spacing w:val="0"/>
          <w:sz w:val="23"/>
          <w:szCs w:val="23"/>
        </w:rPr>
        <w:t>他相关证明材料</w:t>
      </w:r>
    </w:p>
    <w:p w14:paraId="5875A36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3"/>
          <w:szCs w:val="23"/>
        </w:rPr>
        <w:sectPr>
          <w:footerReference r:id="rId17"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28397D0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26523C94">
      <w:pPr>
        <w:pStyle w:val="4"/>
        <w:keepNext w:val="0"/>
        <w:keepLines w:val="0"/>
        <w:pageBreakBefore w:val="0"/>
        <w:widowControl/>
        <w:wordWrap/>
        <w:overflowPunct/>
        <w:topLinePunct w:val="0"/>
        <w:autoSpaceDE w:val="0"/>
        <w:autoSpaceDN w:val="0"/>
        <w:bidi w:val="0"/>
        <w:adjustRightInd w:val="0"/>
        <w:snapToGrid w:val="0"/>
        <w:spacing w:before="206" w:line="360" w:lineRule="auto"/>
        <w:ind w:left="28" w:right="0"/>
        <w:textAlignment w:val="baseline"/>
        <w:rPr>
          <w:spacing w:val="0"/>
          <w:sz w:val="23"/>
          <w:szCs w:val="23"/>
        </w:rPr>
      </w:pPr>
      <w:r>
        <w:rPr>
          <w:b/>
          <w:bCs/>
          <w:spacing w:val="0"/>
          <w:sz w:val="23"/>
          <w:szCs w:val="23"/>
        </w:rPr>
        <w:t>附件1：</w:t>
      </w:r>
    </w:p>
    <w:p w14:paraId="65220165">
      <w:pPr>
        <w:pStyle w:val="4"/>
        <w:keepNext w:val="0"/>
        <w:keepLines w:val="0"/>
        <w:pageBreakBefore w:val="0"/>
        <w:widowControl/>
        <w:wordWrap/>
        <w:overflowPunct/>
        <w:topLinePunct w:val="0"/>
        <w:autoSpaceDE w:val="0"/>
        <w:autoSpaceDN w:val="0"/>
        <w:bidi w:val="0"/>
        <w:adjustRightInd w:val="0"/>
        <w:snapToGrid w:val="0"/>
        <w:spacing w:before="116" w:line="360" w:lineRule="auto"/>
        <w:ind w:left="4338" w:right="0"/>
        <w:textAlignment w:val="baseline"/>
        <w:outlineLvl w:val="1"/>
        <w:rPr>
          <w:spacing w:val="0"/>
          <w:sz w:val="23"/>
          <w:szCs w:val="23"/>
        </w:rPr>
      </w:pPr>
      <w:r>
        <w:rPr>
          <w:b/>
          <w:bCs/>
          <w:spacing w:val="0"/>
          <w:sz w:val="23"/>
          <w:szCs w:val="23"/>
        </w:rPr>
        <w:t>1.</w:t>
      </w:r>
      <w:r>
        <w:rPr>
          <w:rFonts w:hint="eastAsia"/>
          <w:b/>
          <w:bCs/>
          <w:spacing w:val="0"/>
          <w:sz w:val="23"/>
          <w:szCs w:val="23"/>
        </w:rPr>
        <w:t>响应函</w:t>
      </w:r>
    </w:p>
    <w:p w14:paraId="314C7591">
      <w:pPr>
        <w:pStyle w:val="4"/>
        <w:keepNext w:val="0"/>
        <w:keepLines w:val="0"/>
        <w:pageBreakBefore w:val="0"/>
        <w:widowControl/>
        <w:wordWrap/>
        <w:overflowPunct/>
        <w:topLinePunct w:val="0"/>
        <w:autoSpaceDE w:val="0"/>
        <w:autoSpaceDN w:val="0"/>
        <w:bidi w:val="0"/>
        <w:adjustRightInd w:val="0"/>
        <w:snapToGrid w:val="0"/>
        <w:spacing w:before="174" w:line="360" w:lineRule="auto"/>
        <w:ind w:left="8" w:right="0"/>
        <w:textAlignment w:val="baseline"/>
        <w:rPr>
          <w:rFonts w:hint="eastAsia" w:eastAsia="宋体"/>
          <w:spacing w:val="0"/>
          <w:sz w:val="20"/>
          <w:szCs w:val="20"/>
          <w:lang w:eastAsia="zh-CN"/>
        </w:rPr>
      </w:pPr>
      <w:r>
        <w:rPr>
          <w:spacing w:val="0"/>
          <w:sz w:val="20"/>
          <w:szCs w:val="20"/>
        </w:rPr>
        <w:t>致：</w:t>
      </w:r>
      <w:r>
        <w:rPr>
          <w:rFonts w:hint="eastAsia"/>
          <w:spacing w:val="0"/>
          <w:sz w:val="20"/>
          <w:szCs w:val="20"/>
          <w:lang w:eastAsia="zh-CN"/>
        </w:rPr>
        <w:t>新疆华远博辰工程项目管理有限公司</w:t>
      </w:r>
    </w:p>
    <w:p w14:paraId="31FAEB84">
      <w:pPr>
        <w:pStyle w:val="4"/>
        <w:keepNext w:val="0"/>
        <w:keepLines w:val="0"/>
        <w:pageBreakBefore w:val="0"/>
        <w:widowControl/>
        <w:wordWrap/>
        <w:overflowPunct/>
        <w:topLinePunct w:val="0"/>
        <w:autoSpaceDE w:val="0"/>
        <w:autoSpaceDN w:val="0"/>
        <w:bidi w:val="0"/>
        <w:adjustRightInd w:val="0"/>
        <w:snapToGrid w:val="0"/>
        <w:spacing w:before="193" w:line="360" w:lineRule="auto"/>
        <w:ind w:left="7" w:right="0" w:firstLine="420"/>
        <w:jc w:val="both"/>
        <w:textAlignment w:val="baseline"/>
        <w:rPr>
          <w:spacing w:val="0"/>
          <w:sz w:val="20"/>
          <w:szCs w:val="20"/>
        </w:rPr>
      </w:pPr>
      <w:r>
        <w:rPr>
          <w:spacing w:val="0"/>
          <w:sz w:val="20"/>
          <w:szCs w:val="20"/>
        </w:rPr>
        <w:t>根据贵方</w:t>
      </w:r>
      <w:r>
        <w:rPr>
          <w:spacing w:val="0"/>
          <w:sz w:val="20"/>
          <w:szCs w:val="20"/>
          <w:u w:val="single" w:color="auto"/>
        </w:rPr>
        <w:t xml:space="preserve">                            </w:t>
      </w:r>
      <w:r>
        <w:rPr>
          <w:spacing w:val="0"/>
          <w:sz w:val="20"/>
          <w:szCs w:val="20"/>
        </w:rPr>
        <w:t xml:space="preserve"> 项目的招标采购</w:t>
      </w:r>
      <w:r>
        <w:rPr>
          <w:rFonts w:ascii="Times New Roman" w:hAnsi="Times New Roman" w:eastAsia="Times New Roman" w:cs="Times New Roman"/>
          <w:spacing w:val="0"/>
          <w:sz w:val="20"/>
          <w:szCs w:val="20"/>
        </w:rPr>
        <w:t>(</w:t>
      </w:r>
      <w:r>
        <w:rPr>
          <w:spacing w:val="0"/>
          <w:sz w:val="20"/>
          <w:szCs w:val="20"/>
        </w:rPr>
        <w:t>项目编号</w:t>
      </w:r>
      <w:r>
        <w:rPr>
          <w:rFonts w:ascii="Times New Roman" w:hAnsi="Times New Roman" w:eastAsia="Times New Roman" w:cs="Times New Roman"/>
          <w:spacing w:val="0"/>
          <w:sz w:val="20"/>
          <w:szCs w:val="20"/>
        </w:rPr>
        <w:t>:</w:t>
      </w:r>
      <w:r>
        <w:rPr>
          <w:rFonts w:ascii="Times New Roman" w:hAnsi="Times New Roman" w:eastAsia="Times New Roman" w:cs="Times New Roman"/>
          <w:spacing w:val="0"/>
          <w:sz w:val="20"/>
          <w:szCs w:val="20"/>
          <w:u w:val="single" w:color="auto"/>
        </w:rPr>
        <w:t xml:space="preserve">                                    </w:t>
      </w:r>
      <w:r>
        <w:rPr>
          <w:rFonts w:ascii="Times New Roman" w:hAnsi="Times New Roman" w:eastAsia="Times New Roman" w:cs="Times New Roman"/>
          <w:spacing w:val="0"/>
          <w:sz w:val="20"/>
          <w:szCs w:val="20"/>
        </w:rPr>
        <w:t xml:space="preserve"> )</w:t>
      </w:r>
      <w:r>
        <w:rPr>
          <w:spacing w:val="0"/>
          <w:sz w:val="20"/>
          <w:szCs w:val="20"/>
        </w:rPr>
        <w:t>，正式授权的下述签字人</w:t>
      </w:r>
      <w:r>
        <w:rPr>
          <w:spacing w:val="0"/>
          <w:sz w:val="20"/>
          <w:szCs w:val="20"/>
          <w:u w:val="single" w:color="auto"/>
        </w:rPr>
        <w:t xml:space="preserve">               </w:t>
      </w:r>
      <w:r>
        <w:rPr>
          <w:spacing w:val="0"/>
          <w:sz w:val="20"/>
          <w:szCs w:val="20"/>
        </w:rPr>
        <w:t>（姓名和职务）代表供应商</w:t>
      </w:r>
      <w:r>
        <w:rPr>
          <w:spacing w:val="0"/>
          <w:sz w:val="20"/>
          <w:szCs w:val="20"/>
          <w:u w:val="single" w:color="auto"/>
        </w:rPr>
        <w:t xml:space="preserve">                     </w:t>
      </w:r>
      <w:r>
        <w:rPr>
          <w:spacing w:val="0"/>
          <w:sz w:val="20"/>
          <w:szCs w:val="20"/>
        </w:rPr>
        <w:t>（供应商名称），在政采云平台上传下述证明。</w:t>
      </w:r>
    </w:p>
    <w:p w14:paraId="63AC06AB">
      <w:pPr>
        <w:pStyle w:val="4"/>
        <w:keepNext w:val="0"/>
        <w:keepLines w:val="0"/>
        <w:pageBreakBefore w:val="0"/>
        <w:widowControl/>
        <w:kinsoku w:val="0"/>
        <w:wordWrap/>
        <w:overflowPunct/>
        <w:topLinePunct w:val="0"/>
        <w:autoSpaceDE w:val="0"/>
        <w:autoSpaceDN w:val="0"/>
        <w:bidi w:val="0"/>
        <w:adjustRightInd w:val="0"/>
        <w:snapToGrid w:val="0"/>
        <w:spacing w:before="45" w:line="360" w:lineRule="auto"/>
        <w:ind w:left="25" w:right="0" w:firstLine="400" w:firstLineChars="200"/>
        <w:textAlignment w:val="baseline"/>
        <w:rPr>
          <w:spacing w:val="0"/>
          <w:sz w:val="20"/>
          <w:szCs w:val="20"/>
        </w:rPr>
      </w:pPr>
      <w:r>
        <w:rPr>
          <w:rFonts w:ascii="Times New Roman" w:hAnsi="Times New Roman" w:eastAsia="Times New Roman" w:cs="Times New Roman"/>
          <w:spacing w:val="0"/>
          <w:sz w:val="20"/>
          <w:szCs w:val="20"/>
        </w:rPr>
        <w:t>1.</w:t>
      </w:r>
      <w:r>
        <w:rPr>
          <w:spacing w:val="0"/>
          <w:sz w:val="20"/>
          <w:szCs w:val="20"/>
        </w:rPr>
        <w:t>响应函</w:t>
      </w:r>
    </w:p>
    <w:p w14:paraId="5A086595">
      <w:pPr>
        <w:pStyle w:val="4"/>
        <w:keepNext w:val="0"/>
        <w:keepLines w:val="0"/>
        <w:pageBreakBefore w:val="0"/>
        <w:widowControl/>
        <w:kinsoku w:val="0"/>
        <w:wordWrap/>
        <w:overflowPunct/>
        <w:topLinePunct w:val="0"/>
        <w:autoSpaceDE w:val="0"/>
        <w:autoSpaceDN w:val="0"/>
        <w:bidi w:val="0"/>
        <w:adjustRightInd w:val="0"/>
        <w:snapToGrid w:val="0"/>
        <w:spacing w:before="193" w:line="360" w:lineRule="auto"/>
        <w:ind w:left="3" w:right="0" w:firstLine="400" w:firstLineChars="200"/>
        <w:textAlignment w:val="baseline"/>
        <w:rPr>
          <w:spacing w:val="0"/>
          <w:sz w:val="20"/>
          <w:szCs w:val="20"/>
          <w:highlight w:val="none"/>
        </w:rPr>
      </w:pPr>
      <w:r>
        <w:rPr>
          <w:rFonts w:ascii="Times New Roman" w:hAnsi="Times New Roman" w:eastAsia="Times New Roman" w:cs="Times New Roman"/>
          <w:spacing w:val="0"/>
          <w:sz w:val="20"/>
          <w:szCs w:val="20"/>
          <w:highlight w:val="none"/>
        </w:rPr>
        <w:t>2.</w:t>
      </w:r>
      <w:r>
        <w:rPr>
          <w:spacing w:val="0"/>
          <w:sz w:val="20"/>
          <w:szCs w:val="20"/>
          <w:highlight w:val="none"/>
        </w:rPr>
        <w:t>开标一览表</w:t>
      </w:r>
    </w:p>
    <w:p w14:paraId="4AEA84EB">
      <w:pPr>
        <w:pStyle w:val="4"/>
        <w:keepNext w:val="0"/>
        <w:keepLines w:val="0"/>
        <w:pageBreakBefore w:val="0"/>
        <w:widowControl/>
        <w:wordWrap/>
        <w:overflowPunct/>
        <w:topLinePunct w:val="0"/>
        <w:autoSpaceDE w:val="0"/>
        <w:autoSpaceDN w:val="0"/>
        <w:bidi w:val="0"/>
        <w:adjustRightInd w:val="0"/>
        <w:snapToGrid w:val="0"/>
        <w:spacing w:before="31" w:line="360" w:lineRule="auto"/>
        <w:ind w:right="0" w:firstLine="400" w:firstLineChars="200"/>
        <w:textAlignment w:val="baseline"/>
        <w:rPr>
          <w:spacing w:val="0"/>
          <w:sz w:val="20"/>
          <w:szCs w:val="20"/>
          <w:highlight w:val="none"/>
        </w:rPr>
      </w:pPr>
      <w:r>
        <w:rPr>
          <w:rFonts w:hint="eastAsia"/>
          <w:spacing w:val="0"/>
          <w:sz w:val="20"/>
          <w:szCs w:val="20"/>
          <w:highlight w:val="none"/>
          <w:lang w:val="en-US" w:eastAsia="zh-CN"/>
        </w:rPr>
        <w:t>3</w:t>
      </w:r>
      <w:r>
        <w:rPr>
          <w:spacing w:val="0"/>
          <w:sz w:val="20"/>
          <w:szCs w:val="20"/>
          <w:highlight w:val="none"/>
        </w:rPr>
        <w:t>.投标保证金</w:t>
      </w:r>
    </w:p>
    <w:p w14:paraId="35B20081">
      <w:pPr>
        <w:pStyle w:val="4"/>
        <w:keepNext w:val="0"/>
        <w:keepLines w:val="0"/>
        <w:pageBreakBefore w:val="0"/>
        <w:widowControl/>
        <w:wordWrap/>
        <w:overflowPunct/>
        <w:topLinePunct w:val="0"/>
        <w:autoSpaceDE w:val="0"/>
        <w:autoSpaceDN w:val="0"/>
        <w:bidi w:val="0"/>
        <w:adjustRightInd w:val="0"/>
        <w:snapToGrid w:val="0"/>
        <w:spacing w:before="31" w:line="360" w:lineRule="auto"/>
        <w:ind w:right="0" w:firstLine="400" w:firstLineChars="200"/>
        <w:textAlignment w:val="baseline"/>
        <w:rPr>
          <w:spacing w:val="0"/>
          <w:sz w:val="20"/>
          <w:szCs w:val="20"/>
          <w:highlight w:val="none"/>
        </w:rPr>
      </w:pPr>
      <w:r>
        <w:rPr>
          <w:rFonts w:hint="eastAsia"/>
          <w:spacing w:val="0"/>
          <w:sz w:val="20"/>
          <w:szCs w:val="20"/>
          <w:highlight w:val="none"/>
          <w:lang w:val="en-US" w:eastAsia="zh-CN"/>
        </w:rPr>
        <w:t>4</w:t>
      </w:r>
      <w:r>
        <w:rPr>
          <w:spacing w:val="0"/>
          <w:sz w:val="20"/>
          <w:szCs w:val="20"/>
          <w:highlight w:val="none"/>
        </w:rPr>
        <w:t>.按磋商文件要求供应商提交的全部文件据此函，签字人兹宣布同意如下条款：所附投标价格表中规定的应提供和交付的服务投标报价为</w:t>
      </w:r>
      <w:r>
        <w:rPr>
          <w:spacing w:val="0"/>
          <w:sz w:val="20"/>
          <w:szCs w:val="20"/>
          <w:highlight w:val="none"/>
          <w:u w:val="single"/>
        </w:rPr>
        <w:t xml:space="preserve">        </w:t>
      </w:r>
      <w:r>
        <w:rPr>
          <w:spacing w:val="0"/>
          <w:sz w:val="20"/>
          <w:szCs w:val="20"/>
          <w:highlight w:val="none"/>
        </w:rPr>
        <w:t>（大写）。 我们将按磋商文件的规定履行合同责任和义务。</w:t>
      </w:r>
    </w:p>
    <w:p w14:paraId="193932AA">
      <w:pPr>
        <w:pStyle w:val="4"/>
        <w:keepNext w:val="0"/>
        <w:keepLines w:val="0"/>
        <w:pageBreakBefore w:val="0"/>
        <w:widowControl/>
        <w:wordWrap/>
        <w:overflowPunct/>
        <w:topLinePunct w:val="0"/>
        <w:autoSpaceDE w:val="0"/>
        <w:autoSpaceDN w:val="0"/>
        <w:bidi w:val="0"/>
        <w:adjustRightInd w:val="0"/>
        <w:snapToGrid w:val="0"/>
        <w:spacing w:before="31" w:line="360" w:lineRule="auto"/>
        <w:ind w:right="0" w:firstLine="400" w:firstLineChars="200"/>
        <w:textAlignment w:val="baseline"/>
        <w:rPr>
          <w:spacing w:val="0"/>
          <w:sz w:val="20"/>
          <w:szCs w:val="20"/>
          <w:highlight w:val="none"/>
        </w:rPr>
      </w:pPr>
      <w:r>
        <w:rPr>
          <w:spacing w:val="0"/>
          <w:sz w:val="20"/>
          <w:szCs w:val="20"/>
        </w:rPr>
        <w:t>我们已详细审查全部磋商文件，包括修改意见（如有则附）以及全部参考资料和有关附件。我</w:t>
      </w:r>
      <w:r>
        <w:rPr>
          <w:spacing w:val="0"/>
          <w:sz w:val="20"/>
          <w:szCs w:val="20"/>
          <w:highlight w:val="none"/>
        </w:rPr>
        <w:t>们完全理解并同意放弃对这方面有不明及误解而要求采购方解释和承担责任的权利。</w:t>
      </w:r>
    </w:p>
    <w:p w14:paraId="09B2D67E">
      <w:pPr>
        <w:pStyle w:val="4"/>
        <w:keepNext w:val="0"/>
        <w:keepLines w:val="0"/>
        <w:pageBreakBefore w:val="0"/>
        <w:widowControl/>
        <w:wordWrap/>
        <w:overflowPunct/>
        <w:topLinePunct w:val="0"/>
        <w:autoSpaceDE w:val="0"/>
        <w:autoSpaceDN w:val="0"/>
        <w:bidi w:val="0"/>
        <w:adjustRightInd w:val="0"/>
        <w:snapToGrid w:val="0"/>
        <w:spacing w:before="34" w:line="360" w:lineRule="auto"/>
        <w:ind w:left="8" w:right="0" w:firstLine="200" w:firstLineChars="100"/>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1</w:t>
      </w:r>
      <w:r>
        <w:rPr>
          <w:rFonts w:hint="eastAsia"/>
          <w:spacing w:val="0"/>
          <w:sz w:val="20"/>
          <w:szCs w:val="20"/>
          <w:highlight w:val="none"/>
          <w:lang w:eastAsia="zh-CN"/>
        </w:rPr>
        <w:t>）</w:t>
      </w:r>
      <w:r>
        <w:rPr>
          <w:spacing w:val="0"/>
          <w:sz w:val="20"/>
          <w:szCs w:val="20"/>
          <w:highlight w:val="none"/>
        </w:rPr>
        <w:t>在投标须知规定的投标有效期内遵循本响应性文件，并在投标须知规定的投标有效期期满之前具有约 束力。</w:t>
      </w:r>
    </w:p>
    <w:p w14:paraId="2E33B018">
      <w:pPr>
        <w:pStyle w:val="4"/>
        <w:keepNext w:val="0"/>
        <w:keepLines w:val="0"/>
        <w:pageBreakBefore w:val="0"/>
        <w:widowControl/>
        <w:wordWrap/>
        <w:overflowPunct/>
        <w:topLinePunct w:val="0"/>
        <w:autoSpaceDE w:val="0"/>
        <w:autoSpaceDN w:val="0"/>
        <w:bidi w:val="0"/>
        <w:adjustRightInd w:val="0"/>
        <w:snapToGrid w:val="0"/>
        <w:spacing w:before="31" w:line="360" w:lineRule="auto"/>
        <w:ind w:left="8" w:right="0" w:firstLine="200" w:firstLineChars="100"/>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2</w:t>
      </w:r>
      <w:r>
        <w:rPr>
          <w:rFonts w:hint="eastAsia"/>
          <w:spacing w:val="0"/>
          <w:sz w:val="20"/>
          <w:szCs w:val="20"/>
          <w:highlight w:val="none"/>
          <w:lang w:eastAsia="zh-CN"/>
        </w:rPr>
        <w:t>）</w:t>
      </w:r>
      <w:r>
        <w:rPr>
          <w:spacing w:val="0"/>
          <w:sz w:val="20"/>
          <w:szCs w:val="20"/>
          <w:highlight w:val="none"/>
        </w:rPr>
        <w:t xml:space="preserve"> 如果在规定的投标有效期内撤回投标，我们的投标保证金可被贵方没收。</w:t>
      </w:r>
    </w:p>
    <w:p w14:paraId="79494AAD">
      <w:pPr>
        <w:pStyle w:val="4"/>
        <w:keepNext w:val="0"/>
        <w:keepLines w:val="0"/>
        <w:pageBreakBefore w:val="0"/>
        <w:widowControl/>
        <w:wordWrap/>
        <w:overflowPunct/>
        <w:topLinePunct w:val="0"/>
        <w:autoSpaceDE w:val="0"/>
        <w:autoSpaceDN w:val="0"/>
        <w:bidi w:val="0"/>
        <w:adjustRightInd w:val="0"/>
        <w:snapToGrid w:val="0"/>
        <w:spacing w:before="31" w:line="360" w:lineRule="auto"/>
        <w:ind w:left="8" w:right="0" w:firstLine="200" w:firstLineChars="100"/>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3</w:t>
      </w:r>
      <w:r>
        <w:rPr>
          <w:rFonts w:hint="eastAsia"/>
          <w:spacing w:val="0"/>
          <w:sz w:val="20"/>
          <w:szCs w:val="20"/>
          <w:highlight w:val="none"/>
          <w:lang w:eastAsia="zh-CN"/>
        </w:rPr>
        <w:t>）</w:t>
      </w:r>
      <w:r>
        <w:rPr>
          <w:spacing w:val="0"/>
          <w:sz w:val="20"/>
          <w:szCs w:val="20"/>
          <w:highlight w:val="none"/>
        </w:rPr>
        <w:t xml:space="preserve"> 同意提供贵方可能要求的与本投标有关的任何证据或资料。</w:t>
      </w:r>
    </w:p>
    <w:p w14:paraId="543B6FE9">
      <w:pPr>
        <w:pStyle w:val="4"/>
        <w:keepNext w:val="0"/>
        <w:keepLines w:val="0"/>
        <w:pageBreakBefore w:val="0"/>
        <w:widowControl/>
        <w:wordWrap/>
        <w:overflowPunct/>
        <w:topLinePunct w:val="0"/>
        <w:autoSpaceDE w:val="0"/>
        <w:autoSpaceDN w:val="0"/>
        <w:bidi w:val="0"/>
        <w:adjustRightInd w:val="0"/>
        <w:snapToGrid w:val="0"/>
        <w:spacing w:before="30" w:line="360" w:lineRule="auto"/>
        <w:ind w:left="8" w:right="0" w:firstLine="200" w:firstLineChars="100"/>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4</w:t>
      </w:r>
      <w:r>
        <w:rPr>
          <w:rFonts w:hint="eastAsia"/>
          <w:spacing w:val="0"/>
          <w:sz w:val="20"/>
          <w:szCs w:val="20"/>
          <w:highlight w:val="none"/>
          <w:lang w:eastAsia="zh-CN"/>
        </w:rPr>
        <w:t>）</w:t>
      </w:r>
      <w:r>
        <w:rPr>
          <w:spacing w:val="0"/>
          <w:sz w:val="20"/>
          <w:szCs w:val="20"/>
          <w:highlight w:val="none"/>
        </w:rPr>
        <w:t xml:space="preserve"> 我们同意提供按照采购单位可能出示的与其投标有关的一切数据或资料。</w:t>
      </w:r>
    </w:p>
    <w:p w14:paraId="3517597E">
      <w:pPr>
        <w:pStyle w:val="4"/>
        <w:keepNext w:val="0"/>
        <w:keepLines w:val="0"/>
        <w:pageBreakBefore w:val="0"/>
        <w:widowControl/>
        <w:wordWrap/>
        <w:overflowPunct/>
        <w:topLinePunct w:val="0"/>
        <w:autoSpaceDE w:val="0"/>
        <w:autoSpaceDN w:val="0"/>
        <w:bidi w:val="0"/>
        <w:adjustRightInd w:val="0"/>
        <w:snapToGrid w:val="0"/>
        <w:spacing w:before="30" w:line="360" w:lineRule="auto"/>
        <w:ind w:left="8" w:right="0" w:firstLine="200" w:firstLineChars="100"/>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5</w:t>
      </w:r>
      <w:r>
        <w:rPr>
          <w:rFonts w:hint="eastAsia"/>
          <w:spacing w:val="0"/>
          <w:sz w:val="20"/>
          <w:szCs w:val="20"/>
          <w:highlight w:val="none"/>
          <w:lang w:eastAsia="zh-CN"/>
        </w:rPr>
        <w:t>）</w:t>
      </w:r>
      <w:r>
        <w:rPr>
          <w:spacing w:val="0"/>
          <w:sz w:val="20"/>
          <w:szCs w:val="20"/>
          <w:highlight w:val="none"/>
        </w:rPr>
        <w:t>我们理解贵方不一定要接受最低报价的投标或收到的任何投标。</w:t>
      </w:r>
    </w:p>
    <w:p w14:paraId="52270258">
      <w:pPr>
        <w:pStyle w:val="4"/>
        <w:keepNext w:val="0"/>
        <w:keepLines w:val="0"/>
        <w:pageBreakBefore w:val="0"/>
        <w:widowControl/>
        <w:wordWrap/>
        <w:overflowPunct/>
        <w:topLinePunct w:val="0"/>
        <w:autoSpaceDE w:val="0"/>
        <w:autoSpaceDN w:val="0"/>
        <w:bidi w:val="0"/>
        <w:adjustRightInd w:val="0"/>
        <w:snapToGrid w:val="0"/>
        <w:spacing w:before="35" w:line="360" w:lineRule="auto"/>
        <w:ind w:left="208" w:leftChars="99" w:right="0" w:firstLine="176" w:firstLineChars="88"/>
        <w:textAlignment w:val="baseline"/>
        <w:rPr>
          <w:spacing w:val="0"/>
          <w:sz w:val="20"/>
          <w:szCs w:val="20"/>
          <w:highlight w:val="none"/>
        </w:rPr>
      </w:pPr>
      <w:r>
        <w:rPr>
          <w:rFonts w:hint="eastAsia"/>
          <w:spacing w:val="0"/>
          <w:sz w:val="20"/>
          <w:szCs w:val="20"/>
          <w:highlight w:val="none"/>
          <w:lang w:eastAsia="zh-CN"/>
        </w:rPr>
        <w:t>（</w:t>
      </w:r>
      <w:r>
        <w:rPr>
          <w:rFonts w:hint="eastAsia"/>
          <w:spacing w:val="0"/>
          <w:sz w:val="20"/>
          <w:szCs w:val="20"/>
          <w:highlight w:val="none"/>
          <w:lang w:val="en-US" w:eastAsia="zh-CN"/>
        </w:rPr>
        <w:t>6</w:t>
      </w:r>
      <w:r>
        <w:rPr>
          <w:rFonts w:hint="eastAsia"/>
          <w:spacing w:val="0"/>
          <w:sz w:val="20"/>
          <w:szCs w:val="20"/>
          <w:highlight w:val="none"/>
          <w:lang w:eastAsia="zh-CN"/>
        </w:rPr>
        <w:t>）</w:t>
      </w:r>
      <w:r>
        <w:rPr>
          <w:spacing w:val="0"/>
          <w:sz w:val="20"/>
          <w:szCs w:val="20"/>
          <w:highlight w:val="none"/>
        </w:rPr>
        <w:t xml:space="preserve"> 与本投标有关的一切正式往来通讯请寄至：</w:t>
      </w:r>
    </w:p>
    <w:p w14:paraId="141B7D72">
      <w:pPr>
        <w:pStyle w:val="4"/>
        <w:keepNext w:val="0"/>
        <w:keepLines w:val="0"/>
        <w:pageBreakBefore w:val="0"/>
        <w:widowControl/>
        <w:wordWrap/>
        <w:overflowPunct/>
        <w:topLinePunct w:val="0"/>
        <w:autoSpaceDE w:val="0"/>
        <w:autoSpaceDN w:val="0"/>
        <w:bidi w:val="0"/>
        <w:adjustRightInd w:val="0"/>
        <w:snapToGrid w:val="0"/>
        <w:spacing w:before="35" w:line="360" w:lineRule="auto"/>
        <w:ind w:left="208" w:leftChars="99" w:right="0" w:firstLine="176" w:firstLineChars="88"/>
        <w:textAlignment w:val="baseline"/>
        <w:rPr>
          <w:spacing w:val="0"/>
          <w:sz w:val="20"/>
          <w:szCs w:val="20"/>
          <w:highlight w:val="none"/>
        </w:rPr>
      </w:pPr>
      <w:r>
        <w:rPr>
          <w:spacing w:val="0"/>
          <w:sz w:val="20"/>
          <w:szCs w:val="20"/>
          <w:highlight w:val="none"/>
        </w:rPr>
        <w:t xml:space="preserve"> 电话：</w:t>
      </w:r>
    </w:p>
    <w:p w14:paraId="277C3B27">
      <w:pPr>
        <w:pStyle w:val="4"/>
        <w:keepNext w:val="0"/>
        <w:keepLines w:val="0"/>
        <w:pageBreakBefore w:val="0"/>
        <w:widowControl/>
        <w:wordWrap/>
        <w:overflowPunct/>
        <w:topLinePunct w:val="0"/>
        <w:autoSpaceDE w:val="0"/>
        <w:autoSpaceDN w:val="0"/>
        <w:bidi w:val="0"/>
        <w:adjustRightInd w:val="0"/>
        <w:snapToGrid w:val="0"/>
        <w:spacing w:before="30" w:line="360" w:lineRule="auto"/>
        <w:ind w:left="7" w:right="0" w:firstLine="400" w:firstLineChars="200"/>
        <w:textAlignment w:val="baseline"/>
        <w:rPr>
          <w:spacing w:val="0"/>
          <w:sz w:val="20"/>
          <w:szCs w:val="20"/>
          <w:highlight w:val="none"/>
        </w:rPr>
      </w:pPr>
      <w:r>
        <w:rPr>
          <w:spacing w:val="0"/>
          <w:sz w:val="20"/>
          <w:szCs w:val="20"/>
          <w:highlight w:val="none"/>
        </w:rPr>
        <w:t>传真：</w:t>
      </w:r>
    </w:p>
    <w:p w14:paraId="4C59D1A5">
      <w:pPr>
        <w:pStyle w:val="4"/>
        <w:keepNext w:val="0"/>
        <w:keepLines w:val="0"/>
        <w:pageBreakBefore w:val="0"/>
        <w:widowControl/>
        <w:wordWrap/>
        <w:overflowPunct/>
        <w:topLinePunct w:val="0"/>
        <w:autoSpaceDE w:val="0"/>
        <w:autoSpaceDN w:val="0"/>
        <w:bidi w:val="0"/>
        <w:adjustRightInd w:val="0"/>
        <w:snapToGrid w:val="0"/>
        <w:spacing w:before="196" w:line="360" w:lineRule="auto"/>
        <w:ind w:left="8" w:right="0" w:firstLine="400" w:firstLineChars="200"/>
        <w:textAlignment w:val="baseline"/>
        <w:rPr>
          <w:spacing w:val="0"/>
          <w:sz w:val="20"/>
          <w:szCs w:val="20"/>
        </w:rPr>
      </w:pPr>
      <w:r>
        <w:rPr>
          <w:spacing w:val="0"/>
          <w:sz w:val="20"/>
          <w:szCs w:val="20"/>
        </w:rPr>
        <w:t>供应商名称（公章）：</w:t>
      </w:r>
    </w:p>
    <w:p w14:paraId="36EB79D9">
      <w:pPr>
        <w:pStyle w:val="4"/>
        <w:keepNext w:val="0"/>
        <w:keepLines w:val="0"/>
        <w:pageBreakBefore w:val="0"/>
        <w:widowControl/>
        <w:wordWrap/>
        <w:overflowPunct/>
        <w:topLinePunct w:val="0"/>
        <w:autoSpaceDE w:val="0"/>
        <w:autoSpaceDN w:val="0"/>
        <w:bidi w:val="0"/>
        <w:adjustRightInd w:val="0"/>
        <w:snapToGrid w:val="0"/>
        <w:spacing w:before="193" w:line="360" w:lineRule="auto"/>
        <w:ind w:left="9" w:right="0" w:firstLine="400" w:firstLineChars="200"/>
        <w:textAlignment w:val="baseline"/>
        <w:rPr>
          <w:spacing w:val="0"/>
          <w:sz w:val="20"/>
          <w:szCs w:val="20"/>
        </w:rPr>
      </w:pPr>
      <w:r>
        <w:rPr>
          <w:spacing w:val="0"/>
          <w:sz w:val="20"/>
          <w:szCs w:val="20"/>
        </w:rPr>
        <w:t>法定代表人或授权代表人（</w:t>
      </w:r>
      <w:r>
        <w:rPr>
          <w:rFonts w:hint="eastAsia"/>
          <w:spacing w:val="0"/>
          <w:sz w:val="20"/>
          <w:szCs w:val="20"/>
          <w:lang w:eastAsia="zh-CN"/>
        </w:rPr>
        <w:t>签字或盖章</w:t>
      </w:r>
      <w:r>
        <w:rPr>
          <w:spacing w:val="0"/>
          <w:sz w:val="20"/>
          <w:szCs w:val="20"/>
        </w:rPr>
        <w:t>）：</w:t>
      </w:r>
    </w:p>
    <w:p w14:paraId="6449E233">
      <w:pPr>
        <w:pStyle w:val="4"/>
        <w:keepNext w:val="0"/>
        <w:keepLines w:val="0"/>
        <w:pageBreakBefore w:val="0"/>
        <w:widowControl/>
        <w:wordWrap/>
        <w:overflowPunct/>
        <w:topLinePunct w:val="0"/>
        <w:autoSpaceDE w:val="0"/>
        <w:autoSpaceDN w:val="0"/>
        <w:bidi w:val="0"/>
        <w:adjustRightInd w:val="0"/>
        <w:snapToGrid w:val="0"/>
        <w:spacing w:before="192" w:line="360" w:lineRule="auto"/>
        <w:ind w:left="44" w:right="0" w:firstLine="400" w:firstLineChars="200"/>
        <w:textAlignment w:val="baseline"/>
        <w:rPr>
          <w:spacing w:val="0"/>
          <w:sz w:val="20"/>
          <w:szCs w:val="20"/>
        </w:rPr>
      </w:pPr>
      <w:r>
        <w:rPr>
          <w:spacing w:val="0"/>
          <w:sz w:val="20"/>
          <w:szCs w:val="20"/>
        </w:rPr>
        <w:t>日期：      年    月    日</w:t>
      </w:r>
    </w:p>
    <w:p w14:paraId="4EF19D5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headerReference r:id="rId18" w:type="default"/>
          <w:footerReference r:id="rId19"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1C2B83E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54028295">
      <w:pPr>
        <w:pStyle w:val="4"/>
        <w:keepNext w:val="0"/>
        <w:keepLines w:val="0"/>
        <w:pageBreakBefore w:val="0"/>
        <w:widowControl/>
        <w:wordWrap/>
        <w:overflowPunct/>
        <w:topLinePunct w:val="0"/>
        <w:autoSpaceDE w:val="0"/>
        <w:autoSpaceDN w:val="0"/>
        <w:bidi w:val="0"/>
        <w:adjustRightInd w:val="0"/>
        <w:snapToGrid w:val="0"/>
        <w:spacing w:before="237" w:line="360" w:lineRule="auto"/>
        <w:ind w:left="28" w:right="0"/>
        <w:textAlignment w:val="baseline"/>
        <w:rPr>
          <w:spacing w:val="0"/>
          <w:sz w:val="23"/>
          <w:szCs w:val="23"/>
        </w:rPr>
      </w:pPr>
      <w:r>
        <w:rPr>
          <w:b/>
          <w:bCs/>
          <w:spacing w:val="0"/>
          <w:sz w:val="23"/>
          <w:szCs w:val="23"/>
        </w:rPr>
        <w:t>附件</w:t>
      </w:r>
      <w:r>
        <w:rPr>
          <w:spacing w:val="0"/>
          <w:sz w:val="23"/>
          <w:szCs w:val="23"/>
        </w:rPr>
        <w:t xml:space="preserve"> </w:t>
      </w:r>
      <w:r>
        <w:rPr>
          <w:b/>
          <w:bCs/>
          <w:spacing w:val="0"/>
          <w:sz w:val="23"/>
          <w:szCs w:val="23"/>
        </w:rPr>
        <w:t>2</w:t>
      </w:r>
    </w:p>
    <w:p w14:paraId="7E84A329">
      <w:pPr>
        <w:pStyle w:val="4"/>
        <w:keepNext w:val="0"/>
        <w:keepLines w:val="0"/>
        <w:pageBreakBefore w:val="0"/>
        <w:widowControl/>
        <w:wordWrap/>
        <w:overflowPunct/>
        <w:topLinePunct w:val="0"/>
        <w:autoSpaceDE w:val="0"/>
        <w:autoSpaceDN w:val="0"/>
        <w:bidi w:val="0"/>
        <w:adjustRightInd w:val="0"/>
        <w:snapToGrid w:val="0"/>
        <w:spacing w:before="156" w:line="360" w:lineRule="auto"/>
        <w:ind w:left="3499" w:right="0"/>
        <w:textAlignment w:val="baseline"/>
        <w:outlineLvl w:val="1"/>
        <w:rPr>
          <w:spacing w:val="0"/>
          <w:sz w:val="23"/>
          <w:szCs w:val="23"/>
        </w:rPr>
      </w:pPr>
      <w:r>
        <w:rPr>
          <w:b/>
          <w:bCs/>
          <w:spacing w:val="0"/>
          <w:sz w:val="23"/>
          <w:szCs w:val="23"/>
        </w:rPr>
        <w:t>2</w:t>
      </w:r>
      <w:r>
        <w:rPr>
          <w:rFonts w:ascii="Times New Roman" w:hAnsi="Times New Roman" w:eastAsia="Times New Roman" w:cs="Times New Roman"/>
          <w:b/>
          <w:bCs/>
          <w:spacing w:val="0"/>
          <w:sz w:val="23"/>
          <w:szCs w:val="23"/>
        </w:rPr>
        <w:t>.</w:t>
      </w:r>
      <w:r>
        <w:rPr>
          <w:b/>
          <w:bCs/>
          <w:spacing w:val="0"/>
          <w:sz w:val="23"/>
          <w:szCs w:val="23"/>
        </w:rPr>
        <w:t>法定代表人授权书格式</w:t>
      </w:r>
    </w:p>
    <w:p w14:paraId="2F835BBF">
      <w:pPr>
        <w:pStyle w:val="4"/>
        <w:keepNext w:val="0"/>
        <w:keepLines w:val="0"/>
        <w:pageBreakBefore w:val="0"/>
        <w:widowControl/>
        <w:wordWrap/>
        <w:overflowPunct/>
        <w:topLinePunct w:val="0"/>
        <w:autoSpaceDE w:val="0"/>
        <w:autoSpaceDN w:val="0"/>
        <w:bidi w:val="0"/>
        <w:adjustRightInd w:val="0"/>
        <w:snapToGrid w:val="0"/>
        <w:spacing w:before="158" w:line="360" w:lineRule="auto"/>
        <w:ind w:left="2005" w:right="0"/>
        <w:textAlignment w:val="baseline"/>
        <w:rPr>
          <w:rFonts w:ascii="Times New Roman" w:hAnsi="Times New Roman" w:eastAsia="Times New Roman" w:cs="Times New Roman"/>
          <w:spacing w:val="0"/>
          <w:sz w:val="23"/>
          <w:szCs w:val="23"/>
        </w:rPr>
      </w:pPr>
      <w:r>
        <w:rPr>
          <w:rFonts w:ascii="Times New Roman" w:hAnsi="Times New Roman" w:eastAsia="Times New Roman" w:cs="Times New Roman"/>
          <w:b/>
          <w:bCs/>
          <w:spacing w:val="0"/>
          <w:sz w:val="23"/>
          <w:szCs w:val="23"/>
        </w:rPr>
        <w:t xml:space="preserve">2.1 </w:t>
      </w:r>
      <w:r>
        <w:rPr>
          <w:b/>
          <w:bCs/>
          <w:spacing w:val="0"/>
          <w:sz w:val="23"/>
          <w:szCs w:val="23"/>
        </w:rPr>
        <w:t>法定代表人身份证明</w:t>
      </w:r>
      <w:r>
        <w:rPr>
          <w:rFonts w:ascii="Times New Roman" w:hAnsi="Times New Roman" w:eastAsia="Times New Roman" w:cs="Times New Roman"/>
          <w:b/>
          <w:bCs/>
          <w:spacing w:val="0"/>
          <w:sz w:val="23"/>
          <w:szCs w:val="23"/>
        </w:rPr>
        <w:t>(</w:t>
      </w:r>
      <w:r>
        <w:rPr>
          <w:b/>
          <w:bCs/>
          <w:spacing w:val="0"/>
          <w:sz w:val="23"/>
          <w:szCs w:val="23"/>
        </w:rPr>
        <w:t>法定代表人参加磋商时提供</w:t>
      </w:r>
      <w:r>
        <w:rPr>
          <w:rFonts w:ascii="Times New Roman" w:hAnsi="Times New Roman" w:eastAsia="Times New Roman" w:cs="Times New Roman"/>
          <w:spacing w:val="0"/>
          <w:sz w:val="23"/>
          <w:szCs w:val="23"/>
        </w:rPr>
        <w:t>)</w:t>
      </w:r>
    </w:p>
    <w:p w14:paraId="0147E69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464CB02">
      <w:pPr>
        <w:pStyle w:val="4"/>
        <w:keepNext w:val="0"/>
        <w:keepLines w:val="0"/>
        <w:pageBreakBefore w:val="0"/>
        <w:widowControl/>
        <w:kinsoku w:val="0"/>
        <w:wordWrap/>
        <w:overflowPunct/>
        <w:topLinePunct w:val="0"/>
        <w:autoSpaceDE w:val="0"/>
        <w:autoSpaceDN w:val="0"/>
        <w:bidi w:val="0"/>
        <w:adjustRightInd w:val="0"/>
        <w:snapToGrid w:val="0"/>
        <w:spacing w:before="66" w:line="360" w:lineRule="auto"/>
        <w:ind w:left="8" w:right="0" w:firstLine="2"/>
        <w:textAlignment w:val="baseline"/>
        <w:rPr>
          <w:spacing w:val="0"/>
          <w:sz w:val="20"/>
          <w:szCs w:val="20"/>
        </w:rPr>
      </w:pPr>
      <w:r>
        <w:rPr>
          <w:spacing w:val="0"/>
          <w:sz w:val="20"/>
          <w:szCs w:val="20"/>
        </w:rPr>
        <w:t xml:space="preserve">投标人名称： </w:t>
      </w:r>
    </w:p>
    <w:p w14:paraId="17342991">
      <w:pPr>
        <w:pStyle w:val="4"/>
        <w:keepNext w:val="0"/>
        <w:keepLines w:val="0"/>
        <w:pageBreakBefore w:val="0"/>
        <w:widowControl/>
        <w:kinsoku w:val="0"/>
        <w:wordWrap/>
        <w:overflowPunct/>
        <w:topLinePunct w:val="0"/>
        <w:autoSpaceDE w:val="0"/>
        <w:autoSpaceDN w:val="0"/>
        <w:bidi w:val="0"/>
        <w:adjustRightInd w:val="0"/>
        <w:snapToGrid w:val="0"/>
        <w:spacing w:before="66" w:line="360" w:lineRule="auto"/>
        <w:ind w:left="8" w:right="0" w:firstLine="2"/>
        <w:textAlignment w:val="baseline"/>
        <w:rPr>
          <w:spacing w:val="0"/>
          <w:sz w:val="20"/>
          <w:szCs w:val="20"/>
        </w:rPr>
      </w:pPr>
      <w:r>
        <w:rPr>
          <w:spacing w:val="0"/>
          <w:sz w:val="20"/>
          <w:szCs w:val="20"/>
        </w:rPr>
        <w:t>注册号：</w:t>
      </w:r>
    </w:p>
    <w:p w14:paraId="6315C990">
      <w:pPr>
        <w:pStyle w:val="4"/>
        <w:keepNext w:val="0"/>
        <w:keepLines w:val="0"/>
        <w:pageBreakBefore w:val="0"/>
        <w:widowControl/>
        <w:wordWrap/>
        <w:overflowPunct/>
        <w:topLinePunct w:val="0"/>
        <w:autoSpaceDE w:val="0"/>
        <w:autoSpaceDN w:val="0"/>
        <w:bidi w:val="0"/>
        <w:adjustRightInd w:val="0"/>
        <w:snapToGrid w:val="0"/>
        <w:spacing w:before="30" w:line="360" w:lineRule="auto"/>
        <w:ind w:left="8" w:right="0"/>
        <w:textAlignment w:val="baseline"/>
        <w:rPr>
          <w:spacing w:val="0"/>
          <w:sz w:val="20"/>
          <w:szCs w:val="20"/>
        </w:rPr>
      </w:pPr>
      <w:r>
        <w:rPr>
          <w:spacing w:val="0"/>
          <w:sz w:val="20"/>
          <w:szCs w:val="20"/>
        </w:rPr>
        <w:t>注册地址：</w:t>
      </w:r>
    </w:p>
    <w:p w14:paraId="0E10E6B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16EE167">
      <w:pPr>
        <w:pStyle w:val="4"/>
        <w:keepNext w:val="0"/>
        <w:keepLines w:val="0"/>
        <w:pageBreakBefore w:val="0"/>
        <w:widowControl/>
        <w:wordWrap/>
        <w:overflowPunct/>
        <w:topLinePunct w:val="0"/>
        <w:autoSpaceDE w:val="0"/>
        <w:autoSpaceDN w:val="0"/>
        <w:bidi w:val="0"/>
        <w:adjustRightInd w:val="0"/>
        <w:snapToGrid w:val="0"/>
        <w:spacing w:before="66" w:line="360" w:lineRule="auto"/>
        <w:ind w:left="10" w:right="0"/>
        <w:textAlignment w:val="baseline"/>
        <w:rPr>
          <w:spacing w:val="0"/>
          <w:sz w:val="20"/>
          <w:szCs w:val="20"/>
        </w:rPr>
      </w:pPr>
      <w:r>
        <w:rPr>
          <w:spacing w:val="0"/>
          <w:sz w:val="20"/>
          <w:szCs w:val="20"/>
        </w:rPr>
        <w:t>成立时间： 年 月 日</w:t>
      </w:r>
    </w:p>
    <w:p w14:paraId="6084154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24F6179">
      <w:pPr>
        <w:pStyle w:val="4"/>
        <w:keepNext w:val="0"/>
        <w:keepLines w:val="0"/>
        <w:pageBreakBefore w:val="0"/>
        <w:widowControl/>
        <w:wordWrap/>
        <w:overflowPunct/>
        <w:topLinePunct w:val="0"/>
        <w:autoSpaceDE w:val="0"/>
        <w:autoSpaceDN w:val="0"/>
        <w:bidi w:val="0"/>
        <w:adjustRightInd w:val="0"/>
        <w:snapToGrid w:val="0"/>
        <w:spacing w:before="65" w:line="360" w:lineRule="auto"/>
        <w:ind w:left="10" w:right="0"/>
        <w:textAlignment w:val="baseline"/>
        <w:rPr>
          <w:spacing w:val="0"/>
          <w:sz w:val="20"/>
          <w:szCs w:val="20"/>
        </w:rPr>
      </w:pPr>
      <w:r>
        <w:rPr>
          <w:spacing w:val="0"/>
          <w:sz w:val="20"/>
          <w:szCs w:val="20"/>
        </w:rPr>
        <w:t>经营期限：</w:t>
      </w:r>
    </w:p>
    <w:p w14:paraId="1ECEB2F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3DA00F1">
      <w:pPr>
        <w:pStyle w:val="4"/>
        <w:keepNext w:val="0"/>
        <w:keepLines w:val="0"/>
        <w:pageBreakBefore w:val="0"/>
        <w:widowControl/>
        <w:wordWrap/>
        <w:overflowPunct/>
        <w:topLinePunct w:val="0"/>
        <w:autoSpaceDE w:val="0"/>
        <w:autoSpaceDN w:val="0"/>
        <w:bidi w:val="0"/>
        <w:adjustRightInd w:val="0"/>
        <w:snapToGrid w:val="0"/>
        <w:spacing w:before="65" w:line="360" w:lineRule="auto"/>
        <w:ind w:left="10" w:right="0"/>
        <w:textAlignment w:val="baseline"/>
        <w:rPr>
          <w:spacing w:val="0"/>
          <w:sz w:val="20"/>
          <w:szCs w:val="20"/>
        </w:rPr>
      </w:pPr>
      <w:r>
        <w:rPr>
          <w:spacing w:val="0"/>
          <w:sz w:val="20"/>
          <w:szCs w:val="20"/>
        </w:rPr>
        <w:t>经营范围：主营：              兼营：</w:t>
      </w:r>
    </w:p>
    <w:p w14:paraId="1B0A897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C458509">
      <w:pPr>
        <w:pStyle w:val="4"/>
        <w:keepNext w:val="0"/>
        <w:keepLines w:val="0"/>
        <w:pageBreakBefore w:val="0"/>
        <w:widowControl/>
        <w:wordWrap/>
        <w:overflowPunct/>
        <w:topLinePunct w:val="0"/>
        <w:autoSpaceDE w:val="0"/>
        <w:autoSpaceDN w:val="0"/>
        <w:bidi w:val="0"/>
        <w:adjustRightInd w:val="0"/>
        <w:snapToGrid w:val="0"/>
        <w:spacing w:before="66" w:line="360" w:lineRule="auto"/>
        <w:ind w:left="8" w:right="0"/>
        <w:textAlignment w:val="baseline"/>
        <w:rPr>
          <w:spacing w:val="0"/>
          <w:sz w:val="20"/>
          <w:szCs w:val="20"/>
        </w:rPr>
      </w:pPr>
      <w:r>
        <w:rPr>
          <w:spacing w:val="0"/>
          <w:sz w:val="20"/>
          <w:szCs w:val="20"/>
        </w:rPr>
        <w:t>姓名：性别：年龄：系（投标人名称）的法定代表人。</w:t>
      </w:r>
    </w:p>
    <w:p w14:paraId="50573C0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8727030">
      <w:pPr>
        <w:pStyle w:val="4"/>
        <w:keepNext w:val="0"/>
        <w:keepLines w:val="0"/>
        <w:pageBreakBefore w:val="0"/>
        <w:widowControl/>
        <w:wordWrap/>
        <w:overflowPunct/>
        <w:topLinePunct w:val="0"/>
        <w:autoSpaceDE w:val="0"/>
        <w:autoSpaceDN w:val="0"/>
        <w:bidi w:val="0"/>
        <w:adjustRightInd w:val="0"/>
        <w:snapToGrid w:val="0"/>
        <w:spacing w:before="66" w:line="360" w:lineRule="auto"/>
        <w:ind w:left="8" w:right="0"/>
        <w:textAlignment w:val="baseline"/>
        <w:rPr>
          <w:spacing w:val="0"/>
          <w:sz w:val="20"/>
          <w:szCs w:val="20"/>
        </w:rPr>
      </w:pPr>
      <w:r>
        <w:rPr>
          <w:spacing w:val="0"/>
          <w:sz w:val="20"/>
          <w:szCs w:val="20"/>
        </w:rPr>
        <w:t>特此证明。</w:t>
      </w:r>
    </w:p>
    <w:p w14:paraId="3982ABD6">
      <w:pPr>
        <w:pStyle w:val="4"/>
        <w:keepNext w:val="0"/>
        <w:keepLines w:val="0"/>
        <w:pageBreakBefore w:val="0"/>
        <w:widowControl/>
        <w:wordWrap/>
        <w:overflowPunct/>
        <w:topLinePunct w:val="0"/>
        <w:autoSpaceDE w:val="0"/>
        <w:autoSpaceDN w:val="0"/>
        <w:bidi w:val="0"/>
        <w:adjustRightInd w:val="0"/>
        <w:snapToGrid w:val="0"/>
        <w:spacing w:before="192" w:line="360" w:lineRule="auto"/>
        <w:ind w:left="25" w:right="0"/>
        <w:textAlignment w:val="baseline"/>
        <w:rPr>
          <w:spacing w:val="0"/>
          <w:sz w:val="20"/>
          <w:szCs w:val="20"/>
        </w:rPr>
      </w:pPr>
      <w:r>
        <w:rPr>
          <w:spacing w:val="0"/>
          <w:sz w:val="20"/>
          <w:szCs w:val="20"/>
        </w:rPr>
        <w:t>附：法定代表人身份证复印件</w:t>
      </w:r>
    </w:p>
    <w:tbl>
      <w:tblPr>
        <w:tblStyle w:val="11"/>
        <w:tblpPr w:leftFromText="180" w:rightFromText="180" w:vertAnchor="text" w:horzAnchor="page" w:tblpX="1784" w:tblpY="156"/>
        <w:tblOverlap w:val="never"/>
        <w:tblW w:w="8517" w:type="dxa"/>
        <w:tblInd w:w="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517"/>
      </w:tblGrid>
      <w:tr w14:paraId="6B5501C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722" w:hRule="atLeast"/>
        </w:trPr>
        <w:tc>
          <w:tcPr>
            <w:tcW w:w="8517" w:type="dxa"/>
            <w:vAlign w:val="top"/>
          </w:tcPr>
          <w:p w14:paraId="26E01C8A">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jc w:val="center"/>
              <w:textAlignment w:val="baseline"/>
              <w:rPr>
                <w:b/>
                <w:bCs/>
                <w:spacing w:val="0"/>
                <w:sz w:val="20"/>
                <w:szCs w:val="20"/>
              </w:rPr>
            </w:pPr>
          </w:p>
          <w:p w14:paraId="6FB3C1E6">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jc w:val="center"/>
              <w:textAlignment w:val="baseline"/>
              <w:rPr>
                <w:spacing w:val="0"/>
                <w:sz w:val="20"/>
                <w:szCs w:val="20"/>
              </w:rPr>
            </w:pPr>
            <w:r>
              <w:rPr>
                <w:b/>
                <w:bCs/>
                <w:spacing w:val="0"/>
                <w:sz w:val="20"/>
                <w:szCs w:val="20"/>
              </w:rPr>
              <w:t>法定代表人身份证扫描件</w:t>
            </w:r>
          </w:p>
          <w:p w14:paraId="7314D147">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jc w:val="center"/>
              <w:textAlignment w:val="baseline"/>
              <w:rPr>
                <w:b/>
                <w:bCs/>
                <w:spacing w:val="0"/>
                <w:sz w:val="20"/>
                <w:szCs w:val="20"/>
              </w:rPr>
            </w:pPr>
          </w:p>
          <w:p w14:paraId="4D54D229">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jc w:val="center"/>
              <w:textAlignment w:val="baseline"/>
              <w:rPr>
                <w:spacing w:val="0"/>
                <w:sz w:val="20"/>
                <w:szCs w:val="20"/>
              </w:rPr>
            </w:pPr>
            <w:r>
              <w:rPr>
                <w:b/>
                <w:bCs/>
                <w:spacing w:val="0"/>
                <w:sz w:val="20"/>
                <w:szCs w:val="20"/>
              </w:rPr>
              <w:t>（正反面）</w:t>
            </w:r>
          </w:p>
          <w:p w14:paraId="076AD515">
            <w:pPr>
              <w:keepNext w:val="0"/>
              <w:keepLines w:val="0"/>
              <w:pageBreakBefore w:val="0"/>
              <w:widowControl/>
              <w:wordWrap/>
              <w:overflowPunct/>
              <w:topLinePunct w:val="0"/>
              <w:autoSpaceDE w:val="0"/>
              <w:autoSpaceDN w:val="0"/>
              <w:bidi w:val="0"/>
              <w:adjustRightInd w:val="0"/>
              <w:snapToGrid w:val="0"/>
              <w:spacing w:line="360" w:lineRule="auto"/>
              <w:ind w:right="0"/>
              <w:jc w:val="center"/>
              <w:textAlignment w:val="baseline"/>
              <w:rPr>
                <w:rFonts w:ascii="Arial"/>
                <w:spacing w:val="0"/>
                <w:sz w:val="21"/>
              </w:rPr>
            </w:pPr>
          </w:p>
          <w:p w14:paraId="55A287F3">
            <w:pPr>
              <w:pStyle w:val="12"/>
              <w:keepNext w:val="0"/>
              <w:keepLines w:val="0"/>
              <w:pageBreakBefore w:val="0"/>
              <w:widowControl/>
              <w:wordWrap/>
              <w:overflowPunct/>
              <w:topLinePunct w:val="0"/>
              <w:autoSpaceDE w:val="0"/>
              <w:autoSpaceDN w:val="0"/>
              <w:bidi w:val="0"/>
              <w:adjustRightInd w:val="0"/>
              <w:snapToGrid w:val="0"/>
              <w:spacing w:before="65" w:line="360" w:lineRule="auto"/>
              <w:ind w:right="0"/>
              <w:jc w:val="center"/>
              <w:textAlignment w:val="baseline"/>
              <w:rPr>
                <w:spacing w:val="0"/>
                <w:sz w:val="20"/>
                <w:szCs w:val="20"/>
              </w:rPr>
            </w:pPr>
            <w:r>
              <w:rPr>
                <w:spacing w:val="0"/>
                <w:sz w:val="20"/>
                <w:szCs w:val="20"/>
              </w:rPr>
              <w:t>本证件需直接扫描，且法定代表人必须与营业执照上一致</w:t>
            </w:r>
          </w:p>
        </w:tc>
      </w:tr>
    </w:tbl>
    <w:p w14:paraId="123CBC6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A74A3A8">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11" w:right="0" w:firstLine="0"/>
        <w:textAlignment w:val="baseline"/>
        <w:rPr>
          <w:spacing w:val="0"/>
          <w:sz w:val="20"/>
          <w:szCs w:val="20"/>
        </w:rPr>
      </w:pPr>
      <w:r>
        <w:rPr>
          <w:spacing w:val="0"/>
          <w:sz w:val="20"/>
          <w:szCs w:val="20"/>
        </w:rPr>
        <w:t>投标人名称</w:t>
      </w:r>
      <w:r>
        <w:rPr>
          <w:rFonts w:ascii="Times New Roman" w:hAnsi="Times New Roman" w:eastAsia="Times New Roman" w:cs="Times New Roman"/>
          <w:spacing w:val="0"/>
          <w:sz w:val="20"/>
          <w:szCs w:val="20"/>
        </w:rPr>
        <w:t>(</w:t>
      </w:r>
      <w:r>
        <w:rPr>
          <w:spacing w:val="0"/>
          <w:sz w:val="20"/>
          <w:szCs w:val="20"/>
        </w:rPr>
        <w:t>盖公章</w:t>
      </w:r>
      <w:r>
        <w:rPr>
          <w:rFonts w:ascii="Times New Roman" w:hAnsi="Times New Roman" w:eastAsia="Times New Roman" w:cs="Times New Roman"/>
          <w:spacing w:val="0"/>
          <w:sz w:val="20"/>
          <w:szCs w:val="20"/>
        </w:rPr>
        <w:t>)</w:t>
      </w:r>
      <w:r>
        <w:rPr>
          <w:spacing w:val="0"/>
          <w:sz w:val="20"/>
          <w:szCs w:val="20"/>
        </w:rPr>
        <w:t xml:space="preserve">： </w:t>
      </w:r>
    </w:p>
    <w:p w14:paraId="117734BA">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11" w:right="0" w:firstLine="0"/>
        <w:textAlignment w:val="baseline"/>
        <w:rPr>
          <w:spacing w:val="0"/>
          <w:sz w:val="20"/>
          <w:szCs w:val="20"/>
        </w:rPr>
      </w:pPr>
      <w:r>
        <w:rPr>
          <w:spacing w:val="0"/>
          <w:sz w:val="20"/>
          <w:szCs w:val="20"/>
        </w:rPr>
        <w:t>法定代表人</w:t>
      </w:r>
      <w:r>
        <w:rPr>
          <w:rFonts w:ascii="Times New Roman" w:hAnsi="Times New Roman" w:eastAsia="Times New Roman" w:cs="Times New Roman"/>
          <w:spacing w:val="0"/>
          <w:sz w:val="20"/>
          <w:szCs w:val="20"/>
        </w:rPr>
        <w:t>(</w:t>
      </w:r>
      <w:r>
        <w:rPr>
          <w:rFonts w:hint="eastAsia" w:eastAsia="宋体"/>
          <w:spacing w:val="0"/>
          <w:sz w:val="20"/>
          <w:szCs w:val="20"/>
          <w:lang w:eastAsia="zh-CN"/>
        </w:rPr>
        <w:t>签字或盖章</w:t>
      </w:r>
      <w:r>
        <w:rPr>
          <w:rFonts w:ascii="Times New Roman" w:hAnsi="Times New Roman" w:eastAsia="Times New Roman" w:cs="Times New Roman"/>
          <w:spacing w:val="0"/>
          <w:sz w:val="20"/>
          <w:szCs w:val="20"/>
        </w:rPr>
        <w:t>)</w:t>
      </w:r>
      <w:r>
        <w:rPr>
          <w:spacing w:val="0"/>
          <w:sz w:val="20"/>
          <w:szCs w:val="20"/>
        </w:rPr>
        <w:t>：</w:t>
      </w:r>
    </w:p>
    <w:p w14:paraId="180962F9">
      <w:pPr>
        <w:pStyle w:val="4"/>
        <w:keepNext w:val="0"/>
        <w:keepLines w:val="0"/>
        <w:pageBreakBefore w:val="0"/>
        <w:widowControl/>
        <w:kinsoku w:val="0"/>
        <w:wordWrap/>
        <w:overflowPunct/>
        <w:topLinePunct w:val="0"/>
        <w:autoSpaceDE w:val="0"/>
        <w:autoSpaceDN w:val="0"/>
        <w:bidi w:val="0"/>
        <w:adjustRightInd w:val="0"/>
        <w:snapToGrid w:val="0"/>
        <w:spacing w:before="60" w:line="360" w:lineRule="auto"/>
        <w:ind w:left="43" w:right="0" w:hanging="36"/>
        <w:textAlignment w:val="baseline"/>
        <w:rPr>
          <w:spacing w:val="0"/>
          <w:sz w:val="20"/>
          <w:szCs w:val="20"/>
        </w:rPr>
      </w:pPr>
      <w:r>
        <w:rPr>
          <w:spacing w:val="0"/>
          <w:sz w:val="20"/>
          <w:szCs w:val="20"/>
        </w:rPr>
        <w:t>委托代理人</w:t>
      </w:r>
      <w:r>
        <w:rPr>
          <w:rFonts w:ascii="Times New Roman" w:hAnsi="Times New Roman" w:eastAsia="Times New Roman" w:cs="Times New Roman"/>
          <w:spacing w:val="0"/>
          <w:sz w:val="20"/>
          <w:szCs w:val="20"/>
        </w:rPr>
        <w:t>(</w:t>
      </w:r>
      <w:r>
        <w:rPr>
          <w:rFonts w:hint="eastAsia" w:eastAsia="宋体"/>
          <w:spacing w:val="0"/>
          <w:sz w:val="20"/>
          <w:szCs w:val="20"/>
          <w:lang w:eastAsia="zh-CN"/>
        </w:rPr>
        <w:t>签字或盖章</w:t>
      </w:r>
      <w:r>
        <w:rPr>
          <w:rFonts w:ascii="Times New Roman" w:hAnsi="Times New Roman" w:eastAsia="Times New Roman" w:cs="Times New Roman"/>
          <w:spacing w:val="0"/>
          <w:sz w:val="20"/>
          <w:szCs w:val="20"/>
        </w:rPr>
        <w:t>)</w:t>
      </w:r>
      <w:r>
        <w:rPr>
          <w:spacing w:val="0"/>
          <w:sz w:val="20"/>
          <w:szCs w:val="20"/>
        </w:rPr>
        <w:t xml:space="preserve">： </w:t>
      </w:r>
    </w:p>
    <w:p w14:paraId="29DC1332">
      <w:pPr>
        <w:pStyle w:val="4"/>
        <w:keepNext w:val="0"/>
        <w:keepLines w:val="0"/>
        <w:pageBreakBefore w:val="0"/>
        <w:widowControl/>
        <w:kinsoku w:val="0"/>
        <w:wordWrap/>
        <w:overflowPunct/>
        <w:topLinePunct w:val="0"/>
        <w:autoSpaceDE w:val="0"/>
        <w:autoSpaceDN w:val="0"/>
        <w:bidi w:val="0"/>
        <w:adjustRightInd w:val="0"/>
        <w:snapToGrid w:val="0"/>
        <w:spacing w:before="60" w:line="360" w:lineRule="auto"/>
        <w:ind w:left="43" w:right="0" w:hanging="36"/>
        <w:textAlignment w:val="baseline"/>
        <w:rPr>
          <w:spacing w:val="0"/>
          <w:sz w:val="20"/>
          <w:szCs w:val="20"/>
        </w:rPr>
      </w:pPr>
      <w:r>
        <w:rPr>
          <w:spacing w:val="0"/>
          <w:sz w:val="20"/>
          <w:szCs w:val="20"/>
        </w:rPr>
        <w:t>日期： 年 月 日</w:t>
      </w:r>
    </w:p>
    <w:p w14:paraId="48ADEE4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20"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0D30609C">
      <w:pPr>
        <w:pStyle w:val="4"/>
        <w:keepNext w:val="0"/>
        <w:keepLines w:val="0"/>
        <w:pageBreakBefore w:val="0"/>
        <w:widowControl/>
        <w:wordWrap/>
        <w:overflowPunct/>
        <w:topLinePunct w:val="0"/>
        <w:autoSpaceDE w:val="0"/>
        <w:autoSpaceDN w:val="0"/>
        <w:bidi w:val="0"/>
        <w:adjustRightInd w:val="0"/>
        <w:snapToGrid w:val="0"/>
        <w:spacing w:before="237" w:line="360" w:lineRule="auto"/>
        <w:ind w:left="1885" w:right="0"/>
        <w:textAlignment w:val="baseline"/>
        <w:rPr>
          <w:rFonts w:ascii="Times New Roman" w:hAnsi="Times New Roman" w:eastAsia="Times New Roman" w:cs="Times New Roman"/>
          <w:spacing w:val="0"/>
          <w:sz w:val="23"/>
          <w:szCs w:val="23"/>
        </w:rPr>
      </w:pPr>
      <w:r>
        <w:rPr>
          <w:rFonts w:ascii="Times New Roman" w:hAnsi="Times New Roman" w:eastAsia="Times New Roman" w:cs="Times New Roman"/>
          <w:b/>
          <w:bCs/>
          <w:spacing w:val="0"/>
          <w:sz w:val="23"/>
          <w:szCs w:val="23"/>
        </w:rPr>
        <w:t xml:space="preserve">2.2 </w:t>
      </w:r>
      <w:r>
        <w:rPr>
          <w:b/>
          <w:bCs/>
          <w:spacing w:val="0"/>
          <w:sz w:val="23"/>
          <w:szCs w:val="23"/>
        </w:rPr>
        <w:t>法定代表人授权委托书</w:t>
      </w:r>
      <w:r>
        <w:rPr>
          <w:rFonts w:ascii="Times New Roman" w:hAnsi="Times New Roman" w:eastAsia="Times New Roman" w:cs="Times New Roman"/>
          <w:b/>
          <w:bCs/>
          <w:spacing w:val="0"/>
          <w:sz w:val="23"/>
          <w:szCs w:val="23"/>
        </w:rPr>
        <w:t>(</w:t>
      </w:r>
      <w:r>
        <w:rPr>
          <w:b/>
          <w:bCs/>
          <w:spacing w:val="0"/>
          <w:sz w:val="23"/>
          <w:szCs w:val="23"/>
        </w:rPr>
        <w:t>委托代理人参加磋商时提供</w:t>
      </w:r>
      <w:r>
        <w:rPr>
          <w:rFonts w:ascii="Times New Roman" w:hAnsi="Times New Roman" w:eastAsia="Times New Roman" w:cs="Times New Roman"/>
          <w:spacing w:val="0"/>
          <w:sz w:val="23"/>
          <w:szCs w:val="23"/>
        </w:rPr>
        <w:t>)</w:t>
      </w:r>
    </w:p>
    <w:p w14:paraId="3B02E65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76D1988">
      <w:pPr>
        <w:pStyle w:val="4"/>
        <w:keepNext w:val="0"/>
        <w:keepLines w:val="0"/>
        <w:pageBreakBefore w:val="0"/>
        <w:widowControl/>
        <w:wordWrap/>
        <w:overflowPunct/>
        <w:topLinePunct w:val="0"/>
        <w:autoSpaceDE w:val="0"/>
        <w:autoSpaceDN w:val="0"/>
        <w:bidi w:val="0"/>
        <w:adjustRightInd w:val="0"/>
        <w:snapToGrid w:val="0"/>
        <w:spacing w:before="65" w:line="360" w:lineRule="auto"/>
        <w:ind w:left="7" w:right="0" w:firstLine="422"/>
        <w:jc w:val="both"/>
        <w:textAlignment w:val="baseline"/>
        <w:rPr>
          <w:spacing w:val="0"/>
          <w:sz w:val="20"/>
          <w:szCs w:val="20"/>
        </w:rPr>
      </w:pPr>
      <w:r>
        <w:rPr>
          <w:spacing w:val="0"/>
          <w:sz w:val="20"/>
          <w:szCs w:val="20"/>
        </w:rPr>
        <w:t>本人（姓名、职务）系（投标人名称）的法定代表人，现授权（姓名、职务）为我方代理人。代理人根据授权，以我方名义：</w:t>
      </w:r>
      <w:r>
        <w:rPr>
          <w:rFonts w:ascii="Times New Roman" w:hAnsi="Times New Roman" w:eastAsia="Times New Roman" w:cs="Times New Roman"/>
          <w:spacing w:val="0"/>
          <w:sz w:val="20"/>
          <w:szCs w:val="20"/>
        </w:rPr>
        <w:t>(1)</w:t>
      </w:r>
      <w:r>
        <w:rPr>
          <w:spacing w:val="0"/>
          <w:sz w:val="20"/>
          <w:szCs w:val="20"/>
        </w:rPr>
        <w:t xml:space="preserve">签署、澄清、补正、修改、撤回、提交（项目名称、项目编号）投标文件及报价； </w:t>
      </w:r>
      <w:r>
        <w:rPr>
          <w:rFonts w:ascii="Times New Roman" w:hAnsi="Times New Roman" w:eastAsia="Times New Roman" w:cs="Times New Roman"/>
          <w:spacing w:val="0"/>
          <w:sz w:val="20"/>
          <w:szCs w:val="20"/>
        </w:rPr>
        <w:t>(2)</w:t>
      </w:r>
      <w:r>
        <w:rPr>
          <w:spacing w:val="0"/>
          <w:sz w:val="20"/>
          <w:szCs w:val="20"/>
        </w:rPr>
        <w:t>签订合同和处理有关事宜，其法律后果由我方承担。</w:t>
      </w:r>
    </w:p>
    <w:p w14:paraId="230F7840">
      <w:pPr>
        <w:pStyle w:val="4"/>
        <w:keepNext w:val="0"/>
        <w:keepLines w:val="0"/>
        <w:pageBreakBefore w:val="0"/>
        <w:widowControl/>
        <w:wordWrap/>
        <w:overflowPunct/>
        <w:topLinePunct w:val="0"/>
        <w:autoSpaceDE w:val="0"/>
        <w:autoSpaceDN w:val="0"/>
        <w:bidi w:val="0"/>
        <w:adjustRightInd w:val="0"/>
        <w:snapToGrid w:val="0"/>
        <w:spacing w:before="199" w:line="360" w:lineRule="auto"/>
        <w:ind w:left="427" w:right="0"/>
        <w:textAlignment w:val="baseline"/>
        <w:rPr>
          <w:spacing w:val="0"/>
          <w:sz w:val="20"/>
          <w:szCs w:val="20"/>
        </w:rPr>
      </w:pPr>
      <w:r>
        <w:rPr>
          <w:spacing w:val="0"/>
          <w:sz w:val="20"/>
          <w:szCs w:val="20"/>
        </w:rPr>
        <w:t>委托期限：。</w:t>
      </w:r>
    </w:p>
    <w:p w14:paraId="57761F57">
      <w:pPr>
        <w:pStyle w:val="4"/>
        <w:keepNext w:val="0"/>
        <w:keepLines w:val="0"/>
        <w:pageBreakBefore w:val="0"/>
        <w:widowControl/>
        <w:wordWrap/>
        <w:overflowPunct/>
        <w:topLinePunct w:val="0"/>
        <w:autoSpaceDE w:val="0"/>
        <w:autoSpaceDN w:val="0"/>
        <w:bidi w:val="0"/>
        <w:adjustRightInd w:val="0"/>
        <w:snapToGrid w:val="0"/>
        <w:spacing w:before="192" w:line="360" w:lineRule="auto"/>
        <w:ind w:left="442" w:right="0"/>
        <w:textAlignment w:val="baseline"/>
        <w:rPr>
          <w:spacing w:val="0"/>
          <w:sz w:val="20"/>
          <w:szCs w:val="20"/>
        </w:rPr>
      </w:pPr>
      <w:r>
        <w:rPr>
          <w:spacing w:val="0"/>
          <w:sz w:val="20"/>
          <w:szCs w:val="20"/>
        </w:rPr>
        <w:t>代理人无转委托权。</w:t>
      </w:r>
    </w:p>
    <w:p w14:paraId="4C3EDFCF">
      <w:pPr>
        <w:pStyle w:val="4"/>
        <w:keepNext w:val="0"/>
        <w:keepLines w:val="0"/>
        <w:pageBreakBefore w:val="0"/>
        <w:widowControl/>
        <w:wordWrap/>
        <w:overflowPunct/>
        <w:topLinePunct w:val="0"/>
        <w:autoSpaceDE w:val="0"/>
        <w:autoSpaceDN w:val="0"/>
        <w:bidi w:val="0"/>
        <w:adjustRightInd w:val="0"/>
        <w:snapToGrid w:val="0"/>
        <w:spacing w:before="196" w:line="360" w:lineRule="auto"/>
        <w:ind w:left="25" w:right="0" w:firstLine="418"/>
        <w:textAlignment w:val="baseline"/>
        <w:rPr>
          <w:spacing w:val="0"/>
          <w:sz w:val="20"/>
          <w:szCs w:val="20"/>
        </w:rPr>
      </w:pPr>
      <w:r>
        <w:rPr>
          <w:spacing w:val="0"/>
          <w:sz w:val="20"/>
          <w:szCs w:val="20"/>
        </w:rPr>
        <w:t>本授权书于年月日签字生效，特此声明。 附：法定代表人身份证复印件附：</w:t>
      </w:r>
    </w:p>
    <w:p w14:paraId="257AA36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tbl>
      <w:tblPr>
        <w:tblStyle w:val="11"/>
        <w:tblW w:w="5673" w:type="dxa"/>
        <w:tblInd w:w="155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5673"/>
      </w:tblGrid>
      <w:tr w14:paraId="1006C5C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732" w:hRule="atLeast"/>
        </w:trPr>
        <w:tc>
          <w:tcPr>
            <w:tcW w:w="5673" w:type="dxa"/>
            <w:vAlign w:val="top"/>
          </w:tcPr>
          <w:p w14:paraId="1DEE705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0196F6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CCA9C5A">
            <w:pPr>
              <w:pStyle w:val="12"/>
              <w:keepNext w:val="0"/>
              <w:keepLines w:val="0"/>
              <w:pageBreakBefore w:val="0"/>
              <w:widowControl/>
              <w:wordWrap/>
              <w:overflowPunct/>
              <w:topLinePunct w:val="0"/>
              <w:autoSpaceDE w:val="0"/>
              <w:autoSpaceDN w:val="0"/>
              <w:bidi w:val="0"/>
              <w:adjustRightInd w:val="0"/>
              <w:snapToGrid w:val="0"/>
              <w:spacing w:before="65" w:line="360" w:lineRule="auto"/>
              <w:ind w:left="1678" w:right="0"/>
              <w:textAlignment w:val="baseline"/>
              <w:rPr>
                <w:spacing w:val="0"/>
                <w:sz w:val="20"/>
                <w:szCs w:val="20"/>
              </w:rPr>
            </w:pPr>
            <w:r>
              <w:rPr>
                <w:b/>
                <w:bCs/>
                <w:spacing w:val="0"/>
                <w:sz w:val="20"/>
                <w:szCs w:val="20"/>
              </w:rPr>
              <w:t>法定代表人身份证扫描件</w:t>
            </w:r>
          </w:p>
          <w:p w14:paraId="135C807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9550EF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F6E1E09">
            <w:pPr>
              <w:pStyle w:val="12"/>
              <w:keepNext w:val="0"/>
              <w:keepLines w:val="0"/>
              <w:pageBreakBefore w:val="0"/>
              <w:widowControl/>
              <w:wordWrap/>
              <w:overflowPunct/>
              <w:topLinePunct w:val="0"/>
              <w:autoSpaceDE w:val="0"/>
              <w:autoSpaceDN w:val="0"/>
              <w:bidi w:val="0"/>
              <w:adjustRightInd w:val="0"/>
              <w:snapToGrid w:val="0"/>
              <w:spacing w:before="65" w:line="360" w:lineRule="auto"/>
              <w:ind w:left="2317" w:right="0"/>
              <w:textAlignment w:val="baseline"/>
              <w:rPr>
                <w:spacing w:val="0"/>
                <w:sz w:val="20"/>
                <w:szCs w:val="20"/>
              </w:rPr>
            </w:pPr>
            <w:r>
              <w:rPr>
                <w:b/>
                <w:bCs/>
                <w:spacing w:val="0"/>
                <w:sz w:val="20"/>
                <w:szCs w:val="20"/>
              </w:rPr>
              <w:t>（正反面）</w:t>
            </w:r>
          </w:p>
          <w:p w14:paraId="4328285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797AF7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102CCEA">
            <w:pPr>
              <w:pStyle w:val="12"/>
              <w:keepNext w:val="0"/>
              <w:keepLines w:val="0"/>
              <w:pageBreakBefore w:val="0"/>
              <w:widowControl/>
              <w:wordWrap/>
              <w:overflowPunct/>
              <w:topLinePunct w:val="0"/>
              <w:autoSpaceDE w:val="0"/>
              <w:autoSpaceDN w:val="0"/>
              <w:bidi w:val="0"/>
              <w:adjustRightInd w:val="0"/>
              <w:snapToGrid w:val="0"/>
              <w:spacing w:before="65" w:line="360" w:lineRule="auto"/>
              <w:ind w:left="207" w:right="0"/>
              <w:textAlignment w:val="baseline"/>
              <w:rPr>
                <w:spacing w:val="0"/>
                <w:sz w:val="20"/>
                <w:szCs w:val="20"/>
              </w:rPr>
            </w:pPr>
            <w:r>
              <w:rPr>
                <w:spacing w:val="0"/>
                <w:sz w:val="20"/>
                <w:szCs w:val="20"/>
              </w:rPr>
              <w:t>本证件需直接扫描，且法定代表人必须与营业执照上一致</w:t>
            </w:r>
          </w:p>
        </w:tc>
      </w:tr>
    </w:tbl>
    <w:p w14:paraId="5CEECF1E">
      <w:pPr>
        <w:pStyle w:val="4"/>
        <w:keepNext w:val="0"/>
        <w:keepLines w:val="0"/>
        <w:pageBreakBefore w:val="0"/>
        <w:widowControl/>
        <w:wordWrap/>
        <w:overflowPunct/>
        <w:topLinePunct w:val="0"/>
        <w:autoSpaceDE w:val="0"/>
        <w:autoSpaceDN w:val="0"/>
        <w:bidi w:val="0"/>
        <w:adjustRightInd w:val="0"/>
        <w:snapToGrid w:val="0"/>
        <w:spacing w:before="172" w:line="360" w:lineRule="auto"/>
        <w:ind w:left="25" w:right="0"/>
        <w:textAlignment w:val="baseline"/>
        <w:rPr>
          <w:spacing w:val="0"/>
          <w:sz w:val="20"/>
          <w:szCs w:val="20"/>
        </w:rPr>
      </w:pPr>
      <w:r>
        <w:rPr>
          <w:spacing w:val="0"/>
          <w:sz w:val="20"/>
          <w:szCs w:val="20"/>
        </w:rPr>
        <w:t>附：委托代理人身份证复印件</w:t>
      </w:r>
    </w:p>
    <w:tbl>
      <w:tblPr>
        <w:tblStyle w:val="11"/>
        <w:tblW w:w="5673" w:type="dxa"/>
        <w:tblInd w:w="155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5673"/>
      </w:tblGrid>
      <w:tr w14:paraId="0AA6467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760" w:hRule="atLeast"/>
        </w:trPr>
        <w:tc>
          <w:tcPr>
            <w:tcW w:w="5673" w:type="dxa"/>
            <w:vAlign w:val="top"/>
          </w:tcPr>
          <w:p w14:paraId="685DA85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4BD2B8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1141DB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6F1AAE8">
            <w:pPr>
              <w:pStyle w:val="12"/>
              <w:keepNext w:val="0"/>
              <w:keepLines w:val="0"/>
              <w:pageBreakBefore w:val="0"/>
              <w:widowControl/>
              <w:wordWrap/>
              <w:overflowPunct/>
              <w:topLinePunct w:val="0"/>
              <w:autoSpaceDE w:val="0"/>
              <w:autoSpaceDN w:val="0"/>
              <w:bidi w:val="0"/>
              <w:adjustRightInd w:val="0"/>
              <w:snapToGrid w:val="0"/>
              <w:spacing w:before="65" w:line="360" w:lineRule="auto"/>
              <w:ind w:left="1677" w:right="0"/>
              <w:textAlignment w:val="baseline"/>
              <w:rPr>
                <w:spacing w:val="0"/>
                <w:sz w:val="20"/>
                <w:szCs w:val="20"/>
              </w:rPr>
            </w:pPr>
            <w:r>
              <w:rPr>
                <w:b/>
                <w:bCs/>
                <w:spacing w:val="0"/>
                <w:sz w:val="20"/>
                <w:szCs w:val="20"/>
              </w:rPr>
              <w:t>委托代理人身份证扫描件</w:t>
            </w:r>
          </w:p>
          <w:p w14:paraId="76F0A56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4D255E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23B6B7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9A47CED">
            <w:pPr>
              <w:pStyle w:val="12"/>
              <w:keepNext w:val="0"/>
              <w:keepLines w:val="0"/>
              <w:pageBreakBefore w:val="0"/>
              <w:widowControl/>
              <w:wordWrap/>
              <w:overflowPunct/>
              <w:topLinePunct w:val="0"/>
              <w:autoSpaceDE w:val="0"/>
              <w:autoSpaceDN w:val="0"/>
              <w:bidi w:val="0"/>
              <w:adjustRightInd w:val="0"/>
              <w:snapToGrid w:val="0"/>
              <w:spacing w:before="65" w:line="360" w:lineRule="auto"/>
              <w:ind w:left="2317" w:right="0"/>
              <w:textAlignment w:val="baseline"/>
              <w:rPr>
                <w:spacing w:val="0"/>
                <w:sz w:val="20"/>
                <w:szCs w:val="20"/>
              </w:rPr>
            </w:pPr>
            <w:r>
              <w:rPr>
                <w:b/>
                <w:bCs/>
                <w:spacing w:val="0"/>
                <w:sz w:val="20"/>
                <w:szCs w:val="20"/>
              </w:rPr>
              <w:t>（正反面）</w:t>
            </w:r>
          </w:p>
        </w:tc>
      </w:tr>
    </w:tbl>
    <w:p w14:paraId="46586AB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251937B">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9" w:right="0" w:firstLine="1"/>
        <w:textAlignment w:val="baseline"/>
        <w:rPr>
          <w:spacing w:val="0"/>
          <w:sz w:val="20"/>
          <w:szCs w:val="20"/>
        </w:rPr>
      </w:pPr>
      <w:r>
        <w:rPr>
          <w:spacing w:val="0"/>
          <w:sz w:val="20"/>
          <w:szCs w:val="20"/>
        </w:rPr>
        <w:t>投标人名称</w:t>
      </w:r>
      <w:r>
        <w:rPr>
          <w:rFonts w:ascii="Times New Roman" w:hAnsi="Times New Roman" w:eastAsia="Times New Roman" w:cs="Times New Roman"/>
          <w:spacing w:val="0"/>
          <w:sz w:val="20"/>
          <w:szCs w:val="20"/>
        </w:rPr>
        <w:t>(</w:t>
      </w:r>
      <w:r>
        <w:rPr>
          <w:spacing w:val="0"/>
          <w:sz w:val="20"/>
          <w:szCs w:val="20"/>
        </w:rPr>
        <w:t>盖公章</w:t>
      </w:r>
      <w:r>
        <w:rPr>
          <w:rFonts w:ascii="Times New Roman" w:hAnsi="Times New Roman" w:eastAsia="Times New Roman" w:cs="Times New Roman"/>
          <w:spacing w:val="0"/>
          <w:sz w:val="20"/>
          <w:szCs w:val="20"/>
        </w:rPr>
        <w:t>)</w:t>
      </w:r>
      <w:r>
        <w:rPr>
          <w:spacing w:val="0"/>
          <w:sz w:val="20"/>
          <w:szCs w:val="20"/>
        </w:rPr>
        <w:t xml:space="preserve">： </w:t>
      </w:r>
    </w:p>
    <w:p w14:paraId="76CFD9C9">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9" w:right="0" w:firstLine="1"/>
        <w:textAlignment w:val="baseline"/>
        <w:rPr>
          <w:spacing w:val="0"/>
          <w:sz w:val="20"/>
          <w:szCs w:val="20"/>
        </w:rPr>
      </w:pPr>
      <w:r>
        <w:rPr>
          <w:spacing w:val="0"/>
          <w:sz w:val="20"/>
          <w:szCs w:val="20"/>
        </w:rPr>
        <w:t>法定代表人</w:t>
      </w:r>
      <w:r>
        <w:rPr>
          <w:rFonts w:ascii="Times New Roman" w:hAnsi="Times New Roman" w:eastAsia="Times New Roman" w:cs="Times New Roman"/>
          <w:spacing w:val="0"/>
          <w:sz w:val="20"/>
          <w:szCs w:val="20"/>
        </w:rPr>
        <w:t>(</w:t>
      </w:r>
      <w:r>
        <w:rPr>
          <w:rFonts w:hint="eastAsia" w:eastAsia="宋体"/>
          <w:spacing w:val="0"/>
          <w:sz w:val="20"/>
          <w:szCs w:val="20"/>
          <w:lang w:eastAsia="zh-CN"/>
        </w:rPr>
        <w:t>签字或盖章</w:t>
      </w:r>
      <w:r>
        <w:rPr>
          <w:rFonts w:ascii="Times New Roman" w:hAnsi="Times New Roman" w:eastAsia="Times New Roman" w:cs="Times New Roman"/>
          <w:spacing w:val="0"/>
          <w:sz w:val="20"/>
          <w:szCs w:val="20"/>
        </w:rPr>
        <w:t>)</w:t>
      </w:r>
      <w:r>
        <w:rPr>
          <w:spacing w:val="0"/>
          <w:sz w:val="20"/>
          <w:szCs w:val="20"/>
        </w:rPr>
        <w:t>：</w:t>
      </w:r>
    </w:p>
    <w:p w14:paraId="55CE1FC9">
      <w:pPr>
        <w:pStyle w:val="4"/>
        <w:keepNext w:val="0"/>
        <w:keepLines w:val="0"/>
        <w:pageBreakBefore w:val="0"/>
        <w:widowControl/>
        <w:kinsoku w:val="0"/>
        <w:wordWrap/>
        <w:overflowPunct/>
        <w:topLinePunct w:val="0"/>
        <w:autoSpaceDE w:val="0"/>
        <w:autoSpaceDN w:val="0"/>
        <w:bidi w:val="0"/>
        <w:adjustRightInd w:val="0"/>
        <w:snapToGrid w:val="0"/>
        <w:spacing w:before="57" w:line="360" w:lineRule="auto"/>
        <w:ind w:left="43" w:right="0" w:hanging="36"/>
        <w:textAlignment w:val="baseline"/>
        <w:rPr>
          <w:spacing w:val="0"/>
          <w:sz w:val="20"/>
          <w:szCs w:val="20"/>
        </w:rPr>
      </w:pPr>
      <w:r>
        <w:rPr>
          <w:spacing w:val="0"/>
          <w:sz w:val="20"/>
          <w:szCs w:val="20"/>
        </w:rPr>
        <w:t>委托代理人</w:t>
      </w:r>
      <w:r>
        <w:rPr>
          <w:rFonts w:ascii="Times New Roman" w:hAnsi="Times New Roman" w:eastAsia="Times New Roman" w:cs="Times New Roman"/>
          <w:spacing w:val="0"/>
          <w:sz w:val="20"/>
          <w:szCs w:val="20"/>
        </w:rPr>
        <w:t>(</w:t>
      </w:r>
      <w:r>
        <w:rPr>
          <w:rFonts w:hint="eastAsia" w:eastAsia="宋体"/>
          <w:spacing w:val="0"/>
          <w:sz w:val="20"/>
          <w:szCs w:val="20"/>
          <w:lang w:eastAsia="zh-CN"/>
        </w:rPr>
        <w:t>签字或盖章</w:t>
      </w:r>
      <w:r>
        <w:rPr>
          <w:rFonts w:ascii="Times New Roman" w:hAnsi="Times New Roman" w:eastAsia="Times New Roman" w:cs="Times New Roman"/>
          <w:spacing w:val="0"/>
          <w:sz w:val="20"/>
          <w:szCs w:val="20"/>
        </w:rPr>
        <w:t>)</w:t>
      </w:r>
      <w:r>
        <w:rPr>
          <w:spacing w:val="0"/>
          <w:sz w:val="20"/>
          <w:szCs w:val="20"/>
        </w:rPr>
        <w:t>：</w:t>
      </w:r>
    </w:p>
    <w:p w14:paraId="3AE15E3D">
      <w:pPr>
        <w:pStyle w:val="4"/>
        <w:keepNext w:val="0"/>
        <w:keepLines w:val="0"/>
        <w:pageBreakBefore w:val="0"/>
        <w:widowControl/>
        <w:kinsoku w:val="0"/>
        <w:wordWrap/>
        <w:overflowPunct/>
        <w:topLinePunct w:val="0"/>
        <w:autoSpaceDE w:val="0"/>
        <w:autoSpaceDN w:val="0"/>
        <w:bidi w:val="0"/>
        <w:adjustRightInd w:val="0"/>
        <w:snapToGrid w:val="0"/>
        <w:spacing w:before="57" w:line="360" w:lineRule="auto"/>
        <w:ind w:left="43" w:right="0" w:hanging="36"/>
        <w:textAlignment w:val="baseline"/>
        <w:rPr>
          <w:spacing w:val="0"/>
          <w:sz w:val="20"/>
          <w:szCs w:val="20"/>
        </w:rPr>
      </w:pPr>
      <w:r>
        <w:rPr>
          <w:spacing w:val="0"/>
          <w:sz w:val="20"/>
          <w:szCs w:val="20"/>
        </w:rPr>
        <w:t xml:space="preserve"> 日期：年月日</w:t>
      </w:r>
    </w:p>
    <w:p w14:paraId="4815ABE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21"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1A67FD54">
      <w:pPr>
        <w:keepNext w:val="0"/>
        <w:keepLines w:val="0"/>
        <w:pageBreakBefore w:val="0"/>
        <w:widowControl/>
        <w:wordWrap/>
        <w:overflowPunct/>
        <w:topLinePunct w:val="0"/>
        <w:autoSpaceDE w:val="0"/>
        <w:autoSpaceDN w:val="0"/>
        <w:bidi w:val="0"/>
        <w:adjustRightInd w:val="0"/>
        <w:snapToGrid w:val="0"/>
        <w:spacing w:line="360" w:lineRule="auto"/>
        <w:ind w:right="0" w:firstLine="170"/>
        <w:textAlignment w:val="baseline"/>
        <w:rPr>
          <w:spacing w:val="0"/>
        </w:rPr>
      </w:pPr>
    </w:p>
    <w:p w14:paraId="6B023AEA">
      <w:pPr>
        <w:pStyle w:val="4"/>
        <w:keepNext w:val="0"/>
        <w:keepLines w:val="0"/>
        <w:pageBreakBefore w:val="0"/>
        <w:widowControl/>
        <w:wordWrap/>
        <w:overflowPunct/>
        <w:topLinePunct w:val="0"/>
        <w:autoSpaceDE w:val="0"/>
        <w:autoSpaceDN w:val="0"/>
        <w:bidi w:val="0"/>
        <w:adjustRightInd w:val="0"/>
        <w:snapToGrid w:val="0"/>
        <w:spacing w:before="238" w:line="360" w:lineRule="auto"/>
        <w:ind w:left="4273" w:right="0"/>
        <w:textAlignment w:val="baseline"/>
        <w:outlineLvl w:val="1"/>
        <w:rPr>
          <w:spacing w:val="0"/>
          <w:sz w:val="23"/>
          <w:szCs w:val="23"/>
        </w:rPr>
      </w:pPr>
      <w:r>
        <w:rPr>
          <w:rFonts w:ascii="Times New Roman" w:hAnsi="Times New Roman" w:eastAsia="Times New Roman" w:cs="Times New Roman"/>
          <w:b/>
          <w:bCs/>
          <w:spacing w:val="0"/>
          <w:sz w:val="23"/>
          <w:szCs w:val="23"/>
        </w:rPr>
        <w:t>3.</w:t>
      </w:r>
      <w:r>
        <w:rPr>
          <w:b/>
          <w:bCs/>
          <w:spacing w:val="0"/>
          <w:sz w:val="23"/>
          <w:szCs w:val="23"/>
        </w:rPr>
        <w:t>开标一览表</w:t>
      </w:r>
    </w:p>
    <w:p w14:paraId="5AE1ECB2">
      <w:pPr>
        <w:keepNext w:val="0"/>
        <w:keepLines w:val="0"/>
        <w:pageBreakBefore w:val="0"/>
        <w:widowControl/>
        <w:kinsoku w:val="0"/>
        <w:wordWrap/>
        <w:overflowPunct/>
        <w:topLinePunct w:val="0"/>
        <w:autoSpaceDE w:val="0"/>
        <w:autoSpaceDN w:val="0"/>
        <w:bidi w:val="0"/>
        <w:adjustRightInd w:val="0"/>
        <w:snapToGrid w:val="0"/>
        <w:spacing w:before="232" w:line="360" w:lineRule="auto"/>
        <w:ind w:left="127" w:right="0"/>
        <w:textAlignment w:val="baseline"/>
        <w:rPr>
          <w:rFonts w:hint="eastAsia" w:ascii="宋体" w:hAnsi="宋体" w:eastAsia="宋体" w:cs="宋体"/>
          <w:spacing w:val="0"/>
          <w:sz w:val="20"/>
          <w:szCs w:val="20"/>
        </w:rPr>
      </w:pPr>
      <w:r>
        <w:rPr>
          <w:rFonts w:hint="eastAsia" w:ascii="宋体" w:hAnsi="宋体" w:eastAsia="宋体" w:cs="宋体"/>
          <w:b/>
          <w:bCs/>
          <w:spacing w:val="0"/>
          <w:sz w:val="20"/>
          <w:szCs w:val="20"/>
        </w:rPr>
        <w:t>项目名称：</w:t>
      </w:r>
      <w:r>
        <w:rPr>
          <w:rFonts w:hint="eastAsia" w:ascii="宋体" w:hAnsi="宋体" w:eastAsia="宋体" w:cs="宋体"/>
          <w:spacing w:val="0"/>
          <w:sz w:val="20"/>
          <w:szCs w:val="20"/>
        </w:rPr>
        <w:t xml:space="preserve">                          </w:t>
      </w:r>
    </w:p>
    <w:p w14:paraId="20F25543">
      <w:pPr>
        <w:keepNext w:val="0"/>
        <w:keepLines w:val="0"/>
        <w:pageBreakBefore w:val="0"/>
        <w:widowControl/>
        <w:kinsoku w:val="0"/>
        <w:wordWrap/>
        <w:overflowPunct/>
        <w:topLinePunct w:val="0"/>
        <w:autoSpaceDE w:val="0"/>
        <w:autoSpaceDN w:val="0"/>
        <w:bidi w:val="0"/>
        <w:adjustRightInd w:val="0"/>
        <w:snapToGrid w:val="0"/>
        <w:spacing w:before="232" w:line="360" w:lineRule="auto"/>
        <w:ind w:left="127" w:right="0"/>
        <w:textAlignment w:val="baseline"/>
        <w:rPr>
          <w:rFonts w:hint="eastAsia" w:ascii="宋体" w:hAnsi="宋体" w:eastAsia="宋体" w:cs="宋体"/>
          <w:spacing w:val="0"/>
        </w:rPr>
      </w:pPr>
      <w:r>
        <w:rPr>
          <w:rFonts w:hint="eastAsia" w:ascii="宋体" w:hAnsi="宋体" w:eastAsia="宋体" w:cs="宋体"/>
          <w:b/>
          <w:bCs/>
          <w:spacing w:val="0"/>
          <w:sz w:val="20"/>
          <w:szCs w:val="20"/>
        </w:rPr>
        <w:t>项目编号：</w:t>
      </w:r>
      <w:r>
        <w:rPr>
          <w:rFonts w:hint="eastAsia" w:ascii="宋体" w:hAnsi="宋体" w:eastAsia="宋体" w:cs="宋体"/>
          <w:spacing w:val="0"/>
          <w:sz w:val="20"/>
          <w:szCs w:val="20"/>
        </w:rPr>
        <w:t xml:space="preserve">                </w:t>
      </w:r>
      <w:r>
        <w:rPr>
          <w:rFonts w:hint="eastAsia" w:ascii="宋体" w:hAnsi="宋体" w:eastAsia="宋体" w:cs="宋体"/>
          <w:spacing w:val="0"/>
          <w:sz w:val="20"/>
          <w:szCs w:val="20"/>
          <w:lang w:val="en-US" w:eastAsia="zh-CN"/>
        </w:rPr>
        <w:t xml:space="preserve">                              </w:t>
      </w:r>
      <w:r>
        <w:rPr>
          <w:rFonts w:hint="eastAsia" w:ascii="宋体" w:hAnsi="宋体" w:eastAsia="宋体" w:cs="宋体"/>
          <w:b/>
          <w:bCs/>
          <w:spacing w:val="0"/>
          <w:sz w:val="20"/>
          <w:szCs w:val="20"/>
        </w:rPr>
        <w:t>报价单位：人民币元</w:t>
      </w:r>
    </w:p>
    <w:tbl>
      <w:tblPr>
        <w:tblStyle w:val="11"/>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2252"/>
        <w:gridCol w:w="840"/>
        <w:gridCol w:w="1018"/>
        <w:gridCol w:w="1368"/>
        <w:gridCol w:w="1425"/>
        <w:gridCol w:w="1425"/>
      </w:tblGrid>
      <w:tr w14:paraId="31D3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34" w:type="dxa"/>
            <w:vAlign w:val="top"/>
          </w:tcPr>
          <w:p w14:paraId="2AF71A35">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spacing w:val="0"/>
              </w:rPr>
            </w:pPr>
            <w:r>
              <w:rPr>
                <w:rFonts w:hint="eastAsia" w:ascii="宋体" w:hAnsi="宋体" w:eastAsia="宋体" w:cs="宋体"/>
                <w:b/>
                <w:bCs/>
                <w:spacing w:val="0"/>
              </w:rPr>
              <w:t>序号</w:t>
            </w:r>
          </w:p>
        </w:tc>
        <w:tc>
          <w:tcPr>
            <w:tcW w:w="2252" w:type="dxa"/>
            <w:vAlign w:val="top"/>
          </w:tcPr>
          <w:p w14:paraId="067B2B0E">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782" w:right="0"/>
              <w:textAlignment w:val="baseline"/>
              <w:rPr>
                <w:rFonts w:hint="eastAsia" w:ascii="宋体" w:hAnsi="宋体" w:eastAsia="宋体" w:cs="宋体"/>
                <w:spacing w:val="0"/>
              </w:rPr>
            </w:pPr>
            <w:r>
              <w:rPr>
                <w:rFonts w:hint="eastAsia" w:ascii="宋体" w:hAnsi="宋体" w:eastAsia="宋体" w:cs="宋体"/>
                <w:b/>
                <w:bCs/>
                <w:spacing w:val="0"/>
              </w:rPr>
              <w:t>车辆类型</w:t>
            </w:r>
          </w:p>
        </w:tc>
        <w:tc>
          <w:tcPr>
            <w:tcW w:w="840" w:type="dxa"/>
            <w:vAlign w:val="top"/>
          </w:tcPr>
          <w:p w14:paraId="34787F93">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446" w:right="0"/>
              <w:textAlignment w:val="baseline"/>
              <w:rPr>
                <w:rFonts w:hint="eastAsia" w:ascii="宋体" w:hAnsi="宋体" w:eastAsia="宋体" w:cs="宋体"/>
                <w:spacing w:val="0"/>
              </w:rPr>
            </w:pPr>
            <w:r>
              <w:rPr>
                <w:rFonts w:hint="eastAsia" w:ascii="宋体" w:hAnsi="宋体" w:eastAsia="宋体" w:cs="宋体"/>
                <w:b/>
                <w:bCs/>
                <w:spacing w:val="0"/>
              </w:rPr>
              <w:t>数量</w:t>
            </w:r>
          </w:p>
        </w:tc>
        <w:tc>
          <w:tcPr>
            <w:tcW w:w="1018" w:type="dxa"/>
            <w:vAlign w:val="top"/>
          </w:tcPr>
          <w:p w14:paraId="313494F6">
            <w:pPr>
              <w:pStyle w:val="12"/>
              <w:keepNext w:val="0"/>
              <w:keepLines w:val="0"/>
              <w:pageBreakBefore w:val="0"/>
              <w:widowControl/>
              <w:kinsoku w:val="0"/>
              <w:wordWrap/>
              <w:overflowPunct/>
              <w:topLinePunct w:val="0"/>
              <w:autoSpaceDE w:val="0"/>
              <w:autoSpaceDN w:val="0"/>
              <w:bidi w:val="0"/>
              <w:adjustRightInd w:val="0"/>
              <w:snapToGrid w:val="0"/>
              <w:spacing w:before="150" w:line="360" w:lineRule="auto"/>
              <w:ind w:right="0"/>
              <w:textAlignment w:val="baseline"/>
              <w:rPr>
                <w:rFonts w:hint="eastAsia" w:ascii="宋体" w:hAnsi="宋体" w:eastAsia="宋体" w:cs="宋体"/>
                <w:spacing w:val="0"/>
              </w:rPr>
            </w:pPr>
            <w:r>
              <w:rPr>
                <w:rFonts w:hint="eastAsia" w:ascii="宋体" w:hAnsi="宋体" w:eastAsia="宋体" w:cs="宋体"/>
                <w:b/>
                <w:bCs/>
                <w:spacing w:val="0"/>
              </w:rPr>
              <w:t>单位</w:t>
            </w:r>
          </w:p>
        </w:tc>
        <w:tc>
          <w:tcPr>
            <w:tcW w:w="1368" w:type="dxa"/>
            <w:vAlign w:val="top"/>
          </w:tcPr>
          <w:p w14:paraId="6FC583D7">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right="0"/>
              <w:textAlignment w:val="baseline"/>
              <w:rPr>
                <w:rFonts w:hint="eastAsia" w:ascii="宋体" w:hAnsi="宋体" w:eastAsia="宋体" w:cs="宋体"/>
                <w:spacing w:val="0"/>
              </w:rPr>
            </w:pPr>
            <w:r>
              <w:rPr>
                <w:rFonts w:hint="eastAsia" w:ascii="宋体" w:hAnsi="宋体" w:eastAsia="宋体" w:cs="宋体"/>
                <w:b/>
                <w:bCs/>
                <w:spacing w:val="0"/>
              </w:rPr>
              <w:t>单价（</w:t>
            </w:r>
            <w:r>
              <w:rPr>
                <w:rFonts w:hint="eastAsia" w:cs="宋体"/>
                <w:b/>
                <w:bCs/>
                <w:spacing w:val="0"/>
                <w:lang w:val="en-US" w:eastAsia="zh-CN"/>
              </w:rPr>
              <w:t>元/车/年</w:t>
            </w:r>
            <w:r>
              <w:rPr>
                <w:rFonts w:hint="eastAsia" w:ascii="宋体" w:hAnsi="宋体" w:eastAsia="宋体" w:cs="宋体"/>
                <w:b/>
                <w:bCs/>
                <w:spacing w:val="0"/>
              </w:rPr>
              <w:t>）</w:t>
            </w:r>
          </w:p>
        </w:tc>
        <w:tc>
          <w:tcPr>
            <w:tcW w:w="1425" w:type="dxa"/>
            <w:vAlign w:val="top"/>
          </w:tcPr>
          <w:p w14:paraId="7906F7E7">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right="0"/>
              <w:textAlignment w:val="baseline"/>
              <w:rPr>
                <w:rFonts w:hint="default" w:ascii="宋体" w:hAnsi="宋体" w:eastAsia="宋体" w:cs="宋体"/>
                <w:b/>
                <w:bCs/>
                <w:spacing w:val="0"/>
                <w:lang w:val="en-US" w:eastAsia="zh-CN"/>
              </w:rPr>
            </w:pPr>
            <w:r>
              <w:rPr>
                <w:rFonts w:hint="eastAsia" w:cs="宋体"/>
                <w:b/>
                <w:bCs/>
                <w:spacing w:val="0"/>
                <w:lang w:val="en-US" w:eastAsia="zh-CN"/>
              </w:rPr>
              <w:t>合价（元）</w:t>
            </w:r>
          </w:p>
        </w:tc>
        <w:tc>
          <w:tcPr>
            <w:tcW w:w="1425" w:type="dxa"/>
            <w:vAlign w:val="top"/>
          </w:tcPr>
          <w:p w14:paraId="436970F4">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right="0"/>
              <w:textAlignment w:val="baseline"/>
              <w:rPr>
                <w:rFonts w:hint="default" w:cs="宋体"/>
                <w:b/>
                <w:bCs/>
                <w:spacing w:val="0"/>
                <w:lang w:val="en-US" w:eastAsia="zh-CN"/>
              </w:rPr>
            </w:pPr>
            <w:r>
              <w:rPr>
                <w:rFonts w:hint="eastAsia" w:cs="宋体"/>
                <w:b/>
                <w:bCs/>
                <w:spacing w:val="0"/>
                <w:lang w:val="en-US" w:eastAsia="zh-CN"/>
              </w:rPr>
              <w:t>车辆型号</w:t>
            </w:r>
          </w:p>
        </w:tc>
      </w:tr>
      <w:tr w14:paraId="42E3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64AE72F6">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r>
              <w:rPr>
                <w:rFonts w:hint="eastAsia" w:ascii="宋体" w:hAnsi="宋体" w:eastAsia="宋体" w:cs="宋体"/>
                <w:b/>
                <w:bCs/>
                <w:spacing w:val="0"/>
              </w:rPr>
              <w:t>1</w:t>
            </w:r>
          </w:p>
        </w:tc>
        <w:tc>
          <w:tcPr>
            <w:tcW w:w="2252" w:type="dxa"/>
            <w:vAlign w:val="center"/>
          </w:tcPr>
          <w:p w14:paraId="77421A8D">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lang w:val="en-US" w:eastAsia="zh-CN"/>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新能源纯电紧凑型轿车第一款</w:t>
            </w:r>
          </w:p>
        </w:tc>
        <w:tc>
          <w:tcPr>
            <w:tcW w:w="840" w:type="dxa"/>
            <w:vAlign w:val="top"/>
          </w:tcPr>
          <w:p w14:paraId="318BBF60">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default" w:ascii="宋体" w:hAnsi="宋体" w:eastAsia="宋体" w:cs="宋体"/>
                <w:b/>
                <w:bCs/>
                <w:spacing w:val="0"/>
                <w:lang w:val="en-US" w:eastAsia="zh-CN"/>
              </w:rPr>
            </w:pPr>
            <w:r>
              <w:rPr>
                <w:rFonts w:hint="eastAsia" w:cs="宋体"/>
                <w:b/>
                <w:bCs/>
                <w:spacing w:val="0"/>
                <w:lang w:val="en-US" w:eastAsia="zh-CN"/>
              </w:rPr>
              <w:t>26</w:t>
            </w:r>
          </w:p>
        </w:tc>
        <w:tc>
          <w:tcPr>
            <w:tcW w:w="1018" w:type="dxa"/>
            <w:vAlign w:val="top"/>
          </w:tcPr>
          <w:p w14:paraId="5D872028">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4EDA672C">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7E0C5200">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29E4142C">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7B2A0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615B0E38">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lang w:val="en-US" w:eastAsia="zh-CN"/>
              </w:rPr>
            </w:pPr>
            <w:r>
              <w:rPr>
                <w:rFonts w:hint="eastAsia" w:cs="宋体"/>
                <w:b/>
                <w:bCs/>
                <w:spacing w:val="0"/>
                <w:lang w:val="en-US" w:eastAsia="zh-CN"/>
              </w:rPr>
              <w:t>2</w:t>
            </w:r>
          </w:p>
        </w:tc>
        <w:tc>
          <w:tcPr>
            <w:tcW w:w="2252" w:type="dxa"/>
            <w:vAlign w:val="center"/>
          </w:tcPr>
          <w:p w14:paraId="247DAE39">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新能源纯电紧凑型轿车第二款</w:t>
            </w:r>
          </w:p>
        </w:tc>
        <w:tc>
          <w:tcPr>
            <w:tcW w:w="840" w:type="dxa"/>
            <w:vAlign w:val="top"/>
          </w:tcPr>
          <w:p w14:paraId="044422AD">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default" w:cs="宋体"/>
                <w:b/>
                <w:bCs/>
                <w:spacing w:val="0"/>
                <w:lang w:val="en-US" w:eastAsia="zh-CN"/>
              </w:rPr>
            </w:pPr>
            <w:r>
              <w:rPr>
                <w:rFonts w:hint="eastAsia" w:cs="宋体"/>
                <w:b/>
                <w:bCs/>
                <w:spacing w:val="0"/>
                <w:lang w:val="en-US" w:eastAsia="zh-CN"/>
              </w:rPr>
              <w:t>3</w:t>
            </w:r>
          </w:p>
        </w:tc>
        <w:tc>
          <w:tcPr>
            <w:tcW w:w="1018" w:type="dxa"/>
            <w:vAlign w:val="top"/>
          </w:tcPr>
          <w:p w14:paraId="07AB6E1C">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15E38939">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36E8A964">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094C8944">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48484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34" w:type="dxa"/>
            <w:vAlign w:val="top"/>
          </w:tcPr>
          <w:p w14:paraId="59340247">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lang w:eastAsia="zh-CN"/>
              </w:rPr>
            </w:pPr>
            <w:r>
              <w:rPr>
                <w:rFonts w:hint="eastAsia" w:cs="宋体"/>
                <w:b/>
                <w:bCs/>
                <w:spacing w:val="0"/>
                <w:lang w:val="en-US" w:eastAsia="zh-CN"/>
              </w:rPr>
              <w:t>3</w:t>
            </w:r>
          </w:p>
        </w:tc>
        <w:tc>
          <w:tcPr>
            <w:tcW w:w="2252" w:type="dxa"/>
            <w:vAlign w:val="center"/>
          </w:tcPr>
          <w:p w14:paraId="72C76E09">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rPr>
            </w:pPr>
            <w:r>
              <w:rPr>
                <w:rFonts w:hint="eastAsia" w:ascii="宋体" w:hAnsi="宋体" w:eastAsia="宋体" w:cs="宋体"/>
                <w:snapToGrid w:val="0"/>
                <w:color w:val="000000"/>
                <w:spacing w:val="0"/>
                <w:kern w:val="0"/>
                <w:sz w:val="22"/>
                <w:szCs w:val="22"/>
                <w:highlight w:val="none"/>
                <w:lang w:val="en-US" w:eastAsia="en-US" w:bidi="ar-SA"/>
              </w:rPr>
              <w:t>新能源纯电中大型轿车</w:t>
            </w:r>
          </w:p>
        </w:tc>
        <w:tc>
          <w:tcPr>
            <w:tcW w:w="840" w:type="dxa"/>
            <w:vAlign w:val="top"/>
          </w:tcPr>
          <w:p w14:paraId="3CC38D6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2</w:t>
            </w:r>
          </w:p>
        </w:tc>
        <w:tc>
          <w:tcPr>
            <w:tcW w:w="1018" w:type="dxa"/>
            <w:vAlign w:val="top"/>
          </w:tcPr>
          <w:p w14:paraId="47A2371D">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57753405">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36CBC3BE">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4102F1D3">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5F243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5EE9E658">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lang w:eastAsia="zh-CN"/>
              </w:rPr>
            </w:pPr>
            <w:r>
              <w:rPr>
                <w:rFonts w:hint="eastAsia" w:cs="宋体"/>
                <w:b/>
                <w:bCs/>
                <w:spacing w:val="0"/>
                <w:lang w:val="en-US" w:eastAsia="zh-CN"/>
              </w:rPr>
              <w:t>4</w:t>
            </w:r>
          </w:p>
        </w:tc>
        <w:tc>
          <w:tcPr>
            <w:tcW w:w="2252" w:type="dxa"/>
            <w:vAlign w:val="center"/>
          </w:tcPr>
          <w:p w14:paraId="3E871EC8">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rPr>
            </w:pPr>
            <w:r>
              <w:rPr>
                <w:rFonts w:hint="eastAsia" w:ascii="宋体" w:hAnsi="宋体" w:eastAsia="宋体" w:cs="宋体"/>
                <w:snapToGrid w:val="0"/>
                <w:color w:val="000000"/>
                <w:spacing w:val="0"/>
                <w:kern w:val="0"/>
                <w:sz w:val="22"/>
                <w:szCs w:val="22"/>
                <w:highlight w:val="none"/>
                <w:lang w:val="en-US" w:eastAsia="zh-CN" w:bidi="ar-SA"/>
              </w:rPr>
              <w:t>新能源插电式混合动力紧凑型轿车第一款</w:t>
            </w:r>
          </w:p>
        </w:tc>
        <w:tc>
          <w:tcPr>
            <w:tcW w:w="840" w:type="dxa"/>
            <w:vAlign w:val="top"/>
          </w:tcPr>
          <w:p w14:paraId="002154F2">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default" w:ascii="宋体" w:hAnsi="宋体" w:eastAsia="宋体" w:cs="宋体"/>
                <w:b/>
                <w:bCs/>
                <w:spacing w:val="0"/>
                <w:lang w:val="en-US" w:eastAsia="zh-CN"/>
              </w:rPr>
            </w:pPr>
            <w:r>
              <w:rPr>
                <w:rFonts w:hint="eastAsia" w:cs="宋体"/>
                <w:b/>
                <w:bCs/>
                <w:spacing w:val="0"/>
                <w:lang w:val="en-US" w:eastAsia="zh-CN"/>
              </w:rPr>
              <w:t>5</w:t>
            </w:r>
          </w:p>
        </w:tc>
        <w:tc>
          <w:tcPr>
            <w:tcW w:w="1018" w:type="dxa"/>
            <w:vAlign w:val="top"/>
          </w:tcPr>
          <w:p w14:paraId="0718AC5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6633E54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283D2C40">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41C3B54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1405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57957A6E">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lang w:val="en-US" w:eastAsia="zh-CN"/>
              </w:rPr>
            </w:pPr>
            <w:r>
              <w:rPr>
                <w:rFonts w:hint="eastAsia" w:cs="宋体"/>
                <w:b/>
                <w:bCs/>
                <w:spacing w:val="0"/>
                <w:lang w:val="en-US" w:eastAsia="zh-CN"/>
              </w:rPr>
              <w:t>5</w:t>
            </w:r>
          </w:p>
        </w:tc>
        <w:tc>
          <w:tcPr>
            <w:tcW w:w="2252" w:type="dxa"/>
            <w:vAlign w:val="top"/>
          </w:tcPr>
          <w:p w14:paraId="5CAFA7CA">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lang w:val="en-US" w:eastAsia="zh-CN"/>
              </w:rPr>
            </w:pPr>
            <w:r>
              <w:rPr>
                <w:rFonts w:hint="eastAsia" w:ascii="宋体" w:hAnsi="宋体" w:eastAsia="宋体" w:cs="宋体"/>
                <w:snapToGrid w:val="0"/>
                <w:color w:val="000000"/>
                <w:spacing w:val="0"/>
                <w:kern w:val="0"/>
                <w:sz w:val="22"/>
                <w:szCs w:val="22"/>
                <w:highlight w:val="none"/>
                <w:lang w:val="en-US" w:eastAsia="en-US" w:bidi="ar-SA"/>
              </w:rPr>
              <w:t>新能源插电式混合动力紧凑型轿车第二款</w:t>
            </w:r>
          </w:p>
        </w:tc>
        <w:tc>
          <w:tcPr>
            <w:tcW w:w="840" w:type="dxa"/>
            <w:vAlign w:val="top"/>
          </w:tcPr>
          <w:p w14:paraId="1AF38B5D">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cs="宋体"/>
                <w:b/>
                <w:bCs/>
                <w:spacing w:val="0"/>
                <w:lang w:val="en-US" w:eastAsia="zh-CN"/>
              </w:rPr>
              <w:t>7</w:t>
            </w:r>
          </w:p>
        </w:tc>
        <w:tc>
          <w:tcPr>
            <w:tcW w:w="1018" w:type="dxa"/>
            <w:vAlign w:val="top"/>
          </w:tcPr>
          <w:p w14:paraId="2308905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21ECE73E">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32CFA0CF">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4E7CB6F5">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38E9C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7BEA38A6">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default" w:cs="宋体"/>
                <w:b/>
                <w:bCs/>
                <w:spacing w:val="0"/>
                <w:lang w:val="en-US" w:eastAsia="zh-CN"/>
              </w:rPr>
            </w:pPr>
            <w:r>
              <w:rPr>
                <w:rFonts w:hint="eastAsia" w:cs="宋体"/>
                <w:b/>
                <w:bCs/>
                <w:spacing w:val="0"/>
                <w:lang w:val="en-US" w:eastAsia="zh-CN"/>
              </w:rPr>
              <w:t>6</w:t>
            </w:r>
          </w:p>
        </w:tc>
        <w:tc>
          <w:tcPr>
            <w:tcW w:w="2252" w:type="dxa"/>
            <w:vAlign w:val="top"/>
          </w:tcPr>
          <w:p w14:paraId="5D06B464">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新能源插电式混合动力中型轿车</w:t>
            </w:r>
          </w:p>
        </w:tc>
        <w:tc>
          <w:tcPr>
            <w:tcW w:w="840" w:type="dxa"/>
            <w:vAlign w:val="top"/>
          </w:tcPr>
          <w:p w14:paraId="6B65B7E6">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default" w:ascii="宋体" w:hAnsi="宋体" w:eastAsia="宋体" w:cs="宋体"/>
                <w:b/>
                <w:bCs/>
                <w:spacing w:val="0"/>
                <w:lang w:val="en-US" w:eastAsia="zh-CN"/>
              </w:rPr>
            </w:pPr>
            <w:r>
              <w:rPr>
                <w:rFonts w:hint="eastAsia" w:cs="宋体"/>
                <w:b/>
                <w:bCs/>
                <w:spacing w:val="0"/>
                <w:lang w:val="en-US" w:eastAsia="zh-CN"/>
              </w:rPr>
              <w:t>5</w:t>
            </w:r>
          </w:p>
        </w:tc>
        <w:tc>
          <w:tcPr>
            <w:tcW w:w="1018" w:type="dxa"/>
            <w:vAlign w:val="top"/>
          </w:tcPr>
          <w:p w14:paraId="1F4A2FB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0D1F6981">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7ED1F60A">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616678B4">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6561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34" w:type="dxa"/>
            <w:vAlign w:val="top"/>
          </w:tcPr>
          <w:p w14:paraId="03E5EC3D">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default" w:cs="宋体"/>
                <w:b/>
                <w:bCs/>
                <w:spacing w:val="0"/>
                <w:lang w:val="en-US" w:eastAsia="zh-CN"/>
              </w:rPr>
            </w:pPr>
            <w:r>
              <w:rPr>
                <w:rFonts w:hint="eastAsia" w:cs="宋体"/>
                <w:b/>
                <w:bCs/>
                <w:spacing w:val="0"/>
                <w:lang w:val="en-US" w:eastAsia="zh-CN"/>
              </w:rPr>
              <w:t>7</w:t>
            </w:r>
          </w:p>
        </w:tc>
        <w:tc>
          <w:tcPr>
            <w:tcW w:w="2252" w:type="dxa"/>
            <w:vAlign w:val="top"/>
          </w:tcPr>
          <w:p w14:paraId="1D31950D">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spacing w:val="0"/>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新能源插电式混合动力中型MPV</w:t>
            </w:r>
          </w:p>
        </w:tc>
        <w:tc>
          <w:tcPr>
            <w:tcW w:w="840" w:type="dxa"/>
            <w:vAlign w:val="top"/>
          </w:tcPr>
          <w:p w14:paraId="08D48DEB">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default" w:ascii="宋体" w:hAnsi="宋体" w:eastAsia="宋体" w:cs="宋体"/>
                <w:b/>
                <w:bCs/>
                <w:spacing w:val="0"/>
                <w:lang w:val="en-US" w:eastAsia="zh-CN"/>
              </w:rPr>
            </w:pPr>
            <w:r>
              <w:rPr>
                <w:rFonts w:hint="eastAsia" w:cs="宋体"/>
                <w:b/>
                <w:bCs/>
                <w:spacing w:val="0"/>
                <w:lang w:val="en-US" w:eastAsia="zh-CN"/>
              </w:rPr>
              <w:t>2</w:t>
            </w:r>
          </w:p>
        </w:tc>
        <w:tc>
          <w:tcPr>
            <w:tcW w:w="1018" w:type="dxa"/>
            <w:vAlign w:val="top"/>
          </w:tcPr>
          <w:p w14:paraId="2272671B">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jc w:val="center"/>
              <w:textAlignment w:val="baseline"/>
              <w:rPr>
                <w:rFonts w:hint="eastAsia" w:ascii="宋体" w:hAnsi="宋体" w:eastAsia="宋体" w:cs="宋体"/>
                <w:b/>
                <w:bCs/>
                <w:spacing w:val="0"/>
                <w:lang w:val="en-US" w:eastAsia="zh-CN"/>
              </w:rPr>
            </w:pPr>
            <w:r>
              <w:rPr>
                <w:rFonts w:hint="eastAsia" w:ascii="宋体" w:hAnsi="宋体" w:eastAsia="宋体" w:cs="宋体"/>
                <w:b/>
                <w:bCs/>
                <w:spacing w:val="0"/>
                <w:lang w:val="en-US" w:eastAsia="zh-CN"/>
              </w:rPr>
              <w:t>辆</w:t>
            </w:r>
          </w:p>
        </w:tc>
        <w:tc>
          <w:tcPr>
            <w:tcW w:w="1368" w:type="dxa"/>
            <w:vAlign w:val="top"/>
          </w:tcPr>
          <w:p w14:paraId="5C653675">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019B019D">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c>
          <w:tcPr>
            <w:tcW w:w="1425" w:type="dxa"/>
            <w:vAlign w:val="top"/>
          </w:tcPr>
          <w:p w14:paraId="2E4A2119">
            <w:pPr>
              <w:pStyle w:val="12"/>
              <w:keepNext w:val="0"/>
              <w:keepLines w:val="0"/>
              <w:pageBreakBefore w:val="0"/>
              <w:widowControl/>
              <w:kinsoku w:val="0"/>
              <w:wordWrap/>
              <w:overflowPunct/>
              <w:topLinePunct w:val="0"/>
              <w:autoSpaceDE w:val="0"/>
              <w:autoSpaceDN w:val="0"/>
              <w:bidi w:val="0"/>
              <w:adjustRightInd w:val="0"/>
              <w:snapToGrid w:val="0"/>
              <w:spacing w:before="231" w:line="360" w:lineRule="auto"/>
              <w:ind w:left="236" w:right="0"/>
              <w:textAlignment w:val="baseline"/>
              <w:rPr>
                <w:rFonts w:hint="eastAsia" w:ascii="宋体" w:hAnsi="宋体" w:eastAsia="宋体" w:cs="宋体"/>
                <w:b/>
                <w:bCs/>
                <w:spacing w:val="0"/>
              </w:rPr>
            </w:pPr>
          </w:p>
        </w:tc>
      </w:tr>
      <w:tr w14:paraId="4E75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944" w:type="dxa"/>
            <w:gridSpan w:val="4"/>
            <w:vAlign w:val="top"/>
          </w:tcPr>
          <w:p w14:paraId="1E8FF4B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21"/>
              </w:rPr>
            </w:pPr>
          </w:p>
          <w:p w14:paraId="3686F7E4">
            <w:pPr>
              <w:pStyle w:val="12"/>
              <w:keepNext w:val="0"/>
              <w:keepLines w:val="0"/>
              <w:pageBreakBefore w:val="0"/>
              <w:widowControl/>
              <w:kinsoku w:val="0"/>
              <w:wordWrap/>
              <w:overflowPunct/>
              <w:topLinePunct w:val="0"/>
              <w:autoSpaceDE w:val="0"/>
              <w:autoSpaceDN w:val="0"/>
              <w:bidi w:val="0"/>
              <w:adjustRightInd w:val="0"/>
              <w:snapToGrid w:val="0"/>
              <w:spacing w:before="74" w:line="360" w:lineRule="auto"/>
              <w:ind w:right="0" w:firstLine="1610" w:firstLineChars="700"/>
              <w:textAlignment w:val="baseline"/>
              <w:rPr>
                <w:rFonts w:hint="eastAsia" w:ascii="宋体" w:hAnsi="宋体" w:eastAsia="宋体" w:cs="宋体"/>
                <w:spacing w:val="0"/>
              </w:rPr>
            </w:pPr>
            <w:r>
              <w:rPr>
                <w:rFonts w:hint="eastAsia" w:cs="宋体"/>
                <w:spacing w:val="0"/>
                <w:lang w:val="en-US" w:eastAsia="zh-CN"/>
              </w:rPr>
              <w:t>投标报价合计</w:t>
            </w:r>
            <w:r>
              <w:rPr>
                <w:rFonts w:hint="eastAsia" w:ascii="宋体" w:hAnsi="宋体" w:eastAsia="宋体" w:cs="宋体"/>
                <w:spacing w:val="0"/>
              </w:rPr>
              <w:t>（元）</w:t>
            </w:r>
          </w:p>
        </w:tc>
        <w:tc>
          <w:tcPr>
            <w:tcW w:w="4218" w:type="dxa"/>
            <w:gridSpan w:val="3"/>
            <w:vAlign w:val="top"/>
          </w:tcPr>
          <w:p w14:paraId="4293485B">
            <w:pPr>
              <w:pStyle w:val="12"/>
              <w:keepNext w:val="0"/>
              <w:keepLines w:val="0"/>
              <w:pageBreakBefore w:val="0"/>
              <w:widowControl/>
              <w:kinsoku w:val="0"/>
              <w:wordWrap/>
              <w:overflowPunct/>
              <w:topLinePunct w:val="0"/>
              <w:autoSpaceDE w:val="0"/>
              <w:autoSpaceDN w:val="0"/>
              <w:bidi w:val="0"/>
              <w:adjustRightInd w:val="0"/>
              <w:snapToGrid w:val="0"/>
              <w:spacing w:before="162" w:line="360" w:lineRule="auto"/>
              <w:ind w:left="122" w:right="0" w:firstLine="2"/>
              <w:textAlignment w:val="baseline"/>
              <w:rPr>
                <w:rFonts w:hint="eastAsia" w:ascii="宋体" w:hAnsi="宋体" w:eastAsia="宋体" w:cs="宋体"/>
                <w:spacing w:val="0"/>
              </w:rPr>
            </w:pPr>
            <w:r>
              <w:rPr>
                <w:rFonts w:hint="eastAsia" w:ascii="宋体" w:hAnsi="宋体" w:eastAsia="宋体" w:cs="宋体"/>
                <w:spacing w:val="0"/>
              </w:rPr>
              <w:t xml:space="preserve">大写： </w:t>
            </w:r>
          </w:p>
          <w:p w14:paraId="731ECE0B">
            <w:pPr>
              <w:pStyle w:val="12"/>
              <w:keepNext w:val="0"/>
              <w:keepLines w:val="0"/>
              <w:pageBreakBefore w:val="0"/>
              <w:widowControl/>
              <w:kinsoku w:val="0"/>
              <w:wordWrap/>
              <w:overflowPunct/>
              <w:topLinePunct w:val="0"/>
              <w:autoSpaceDE w:val="0"/>
              <w:autoSpaceDN w:val="0"/>
              <w:bidi w:val="0"/>
              <w:adjustRightInd w:val="0"/>
              <w:snapToGrid w:val="0"/>
              <w:spacing w:before="162" w:line="360" w:lineRule="auto"/>
              <w:ind w:left="122" w:right="0" w:firstLine="2"/>
              <w:textAlignment w:val="baseline"/>
              <w:rPr>
                <w:rFonts w:hint="eastAsia" w:ascii="宋体" w:hAnsi="宋体" w:eastAsia="宋体" w:cs="宋体"/>
                <w:spacing w:val="0"/>
              </w:rPr>
            </w:pPr>
            <w:r>
              <w:rPr>
                <w:rFonts w:hint="eastAsia" w:ascii="宋体" w:hAnsi="宋体" w:eastAsia="宋体" w:cs="宋体"/>
                <w:spacing w:val="0"/>
              </w:rPr>
              <w:t>小写：</w:t>
            </w:r>
          </w:p>
        </w:tc>
      </w:tr>
      <w:tr w14:paraId="00D0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44" w:type="dxa"/>
            <w:gridSpan w:val="4"/>
            <w:vAlign w:val="top"/>
          </w:tcPr>
          <w:p w14:paraId="20A840AF">
            <w:pPr>
              <w:pStyle w:val="12"/>
              <w:keepNext w:val="0"/>
              <w:keepLines w:val="0"/>
              <w:pageBreakBefore w:val="0"/>
              <w:widowControl/>
              <w:kinsoku w:val="0"/>
              <w:wordWrap/>
              <w:overflowPunct/>
              <w:topLinePunct w:val="0"/>
              <w:autoSpaceDE w:val="0"/>
              <w:autoSpaceDN w:val="0"/>
              <w:bidi w:val="0"/>
              <w:adjustRightInd w:val="0"/>
              <w:snapToGrid w:val="0"/>
              <w:spacing w:before="75" w:line="360" w:lineRule="auto"/>
              <w:ind w:right="0" w:firstLine="2760" w:firstLineChars="1200"/>
              <w:textAlignment w:val="baseline"/>
              <w:rPr>
                <w:rFonts w:hint="eastAsia" w:ascii="宋体" w:hAnsi="宋体" w:eastAsia="宋体" w:cs="宋体"/>
                <w:spacing w:val="0"/>
              </w:rPr>
            </w:pPr>
            <w:r>
              <w:rPr>
                <w:rFonts w:hint="eastAsia" w:ascii="宋体" w:hAnsi="宋体" w:eastAsia="宋体" w:cs="宋体"/>
                <w:spacing w:val="0"/>
              </w:rPr>
              <w:t>服务期</w:t>
            </w:r>
          </w:p>
        </w:tc>
        <w:tc>
          <w:tcPr>
            <w:tcW w:w="4218" w:type="dxa"/>
            <w:gridSpan w:val="3"/>
            <w:vAlign w:val="top"/>
          </w:tcPr>
          <w:p w14:paraId="77D55F6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21"/>
              </w:rPr>
            </w:pPr>
          </w:p>
        </w:tc>
      </w:tr>
    </w:tbl>
    <w:p w14:paraId="4AC40A36">
      <w:pPr>
        <w:keepNext w:val="0"/>
        <w:keepLines w:val="0"/>
        <w:pageBreakBefore w:val="0"/>
        <w:widowControl/>
        <w:kinsoku w:val="0"/>
        <w:wordWrap/>
        <w:overflowPunct/>
        <w:topLinePunct w:val="0"/>
        <w:autoSpaceDE w:val="0"/>
        <w:autoSpaceDN w:val="0"/>
        <w:bidi w:val="0"/>
        <w:adjustRightInd w:val="0"/>
        <w:snapToGrid w:val="0"/>
        <w:spacing w:before="112" w:line="360" w:lineRule="auto"/>
        <w:ind w:left="135" w:right="0"/>
        <w:textAlignment w:val="baseline"/>
        <w:rPr>
          <w:rFonts w:hint="eastAsia" w:ascii="宋体" w:hAnsi="宋体" w:eastAsia="宋体" w:cs="宋体"/>
          <w:spacing w:val="0"/>
          <w:sz w:val="23"/>
          <w:szCs w:val="23"/>
        </w:rPr>
      </w:pPr>
      <w:r>
        <w:rPr>
          <w:rFonts w:hint="eastAsia" w:ascii="宋体" w:hAnsi="宋体" w:eastAsia="宋体" w:cs="宋体"/>
          <w:spacing w:val="0"/>
          <w:sz w:val="23"/>
          <w:szCs w:val="23"/>
        </w:rPr>
        <w:t>注：  1、本次磋商为</w:t>
      </w:r>
      <w:r>
        <w:rPr>
          <w:rFonts w:hint="eastAsia" w:ascii="宋体" w:hAnsi="宋体" w:eastAsia="宋体" w:cs="宋体"/>
          <w:spacing w:val="0"/>
          <w:sz w:val="23"/>
          <w:szCs w:val="23"/>
          <w:lang w:val="en-US" w:eastAsia="zh-CN"/>
        </w:rPr>
        <w:t>总价</w:t>
      </w:r>
      <w:r>
        <w:rPr>
          <w:rFonts w:hint="eastAsia" w:ascii="宋体" w:hAnsi="宋体" w:eastAsia="宋体" w:cs="宋体"/>
          <w:spacing w:val="0"/>
          <w:sz w:val="23"/>
          <w:szCs w:val="23"/>
        </w:rPr>
        <w:t>报价方式，以上报价在磋商有效期内一直有效。</w:t>
      </w:r>
    </w:p>
    <w:p w14:paraId="533D2525">
      <w:pPr>
        <w:keepNext w:val="0"/>
        <w:keepLines w:val="0"/>
        <w:pageBreakBefore w:val="0"/>
        <w:widowControl/>
        <w:kinsoku w:val="0"/>
        <w:wordWrap/>
        <w:overflowPunct/>
        <w:topLinePunct w:val="0"/>
        <w:autoSpaceDE w:val="0"/>
        <w:autoSpaceDN w:val="0"/>
        <w:bidi w:val="0"/>
        <w:adjustRightInd w:val="0"/>
        <w:snapToGrid w:val="0"/>
        <w:spacing w:before="184" w:line="360" w:lineRule="auto"/>
        <w:ind w:left="844" w:right="0"/>
        <w:textAlignment w:val="baseline"/>
        <w:rPr>
          <w:rFonts w:hint="eastAsia" w:ascii="宋体" w:hAnsi="宋体" w:eastAsia="宋体" w:cs="宋体"/>
          <w:spacing w:val="0"/>
          <w:sz w:val="23"/>
          <w:szCs w:val="23"/>
        </w:rPr>
      </w:pPr>
      <w:r>
        <w:rPr>
          <w:rFonts w:hint="eastAsia" w:ascii="宋体" w:hAnsi="宋体" w:eastAsia="宋体" w:cs="宋体"/>
          <w:spacing w:val="0"/>
          <w:sz w:val="23"/>
          <w:szCs w:val="23"/>
        </w:rPr>
        <w:t>2、供应商应根据本响应文件的技术需求提供详细报价。</w:t>
      </w:r>
    </w:p>
    <w:p w14:paraId="25AF84A7">
      <w:pPr>
        <w:keepNext w:val="0"/>
        <w:keepLines w:val="0"/>
        <w:pageBreakBefore w:val="0"/>
        <w:widowControl/>
        <w:kinsoku w:val="0"/>
        <w:wordWrap/>
        <w:overflowPunct/>
        <w:topLinePunct w:val="0"/>
        <w:autoSpaceDE w:val="0"/>
        <w:autoSpaceDN w:val="0"/>
        <w:bidi w:val="0"/>
        <w:adjustRightInd w:val="0"/>
        <w:snapToGrid w:val="0"/>
        <w:spacing w:before="75" w:line="360" w:lineRule="auto"/>
        <w:ind w:left="129" w:right="0"/>
        <w:textAlignment w:val="baseline"/>
        <w:rPr>
          <w:rFonts w:hint="eastAsia" w:ascii="宋体" w:hAnsi="宋体" w:eastAsia="宋体" w:cs="宋体"/>
          <w:spacing w:val="0"/>
          <w:sz w:val="23"/>
          <w:szCs w:val="23"/>
        </w:rPr>
      </w:pPr>
      <w:r>
        <w:rPr>
          <w:rFonts w:hint="eastAsia" w:ascii="宋体" w:hAnsi="宋体" w:eastAsia="宋体" w:cs="宋体"/>
          <w:spacing w:val="0"/>
          <w:sz w:val="23"/>
          <w:szCs w:val="23"/>
        </w:rPr>
        <w:t xml:space="preserve">供应商名称（加盖公章）： </w:t>
      </w:r>
      <w:r>
        <w:rPr>
          <w:rFonts w:hint="eastAsia" w:ascii="宋体" w:hAnsi="宋体" w:eastAsia="宋体" w:cs="宋体"/>
          <w:spacing w:val="0"/>
          <w:sz w:val="23"/>
          <w:szCs w:val="23"/>
          <w:u w:val="single" w:color="auto"/>
        </w:rPr>
        <w:t xml:space="preserve">                                 </w:t>
      </w:r>
    </w:p>
    <w:p w14:paraId="54FFD057">
      <w:pPr>
        <w:keepNext w:val="0"/>
        <w:keepLines w:val="0"/>
        <w:pageBreakBefore w:val="0"/>
        <w:widowControl/>
        <w:kinsoku w:val="0"/>
        <w:wordWrap/>
        <w:overflowPunct/>
        <w:topLinePunct w:val="0"/>
        <w:autoSpaceDE w:val="0"/>
        <w:autoSpaceDN w:val="0"/>
        <w:bidi w:val="0"/>
        <w:adjustRightInd w:val="0"/>
        <w:snapToGrid w:val="0"/>
        <w:spacing w:before="76" w:line="360" w:lineRule="auto"/>
        <w:ind w:left="178" w:right="0" w:hanging="42"/>
        <w:textAlignment w:val="baseline"/>
        <w:rPr>
          <w:rFonts w:hint="eastAsia" w:ascii="宋体" w:hAnsi="宋体" w:eastAsia="宋体" w:cs="宋体"/>
          <w:spacing w:val="0"/>
          <w:sz w:val="23"/>
          <w:szCs w:val="23"/>
        </w:rPr>
      </w:pPr>
      <w:r>
        <w:rPr>
          <w:rFonts w:hint="eastAsia" w:ascii="宋体" w:hAnsi="宋体" w:eastAsia="宋体" w:cs="宋体"/>
          <w:spacing w:val="0"/>
          <w:sz w:val="23"/>
          <w:szCs w:val="23"/>
        </w:rPr>
        <w:t>法定代表人或授权代表(签字或签章)：</w:t>
      </w:r>
      <w:r>
        <w:rPr>
          <w:rFonts w:hint="eastAsia" w:ascii="宋体" w:hAnsi="宋体" w:eastAsia="宋体" w:cs="宋体"/>
          <w:spacing w:val="0"/>
          <w:sz w:val="23"/>
          <w:szCs w:val="23"/>
          <w:u w:val="single" w:color="auto"/>
        </w:rPr>
        <w:t xml:space="preserve">                           </w:t>
      </w:r>
      <w:r>
        <w:rPr>
          <w:rFonts w:hint="eastAsia" w:ascii="宋体" w:hAnsi="宋体" w:eastAsia="宋体" w:cs="宋体"/>
          <w:spacing w:val="0"/>
          <w:sz w:val="23"/>
          <w:szCs w:val="23"/>
        </w:rPr>
        <w:t xml:space="preserve"> </w:t>
      </w:r>
    </w:p>
    <w:p w14:paraId="62DFD827">
      <w:pPr>
        <w:keepNext w:val="0"/>
        <w:keepLines w:val="0"/>
        <w:pageBreakBefore w:val="0"/>
        <w:widowControl/>
        <w:kinsoku w:val="0"/>
        <w:wordWrap/>
        <w:overflowPunct/>
        <w:topLinePunct w:val="0"/>
        <w:autoSpaceDE w:val="0"/>
        <w:autoSpaceDN w:val="0"/>
        <w:bidi w:val="0"/>
        <w:adjustRightInd w:val="0"/>
        <w:snapToGrid w:val="0"/>
        <w:spacing w:before="76" w:line="360" w:lineRule="auto"/>
        <w:ind w:left="178" w:right="0" w:hanging="42"/>
        <w:textAlignment w:val="baseline"/>
        <w:rPr>
          <w:rFonts w:hint="eastAsia" w:ascii="宋体" w:hAnsi="宋体" w:eastAsia="宋体" w:cs="宋体"/>
          <w:spacing w:val="0"/>
          <w:sz w:val="23"/>
          <w:szCs w:val="23"/>
        </w:rPr>
        <w:sectPr>
          <w:footerReference r:id="rId22" w:type="default"/>
          <w:pgSz w:w="11906" w:h="16838"/>
          <w:pgMar w:top="1440" w:right="1083" w:bottom="1440" w:left="1083" w:header="0" w:footer="714"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spacing w:val="0"/>
          <w:sz w:val="23"/>
          <w:szCs w:val="23"/>
        </w:rPr>
        <w:t>日期：</w:t>
      </w:r>
      <w:r>
        <w:rPr>
          <w:rFonts w:hint="eastAsia" w:ascii="宋体" w:hAnsi="宋体" w:eastAsia="宋体" w:cs="宋体"/>
          <w:spacing w:val="0"/>
          <w:sz w:val="23"/>
          <w:szCs w:val="23"/>
          <w:u w:val="single" w:color="auto"/>
        </w:rPr>
        <w:t xml:space="preserve">       </w:t>
      </w:r>
      <w:r>
        <w:rPr>
          <w:rFonts w:hint="eastAsia" w:ascii="宋体" w:hAnsi="宋体" w:eastAsia="宋体" w:cs="宋体"/>
          <w:spacing w:val="0"/>
          <w:sz w:val="23"/>
          <w:szCs w:val="23"/>
        </w:rPr>
        <w:t xml:space="preserve"> 年</w:t>
      </w:r>
      <w:r>
        <w:rPr>
          <w:rFonts w:hint="eastAsia" w:ascii="宋体" w:hAnsi="宋体" w:eastAsia="宋体" w:cs="宋体"/>
          <w:spacing w:val="0"/>
          <w:sz w:val="23"/>
          <w:szCs w:val="23"/>
          <w:u w:val="single" w:color="auto"/>
        </w:rPr>
        <w:t xml:space="preserve">       </w:t>
      </w:r>
      <w:r>
        <w:rPr>
          <w:rFonts w:hint="eastAsia" w:ascii="宋体" w:hAnsi="宋体" w:eastAsia="宋体" w:cs="宋体"/>
          <w:spacing w:val="0"/>
          <w:sz w:val="23"/>
          <w:szCs w:val="23"/>
        </w:rPr>
        <w:t xml:space="preserve"> 月 </w:t>
      </w:r>
      <w:r>
        <w:rPr>
          <w:rFonts w:hint="eastAsia" w:ascii="宋体" w:hAnsi="宋体" w:eastAsia="宋体" w:cs="宋体"/>
          <w:spacing w:val="0"/>
          <w:sz w:val="23"/>
          <w:szCs w:val="23"/>
          <w:u w:val="single" w:color="auto"/>
        </w:rPr>
        <w:t xml:space="preserve">       </w:t>
      </w:r>
      <w:r>
        <w:rPr>
          <w:rFonts w:hint="eastAsia" w:ascii="宋体" w:hAnsi="宋体" w:eastAsia="宋体" w:cs="宋体"/>
          <w:spacing w:val="0"/>
          <w:sz w:val="23"/>
          <w:szCs w:val="23"/>
        </w:rPr>
        <w:t xml:space="preserve"> 日</w:t>
      </w:r>
    </w:p>
    <w:p w14:paraId="0429301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4625467B">
      <w:pPr>
        <w:pStyle w:val="4"/>
        <w:keepNext w:val="0"/>
        <w:keepLines w:val="0"/>
        <w:pageBreakBefore w:val="0"/>
        <w:widowControl/>
        <w:wordWrap/>
        <w:overflowPunct/>
        <w:topLinePunct w:val="0"/>
        <w:autoSpaceDE w:val="0"/>
        <w:autoSpaceDN w:val="0"/>
        <w:bidi w:val="0"/>
        <w:adjustRightInd w:val="0"/>
        <w:snapToGrid w:val="0"/>
        <w:spacing w:before="237" w:line="360" w:lineRule="auto"/>
        <w:ind w:left="28" w:right="0"/>
        <w:textAlignment w:val="baseline"/>
        <w:rPr>
          <w:spacing w:val="0"/>
          <w:sz w:val="23"/>
          <w:szCs w:val="23"/>
        </w:rPr>
      </w:pPr>
      <w:r>
        <w:rPr>
          <w:b/>
          <w:bCs/>
          <w:spacing w:val="0"/>
          <w:sz w:val="23"/>
          <w:szCs w:val="23"/>
        </w:rPr>
        <w:t>附件四</w:t>
      </w:r>
    </w:p>
    <w:p w14:paraId="3198DDCD">
      <w:pPr>
        <w:pStyle w:val="4"/>
        <w:keepNext w:val="0"/>
        <w:keepLines w:val="0"/>
        <w:pageBreakBefore w:val="0"/>
        <w:widowControl/>
        <w:wordWrap/>
        <w:overflowPunct/>
        <w:topLinePunct w:val="0"/>
        <w:autoSpaceDE w:val="0"/>
        <w:autoSpaceDN w:val="0"/>
        <w:bidi w:val="0"/>
        <w:adjustRightInd w:val="0"/>
        <w:snapToGrid w:val="0"/>
        <w:spacing w:before="126" w:line="360" w:lineRule="auto"/>
        <w:ind w:left="4079" w:right="0"/>
        <w:textAlignment w:val="baseline"/>
        <w:outlineLvl w:val="1"/>
        <w:rPr>
          <w:spacing w:val="0"/>
          <w:sz w:val="23"/>
          <w:szCs w:val="23"/>
        </w:rPr>
      </w:pPr>
      <w:r>
        <w:rPr>
          <w:b/>
          <w:bCs/>
          <w:spacing w:val="0"/>
          <w:sz w:val="23"/>
          <w:szCs w:val="23"/>
        </w:rPr>
        <w:t>4.商务偏离表</w:t>
      </w:r>
    </w:p>
    <w:p w14:paraId="5D08E1A5">
      <w:pPr>
        <w:keepNext w:val="0"/>
        <w:keepLines w:val="0"/>
        <w:pageBreakBefore w:val="0"/>
        <w:widowControl/>
        <w:wordWrap/>
        <w:overflowPunct/>
        <w:topLinePunct w:val="0"/>
        <w:autoSpaceDE w:val="0"/>
        <w:autoSpaceDN w:val="0"/>
        <w:bidi w:val="0"/>
        <w:adjustRightInd w:val="0"/>
        <w:snapToGrid w:val="0"/>
        <w:spacing w:before="161" w:line="360" w:lineRule="auto"/>
        <w:ind w:right="0"/>
        <w:textAlignment w:val="baseline"/>
        <w:rPr>
          <w:spacing w:val="0"/>
        </w:rPr>
      </w:pPr>
    </w:p>
    <w:tbl>
      <w:tblPr>
        <w:tblStyle w:val="11"/>
        <w:tblW w:w="8617"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799"/>
        <w:gridCol w:w="2129"/>
        <w:gridCol w:w="2126"/>
        <w:gridCol w:w="1156"/>
        <w:gridCol w:w="822"/>
      </w:tblGrid>
      <w:tr w14:paraId="6BC4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85" w:type="dxa"/>
            <w:vAlign w:val="top"/>
          </w:tcPr>
          <w:p w14:paraId="24516E78">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序号</w:t>
            </w:r>
          </w:p>
        </w:tc>
        <w:tc>
          <w:tcPr>
            <w:tcW w:w="1799" w:type="dxa"/>
            <w:vAlign w:val="top"/>
          </w:tcPr>
          <w:p w14:paraId="2D4E71F4">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磋商文件条目</w:t>
            </w:r>
          </w:p>
        </w:tc>
        <w:tc>
          <w:tcPr>
            <w:tcW w:w="2129" w:type="dxa"/>
            <w:vAlign w:val="top"/>
          </w:tcPr>
          <w:p w14:paraId="096FF03C">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磋商文件的商务条款</w:t>
            </w:r>
          </w:p>
        </w:tc>
        <w:tc>
          <w:tcPr>
            <w:tcW w:w="2126" w:type="dxa"/>
            <w:vAlign w:val="top"/>
          </w:tcPr>
          <w:p w14:paraId="184398F8">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响应文件的商务条款</w:t>
            </w:r>
          </w:p>
        </w:tc>
        <w:tc>
          <w:tcPr>
            <w:tcW w:w="1156" w:type="dxa"/>
            <w:tcBorders>
              <w:right w:val="single" w:color="000000" w:sz="2" w:space="0"/>
            </w:tcBorders>
            <w:vAlign w:val="top"/>
          </w:tcPr>
          <w:p w14:paraId="0B398AC5">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偏离情况</w:t>
            </w:r>
          </w:p>
        </w:tc>
        <w:tc>
          <w:tcPr>
            <w:tcW w:w="822" w:type="dxa"/>
            <w:tcBorders>
              <w:left w:val="single" w:color="000000" w:sz="2" w:space="0"/>
            </w:tcBorders>
            <w:vAlign w:val="top"/>
          </w:tcPr>
          <w:p w14:paraId="23B0F195">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说明</w:t>
            </w:r>
          </w:p>
        </w:tc>
      </w:tr>
      <w:tr w14:paraId="27BD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5" w:type="dxa"/>
            <w:vAlign w:val="top"/>
          </w:tcPr>
          <w:p w14:paraId="7E3762D4">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1</w:t>
            </w:r>
          </w:p>
        </w:tc>
        <w:tc>
          <w:tcPr>
            <w:tcW w:w="1799" w:type="dxa"/>
            <w:vAlign w:val="top"/>
          </w:tcPr>
          <w:p w14:paraId="62123B23">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default"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供应商资格</w:t>
            </w:r>
          </w:p>
        </w:tc>
        <w:tc>
          <w:tcPr>
            <w:tcW w:w="2129" w:type="dxa"/>
            <w:vAlign w:val="top"/>
          </w:tcPr>
          <w:p w14:paraId="5C3EFD66">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30C7C6BC">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5463D12F">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6C65027F">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r w14:paraId="08E7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5" w:type="dxa"/>
            <w:vAlign w:val="top"/>
          </w:tcPr>
          <w:p w14:paraId="03C53986">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2</w:t>
            </w:r>
          </w:p>
        </w:tc>
        <w:tc>
          <w:tcPr>
            <w:tcW w:w="1799" w:type="dxa"/>
            <w:vAlign w:val="top"/>
          </w:tcPr>
          <w:p w14:paraId="0FCD431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响应文件有效期</w:t>
            </w:r>
          </w:p>
        </w:tc>
        <w:tc>
          <w:tcPr>
            <w:tcW w:w="2129" w:type="dxa"/>
            <w:vAlign w:val="top"/>
          </w:tcPr>
          <w:p w14:paraId="79889BEA">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5EA81B69">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1DDE8C17">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3E4CB778">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r w14:paraId="28DC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85" w:type="dxa"/>
            <w:vAlign w:val="top"/>
          </w:tcPr>
          <w:p w14:paraId="07A541C5">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3</w:t>
            </w:r>
          </w:p>
        </w:tc>
        <w:tc>
          <w:tcPr>
            <w:tcW w:w="1799" w:type="dxa"/>
            <w:vAlign w:val="top"/>
          </w:tcPr>
          <w:p w14:paraId="01954B79">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投标报价</w:t>
            </w:r>
          </w:p>
        </w:tc>
        <w:tc>
          <w:tcPr>
            <w:tcW w:w="2129" w:type="dxa"/>
            <w:vAlign w:val="top"/>
          </w:tcPr>
          <w:p w14:paraId="7332FC9E">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30B7E357">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42F8DD1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53680392">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r w14:paraId="23DAC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5" w:type="dxa"/>
            <w:vAlign w:val="top"/>
          </w:tcPr>
          <w:p w14:paraId="6D0F279C">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default"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4</w:t>
            </w:r>
          </w:p>
        </w:tc>
        <w:tc>
          <w:tcPr>
            <w:tcW w:w="1799" w:type="dxa"/>
            <w:vAlign w:val="top"/>
          </w:tcPr>
          <w:p w14:paraId="3ABF2027">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r>
              <w:rPr>
                <w:rFonts w:hint="eastAsia" w:ascii="宋体" w:hAnsi="宋体" w:eastAsia="宋体" w:cs="宋体"/>
                <w:snapToGrid w:val="0"/>
                <w:color w:val="000000"/>
                <w:spacing w:val="0"/>
                <w:kern w:val="0"/>
                <w:sz w:val="20"/>
                <w:szCs w:val="20"/>
                <w:highlight w:val="none"/>
                <w:lang w:val="en-US" w:eastAsia="en-US" w:bidi="ar-SA"/>
              </w:rPr>
              <w:t>服务期</w:t>
            </w:r>
          </w:p>
        </w:tc>
        <w:tc>
          <w:tcPr>
            <w:tcW w:w="2129" w:type="dxa"/>
            <w:vAlign w:val="top"/>
          </w:tcPr>
          <w:p w14:paraId="250CCFE2">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6BC9DDF8">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294CDE15">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2821FC55">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r w14:paraId="2A190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85" w:type="dxa"/>
            <w:vAlign w:val="top"/>
          </w:tcPr>
          <w:p w14:paraId="63AE38CF">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default" w:ascii="宋体" w:hAnsi="宋体" w:eastAsia="宋体" w:cs="宋体"/>
                <w:snapToGrid w:val="0"/>
                <w:color w:val="000000"/>
                <w:spacing w:val="0"/>
                <w:kern w:val="0"/>
                <w:sz w:val="20"/>
                <w:szCs w:val="20"/>
                <w:highlight w:val="none"/>
                <w:lang w:val="en-US" w:eastAsia="zh-CN" w:bidi="ar-SA"/>
              </w:rPr>
            </w:pPr>
            <w:r>
              <w:rPr>
                <w:rFonts w:hint="eastAsia" w:cs="宋体"/>
                <w:snapToGrid w:val="0"/>
                <w:color w:val="000000"/>
                <w:spacing w:val="0"/>
                <w:kern w:val="0"/>
                <w:sz w:val="20"/>
                <w:szCs w:val="20"/>
                <w:highlight w:val="none"/>
                <w:lang w:val="en-US" w:eastAsia="zh-CN" w:bidi="ar-SA"/>
              </w:rPr>
              <w:t>5</w:t>
            </w:r>
          </w:p>
        </w:tc>
        <w:tc>
          <w:tcPr>
            <w:tcW w:w="1799" w:type="dxa"/>
            <w:vAlign w:val="top"/>
          </w:tcPr>
          <w:p w14:paraId="2228E6E4">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zh-CN" w:bidi="ar-SA"/>
              </w:rPr>
            </w:pPr>
            <w:r>
              <w:rPr>
                <w:rFonts w:hint="eastAsia" w:ascii="宋体" w:hAnsi="宋体" w:eastAsia="宋体" w:cs="宋体"/>
                <w:snapToGrid w:val="0"/>
                <w:color w:val="000000"/>
                <w:spacing w:val="0"/>
                <w:kern w:val="0"/>
                <w:sz w:val="20"/>
                <w:szCs w:val="20"/>
                <w:highlight w:val="none"/>
                <w:lang w:val="en-US" w:eastAsia="zh-CN" w:bidi="ar-SA"/>
              </w:rPr>
              <w:t>投标保证金</w:t>
            </w:r>
          </w:p>
        </w:tc>
        <w:tc>
          <w:tcPr>
            <w:tcW w:w="2129" w:type="dxa"/>
            <w:vAlign w:val="top"/>
          </w:tcPr>
          <w:p w14:paraId="48B21FE4">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5BFFC4F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048F6673">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64A1DF3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r w14:paraId="5448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85" w:type="dxa"/>
            <w:vAlign w:val="top"/>
          </w:tcPr>
          <w:p w14:paraId="61CA3E33">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799" w:type="dxa"/>
            <w:vAlign w:val="top"/>
          </w:tcPr>
          <w:p w14:paraId="0DD10FAA">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9" w:type="dxa"/>
            <w:vAlign w:val="top"/>
          </w:tcPr>
          <w:p w14:paraId="124EE8C8">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2126" w:type="dxa"/>
            <w:vAlign w:val="top"/>
          </w:tcPr>
          <w:p w14:paraId="78569C66">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1156" w:type="dxa"/>
            <w:tcBorders>
              <w:right w:val="single" w:color="000000" w:sz="2" w:space="0"/>
            </w:tcBorders>
            <w:vAlign w:val="top"/>
          </w:tcPr>
          <w:p w14:paraId="62A1AF2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c>
          <w:tcPr>
            <w:tcW w:w="822" w:type="dxa"/>
            <w:tcBorders>
              <w:left w:val="single" w:color="000000" w:sz="2" w:space="0"/>
            </w:tcBorders>
            <w:vAlign w:val="top"/>
          </w:tcPr>
          <w:p w14:paraId="1FB83D30">
            <w:pPr>
              <w:pStyle w:val="12"/>
              <w:keepNext w:val="0"/>
              <w:keepLines w:val="0"/>
              <w:pageBreakBefore w:val="0"/>
              <w:widowControl/>
              <w:wordWrap/>
              <w:overflowPunct/>
              <w:topLinePunct w:val="0"/>
              <w:autoSpaceDE w:val="0"/>
              <w:autoSpaceDN w:val="0"/>
              <w:bidi w:val="0"/>
              <w:adjustRightInd w:val="0"/>
              <w:snapToGrid w:val="0"/>
              <w:spacing w:before="130" w:line="360" w:lineRule="auto"/>
              <w:ind w:left="112" w:leftChars="0" w:right="0" w:rightChars="0"/>
              <w:textAlignment w:val="baseline"/>
              <w:rPr>
                <w:rFonts w:hint="eastAsia" w:ascii="宋体" w:hAnsi="宋体" w:eastAsia="宋体" w:cs="宋体"/>
                <w:snapToGrid w:val="0"/>
                <w:color w:val="000000"/>
                <w:spacing w:val="0"/>
                <w:kern w:val="0"/>
                <w:sz w:val="20"/>
                <w:szCs w:val="20"/>
                <w:highlight w:val="none"/>
                <w:lang w:val="en-US" w:eastAsia="en-US" w:bidi="ar-SA"/>
              </w:rPr>
            </w:pPr>
          </w:p>
        </w:tc>
      </w:tr>
    </w:tbl>
    <w:p w14:paraId="70C3BB84">
      <w:pPr>
        <w:pStyle w:val="4"/>
        <w:keepNext w:val="0"/>
        <w:keepLines w:val="0"/>
        <w:pageBreakBefore w:val="0"/>
        <w:widowControl/>
        <w:wordWrap/>
        <w:overflowPunct/>
        <w:topLinePunct w:val="0"/>
        <w:autoSpaceDE w:val="0"/>
        <w:autoSpaceDN w:val="0"/>
        <w:bidi w:val="0"/>
        <w:adjustRightInd w:val="0"/>
        <w:snapToGrid w:val="0"/>
        <w:spacing w:before="173" w:line="360" w:lineRule="auto"/>
        <w:ind w:left="8" w:right="0"/>
        <w:textAlignment w:val="baseline"/>
        <w:rPr>
          <w:spacing w:val="0"/>
          <w:sz w:val="20"/>
          <w:szCs w:val="20"/>
          <w:highlight w:val="none"/>
        </w:rPr>
      </w:pPr>
      <w:r>
        <w:rPr>
          <w:spacing w:val="0"/>
          <w:sz w:val="20"/>
          <w:szCs w:val="20"/>
          <w:highlight w:val="none"/>
        </w:rPr>
        <w:t xml:space="preserve">注：除本商务偏离表中所列的偏离内容外，其他所有商务条款均应完全响应“磋商文件 ”中的要求。 </w:t>
      </w:r>
    </w:p>
    <w:p w14:paraId="27F10ECC">
      <w:pPr>
        <w:pStyle w:val="4"/>
        <w:keepNext w:val="0"/>
        <w:keepLines w:val="0"/>
        <w:pageBreakBefore w:val="0"/>
        <w:widowControl/>
        <w:wordWrap/>
        <w:overflowPunct/>
        <w:topLinePunct w:val="0"/>
        <w:autoSpaceDE w:val="0"/>
        <w:autoSpaceDN w:val="0"/>
        <w:bidi w:val="0"/>
        <w:adjustRightInd w:val="0"/>
        <w:snapToGrid w:val="0"/>
        <w:spacing w:before="173" w:line="360" w:lineRule="auto"/>
        <w:ind w:left="8" w:right="0"/>
        <w:textAlignment w:val="baseline"/>
        <w:rPr>
          <w:spacing w:val="0"/>
          <w:sz w:val="20"/>
          <w:szCs w:val="20"/>
          <w:highlight w:val="none"/>
        </w:rPr>
      </w:pPr>
      <w:r>
        <w:rPr>
          <w:spacing w:val="0"/>
          <w:sz w:val="20"/>
          <w:szCs w:val="20"/>
          <w:highlight w:val="none"/>
        </w:rPr>
        <w:t>供应商名称（公章）：</w:t>
      </w:r>
    </w:p>
    <w:p w14:paraId="03AD1D38">
      <w:pPr>
        <w:pStyle w:val="4"/>
        <w:keepNext w:val="0"/>
        <w:keepLines w:val="0"/>
        <w:pageBreakBefore w:val="0"/>
        <w:widowControl/>
        <w:wordWrap/>
        <w:overflowPunct/>
        <w:topLinePunct w:val="0"/>
        <w:autoSpaceDE w:val="0"/>
        <w:autoSpaceDN w:val="0"/>
        <w:bidi w:val="0"/>
        <w:adjustRightInd w:val="0"/>
        <w:snapToGrid w:val="0"/>
        <w:spacing w:before="1" w:line="360" w:lineRule="auto"/>
        <w:ind w:left="9" w:right="0"/>
        <w:textAlignment w:val="baseline"/>
        <w:rPr>
          <w:spacing w:val="0"/>
          <w:sz w:val="20"/>
          <w:szCs w:val="20"/>
        </w:rPr>
      </w:pPr>
      <w:r>
        <w:rPr>
          <w:spacing w:val="0"/>
          <w:sz w:val="20"/>
          <w:szCs w:val="20"/>
        </w:rPr>
        <w:t>法定代表人或授权代表人（</w:t>
      </w:r>
      <w:r>
        <w:rPr>
          <w:rFonts w:hint="eastAsia"/>
          <w:spacing w:val="0"/>
          <w:sz w:val="20"/>
          <w:szCs w:val="20"/>
          <w:lang w:eastAsia="zh-CN"/>
        </w:rPr>
        <w:t>签字或盖章</w:t>
      </w:r>
      <w:r>
        <w:rPr>
          <w:spacing w:val="0"/>
          <w:sz w:val="20"/>
          <w:szCs w:val="20"/>
        </w:rPr>
        <w:t>）：</w:t>
      </w:r>
    </w:p>
    <w:p w14:paraId="6A3AF0A7">
      <w:pPr>
        <w:pStyle w:val="4"/>
        <w:keepNext w:val="0"/>
        <w:keepLines w:val="0"/>
        <w:pageBreakBefore w:val="0"/>
        <w:widowControl/>
        <w:wordWrap/>
        <w:overflowPunct/>
        <w:topLinePunct w:val="0"/>
        <w:autoSpaceDE w:val="0"/>
        <w:autoSpaceDN w:val="0"/>
        <w:bidi w:val="0"/>
        <w:adjustRightInd w:val="0"/>
        <w:snapToGrid w:val="0"/>
        <w:spacing w:before="192" w:line="360" w:lineRule="auto"/>
        <w:ind w:left="44" w:right="0"/>
        <w:textAlignment w:val="baseline"/>
        <w:rPr>
          <w:spacing w:val="0"/>
          <w:sz w:val="20"/>
          <w:szCs w:val="20"/>
        </w:rPr>
        <w:sectPr>
          <w:headerReference r:id="rId23" w:type="default"/>
          <w:footerReference r:id="rId24"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r>
        <w:rPr>
          <w:spacing w:val="0"/>
          <w:sz w:val="20"/>
          <w:szCs w:val="20"/>
        </w:rPr>
        <w:t>日期：      年    月    日</w:t>
      </w:r>
    </w:p>
    <w:p w14:paraId="339EE8C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33E49628">
      <w:pPr>
        <w:pStyle w:val="4"/>
        <w:keepNext w:val="0"/>
        <w:keepLines w:val="0"/>
        <w:pageBreakBefore w:val="0"/>
        <w:widowControl/>
        <w:wordWrap/>
        <w:overflowPunct/>
        <w:topLinePunct w:val="0"/>
        <w:autoSpaceDE w:val="0"/>
        <w:autoSpaceDN w:val="0"/>
        <w:bidi w:val="0"/>
        <w:adjustRightInd w:val="0"/>
        <w:snapToGrid w:val="0"/>
        <w:spacing w:before="237" w:line="360" w:lineRule="auto"/>
        <w:ind w:left="28" w:right="0"/>
        <w:textAlignment w:val="baseline"/>
        <w:rPr>
          <w:spacing w:val="0"/>
          <w:sz w:val="23"/>
          <w:szCs w:val="23"/>
        </w:rPr>
      </w:pPr>
      <w:r>
        <w:rPr>
          <w:b/>
          <w:bCs/>
          <w:spacing w:val="0"/>
          <w:sz w:val="23"/>
          <w:szCs w:val="23"/>
        </w:rPr>
        <w:t>附件五</w:t>
      </w:r>
    </w:p>
    <w:p w14:paraId="578D1464">
      <w:pPr>
        <w:pStyle w:val="4"/>
        <w:keepNext w:val="0"/>
        <w:keepLines w:val="0"/>
        <w:pageBreakBefore w:val="0"/>
        <w:widowControl/>
        <w:wordWrap/>
        <w:overflowPunct/>
        <w:topLinePunct w:val="0"/>
        <w:autoSpaceDE w:val="0"/>
        <w:autoSpaceDN w:val="0"/>
        <w:bidi w:val="0"/>
        <w:adjustRightInd w:val="0"/>
        <w:snapToGrid w:val="0"/>
        <w:spacing w:before="126" w:line="360" w:lineRule="auto"/>
        <w:ind w:left="3987" w:right="0"/>
        <w:textAlignment w:val="baseline"/>
        <w:outlineLvl w:val="1"/>
        <w:rPr>
          <w:spacing w:val="0"/>
          <w:sz w:val="23"/>
          <w:szCs w:val="23"/>
        </w:rPr>
      </w:pPr>
      <w:r>
        <w:rPr>
          <w:rFonts w:ascii="Times New Roman" w:hAnsi="Times New Roman" w:eastAsia="Times New Roman" w:cs="Times New Roman"/>
          <w:b/>
          <w:bCs/>
          <w:spacing w:val="0"/>
          <w:sz w:val="23"/>
          <w:szCs w:val="23"/>
        </w:rPr>
        <w:t>5.</w:t>
      </w:r>
      <w:r>
        <w:rPr>
          <w:b/>
          <w:bCs/>
          <w:spacing w:val="0"/>
          <w:sz w:val="23"/>
          <w:szCs w:val="23"/>
        </w:rPr>
        <w:t>资格证明文件</w:t>
      </w:r>
    </w:p>
    <w:p w14:paraId="43BB863B">
      <w:pPr>
        <w:pStyle w:val="4"/>
        <w:keepNext w:val="0"/>
        <w:keepLines w:val="0"/>
        <w:pageBreakBefore w:val="0"/>
        <w:widowControl/>
        <w:wordWrap/>
        <w:overflowPunct/>
        <w:topLinePunct w:val="0"/>
        <w:autoSpaceDE w:val="0"/>
        <w:autoSpaceDN w:val="0"/>
        <w:bidi w:val="0"/>
        <w:adjustRightInd w:val="0"/>
        <w:snapToGrid w:val="0"/>
        <w:spacing w:before="175" w:line="360" w:lineRule="auto"/>
        <w:ind w:left="25" w:right="0"/>
        <w:textAlignment w:val="baseline"/>
        <w:rPr>
          <w:spacing w:val="0"/>
          <w:sz w:val="20"/>
          <w:szCs w:val="20"/>
        </w:rPr>
      </w:pPr>
      <w:r>
        <w:rPr>
          <w:rFonts w:ascii="Times New Roman" w:hAnsi="Times New Roman" w:eastAsia="Times New Roman" w:cs="Times New Roman"/>
          <w:spacing w:val="0"/>
          <w:sz w:val="20"/>
          <w:szCs w:val="20"/>
        </w:rPr>
        <w:t>1.</w:t>
      </w:r>
      <w:r>
        <w:rPr>
          <w:spacing w:val="0"/>
          <w:sz w:val="20"/>
          <w:szCs w:val="20"/>
        </w:rPr>
        <w:t>满足《中华人民共和国政府采购法》第二十二条规定；</w:t>
      </w:r>
    </w:p>
    <w:p w14:paraId="5CB66915">
      <w:pPr>
        <w:pStyle w:val="4"/>
        <w:keepNext w:val="0"/>
        <w:keepLines w:val="0"/>
        <w:pageBreakBefore w:val="0"/>
        <w:widowControl/>
        <w:wordWrap/>
        <w:overflowPunct/>
        <w:topLinePunct w:val="0"/>
        <w:autoSpaceDE w:val="0"/>
        <w:autoSpaceDN w:val="0"/>
        <w:bidi w:val="0"/>
        <w:adjustRightInd w:val="0"/>
        <w:snapToGrid w:val="0"/>
        <w:spacing w:before="192" w:line="360" w:lineRule="auto"/>
        <w:ind w:left="29" w:right="0" w:hanging="4"/>
        <w:textAlignment w:val="baseline"/>
        <w:rPr>
          <w:spacing w:val="0"/>
          <w:sz w:val="20"/>
          <w:szCs w:val="20"/>
        </w:rPr>
      </w:pPr>
      <w:r>
        <w:rPr>
          <w:rFonts w:ascii="Times New Roman" w:hAnsi="Times New Roman" w:eastAsia="Times New Roman" w:cs="Times New Roman"/>
          <w:spacing w:val="0"/>
          <w:sz w:val="20"/>
          <w:szCs w:val="20"/>
        </w:rPr>
        <w:t>1</w:t>
      </w:r>
      <w:r>
        <w:rPr>
          <w:spacing w:val="0"/>
          <w:sz w:val="20"/>
          <w:szCs w:val="20"/>
        </w:rPr>
        <w:t>）具有独立承担民事责任的能力，有效的营业执照和相应的经营范围、良好的信誉，能够独立承担民事责任，承认并履行磋商文件的各项规定；</w:t>
      </w:r>
    </w:p>
    <w:p w14:paraId="0E578ADD">
      <w:pPr>
        <w:pStyle w:val="4"/>
        <w:keepNext w:val="0"/>
        <w:keepLines w:val="0"/>
        <w:pageBreakBefore w:val="0"/>
        <w:widowControl/>
        <w:wordWrap/>
        <w:overflowPunct/>
        <w:topLinePunct w:val="0"/>
        <w:autoSpaceDE w:val="0"/>
        <w:autoSpaceDN w:val="0"/>
        <w:bidi w:val="0"/>
        <w:adjustRightInd w:val="0"/>
        <w:snapToGrid w:val="0"/>
        <w:spacing w:before="195" w:line="360" w:lineRule="auto"/>
        <w:ind w:left="41" w:right="0" w:hanging="37"/>
        <w:textAlignment w:val="baseline"/>
        <w:rPr>
          <w:spacing w:val="0"/>
          <w:sz w:val="20"/>
          <w:szCs w:val="20"/>
        </w:rPr>
      </w:pPr>
      <w:r>
        <w:rPr>
          <w:rFonts w:ascii="Times New Roman" w:hAnsi="Times New Roman" w:eastAsia="Times New Roman" w:cs="Times New Roman"/>
          <w:spacing w:val="0"/>
          <w:sz w:val="20"/>
          <w:szCs w:val="20"/>
        </w:rPr>
        <w:t>2</w:t>
      </w:r>
      <w:r>
        <w:rPr>
          <w:spacing w:val="0"/>
          <w:sz w:val="20"/>
          <w:szCs w:val="20"/>
        </w:rPr>
        <w:t>）符合中华人民共和国境内注册且具有独立的法人资格，具有有效的营业执照和相应的经营范围、 良好的信誉，能够独立承担民事责任，承认并履行磋商文件的各项规定；</w:t>
      </w:r>
    </w:p>
    <w:p w14:paraId="73AC0D73">
      <w:pPr>
        <w:pStyle w:val="4"/>
        <w:keepNext w:val="0"/>
        <w:keepLines w:val="0"/>
        <w:pageBreakBefore w:val="0"/>
        <w:widowControl/>
        <w:wordWrap/>
        <w:overflowPunct/>
        <w:topLinePunct w:val="0"/>
        <w:autoSpaceDE w:val="0"/>
        <w:autoSpaceDN w:val="0"/>
        <w:bidi w:val="0"/>
        <w:adjustRightInd w:val="0"/>
        <w:snapToGrid w:val="0"/>
        <w:spacing w:before="194" w:line="360" w:lineRule="auto"/>
        <w:ind w:left="9" w:right="0"/>
        <w:textAlignment w:val="baseline"/>
        <w:rPr>
          <w:spacing w:val="0"/>
          <w:sz w:val="20"/>
          <w:szCs w:val="20"/>
        </w:rPr>
      </w:pPr>
      <w:r>
        <w:rPr>
          <w:rFonts w:ascii="Times New Roman" w:hAnsi="Times New Roman" w:eastAsia="Times New Roman" w:cs="Times New Roman"/>
          <w:spacing w:val="0"/>
          <w:sz w:val="20"/>
          <w:szCs w:val="20"/>
        </w:rPr>
        <w:t>3</w:t>
      </w:r>
      <w:r>
        <w:rPr>
          <w:spacing w:val="0"/>
          <w:sz w:val="20"/>
          <w:szCs w:val="20"/>
        </w:rPr>
        <w:t>）提供上年度财务审计报告；</w:t>
      </w:r>
    </w:p>
    <w:p w14:paraId="6F39C23E">
      <w:pPr>
        <w:pStyle w:val="4"/>
        <w:keepNext w:val="0"/>
        <w:keepLines w:val="0"/>
        <w:pageBreakBefore w:val="0"/>
        <w:widowControl/>
        <w:wordWrap/>
        <w:overflowPunct/>
        <w:topLinePunct w:val="0"/>
        <w:autoSpaceDE w:val="0"/>
        <w:autoSpaceDN w:val="0"/>
        <w:bidi w:val="0"/>
        <w:adjustRightInd w:val="0"/>
        <w:snapToGrid w:val="0"/>
        <w:spacing w:before="196" w:line="360" w:lineRule="auto"/>
        <w:ind w:left="3" w:right="0"/>
        <w:textAlignment w:val="baseline"/>
        <w:rPr>
          <w:spacing w:val="0"/>
          <w:sz w:val="20"/>
          <w:szCs w:val="20"/>
        </w:rPr>
      </w:pPr>
      <w:r>
        <w:rPr>
          <w:rFonts w:ascii="Times New Roman" w:hAnsi="Times New Roman" w:eastAsia="Times New Roman" w:cs="Times New Roman"/>
          <w:spacing w:val="0"/>
          <w:sz w:val="20"/>
          <w:szCs w:val="20"/>
        </w:rPr>
        <w:t>4</w:t>
      </w:r>
      <w:r>
        <w:rPr>
          <w:spacing w:val="0"/>
          <w:sz w:val="20"/>
          <w:szCs w:val="20"/>
        </w:rPr>
        <w:t>）在以往经营活动中无任何不良记录；</w:t>
      </w:r>
    </w:p>
    <w:p w14:paraId="1C587ADB">
      <w:pPr>
        <w:pStyle w:val="4"/>
        <w:keepNext w:val="0"/>
        <w:keepLines w:val="0"/>
        <w:pageBreakBefore w:val="0"/>
        <w:widowControl/>
        <w:wordWrap/>
        <w:overflowPunct/>
        <w:topLinePunct w:val="0"/>
        <w:autoSpaceDE w:val="0"/>
        <w:autoSpaceDN w:val="0"/>
        <w:bidi w:val="0"/>
        <w:adjustRightInd w:val="0"/>
        <w:snapToGrid w:val="0"/>
        <w:spacing w:before="192" w:line="360" w:lineRule="auto"/>
        <w:ind w:left="10" w:right="0"/>
        <w:textAlignment w:val="baseline"/>
        <w:rPr>
          <w:spacing w:val="0"/>
          <w:sz w:val="20"/>
          <w:szCs w:val="20"/>
        </w:rPr>
      </w:pPr>
      <w:r>
        <w:rPr>
          <w:rFonts w:ascii="Times New Roman" w:hAnsi="Times New Roman" w:eastAsia="Times New Roman" w:cs="Times New Roman"/>
          <w:spacing w:val="0"/>
          <w:sz w:val="20"/>
          <w:szCs w:val="20"/>
        </w:rPr>
        <w:t>5</w:t>
      </w:r>
      <w:r>
        <w:rPr>
          <w:spacing w:val="0"/>
          <w:sz w:val="20"/>
          <w:szCs w:val="20"/>
        </w:rPr>
        <w:t>）能开具符合税法规定的发票，税款由供应商承担；</w:t>
      </w:r>
    </w:p>
    <w:p w14:paraId="74D561D3">
      <w:pPr>
        <w:pStyle w:val="4"/>
        <w:keepNext w:val="0"/>
        <w:keepLines w:val="0"/>
        <w:pageBreakBefore w:val="0"/>
        <w:widowControl/>
        <w:wordWrap/>
        <w:overflowPunct/>
        <w:topLinePunct w:val="0"/>
        <w:autoSpaceDE w:val="0"/>
        <w:autoSpaceDN w:val="0"/>
        <w:bidi w:val="0"/>
        <w:adjustRightInd w:val="0"/>
        <w:snapToGrid w:val="0"/>
        <w:spacing w:before="194" w:line="360" w:lineRule="auto"/>
        <w:ind w:left="10" w:right="0" w:hanging="1"/>
        <w:textAlignment w:val="baseline"/>
        <w:rPr>
          <w:spacing w:val="0"/>
          <w:sz w:val="20"/>
          <w:szCs w:val="20"/>
        </w:rPr>
      </w:pPr>
      <w:r>
        <w:rPr>
          <w:rFonts w:ascii="Times New Roman" w:hAnsi="Times New Roman" w:eastAsia="Times New Roman" w:cs="Times New Roman"/>
          <w:spacing w:val="0"/>
          <w:sz w:val="20"/>
          <w:szCs w:val="20"/>
        </w:rPr>
        <w:t>6</w:t>
      </w:r>
      <w:r>
        <w:rPr>
          <w:spacing w:val="0"/>
          <w:sz w:val="20"/>
          <w:szCs w:val="20"/>
        </w:rPr>
        <w:t>）具有良好的商业信誉和财务状况，制度健全，依法纳税，合法经营，在以往经营活动中没有违规或违约行为；</w:t>
      </w:r>
    </w:p>
    <w:p w14:paraId="49887826">
      <w:pPr>
        <w:pStyle w:val="4"/>
        <w:keepNext w:val="0"/>
        <w:keepLines w:val="0"/>
        <w:pageBreakBefore w:val="0"/>
        <w:widowControl/>
        <w:wordWrap/>
        <w:overflowPunct/>
        <w:topLinePunct w:val="0"/>
        <w:autoSpaceDE w:val="0"/>
        <w:autoSpaceDN w:val="0"/>
        <w:bidi w:val="0"/>
        <w:adjustRightInd w:val="0"/>
        <w:snapToGrid w:val="0"/>
        <w:spacing w:before="192" w:line="360" w:lineRule="auto"/>
        <w:ind w:left="8" w:right="0"/>
        <w:textAlignment w:val="baseline"/>
        <w:rPr>
          <w:spacing w:val="0"/>
          <w:sz w:val="20"/>
          <w:szCs w:val="20"/>
        </w:rPr>
      </w:pPr>
      <w:r>
        <w:rPr>
          <w:rFonts w:ascii="Times New Roman" w:hAnsi="Times New Roman" w:eastAsia="Times New Roman" w:cs="Times New Roman"/>
          <w:spacing w:val="0"/>
          <w:sz w:val="20"/>
          <w:szCs w:val="20"/>
        </w:rPr>
        <w:t>7</w:t>
      </w:r>
      <w:r>
        <w:rPr>
          <w:spacing w:val="0"/>
          <w:sz w:val="20"/>
          <w:szCs w:val="20"/>
        </w:rPr>
        <w:t>）提供的资格、资质文件和业绩情况均真实有效，否则由报价单位承担由此引起的一切后果及损失；</w:t>
      </w:r>
    </w:p>
    <w:p w14:paraId="0BEBDBCD">
      <w:pPr>
        <w:pStyle w:val="4"/>
        <w:keepNext w:val="0"/>
        <w:keepLines w:val="0"/>
        <w:pageBreakBefore w:val="0"/>
        <w:widowControl/>
        <w:wordWrap/>
        <w:overflowPunct/>
        <w:topLinePunct w:val="0"/>
        <w:autoSpaceDE w:val="0"/>
        <w:autoSpaceDN w:val="0"/>
        <w:bidi w:val="0"/>
        <w:adjustRightInd w:val="0"/>
        <w:snapToGrid w:val="0"/>
        <w:spacing w:before="193" w:line="360" w:lineRule="auto"/>
        <w:ind w:left="13" w:right="0"/>
        <w:textAlignment w:val="baseline"/>
        <w:rPr>
          <w:spacing w:val="0"/>
          <w:sz w:val="20"/>
          <w:szCs w:val="20"/>
        </w:rPr>
      </w:pPr>
      <w:r>
        <w:rPr>
          <w:rFonts w:ascii="Times New Roman" w:hAnsi="Times New Roman" w:eastAsia="Times New Roman" w:cs="Times New Roman"/>
          <w:spacing w:val="0"/>
          <w:sz w:val="20"/>
          <w:szCs w:val="20"/>
        </w:rPr>
        <w:t>8</w:t>
      </w:r>
      <w:r>
        <w:rPr>
          <w:spacing w:val="0"/>
          <w:sz w:val="20"/>
          <w:szCs w:val="20"/>
        </w:rPr>
        <w:t>）符合国家法律、法规规定的其他条件</w:t>
      </w:r>
    </w:p>
    <w:p w14:paraId="3DCB4498">
      <w:pPr>
        <w:pStyle w:val="4"/>
        <w:keepNext w:val="0"/>
        <w:keepLines w:val="0"/>
        <w:pageBreakBefore w:val="0"/>
        <w:widowControl/>
        <w:wordWrap/>
        <w:overflowPunct/>
        <w:topLinePunct w:val="0"/>
        <w:autoSpaceDE w:val="0"/>
        <w:autoSpaceDN w:val="0"/>
        <w:bidi w:val="0"/>
        <w:adjustRightInd w:val="0"/>
        <w:snapToGrid w:val="0"/>
        <w:spacing w:before="195" w:line="360" w:lineRule="auto"/>
        <w:ind w:left="7" w:right="0" w:firstLine="1"/>
        <w:textAlignment w:val="baseline"/>
        <w:rPr>
          <w:spacing w:val="0"/>
          <w:sz w:val="20"/>
          <w:szCs w:val="20"/>
        </w:rPr>
      </w:pPr>
      <w:r>
        <w:rPr>
          <w:rFonts w:ascii="Times New Roman" w:hAnsi="Times New Roman" w:eastAsia="Times New Roman" w:cs="Times New Roman"/>
          <w:spacing w:val="0"/>
          <w:sz w:val="20"/>
          <w:szCs w:val="20"/>
        </w:rPr>
        <w:t>9</w:t>
      </w:r>
      <w:r>
        <w:rPr>
          <w:spacing w:val="0"/>
          <w:sz w:val="20"/>
          <w:szCs w:val="20"/>
        </w:rPr>
        <w:t>）在“信用中国 ”网站被列入失信被执行人、重大税收违法失信主体，在中国裁判文书网有行贿犯罪记录的（尚在处罚期内的），在中国政府采购网被列入政府采购严重违法失信行为记录名单的（尚在处罚期内的），将拒绝本次政府采购活动</w:t>
      </w:r>
      <w:r>
        <w:rPr>
          <w:rFonts w:ascii="Times New Roman" w:hAnsi="Times New Roman" w:eastAsia="Times New Roman" w:cs="Times New Roman"/>
          <w:spacing w:val="0"/>
          <w:sz w:val="20"/>
          <w:szCs w:val="20"/>
        </w:rPr>
        <w:t>,</w:t>
      </w:r>
      <w:r>
        <w:rPr>
          <w:spacing w:val="0"/>
          <w:sz w:val="20"/>
          <w:szCs w:val="20"/>
        </w:rPr>
        <w:t>须提供网站查询结果截图。</w:t>
      </w:r>
    </w:p>
    <w:p w14:paraId="7AB133E7">
      <w:pPr>
        <w:pStyle w:val="4"/>
        <w:keepNext w:val="0"/>
        <w:keepLines w:val="0"/>
        <w:pageBreakBefore w:val="0"/>
        <w:widowControl/>
        <w:wordWrap/>
        <w:overflowPunct/>
        <w:topLinePunct w:val="0"/>
        <w:autoSpaceDE w:val="0"/>
        <w:autoSpaceDN w:val="0"/>
        <w:bidi w:val="0"/>
        <w:adjustRightInd w:val="0"/>
        <w:snapToGrid w:val="0"/>
        <w:spacing w:before="203" w:line="360" w:lineRule="auto"/>
        <w:ind w:left="9" w:right="0" w:firstLine="15"/>
        <w:textAlignment w:val="baseline"/>
        <w:rPr>
          <w:spacing w:val="0"/>
          <w:sz w:val="20"/>
          <w:szCs w:val="20"/>
        </w:rPr>
      </w:pPr>
      <w:r>
        <w:rPr>
          <w:rFonts w:ascii="Times New Roman" w:hAnsi="Times New Roman" w:eastAsia="Times New Roman" w:cs="Times New Roman"/>
          <w:spacing w:val="0"/>
          <w:sz w:val="20"/>
          <w:szCs w:val="20"/>
        </w:rPr>
        <w:t>10</w:t>
      </w:r>
      <w:r>
        <w:rPr>
          <w:spacing w:val="0"/>
          <w:sz w:val="20"/>
          <w:szCs w:val="20"/>
        </w:rPr>
        <w:t>）参加招投标活动前三年内，在经营活动中没重大违法记录（受行政主管部门处罚的不能参加投标，提供声明书）。</w:t>
      </w:r>
    </w:p>
    <w:p w14:paraId="4826DFD4">
      <w:pPr>
        <w:pStyle w:val="4"/>
        <w:keepNext w:val="0"/>
        <w:keepLines w:val="0"/>
        <w:pageBreakBefore w:val="0"/>
        <w:widowControl/>
        <w:wordWrap/>
        <w:overflowPunct/>
        <w:topLinePunct w:val="0"/>
        <w:autoSpaceDE w:val="0"/>
        <w:autoSpaceDN w:val="0"/>
        <w:bidi w:val="0"/>
        <w:adjustRightInd w:val="0"/>
        <w:snapToGrid w:val="0"/>
        <w:spacing w:before="194" w:line="360" w:lineRule="auto"/>
        <w:ind w:left="7" w:right="0" w:firstLine="17"/>
        <w:textAlignment w:val="baseline"/>
        <w:rPr>
          <w:spacing w:val="0"/>
          <w:sz w:val="20"/>
          <w:szCs w:val="20"/>
        </w:rPr>
      </w:pPr>
      <w:r>
        <w:rPr>
          <w:rFonts w:ascii="Times New Roman" w:hAnsi="Times New Roman" w:eastAsia="Times New Roman" w:cs="Times New Roman"/>
          <w:spacing w:val="0"/>
          <w:sz w:val="20"/>
          <w:szCs w:val="20"/>
        </w:rPr>
        <w:t>11</w:t>
      </w:r>
      <w:r>
        <w:rPr>
          <w:spacing w:val="0"/>
          <w:sz w:val="20"/>
          <w:szCs w:val="20"/>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17163DF8">
      <w:pPr>
        <w:pStyle w:val="4"/>
        <w:keepNext w:val="0"/>
        <w:keepLines w:val="0"/>
        <w:pageBreakBefore w:val="0"/>
        <w:widowControl/>
        <w:wordWrap/>
        <w:overflowPunct/>
        <w:topLinePunct w:val="0"/>
        <w:autoSpaceDE w:val="0"/>
        <w:autoSpaceDN w:val="0"/>
        <w:bidi w:val="0"/>
        <w:adjustRightInd w:val="0"/>
        <w:snapToGrid w:val="0"/>
        <w:spacing w:before="191" w:line="360" w:lineRule="auto"/>
        <w:ind w:left="25" w:right="0"/>
        <w:textAlignment w:val="baseline"/>
        <w:rPr>
          <w:spacing w:val="0"/>
          <w:sz w:val="20"/>
          <w:szCs w:val="20"/>
        </w:rPr>
      </w:pPr>
      <w:r>
        <w:rPr>
          <w:rFonts w:ascii="Times New Roman" w:hAnsi="Times New Roman" w:eastAsia="Times New Roman" w:cs="Times New Roman"/>
          <w:spacing w:val="0"/>
          <w:sz w:val="20"/>
          <w:szCs w:val="20"/>
        </w:rPr>
        <w:t>12</w:t>
      </w:r>
      <w:r>
        <w:rPr>
          <w:spacing w:val="0"/>
          <w:sz w:val="20"/>
          <w:szCs w:val="20"/>
        </w:rPr>
        <w:t>）供应商反商业贿赂承诺书（附件</w:t>
      </w:r>
      <w:r>
        <w:rPr>
          <w:rFonts w:ascii="Times New Roman" w:hAnsi="Times New Roman" w:eastAsia="Times New Roman" w:cs="Times New Roman"/>
          <w:spacing w:val="0"/>
          <w:sz w:val="20"/>
          <w:szCs w:val="20"/>
        </w:rPr>
        <w:t>10</w:t>
      </w:r>
      <w:r>
        <w:rPr>
          <w:spacing w:val="0"/>
          <w:sz w:val="20"/>
          <w:szCs w:val="20"/>
        </w:rPr>
        <w:t>）</w:t>
      </w:r>
    </w:p>
    <w:p w14:paraId="707C5EA8">
      <w:pPr>
        <w:pStyle w:val="4"/>
        <w:keepNext w:val="0"/>
        <w:keepLines w:val="0"/>
        <w:pageBreakBefore w:val="0"/>
        <w:widowControl/>
        <w:wordWrap/>
        <w:overflowPunct/>
        <w:topLinePunct w:val="0"/>
        <w:autoSpaceDE w:val="0"/>
        <w:autoSpaceDN w:val="0"/>
        <w:bidi w:val="0"/>
        <w:adjustRightInd w:val="0"/>
        <w:snapToGrid w:val="0"/>
        <w:spacing w:before="196" w:line="360" w:lineRule="auto"/>
        <w:ind w:left="25" w:right="0"/>
        <w:textAlignment w:val="baseline"/>
        <w:rPr>
          <w:spacing w:val="0"/>
          <w:sz w:val="20"/>
          <w:szCs w:val="20"/>
        </w:rPr>
      </w:pPr>
      <w:r>
        <w:rPr>
          <w:rFonts w:ascii="Times New Roman" w:hAnsi="Times New Roman" w:eastAsia="Times New Roman" w:cs="Times New Roman"/>
          <w:spacing w:val="0"/>
          <w:sz w:val="20"/>
          <w:szCs w:val="20"/>
        </w:rPr>
        <w:t>13</w:t>
      </w:r>
      <w:r>
        <w:rPr>
          <w:spacing w:val="0"/>
          <w:sz w:val="20"/>
          <w:szCs w:val="20"/>
        </w:rPr>
        <w:t>）投标保证金提交证明</w:t>
      </w:r>
    </w:p>
    <w:p w14:paraId="38BD5AD8">
      <w:pPr>
        <w:pStyle w:val="4"/>
        <w:keepNext w:val="0"/>
        <w:keepLines w:val="0"/>
        <w:pageBreakBefore w:val="0"/>
        <w:widowControl/>
        <w:wordWrap/>
        <w:overflowPunct/>
        <w:topLinePunct w:val="0"/>
        <w:autoSpaceDE w:val="0"/>
        <w:autoSpaceDN w:val="0"/>
        <w:bidi w:val="0"/>
        <w:adjustRightInd w:val="0"/>
        <w:snapToGrid w:val="0"/>
        <w:spacing w:before="192" w:line="360" w:lineRule="auto"/>
        <w:ind w:left="4" w:right="0"/>
        <w:textAlignment w:val="baseline"/>
        <w:rPr>
          <w:spacing w:val="0"/>
          <w:sz w:val="20"/>
          <w:szCs w:val="20"/>
        </w:rPr>
      </w:pPr>
      <w:r>
        <w:rPr>
          <w:rFonts w:ascii="Times New Roman" w:hAnsi="Times New Roman" w:eastAsia="Times New Roman" w:cs="Times New Roman"/>
          <w:spacing w:val="0"/>
          <w:sz w:val="20"/>
          <w:szCs w:val="20"/>
        </w:rPr>
        <w:t>2.</w:t>
      </w:r>
      <w:r>
        <w:rPr>
          <w:spacing w:val="0"/>
          <w:sz w:val="20"/>
          <w:szCs w:val="20"/>
        </w:rPr>
        <w:t>本项目不接受联合体投标。</w:t>
      </w:r>
    </w:p>
    <w:p w14:paraId="2D010B9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25"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29C167B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7E93A3F1">
      <w:pPr>
        <w:pStyle w:val="4"/>
        <w:keepNext w:val="0"/>
        <w:keepLines w:val="0"/>
        <w:pageBreakBefore w:val="0"/>
        <w:widowControl/>
        <w:wordWrap/>
        <w:overflowPunct/>
        <w:topLinePunct w:val="0"/>
        <w:autoSpaceDE w:val="0"/>
        <w:autoSpaceDN w:val="0"/>
        <w:bidi w:val="0"/>
        <w:adjustRightInd w:val="0"/>
        <w:snapToGrid w:val="0"/>
        <w:spacing w:before="237" w:line="360" w:lineRule="auto"/>
        <w:ind w:left="28" w:right="0"/>
        <w:textAlignment w:val="baseline"/>
        <w:rPr>
          <w:spacing w:val="0"/>
          <w:sz w:val="23"/>
          <w:szCs w:val="23"/>
        </w:rPr>
      </w:pPr>
      <w:r>
        <w:rPr>
          <w:b/>
          <w:bCs/>
          <w:spacing w:val="0"/>
          <w:sz w:val="23"/>
          <w:szCs w:val="23"/>
        </w:rPr>
        <w:t>附件六</w:t>
      </w:r>
    </w:p>
    <w:p w14:paraId="6A3736A7">
      <w:pPr>
        <w:pStyle w:val="4"/>
        <w:keepNext w:val="0"/>
        <w:keepLines w:val="0"/>
        <w:pageBreakBefore w:val="0"/>
        <w:widowControl/>
        <w:wordWrap/>
        <w:overflowPunct/>
        <w:topLinePunct w:val="0"/>
        <w:autoSpaceDE w:val="0"/>
        <w:autoSpaceDN w:val="0"/>
        <w:bidi w:val="0"/>
        <w:adjustRightInd w:val="0"/>
        <w:snapToGrid w:val="0"/>
        <w:spacing w:before="126" w:line="360" w:lineRule="auto"/>
        <w:ind w:left="4228" w:right="0"/>
        <w:textAlignment w:val="baseline"/>
        <w:outlineLvl w:val="1"/>
        <w:rPr>
          <w:spacing w:val="0"/>
          <w:sz w:val="23"/>
          <w:szCs w:val="23"/>
        </w:rPr>
      </w:pPr>
      <w:r>
        <w:rPr>
          <w:rFonts w:ascii="Times New Roman" w:hAnsi="Times New Roman" w:eastAsia="Times New Roman" w:cs="Times New Roman"/>
          <w:b/>
          <w:bCs/>
          <w:spacing w:val="0"/>
          <w:sz w:val="23"/>
          <w:szCs w:val="23"/>
        </w:rPr>
        <w:t>6.</w:t>
      </w:r>
      <w:r>
        <w:rPr>
          <w:b/>
          <w:bCs/>
          <w:spacing w:val="0"/>
          <w:sz w:val="23"/>
          <w:szCs w:val="23"/>
        </w:rPr>
        <w:t>类似业绩</w:t>
      </w:r>
    </w:p>
    <w:p w14:paraId="68A65AA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
        </w:rPr>
      </w:pPr>
    </w:p>
    <w:tbl>
      <w:tblPr>
        <w:tblStyle w:val="11"/>
        <w:tblW w:w="9228"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444"/>
        <w:gridCol w:w="1703"/>
        <w:gridCol w:w="1542"/>
        <w:gridCol w:w="1439"/>
        <w:gridCol w:w="1369"/>
      </w:tblGrid>
      <w:tr w14:paraId="178E9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31" w:type="dxa"/>
            <w:vAlign w:val="top"/>
          </w:tcPr>
          <w:p w14:paraId="16EA7EC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A93F251">
            <w:pPr>
              <w:pStyle w:val="12"/>
              <w:keepNext w:val="0"/>
              <w:keepLines w:val="0"/>
              <w:pageBreakBefore w:val="0"/>
              <w:widowControl/>
              <w:wordWrap/>
              <w:overflowPunct/>
              <w:topLinePunct w:val="0"/>
              <w:autoSpaceDE w:val="0"/>
              <w:autoSpaceDN w:val="0"/>
              <w:bidi w:val="0"/>
              <w:adjustRightInd w:val="0"/>
              <w:snapToGrid w:val="0"/>
              <w:spacing w:before="65" w:line="360" w:lineRule="auto"/>
              <w:ind w:left="159" w:right="0"/>
              <w:textAlignment w:val="baseline"/>
              <w:rPr>
                <w:spacing w:val="0"/>
                <w:sz w:val="20"/>
                <w:szCs w:val="20"/>
              </w:rPr>
            </w:pPr>
            <w:r>
              <w:rPr>
                <w:spacing w:val="0"/>
                <w:sz w:val="20"/>
                <w:szCs w:val="20"/>
              </w:rPr>
              <w:t>序号</w:t>
            </w:r>
          </w:p>
        </w:tc>
        <w:tc>
          <w:tcPr>
            <w:tcW w:w="2444" w:type="dxa"/>
            <w:vAlign w:val="top"/>
          </w:tcPr>
          <w:p w14:paraId="319099C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BB2B8BA">
            <w:pPr>
              <w:pStyle w:val="12"/>
              <w:keepNext w:val="0"/>
              <w:keepLines w:val="0"/>
              <w:pageBreakBefore w:val="0"/>
              <w:widowControl/>
              <w:wordWrap/>
              <w:overflowPunct/>
              <w:topLinePunct w:val="0"/>
              <w:autoSpaceDE w:val="0"/>
              <w:autoSpaceDN w:val="0"/>
              <w:bidi w:val="0"/>
              <w:adjustRightInd w:val="0"/>
              <w:snapToGrid w:val="0"/>
              <w:spacing w:before="65" w:line="360" w:lineRule="auto"/>
              <w:ind w:left="808" w:right="0"/>
              <w:textAlignment w:val="baseline"/>
              <w:rPr>
                <w:spacing w:val="0"/>
                <w:sz w:val="20"/>
                <w:szCs w:val="20"/>
              </w:rPr>
            </w:pPr>
            <w:r>
              <w:rPr>
                <w:spacing w:val="0"/>
                <w:sz w:val="20"/>
                <w:szCs w:val="20"/>
              </w:rPr>
              <w:t>项目名称</w:t>
            </w:r>
          </w:p>
        </w:tc>
        <w:tc>
          <w:tcPr>
            <w:tcW w:w="1703" w:type="dxa"/>
            <w:vAlign w:val="top"/>
          </w:tcPr>
          <w:p w14:paraId="5F42C3D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7B4514F">
            <w:pPr>
              <w:pStyle w:val="12"/>
              <w:keepNext w:val="0"/>
              <w:keepLines w:val="0"/>
              <w:pageBreakBefore w:val="0"/>
              <w:widowControl/>
              <w:wordWrap/>
              <w:overflowPunct/>
              <w:topLinePunct w:val="0"/>
              <w:autoSpaceDE w:val="0"/>
              <w:autoSpaceDN w:val="0"/>
              <w:bidi w:val="0"/>
              <w:adjustRightInd w:val="0"/>
              <w:snapToGrid w:val="0"/>
              <w:spacing w:before="65" w:line="360" w:lineRule="auto"/>
              <w:ind w:left="224" w:right="0"/>
              <w:textAlignment w:val="baseline"/>
              <w:rPr>
                <w:spacing w:val="0"/>
                <w:sz w:val="20"/>
                <w:szCs w:val="20"/>
              </w:rPr>
            </w:pPr>
            <w:r>
              <w:rPr>
                <w:spacing w:val="0"/>
                <w:sz w:val="20"/>
                <w:szCs w:val="20"/>
              </w:rPr>
              <w:t>采购单位名称</w:t>
            </w:r>
          </w:p>
        </w:tc>
        <w:tc>
          <w:tcPr>
            <w:tcW w:w="1542" w:type="dxa"/>
            <w:vAlign w:val="top"/>
          </w:tcPr>
          <w:p w14:paraId="285BC5D5">
            <w:pPr>
              <w:pStyle w:val="12"/>
              <w:keepNext w:val="0"/>
              <w:keepLines w:val="0"/>
              <w:pageBreakBefore w:val="0"/>
              <w:widowControl/>
              <w:wordWrap/>
              <w:overflowPunct/>
              <w:topLinePunct w:val="0"/>
              <w:autoSpaceDE w:val="0"/>
              <w:autoSpaceDN w:val="0"/>
              <w:bidi w:val="0"/>
              <w:adjustRightInd w:val="0"/>
              <w:snapToGrid w:val="0"/>
              <w:spacing w:before="247" w:line="360" w:lineRule="auto"/>
              <w:ind w:left="357" w:right="0" w:hanging="211"/>
              <w:textAlignment w:val="baseline"/>
              <w:rPr>
                <w:spacing w:val="0"/>
                <w:sz w:val="20"/>
                <w:szCs w:val="20"/>
              </w:rPr>
            </w:pPr>
            <w:r>
              <w:rPr>
                <w:spacing w:val="0"/>
                <w:sz w:val="20"/>
                <w:szCs w:val="20"/>
              </w:rPr>
              <w:t>采购单位联系 人及电话</w:t>
            </w:r>
          </w:p>
        </w:tc>
        <w:tc>
          <w:tcPr>
            <w:tcW w:w="1439" w:type="dxa"/>
            <w:vAlign w:val="top"/>
          </w:tcPr>
          <w:p w14:paraId="37D1AFC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69F7AAB4">
            <w:pPr>
              <w:pStyle w:val="12"/>
              <w:keepNext w:val="0"/>
              <w:keepLines w:val="0"/>
              <w:pageBreakBefore w:val="0"/>
              <w:widowControl/>
              <w:wordWrap/>
              <w:overflowPunct/>
              <w:topLinePunct w:val="0"/>
              <w:autoSpaceDE w:val="0"/>
              <w:autoSpaceDN w:val="0"/>
              <w:bidi w:val="0"/>
              <w:adjustRightInd w:val="0"/>
              <w:snapToGrid w:val="0"/>
              <w:spacing w:before="65" w:line="360" w:lineRule="auto"/>
              <w:ind w:left="307" w:right="0"/>
              <w:textAlignment w:val="baseline"/>
              <w:rPr>
                <w:spacing w:val="0"/>
                <w:sz w:val="20"/>
                <w:szCs w:val="20"/>
              </w:rPr>
            </w:pPr>
            <w:r>
              <w:rPr>
                <w:spacing w:val="0"/>
                <w:sz w:val="20"/>
                <w:szCs w:val="20"/>
              </w:rPr>
              <w:t>合同金额</w:t>
            </w:r>
          </w:p>
        </w:tc>
        <w:tc>
          <w:tcPr>
            <w:tcW w:w="1369" w:type="dxa"/>
            <w:vAlign w:val="top"/>
          </w:tcPr>
          <w:p w14:paraId="40593A0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DE9CDB8">
            <w:pPr>
              <w:pStyle w:val="12"/>
              <w:keepNext w:val="0"/>
              <w:keepLines w:val="0"/>
              <w:pageBreakBefore w:val="0"/>
              <w:widowControl/>
              <w:wordWrap/>
              <w:overflowPunct/>
              <w:topLinePunct w:val="0"/>
              <w:autoSpaceDE w:val="0"/>
              <w:autoSpaceDN w:val="0"/>
              <w:bidi w:val="0"/>
              <w:adjustRightInd w:val="0"/>
              <w:snapToGrid w:val="0"/>
              <w:spacing w:before="65" w:line="360" w:lineRule="auto"/>
              <w:ind w:left="269" w:right="0"/>
              <w:textAlignment w:val="baseline"/>
              <w:rPr>
                <w:spacing w:val="0"/>
                <w:sz w:val="20"/>
                <w:szCs w:val="20"/>
              </w:rPr>
            </w:pPr>
            <w:r>
              <w:rPr>
                <w:spacing w:val="0"/>
                <w:sz w:val="20"/>
                <w:szCs w:val="20"/>
              </w:rPr>
              <w:t>签订日期</w:t>
            </w:r>
          </w:p>
        </w:tc>
      </w:tr>
      <w:tr w14:paraId="4743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1" w:type="dxa"/>
            <w:vAlign w:val="top"/>
          </w:tcPr>
          <w:p w14:paraId="4592DBC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5C8F784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53240E5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7B574DE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21DA571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7AA3128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0088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1" w:type="dxa"/>
            <w:vAlign w:val="top"/>
          </w:tcPr>
          <w:p w14:paraId="08013B7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51E19F0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6D4D52D8">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4F4BF3C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5EC1B9E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35B2DEE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3B9C0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731" w:type="dxa"/>
            <w:vAlign w:val="top"/>
          </w:tcPr>
          <w:p w14:paraId="1A13939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76774A8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429351D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6DAD973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713C76C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5A1E3ED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4BEE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1" w:type="dxa"/>
            <w:vAlign w:val="top"/>
          </w:tcPr>
          <w:p w14:paraId="38A2AAA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05C3876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35396E4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3ADA0FF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7E5FD49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61EC8BD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11468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1" w:type="dxa"/>
            <w:vAlign w:val="top"/>
          </w:tcPr>
          <w:p w14:paraId="642B698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40EAA37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66AA68B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41C288D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6CAF8A9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5D708BC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65C8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1" w:type="dxa"/>
            <w:vAlign w:val="top"/>
          </w:tcPr>
          <w:p w14:paraId="7C89D21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4DD0163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0898229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15B57064">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11A39C9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6D100C7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299A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1" w:type="dxa"/>
            <w:vAlign w:val="top"/>
          </w:tcPr>
          <w:p w14:paraId="4AAC0F4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390D63A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2E24CC8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37BDED9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7C93E6B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2F282CB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r w14:paraId="15AB3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731" w:type="dxa"/>
            <w:vAlign w:val="top"/>
          </w:tcPr>
          <w:p w14:paraId="41F190C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2444" w:type="dxa"/>
            <w:vAlign w:val="top"/>
          </w:tcPr>
          <w:p w14:paraId="3353057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703" w:type="dxa"/>
            <w:vAlign w:val="top"/>
          </w:tcPr>
          <w:p w14:paraId="59B148F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542" w:type="dxa"/>
            <w:vAlign w:val="top"/>
          </w:tcPr>
          <w:p w14:paraId="205C81C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439" w:type="dxa"/>
            <w:vAlign w:val="top"/>
          </w:tcPr>
          <w:p w14:paraId="48F535E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c>
          <w:tcPr>
            <w:tcW w:w="1369" w:type="dxa"/>
            <w:vAlign w:val="top"/>
          </w:tcPr>
          <w:p w14:paraId="117BA6F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tc>
      </w:tr>
    </w:tbl>
    <w:p w14:paraId="60F6CE8B">
      <w:pPr>
        <w:pStyle w:val="4"/>
        <w:keepNext w:val="0"/>
        <w:keepLines w:val="0"/>
        <w:pageBreakBefore w:val="0"/>
        <w:widowControl/>
        <w:wordWrap/>
        <w:overflowPunct/>
        <w:topLinePunct w:val="0"/>
        <w:autoSpaceDE w:val="0"/>
        <w:autoSpaceDN w:val="0"/>
        <w:bidi w:val="0"/>
        <w:adjustRightInd w:val="0"/>
        <w:snapToGrid w:val="0"/>
        <w:spacing w:before="172" w:line="360" w:lineRule="auto"/>
        <w:ind w:left="8" w:right="0"/>
        <w:textAlignment w:val="baseline"/>
        <w:rPr>
          <w:spacing w:val="0"/>
          <w:sz w:val="20"/>
          <w:szCs w:val="20"/>
        </w:rPr>
      </w:pPr>
      <w:r>
        <w:rPr>
          <w:spacing w:val="0"/>
          <w:sz w:val="20"/>
          <w:szCs w:val="20"/>
        </w:rPr>
        <w:t>注：后附相关证明材料</w:t>
      </w:r>
    </w:p>
    <w:p w14:paraId="254565B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0CEA1E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0EC549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6CA234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6187C46">
      <w:pPr>
        <w:pStyle w:val="4"/>
        <w:keepNext w:val="0"/>
        <w:keepLines w:val="0"/>
        <w:pageBreakBefore w:val="0"/>
        <w:widowControl/>
        <w:wordWrap/>
        <w:overflowPunct/>
        <w:topLinePunct w:val="0"/>
        <w:autoSpaceDE w:val="0"/>
        <w:autoSpaceDN w:val="0"/>
        <w:bidi w:val="0"/>
        <w:adjustRightInd w:val="0"/>
        <w:snapToGrid w:val="0"/>
        <w:spacing w:before="66" w:line="360" w:lineRule="auto"/>
        <w:ind w:left="8" w:right="0"/>
        <w:textAlignment w:val="baseline"/>
        <w:rPr>
          <w:spacing w:val="0"/>
          <w:sz w:val="20"/>
          <w:szCs w:val="20"/>
        </w:rPr>
      </w:pPr>
      <w:r>
        <w:rPr>
          <w:spacing w:val="0"/>
          <w:sz w:val="20"/>
          <w:szCs w:val="20"/>
        </w:rPr>
        <w:t>供应商名称（公章）：</w:t>
      </w:r>
    </w:p>
    <w:p w14:paraId="649EE313">
      <w:pPr>
        <w:pStyle w:val="4"/>
        <w:keepNext w:val="0"/>
        <w:keepLines w:val="0"/>
        <w:pageBreakBefore w:val="0"/>
        <w:widowControl/>
        <w:wordWrap/>
        <w:overflowPunct/>
        <w:topLinePunct w:val="0"/>
        <w:autoSpaceDE w:val="0"/>
        <w:autoSpaceDN w:val="0"/>
        <w:bidi w:val="0"/>
        <w:adjustRightInd w:val="0"/>
        <w:snapToGrid w:val="0"/>
        <w:spacing w:before="193" w:line="360" w:lineRule="auto"/>
        <w:ind w:left="9" w:right="0"/>
        <w:textAlignment w:val="baseline"/>
        <w:rPr>
          <w:spacing w:val="0"/>
          <w:sz w:val="20"/>
          <w:szCs w:val="20"/>
        </w:rPr>
      </w:pPr>
      <w:r>
        <w:rPr>
          <w:spacing w:val="0"/>
          <w:sz w:val="20"/>
          <w:szCs w:val="20"/>
        </w:rPr>
        <w:t>法定代表人或授权代表人（</w:t>
      </w:r>
      <w:r>
        <w:rPr>
          <w:rFonts w:hint="eastAsia"/>
          <w:spacing w:val="0"/>
          <w:sz w:val="20"/>
          <w:szCs w:val="20"/>
          <w:lang w:eastAsia="zh-CN"/>
        </w:rPr>
        <w:t>签字或盖章</w:t>
      </w:r>
      <w:r>
        <w:rPr>
          <w:spacing w:val="0"/>
          <w:sz w:val="20"/>
          <w:szCs w:val="20"/>
        </w:rPr>
        <w:t>）：</w:t>
      </w:r>
    </w:p>
    <w:p w14:paraId="2E54531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C69037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4ED103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3773C5A">
      <w:pPr>
        <w:pStyle w:val="4"/>
        <w:keepNext w:val="0"/>
        <w:keepLines w:val="0"/>
        <w:pageBreakBefore w:val="0"/>
        <w:widowControl/>
        <w:wordWrap/>
        <w:overflowPunct/>
        <w:topLinePunct w:val="0"/>
        <w:autoSpaceDE w:val="0"/>
        <w:autoSpaceDN w:val="0"/>
        <w:bidi w:val="0"/>
        <w:adjustRightInd w:val="0"/>
        <w:snapToGrid w:val="0"/>
        <w:spacing w:before="65" w:line="360" w:lineRule="auto"/>
        <w:ind w:left="44" w:right="0"/>
        <w:textAlignment w:val="baseline"/>
        <w:rPr>
          <w:spacing w:val="0"/>
          <w:sz w:val="20"/>
          <w:szCs w:val="20"/>
        </w:rPr>
      </w:pPr>
      <w:r>
        <w:rPr>
          <w:spacing w:val="0"/>
          <w:sz w:val="20"/>
          <w:szCs w:val="20"/>
        </w:rPr>
        <w:t>日期：      年    月    日</w:t>
      </w:r>
    </w:p>
    <w:p w14:paraId="76DEDD82">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26"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697FDCB3">
      <w:pPr>
        <w:keepNext w:val="0"/>
        <w:keepLines w:val="0"/>
        <w:pageBreakBefore w:val="0"/>
        <w:widowControl/>
        <w:wordWrap/>
        <w:overflowPunct/>
        <w:topLinePunct w:val="0"/>
        <w:autoSpaceDE w:val="0"/>
        <w:autoSpaceDN w:val="0"/>
        <w:bidi w:val="0"/>
        <w:adjustRightInd w:val="0"/>
        <w:snapToGrid w:val="0"/>
        <w:spacing w:line="360" w:lineRule="auto"/>
        <w:ind w:right="0" w:firstLine="41"/>
        <w:textAlignment w:val="baseline"/>
        <w:rPr>
          <w:spacing w:val="0"/>
        </w:rPr>
      </w:pPr>
    </w:p>
    <w:p w14:paraId="04769A0E">
      <w:pPr>
        <w:keepNext w:val="0"/>
        <w:keepLines w:val="0"/>
        <w:pageBreakBefore w:val="0"/>
        <w:widowControl/>
        <w:wordWrap/>
        <w:overflowPunct/>
        <w:topLinePunct w:val="0"/>
        <w:autoSpaceDE w:val="0"/>
        <w:autoSpaceDN w:val="0"/>
        <w:bidi w:val="0"/>
        <w:adjustRightInd w:val="0"/>
        <w:snapToGrid w:val="0"/>
        <w:spacing w:before="238" w:line="360" w:lineRule="auto"/>
        <w:ind w:left="3548" w:right="0"/>
        <w:textAlignment w:val="baseline"/>
        <w:outlineLvl w:val="1"/>
        <w:rPr>
          <w:rFonts w:ascii="黑体" w:hAnsi="黑体" w:eastAsia="黑体" w:cs="黑体"/>
          <w:spacing w:val="0"/>
          <w:sz w:val="23"/>
          <w:szCs w:val="23"/>
        </w:rPr>
      </w:pPr>
      <w:r>
        <w:rPr>
          <w:rFonts w:ascii="Times New Roman" w:hAnsi="Times New Roman" w:eastAsia="Times New Roman" w:cs="Times New Roman"/>
          <w:b/>
          <w:bCs/>
          <w:spacing w:val="0"/>
          <w:sz w:val="23"/>
          <w:szCs w:val="23"/>
        </w:rPr>
        <w:t>7.</w:t>
      </w:r>
      <w:r>
        <w:rPr>
          <w:rFonts w:ascii="黑体" w:hAnsi="黑体" w:eastAsia="黑体" w:cs="黑体"/>
          <w:b/>
          <w:bCs/>
          <w:spacing w:val="0"/>
          <w:sz w:val="23"/>
          <w:szCs w:val="23"/>
        </w:rPr>
        <w:t>技术参数、功能偏离表</w:t>
      </w:r>
    </w:p>
    <w:p w14:paraId="65BC9416">
      <w:pPr>
        <w:pStyle w:val="4"/>
        <w:keepNext w:val="0"/>
        <w:keepLines w:val="0"/>
        <w:pageBreakBefore w:val="0"/>
        <w:widowControl/>
        <w:kinsoku w:val="0"/>
        <w:wordWrap/>
        <w:overflowPunct/>
        <w:topLinePunct w:val="0"/>
        <w:autoSpaceDE w:val="0"/>
        <w:autoSpaceDN w:val="0"/>
        <w:bidi w:val="0"/>
        <w:adjustRightInd w:val="0"/>
        <w:snapToGrid w:val="0"/>
        <w:spacing w:before="178" w:line="360" w:lineRule="auto"/>
        <w:ind w:left="51" w:right="0"/>
        <w:textAlignment w:val="baseline"/>
        <w:rPr>
          <w:spacing w:val="0"/>
          <w:sz w:val="20"/>
          <w:szCs w:val="20"/>
        </w:rPr>
      </w:pPr>
      <w:r>
        <w:rPr>
          <w:spacing w:val="0"/>
          <w:sz w:val="20"/>
          <w:szCs w:val="20"/>
        </w:rPr>
        <w:t>项目名称：</w:t>
      </w:r>
      <w:r>
        <w:rPr>
          <w:rFonts w:hint="eastAsia"/>
          <w:spacing w:val="0"/>
          <w:sz w:val="20"/>
          <w:szCs w:val="20"/>
          <w:lang w:val="en-US" w:eastAsia="zh-CN"/>
        </w:rPr>
        <w:t xml:space="preserve">                                               </w:t>
      </w:r>
      <w:r>
        <w:rPr>
          <w:spacing w:val="0"/>
          <w:sz w:val="20"/>
          <w:szCs w:val="20"/>
        </w:rPr>
        <w:t xml:space="preserve"> 项目编号：</w:t>
      </w:r>
    </w:p>
    <w:p w14:paraId="37E3138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tbl>
      <w:tblPr>
        <w:tblStyle w:val="11"/>
        <w:tblW w:w="8536"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992"/>
        <w:gridCol w:w="2451"/>
        <w:gridCol w:w="2299"/>
        <w:gridCol w:w="762"/>
        <w:gridCol w:w="607"/>
      </w:tblGrid>
      <w:tr w14:paraId="0D6D1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425" w:type="dxa"/>
            <w:textDirection w:val="tbRlV"/>
            <w:vAlign w:val="top"/>
          </w:tcPr>
          <w:p w14:paraId="29F816FE">
            <w:pPr>
              <w:pStyle w:val="12"/>
              <w:keepNext w:val="0"/>
              <w:keepLines w:val="0"/>
              <w:pageBreakBefore w:val="0"/>
              <w:widowControl/>
              <w:wordWrap/>
              <w:overflowPunct/>
              <w:topLinePunct w:val="0"/>
              <w:autoSpaceDE w:val="0"/>
              <w:autoSpaceDN w:val="0"/>
              <w:bidi w:val="0"/>
              <w:adjustRightInd w:val="0"/>
              <w:snapToGrid w:val="0"/>
              <w:spacing w:before="143" w:line="360" w:lineRule="auto"/>
              <w:ind w:left="177" w:right="0"/>
              <w:textAlignment w:val="baseline"/>
              <w:rPr>
                <w:spacing w:val="0"/>
                <w:sz w:val="20"/>
                <w:szCs w:val="20"/>
                <w:highlight w:val="none"/>
              </w:rPr>
            </w:pPr>
            <w:r>
              <w:rPr>
                <w:spacing w:val="0"/>
                <w:sz w:val="20"/>
                <w:szCs w:val="20"/>
                <w:highlight w:val="none"/>
              </w:rPr>
              <w:t>序  号</w:t>
            </w:r>
          </w:p>
        </w:tc>
        <w:tc>
          <w:tcPr>
            <w:tcW w:w="1992" w:type="dxa"/>
            <w:vAlign w:val="top"/>
          </w:tcPr>
          <w:p w14:paraId="011B318D">
            <w:pPr>
              <w:pStyle w:val="12"/>
              <w:keepNext w:val="0"/>
              <w:keepLines w:val="0"/>
              <w:pageBreakBefore w:val="0"/>
              <w:widowControl/>
              <w:wordWrap/>
              <w:overflowPunct/>
              <w:topLinePunct w:val="0"/>
              <w:autoSpaceDE w:val="0"/>
              <w:autoSpaceDN w:val="0"/>
              <w:bidi w:val="0"/>
              <w:adjustRightInd w:val="0"/>
              <w:snapToGrid w:val="0"/>
              <w:spacing w:before="65" w:line="360" w:lineRule="auto"/>
              <w:ind w:left="225" w:right="0"/>
              <w:textAlignment w:val="baseline"/>
              <w:rPr>
                <w:spacing w:val="0"/>
                <w:sz w:val="20"/>
                <w:szCs w:val="20"/>
                <w:highlight w:val="none"/>
              </w:rPr>
            </w:pPr>
            <w:r>
              <w:rPr>
                <w:spacing w:val="0"/>
                <w:sz w:val="20"/>
                <w:szCs w:val="20"/>
                <w:highlight w:val="none"/>
              </w:rPr>
              <w:t>磋商文件规格条目号</w:t>
            </w:r>
          </w:p>
        </w:tc>
        <w:tc>
          <w:tcPr>
            <w:tcW w:w="2451" w:type="dxa"/>
            <w:vAlign w:val="top"/>
          </w:tcPr>
          <w:p w14:paraId="1D63CB53">
            <w:pPr>
              <w:pStyle w:val="12"/>
              <w:keepNext w:val="0"/>
              <w:keepLines w:val="0"/>
              <w:pageBreakBefore w:val="0"/>
              <w:widowControl/>
              <w:wordWrap/>
              <w:overflowPunct/>
              <w:topLinePunct w:val="0"/>
              <w:autoSpaceDE w:val="0"/>
              <w:autoSpaceDN w:val="0"/>
              <w:bidi w:val="0"/>
              <w:adjustRightInd w:val="0"/>
              <w:snapToGrid w:val="0"/>
              <w:spacing w:before="176" w:line="360" w:lineRule="auto"/>
              <w:ind w:left="1234" w:right="0" w:hanging="1051"/>
              <w:textAlignment w:val="baseline"/>
              <w:rPr>
                <w:spacing w:val="0"/>
                <w:sz w:val="20"/>
                <w:szCs w:val="20"/>
                <w:highlight w:val="none"/>
              </w:rPr>
            </w:pPr>
            <w:r>
              <w:rPr>
                <w:spacing w:val="0"/>
                <w:sz w:val="20"/>
                <w:szCs w:val="20"/>
                <w:highlight w:val="none"/>
              </w:rPr>
              <w:t>磋商文件中要求的服务性能参数</w:t>
            </w:r>
          </w:p>
        </w:tc>
        <w:tc>
          <w:tcPr>
            <w:tcW w:w="2299" w:type="dxa"/>
            <w:vAlign w:val="top"/>
          </w:tcPr>
          <w:p w14:paraId="08637B69">
            <w:pPr>
              <w:pStyle w:val="12"/>
              <w:keepNext w:val="0"/>
              <w:keepLines w:val="0"/>
              <w:pageBreakBefore w:val="0"/>
              <w:widowControl/>
              <w:wordWrap/>
              <w:overflowPunct/>
              <w:topLinePunct w:val="0"/>
              <w:autoSpaceDE w:val="0"/>
              <w:autoSpaceDN w:val="0"/>
              <w:bidi w:val="0"/>
              <w:adjustRightInd w:val="0"/>
              <w:snapToGrid w:val="0"/>
              <w:spacing w:before="176" w:line="360" w:lineRule="auto"/>
              <w:ind w:left="1048" w:right="0" w:hanging="845"/>
              <w:textAlignment w:val="baseline"/>
              <w:rPr>
                <w:spacing w:val="0"/>
                <w:sz w:val="20"/>
                <w:szCs w:val="20"/>
                <w:highlight w:val="none"/>
              </w:rPr>
            </w:pPr>
            <w:r>
              <w:rPr>
                <w:spacing w:val="0"/>
                <w:sz w:val="20"/>
                <w:szCs w:val="20"/>
                <w:highlight w:val="none"/>
              </w:rPr>
              <w:t>投标人投标提供的服务性能参数</w:t>
            </w:r>
          </w:p>
        </w:tc>
        <w:tc>
          <w:tcPr>
            <w:tcW w:w="762" w:type="dxa"/>
            <w:vAlign w:val="top"/>
          </w:tcPr>
          <w:p w14:paraId="395A635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p w14:paraId="4710C8E0">
            <w:pPr>
              <w:pStyle w:val="12"/>
              <w:keepNext w:val="0"/>
              <w:keepLines w:val="0"/>
              <w:pageBreakBefore w:val="0"/>
              <w:widowControl/>
              <w:wordWrap/>
              <w:overflowPunct/>
              <w:topLinePunct w:val="0"/>
              <w:autoSpaceDE w:val="0"/>
              <w:autoSpaceDN w:val="0"/>
              <w:bidi w:val="0"/>
              <w:adjustRightInd w:val="0"/>
              <w:snapToGrid w:val="0"/>
              <w:spacing w:before="65" w:line="360" w:lineRule="auto"/>
              <w:ind w:left="244" w:right="0"/>
              <w:textAlignment w:val="baseline"/>
              <w:rPr>
                <w:spacing w:val="0"/>
                <w:sz w:val="20"/>
                <w:szCs w:val="20"/>
                <w:highlight w:val="none"/>
              </w:rPr>
            </w:pPr>
            <w:r>
              <w:rPr>
                <w:spacing w:val="0"/>
                <w:sz w:val="20"/>
                <w:szCs w:val="20"/>
                <w:highlight w:val="none"/>
              </w:rPr>
              <w:t>偏离</w:t>
            </w:r>
          </w:p>
        </w:tc>
        <w:tc>
          <w:tcPr>
            <w:tcW w:w="607" w:type="dxa"/>
            <w:vAlign w:val="top"/>
          </w:tcPr>
          <w:p w14:paraId="2CBB0F8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p w14:paraId="3B7CCDC2">
            <w:pPr>
              <w:pStyle w:val="12"/>
              <w:keepNext w:val="0"/>
              <w:keepLines w:val="0"/>
              <w:pageBreakBefore w:val="0"/>
              <w:widowControl/>
              <w:wordWrap/>
              <w:overflowPunct/>
              <w:topLinePunct w:val="0"/>
              <w:autoSpaceDE w:val="0"/>
              <w:autoSpaceDN w:val="0"/>
              <w:bidi w:val="0"/>
              <w:adjustRightInd w:val="0"/>
              <w:snapToGrid w:val="0"/>
              <w:spacing w:before="65" w:line="360" w:lineRule="auto"/>
              <w:ind w:left="154" w:right="0"/>
              <w:textAlignment w:val="baseline"/>
              <w:rPr>
                <w:spacing w:val="0"/>
                <w:sz w:val="20"/>
                <w:szCs w:val="20"/>
                <w:highlight w:val="none"/>
              </w:rPr>
            </w:pPr>
            <w:r>
              <w:rPr>
                <w:spacing w:val="0"/>
                <w:sz w:val="20"/>
                <w:szCs w:val="20"/>
                <w:highlight w:val="none"/>
              </w:rPr>
              <w:t>说明</w:t>
            </w:r>
          </w:p>
        </w:tc>
      </w:tr>
      <w:tr w14:paraId="3371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25" w:type="dxa"/>
            <w:vAlign w:val="top"/>
          </w:tcPr>
          <w:p w14:paraId="1E810760">
            <w:pPr>
              <w:keepNext w:val="0"/>
              <w:keepLines w:val="0"/>
              <w:pageBreakBefore w:val="0"/>
              <w:widowControl/>
              <w:wordWrap/>
              <w:overflowPunct/>
              <w:topLinePunct w:val="0"/>
              <w:autoSpaceDE w:val="0"/>
              <w:autoSpaceDN w:val="0"/>
              <w:bidi w:val="0"/>
              <w:adjustRightInd w:val="0"/>
              <w:snapToGrid w:val="0"/>
              <w:spacing w:before="263" w:line="360" w:lineRule="auto"/>
              <w:ind w:left="219" w:right="0"/>
              <w:textAlignment w:val="baseline"/>
              <w:rPr>
                <w:rFonts w:ascii="Times New Roman" w:hAnsi="Times New Roman" w:eastAsia="Times New Roman" w:cs="Times New Roman"/>
                <w:spacing w:val="0"/>
                <w:sz w:val="20"/>
                <w:szCs w:val="20"/>
                <w:highlight w:val="none"/>
              </w:rPr>
            </w:pPr>
            <w:r>
              <w:rPr>
                <w:rFonts w:ascii="Times New Roman" w:hAnsi="Times New Roman" w:eastAsia="Times New Roman" w:cs="Times New Roman"/>
                <w:spacing w:val="0"/>
                <w:sz w:val="20"/>
                <w:szCs w:val="20"/>
                <w:highlight w:val="none"/>
              </w:rPr>
              <w:t>1</w:t>
            </w:r>
          </w:p>
        </w:tc>
        <w:tc>
          <w:tcPr>
            <w:tcW w:w="1992" w:type="dxa"/>
            <w:shd w:val="clear" w:color="auto" w:fill="auto"/>
            <w:vAlign w:val="center"/>
          </w:tcPr>
          <w:p w14:paraId="3B7C9D13">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新能源纯电紧凑型轿车第一款</w:t>
            </w:r>
          </w:p>
        </w:tc>
        <w:tc>
          <w:tcPr>
            <w:tcW w:w="2451" w:type="dxa"/>
            <w:shd w:val="clear" w:color="auto" w:fill="auto"/>
            <w:vAlign w:val="center"/>
          </w:tcPr>
          <w:p w14:paraId="28196C82">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新能源纯电紧凑型轿车第一款</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2DF6626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6C1ACFD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3266F67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5A73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25" w:type="dxa"/>
            <w:vAlign w:val="top"/>
          </w:tcPr>
          <w:p w14:paraId="00EE4F1E">
            <w:pPr>
              <w:keepNext w:val="0"/>
              <w:keepLines w:val="0"/>
              <w:pageBreakBefore w:val="0"/>
              <w:widowControl/>
              <w:wordWrap/>
              <w:overflowPunct/>
              <w:topLinePunct w:val="0"/>
              <w:autoSpaceDE w:val="0"/>
              <w:autoSpaceDN w:val="0"/>
              <w:bidi w:val="0"/>
              <w:adjustRightInd w:val="0"/>
              <w:snapToGrid w:val="0"/>
              <w:spacing w:before="265" w:line="360" w:lineRule="auto"/>
              <w:ind w:left="199" w:right="0"/>
              <w:textAlignment w:val="baseline"/>
              <w:rPr>
                <w:rFonts w:ascii="Times New Roman" w:hAnsi="Times New Roman" w:eastAsia="Times New Roman" w:cs="Times New Roman"/>
                <w:spacing w:val="0"/>
                <w:sz w:val="20"/>
                <w:szCs w:val="20"/>
                <w:highlight w:val="none"/>
              </w:rPr>
            </w:pPr>
            <w:r>
              <w:rPr>
                <w:rFonts w:ascii="Times New Roman" w:hAnsi="Times New Roman" w:eastAsia="Times New Roman" w:cs="Times New Roman"/>
                <w:spacing w:val="0"/>
                <w:sz w:val="20"/>
                <w:szCs w:val="20"/>
                <w:highlight w:val="none"/>
              </w:rPr>
              <w:t>2</w:t>
            </w:r>
          </w:p>
        </w:tc>
        <w:tc>
          <w:tcPr>
            <w:tcW w:w="1992" w:type="dxa"/>
            <w:shd w:val="clear" w:color="auto" w:fill="auto"/>
            <w:vAlign w:val="center"/>
          </w:tcPr>
          <w:p w14:paraId="1D5FE522">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新能源纯电紧凑型轿车第二款</w:t>
            </w:r>
          </w:p>
        </w:tc>
        <w:tc>
          <w:tcPr>
            <w:tcW w:w="2451" w:type="dxa"/>
            <w:shd w:val="clear" w:color="auto" w:fill="auto"/>
            <w:vAlign w:val="center"/>
          </w:tcPr>
          <w:p w14:paraId="52761887">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新能源纯电紧凑型轿车第二款</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6CAB8CE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4D3F3D3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1434576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4B6AA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25" w:type="dxa"/>
            <w:vAlign w:val="top"/>
          </w:tcPr>
          <w:p w14:paraId="73908AD8">
            <w:pPr>
              <w:keepNext w:val="0"/>
              <w:keepLines w:val="0"/>
              <w:pageBreakBefore w:val="0"/>
              <w:widowControl/>
              <w:wordWrap/>
              <w:overflowPunct/>
              <w:topLinePunct w:val="0"/>
              <w:autoSpaceDE w:val="0"/>
              <w:autoSpaceDN w:val="0"/>
              <w:bidi w:val="0"/>
              <w:adjustRightInd w:val="0"/>
              <w:snapToGrid w:val="0"/>
              <w:spacing w:before="265" w:line="360" w:lineRule="auto"/>
              <w:ind w:left="203" w:right="0"/>
              <w:textAlignment w:val="baseline"/>
              <w:rPr>
                <w:rFonts w:ascii="Times New Roman" w:hAnsi="Times New Roman" w:eastAsia="Times New Roman" w:cs="Times New Roman"/>
                <w:spacing w:val="0"/>
                <w:sz w:val="20"/>
                <w:szCs w:val="20"/>
                <w:highlight w:val="none"/>
              </w:rPr>
            </w:pPr>
            <w:r>
              <w:rPr>
                <w:rFonts w:ascii="Times New Roman" w:hAnsi="Times New Roman" w:eastAsia="Times New Roman" w:cs="Times New Roman"/>
                <w:spacing w:val="0"/>
                <w:sz w:val="20"/>
                <w:szCs w:val="20"/>
                <w:highlight w:val="none"/>
              </w:rPr>
              <w:t>3</w:t>
            </w:r>
          </w:p>
        </w:tc>
        <w:tc>
          <w:tcPr>
            <w:tcW w:w="1992" w:type="dxa"/>
            <w:shd w:val="clear" w:color="auto" w:fill="auto"/>
            <w:vAlign w:val="center"/>
          </w:tcPr>
          <w:p w14:paraId="5FA324DC">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新能源纯电中大型轿车</w:t>
            </w:r>
          </w:p>
        </w:tc>
        <w:tc>
          <w:tcPr>
            <w:tcW w:w="2451" w:type="dxa"/>
            <w:shd w:val="clear" w:color="auto" w:fill="auto"/>
            <w:vAlign w:val="center"/>
          </w:tcPr>
          <w:p w14:paraId="1CE0A2A3">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新能源纯电中大型轿车</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35C9C1C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3AA1B10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43A3F0F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4AAE7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25" w:type="dxa"/>
            <w:vAlign w:val="top"/>
          </w:tcPr>
          <w:p w14:paraId="4594655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p w14:paraId="293F43E5">
            <w:pPr>
              <w:keepNext w:val="0"/>
              <w:keepLines w:val="0"/>
              <w:pageBreakBefore w:val="0"/>
              <w:widowControl/>
              <w:wordWrap/>
              <w:overflowPunct/>
              <w:topLinePunct w:val="0"/>
              <w:autoSpaceDE w:val="0"/>
              <w:autoSpaceDN w:val="0"/>
              <w:bidi w:val="0"/>
              <w:adjustRightInd w:val="0"/>
              <w:snapToGrid w:val="0"/>
              <w:spacing w:before="57" w:line="360" w:lineRule="auto"/>
              <w:ind w:left="165" w:right="0"/>
              <w:textAlignment w:val="baseline"/>
              <w:rPr>
                <w:rFonts w:hint="eastAsia" w:ascii="Times New Roman" w:hAnsi="Times New Roman" w:eastAsia="宋体" w:cs="Times New Roman"/>
                <w:spacing w:val="0"/>
                <w:sz w:val="20"/>
                <w:szCs w:val="20"/>
                <w:highlight w:val="none"/>
                <w:lang w:eastAsia="zh-CN"/>
              </w:rPr>
            </w:pPr>
            <w:r>
              <w:rPr>
                <w:rFonts w:hint="eastAsia" w:ascii="Times New Roman" w:hAnsi="Times New Roman" w:eastAsia="宋体" w:cs="Times New Roman"/>
                <w:spacing w:val="0"/>
                <w:position w:val="1"/>
                <w:sz w:val="20"/>
                <w:szCs w:val="20"/>
                <w:highlight w:val="none"/>
                <w:lang w:val="en-US" w:eastAsia="zh-CN"/>
              </w:rPr>
              <w:t>4</w:t>
            </w:r>
          </w:p>
        </w:tc>
        <w:tc>
          <w:tcPr>
            <w:tcW w:w="1992" w:type="dxa"/>
            <w:shd w:val="clear" w:color="auto" w:fill="auto"/>
            <w:vAlign w:val="center"/>
          </w:tcPr>
          <w:p w14:paraId="18D47815">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新能源插电式混合动力紧凑型轿车第一款</w:t>
            </w:r>
          </w:p>
        </w:tc>
        <w:tc>
          <w:tcPr>
            <w:tcW w:w="2451" w:type="dxa"/>
            <w:shd w:val="clear" w:color="auto" w:fill="auto"/>
            <w:vAlign w:val="center"/>
          </w:tcPr>
          <w:p w14:paraId="119B854F">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新能源插电式混合动力紧凑型轿车第一款的参数需求</w:t>
            </w:r>
          </w:p>
        </w:tc>
        <w:tc>
          <w:tcPr>
            <w:tcW w:w="2299" w:type="dxa"/>
            <w:vAlign w:val="top"/>
          </w:tcPr>
          <w:p w14:paraId="42431BF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2D23F55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7421B03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726E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25" w:type="dxa"/>
            <w:vAlign w:val="top"/>
          </w:tcPr>
          <w:p w14:paraId="7CB4AA46">
            <w:pPr>
              <w:keepNext w:val="0"/>
              <w:keepLines w:val="0"/>
              <w:pageBreakBefore w:val="0"/>
              <w:widowControl/>
              <w:wordWrap/>
              <w:overflowPunct/>
              <w:topLinePunct w:val="0"/>
              <w:autoSpaceDE w:val="0"/>
              <w:autoSpaceDN w:val="0"/>
              <w:bidi w:val="0"/>
              <w:adjustRightInd w:val="0"/>
              <w:snapToGrid w:val="0"/>
              <w:spacing w:before="57" w:line="360" w:lineRule="auto"/>
              <w:ind w:left="165" w:right="0"/>
              <w:textAlignment w:val="baseline"/>
              <w:rPr>
                <w:rFonts w:hint="eastAsia" w:ascii="Times New Roman" w:hAnsi="Times New Roman" w:eastAsia="宋体" w:cs="Times New Roman"/>
                <w:spacing w:val="0"/>
                <w:position w:val="1"/>
                <w:sz w:val="20"/>
                <w:szCs w:val="20"/>
                <w:highlight w:val="none"/>
                <w:lang w:val="en-US" w:eastAsia="zh-CN"/>
              </w:rPr>
            </w:pPr>
            <w:r>
              <w:rPr>
                <w:rFonts w:hint="eastAsia" w:ascii="Times New Roman" w:hAnsi="Times New Roman" w:eastAsia="宋体" w:cs="Times New Roman"/>
                <w:spacing w:val="0"/>
                <w:position w:val="1"/>
                <w:sz w:val="20"/>
                <w:szCs w:val="20"/>
                <w:highlight w:val="none"/>
                <w:lang w:val="en-US" w:eastAsia="zh-CN"/>
              </w:rPr>
              <w:t>5</w:t>
            </w:r>
          </w:p>
        </w:tc>
        <w:tc>
          <w:tcPr>
            <w:tcW w:w="1992" w:type="dxa"/>
            <w:vAlign w:val="top"/>
          </w:tcPr>
          <w:p w14:paraId="02185CDF">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新能源插电式混合动力紧凑型轿车第二款</w:t>
            </w:r>
          </w:p>
        </w:tc>
        <w:tc>
          <w:tcPr>
            <w:tcW w:w="2451" w:type="dxa"/>
            <w:shd w:val="clear" w:color="auto" w:fill="auto"/>
            <w:vAlign w:val="top"/>
          </w:tcPr>
          <w:p w14:paraId="421FCD42">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新能源插电式混合动力紧凑型轿车第二款</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2D06224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62E08B6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6D76ABF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5A1CD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25" w:type="dxa"/>
            <w:vAlign w:val="top"/>
          </w:tcPr>
          <w:p w14:paraId="22ADFD44">
            <w:pPr>
              <w:keepNext w:val="0"/>
              <w:keepLines w:val="0"/>
              <w:pageBreakBefore w:val="0"/>
              <w:widowControl/>
              <w:wordWrap/>
              <w:overflowPunct/>
              <w:topLinePunct w:val="0"/>
              <w:autoSpaceDE w:val="0"/>
              <w:autoSpaceDN w:val="0"/>
              <w:bidi w:val="0"/>
              <w:adjustRightInd w:val="0"/>
              <w:snapToGrid w:val="0"/>
              <w:spacing w:before="57" w:line="360" w:lineRule="auto"/>
              <w:ind w:left="165" w:right="0"/>
              <w:textAlignment w:val="baseline"/>
              <w:rPr>
                <w:rFonts w:hint="eastAsia" w:ascii="Times New Roman" w:hAnsi="Times New Roman" w:eastAsia="宋体" w:cs="Times New Roman"/>
                <w:spacing w:val="0"/>
                <w:position w:val="1"/>
                <w:sz w:val="20"/>
                <w:szCs w:val="20"/>
                <w:highlight w:val="none"/>
                <w:lang w:val="en-US" w:eastAsia="zh-CN"/>
              </w:rPr>
            </w:pPr>
            <w:r>
              <w:rPr>
                <w:rFonts w:hint="eastAsia" w:ascii="Times New Roman" w:hAnsi="Times New Roman" w:eastAsia="宋体" w:cs="Times New Roman"/>
                <w:spacing w:val="0"/>
                <w:position w:val="1"/>
                <w:sz w:val="20"/>
                <w:szCs w:val="20"/>
                <w:highlight w:val="none"/>
                <w:lang w:val="en-US" w:eastAsia="zh-CN"/>
              </w:rPr>
              <w:t>6</w:t>
            </w:r>
          </w:p>
        </w:tc>
        <w:tc>
          <w:tcPr>
            <w:tcW w:w="1992" w:type="dxa"/>
            <w:vAlign w:val="top"/>
          </w:tcPr>
          <w:p w14:paraId="1011F107">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新能源插电式混合动力中型轿车</w:t>
            </w:r>
          </w:p>
        </w:tc>
        <w:tc>
          <w:tcPr>
            <w:tcW w:w="2451" w:type="dxa"/>
            <w:shd w:val="clear" w:color="auto" w:fill="auto"/>
            <w:vAlign w:val="top"/>
          </w:tcPr>
          <w:p w14:paraId="3BCC5FEF">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新能源插电式混合动力中型轿车</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4C3643D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379D631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35A96CD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r w14:paraId="7BFF0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25" w:type="dxa"/>
            <w:vAlign w:val="top"/>
          </w:tcPr>
          <w:p w14:paraId="70C8C8A7">
            <w:pPr>
              <w:keepNext w:val="0"/>
              <w:keepLines w:val="0"/>
              <w:pageBreakBefore w:val="0"/>
              <w:widowControl/>
              <w:wordWrap/>
              <w:overflowPunct/>
              <w:topLinePunct w:val="0"/>
              <w:autoSpaceDE w:val="0"/>
              <w:autoSpaceDN w:val="0"/>
              <w:bidi w:val="0"/>
              <w:adjustRightInd w:val="0"/>
              <w:snapToGrid w:val="0"/>
              <w:spacing w:before="57" w:line="360" w:lineRule="auto"/>
              <w:ind w:left="165" w:right="0"/>
              <w:textAlignment w:val="baseline"/>
              <w:rPr>
                <w:rFonts w:hint="eastAsia" w:ascii="Times New Roman" w:hAnsi="Times New Roman" w:eastAsia="宋体" w:cs="Times New Roman"/>
                <w:spacing w:val="0"/>
                <w:position w:val="1"/>
                <w:sz w:val="20"/>
                <w:szCs w:val="20"/>
                <w:highlight w:val="none"/>
                <w:lang w:val="en-US" w:eastAsia="zh-CN"/>
              </w:rPr>
            </w:pPr>
            <w:r>
              <w:rPr>
                <w:rFonts w:hint="eastAsia" w:ascii="Times New Roman" w:hAnsi="Times New Roman" w:eastAsia="宋体" w:cs="Times New Roman"/>
                <w:spacing w:val="0"/>
                <w:position w:val="1"/>
                <w:sz w:val="20"/>
                <w:szCs w:val="20"/>
                <w:highlight w:val="none"/>
                <w:lang w:val="en-US" w:eastAsia="zh-CN"/>
              </w:rPr>
              <w:t>7</w:t>
            </w:r>
          </w:p>
        </w:tc>
        <w:tc>
          <w:tcPr>
            <w:tcW w:w="1992" w:type="dxa"/>
            <w:vAlign w:val="top"/>
          </w:tcPr>
          <w:p w14:paraId="4E4DD39C">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新能源插电式混合动力中型MPV</w:t>
            </w:r>
          </w:p>
        </w:tc>
        <w:tc>
          <w:tcPr>
            <w:tcW w:w="2451" w:type="dxa"/>
            <w:shd w:val="clear" w:color="auto" w:fill="auto"/>
            <w:vAlign w:val="top"/>
          </w:tcPr>
          <w:p w14:paraId="159A05BC">
            <w:pPr>
              <w:keepNext w:val="0"/>
              <w:keepLines w:val="0"/>
              <w:pageBreakBefore w:val="0"/>
              <w:widowControl/>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en-US" w:bidi="ar-SA"/>
              </w:rPr>
              <w:t>新能源插电式混合动力中型MPV</w:t>
            </w:r>
            <w:r>
              <w:rPr>
                <w:rFonts w:hint="eastAsia" w:ascii="宋体" w:hAnsi="宋体" w:eastAsia="宋体" w:cs="宋体"/>
                <w:snapToGrid w:val="0"/>
                <w:color w:val="000000"/>
                <w:spacing w:val="0"/>
                <w:kern w:val="0"/>
                <w:sz w:val="22"/>
                <w:szCs w:val="22"/>
                <w:highlight w:val="none"/>
                <w:lang w:val="en-US" w:eastAsia="zh-CN" w:bidi="ar-SA"/>
              </w:rPr>
              <w:t>的参数需求</w:t>
            </w:r>
          </w:p>
        </w:tc>
        <w:tc>
          <w:tcPr>
            <w:tcW w:w="2299" w:type="dxa"/>
            <w:vAlign w:val="top"/>
          </w:tcPr>
          <w:p w14:paraId="32AFB47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762" w:type="dxa"/>
            <w:vAlign w:val="top"/>
          </w:tcPr>
          <w:p w14:paraId="7556C0A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c>
          <w:tcPr>
            <w:tcW w:w="607" w:type="dxa"/>
            <w:vAlign w:val="top"/>
          </w:tcPr>
          <w:p w14:paraId="73A86D1C">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tc>
      </w:tr>
    </w:tbl>
    <w:p w14:paraId="3E3F34DC">
      <w:pPr>
        <w:pStyle w:val="4"/>
        <w:keepNext w:val="0"/>
        <w:keepLines w:val="0"/>
        <w:pageBreakBefore w:val="0"/>
        <w:widowControl/>
        <w:wordWrap/>
        <w:overflowPunct/>
        <w:topLinePunct w:val="0"/>
        <w:autoSpaceDE w:val="0"/>
        <w:autoSpaceDN w:val="0"/>
        <w:bidi w:val="0"/>
        <w:adjustRightInd w:val="0"/>
        <w:snapToGrid w:val="0"/>
        <w:spacing w:before="171" w:line="360" w:lineRule="auto"/>
        <w:ind w:right="0" w:firstLine="49"/>
        <w:textAlignment w:val="baseline"/>
        <w:rPr>
          <w:spacing w:val="0"/>
          <w:sz w:val="20"/>
          <w:szCs w:val="20"/>
          <w:highlight w:val="none"/>
        </w:rPr>
      </w:pPr>
      <w:r>
        <w:rPr>
          <w:b/>
          <w:bCs/>
          <w:spacing w:val="0"/>
          <w:sz w:val="20"/>
          <w:szCs w:val="20"/>
          <w:highlight w:val="none"/>
        </w:rPr>
        <w:t>注：与磋商文件要求逐条对应填写。若有偏离</w:t>
      </w:r>
      <w:r>
        <w:rPr>
          <w:rFonts w:ascii="Times New Roman" w:hAnsi="Times New Roman" w:eastAsia="Times New Roman" w:cs="Times New Roman"/>
          <w:b/>
          <w:bCs/>
          <w:spacing w:val="0"/>
          <w:sz w:val="20"/>
          <w:szCs w:val="20"/>
          <w:highlight w:val="none"/>
        </w:rPr>
        <w:t>,</w:t>
      </w:r>
      <w:r>
        <w:rPr>
          <w:b/>
          <w:bCs/>
          <w:spacing w:val="0"/>
          <w:sz w:val="20"/>
          <w:szCs w:val="20"/>
          <w:highlight w:val="none"/>
        </w:rPr>
        <w:t>请将具体偏离条款在</w:t>
      </w:r>
      <w:r>
        <w:rPr>
          <w:rFonts w:ascii="Times New Roman" w:hAnsi="Times New Roman" w:eastAsia="Times New Roman" w:cs="Times New Roman"/>
          <w:b/>
          <w:bCs/>
          <w:spacing w:val="0"/>
          <w:sz w:val="20"/>
          <w:szCs w:val="20"/>
          <w:highlight w:val="none"/>
        </w:rPr>
        <w:t>“</w:t>
      </w:r>
      <w:r>
        <w:rPr>
          <w:b/>
          <w:bCs/>
          <w:spacing w:val="0"/>
          <w:sz w:val="20"/>
          <w:szCs w:val="20"/>
          <w:highlight w:val="none"/>
        </w:rPr>
        <w:t>偏离</w:t>
      </w:r>
      <w:r>
        <w:rPr>
          <w:rFonts w:ascii="Times New Roman" w:hAnsi="Times New Roman" w:eastAsia="Times New Roman" w:cs="Times New Roman"/>
          <w:b/>
          <w:bCs/>
          <w:spacing w:val="0"/>
          <w:sz w:val="20"/>
          <w:szCs w:val="20"/>
          <w:highlight w:val="none"/>
        </w:rPr>
        <w:t>”</w:t>
      </w:r>
      <w:r>
        <w:rPr>
          <w:b/>
          <w:bCs/>
          <w:spacing w:val="0"/>
          <w:sz w:val="20"/>
          <w:szCs w:val="20"/>
          <w:highlight w:val="none"/>
        </w:rPr>
        <w:t>一栏中详细说明</w:t>
      </w:r>
      <w:r>
        <w:rPr>
          <w:rFonts w:ascii="Times New Roman" w:hAnsi="Times New Roman" w:eastAsia="Times New Roman" w:cs="Times New Roman"/>
          <w:b/>
          <w:bCs/>
          <w:spacing w:val="0"/>
          <w:sz w:val="20"/>
          <w:szCs w:val="20"/>
          <w:highlight w:val="none"/>
        </w:rPr>
        <w:t>;</w:t>
      </w:r>
      <w:r>
        <w:rPr>
          <w:b/>
          <w:bCs/>
          <w:spacing w:val="0"/>
          <w:sz w:val="20"/>
          <w:szCs w:val="20"/>
          <w:highlight w:val="none"/>
        </w:rPr>
        <w:t>若无偏离</w:t>
      </w:r>
      <w:r>
        <w:rPr>
          <w:rFonts w:ascii="Times New Roman" w:hAnsi="Times New Roman" w:eastAsia="Times New Roman" w:cs="Times New Roman"/>
          <w:b/>
          <w:bCs/>
          <w:spacing w:val="0"/>
          <w:sz w:val="20"/>
          <w:szCs w:val="20"/>
          <w:highlight w:val="none"/>
        </w:rPr>
        <w:t>,</w:t>
      </w:r>
      <w:r>
        <w:rPr>
          <w:b/>
          <w:bCs/>
          <w:spacing w:val="0"/>
          <w:sz w:val="20"/>
          <w:szCs w:val="20"/>
          <w:highlight w:val="none"/>
        </w:rPr>
        <w:t>请在</w:t>
      </w:r>
      <w:r>
        <w:rPr>
          <w:spacing w:val="0"/>
          <w:sz w:val="20"/>
          <w:szCs w:val="20"/>
          <w:highlight w:val="none"/>
        </w:rPr>
        <w:t xml:space="preserve"> </w:t>
      </w:r>
      <w:r>
        <w:rPr>
          <w:rFonts w:ascii="Times New Roman" w:hAnsi="Times New Roman" w:eastAsia="Times New Roman" w:cs="Times New Roman"/>
          <w:b/>
          <w:bCs/>
          <w:spacing w:val="0"/>
          <w:sz w:val="20"/>
          <w:szCs w:val="20"/>
          <w:highlight w:val="none"/>
        </w:rPr>
        <w:t>“</w:t>
      </w:r>
      <w:r>
        <w:rPr>
          <w:b/>
          <w:bCs/>
          <w:spacing w:val="0"/>
          <w:sz w:val="20"/>
          <w:szCs w:val="20"/>
          <w:highlight w:val="none"/>
        </w:rPr>
        <w:t>偏离</w:t>
      </w:r>
      <w:r>
        <w:rPr>
          <w:rFonts w:ascii="Times New Roman" w:hAnsi="Times New Roman" w:eastAsia="Times New Roman" w:cs="Times New Roman"/>
          <w:b/>
          <w:bCs/>
          <w:spacing w:val="0"/>
          <w:sz w:val="20"/>
          <w:szCs w:val="20"/>
          <w:highlight w:val="none"/>
        </w:rPr>
        <w:t>”</w:t>
      </w:r>
      <w:r>
        <w:rPr>
          <w:b/>
          <w:bCs/>
          <w:spacing w:val="0"/>
          <w:sz w:val="20"/>
          <w:szCs w:val="20"/>
          <w:highlight w:val="none"/>
        </w:rPr>
        <w:t>一栏中标注</w:t>
      </w:r>
      <w:r>
        <w:rPr>
          <w:rFonts w:ascii="Times New Roman" w:hAnsi="Times New Roman" w:eastAsia="Times New Roman" w:cs="Times New Roman"/>
          <w:b/>
          <w:bCs/>
          <w:spacing w:val="0"/>
          <w:sz w:val="20"/>
          <w:szCs w:val="20"/>
          <w:highlight w:val="none"/>
        </w:rPr>
        <w:t>“</w:t>
      </w:r>
      <w:r>
        <w:rPr>
          <w:b/>
          <w:bCs/>
          <w:spacing w:val="0"/>
          <w:sz w:val="20"/>
          <w:szCs w:val="20"/>
          <w:highlight w:val="none"/>
        </w:rPr>
        <w:t>无</w:t>
      </w:r>
      <w:r>
        <w:rPr>
          <w:rFonts w:ascii="Times New Roman" w:hAnsi="Times New Roman" w:eastAsia="Times New Roman" w:cs="Times New Roman"/>
          <w:b/>
          <w:bCs/>
          <w:spacing w:val="0"/>
          <w:sz w:val="20"/>
          <w:szCs w:val="20"/>
          <w:highlight w:val="none"/>
        </w:rPr>
        <w:t>”</w:t>
      </w:r>
      <w:r>
        <w:rPr>
          <w:b/>
          <w:bCs/>
          <w:spacing w:val="0"/>
          <w:sz w:val="20"/>
          <w:szCs w:val="20"/>
          <w:highlight w:val="none"/>
        </w:rPr>
        <w:t>字样。</w:t>
      </w:r>
    </w:p>
    <w:p w14:paraId="2F966DE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highlight w:val="none"/>
        </w:rPr>
      </w:pPr>
    </w:p>
    <w:p w14:paraId="160C4241">
      <w:pPr>
        <w:pStyle w:val="4"/>
        <w:keepNext w:val="0"/>
        <w:keepLines w:val="0"/>
        <w:pageBreakBefore w:val="0"/>
        <w:widowControl/>
        <w:kinsoku w:val="0"/>
        <w:wordWrap/>
        <w:overflowPunct/>
        <w:topLinePunct w:val="0"/>
        <w:autoSpaceDE w:val="0"/>
        <w:autoSpaceDN w:val="0"/>
        <w:bidi w:val="0"/>
        <w:adjustRightInd w:val="0"/>
        <w:snapToGrid w:val="0"/>
        <w:spacing w:before="66" w:line="360" w:lineRule="auto"/>
        <w:ind w:left="52" w:right="0"/>
        <w:textAlignment w:val="baseline"/>
        <w:rPr>
          <w:spacing w:val="0"/>
          <w:sz w:val="20"/>
          <w:szCs w:val="20"/>
          <w:highlight w:val="none"/>
        </w:rPr>
      </w:pPr>
      <w:r>
        <w:rPr>
          <w:spacing w:val="0"/>
          <w:sz w:val="20"/>
          <w:szCs w:val="20"/>
          <w:highlight w:val="none"/>
        </w:rPr>
        <w:t>投标人名称</w:t>
      </w:r>
      <w:r>
        <w:rPr>
          <w:rFonts w:ascii="Times New Roman" w:hAnsi="Times New Roman" w:eastAsia="Times New Roman" w:cs="Times New Roman"/>
          <w:spacing w:val="0"/>
          <w:sz w:val="20"/>
          <w:szCs w:val="20"/>
          <w:highlight w:val="none"/>
        </w:rPr>
        <w:t>(</w:t>
      </w:r>
      <w:r>
        <w:rPr>
          <w:spacing w:val="0"/>
          <w:sz w:val="20"/>
          <w:szCs w:val="20"/>
          <w:highlight w:val="none"/>
        </w:rPr>
        <w:t>盖公章</w:t>
      </w:r>
      <w:r>
        <w:rPr>
          <w:rFonts w:ascii="Times New Roman" w:hAnsi="Times New Roman" w:eastAsia="Times New Roman" w:cs="Times New Roman"/>
          <w:spacing w:val="0"/>
          <w:sz w:val="20"/>
          <w:szCs w:val="20"/>
          <w:highlight w:val="none"/>
        </w:rPr>
        <w:t>)</w:t>
      </w:r>
      <w:r>
        <w:rPr>
          <w:spacing w:val="0"/>
          <w:sz w:val="20"/>
          <w:szCs w:val="20"/>
          <w:highlight w:val="none"/>
        </w:rPr>
        <w:t>：</w:t>
      </w:r>
    </w:p>
    <w:p w14:paraId="4A8A0A2C">
      <w:pPr>
        <w:pStyle w:val="4"/>
        <w:keepNext w:val="0"/>
        <w:keepLines w:val="0"/>
        <w:pageBreakBefore w:val="0"/>
        <w:widowControl/>
        <w:kinsoku w:val="0"/>
        <w:wordWrap/>
        <w:overflowPunct/>
        <w:topLinePunct w:val="0"/>
        <w:autoSpaceDE w:val="0"/>
        <w:autoSpaceDN w:val="0"/>
        <w:bidi w:val="0"/>
        <w:adjustRightInd w:val="0"/>
        <w:snapToGrid w:val="0"/>
        <w:spacing w:before="200" w:line="360" w:lineRule="auto"/>
        <w:ind w:left="85" w:right="0" w:hanging="35"/>
        <w:textAlignment w:val="baseline"/>
        <w:rPr>
          <w:spacing w:val="0"/>
          <w:sz w:val="20"/>
          <w:szCs w:val="20"/>
        </w:rPr>
      </w:pPr>
      <w:r>
        <w:rPr>
          <w:spacing w:val="0"/>
          <w:sz w:val="20"/>
          <w:szCs w:val="20"/>
        </w:rPr>
        <w:t xml:space="preserve">法定代表人或其委托代理人 </w:t>
      </w:r>
      <w:r>
        <w:rPr>
          <w:rFonts w:ascii="Times New Roman" w:hAnsi="Times New Roman" w:eastAsia="Times New Roman" w:cs="Times New Roman"/>
          <w:spacing w:val="0"/>
          <w:sz w:val="20"/>
          <w:szCs w:val="20"/>
        </w:rPr>
        <w:t>(</w:t>
      </w:r>
      <w:r>
        <w:rPr>
          <w:rFonts w:hint="eastAsia" w:eastAsia="宋体"/>
          <w:spacing w:val="0"/>
          <w:sz w:val="20"/>
          <w:szCs w:val="20"/>
          <w:lang w:eastAsia="zh-CN"/>
        </w:rPr>
        <w:t>签字或盖章</w:t>
      </w:r>
      <w:r>
        <w:rPr>
          <w:rFonts w:ascii="Times New Roman" w:hAnsi="Times New Roman" w:eastAsia="Times New Roman" w:cs="Times New Roman"/>
          <w:spacing w:val="0"/>
          <w:sz w:val="20"/>
          <w:szCs w:val="20"/>
        </w:rPr>
        <w:t>)</w:t>
      </w:r>
      <w:r>
        <w:rPr>
          <w:spacing w:val="0"/>
          <w:sz w:val="20"/>
          <w:szCs w:val="20"/>
        </w:rPr>
        <w:t>：</w:t>
      </w:r>
    </w:p>
    <w:p w14:paraId="1B72016E">
      <w:pPr>
        <w:pStyle w:val="4"/>
        <w:keepNext w:val="0"/>
        <w:keepLines w:val="0"/>
        <w:pageBreakBefore w:val="0"/>
        <w:widowControl/>
        <w:kinsoku w:val="0"/>
        <w:wordWrap/>
        <w:overflowPunct/>
        <w:topLinePunct w:val="0"/>
        <w:autoSpaceDE w:val="0"/>
        <w:autoSpaceDN w:val="0"/>
        <w:bidi w:val="0"/>
        <w:adjustRightInd w:val="0"/>
        <w:snapToGrid w:val="0"/>
        <w:spacing w:before="200" w:line="360" w:lineRule="auto"/>
        <w:ind w:left="85" w:right="0" w:hanging="35"/>
        <w:textAlignment w:val="baseline"/>
        <w:rPr>
          <w:spacing w:val="0"/>
          <w:sz w:val="20"/>
          <w:szCs w:val="20"/>
        </w:rPr>
      </w:pPr>
      <w:r>
        <w:rPr>
          <w:spacing w:val="0"/>
          <w:sz w:val="20"/>
          <w:szCs w:val="20"/>
        </w:rPr>
        <w:t xml:space="preserve"> 日期：</w:t>
      </w:r>
      <w:r>
        <w:rPr>
          <w:rFonts w:hint="eastAsia"/>
          <w:spacing w:val="0"/>
          <w:sz w:val="20"/>
          <w:szCs w:val="20"/>
          <w:lang w:val="en-US" w:eastAsia="zh-CN"/>
        </w:rPr>
        <w:t xml:space="preserve"> </w:t>
      </w:r>
      <w:r>
        <w:rPr>
          <w:spacing w:val="0"/>
          <w:sz w:val="20"/>
          <w:szCs w:val="20"/>
        </w:rPr>
        <w:t>年</w:t>
      </w:r>
      <w:r>
        <w:rPr>
          <w:rFonts w:hint="eastAsia"/>
          <w:spacing w:val="0"/>
          <w:sz w:val="20"/>
          <w:szCs w:val="20"/>
          <w:lang w:val="en-US" w:eastAsia="zh-CN"/>
        </w:rPr>
        <w:t xml:space="preserve"> </w:t>
      </w:r>
      <w:r>
        <w:rPr>
          <w:spacing w:val="0"/>
          <w:sz w:val="20"/>
          <w:szCs w:val="20"/>
        </w:rPr>
        <w:t>月</w:t>
      </w:r>
      <w:r>
        <w:rPr>
          <w:rFonts w:hint="eastAsia"/>
          <w:spacing w:val="0"/>
          <w:sz w:val="20"/>
          <w:szCs w:val="20"/>
          <w:lang w:val="en-US" w:eastAsia="zh-CN"/>
        </w:rPr>
        <w:t xml:space="preserve"> </w:t>
      </w:r>
      <w:r>
        <w:rPr>
          <w:spacing w:val="0"/>
          <w:sz w:val="20"/>
          <w:szCs w:val="20"/>
        </w:rPr>
        <w:t>日</w:t>
      </w:r>
    </w:p>
    <w:p w14:paraId="0CB90FF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headerReference r:id="rId27" w:type="default"/>
          <w:footerReference r:id="rId28"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01FEA8D0">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155D57DA">
      <w:pPr>
        <w:pStyle w:val="4"/>
        <w:keepNext w:val="0"/>
        <w:keepLines w:val="0"/>
        <w:pageBreakBefore w:val="0"/>
        <w:widowControl/>
        <w:wordWrap/>
        <w:overflowPunct/>
        <w:topLinePunct w:val="0"/>
        <w:autoSpaceDE w:val="0"/>
        <w:autoSpaceDN w:val="0"/>
        <w:bidi w:val="0"/>
        <w:adjustRightInd w:val="0"/>
        <w:snapToGrid w:val="0"/>
        <w:spacing w:before="172" w:line="360" w:lineRule="auto"/>
        <w:ind w:left="28" w:right="0"/>
        <w:textAlignment w:val="baseline"/>
        <w:rPr>
          <w:spacing w:val="0"/>
          <w:sz w:val="23"/>
          <w:szCs w:val="23"/>
        </w:rPr>
      </w:pPr>
      <w:r>
        <w:rPr>
          <w:b/>
          <w:bCs/>
          <w:spacing w:val="0"/>
          <w:sz w:val="23"/>
          <w:szCs w:val="23"/>
        </w:rPr>
        <w:t>附件八</w:t>
      </w:r>
    </w:p>
    <w:p w14:paraId="443A1627">
      <w:pPr>
        <w:pStyle w:val="4"/>
        <w:keepNext w:val="0"/>
        <w:keepLines w:val="0"/>
        <w:pageBreakBefore w:val="0"/>
        <w:widowControl/>
        <w:wordWrap/>
        <w:overflowPunct/>
        <w:topLinePunct w:val="0"/>
        <w:autoSpaceDE w:val="0"/>
        <w:autoSpaceDN w:val="0"/>
        <w:bidi w:val="0"/>
        <w:adjustRightInd w:val="0"/>
        <w:snapToGrid w:val="0"/>
        <w:spacing w:before="140" w:line="360" w:lineRule="auto"/>
        <w:ind w:left="4201" w:right="0"/>
        <w:textAlignment w:val="baseline"/>
        <w:outlineLvl w:val="1"/>
        <w:rPr>
          <w:spacing w:val="0"/>
          <w:sz w:val="23"/>
          <w:szCs w:val="23"/>
        </w:rPr>
      </w:pPr>
      <w:r>
        <w:rPr>
          <w:b/>
          <w:bCs/>
          <w:spacing w:val="0"/>
          <w:sz w:val="23"/>
          <w:szCs w:val="23"/>
        </w:rPr>
        <w:t>8.技术部分</w:t>
      </w:r>
    </w:p>
    <w:p w14:paraId="12D15C6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eastAsia="宋体"/>
          <w:spacing w:val="0"/>
          <w:sz w:val="20"/>
          <w:szCs w:val="20"/>
          <w:lang w:val="en-US" w:eastAsia="zh-CN"/>
        </w:rPr>
        <w:sectPr>
          <w:headerReference r:id="rId29" w:type="default"/>
          <w:footerReference r:id="rId30"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r>
        <w:rPr>
          <w:rFonts w:hint="eastAsia" w:eastAsia="宋体"/>
          <w:spacing w:val="0"/>
          <w:sz w:val="20"/>
          <w:szCs w:val="20"/>
          <w:lang w:val="en-US" w:eastAsia="zh-CN"/>
        </w:rPr>
        <w:t>格式自拟</w:t>
      </w:r>
    </w:p>
    <w:p w14:paraId="386548C6">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6BA80045">
      <w:pPr>
        <w:pStyle w:val="4"/>
        <w:keepNext w:val="0"/>
        <w:keepLines w:val="0"/>
        <w:pageBreakBefore w:val="0"/>
        <w:widowControl/>
        <w:wordWrap/>
        <w:overflowPunct/>
        <w:topLinePunct w:val="0"/>
        <w:autoSpaceDE w:val="0"/>
        <w:autoSpaceDN w:val="0"/>
        <w:bidi w:val="0"/>
        <w:adjustRightInd w:val="0"/>
        <w:snapToGrid w:val="0"/>
        <w:spacing w:before="237" w:line="360" w:lineRule="auto"/>
        <w:ind w:left="28" w:right="0"/>
        <w:textAlignment w:val="baseline"/>
        <w:rPr>
          <w:spacing w:val="0"/>
          <w:sz w:val="23"/>
          <w:szCs w:val="23"/>
        </w:rPr>
      </w:pPr>
      <w:r>
        <w:rPr>
          <w:b/>
          <w:bCs/>
          <w:spacing w:val="0"/>
          <w:sz w:val="23"/>
          <w:szCs w:val="23"/>
        </w:rPr>
        <w:t>附件九</w:t>
      </w:r>
    </w:p>
    <w:p w14:paraId="3AE796A5">
      <w:pPr>
        <w:pStyle w:val="4"/>
        <w:keepNext w:val="0"/>
        <w:keepLines w:val="0"/>
        <w:pageBreakBefore w:val="0"/>
        <w:widowControl/>
        <w:wordWrap/>
        <w:overflowPunct/>
        <w:topLinePunct w:val="0"/>
        <w:autoSpaceDE w:val="0"/>
        <w:autoSpaceDN w:val="0"/>
        <w:bidi w:val="0"/>
        <w:adjustRightInd w:val="0"/>
        <w:snapToGrid w:val="0"/>
        <w:spacing w:before="92" w:line="360" w:lineRule="auto"/>
        <w:ind w:left="3601" w:right="0"/>
        <w:textAlignment w:val="baseline"/>
        <w:outlineLvl w:val="1"/>
        <w:rPr>
          <w:spacing w:val="0"/>
          <w:sz w:val="23"/>
          <w:szCs w:val="23"/>
        </w:rPr>
      </w:pPr>
      <w:r>
        <w:rPr>
          <w:b/>
          <w:bCs/>
          <w:spacing w:val="0"/>
          <w:sz w:val="23"/>
          <w:szCs w:val="23"/>
        </w:rPr>
        <w:t>9.无重大违法记录声明</w:t>
      </w:r>
    </w:p>
    <w:p w14:paraId="0792EC8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827684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9FF749B">
      <w:pPr>
        <w:pStyle w:val="4"/>
        <w:keepNext w:val="0"/>
        <w:keepLines w:val="0"/>
        <w:pageBreakBefore w:val="0"/>
        <w:widowControl/>
        <w:wordWrap/>
        <w:overflowPunct/>
        <w:topLinePunct w:val="0"/>
        <w:autoSpaceDE w:val="0"/>
        <w:autoSpaceDN w:val="0"/>
        <w:bidi w:val="0"/>
        <w:adjustRightInd w:val="0"/>
        <w:snapToGrid w:val="0"/>
        <w:spacing w:before="65" w:line="360" w:lineRule="auto"/>
        <w:ind w:left="8" w:right="0"/>
        <w:textAlignment w:val="baseline"/>
        <w:rPr>
          <w:rFonts w:hint="eastAsia" w:eastAsia="宋体"/>
          <w:spacing w:val="0"/>
          <w:sz w:val="20"/>
          <w:szCs w:val="20"/>
          <w:lang w:eastAsia="zh-CN"/>
        </w:rPr>
      </w:pPr>
      <w:r>
        <w:rPr>
          <w:spacing w:val="0"/>
          <w:sz w:val="20"/>
          <w:szCs w:val="20"/>
        </w:rPr>
        <w:t>致：</w:t>
      </w:r>
      <w:r>
        <w:rPr>
          <w:rFonts w:hint="eastAsia"/>
          <w:spacing w:val="0"/>
          <w:sz w:val="20"/>
          <w:szCs w:val="20"/>
          <w:lang w:eastAsia="zh-CN"/>
        </w:rPr>
        <w:t>新疆华远博辰工程项目管理有限公司</w:t>
      </w:r>
    </w:p>
    <w:p w14:paraId="50B32EC9">
      <w:pPr>
        <w:pStyle w:val="4"/>
        <w:keepNext w:val="0"/>
        <w:keepLines w:val="0"/>
        <w:pageBreakBefore w:val="0"/>
        <w:widowControl/>
        <w:wordWrap/>
        <w:overflowPunct/>
        <w:topLinePunct w:val="0"/>
        <w:autoSpaceDE w:val="0"/>
        <w:autoSpaceDN w:val="0"/>
        <w:bidi w:val="0"/>
        <w:adjustRightInd w:val="0"/>
        <w:snapToGrid w:val="0"/>
        <w:spacing w:before="195" w:line="360" w:lineRule="auto"/>
        <w:ind w:left="430" w:right="0"/>
        <w:textAlignment w:val="baseline"/>
        <w:rPr>
          <w:spacing w:val="0"/>
          <w:sz w:val="20"/>
          <w:szCs w:val="20"/>
        </w:rPr>
      </w:pPr>
      <w:r>
        <w:rPr>
          <w:spacing w:val="0"/>
          <w:sz w:val="20"/>
          <w:szCs w:val="20"/>
        </w:rPr>
        <w:t>我单位参加政府采购活动前三年内，在经营活动中没有重大违法记录。</w:t>
      </w:r>
    </w:p>
    <w:p w14:paraId="755A3CAA">
      <w:pPr>
        <w:pStyle w:val="4"/>
        <w:keepNext w:val="0"/>
        <w:keepLines w:val="0"/>
        <w:pageBreakBefore w:val="0"/>
        <w:widowControl/>
        <w:wordWrap/>
        <w:overflowPunct/>
        <w:topLinePunct w:val="0"/>
        <w:autoSpaceDE w:val="0"/>
        <w:autoSpaceDN w:val="0"/>
        <w:bidi w:val="0"/>
        <w:adjustRightInd w:val="0"/>
        <w:snapToGrid w:val="0"/>
        <w:spacing w:before="194" w:line="360" w:lineRule="auto"/>
        <w:ind w:left="8" w:right="0"/>
        <w:textAlignment w:val="baseline"/>
        <w:rPr>
          <w:spacing w:val="0"/>
          <w:sz w:val="20"/>
          <w:szCs w:val="20"/>
        </w:rPr>
      </w:pPr>
      <w:r>
        <w:rPr>
          <w:spacing w:val="0"/>
          <w:sz w:val="20"/>
          <w:szCs w:val="20"/>
        </w:rPr>
        <w:t>若采购单位在本项目采购过程中发现我单位近三年内在经营活动中有重大违法记录，我单位将无条件地退出本项目的招标，并承担因此引起的一切后果。</w:t>
      </w:r>
    </w:p>
    <w:p w14:paraId="6057492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8B87DCB">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7213507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E228EB7">
      <w:pPr>
        <w:pStyle w:val="4"/>
        <w:keepNext w:val="0"/>
        <w:keepLines w:val="0"/>
        <w:pageBreakBefore w:val="0"/>
        <w:widowControl/>
        <w:wordWrap/>
        <w:overflowPunct/>
        <w:topLinePunct w:val="0"/>
        <w:autoSpaceDE w:val="0"/>
        <w:autoSpaceDN w:val="0"/>
        <w:bidi w:val="0"/>
        <w:adjustRightInd w:val="0"/>
        <w:snapToGrid w:val="0"/>
        <w:spacing w:before="66" w:line="360" w:lineRule="auto"/>
        <w:ind w:left="8" w:right="0"/>
        <w:textAlignment w:val="baseline"/>
        <w:rPr>
          <w:rFonts w:ascii="Times New Roman" w:hAnsi="Times New Roman" w:eastAsia="Times New Roman" w:cs="Times New Roman"/>
          <w:spacing w:val="0"/>
          <w:sz w:val="20"/>
          <w:szCs w:val="20"/>
        </w:rPr>
      </w:pPr>
      <w:r>
        <w:rPr>
          <w:spacing w:val="0"/>
          <w:sz w:val="20"/>
          <w:szCs w:val="20"/>
        </w:rPr>
        <w:t>特此声明</w:t>
      </w:r>
      <w:r>
        <w:rPr>
          <w:rFonts w:ascii="Times New Roman" w:hAnsi="Times New Roman" w:eastAsia="Times New Roman" w:cs="Times New Roman"/>
          <w:spacing w:val="0"/>
          <w:sz w:val="20"/>
          <w:szCs w:val="20"/>
        </w:rPr>
        <w:t>!</w:t>
      </w:r>
    </w:p>
    <w:p w14:paraId="7C940891">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BE198B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37C4061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5864473">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A01504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EFF89AE">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FE5983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1EA52FF0">
      <w:pPr>
        <w:pStyle w:val="4"/>
        <w:keepNext w:val="0"/>
        <w:keepLines w:val="0"/>
        <w:pageBreakBefore w:val="0"/>
        <w:widowControl/>
        <w:wordWrap/>
        <w:overflowPunct/>
        <w:topLinePunct w:val="0"/>
        <w:autoSpaceDE w:val="0"/>
        <w:autoSpaceDN w:val="0"/>
        <w:bidi w:val="0"/>
        <w:adjustRightInd w:val="0"/>
        <w:snapToGrid w:val="0"/>
        <w:spacing w:before="66" w:line="360" w:lineRule="auto"/>
        <w:ind w:left="428" w:right="0"/>
        <w:textAlignment w:val="baseline"/>
        <w:rPr>
          <w:spacing w:val="0"/>
          <w:sz w:val="20"/>
          <w:szCs w:val="20"/>
        </w:rPr>
      </w:pPr>
      <w:r>
        <w:rPr>
          <w:spacing w:val="0"/>
          <w:sz w:val="20"/>
          <w:szCs w:val="20"/>
        </w:rPr>
        <w:t>供应商名称（公章）：</w:t>
      </w:r>
    </w:p>
    <w:p w14:paraId="3ACC7D7D">
      <w:pPr>
        <w:pStyle w:val="4"/>
        <w:keepNext w:val="0"/>
        <w:keepLines w:val="0"/>
        <w:pageBreakBefore w:val="0"/>
        <w:widowControl/>
        <w:wordWrap/>
        <w:overflowPunct/>
        <w:topLinePunct w:val="0"/>
        <w:autoSpaceDE w:val="0"/>
        <w:autoSpaceDN w:val="0"/>
        <w:bidi w:val="0"/>
        <w:adjustRightInd w:val="0"/>
        <w:snapToGrid w:val="0"/>
        <w:spacing w:before="195" w:line="360" w:lineRule="auto"/>
        <w:ind w:left="429" w:right="0"/>
        <w:textAlignment w:val="baseline"/>
        <w:rPr>
          <w:spacing w:val="0"/>
          <w:sz w:val="20"/>
          <w:szCs w:val="20"/>
        </w:rPr>
      </w:pPr>
      <w:r>
        <w:rPr>
          <w:spacing w:val="0"/>
          <w:sz w:val="20"/>
          <w:szCs w:val="20"/>
        </w:rPr>
        <w:t>法定代表人或授权代表人（</w:t>
      </w:r>
      <w:r>
        <w:rPr>
          <w:rFonts w:hint="eastAsia"/>
          <w:spacing w:val="0"/>
          <w:sz w:val="20"/>
          <w:szCs w:val="20"/>
          <w:lang w:eastAsia="zh-CN"/>
        </w:rPr>
        <w:t>签字或盖章</w:t>
      </w:r>
      <w:r>
        <w:rPr>
          <w:spacing w:val="0"/>
          <w:sz w:val="20"/>
          <w:szCs w:val="20"/>
        </w:rPr>
        <w:t>）：</w:t>
      </w:r>
    </w:p>
    <w:p w14:paraId="00E86685">
      <w:pPr>
        <w:pStyle w:val="4"/>
        <w:keepNext w:val="0"/>
        <w:keepLines w:val="0"/>
        <w:pageBreakBefore w:val="0"/>
        <w:widowControl/>
        <w:wordWrap/>
        <w:overflowPunct/>
        <w:topLinePunct w:val="0"/>
        <w:autoSpaceDE w:val="0"/>
        <w:autoSpaceDN w:val="0"/>
        <w:bidi w:val="0"/>
        <w:adjustRightInd w:val="0"/>
        <w:snapToGrid w:val="0"/>
        <w:spacing w:before="192" w:line="360" w:lineRule="auto"/>
        <w:ind w:left="464" w:right="0"/>
        <w:textAlignment w:val="baseline"/>
        <w:rPr>
          <w:spacing w:val="0"/>
          <w:sz w:val="20"/>
          <w:szCs w:val="20"/>
        </w:rPr>
      </w:pPr>
      <w:r>
        <w:rPr>
          <w:spacing w:val="0"/>
          <w:sz w:val="20"/>
          <w:szCs w:val="20"/>
        </w:rPr>
        <w:t>日期：      年    月    日</w:t>
      </w:r>
    </w:p>
    <w:p w14:paraId="0CB82997">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31"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1004A09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64DCAD97">
      <w:pPr>
        <w:pStyle w:val="4"/>
        <w:keepNext w:val="0"/>
        <w:keepLines w:val="0"/>
        <w:pageBreakBefore w:val="0"/>
        <w:widowControl/>
        <w:wordWrap/>
        <w:overflowPunct/>
        <w:topLinePunct w:val="0"/>
        <w:autoSpaceDE w:val="0"/>
        <w:autoSpaceDN w:val="0"/>
        <w:bidi w:val="0"/>
        <w:adjustRightInd w:val="0"/>
        <w:snapToGrid w:val="0"/>
        <w:spacing w:before="206" w:line="360" w:lineRule="auto"/>
        <w:ind w:left="28" w:right="0"/>
        <w:textAlignment w:val="baseline"/>
        <w:rPr>
          <w:spacing w:val="0"/>
          <w:sz w:val="23"/>
          <w:szCs w:val="23"/>
        </w:rPr>
      </w:pPr>
      <w:r>
        <w:rPr>
          <w:b/>
          <w:bCs/>
          <w:spacing w:val="0"/>
          <w:sz w:val="23"/>
          <w:szCs w:val="23"/>
        </w:rPr>
        <w:t>附件十：</w:t>
      </w:r>
    </w:p>
    <w:p w14:paraId="3CE99D39">
      <w:pPr>
        <w:pStyle w:val="4"/>
        <w:keepNext w:val="0"/>
        <w:keepLines w:val="0"/>
        <w:pageBreakBefore w:val="0"/>
        <w:widowControl/>
        <w:wordWrap/>
        <w:overflowPunct/>
        <w:topLinePunct w:val="0"/>
        <w:autoSpaceDE w:val="0"/>
        <w:autoSpaceDN w:val="0"/>
        <w:bidi w:val="0"/>
        <w:adjustRightInd w:val="0"/>
        <w:snapToGrid w:val="0"/>
        <w:spacing w:before="115" w:line="360" w:lineRule="auto"/>
        <w:ind w:left="3318" w:right="0"/>
        <w:textAlignment w:val="baseline"/>
        <w:outlineLvl w:val="1"/>
        <w:rPr>
          <w:spacing w:val="0"/>
          <w:sz w:val="23"/>
          <w:szCs w:val="23"/>
        </w:rPr>
      </w:pPr>
      <w:r>
        <w:rPr>
          <w:b/>
          <w:bCs/>
          <w:spacing w:val="0"/>
          <w:sz w:val="23"/>
          <w:szCs w:val="23"/>
        </w:rPr>
        <w:t>10.供应商反商业贿赂承诺书</w:t>
      </w:r>
    </w:p>
    <w:p w14:paraId="0EB3C44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48A93C5">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2FFAE9BE">
      <w:pPr>
        <w:pStyle w:val="4"/>
        <w:keepNext w:val="0"/>
        <w:keepLines w:val="0"/>
        <w:pageBreakBefore w:val="0"/>
        <w:widowControl/>
        <w:wordWrap/>
        <w:overflowPunct/>
        <w:topLinePunct w:val="0"/>
        <w:autoSpaceDE w:val="0"/>
        <w:autoSpaceDN w:val="0"/>
        <w:bidi w:val="0"/>
        <w:adjustRightInd w:val="0"/>
        <w:snapToGrid w:val="0"/>
        <w:spacing w:before="65" w:line="360" w:lineRule="auto"/>
        <w:ind w:left="7" w:right="0" w:firstLine="422"/>
        <w:jc w:val="both"/>
        <w:textAlignment w:val="baseline"/>
        <w:rPr>
          <w:rFonts w:ascii="Arial"/>
          <w:spacing w:val="0"/>
          <w:sz w:val="21"/>
        </w:rPr>
      </w:pPr>
      <w:r>
        <w:rPr>
          <w:spacing w:val="0"/>
          <w:sz w:val="20"/>
          <w:szCs w:val="20"/>
        </w:rPr>
        <w:t>我公司承诺在（</w:t>
      </w:r>
      <w:r>
        <w:rPr>
          <w:spacing w:val="0"/>
          <w:sz w:val="20"/>
          <w:szCs w:val="20"/>
          <w:u w:val="single" w:color="auto"/>
        </w:rPr>
        <w:t>项目编号、项目名称</w:t>
      </w:r>
      <w:r>
        <w:rPr>
          <w:spacing w:val="0"/>
          <w:sz w:val="20"/>
          <w:szCs w:val="20"/>
        </w:rPr>
        <w:t>）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hint="eastAsia"/>
          <w:spacing w:val="0"/>
          <w:sz w:val="20"/>
          <w:szCs w:val="20"/>
          <w:lang w:eastAsia="zh-CN"/>
        </w:rPr>
        <w:t>。</w:t>
      </w:r>
    </w:p>
    <w:p w14:paraId="5AD920F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0323384A">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10" w:right="0" w:firstLine="421"/>
        <w:textAlignment w:val="baseline"/>
        <w:rPr>
          <w:rFonts w:hint="eastAsia" w:eastAsia="宋体"/>
          <w:spacing w:val="0"/>
          <w:sz w:val="20"/>
          <w:szCs w:val="20"/>
          <w:lang w:eastAsia="zh-CN"/>
        </w:rPr>
      </w:pPr>
      <w:r>
        <w:rPr>
          <w:spacing w:val="0"/>
          <w:sz w:val="20"/>
          <w:szCs w:val="20"/>
        </w:rPr>
        <w:t>如有上述行为，我公司及项目参与人员自愿放弃本次项目的投标、报价资格，若为预中标、成交人，也自愿放弃中标、成交资格</w:t>
      </w:r>
      <w:r>
        <w:rPr>
          <w:rFonts w:hint="eastAsia"/>
          <w:spacing w:val="0"/>
          <w:sz w:val="20"/>
          <w:szCs w:val="20"/>
          <w:lang w:eastAsia="zh-CN"/>
        </w:rPr>
        <w:t>。</w:t>
      </w:r>
    </w:p>
    <w:p w14:paraId="02052FE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AAC942D">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56D87EE9">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rFonts w:ascii="Arial"/>
          <w:spacing w:val="0"/>
          <w:sz w:val="21"/>
        </w:rPr>
      </w:pPr>
    </w:p>
    <w:p w14:paraId="438F26EE">
      <w:pPr>
        <w:pStyle w:val="4"/>
        <w:keepNext w:val="0"/>
        <w:keepLines w:val="0"/>
        <w:pageBreakBefore w:val="0"/>
        <w:widowControl/>
        <w:wordWrap/>
        <w:overflowPunct/>
        <w:topLinePunct w:val="0"/>
        <w:autoSpaceDE w:val="0"/>
        <w:autoSpaceDN w:val="0"/>
        <w:bidi w:val="0"/>
        <w:adjustRightInd w:val="0"/>
        <w:snapToGrid w:val="0"/>
        <w:spacing w:before="66" w:line="360" w:lineRule="auto"/>
        <w:ind w:left="428" w:right="0"/>
        <w:textAlignment w:val="baseline"/>
        <w:rPr>
          <w:spacing w:val="0"/>
          <w:sz w:val="20"/>
          <w:szCs w:val="20"/>
        </w:rPr>
      </w:pPr>
      <w:r>
        <w:rPr>
          <w:spacing w:val="0"/>
          <w:sz w:val="20"/>
          <w:szCs w:val="20"/>
        </w:rPr>
        <w:t>供应商名称（公章）：</w:t>
      </w:r>
    </w:p>
    <w:p w14:paraId="27F575F4">
      <w:pPr>
        <w:pStyle w:val="4"/>
        <w:keepNext w:val="0"/>
        <w:keepLines w:val="0"/>
        <w:pageBreakBefore w:val="0"/>
        <w:widowControl/>
        <w:wordWrap/>
        <w:overflowPunct/>
        <w:topLinePunct w:val="0"/>
        <w:autoSpaceDE w:val="0"/>
        <w:autoSpaceDN w:val="0"/>
        <w:bidi w:val="0"/>
        <w:adjustRightInd w:val="0"/>
        <w:snapToGrid w:val="0"/>
        <w:spacing w:before="195" w:line="360" w:lineRule="auto"/>
        <w:ind w:left="429" w:right="0"/>
        <w:textAlignment w:val="baseline"/>
        <w:rPr>
          <w:spacing w:val="0"/>
          <w:sz w:val="20"/>
          <w:szCs w:val="20"/>
        </w:rPr>
      </w:pPr>
      <w:r>
        <w:rPr>
          <w:spacing w:val="0"/>
          <w:sz w:val="20"/>
          <w:szCs w:val="20"/>
        </w:rPr>
        <w:t>法定代表人或授权代表人（</w:t>
      </w:r>
      <w:r>
        <w:rPr>
          <w:rFonts w:hint="eastAsia"/>
          <w:spacing w:val="0"/>
          <w:sz w:val="20"/>
          <w:szCs w:val="20"/>
          <w:lang w:eastAsia="zh-CN"/>
        </w:rPr>
        <w:t>签字或盖章</w:t>
      </w:r>
      <w:r>
        <w:rPr>
          <w:spacing w:val="0"/>
          <w:sz w:val="20"/>
          <w:szCs w:val="20"/>
        </w:rPr>
        <w:t>）：</w:t>
      </w:r>
    </w:p>
    <w:p w14:paraId="69158ADD">
      <w:pPr>
        <w:pStyle w:val="4"/>
        <w:keepNext w:val="0"/>
        <w:keepLines w:val="0"/>
        <w:pageBreakBefore w:val="0"/>
        <w:widowControl/>
        <w:wordWrap/>
        <w:overflowPunct/>
        <w:topLinePunct w:val="0"/>
        <w:autoSpaceDE w:val="0"/>
        <w:autoSpaceDN w:val="0"/>
        <w:bidi w:val="0"/>
        <w:adjustRightInd w:val="0"/>
        <w:snapToGrid w:val="0"/>
        <w:spacing w:before="192" w:line="360" w:lineRule="auto"/>
        <w:ind w:left="464" w:right="0"/>
        <w:textAlignment w:val="baseline"/>
        <w:rPr>
          <w:spacing w:val="0"/>
          <w:sz w:val="20"/>
          <w:szCs w:val="20"/>
        </w:rPr>
      </w:pPr>
      <w:r>
        <w:rPr>
          <w:spacing w:val="0"/>
          <w:sz w:val="20"/>
          <w:szCs w:val="20"/>
        </w:rPr>
        <w:t>日期：      年    月    日</w:t>
      </w:r>
    </w:p>
    <w:p w14:paraId="0E2A627A">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32"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00CC86B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rPr>
      </w:pPr>
    </w:p>
    <w:p w14:paraId="31B4DAC1">
      <w:pPr>
        <w:pStyle w:val="4"/>
        <w:keepNext w:val="0"/>
        <w:keepLines w:val="0"/>
        <w:pageBreakBefore w:val="0"/>
        <w:widowControl/>
        <w:wordWrap/>
        <w:overflowPunct/>
        <w:topLinePunct w:val="0"/>
        <w:autoSpaceDE w:val="0"/>
        <w:autoSpaceDN w:val="0"/>
        <w:bidi w:val="0"/>
        <w:adjustRightInd w:val="0"/>
        <w:snapToGrid w:val="0"/>
        <w:spacing w:before="206" w:line="360" w:lineRule="auto"/>
        <w:ind w:left="28" w:right="0"/>
        <w:textAlignment w:val="baseline"/>
        <w:rPr>
          <w:spacing w:val="0"/>
          <w:sz w:val="23"/>
          <w:szCs w:val="23"/>
        </w:rPr>
      </w:pPr>
      <w:r>
        <w:rPr>
          <w:b/>
          <w:bCs/>
          <w:spacing w:val="0"/>
          <w:sz w:val="23"/>
          <w:szCs w:val="23"/>
        </w:rPr>
        <w:t>附件十一：</w:t>
      </w:r>
    </w:p>
    <w:p w14:paraId="18EF0023">
      <w:pPr>
        <w:pStyle w:val="4"/>
        <w:keepNext w:val="0"/>
        <w:keepLines w:val="0"/>
        <w:pageBreakBefore w:val="0"/>
        <w:widowControl/>
        <w:wordWrap/>
        <w:overflowPunct/>
        <w:topLinePunct w:val="0"/>
        <w:autoSpaceDE w:val="0"/>
        <w:autoSpaceDN w:val="0"/>
        <w:bidi w:val="0"/>
        <w:adjustRightInd w:val="0"/>
        <w:snapToGrid w:val="0"/>
        <w:spacing w:before="116" w:line="360" w:lineRule="auto"/>
        <w:ind w:left="3438" w:right="0"/>
        <w:textAlignment w:val="baseline"/>
        <w:outlineLvl w:val="1"/>
        <w:rPr>
          <w:spacing w:val="0"/>
          <w:sz w:val="23"/>
          <w:szCs w:val="23"/>
        </w:rPr>
      </w:pPr>
      <w:r>
        <w:rPr>
          <w:b/>
          <w:bCs/>
          <w:spacing w:val="0"/>
          <w:sz w:val="23"/>
          <w:szCs w:val="23"/>
        </w:rPr>
        <w:t>11.中小微企业证明文件等</w:t>
      </w:r>
    </w:p>
    <w:p w14:paraId="4DAC8638">
      <w:pPr>
        <w:pStyle w:val="4"/>
        <w:keepNext w:val="0"/>
        <w:keepLines w:val="0"/>
        <w:pageBreakBefore w:val="0"/>
        <w:widowControl/>
        <w:wordWrap/>
        <w:overflowPunct/>
        <w:topLinePunct w:val="0"/>
        <w:autoSpaceDE w:val="0"/>
        <w:autoSpaceDN w:val="0"/>
        <w:bidi w:val="0"/>
        <w:adjustRightInd w:val="0"/>
        <w:snapToGrid w:val="0"/>
        <w:spacing w:before="118" w:line="360" w:lineRule="auto"/>
        <w:ind w:left="3142" w:right="0"/>
        <w:textAlignment w:val="baseline"/>
        <w:rPr>
          <w:spacing w:val="0"/>
          <w:sz w:val="23"/>
          <w:szCs w:val="23"/>
        </w:rPr>
      </w:pPr>
      <w:r>
        <w:rPr>
          <w:b/>
          <w:bCs/>
          <w:spacing w:val="0"/>
          <w:sz w:val="23"/>
          <w:szCs w:val="23"/>
        </w:rPr>
        <w:t>中小企业声明函（工程、服务）</w:t>
      </w:r>
    </w:p>
    <w:p w14:paraId="5C06760F">
      <w:pPr>
        <w:pStyle w:val="4"/>
        <w:keepNext w:val="0"/>
        <w:keepLines w:val="0"/>
        <w:pageBreakBefore w:val="0"/>
        <w:widowControl/>
        <w:wordWrap/>
        <w:overflowPunct/>
        <w:topLinePunct w:val="0"/>
        <w:autoSpaceDE w:val="0"/>
        <w:autoSpaceDN w:val="0"/>
        <w:bidi w:val="0"/>
        <w:adjustRightInd w:val="0"/>
        <w:snapToGrid w:val="0"/>
        <w:spacing w:before="175" w:line="360" w:lineRule="auto"/>
        <w:ind w:left="10" w:right="0" w:firstLine="419"/>
        <w:jc w:val="both"/>
        <w:textAlignment w:val="baseline"/>
        <w:rPr>
          <w:spacing w:val="0"/>
          <w:sz w:val="20"/>
          <w:szCs w:val="20"/>
        </w:rPr>
      </w:pPr>
      <w:r>
        <w:rPr>
          <w:spacing w:val="0"/>
          <w:sz w:val="20"/>
          <w:szCs w:val="20"/>
        </w:rPr>
        <w:t>本公司（联合体）郑重声明， 根据《政府采购促进中小企业发展管理办法》（财库﹝</w:t>
      </w:r>
      <w:r>
        <w:rPr>
          <w:rFonts w:ascii="Times New Roman" w:hAnsi="Times New Roman" w:eastAsia="Times New Roman" w:cs="Times New Roman"/>
          <w:spacing w:val="0"/>
          <w:sz w:val="20"/>
          <w:szCs w:val="20"/>
        </w:rPr>
        <w:t>2020</w:t>
      </w:r>
      <w:r>
        <w:rPr>
          <w:rFonts w:ascii="Times New Roman" w:hAnsi="Times New Roman" w:eastAsia="Times New Roman" w:cs="Times New Roman"/>
          <w:spacing w:val="0"/>
          <w:w w:val="101"/>
          <w:sz w:val="20"/>
          <w:szCs w:val="20"/>
        </w:rPr>
        <w:t xml:space="preserve"> </w:t>
      </w:r>
      <w:r>
        <w:rPr>
          <w:spacing w:val="0"/>
          <w:sz w:val="20"/>
          <w:szCs w:val="20"/>
        </w:rPr>
        <w:t xml:space="preserve">) </w:t>
      </w:r>
      <w:r>
        <w:rPr>
          <w:rFonts w:ascii="Times New Roman" w:hAnsi="Times New Roman" w:eastAsia="Times New Roman" w:cs="Times New Roman"/>
          <w:spacing w:val="0"/>
          <w:sz w:val="20"/>
          <w:szCs w:val="20"/>
        </w:rPr>
        <w:t xml:space="preserve">46 </w:t>
      </w:r>
      <w:r>
        <w:rPr>
          <w:spacing w:val="0"/>
          <w:sz w:val="20"/>
          <w:szCs w:val="20"/>
        </w:rPr>
        <w:t>号）的规定，本公司（联合体）参加（单位名称）的（项目名称）采购活动，工程的运营单位全部为符合政策要求的中小企业（或者：服务全部由符合政策要求的中小企业承接）。相关企业（含联合体中的中小企业、签订分包意向协议的中小企业）的具体情况如下：</w:t>
      </w:r>
    </w:p>
    <w:p w14:paraId="7741A9C6">
      <w:pPr>
        <w:pStyle w:val="4"/>
        <w:keepNext w:val="0"/>
        <w:keepLines w:val="0"/>
        <w:pageBreakBefore w:val="0"/>
        <w:widowControl/>
        <w:wordWrap/>
        <w:overflowPunct/>
        <w:topLinePunct w:val="0"/>
        <w:autoSpaceDE w:val="0"/>
        <w:autoSpaceDN w:val="0"/>
        <w:bidi w:val="0"/>
        <w:adjustRightInd w:val="0"/>
        <w:snapToGrid w:val="0"/>
        <w:spacing w:before="29" w:line="360" w:lineRule="auto"/>
        <w:ind w:left="7" w:right="0" w:firstLine="437"/>
        <w:textAlignment w:val="baseline"/>
        <w:rPr>
          <w:spacing w:val="0"/>
          <w:sz w:val="20"/>
          <w:szCs w:val="20"/>
        </w:rPr>
      </w:pPr>
      <w:r>
        <w:rPr>
          <w:rFonts w:ascii="Times New Roman" w:hAnsi="Times New Roman" w:eastAsia="Times New Roman" w:cs="Times New Roman"/>
          <w:spacing w:val="0"/>
          <w:sz w:val="20"/>
          <w:szCs w:val="20"/>
        </w:rPr>
        <w:t xml:space="preserve">1. </w:t>
      </w:r>
      <w:r>
        <w:rPr>
          <w:spacing w:val="0"/>
          <w:sz w:val="20"/>
          <w:szCs w:val="20"/>
        </w:rPr>
        <w:t xml:space="preserve">（标的名称），属于（采购文件中明确的所属行业）；承建（承接）企业为（企业名称）， 从 业人员   人， 营业收入为    万元， 资产总额为    万元 </w:t>
      </w:r>
      <w:r>
        <w:rPr>
          <w:rFonts w:ascii="Times New Roman" w:hAnsi="Times New Roman" w:eastAsia="Times New Roman" w:cs="Times New Roman"/>
          <w:spacing w:val="0"/>
          <w:sz w:val="20"/>
          <w:szCs w:val="20"/>
        </w:rPr>
        <w:t xml:space="preserve">1 </w:t>
      </w:r>
      <w:r>
        <w:rPr>
          <w:spacing w:val="0"/>
          <w:sz w:val="20"/>
          <w:szCs w:val="20"/>
        </w:rPr>
        <w:t>， 属于（中型企业、小型企业、微型 企业）；</w:t>
      </w:r>
    </w:p>
    <w:p w14:paraId="40A68605">
      <w:pPr>
        <w:pStyle w:val="4"/>
        <w:keepNext w:val="0"/>
        <w:keepLines w:val="0"/>
        <w:pageBreakBefore w:val="0"/>
        <w:widowControl/>
        <w:wordWrap/>
        <w:overflowPunct/>
        <w:topLinePunct w:val="0"/>
        <w:autoSpaceDE w:val="0"/>
        <w:autoSpaceDN w:val="0"/>
        <w:bidi w:val="0"/>
        <w:adjustRightInd w:val="0"/>
        <w:snapToGrid w:val="0"/>
        <w:spacing w:before="189" w:line="360" w:lineRule="auto"/>
        <w:ind w:left="7" w:right="0" w:firstLine="417"/>
        <w:textAlignment w:val="baseline"/>
        <w:rPr>
          <w:spacing w:val="0"/>
          <w:sz w:val="20"/>
          <w:szCs w:val="20"/>
        </w:rPr>
      </w:pPr>
      <w:r>
        <w:rPr>
          <w:rFonts w:ascii="Times New Roman" w:hAnsi="Times New Roman" w:eastAsia="Times New Roman" w:cs="Times New Roman"/>
          <w:spacing w:val="0"/>
          <w:sz w:val="20"/>
          <w:szCs w:val="20"/>
        </w:rPr>
        <w:t xml:space="preserve">2. </w:t>
      </w:r>
      <w:r>
        <w:rPr>
          <w:spacing w:val="0"/>
          <w:sz w:val="20"/>
          <w:szCs w:val="20"/>
        </w:rPr>
        <w:t>（标的名称），属于（采购文件中明确的所属行业）；承建（承接）企业为（企业名称）， 从 业人员   人， 营业收入为    万元， 资产总额为    万元， 属于（中型企业、小型企业、 微型 企业）；</w:t>
      </w:r>
    </w:p>
    <w:p w14:paraId="3CCD39BC">
      <w:pPr>
        <w:pStyle w:val="4"/>
        <w:keepNext w:val="0"/>
        <w:keepLines w:val="0"/>
        <w:pageBreakBefore w:val="0"/>
        <w:widowControl/>
        <w:kinsoku w:val="0"/>
        <w:wordWrap/>
        <w:overflowPunct/>
        <w:topLinePunct w:val="0"/>
        <w:autoSpaceDE w:val="0"/>
        <w:autoSpaceDN w:val="0"/>
        <w:bidi w:val="0"/>
        <w:adjustRightInd w:val="0"/>
        <w:snapToGrid w:val="0"/>
        <w:spacing w:before="190" w:line="360" w:lineRule="auto"/>
        <w:ind w:left="441" w:right="0"/>
        <w:textAlignment w:val="baseline"/>
        <w:rPr>
          <w:spacing w:val="0"/>
          <w:sz w:val="20"/>
          <w:szCs w:val="20"/>
        </w:rPr>
      </w:pPr>
      <w:r>
        <w:rPr>
          <w:spacing w:val="0"/>
          <w:position w:val="2"/>
          <w:sz w:val="20"/>
          <w:szCs w:val="20"/>
        </w:rPr>
        <w:t>……</w:t>
      </w:r>
    </w:p>
    <w:p w14:paraId="781ED92B">
      <w:pPr>
        <w:pStyle w:val="4"/>
        <w:keepNext w:val="0"/>
        <w:keepLines w:val="0"/>
        <w:pageBreakBefore w:val="0"/>
        <w:widowControl/>
        <w:kinsoku w:val="0"/>
        <w:wordWrap/>
        <w:overflowPunct/>
        <w:topLinePunct w:val="0"/>
        <w:autoSpaceDE w:val="0"/>
        <w:autoSpaceDN w:val="0"/>
        <w:bidi w:val="0"/>
        <w:adjustRightInd w:val="0"/>
        <w:snapToGrid w:val="0"/>
        <w:spacing w:before="114" w:line="360" w:lineRule="auto"/>
        <w:ind w:left="16" w:right="0" w:firstLine="436"/>
        <w:textAlignment w:val="baseline"/>
        <w:rPr>
          <w:spacing w:val="0"/>
          <w:sz w:val="20"/>
          <w:szCs w:val="20"/>
        </w:rPr>
      </w:pPr>
      <w:r>
        <w:rPr>
          <w:spacing w:val="0"/>
          <w:sz w:val="20"/>
          <w:szCs w:val="20"/>
        </w:rPr>
        <w:t>以上企业，不属于大企业的分支机构，不存在控股股东为大企业的情形，也不存在与大企业的负责人为同一人的情形。本企业对上述声明内容的真实性负责。如有虚假，将依法承担相应责任。</w:t>
      </w:r>
    </w:p>
    <w:p w14:paraId="6930FFE5">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464" w:right="0" w:hanging="32"/>
        <w:textAlignment w:val="baseline"/>
        <w:rPr>
          <w:spacing w:val="0"/>
          <w:sz w:val="20"/>
          <w:szCs w:val="20"/>
        </w:rPr>
      </w:pPr>
      <w:r>
        <w:rPr>
          <w:spacing w:val="0"/>
          <w:sz w:val="20"/>
          <w:szCs w:val="20"/>
        </w:rPr>
        <w:t>企业名称（盖章）： 日 期：</w:t>
      </w:r>
    </w:p>
    <w:p w14:paraId="6172D829">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45" w:right="0"/>
        <w:textAlignment w:val="baseline"/>
        <w:rPr>
          <w:spacing w:val="0"/>
          <w:sz w:val="20"/>
          <w:szCs w:val="20"/>
        </w:rPr>
      </w:pPr>
      <w:r>
        <w:rPr>
          <w:rFonts w:ascii="Times New Roman" w:hAnsi="Times New Roman" w:eastAsia="Times New Roman" w:cs="Times New Roman"/>
          <w:spacing w:val="0"/>
          <w:sz w:val="20"/>
          <w:szCs w:val="20"/>
        </w:rPr>
        <w:t xml:space="preserve">1  </w:t>
      </w:r>
      <w:r>
        <w:rPr>
          <w:spacing w:val="0"/>
          <w:sz w:val="20"/>
          <w:szCs w:val="20"/>
        </w:rPr>
        <w:t>从业人员、营业收入、资产总额填报上一年度数据，无上一年度数据的新成立企业可不填报。</w:t>
      </w:r>
    </w:p>
    <w:p w14:paraId="759BD22F">
      <w:pPr>
        <w:keepNext w:val="0"/>
        <w:keepLines w:val="0"/>
        <w:pageBreakBefore w:val="0"/>
        <w:widowControl/>
        <w:wordWrap/>
        <w:overflowPunct/>
        <w:topLinePunct w:val="0"/>
        <w:autoSpaceDE w:val="0"/>
        <w:autoSpaceDN w:val="0"/>
        <w:bidi w:val="0"/>
        <w:adjustRightInd w:val="0"/>
        <w:snapToGrid w:val="0"/>
        <w:spacing w:line="360" w:lineRule="auto"/>
        <w:ind w:right="0"/>
        <w:textAlignment w:val="baseline"/>
        <w:rPr>
          <w:spacing w:val="0"/>
          <w:sz w:val="20"/>
          <w:szCs w:val="20"/>
        </w:rPr>
        <w:sectPr>
          <w:footerReference r:id="rId33"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pPr>
    </w:p>
    <w:p w14:paraId="005BE256">
      <w:pPr>
        <w:pStyle w:val="4"/>
        <w:keepNext w:val="0"/>
        <w:keepLines w:val="0"/>
        <w:pageBreakBefore w:val="0"/>
        <w:widowControl/>
        <w:wordWrap/>
        <w:overflowPunct/>
        <w:topLinePunct w:val="0"/>
        <w:autoSpaceDE w:val="0"/>
        <w:autoSpaceDN w:val="0"/>
        <w:bidi w:val="0"/>
        <w:adjustRightInd w:val="0"/>
        <w:snapToGrid w:val="0"/>
        <w:spacing w:before="227" w:line="360" w:lineRule="auto"/>
        <w:ind w:left="28" w:right="0"/>
        <w:textAlignment w:val="baseline"/>
        <w:rPr>
          <w:spacing w:val="0"/>
          <w:sz w:val="23"/>
          <w:szCs w:val="23"/>
        </w:rPr>
      </w:pPr>
      <w:r>
        <w:rPr>
          <w:b/>
          <w:bCs/>
          <w:spacing w:val="0"/>
          <w:sz w:val="23"/>
          <w:szCs w:val="23"/>
        </w:rPr>
        <w:t>附件十二</w:t>
      </w:r>
    </w:p>
    <w:p w14:paraId="27245A98">
      <w:pPr>
        <w:pStyle w:val="4"/>
        <w:keepNext w:val="0"/>
        <w:keepLines w:val="0"/>
        <w:pageBreakBefore w:val="0"/>
        <w:widowControl/>
        <w:wordWrap/>
        <w:overflowPunct/>
        <w:topLinePunct w:val="0"/>
        <w:autoSpaceDE w:val="0"/>
        <w:autoSpaceDN w:val="0"/>
        <w:bidi w:val="0"/>
        <w:adjustRightInd w:val="0"/>
        <w:snapToGrid w:val="0"/>
        <w:spacing w:before="117" w:line="360" w:lineRule="auto"/>
        <w:ind w:left="2442" w:right="0"/>
        <w:textAlignment w:val="baseline"/>
        <w:outlineLvl w:val="1"/>
        <w:rPr>
          <w:spacing w:val="0"/>
          <w:sz w:val="23"/>
          <w:szCs w:val="23"/>
        </w:rPr>
      </w:pPr>
      <w:r>
        <w:rPr>
          <w:b/>
          <w:bCs/>
          <w:spacing w:val="0"/>
          <w:sz w:val="23"/>
          <w:szCs w:val="23"/>
        </w:rPr>
        <w:t>12.供应商认为有必要提交的其他相关证明材料</w:t>
      </w:r>
    </w:p>
    <w:sectPr>
      <w:footerReference r:id="rId34" w:type="default"/>
      <w:pgSz w:w="11906" w:h="16838"/>
      <w:pgMar w:top="1440" w:right="1803" w:bottom="1440" w:left="1803" w:header="0" w:footer="0"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A363">
    <w:pPr>
      <w:spacing w:line="184" w:lineRule="auto"/>
      <w:ind w:left="4733"/>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CEB8">
    <w:pPr>
      <w:spacing w:line="184" w:lineRule="auto"/>
      <w:ind w:left="4707"/>
      <w:rPr>
        <w:rFonts w:ascii="Times New Roman" w:hAnsi="Times New Roman" w:eastAsia="Times New Roman" w:cs="Times New Roman"/>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3182">
    <w:pPr>
      <w:spacing w:line="184" w:lineRule="auto"/>
      <w:ind w:left="4707"/>
      <w:rPr>
        <w:rFonts w:ascii="Times New Roman" w:hAnsi="Times New Roman" w:eastAsia="Times New Roman" w:cs="Times New Roman"/>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F978">
    <w:pPr>
      <w:spacing w:line="184" w:lineRule="auto"/>
      <w:ind w:left="4707"/>
      <w:rPr>
        <w:rFonts w:ascii="Times New Roman" w:hAnsi="Times New Roman" w:eastAsia="Times New Roman" w:cs="Times New Roman"/>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0B48">
    <w:pPr>
      <w:spacing w:line="173" w:lineRule="auto"/>
      <w:ind w:left="4300"/>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07D1">
    <w:pPr>
      <w:spacing w:line="184" w:lineRule="auto"/>
      <w:ind w:left="4707"/>
      <w:rPr>
        <w:rFonts w:ascii="Times New Roman" w:hAnsi="Times New Roman" w:eastAsia="Times New Roman" w:cs="Times New Roman"/>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9336">
    <w:pPr>
      <w:spacing w:line="184" w:lineRule="auto"/>
      <w:ind w:left="4702"/>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5F21">
    <w:pPr>
      <w:spacing w:line="184" w:lineRule="auto"/>
      <w:ind w:left="4702"/>
      <w:rPr>
        <w:rFonts w:ascii="Times New Roman" w:hAnsi="Times New Roman" w:eastAsia="Times New Roman" w:cs="Times New Roman"/>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3393">
    <w:pPr>
      <w:pStyle w:val="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74D7">
    <w:pPr>
      <w:spacing w:line="184" w:lineRule="auto"/>
      <w:ind w:left="4702"/>
      <w:rPr>
        <w:rFonts w:ascii="Times New Roman" w:hAnsi="Times New Roman" w:eastAsia="Times New Roman" w:cs="Times New Roman"/>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4F44">
    <w:pPr>
      <w:spacing w:line="184" w:lineRule="auto"/>
      <w:ind w:left="4702"/>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6F40">
    <w:pPr>
      <w:spacing w:line="184" w:lineRule="auto"/>
      <w:ind w:left="5122"/>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986F">
    <w:pPr>
      <w:spacing w:line="184" w:lineRule="auto"/>
      <w:ind w:left="4702"/>
      <w:rPr>
        <w:rFonts w:ascii="Times New Roman" w:hAnsi="Times New Roman" w:eastAsia="Times New Roman" w:cs="Times New Roman"/>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ED89">
    <w:pPr>
      <w:spacing w:line="184" w:lineRule="auto"/>
      <w:ind w:left="4702"/>
      <w:rPr>
        <w:rFonts w:ascii="Times New Roman" w:hAnsi="Times New Roman" w:eastAsia="Times New Roman" w:cs="Times New Roman"/>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2B76">
    <w:pPr>
      <w:spacing w:line="184" w:lineRule="auto"/>
      <w:ind w:left="468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8A46">
    <w:pPr>
      <w:spacing w:line="184" w:lineRule="auto"/>
      <w:ind w:left="4703"/>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4A9E">
    <w:pPr>
      <w:spacing w:line="184" w:lineRule="auto"/>
      <w:ind w:left="4703"/>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651B">
    <w:pPr>
      <w:spacing w:line="184" w:lineRule="auto"/>
      <w:ind w:left="4992"/>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2322">
    <w:pPr>
      <w:spacing w:line="184" w:lineRule="auto"/>
      <w:ind w:left="4703"/>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B3E4">
    <w:pPr>
      <w:spacing w:line="184" w:lineRule="auto"/>
      <w:ind w:left="4703"/>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DC00">
    <w:pPr>
      <w:pStyle w:val="4"/>
      <w:spacing w:line="177" w:lineRule="auto"/>
      <w:ind w:left="42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0A9C">
    <w:pPr>
      <w:spacing w:line="184" w:lineRule="auto"/>
      <w:ind w:left="4707"/>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B50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7492">
    <w:pPr>
      <w:pStyle w:val="4"/>
      <w:spacing w:before="16" w:line="229" w:lineRule="auto"/>
      <w:ind w:left="9"/>
      <w:rPr>
        <w:rFonts w:hint="eastAsia" w:eastAsia="宋体"/>
        <w:sz w:val="17"/>
        <w:szCs w:val="17"/>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24AD">
    <w:pPr>
      <w:pStyle w:val="4"/>
      <w:spacing w:before="16" w:line="229" w:lineRule="auto"/>
      <w:ind w:left="298"/>
      <w:rPr>
        <w:rFonts w:hint="eastAsia" w:eastAsia="宋体"/>
        <w:sz w:val="17"/>
        <w:szCs w:val="17"/>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764A">
    <w:pPr>
      <w:pStyle w:val="4"/>
      <w:spacing w:before="16" w:line="229" w:lineRule="auto"/>
      <w:ind w:left="9"/>
      <w:rPr>
        <w:rFonts w:hint="eastAsia" w:eastAsia="宋体"/>
        <w:sz w:val="17"/>
        <w:szCs w:val="17"/>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F694">
    <w:pPr>
      <w:pStyle w:val="4"/>
      <w:spacing w:before="16" w:line="229" w:lineRule="auto"/>
      <w:ind w:left="9"/>
      <w:rPr>
        <w:rFonts w:hint="eastAsia" w:eastAsia="宋体"/>
        <w:sz w:val="17"/>
        <w:szCs w:val="17"/>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7639">
    <w:pPr>
      <w:pStyle w:val="4"/>
      <w:spacing w:before="16" w:line="229" w:lineRule="auto"/>
      <w:ind w:left="9"/>
      <w:rPr>
        <w:rFonts w:hint="eastAsia" w:eastAsia="宋体"/>
        <w:sz w:val="17"/>
        <w:szCs w:val="17"/>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FDE95">
    <w:pPr>
      <w:pStyle w:val="4"/>
      <w:spacing w:before="16" w:line="229" w:lineRule="auto"/>
      <w:ind w:left="50"/>
      <w:rPr>
        <w:rFonts w:hint="eastAsia" w:eastAsia="宋体"/>
        <w:sz w:val="17"/>
        <w:szCs w:val="17"/>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A124">
    <w:pPr>
      <w:pStyle w:val="4"/>
      <w:spacing w:before="16" w:line="229" w:lineRule="auto"/>
      <w:ind w:left="9"/>
      <w:rPr>
        <w:rFonts w:hint="eastAsia" w:eastAsia="宋体"/>
        <w:sz w:val="17"/>
        <w:szCs w:val="1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50D95"/>
    <w:multiLevelType w:val="singleLevel"/>
    <w:tmpl w:val="3C650D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RhMTZmNDZmNmI5YmYyM2I4NTg2N2E4MGI4MzI4MjEifQ=="/>
    <w:docVar w:name="KSO_WPS_MARK_KEY" w:val="c916da2c-bdc3-45c4-9c0c-2f37b9b1789c"/>
  </w:docVars>
  <w:rsids>
    <w:rsidRoot w:val="00000000"/>
    <w:rsid w:val="102961BA"/>
    <w:rsid w:val="16A759BD"/>
    <w:rsid w:val="26D62895"/>
    <w:rsid w:val="28C17F8F"/>
    <w:rsid w:val="379C3DE7"/>
    <w:rsid w:val="3C78006C"/>
    <w:rsid w:val="43E47DDB"/>
    <w:rsid w:val="4AA2290B"/>
    <w:rsid w:val="592036BE"/>
    <w:rsid w:val="64363DC0"/>
    <w:rsid w:val="68BC1D4C"/>
    <w:rsid w:val="693D6397"/>
    <w:rsid w:val="6D28735C"/>
    <w:rsid w:val="70EE7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a heading"/>
    <w:basedOn w:val="1"/>
    <w:next w:val="1"/>
    <w:qFormat/>
    <w:uiPriority w:val="0"/>
    <w:pPr>
      <w:spacing w:before="120"/>
    </w:pPr>
    <w:rPr>
      <w:rFonts w:ascii="Cambria" w:hAnsi="Cambria" w:cs="Times New Roman"/>
      <w:sz w:val="24"/>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next w:val="6"/>
    <w:qFormat/>
    <w:uiPriority w:val="0"/>
    <w:pPr>
      <w:ind w:firstLine="830" w:firstLineChars="352"/>
    </w:pPr>
    <w:rPr>
      <w:rFonts w:ascii="仿宋_GB2312" w:eastAsia="仿宋_GB2312"/>
      <w:sz w:val="32"/>
      <w:szCs w:val="20"/>
    </w:rPr>
  </w:style>
  <w:style w:type="paragraph" w:customStyle="1" w:styleId="6">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next w:val="2"/>
    <w:qFormat/>
    <w:uiPriority w:val="0"/>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paragraph" w:customStyle="1" w:styleId="13">
    <w:name w:val="正文（首行缩进2字符）"/>
    <w:basedOn w:val="1"/>
    <w:qFormat/>
    <w:uiPriority w:val="0"/>
    <w:pPr>
      <w:ind w:firstLine="200" w:firstLineChars="200"/>
    </w:pPr>
    <w:rPr>
      <w:szCs w:val="21"/>
    </w:rPr>
  </w:style>
  <w:style w:type="character" w:customStyle="1" w:styleId="14">
    <w:name w:val="NormalCharacter"/>
    <w:link w:val="15"/>
    <w:qFormat/>
    <w:uiPriority w:val="0"/>
  </w:style>
  <w:style w:type="paragraph" w:customStyle="1" w:styleId="15">
    <w:name w:val="UserStyle_5"/>
    <w:basedOn w:val="1"/>
    <w:link w:val="14"/>
    <w:qFormat/>
    <w:uiPriority w:val="0"/>
    <w:pPr>
      <w:widowControl/>
      <w:spacing w:after="160" w:line="240" w:lineRule="exact"/>
      <w:jc w:val="left"/>
      <w:textAlignment w:val="baseline"/>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13938</Words>
  <Characters>15070</Characters>
  <TotalTime>194</TotalTime>
  <ScaleCrop>false</ScaleCrop>
  <LinksUpToDate>false</LinksUpToDate>
  <CharactersWithSpaces>15166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2024-04-03T17:04:00Z</dcterms:created>
  <dc:creator>SHZCZJ</dc:creator>
  <cp:lastModifiedBy>武功不高</cp:lastModifiedBy>
  <dcterms:modified xsi:type="dcterms:W3CDTF">2025-02-19T05:26:43Z</dcterms:modified>
  <dc:title>招  标  文  件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2025-02-17T20:08:29Z</vt:filetime>
  </property>
  <property fmtid="{D5CDD505-2E9C-101B-9397-08002B2CF9AE}" pid="4" name="KSOTemplateDocerSaveRecord">
    <vt:lpwstr>eyJoZGlkIjoiNWI5NGJlZWU4ZjZhY2UzNmRkZWU5YjQ3MzA0Y2ZjZmEiLCJ1c2VySWQiOiI0MzU5NTU2MjAifQ==</vt:lpwstr>
  </property>
  <property fmtid="{D5CDD505-2E9C-101B-9397-08002B2CF9AE}" pid="5" name="KSOProductBuildVer">
    <vt:lpwstr>2052-12.1.0.19770</vt:lpwstr>
  </property>
  <property fmtid="{D5CDD505-2E9C-101B-9397-08002B2CF9AE}" pid="6" name="ICV">
    <vt:lpwstr>FED0217518984A09AA5FC787E180D938_13</vt:lpwstr>
  </property>
</Properties>
</file>