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5D8EBA">
      <w:pPr>
        <w:pStyle w:val="5"/>
        <w:spacing w:line="264" w:lineRule="auto"/>
      </w:pPr>
    </w:p>
    <w:p w14:paraId="3655D090">
      <w:pPr>
        <w:pStyle w:val="5"/>
        <w:spacing w:line="265" w:lineRule="auto"/>
      </w:pPr>
    </w:p>
    <w:p w14:paraId="0409578E">
      <w:pPr>
        <w:pStyle w:val="5"/>
        <w:spacing w:line="265" w:lineRule="auto"/>
      </w:pPr>
    </w:p>
    <w:p w14:paraId="1D747F1F">
      <w:pPr>
        <w:pStyle w:val="3"/>
        <w:jc w:val="center"/>
        <w:rPr>
          <w:rFonts w:hint="eastAsia" w:ascii="宋体" w:hAnsi="宋体" w:eastAsia="宋体" w:cs="宋体"/>
          <w:b/>
          <w:bCs/>
          <w:snapToGrid w:val="0"/>
          <w:color w:val="000000"/>
          <w:spacing w:val="-24"/>
          <w:kern w:val="0"/>
          <w:sz w:val="52"/>
          <w:szCs w:val="52"/>
          <w:lang w:val="en-US" w:eastAsia="zh-CN" w:bidi="ar-SA"/>
        </w:rPr>
      </w:pPr>
      <w:r>
        <w:rPr>
          <w:rFonts w:hint="eastAsia" w:ascii="宋体" w:hAnsi="宋体" w:eastAsia="宋体" w:cs="宋体"/>
          <w:b/>
          <w:bCs/>
          <w:snapToGrid w:val="0"/>
          <w:color w:val="000000"/>
          <w:spacing w:val="-24"/>
          <w:kern w:val="0"/>
          <w:sz w:val="52"/>
          <w:szCs w:val="52"/>
          <w:lang w:val="en-US" w:eastAsia="zh-CN" w:bidi="ar-SA"/>
        </w:rPr>
        <w:t>新疆准东经济技术开发区经济发展局购买2025年节能专项工作第三方服务项目</w:t>
      </w:r>
    </w:p>
    <w:p w14:paraId="6FD0FAA4">
      <w:pPr>
        <w:pStyle w:val="5"/>
        <w:spacing w:line="262" w:lineRule="auto"/>
        <w:rPr>
          <w:rFonts w:hint="eastAsia" w:ascii="宋体" w:hAnsi="宋体" w:eastAsia="宋体" w:cs="宋体"/>
          <w:b/>
          <w:bCs/>
          <w:snapToGrid w:val="0"/>
          <w:color w:val="000000"/>
          <w:spacing w:val="2"/>
          <w:kern w:val="0"/>
          <w:sz w:val="43"/>
          <w:szCs w:val="43"/>
          <w:lang w:val="en-US" w:eastAsia="zh-CN" w:bidi="ar-SA"/>
        </w:rPr>
      </w:pPr>
    </w:p>
    <w:p w14:paraId="69A1952C">
      <w:pPr>
        <w:pStyle w:val="5"/>
        <w:spacing w:line="262" w:lineRule="auto"/>
      </w:pPr>
    </w:p>
    <w:p w14:paraId="74434CF7">
      <w:pPr>
        <w:pStyle w:val="5"/>
        <w:spacing w:line="262" w:lineRule="auto"/>
      </w:pPr>
    </w:p>
    <w:p w14:paraId="5E744E8A">
      <w:pPr>
        <w:pStyle w:val="5"/>
        <w:spacing w:line="262" w:lineRule="auto"/>
      </w:pPr>
    </w:p>
    <w:p w14:paraId="489A21C0">
      <w:pPr>
        <w:pStyle w:val="5"/>
        <w:spacing w:line="262" w:lineRule="auto"/>
      </w:pPr>
    </w:p>
    <w:p w14:paraId="55944374">
      <w:pPr>
        <w:pStyle w:val="5"/>
        <w:spacing w:line="262" w:lineRule="auto"/>
      </w:pPr>
    </w:p>
    <w:p w14:paraId="7B1BD12C">
      <w:pPr>
        <w:pStyle w:val="5"/>
        <w:spacing w:line="262" w:lineRule="auto"/>
      </w:pPr>
    </w:p>
    <w:p w14:paraId="2484F1B8">
      <w:pPr>
        <w:pStyle w:val="5"/>
        <w:spacing w:line="262" w:lineRule="auto"/>
      </w:pPr>
    </w:p>
    <w:p w14:paraId="60C3EBD8">
      <w:pPr>
        <w:pStyle w:val="5"/>
        <w:spacing w:line="262" w:lineRule="auto"/>
      </w:pPr>
    </w:p>
    <w:p w14:paraId="33A822F9">
      <w:pPr>
        <w:pStyle w:val="5"/>
        <w:spacing w:line="262" w:lineRule="auto"/>
      </w:pPr>
    </w:p>
    <w:p w14:paraId="0643F973">
      <w:pPr>
        <w:spacing w:before="231" w:line="222" w:lineRule="auto"/>
        <w:ind w:left="2209"/>
        <w:outlineLvl w:val="0"/>
        <w:rPr>
          <w:rFonts w:ascii="宋体" w:hAnsi="宋体" w:eastAsia="宋体" w:cs="宋体"/>
          <w:sz w:val="71"/>
          <w:szCs w:val="71"/>
        </w:rPr>
      </w:pPr>
      <w:r>
        <w:rPr>
          <w:rFonts w:ascii="宋体" w:hAnsi="宋体" w:eastAsia="宋体" w:cs="宋体"/>
          <w:b/>
          <w:bCs/>
          <w:spacing w:val="-24"/>
          <w:sz w:val="71"/>
          <w:szCs w:val="71"/>
        </w:rPr>
        <w:t>招</w:t>
      </w:r>
      <w:r>
        <w:rPr>
          <w:rFonts w:ascii="宋体" w:hAnsi="宋体" w:eastAsia="宋体" w:cs="宋体"/>
          <w:spacing w:val="40"/>
          <w:sz w:val="71"/>
          <w:szCs w:val="71"/>
        </w:rPr>
        <w:t xml:space="preserve"> </w:t>
      </w:r>
      <w:r>
        <w:rPr>
          <w:rFonts w:ascii="宋体" w:hAnsi="宋体" w:eastAsia="宋体" w:cs="宋体"/>
          <w:b/>
          <w:bCs/>
          <w:spacing w:val="-24"/>
          <w:sz w:val="71"/>
          <w:szCs w:val="71"/>
        </w:rPr>
        <w:t>标</w:t>
      </w:r>
      <w:r>
        <w:rPr>
          <w:rFonts w:ascii="宋体" w:hAnsi="宋体" w:eastAsia="宋体" w:cs="宋体"/>
          <w:spacing w:val="41"/>
          <w:sz w:val="71"/>
          <w:szCs w:val="71"/>
        </w:rPr>
        <w:t xml:space="preserve"> </w:t>
      </w:r>
      <w:r>
        <w:rPr>
          <w:rFonts w:ascii="宋体" w:hAnsi="宋体" w:eastAsia="宋体" w:cs="宋体"/>
          <w:b/>
          <w:bCs/>
          <w:spacing w:val="-24"/>
          <w:sz w:val="71"/>
          <w:szCs w:val="71"/>
        </w:rPr>
        <w:t>文</w:t>
      </w:r>
      <w:r>
        <w:rPr>
          <w:rFonts w:ascii="宋体" w:hAnsi="宋体" w:eastAsia="宋体" w:cs="宋体"/>
          <w:spacing w:val="35"/>
          <w:sz w:val="71"/>
          <w:szCs w:val="71"/>
        </w:rPr>
        <w:t xml:space="preserve"> </w:t>
      </w:r>
      <w:r>
        <w:rPr>
          <w:rFonts w:ascii="宋体" w:hAnsi="宋体" w:eastAsia="宋体" w:cs="宋体"/>
          <w:b/>
          <w:bCs/>
          <w:spacing w:val="-24"/>
          <w:sz w:val="71"/>
          <w:szCs w:val="71"/>
        </w:rPr>
        <w:t>件</w:t>
      </w:r>
    </w:p>
    <w:p w14:paraId="6E6E0676">
      <w:pPr>
        <w:pStyle w:val="5"/>
        <w:spacing w:line="241" w:lineRule="auto"/>
      </w:pPr>
    </w:p>
    <w:p w14:paraId="5746CB57">
      <w:pPr>
        <w:pStyle w:val="5"/>
        <w:spacing w:line="241" w:lineRule="auto"/>
      </w:pPr>
    </w:p>
    <w:p w14:paraId="1F85B669">
      <w:pPr>
        <w:pStyle w:val="5"/>
        <w:spacing w:line="241" w:lineRule="auto"/>
      </w:pPr>
    </w:p>
    <w:p w14:paraId="4988ADBE">
      <w:pPr>
        <w:pStyle w:val="5"/>
        <w:spacing w:line="241" w:lineRule="auto"/>
      </w:pPr>
    </w:p>
    <w:p w14:paraId="63252EC5">
      <w:pPr>
        <w:pStyle w:val="5"/>
        <w:spacing w:line="241" w:lineRule="auto"/>
      </w:pPr>
    </w:p>
    <w:p w14:paraId="7A8DBF47">
      <w:pPr>
        <w:pStyle w:val="5"/>
        <w:spacing w:line="241" w:lineRule="auto"/>
      </w:pPr>
    </w:p>
    <w:p w14:paraId="3DF5BCA4">
      <w:pPr>
        <w:pStyle w:val="5"/>
        <w:spacing w:line="241" w:lineRule="auto"/>
      </w:pPr>
    </w:p>
    <w:p w14:paraId="69C2EBCE">
      <w:pPr>
        <w:pStyle w:val="5"/>
        <w:spacing w:line="241" w:lineRule="auto"/>
      </w:pPr>
    </w:p>
    <w:p w14:paraId="19FD1C6F">
      <w:pPr>
        <w:pStyle w:val="5"/>
        <w:spacing w:line="241" w:lineRule="auto"/>
      </w:pPr>
    </w:p>
    <w:p w14:paraId="51A60B9E">
      <w:pPr>
        <w:pStyle w:val="5"/>
        <w:spacing w:line="241" w:lineRule="auto"/>
      </w:pPr>
    </w:p>
    <w:p w14:paraId="2062623E">
      <w:pPr>
        <w:pStyle w:val="5"/>
        <w:spacing w:line="241" w:lineRule="auto"/>
      </w:pPr>
    </w:p>
    <w:p w14:paraId="16930533">
      <w:pPr>
        <w:pStyle w:val="5"/>
        <w:spacing w:line="241" w:lineRule="auto"/>
      </w:pPr>
    </w:p>
    <w:p w14:paraId="51450DD6">
      <w:pPr>
        <w:pStyle w:val="5"/>
        <w:spacing w:line="241" w:lineRule="auto"/>
      </w:pPr>
    </w:p>
    <w:p w14:paraId="6A53DA61">
      <w:pPr>
        <w:pStyle w:val="5"/>
        <w:spacing w:line="241" w:lineRule="auto"/>
      </w:pPr>
    </w:p>
    <w:p w14:paraId="19C0AE74">
      <w:pPr>
        <w:pStyle w:val="5"/>
        <w:spacing w:line="241" w:lineRule="auto"/>
      </w:pPr>
    </w:p>
    <w:p w14:paraId="1C48E6AE">
      <w:pPr>
        <w:pStyle w:val="5"/>
        <w:spacing w:line="241" w:lineRule="auto"/>
      </w:pPr>
    </w:p>
    <w:p w14:paraId="42484CA5">
      <w:pPr>
        <w:pStyle w:val="5"/>
        <w:spacing w:line="241" w:lineRule="auto"/>
      </w:pPr>
    </w:p>
    <w:p w14:paraId="0D3899D3">
      <w:pPr>
        <w:spacing w:before="101" w:line="224" w:lineRule="auto"/>
        <w:ind w:left="610"/>
        <w:rPr>
          <w:rFonts w:hint="eastAsia" w:ascii="宋体" w:hAnsi="宋体" w:eastAsia="宋体" w:cs="宋体"/>
          <w:sz w:val="31"/>
          <w:szCs w:val="31"/>
          <w:lang w:eastAsia="zh-CN"/>
        </w:rPr>
      </w:pPr>
      <w:r>
        <w:rPr>
          <w:rFonts w:ascii="宋体" w:hAnsi="宋体" w:eastAsia="宋体" w:cs="宋体"/>
          <w:b/>
          <w:bCs/>
          <w:spacing w:val="5"/>
          <w:sz w:val="31"/>
          <w:szCs w:val="31"/>
        </w:rPr>
        <w:t>采</w:t>
      </w:r>
      <w:r>
        <w:rPr>
          <w:rFonts w:ascii="宋体" w:hAnsi="宋体" w:eastAsia="宋体" w:cs="宋体"/>
          <w:spacing w:val="5"/>
          <w:sz w:val="31"/>
          <w:szCs w:val="31"/>
        </w:rPr>
        <w:t xml:space="preserve">   </w:t>
      </w:r>
      <w:r>
        <w:rPr>
          <w:rFonts w:ascii="宋体" w:hAnsi="宋体" w:eastAsia="宋体" w:cs="宋体"/>
          <w:b/>
          <w:bCs/>
          <w:spacing w:val="5"/>
          <w:sz w:val="31"/>
          <w:szCs w:val="31"/>
        </w:rPr>
        <w:t>购</w:t>
      </w:r>
      <w:r>
        <w:rPr>
          <w:rFonts w:ascii="宋体" w:hAnsi="宋体" w:eastAsia="宋体" w:cs="宋体"/>
          <w:spacing w:val="5"/>
          <w:sz w:val="31"/>
          <w:szCs w:val="31"/>
        </w:rPr>
        <w:t xml:space="preserve">   </w:t>
      </w:r>
      <w:r>
        <w:rPr>
          <w:rFonts w:ascii="宋体" w:hAnsi="宋体" w:eastAsia="宋体" w:cs="宋体"/>
          <w:b/>
          <w:bCs/>
          <w:spacing w:val="5"/>
          <w:sz w:val="31"/>
          <w:szCs w:val="31"/>
        </w:rPr>
        <w:t>人</w:t>
      </w:r>
      <w:r>
        <w:rPr>
          <w:rFonts w:ascii="宋体" w:hAnsi="宋体" w:eastAsia="宋体" w:cs="宋体"/>
          <w:spacing w:val="48"/>
          <w:sz w:val="31"/>
          <w:szCs w:val="31"/>
        </w:rPr>
        <w:t xml:space="preserve"> </w:t>
      </w:r>
      <w:r>
        <w:rPr>
          <w:rFonts w:ascii="宋体" w:hAnsi="宋体" w:eastAsia="宋体" w:cs="宋体"/>
          <w:b/>
          <w:bCs/>
          <w:spacing w:val="5"/>
          <w:sz w:val="31"/>
          <w:szCs w:val="31"/>
        </w:rPr>
        <w:t>：</w:t>
      </w:r>
      <w:r>
        <w:rPr>
          <w:rFonts w:hint="eastAsia" w:ascii="宋体" w:hAnsi="宋体" w:eastAsia="宋体" w:cs="宋体"/>
          <w:b/>
          <w:bCs/>
          <w:spacing w:val="5"/>
          <w:sz w:val="31"/>
          <w:szCs w:val="31"/>
          <w:lang w:eastAsia="zh-CN"/>
        </w:rPr>
        <w:t>新疆准东经济技术开发区经济发展局</w:t>
      </w:r>
    </w:p>
    <w:p w14:paraId="6C0B2BDB">
      <w:pPr>
        <w:pStyle w:val="5"/>
        <w:spacing w:line="351" w:lineRule="auto"/>
      </w:pPr>
    </w:p>
    <w:p w14:paraId="3D3BAA97">
      <w:pPr>
        <w:spacing w:before="101" w:line="224" w:lineRule="auto"/>
        <w:ind w:left="606"/>
        <w:rPr>
          <w:rFonts w:hint="eastAsia" w:ascii="宋体" w:hAnsi="宋体" w:eastAsia="宋体" w:cs="宋体"/>
          <w:sz w:val="31"/>
          <w:szCs w:val="31"/>
          <w:lang w:eastAsia="zh-CN"/>
        </w:rPr>
      </w:pPr>
      <w:r>
        <w:rPr>
          <w:rFonts w:ascii="宋体" w:hAnsi="宋体" w:eastAsia="宋体" w:cs="宋体"/>
          <w:b/>
          <w:bCs/>
          <w:spacing w:val="5"/>
          <w:sz w:val="31"/>
          <w:szCs w:val="31"/>
        </w:rPr>
        <w:t>采购代理机构</w:t>
      </w:r>
      <w:r>
        <w:rPr>
          <w:rFonts w:ascii="宋体" w:hAnsi="宋体" w:eastAsia="宋体" w:cs="宋体"/>
          <w:spacing w:val="47"/>
          <w:sz w:val="31"/>
          <w:szCs w:val="31"/>
        </w:rPr>
        <w:t xml:space="preserve"> </w:t>
      </w:r>
      <w:r>
        <w:rPr>
          <w:rFonts w:ascii="宋体" w:hAnsi="宋体" w:eastAsia="宋体" w:cs="宋体"/>
          <w:b/>
          <w:bCs/>
          <w:spacing w:val="5"/>
          <w:sz w:val="31"/>
          <w:szCs w:val="31"/>
        </w:rPr>
        <w:t>：</w:t>
      </w:r>
      <w:r>
        <w:rPr>
          <w:rFonts w:hint="eastAsia" w:ascii="宋体" w:hAnsi="宋体" w:eastAsia="宋体" w:cs="宋体"/>
          <w:b/>
          <w:bCs/>
          <w:spacing w:val="5"/>
          <w:sz w:val="31"/>
          <w:szCs w:val="31"/>
          <w:lang w:eastAsia="zh-CN"/>
        </w:rPr>
        <w:t>新疆新业项目管理有限公司</w:t>
      </w:r>
    </w:p>
    <w:p w14:paraId="0CD4A0C6">
      <w:pPr>
        <w:pStyle w:val="5"/>
        <w:spacing w:line="242" w:lineRule="auto"/>
      </w:pPr>
    </w:p>
    <w:p w14:paraId="65667362">
      <w:pPr>
        <w:pStyle w:val="5"/>
        <w:spacing w:line="242" w:lineRule="auto"/>
      </w:pPr>
    </w:p>
    <w:p w14:paraId="7154F982">
      <w:pPr>
        <w:pStyle w:val="5"/>
        <w:spacing w:line="242" w:lineRule="auto"/>
      </w:pPr>
    </w:p>
    <w:p w14:paraId="3B22B520">
      <w:pPr>
        <w:pStyle w:val="5"/>
        <w:spacing w:line="242" w:lineRule="auto"/>
      </w:pPr>
    </w:p>
    <w:p w14:paraId="47638BD1">
      <w:pPr>
        <w:spacing w:before="101" w:line="225" w:lineRule="auto"/>
        <w:ind w:left="3162"/>
        <w:rPr>
          <w:rFonts w:ascii="宋体" w:hAnsi="宋体" w:eastAsia="宋体" w:cs="宋体"/>
          <w:sz w:val="31"/>
          <w:szCs w:val="31"/>
        </w:rPr>
      </w:pPr>
      <w:r>
        <w:rPr>
          <w:rFonts w:ascii="宋体" w:hAnsi="宋体" w:eastAsia="宋体" w:cs="宋体"/>
          <w:b/>
          <w:bCs/>
          <w:spacing w:val="-6"/>
          <w:sz w:val="31"/>
          <w:szCs w:val="31"/>
        </w:rPr>
        <w:t>2025</w:t>
      </w:r>
      <w:r>
        <w:rPr>
          <w:rFonts w:ascii="宋体" w:hAnsi="宋体" w:eastAsia="宋体" w:cs="宋体"/>
          <w:spacing w:val="-54"/>
          <w:sz w:val="31"/>
          <w:szCs w:val="31"/>
        </w:rPr>
        <w:t xml:space="preserve"> </w:t>
      </w:r>
      <w:r>
        <w:rPr>
          <w:rFonts w:ascii="宋体" w:hAnsi="宋体" w:eastAsia="宋体" w:cs="宋体"/>
          <w:b/>
          <w:bCs/>
          <w:spacing w:val="-6"/>
          <w:sz w:val="31"/>
          <w:szCs w:val="31"/>
        </w:rPr>
        <w:t>年</w:t>
      </w:r>
      <w:r>
        <w:rPr>
          <w:rFonts w:ascii="宋体" w:hAnsi="宋体" w:eastAsia="宋体" w:cs="宋体"/>
          <w:spacing w:val="-54"/>
          <w:sz w:val="31"/>
          <w:szCs w:val="31"/>
        </w:rPr>
        <w:t xml:space="preserve"> </w:t>
      </w:r>
      <w:r>
        <w:rPr>
          <w:rFonts w:hint="eastAsia" w:ascii="宋体" w:hAnsi="宋体" w:eastAsia="宋体" w:cs="宋体"/>
          <w:b/>
          <w:bCs/>
          <w:spacing w:val="-6"/>
          <w:sz w:val="31"/>
          <w:szCs w:val="31"/>
          <w:lang w:val="en-US" w:eastAsia="zh-CN"/>
        </w:rPr>
        <w:t>4</w:t>
      </w:r>
      <w:r>
        <w:rPr>
          <w:rFonts w:ascii="宋体" w:hAnsi="宋体" w:eastAsia="宋体" w:cs="宋体"/>
          <w:spacing w:val="-52"/>
          <w:sz w:val="31"/>
          <w:szCs w:val="31"/>
        </w:rPr>
        <w:t xml:space="preserve"> </w:t>
      </w:r>
      <w:r>
        <w:rPr>
          <w:rFonts w:ascii="宋体" w:hAnsi="宋体" w:eastAsia="宋体" w:cs="宋体"/>
          <w:b/>
          <w:bCs/>
          <w:spacing w:val="-6"/>
          <w:sz w:val="31"/>
          <w:szCs w:val="31"/>
        </w:rPr>
        <w:t>月</w:t>
      </w:r>
    </w:p>
    <w:p w14:paraId="01B919AD">
      <w:pPr>
        <w:spacing w:line="223" w:lineRule="auto"/>
        <w:rPr>
          <w:rFonts w:ascii="仿宋" w:hAnsi="仿宋" w:eastAsia="仿宋" w:cs="仿宋"/>
          <w:sz w:val="28"/>
          <w:szCs w:val="28"/>
        </w:rPr>
        <w:sectPr>
          <w:footerReference r:id="rId5" w:type="default"/>
          <w:pgSz w:w="11906" w:h="16839"/>
          <w:pgMar w:top="1214" w:right="1613" w:bottom="1362" w:left="1727" w:header="0" w:footer="1200" w:gutter="0"/>
          <w:cols w:space="720" w:num="1"/>
        </w:sectPr>
      </w:pPr>
    </w:p>
    <w:p w14:paraId="6D8EBEC6">
      <w:pPr>
        <w:spacing w:before="64" w:line="229" w:lineRule="auto"/>
        <w:rPr>
          <w:rFonts w:ascii="仿宋" w:hAnsi="仿宋" w:eastAsia="仿宋" w:cs="仿宋"/>
          <w:b/>
          <w:bCs/>
          <w:sz w:val="31"/>
          <w:szCs w:val="31"/>
        </w:rPr>
      </w:pPr>
      <w:bookmarkStart w:id="0" w:name="bookmark8"/>
      <w:bookmarkEnd w:id="0"/>
    </w:p>
    <w:p w14:paraId="4F18CC90">
      <w:pPr>
        <w:spacing w:before="73" w:line="228" w:lineRule="auto"/>
        <w:jc w:val="center"/>
        <w:rPr>
          <w:rFonts w:ascii="仿宋" w:hAnsi="仿宋" w:eastAsia="仿宋" w:cs="仿宋"/>
          <w:b/>
          <w:bCs/>
          <w:sz w:val="31"/>
          <w:szCs w:val="31"/>
        </w:rPr>
      </w:pPr>
    </w:p>
    <w:p w14:paraId="15F7F1BA">
      <w:pPr>
        <w:spacing w:before="140" w:line="360" w:lineRule="auto"/>
        <w:jc w:val="center"/>
        <w:outlineLvl w:val="0"/>
        <w:rPr>
          <w:rFonts w:hint="eastAsia" w:ascii="宋体" w:hAnsi="宋体" w:eastAsia="宋体" w:cs="宋体"/>
          <w:b/>
          <w:bCs/>
          <w:spacing w:val="2"/>
          <w:sz w:val="43"/>
          <w:szCs w:val="43"/>
          <w:lang w:val="en-US" w:eastAsia="zh-CN"/>
        </w:rPr>
      </w:pPr>
      <w:r>
        <w:rPr>
          <w:rFonts w:hint="eastAsia" w:ascii="宋体" w:hAnsi="宋体" w:eastAsia="宋体" w:cs="宋体"/>
          <w:b/>
          <w:bCs/>
          <w:spacing w:val="2"/>
          <w:sz w:val="43"/>
          <w:szCs w:val="43"/>
          <w:lang w:val="en-US" w:eastAsia="zh-CN"/>
        </w:rPr>
        <w:t>目 录</w:t>
      </w:r>
    </w:p>
    <w:p w14:paraId="433EAB5C">
      <w:pPr>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ind w:left="0"/>
        <w:textAlignment w:val="baseline"/>
        <w:rPr>
          <w:rFonts w:ascii="仿宋" w:hAnsi="仿宋" w:eastAsia="仿宋" w:cs="仿宋"/>
          <w:sz w:val="28"/>
          <w:szCs w:val="28"/>
        </w:rPr>
      </w:pPr>
      <w:r>
        <w:fldChar w:fldCharType="begin"/>
      </w:r>
      <w:r>
        <w:instrText xml:space="preserve"> HYPERLINK \l "bookmark1" </w:instrText>
      </w:r>
      <w:r>
        <w:fldChar w:fldCharType="separate"/>
      </w:r>
      <w:r>
        <w:rPr>
          <w:rFonts w:ascii="仿宋" w:hAnsi="仿宋" w:eastAsia="仿宋" w:cs="仿宋"/>
          <w:b/>
          <w:bCs/>
          <w:spacing w:val="-6"/>
          <w:sz w:val="28"/>
          <w:szCs w:val="28"/>
        </w:rPr>
        <w:t>第一部分</w:t>
      </w:r>
      <w:r>
        <w:rPr>
          <w:rFonts w:hint="eastAsia" w:ascii="仿宋" w:hAnsi="仿宋" w:eastAsia="仿宋" w:cs="仿宋"/>
          <w:b/>
          <w:bCs/>
          <w:spacing w:val="-6"/>
          <w:sz w:val="28"/>
          <w:szCs w:val="28"/>
          <w:lang w:val="en-US" w:eastAsia="zh-CN"/>
        </w:rPr>
        <w:t xml:space="preserve">  </w:t>
      </w:r>
      <w:r>
        <w:rPr>
          <w:rFonts w:ascii="仿宋" w:hAnsi="仿宋" w:eastAsia="仿宋" w:cs="仿宋"/>
          <w:b/>
          <w:bCs/>
          <w:spacing w:val="-6"/>
          <w:sz w:val="28"/>
          <w:szCs w:val="28"/>
        </w:rPr>
        <w:t>招标公告</w:t>
      </w:r>
      <w:r>
        <w:rPr>
          <w:rFonts w:hint="eastAsia" w:ascii="仿宋" w:hAnsi="仿宋" w:eastAsia="仿宋" w:cs="仿宋"/>
          <w:b/>
          <w:bCs/>
          <w:spacing w:val="-6"/>
          <w:sz w:val="28"/>
          <w:szCs w:val="28"/>
          <w:lang w:val="en-US" w:eastAsia="zh-CN"/>
        </w:rPr>
        <w:tab/>
      </w:r>
      <w:r>
        <w:rPr>
          <w:rFonts w:ascii="仿宋" w:hAnsi="仿宋" w:eastAsia="仿宋" w:cs="仿宋"/>
          <w:spacing w:val="-115"/>
          <w:sz w:val="28"/>
          <w:szCs w:val="28"/>
        </w:rPr>
        <w:t xml:space="preserve"> </w:t>
      </w:r>
      <w:r>
        <w:rPr>
          <w:rFonts w:hint="eastAsia" w:ascii="仿宋" w:hAnsi="仿宋" w:eastAsia="仿宋" w:cs="仿宋"/>
          <w:b/>
          <w:bCs/>
          <w:spacing w:val="-1"/>
          <w:sz w:val="28"/>
          <w:szCs w:val="28"/>
          <w:lang w:val="en-US" w:eastAsia="zh-CN"/>
        </w:rPr>
        <w:t>1</w:t>
      </w:r>
      <w:r>
        <w:rPr>
          <w:rFonts w:ascii="仿宋" w:hAnsi="仿宋" w:eastAsia="仿宋" w:cs="仿宋"/>
          <w:b/>
          <w:bCs/>
          <w:spacing w:val="-1"/>
          <w:sz w:val="28"/>
          <w:szCs w:val="28"/>
        </w:rPr>
        <w:fldChar w:fldCharType="end"/>
      </w:r>
    </w:p>
    <w:p w14:paraId="1EBD4D14">
      <w:pPr>
        <w:pStyle w:val="5"/>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ind w:left="0"/>
        <w:textAlignment w:val="baseline"/>
      </w:pPr>
    </w:p>
    <w:p w14:paraId="03A01968">
      <w:pPr>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ind w:left="0"/>
        <w:textAlignment w:val="baseline"/>
        <w:rPr>
          <w:rFonts w:ascii="仿宋" w:hAnsi="仿宋" w:eastAsia="仿宋" w:cs="仿宋"/>
          <w:sz w:val="28"/>
          <w:szCs w:val="28"/>
        </w:rPr>
      </w:pPr>
      <w:r>
        <w:fldChar w:fldCharType="begin"/>
      </w:r>
      <w:r>
        <w:instrText xml:space="preserve"> HYPERLINK \l "bookmark2" </w:instrText>
      </w:r>
      <w:r>
        <w:fldChar w:fldCharType="separate"/>
      </w:r>
      <w:r>
        <w:rPr>
          <w:rFonts w:ascii="仿宋" w:hAnsi="仿宋" w:eastAsia="仿宋" w:cs="仿宋"/>
          <w:b/>
          <w:bCs/>
          <w:spacing w:val="-9"/>
          <w:sz w:val="28"/>
          <w:szCs w:val="28"/>
        </w:rPr>
        <w:t>第二部分</w:t>
      </w:r>
      <w:r>
        <w:rPr>
          <w:rFonts w:hint="eastAsia" w:ascii="仿宋" w:hAnsi="仿宋" w:eastAsia="仿宋" w:cs="仿宋"/>
          <w:b/>
          <w:bCs/>
          <w:spacing w:val="-9"/>
          <w:sz w:val="28"/>
          <w:szCs w:val="28"/>
          <w:lang w:val="en-US" w:eastAsia="zh-CN"/>
        </w:rPr>
        <w:t xml:space="preserve">  </w:t>
      </w:r>
      <w:r>
        <w:rPr>
          <w:rFonts w:ascii="仿宋" w:hAnsi="仿宋" w:eastAsia="仿宋" w:cs="仿宋"/>
          <w:b/>
          <w:bCs/>
          <w:spacing w:val="-9"/>
          <w:sz w:val="28"/>
          <w:szCs w:val="28"/>
        </w:rPr>
        <w:t>投标须知</w:t>
      </w:r>
      <w:r>
        <w:rPr>
          <w:rFonts w:hint="eastAsia" w:ascii="仿宋" w:hAnsi="仿宋" w:eastAsia="仿宋" w:cs="仿宋"/>
          <w:b/>
          <w:bCs/>
          <w:spacing w:val="-9"/>
          <w:sz w:val="28"/>
          <w:szCs w:val="28"/>
          <w:lang w:val="en-US" w:eastAsia="zh-CN"/>
        </w:rPr>
        <w:tab/>
      </w:r>
      <w:r>
        <w:rPr>
          <w:rFonts w:hint="eastAsia" w:ascii="仿宋" w:hAnsi="仿宋" w:eastAsia="仿宋" w:cs="仿宋"/>
          <w:b/>
          <w:bCs/>
          <w:spacing w:val="-1"/>
          <w:sz w:val="28"/>
          <w:szCs w:val="28"/>
          <w:lang w:val="en-US" w:eastAsia="zh-CN"/>
        </w:rPr>
        <w:t>5</w:t>
      </w:r>
      <w:r>
        <w:rPr>
          <w:rFonts w:ascii="仿宋" w:hAnsi="仿宋" w:eastAsia="仿宋" w:cs="仿宋"/>
          <w:b/>
          <w:bCs/>
          <w:spacing w:val="-1"/>
          <w:sz w:val="28"/>
          <w:szCs w:val="28"/>
        </w:rPr>
        <w:fldChar w:fldCharType="end"/>
      </w:r>
    </w:p>
    <w:p w14:paraId="5B0B8CC5">
      <w:pPr>
        <w:pStyle w:val="5"/>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ind w:left="0"/>
        <w:textAlignment w:val="baseline"/>
      </w:pPr>
    </w:p>
    <w:p w14:paraId="639217C0">
      <w:pPr>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ind w:left="0"/>
        <w:textAlignment w:val="baseline"/>
        <w:rPr>
          <w:rFonts w:ascii="仿宋" w:hAnsi="仿宋" w:eastAsia="仿宋" w:cs="仿宋"/>
          <w:sz w:val="28"/>
          <w:szCs w:val="28"/>
        </w:rPr>
      </w:pPr>
      <w:r>
        <w:fldChar w:fldCharType="begin"/>
      </w:r>
      <w:r>
        <w:instrText xml:space="preserve"> HYPERLINK \l "bookmark3" </w:instrText>
      </w:r>
      <w:r>
        <w:fldChar w:fldCharType="separate"/>
      </w:r>
      <w:r>
        <w:rPr>
          <w:rFonts w:ascii="仿宋" w:hAnsi="仿宋" w:eastAsia="仿宋" w:cs="仿宋"/>
          <w:b/>
          <w:bCs/>
          <w:spacing w:val="-9"/>
          <w:sz w:val="28"/>
          <w:szCs w:val="28"/>
        </w:rPr>
        <w:t>第三部分</w:t>
      </w:r>
      <w:r>
        <w:rPr>
          <w:rFonts w:ascii="仿宋" w:hAnsi="仿宋" w:eastAsia="仿宋" w:cs="仿宋"/>
          <w:spacing w:val="13"/>
          <w:sz w:val="28"/>
          <w:szCs w:val="28"/>
        </w:rPr>
        <w:t xml:space="preserve">  </w:t>
      </w:r>
      <w:r>
        <w:rPr>
          <w:rFonts w:ascii="仿宋" w:hAnsi="仿宋" w:eastAsia="仿宋" w:cs="仿宋"/>
          <w:b/>
          <w:bCs/>
          <w:spacing w:val="-9"/>
          <w:sz w:val="28"/>
          <w:szCs w:val="28"/>
        </w:rPr>
        <w:t>采购说明</w:t>
      </w:r>
      <w:r>
        <w:rPr>
          <w:rFonts w:hint="eastAsia" w:ascii="仿宋" w:hAnsi="仿宋" w:eastAsia="仿宋" w:cs="仿宋"/>
          <w:b/>
          <w:bCs/>
          <w:spacing w:val="-9"/>
          <w:sz w:val="28"/>
          <w:szCs w:val="28"/>
          <w:lang w:val="en-US" w:eastAsia="zh-CN"/>
        </w:rPr>
        <w:tab/>
      </w:r>
      <w:r>
        <w:rPr>
          <w:rFonts w:ascii="仿宋" w:hAnsi="仿宋" w:eastAsia="仿宋" w:cs="仿宋"/>
          <w:b/>
          <w:bCs/>
          <w:spacing w:val="-4"/>
          <w:sz w:val="28"/>
          <w:szCs w:val="28"/>
        </w:rPr>
        <w:t>11</w:t>
      </w:r>
      <w:r>
        <w:rPr>
          <w:rFonts w:ascii="仿宋" w:hAnsi="仿宋" w:eastAsia="仿宋" w:cs="仿宋"/>
          <w:b/>
          <w:bCs/>
          <w:spacing w:val="-4"/>
          <w:sz w:val="28"/>
          <w:szCs w:val="28"/>
        </w:rPr>
        <w:fldChar w:fldCharType="end"/>
      </w:r>
    </w:p>
    <w:p w14:paraId="05989346">
      <w:pPr>
        <w:pStyle w:val="5"/>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ind w:left="0"/>
        <w:textAlignment w:val="baseline"/>
      </w:pPr>
    </w:p>
    <w:p w14:paraId="5BD65C0D">
      <w:pPr>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ind w:left="0"/>
        <w:textAlignment w:val="baseline"/>
        <w:rPr>
          <w:rFonts w:ascii="仿宋" w:hAnsi="仿宋" w:eastAsia="仿宋" w:cs="仿宋"/>
          <w:sz w:val="28"/>
          <w:szCs w:val="28"/>
        </w:rPr>
      </w:pPr>
      <w:r>
        <w:fldChar w:fldCharType="begin"/>
      </w:r>
      <w:r>
        <w:instrText xml:space="preserve"> HYPERLINK \l "bookmark4" </w:instrText>
      </w:r>
      <w:r>
        <w:fldChar w:fldCharType="separate"/>
      </w:r>
      <w:r>
        <w:rPr>
          <w:rFonts w:ascii="仿宋" w:hAnsi="仿宋" w:eastAsia="仿宋" w:cs="仿宋"/>
          <w:b/>
          <w:bCs/>
          <w:spacing w:val="-9"/>
          <w:sz w:val="28"/>
          <w:szCs w:val="28"/>
        </w:rPr>
        <w:t>第四部分</w:t>
      </w:r>
      <w:r>
        <w:rPr>
          <w:rFonts w:ascii="仿宋" w:hAnsi="仿宋" w:eastAsia="仿宋" w:cs="仿宋"/>
          <w:spacing w:val="13"/>
          <w:sz w:val="28"/>
          <w:szCs w:val="28"/>
        </w:rPr>
        <w:t xml:space="preserve">  </w:t>
      </w:r>
      <w:r>
        <w:rPr>
          <w:rFonts w:ascii="仿宋" w:hAnsi="仿宋" w:eastAsia="仿宋" w:cs="仿宋"/>
          <w:b/>
          <w:bCs/>
          <w:spacing w:val="-9"/>
          <w:sz w:val="28"/>
          <w:szCs w:val="28"/>
        </w:rPr>
        <w:t>评标办法</w:t>
      </w:r>
      <w:r>
        <w:rPr>
          <w:rFonts w:hint="eastAsia" w:ascii="仿宋" w:hAnsi="仿宋" w:eastAsia="仿宋" w:cs="仿宋"/>
          <w:b/>
          <w:bCs/>
          <w:spacing w:val="-9"/>
          <w:sz w:val="28"/>
          <w:szCs w:val="28"/>
          <w:lang w:val="en-US" w:eastAsia="zh-CN"/>
        </w:rPr>
        <w:tab/>
      </w:r>
      <w:r>
        <w:rPr>
          <w:rFonts w:ascii="仿宋" w:hAnsi="仿宋" w:eastAsia="仿宋" w:cs="仿宋"/>
          <w:b/>
          <w:bCs/>
          <w:spacing w:val="-4"/>
          <w:sz w:val="28"/>
          <w:szCs w:val="28"/>
        </w:rPr>
        <w:t>3</w:t>
      </w:r>
      <w:r>
        <w:rPr>
          <w:rFonts w:hint="eastAsia" w:ascii="仿宋" w:hAnsi="仿宋" w:eastAsia="仿宋" w:cs="仿宋"/>
          <w:b/>
          <w:bCs/>
          <w:spacing w:val="-4"/>
          <w:sz w:val="28"/>
          <w:szCs w:val="28"/>
          <w:lang w:val="en-US" w:eastAsia="zh-CN"/>
        </w:rPr>
        <w:t>6</w:t>
      </w:r>
      <w:r>
        <w:rPr>
          <w:rFonts w:ascii="仿宋" w:hAnsi="仿宋" w:eastAsia="仿宋" w:cs="仿宋"/>
          <w:b/>
          <w:bCs/>
          <w:spacing w:val="-4"/>
          <w:sz w:val="28"/>
          <w:szCs w:val="28"/>
        </w:rPr>
        <w:fldChar w:fldCharType="end"/>
      </w:r>
    </w:p>
    <w:p w14:paraId="6E972EF1">
      <w:pPr>
        <w:pStyle w:val="5"/>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ind w:left="0"/>
        <w:textAlignment w:val="baseline"/>
      </w:pPr>
    </w:p>
    <w:p w14:paraId="14EB6519">
      <w:pPr>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ind w:left="0"/>
        <w:textAlignment w:val="baseline"/>
        <w:rPr>
          <w:rFonts w:ascii="仿宋" w:hAnsi="仿宋" w:eastAsia="仿宋" w:cs="仿宋"/>
          <w:sz w:val="28"/>
          <w:szCs w:val="28"/>
        </w:rPr>
      </w:pPr>
      <w:r>
        <w:fldChar w:fldCharType="begin"/>
      </w:r>
      <w:r>
        <w:instrText xml:space="preserve"> HYPERLINK \l "bookmark5" </w:instrText>
      </w:r>
      <w:r>
        <w:fldChar w:fldCharType="separate"/>
      </w:r>
      <w:r>
        <w:rPr>
          <w:rFonts w:ascii="仿宋" w:hAnsi="仿宋" w:eastAsia="仿宋" w:cs="仿宋"/>
          <w:b/>
          <w:bCs/>
          <w:spacing w:val="-4"/>
          <w:sz w:val="28"/>
          <w:szCs w:val="28"/>
        </w:rPr>
        <w:t>第五部分</w:t>
      </w:r>
      <w:r>
        <w:rPr>
          <w:rFonts w:ascii="仿宋" w:hAnsi="仿宋" w:eastAsia="仿宋" w:cs="仿宋"/>
          <w:spacing w:val="-4"/>
          <w:sz w:val="28"/>
          <w:szCs w:val="28"/>
        </w:rPr>
        <w:t xml:space="preserve">  </w:t>
      </w:r>
      <w:r>
        <w:rPr>
          <w:rFonts w:ascii="仿宋" w:hAnsi="仿宋" w:eastAsia="仿宋" w:cs="仿宋"/>
          <w:b/>
          <w:bCs/>
          <w:spacing w:val="-4"/>
          <w:sz w:val="28"/>
          <w:szCs w:val="28"/>
        </w:rPr>
        <w:t>项目采购需求</w:t>
      </w:r>
      <w:r>
        <w:rPr>
          <w:rFonts w:hint="eastAsia" w:ascii="仿宋" w:hAnsi="仿宋" w:eastAsia="仿宋" w:cs="仿宋"/>
          <w:b/>
          <w:bCs/>
          <w:spacing w:val="-4"/>
          <w:sz w:val="28"/>
          <w:szCs w:val="28"/>
          <w:lang w:val="en-US" w:eastAsia="zh-CN"/>
        </w:rPr>
        <w:tab/>
      </w:r>
      <w:r>
        <w:rPr>
          <w:rFonts w:ascii="仿宋" w:hAnsi="仿宋" w:eastAsia="仿宋" w:cs="仿宋"/>
          <w:b/>
          <w:bCs/>
          <w:spacing w:val="-4"/>
          <w:sz w:val="28"/>
          <w:szCs w:val="28"/>
        </w:rPr>
        <w:t>41</w:t>
      </w:r>
      <w:r>
        <w:rPr>
          <w:rFonts w:ascii="仿宋" w:hAnsi="仿宋" w:eastAsia="仿宋" w:cs="仿宋"/>
          <w:b/>
          <w:bCs/>
          <w:spacing w:val="-4"/>
          <w:sz w:val="28"/>
          <w:szCs w:val="28"/>
        </w:rPr>
        <w:fldChar w:fldCharType="end"/>
      </w:r>
    </w:p>
    <w:p w14:paraId="1793E2EC">
      <w:pPr>
        <w:pStyle w:val="5"/>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ind w:left="0"/>
        <w:textAlignment w:val="baseline"/>
      </w:pPr>
    </w:p>
    <w:p w14:paraId="128698F0">
      <w:pPr>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ind w:left="0"/>
        <w:textAlignment w:val="baseline"/>
        <w:rPr>
          <w:rFonts w:ascii="仿宋" w:hAnsi="仿宋" w:eastAsia="仿宋" w:cs="仿宋"/>
          <w:sz w:val="28"/>
          <w:szCs w:val="28"/>
        </w:rPr>
      </w:pPr>
      <w:r>
        <w:fldChar w:fldCharType="begin"/>
      </w:r>
      <w:r>
        <w:instrText xml:space="preserve"> HYPERLINK \l "bookmark6" </w:instrText>
      </w:r>
      <w:r>
        <w:fldChar w:fldCharType="separate"/>
      </w:r>
      <w:r>
        <w:rPr>
          <w:rFonts w:ascii="仿宋" w:hAnsi="仿宋" w:eastAsia="仿宋" w:cs="仿宋"/>
          <w:b/>
          <w:bCs/>
          <w:spacing w:val="-4"/>
          <w:sz w:val="28"/>
          <w:szCs w:val="28"/>
        </w:rPr>
        <w:t>第六部分</w:t>
      </w:r>
      <w:r>
        <w:rPr>
          <w:rFonts w:ascii="仿宋" w:hAnsi="仿宋" w:eastAsia="仿宋" w:cs="仿宋"/>
          <w:spacing w:val="-4"/>
          <w:sz w:val="28"/>
          <w:szCs w:val="28"/>
        </w:rPr>
        <w:t xml:space="preserve">  </w:t>
      </w:r>
      <w:r>
        <w:rPr>
          <w:rFonts w:ascii="仿宋" w:hAnsi="仿宋" w:eastAsia="仿宋" w:cs="仿宋"/>
          <w:b/>
          <w:bCs/>
          <w:spacing w:val="-4"/>
          <w:sz w:val="28"/>
          <w:szCs w:val="28"/>
        </w:rPr>
        <w:t>合同条款及合同格式</w:t>
      </w:r>
      <w:r>
        <w:rPr>
          <w:rFonts w:hint="eastAsia" w:ascii="仿宋" w:hAnsi="仿宋" w:eastAsia="仿宋" w:cs="仿宋"/>
          <w:b/>
          <w:bCs/>
          <w:spacing w:val="-4"/>
          <w:sz w:val="28"/>
          <w:szCs w:val="28"/>
          <w:lang w:val="en-US" w:eastAsia="zh-CN"/>
        </w:rPr>
        <w:tab/>
      </w:r>
      <w:r>
        <w:rPr>
          <w:rFonts w:ascii="仿宋" w:hAnsi="仿宋" w:eastAsia="仿宋" w:cs="仿宋"/>
          <w:b/>
          <w:bCs/>
          <w:spacing w:val="-2"/>
          <w:sz w:val="28"/>
          <w:szCs w:val="28"/>
        </w:rPr>
        <w:t>4</w:t>
      </w:r>
      <w:r>
        <w:rPr>
          <w:rFonts w:hint="eastAsia" w:ascii="仿宋" w:hAnsi="仿宋" w:eastAsia="仿宋" w:cs="仿宋"/>
          <w:b/>
          <w:bCs/>
          <w:spacing w:val="-2"/>
          <w:sz w:val="28"/>
          <w:szCs w:val="28"/>
          <w:lang w:val="en-US" w:eastAsia="zh-CN"/>
        </w:rPr>
        <w:t>8</w:t>
      </w:r>
      <w:r>
        <w:rPr>
          <w:rFonts w:ascii="仿宋" w:hAnsi="仿宋" w:eastAsia="仿宋" w:cs="仿宋"/>
          <w:b/>
          <w:bCs/>
          <w:spacing w:val="-2"/>
          <w:sz w:val="28"/>
          <w:szCs w:val="28"/>
        </w:rPr>
        <w:fldChar w:fldCharType="end"/>
      </w:r>
    </w:p>
    <w:p w14:paraId="099720CA">
      <w:pPr>
        <w:pStyle w:val="5"/>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ind w:left="0"/>
        <w:textAlignment w:val="baseline"/>
      </w:pPr>
    </w:p>
    <w:p w14:paraId="1CEDBB85">
      <w:pPr>
        <w:pStyle w:val="3"/>
        <w:keepNext w:val="0"/>
        <w:keepLines w:val="0"/>
        <w:pageBreakBefore w:val="0"/>
        <w:widowControl/>
        <w:tabs>
          <w:tab w:val="right" w:leader="middleDot" w:pos="8400"/>
          <w:tab w:val="right" w:leader="dot" w:pos="8462"/>
        </w:tabs>
        <w:kinsoku w:val="0"/>
        <w:wordWrap/>
        <w:overflowPunct/>
        <w:topLinePunct w:val="0"/>
        <w:autoSpaceDE w:val="0"/>
        <w:autoSpaceDN w:val="0"/>
        <w:bidi w:val="0"/>
        <w:adjustRightInd w:val="0"/>
        <w:snapToGrid w:val="0"/>
        <w:spacing w:line="360" w:lineRule="auto"/>
        <w:textAlignment w:val="baseline"/>
        <w:sectPr>
          <w:footerReference r:id="rId6" w:type="default"/>
          <w:pgSz w:w="11906" w:h="16839"/>
          <w:pgMar w:top="1041" w:right="1436" w:bottom="1362" w:left="1425" w:header="0" w:footer="1200" w:gutter="0"/>
          <w:cols w:space="720" w:num="1"/>
        </w:sectPr>
      </w:pPr>
      <w:r>
        <w:fldChar w:fldCharType="begin"/>
      </w:r>
      <w:r>
        <w:instrText xml:space="preserve"> HYPERLINK \l "bookmark7" </w:instrText>
      </w:r>
      <w:r>
        <w:fldChar w:fldCharType="separate"/>
      </w:r>
      <w:r>
        <w:rPr>
          <w:rFonts w:ascii="仿宋" w:hAnsi="仿宋" w:eastAsia="仿宋" w:cs="仿宋"/>
          <w:b/>
          <w:bCs/>
          <w:spacing w:val="-4"/>
          <w:sz w:val="28"/>
          <w:szCs w:val="28"/>
        </w:rPr>
        <w:t>第七部分</w:t>
      </w:r>
      <w:r>
        <w:rPr>
          <w:rFonts w:ascii="仿宋" w:hAnsi="仿宋" w:eastAsia="仿宋" w:cs="仿宋"/>
          <w:spacing w:val="-4"/>
          <w:sz w:val="28"/>
          <w:szCs w:val="28"/>
        </w:rPr>
        <w:t xml:space="preserve">  </w:t>
      </w:r>
      <w:r>
        <w:rPr>
          <w:rFonts w:ascii="仿宋" w:hAnsi="仿宋" w:eastAsia="仿宋" w:cs="仿宋"/>
          <w:b/>
          <w:bCs/>
          <w:spacing w:val="-4"/>
          <w:sz w:val="28"/>
          <w:szCs w:val="28"/>
        </w:rPr>
        <w:t>投标文件格式</w:t>
      </w:r>
      <w:r>
        <w:rPr>
          <w:rFonts w:hint="eastAsia" w:ascii="仿宋" w:hAnsi="仿宋" w:eastAsia="仿宋" w:cs="仿宋"/>
          <w:b/>
          <w:bCs/>
          <w:spacing w:val="-4"/>
          <w:sz w:val="28"/>
          <w:szCs w:val="28"/>
          <w:lang w:val="en-US" w:eastAsia="zh-CN"/>
        </w:rPr>
        <w:tab/>
      </w:r>
      <w:r>
        <w:rPr>
          <w:rFonts w:hint="eastAsia" w:ascii="仿宋" w:hAnsi="仿宋" w:eastAsia="仿宋" w:cs="仿宋"/>
          <w:sz w:val="28"/>
          <w:szCs w:val="28"/>
          <w:lang w:val="en-US" w:eastAsia="zh-CN"/>
          <w14:textOutline w14:w="5103" w14:cap="flat" w14:cmpd="sng">
            <w14:solidFill>
              <w14:srgbClr w14:val="000000"/>
            </w14:solidFill>
            <w14:prstDash w14:val="solid"/>
            <w14:miter w14:val="0"/>
          </w14:textOutline>
        </w:rPr>
        <w:t>4</w:t>
      </w:r>
      <w:r>
        <w:rPr>
          <w:rFonts w:hint="eastAsia" w:ascii="仿宋" w:hAnsi="仿宋" w:eastAsia="仿宋" w:cs="仿宋"/>
          <w:b/>
          <w:bCs/>
          <w:spacing w:val="-4"/>
          <w:sz w:val="28"/>
          <w:szCs w:val="28"/>
          <w:lang w:val="en-US" w:eastAsia="zh-CN"/>
        </w:rPr>
        <w:t>9</w:t>
      </w:r>
      <w:r>
        <w:rPr>
          <w:rFonts w:ascii="仿宋" w:hAnsi="仿宋" w:eastAsia="仿宋" w:cs="仿宋"/>
          <w:b/>
          <w:bCs/>
          <w:spacing w:val="-4"/>
          <w:sz w:val="28"/>
          <w:szCs w:val="28"/>
        </w:rPr>
        <w:fldChar w:fldCharType="end"/>
      </w:r>
    </w:p>
    <w:p w14:paraId="6C533F5A">
      <w:pPr>
        <w:spacing w:before="64" w:line="228" w:lineRule="auto"/>
        <w:jc w:val="center"/>
        <w:outlineLvl w:val="0"/>
        <w:rPr>
          <w:rFonts w:ascii="仿宋" w:hAnsi="仿宋" w:eastAsia="仿宋" w:cs="仿宋"/>
          <w:sz w:val="31"/>
          <w:szCs w:val="31"/>
        </w:rPr>
      </w:pPr>
      <w:r>
        <w:rPr>
          <w:rFonts w:ascii="仿宋" w:hAnsi="仿宋" w:eastAsia="仿宋" w:cs="仿宋"/>
          <w:b/>
          <w:bCs/>
          <w:sz w:val="31"/>
          <w:szCs w:val="31"/>
        </w:rPr>
        <w:t>第一部分</w:t>
      </w:r>
      <w:r>
        <w:rPr>
          <w:rFonts w:ascii="仿宋" w:hAnsi="仿宋" w:eastAsia="仿宋" w:cs="仿宋"/>
          <w:spacing w:val="31"/>
          <w:sz w:val="31"/>
          <w:szCs w:val="31"/>
        </w:rPr>
        <w:t xml:space="preserve"> </w:t>
      </w:r>
      <w:r>
        <w:rPr>
          <w:rFonts w:ascii="仿宋" w:hAnsi="仿宋" w:eastAsia="仿宋" w:cs="仿宋"/>
          <w:b/>
          <w:bCs/>
          <w:sz w:val="31"/>
          <w:szCs w:val="31"/>
        </w:rPr>
        <w:t>招标公告</w:t>
      </w:r>
    </w:p>
    <w:p w14:paraId="209A8383">
      <w:pPr>
        <w:spacing w:line="190" w:lineRule="exact"/>
      </w:pPr>
    </w:p>
    <w:tbl>
      <w:tblPr>
        <w:tblStyle w:val="15"/>
        <w:tblW w:w="9243"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43"/>
      </w:tblGrid>
      <w:tr w14:paraId="1447F297">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227" w:hRule="atLeast"/>
        </w:trPr>
        <w:tc>
          <w:tcPr>
            <w:tcW w:w="9243" w:type="dxa"/>
            <w:vAlign w:val="top"/>
          </w:tcPr>
          <w:p w14:paraId="3280827B">
            <w:pPr>
              <w:pStyle w:val="16"/>
              <w:spacing w:before="66" w:line="223" w:lineRule="auto"/>
              <w:ind w:left="3743"/>
              <w:rPr>
                <w:color w:val="000000" w:themeColor="text1"/>
                <w14:textFill>
                  <w14:solidFill>
                    <w14:schemeClr w14:val="tx1"/>
                  </w14:solidFill>
                </w14:textFill>
              </w:rPr>
            </w:pPr>
            <w:r>
              <w:rPr>
                <w:color w:val="000000" w:themeColor="text1"/>
                <w:spacing w:val="-5"/>
                <w14:textFill>
                  <w14:solidFill>
                    <w14:schemeClr w14:val="tx1"/>
                  </w14:solidFill>
                </w14:textFill>
              </w:rPr>
              <w:t>项目概况</w:t>
            </w:r>
          </w:p>
          <w:p w14:paraId="224F840E">
            <w:pPr>
              <w:pStyle w:val="16"/>
              <w:tabs>
                <w:tab w:val="left" w:pos="840"/>
              </w:tabs>
              <w:spacing w:before="206" w:line="353" w:lineRule="auto"/>
              <w:ind w:left="98" w:right="83" w:firstLine="545"/>
              <w:jc w:val="both"/>
              <w:rPr>
                <w:color w:val="000000" w:themeColor="text1"/>
                <w14:textFill>
                  <w14:solidFill>
                    <w14:schemeClr w14:val="tx1"/>
                  </w14:solidFill>
                </w14:textFill>
              </w:rPr>
            </w:pPr>
            <w:r>
              <w:rPr>
                <w:rFonts w:hint="eastAsia"/>
                <w:color w:val="000000" w:themeColor="text1"/>
                <w:u w:val="single" w:color="auto"/>
                <w:lang w:val="en-US" w:eastAsia="zh-CN"/>
                <w14:textFill>
                  <w14:solidFill>
                    <w14:schemeClr w14:val="tx1"/>
                  </w14:solidFill>
                </w14:textFill>
              </w:rPr>
              <w:t>新疆准东经济技术开发区经济发展局购买2025年节能专项工作第三方服务项目</w:t>
            </w:r>
            <w:r>
              <w:rPr>
                <w:color w:val="000000" w:themeColor="text1"/>
                <w:spacing w:val="6"/>
                <w14:textFill>
                  <w14:solidFill>
                    <w14:schemeClr w14:val="tx1"/>
                  </w14:solidFill>
                </w14:textFill>
              </w:rPr>
              <w:t>的潜在投标人应</w:t>
            </w:r>
            <w:r>
              <w:rPr>
                <w:color w:val="000000" w:themeColor="text1"/>
                <w:spacing w:val="18"/>
                <w14:textFill>
                  <w14:solidFill>
                    <w14:schemeClr w14:val="tx1"/>
                  </w14:solidFill>
                </w14:textFill>
              </w:rPr>
              <w:t xml:space="preserve"> </w:t>
            </w:r>
            <w:r>
              <w:rPr>
                <w:color w:val="000000" w:themeColor="text1"/>
                <w:spacing w:val="17"/>
                <w14:textFill>
                  <w14:solidFill>
                    <w14:schemeClr w14:val="tx1"/>
                  </w14:solidFill>
                </w14:textFill>
              </w:rPr>
              <w:t>在</w:t>
            </w:r>
            <w:r>
              <w:rPr>
                <w:color w:val="000000" w:themeColor="text1"/>
                <w:spacing w:val="17"/>
                <w:u w:val="single" w:color="auto"/>
                <w14:textFill>
                  <w14:solidFill>
                    <w14:schemeClr w14:val="tx1"/>
                  </w14:solidFill>
                </w14:textFill>
              </w:rPr>
              <w:t>新疆政府采购网政采云平台（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"https://www.zcygov.cn" </w:instrText>
            </w:r>
            <w:r>
              <w:rPr>
                <w:color w:val="000000" w:themeColor="text1"/>
                <w14:textFill>
                  <w14:solidFill>
                    <w14:schemeClr w14:val="tx1"/>
                  </w14:solidFill>
                </w14:textFill>
              </w:rPr>
              <w:fldChar w:fldCharType="separate"/>
            </w:r>
            <w:r>
              <w:rPr>
                <w:color w:val="000000" w:themeColor="text1"/>
                <w:u w:val="single" w:color="auto"/>
                <w14:textFill>
                  <w14:solidFill>
                    <w14:schemeClr w14:val="tx1"/>
                  </w14:solidFill>
                </w14:textFill>
              </w:rPr>
              <w:t>www</w:t>
            </w:r>
            <w:r>
              <w:rPr>
                <w:color w:val="000000" w:themeColor="text1"/>
                <w:spacing w:val="17"/>
                <w:u w:val="single" w:color="auto"/>
                <w14:textFill>
                  <w14:solidFill>
                    <w14:schemeClr w14:val="tx1"/>
                  </w14:solidFill>
                </w14:textFill>
              </w:rPr>
              <w:t>.</w:t>
            </w:r>
            <w:r>
              <w:rPr>
                <w:color w:val="000000" w:themeColor="text1"/>
                <w:u w:val="single" w:color="auto"/>
                <w14:textFill>
                  <w14:solidFill>
                    <w14:schemeClr w14:val="tx1"/>
                  </w14:solidFill>
                </w14:textFill>
              </w:rPr>
              <w:t>zcygov</w:t>
            </w:r>
            <w:r>
              <w:rPr>
                <w:color w:val="000000" w:themeColor="text1"/>
                <w:spacing w:val="17"/>
                <w:u w:val="single" w:color="auto"/>
                <w14:textFill>
                  <w14:solidFill>
                    <w14:schemeClr w14:val="tx1"/>
                  </w14:solidFill>
                </w14:textFill>
              </w:rPr>
              <w:t>.</w:t>
            </w:r>
            <w:r>
              <w:rPr>
                <w:color w:val="000000" w:themeColor="text1"/>
                <w:u w:val="single" w:color="auto"/>
                <w14:textFill>
                  <w14:solidFill>
                    <w14:schemeClr w14:val="tx1"/>
                  </w14:solidFill>
                </w14:textFill>
              </w:rPr>
              <w:t>cn</w:t>
            </w:r>
            <w:r>
              <w:rPr>
                <w:color w:val="000000" w:themeColor="text1"/>
                <w:u w:val="single" w:color="auto"/>
                <w14:textFill>
                  <w14:solidFill>
                    <w14:schemeClr w14:val="tx1"/>
                  </w14:solidFill>
                </w14:textFill>
              </w:rPr>
              <w:fldChar w:fldCharType="end"/>
            </w:r>
            <w:r>
              <w:rPr>
                <w:color w:val="000000" w:themeColor="text1"/>
                <w:spacing w:val="17"/>
                <w:u w:val="single" w:color="auto"/>
                <w14:textFill>
                  <w14:solidFill>
                    <w14:schemeClr w14:val="tx1"/>
                  </w14:solidFill>
                </w14:textFill>
              </w:rPr>
              <w:t>）</w:t>
            </w:r>
            <w:r>
              <w:rPr>
                <w:color w:val="000000" w:themeColor="text1"/>
                <w:spacing w:val="-67"/>
                <w:u w:val="single" w:color="auto"/>
                <w14:textFill>
                  <w14:solidFill>
                    <w14:schemeClr w14:val="tx1"/>
                  </w14:solidFill>
                </w14:textFill>
              </w:rPr>
              <w:t xml:space="preserve"> </w:t>
            </w:r>
            <w:r>
              <w:rPr>
                <w:color w:val="000000" w:themeColor="text1"/>
                <w:spacing w:val="17"/>
                <w14:textFill>
                  <w14:solidFill>
                    <w14:schemeClr w14:val="tx1"/>
                  </w14:solidFill>
                </w14:textFill>
              </w:rPr>
              <w:t>获取招标文件，并于</w:t>
            </w:r>
            <w:r>
              <w:rPr>
                <w:color w:val="000000" w:themeColor="text1"/>
                <w14:textFill>
                  <w14:solidFill>
                    <w14:schemeClr w14:val="tx1"/>
                  </w14:solidFill>
                </w14:textFill>
              </w:rPr>
              <w:t xml:space="preserve"> </w:t>
            </w:r>
            <w:r>
              <w:rPr>
                <w:color w:val="000000" w:themeColor="text1"/>
                <w:spacing w:val="-11"/>
                <w:u w:val="single" w:color="auto"/>
                <w14:textFill>
                  <w14:solidFill>
                    <w14:schemeClr w14:val="tx1"/>
                  </w14:solidFill>
                </w14:textFill>
              </w:rPr>
              <w:t>2025</w:t>
            </w:r>
            <w:r>
              <w:rPr>
                <w:color w:val="000000" w:themeColor="text1"/>
                <w:spacing w:val="-45"/>
                <w:u w:val="single" w:color="auto"/>
                <w14:textFill>
                  <w14:solidFill>
                    <w14:schemeClr w14:val="tx1"/>
                  </w14:solidFill>
                </w14:textFill>
              </w:rPr>
              <w:t xml:space="preserve"> </w:t>
            </w:r>
            <w:r>
              <w:rPr>
                <w:color w:val="000000" w:themeColor="text1"/>
                <w:spacing w:val="-11"/>
                <w:u w:val="single" w:color="auto"/>
                <w14:textFill>
                  <w14:solidFill>
                    <w14:schemeClr w14:val="tx1"/>
                  </w14:solidFill>
                </w14:textFill>
              </w:rPr>
              <w:t>年</w:t>
            </w:r>
            <w:r>
              <w:rPr>
                <w:rFonts w:hint="eastAsia"/>
                <w:color w:val="000000" w:themeColor="text1"/>
                <w:spacing w:val="-11"/>
                <w:u w:val="single" w:color="auto"/>
                <w:lang w:val="en-US" w:eastAsia="zh-CN"/>
                <w14:textFill>
                  <w14:solidFill>
                    <w14:schemeClr w14:val="tx1"/>
                  </w14:solidFill>
                </w14:textFill>
              </w:rPr>
              <w:t>0</w:t>
            </w:r>
            <w:r>
              <w:rPr>
                <w:rFonts w:hint="eastAsia"/>
                <w:color w:val="000000" w:themeColor="text1"/>
                <w:spacing w:val="-62"/>
                <w:u w:val="single" w:color="auto"/>
                <w:lang w:val="en-US" w:eastAsia="zh-CN"/>
                <w14:textFill>
                  <w14:solidFill>
                    <w14:schemeClr w14:val="tx1"/>
                  </w14:solidFill>
                </w14:textFill>
              </w:rPr>
              <w:t>5</w:t>
            </w:r>
            <w:r>
              <w:rPr>
                <w:color w:val="000000" w:themeColor="text1"/>
                <w:spacing w:val="-11"/>
                <w:u w:val="single" w:color="auto"/>
                <w14:textFill>
                  <w14:solidFill>
                    <w14:schemeClr w14:val="tx1"/>
                  </w14:solidFill>
                </w14:textFill>
              </w:rPr>
              <w:t>月</w:t>
            </w:r>
            <w:r>
              <w:rPr>
                <w:rFonts w:hint="eastAsia"/>
                <w:color w:val="000000" w:themeColor="text1"/>
                <w:spacing w:val="-11"/>
                <w:u w:val="single" w:color="auto"/>
                <w:lang w:val="en-US" w:eastAsia="zh-CN"/>
                <w14:textFill>
                  <w14:solidFill>
                    <w14:schemeClr w14:val="tx1"/>
                  </w14:solidFill>
                </w14:textFill>
              </w:rPr>
              <w:t>0</w:t>
            </w:r>
            <w:r>
              <w:rPr>
                <w:rFonts w:hint="eastAsia"/>
                <w:color w:val="000000" w:themeColor="text1"/>
                <w:spacing w:val="-57"/>
                <w:u w:val="single" w:color="auto"/>
                <w:lang w:val="en-US" w:eastAsia="zh-CN"/>
                <w14:textFill>
                  <w14:solidFill>
                    <w14:schemeClr w14:val="tx1"/>
                  </w14:solidFill>
                </w14:textFill>
              </w:rPr>
              <w:t>6</w:t>
            </w:r>
            <w:r>
              <w:rPr>
                <w:color w:val="000000" w:themeColor="text1"/>
                <w:spacing w:val="-11"/>
                <w:u w:val="single" w:color="auto"/>
                <w14:textFill>
                  <w14:solidFill>
                    <w14:schemeClr w14:val="tx1"/>
                  </w14:solidFill>
                </w14:textFill>
              </w:rPr>
              <w:t>日</w:t>
            </w:r>
            <w:r>
              <w:rPr>
                <w:rFonts w:hint="eastAsia"/>
                <w:color w:val="000000" w:themeColor="text1"/>
                <w:spacing w:val="-40"/>
                <w:u w:val="single" w:color="auto"/>
                <w:lang w:val="en-US" w:eastAsia="zh-CN"/>
                <w14:textFill>
                  <w14:solidFill>
                    <w14:schemeClr w14:val="tx1"/>
                  </w14:solidFill>
                </w14:textFill>
              </w:rPr>
              <w:t>11</w:t>
            </w:r>
            <w:r>
              <w:rPr>
                <w:color w:val="000000" w:themeColor="text1"/>
                <w:spacing w:val="-11"/>
                <w:u w:val="single" w:color="auto"/>
                <w14:textFill>
                  <w14:solidFill>
                    <w14:schemeClr w14:val="tx1"/>
                  </w14:solidFill>
                </w14:textFill>
              </w:rPr>
              <w:t>时</w:t>
            </w:r>
            <w:r>
              <w:rPr>
                <w:rFonts w:hint="eastAsia"/>
                <w:color w:val="000000" w:themeColor="text1"/>
                <w:spacing w:val="-11"/>
                <w:u w:val="single" w:color="auto"/>
                <w:lang w:val="en-US" w:eastAsia="zh-CN"/>
                <w14:textFill>
                  <w14:solidFill>
                    <w14:schemeClr w14:val="tx1"/>
                  </w14:solidFill>
                </w14:textFill>
              </w:rPr>
              <w:t>30</w:t>
            </w:r>
            <w:r>
              <w:rPr>
                <w:color w:val="000000" w:themeColor="text1"/>
                <w:spacing w:val="-11"/>
                <w:u w:val="single" w:color="auto"/>
                <w14:textFill>
                  <w14:solidFill>
                    <w14:schemeClr w14:val="tx1"/>
                  </w14:solidFill>
                </w14:textFill>
              </w:rPr>
              <w:t>分（</w:t>
            </w:r>
            <w:r>
              <w:rPr>
                <w:color w:val="000000" w:themeColor="text1"/>
                <w:spacing w:val="-100"/>
                <w:u w:val="single" w:color="auto"/>
                <w14:textFill>
                  <w14:solidFill>
                    <w14:schemeClr w14:val="tx1"/>
                  </w14:solidFill>
                </w14:textFill>
              </w:rPr>
              <w:t xml:space="preserve"> </w:t>
            </w:r>
            <w:r>
              <w:rPr>
                <w:color w:val="000000" w:themeColor="text1"/>
                <w:spacing w:val="-113"/>
                <w14:textFill>
                  <w14:solidFill>
                    <w14:schemeClr w14:val="tx1"/>
                  </w14:solidFill>
                </w14:textFill>
              </w:rPr>
              <w:t xml:space="preserve"> </w:t>
            </w:r>
            <w:r>
              <w:rPr>
                <w:color w:val="000000" w:themeColor="text1"/>
                <w:spacing w:val="-11"/>
                <w14:textFill>
                  <w14:solidFill>
                    <w14:schemeClr w14:val="tx1"/>
                  </w14:solidFill>
                </w14:textFill>
              </w:rPr>
              <w:t>北京时间）前递交投标文件。</w:t>
            </w:r>
          </w:p>
        </w:tc>
      </w:tr>
    </w:tbl>
    <w:p w14:paraId="0B59A03A">
      <w:pPr>
        <w:keepNext w:val="0"/>
        <w:keepLines w:val="0"/>
        <w:pageBreakBefore w:val="0"/>
        <w:widowControl/>
        <w:kinsoku w:val="0"/>
        <w:wordWrap/>
        <w:overflowPunct/>
        <w:topLinePunct w:val="0"/>
        <w:autoSpaceDE w:val="0"/>
        <w:autoSpaceDN w:val="0"/>
        <w:bidi w:val="0"/>
        <w:adjustRightInd w:val="0"/>
        <w:snapToGrid w:val="0"/>
        <w:spacing w:before="303" w:line="360" w:lineRule="auto"/>
        <w:ind w:left="105"/>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ascii="黑体" w:hAnsi="黑体" w:eastAsia="黑体" w:cs="黑体"/>
          <w:color w:val="000000" w:themeColor="text1"/>
          <w:spacing w:val="-2"/>
          <w:sz w:val="28"/>
          <w:szCs w:val="28"/>
          <w14:textFill>
            <w14:solidFill>
              <w14:schemeClr w14:val="tx1"/>
            </w14:solidFill>
          </w14:textFill>
        </w:rPr>
        <w:t>一、项目基本情况</w:t>
      </w:r>
    </w:p>
    <w:p w14:paraId="2C7D01F1">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default"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项目编号：XJXY2025CG002</w:t>
      </w:r>
    </w:p>
    <w:p w14:paraId="4A3E123B">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项目名称：新疆准东经济技术开发区经济发展局购买2025年节能专项工作第三方服务项目</w:t>
      </w:r>
    </w:p>
    <w:p w14:paraId="10018FA4">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预算金额：73.9万元</w:t>
      </w:r>
    </w:p>
    <w:p w14:paraId="2B01BFFD">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最高限价：73.9万元</w:t>
      </w:r>
    </w:p>
    <w:p w14:paraId="5CF1F7A8">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采购方式：公开招标</w:t>
      </w:r>
    </w:p>
    <w:p w14:paraId="59DA421C">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采购需求：乙方按照甲方要求，提供节能诊断或节能监察、节能报告初审或评审、项目政策符合性及能源消费分析评价、节能宣传培训等技术服务工作，并提交服务成果。（具体内容详见招标文件）</w:t>
      </w:r>
    </w:p>
    <w:p w14:paraId="5AE3F25C">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项目地点： 新疆准东经济技术开发区</w:t>
      </w:r>
    </w:p>
    <w:p w14:paraId="34ADD04F">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pPr>
      <w:r>
        <w:rPr>
          <w:rFonts w:hint="eastAsia" w:ascii="仿宋" w:hAnsi="仿宋" w:eastAsia="仿宋" w:cs="仿宋"/>
          <w:color w:val="000000" w:themeColor="text1"/>
          <w:spacing w:val="-1"/>
          <w:sz w:val="28"/>
          <w:szCs w:val="28"/>
          <w:lang w:val="en-US" w:eastAsia="zh-CN"/>
          <w14:textFill>
            <w14:solidFill>
              <w14:schemeClr w14:val="tx1"/>
            </w14:solidFill>
          </w14:textFill>
        </w:rPr>
        <w:t>合同履约期限：</w:t>
      </w:r>
      <w:bookmarkStart w:id="1" w:name="_Toc35393622"/>
      <w:bookmarkStart w:id="2" w:name="_Toc28359003"/>
      <w:bookmarkStart w:id="3" w:name="_Toc28359080"/>
      <w:bookmarkStart w:id="4" w:name="_Toc35393791"/>
      <w:r>
        <w:rPr>
          <w:rFonts w:hint="eastAsia" w:ascii="仿宋" w:hAnsi="仿宋" w:eastAsia="仿宋" w:cs="仿宋"/>
          <w:color w:val="000000" w:themeColor="text1"/>
          <w:spacing w:val="-1"/>
          <w:sz w:val="28"/>
          <w:szCs w:val="28"/>
          <w:lang w:val="en-US" w:eastAsia="zh-CN"/>
          <w14:textFill>
            <w14:solidFill>
              <w14:schemeClr w14:val="tx1"/>
            </w14:solidFill>
          </w14:textFill>
        </w:rPr>
        <w:t>自合同签订之日起1年</w:t>
      </w:r>
      <w:bookmarkEnd w:id="1"/>
      <w:bookmarkEnd w:id="2"/>
      <w:bookmarkEnd w:id="3"/>
      <w:bookmarkEnd w:id="4"/>
    </w:p>
    <w:p w14:paraId="10748798">
      <w:pPr>
        <w:keepNext w:val="0"/>
        <w:keepLines w:val="0"/>
        <w:pageBreakBefore w:val="0"/>
        <w:widowControl/>
        <w:kinsoku w:val="0"/>
        <w:wordWrap/>
        <w:overflowPunct/>
        <w:topLinePunct w:val="0"/>
        <w:autoSpaceDE w:val="0"/>
        <w:autoSpaceDN w:val="0"/>
        <w:bidi w:val="0"/>
        <w:adjustRightInd w:val="0"/>
        <w:snapToGrid w:val="0"/>
        <w:spacing w:before="91" w:line="360" w:lineRule="auto"/>
        <w:ind w:left="105"/>
        <w:textAlignment w:val="baseline"/>
      </w:pPr>
      <w:r>
        <w:rPr>
          <w:rFonts w:ascii="黑体" w:hAnsi="黑体" w:eastAsia="黑体" w:cs="黑体"/>
          <w:spacing w:val="-2"/>
          <w:sz w:val="28"/>
          <w:szCs w:val="28"/>
        </w:rPr>
        <w:t>二、申请人的资格要求：</w:t>
      </w:r>
    </w:p>
    <w:p w14:paraId="27DBE3E1">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spacing w:val="-1"/>
          <w:sz w:val="28"/>
          <w:szCs w:val="28"/>
          <w:lang w:val="en-US" w:eastAsia="zh-CN"/>
        </w:rPr>
      </w:pPr>
      <w:r>
        <w:rPr>
          <w:rFonts w:hint="eastAsia" w:ascii="仿宋" w:hAnsi="仿宋" w:eastAsia="仿宋" w:cs="仿宋"/>
          <w:spacing w:val="-1"/>
          <w:sz w:val="28"/>
          <w:szCs w:val="28"/>
          <w:lang w:val="en-US" w:eastAsia="zh-CN"/>
        </w:rPr>
        <w:t>1.满足《中华人民共和国政府采购法》第二十二条规定；</w:t>
      </w:r>
    </w:p>
    <w:p w14:paraId="28B76FC5">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spacing w:val="-1"/>
          <w:sz w:val="28"/>
          <w:szCs w:val="28"/>
          <w:lang w:val="en-US" w:eastAsia="zh-CN"/>
        </w:rPr>
        <w:t>2.落实政府采购政策需满足的资格要求</w:t>
      </w:r>
      <w:r>
        <w:rPr>
          <w:rFonts w:hint="eastAsia" w:ascii="仿宋" w:hAnsi="仿宋" w:eastAsia="仿宋" w:cs="仿宋"/>
          <w:color w:val="000000" w:themeColor="text1"/>
          <w:spacing w:val="-1"/>
          <w:sz w:val="28"/>
          <w:szCs w:val="28"/>
          <w:lang w:val="en-US" w:eastAsia="zh-CN"/>
          <w14:textFill>
            <w14:solidFill>
              <w14:schemeClr w14:val="tx1"/>
            </w14:solidFill>
          </w14:textFill>
        </w:rPr>
        <w:t>：供应商为中小微企业。</w:t>
      </w:r>
    </w:p>
    <w:p w14:paraId="58D857DC">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spacing w:val="-1"/>
          <w:sz w:val="28"/>
          <w:szCs w:val="28"/>
          <w:lang w:val="en-US" w:eastAsia="zh-CN"/>
        </w:rPr>
      </w:pPr>
      <w:r>
        <w:rPr>
          <w:rFonts w:hint="eastAsia" w:ascii="仿宋" w:hAnsi="仿宋" w:eastAsia="仿宋" w:cs="仿宋"/>
          <w:color w:val="000000" w:themeColor="text1"/>
          <w:spacing w:val="-1"/>
          <w:sz w:val="28"/>
          <w:szCs w:val="28"/>
          <w:lang w:val="en-US" w:eastAsia="zh-CN"/>
          <w14:textFill>
            <w14:solidFill>
              <w14:schemeClr w14:val="tx1"/>
            </w14:solidFill>
          </w14:textFill>
        </w:rPr>
        <w:t>（1）单位负责人为同一人或者存在直接控股、管理关系的不同供应</w:t>
      </w:r>
      <w:r>
        <w:rPr>
          <w:rFonts w:hint="eastAsia" w:ascii="仿宋" w:hAnsi="仿宋" w:eastAsia="仿宋" w:cs="仿宋"/>
          <w:spacing w:val="-1"/>
          <w:sz w:val="28"/>
          <w:szCs w:val="28"/>
          <w:lang w:val="en-US" w:eastAsia="zh-CN"/>
        </w:rPr>
        <w:t>商，不得同时参加本项目同一合同项的投标；</w:t>
      </w:r>
    </w:p>
    <w:p w14:paraId="08D0250C">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spacing w:val="-1"/>
          <w:sz w:val="28"/>
          <w:szCs w:val="28"/>
          <w:lang w:val="en-US" w:eastAsia="zh-CN"/>
        </w:rPr>
      </w:pPr>
      <w:r>
        <w:rPr>
          <w:rFonts w:hint="eastAsia" w:ascii="仿宋" w:hAnsi="仿宋" w:eastAsia="仿宋" w:cs="仿宋"/>
          <w:spacing w:val="-1"/>
          <w:sz w:val="28"/>
          <w:szCs w:val="28"/>
          <w:lang w:val="en-US" w:eastAsia="zh-CN"/>
        </w:rPr>
        <w:t>（2）为本项目某包提供整体设计、规范编制或者项目管理、监理、检测等服务的供应商，不得参加该合同项的投标；</w:t>
      </w:r>
    </w:p>
    <w:p w14:paraId="3B5F5257">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spacing w:val="-1"/>
          <w:sz w:val="28"/>
          <w:szCs w:val="28"/>
          <w:lang w:val="en-US" w:eastAsia="zh-CN"/>
        </w:rPr>
      </w:pPr>
      <w:r>
        <w:rPr>
          <w:rFonts w:hint="eastAsia" w:ascii="仿宋" w:hAnsi="仿宋" w:eastAsia="仿宋" w:cs="仿宋"/>
          <w:spacing w:val="-1"/>
          <w:sz w:val="28"/>
          <w:szCs w:val="28"/>
          <w:lang w:val="en-US" w:eastAsia="zh-CN"/>
        </w:rPr>
        <w:t>（3）未被“信用中国”网站（www.creditchina.gov.cn）、“中国政府采购网”（www.ccgp.gov.cn）列入失信被执行人、重大税收违法案件当事人名单、政府采购严重失信行为记录名单；</w:t>
      </w:r>
    </w:p>
    <w:p w14:paraId="48631458">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spacing w:val="-1"/>
          <w:sz w:val="28"/>
          <w:szCs w:val="28"/>
          <w:lang w:val="en-US" w:eastAsia="zh-CN"/>
        </w:rPr>
      </w:pPr>
      <w:r>
        <w:rPr>
          <w:rFonts w:hint="eastAsia" w:ascii="仿宋" w:hAnsi="仿宋" w:eastAsia="仿宋" w:cs="仿宋"/>
          <w:spacing w:val="-1"/>
          <w:sz w:val="28"/>
          <w:szCs w:val="28"/>
          <w:lang w:val="en-US" w:eastAsia="zh-CN"/>
        </w:rPr>
        <w:t>（4）企业负责人为同一人或者存在直接控股、管理关系的不同供应商，不得参加同一合同项下的政府采购活动。</w:t>
      </w:r>
    </w:p>
    <w:p w14:paraId="6E7973D7">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spacing w:val="-1"/>
          <w:sz w:val="28"/>
          <w:szCs w:val="28"/>
          <w:lang w:val="en-US" w:eastAsia="zh-CN"/>
        </w:rPr>
      </w:pPr>
      <w:r>
        <w:rPr>
          <w:rFonts w:hint="eastAsia" w:ascii="仿宋" w:hAnsi="仿宋" w:eastAsia="仿宋" w:cs="仿宋"/>
          <w:spacing w:val="-1"/>
          <w:sz w:val="28"/>
          <w:szCs w:val="28"/>
          <w:lang w:val="en-US" w:eastAsia="zh-CN"/>
        </w:rPr>
        <w:t>3.本项目的特定资格要求：</w:t>
      </w:r>
    </w:p>
    <w:p w14:paraId="38A01FA3">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（1） 供应商须具有有效的营业执照或具有同等法律效力的证明文 件；</w:t>
      </w:r>
    </w:p>
    <w:p w14:paraId="5183B17C">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（2）项目负责人须持有高级专业技术职称（电力、热力、化工等专业），并从事节能相关工作10年以上。</w:t>
      </w:r>
    </w:p>
    <w:p w14:paraId="1CCE8E87">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default"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3）人员配备：应配备具有与本项目服务内容相关工作经验的团队人员不少于6人（项目负责人除外），其中持有高级专业技术职称的人员不少于3人、持有中级专业技术职称的人员不少于3人（电力、热力、化工等专业），并从事相关工作5年以上。</w:t>
      </w:r>
    </w:p>
    <w:p w14:paraId="3FD24105">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（4）本项目不接受联合体投标。</w:t>
      </w:r>
    </w:p>
    <w:p w14:paraId="0A49973E">
      <w:pPr>
        <w:keepNext w:val="0"/>
        <w:keepLines w:val="0"/>
        <w:pageBreakBefore w:val="0"/>
        <w:widowControl/>
        <w:kinsoku w:val="0"/>
        <w:wordWrap/>
        <w:overflowPunct/>
        <w:topLinePunct w:val="0"/>
        <w:autoSpaceDE w:val="0"/>
        <w:autoSpaceDN w:val="0"/>
        <w:bidi w:val="0"/>
        <w:adjustRightInd w:val="0"/>
        <w:snapToGrid w:val="0"/>
        <w:spacing w:before="91" w:line="360" w:lineRule="auto"/>
        <w:textAlignment w:val="baseline"/>
      </w:pPr>
      <w:r>
        <w:rPr>
          <w:rFonts w:ascii="黑体" w:hAnsi="黑体" w:eastAsia="黑体" w:cs="黑体"/>
          <w:spacing w:val="-2"/>
          <w:sz w:val="28"/>
          <w:szCs w:val="28"/>
        </w:rPr>
        <w:t>三、获取招标文件</w:t>
      </w:r>
    </w:p>
    <w:p w14:paraId="7D5F98E9">
      <w:pPr>
        <w:keepNext w:val="0"/>
        <w:keepLines w:val="0"/>
        <w:pageBreakBefore w:val="0"/>
        <w:widowControl/>
        <w:kinsoku w:val="0"/>
        <w:wordWrap/>
        <w:overflowPunct/>
        <w:topLinePunct w:val="0"/>
        <w:autoSpaceDE w:val="0"/>
        <w:autoSpaceDN w:val="0"/>
        <w:bidi w:val="0"/>
        <w:adjustRightInd w:val="0"/>
        <w:snapToGrid w:val="0"/>
        <w:spacing w:before="91" w:line="360" w:lineRule="auto"/>
        <w:jc w:val="right"/>
        <w:textAlignment w:val="baseline"/>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pacing w:val="-12"/>
          <w:sz w:val="28"/>
          <w:szCs w:val="28"/>
          <w14:textFill>
            <w14:solidFill>
              <w14:schemeClr w14:val="tx1"/>
            </w14:solidFill>
          </w14:textFill>
        </w:rPr>
        <w:t>时间：</w:t>
      </w:r>
      <w:r>
        <w:rPr>
          <w:rFonts w:ascii="仿宋" w:hAnsi="仿宋" w:eastAsia="仿宋" w:cs="仿宋"/>
          <w:color w:val="000000" w:themeColor="text1"/>
          <w:spacing w:val="-75"/>
          <w:sz w:val="28"/>
          <w:szCs w:val="28"/>
          <w14:textFill>
            <w14:solidFill>
              <w14:schemeClr w14:val="tx1"/>
            </w14:solidFill>
          </w14:textFill>
        </w:rPr>
        <w:t xml:space="preserve"> </w:t>
      </w:r>
      <w:r>
        <w:rPr>
          <w:rFonts w:ascii="仿宋" w:hAnsi="仿宋" w:eastAsia="仿宋" w:cs="仿宋"/>
          <w:color w:val="000000" w:themeColor="text1"/>
          <w:spacing w:val="-126"/>
          <w:sz w:val="28"/>
          <w:szCs w:val="28"/>
          <w:u w:val="single" w:color="auto"/>
          <w14:textFill>
            <w14:solidFill>
              <w14:schemeClr w14:val="tx1"/>
            </w14:solidFill>
          </w14:textFill>
        </w:rPr>
        <w:t xml:space="preserve"> </w:t>
      </w:r>
      <w:r>
        <w:rPr>
          <w:rFonts w:ascii="仿宋" w:hAnsi="仿宋" w:eastAsia="仿宋" w:cs="仿宋"/>
          <w:color w:val="000000" w:themeColor="text1"/>
          <w:spacing w:val="-12"/>
          <w:sz w:val="28"/>
          <w:szCs w:val="28"/>
          <w:u w:val="single" w:color="auto"/>
          <w14:textFill>
            <w14:solidFill>
              <w14:schemeClr w14:val="tx1"/>
            </w14:solidFill>
          </w14:textFill>
        </w:rPr>
        <w:t>2025 年</w:t>
      </w:r>
      <w:r>
        <w:rPr>
          <w:rFonts w:hint="eastAsia" w:ascii="仿宋" w:hAnsi="仿宋" w:eastAsia="仿宋" w:cs="仿宋"/>
          <w:color w:val="000000" w:themeColor="text1"/>
          <w:spacing w:val="-12"/>
          <w:sz w:val="28"/>
          <w:szCs w:val="28"/>
          <w:u w:val="single" w:color="auto"/>
          <w:lang w:val="en-US" w:eastAsia="zh-CN"/>
          <w14:textFill>
            <w14:solidFill>
              <w14:schemeClr w14:val="tx1"/>
            </w14:solidFill>
          </w14:textFill>
        </w:rPr>
        <w:t>04</w:t>
      </w:r>
      <w:r>
        <w:rPr>
          <w:rFonts w:ascii="仿宋" w:hAnsi="仿宋" w:eastAsia="仿宋" w:cs="仿宋"/>
          <w:color w:val="000000" w:themeColor="text1"/>
          <w:spacing w:val="-12"/>
          <w:sz w:val="28"/>
          <w:szCs w:val="28"/>
          <w:u w:val="single" w:color="auto"/>
          <w14:textFill>
            <w14:solidFill>
              <w14:schemeClr w14:val="tx1"/>
            </w14:solidFill>
          </w14:textFill>
        </w:rPr>
        <w:t>月</w:t>
      </w:r>
      <w:bookmarkStart w:id="10" w:name="_GoBack"/>
      <w:bookmarkEnd w:id="10"/>
      <w:r>
        <w:rPr>
          <w:rFonts w:hint="eastAsia" w:ascii="仿宋" w:hAnsi="仿宋" w:eastAsia="仿宋" w:cs="仿宋"/>
          <w:color w:val="000000" w:themeColor="text1"/>
          <w:spacing w:val="-12"/>
          <w:sz w:val="28"/>
          <w:szCs w:val="28"/>
          <w:u w:val="single" w:color="auto"/>
          <w:lang w:val="en-US" w:eastAsia="zh-CN"/>
          <w14:textFill>
            <w14:solidFill>
              <w14:schemeClr w14:val="tx1"/>
            </w14:solidFill>
          </w14:textFill>
        </w:rPr>
        <w:t>15</w:t>
      </w:r>
      <w:r>
        <w:rPr>
          <w:rFonts w:ascii="仿宋" w:hAnsi="仿宋" w:eastAsia="仿宋" w:cs="仿宋"/>
          <w:color w:val="000000" w:themeColor="text1"/>
          <w:spacing w:val="-12"/>
          <w:sz w:val="28"/>
          <w:szCs w:val="28"/>
          <w:u w:val="single" w:color="auto"/>
          <w14:textFill>
            <w14:solidFill>
              <w14:schemeClr w14:val="tx1"/>
            </w14:solidFill>
          </w14:textFill>
        </w:rPr>
        <w:t>日</w:t>
      </w:r>
      <w:r>
        <w:rPr>
          <w:rFonts w:ascii="仿宋" w:hAnsi="仿宋" w:eastAsia="仿宋" w:cs="仿宋"/>
          <w:color w:val="000000" w:themeColor="text1"/>
          <w:spacing w:val="-114"/>
          <w:sz w:val="28"/>
          <w:szCs w:val="28"/>
          <w:u w:val="single" w:color="auto"/>
          <w14:textFill>
            <w14:solidFill>
              <w14:schemeClr w14:val="tx1"/>
            </w14:solidFill>
          </w14:textFill>
        </w:rPr>
        <w:t xml:space="preserve"> </w:t>
      </w:r>
      <w:r>
        <w:rPr>
          <w:rFonts w:ascii="仿宋" w:hAnsi="仿宋" w:eastAsia="仿宋" w:cs="仿宋"/>
          <w:color w:val="000000" w:themeColor="text1"/>
          <w:spacing w:val="-113"/>
          <w:sz w:val="28"/>
          <w:szCs w:val="28"/>
          <w14:textFill>
            <w14:solidFill>
              <w14:schemeClr w14:val="tx1"/>
            </w14:solidFill>
          </w14:textFill>
        </w:rPr>
        <w:t xml:space="preserve"> </w:t>
      </w:r>
      <w:r>
        <w:rPr>
          <w:rFonts w:ascii="仿宋" w:hAnsi="仿宋" w:eastAsia="仿宋" w:cs="仿宋"/>
          <w:color w:val="000000" w:themeColor="text1"/>
          <w:spacing w:val="-12"/>
          <w:sz w:val="28"/>
          <w:szCs w:val="28"/>
          <w14:textFill>
            <w14:solidFill>
              <w14:schemeClr w14:val="tx1"/>
            </w14:solidFill>
          </w14:textFill>
        </w:rPr>
        <w:t>至</w:t>
      </w:r>
      <w:r>
        <w:rPr>
          <w:rFonts w:ascii="仿宋" w:hAnsi="仿宋" w:eastAsia="仿宋" w:cs="仿宋"/>
          <w:color w:val="000000" w:themeColor="text1"/>
          <w:spacing w:val="-28"/>
          <w:sz w:val="28"/>
          <w:szCs w:val="28"/>
          <w14:textFill>
            <w14:solidFill>
              <w14:schemeClr w14:val="tx1"/>
            </w14:solidFill>
          </w14:textFill>
        </w:rPr>
        <w:t xml:space="preserve"> </w:t>
      </w:r>
      <w:r>
        <w:rPr>
          <w:rFonts w:ascii="仿宋" w:hAnsi="仿宋" w:eastAsia="仿宋" w:cs="仿宋"/>
          <w:color w:val="000000" w:themeColor="text1"/>
          <w:spacing w:val="-12"/>
          <w:sz w:val="28"/>
          <w:szCs w:val="28"/>
          <w:u w:val="single" w:color="auto"/>
          <w14:textFill>
            <w14:solidFill>
              <w14:schemeClr w14:val="tx1"/>
            </w14:solidFill>
          </w14:textFill>
        </w:rPr>
        <w:t>2025</w:t>
      </w:r>
      <w:r>
        <w:rPr>
          <w:rFonts w:ascii="仿宋" w:hAnsi="仿宋" w:eastAsia="仿宋" w:cs="仿宋"/>
          <w:color w:val="000000" w:themeColor="text1"/>
          <w:spacing w:val="-19"/>
          <w:sz w:val="28"/>
          <w:szCs w:val="28"/>
          <w:u w:val="single" w:color="auto"/>
          <w14:textFill>
            <w14:solidFill>
              <w14:schemeClr w14:val="tx1"/>
            </w14:solidFill>
          </w14:textFill>
        </w:rPr>
        <w:t xml:space="preserve"> </w:t>
      </w:r>
      <w:r>
        <w:rPr>
          <w:rFonts w:ascii="仿宋" w:hAnsi="仿宋" w:eastAsia="仿宋" w:cs="仿宋"/>
          <w:color w:val="000000" w:themeColor="text1"/>
          <w:spacing w:val="-12"/>
          <w:sz w:val="28"/>
          <w:szCs w:val="28"/>
          <w:u w:val="single" w:color="auto"/>
          <w14:textFill>
            <w14:solidFill>
              <w14:schemeClr w14:val="tx1"/>
            </w14:solidFill>
          </w14:textFill>
        </w:rPr>
        <w:t>年</w:t>
      </w:r>
      <w:r>
        <w:rPr>
          <w:rFonts w:hint="eastAsia" w:ascii="仿宋" w:hAnsi="仿宋" w:eastAsia="仿宋" w:cs="仿宋"/>
          <w:color w:val="000000" w:themeColor="text1"/>
          <w:spacing w:val="-26"/>
          <w:sz w:val="28"/>
          <w:szCs w:val="28"/>
          <w:u w:val="single" w:color="auto"/>
          <w:lang w:val="en-US" w:eastAsia="zh-CN"/>
          <w14:textFill>
            <w14:solidFill>
              <w14:schemeClr w14:val="tx1"/>
            </w14:solidFill>
          </w14:textFill>
        </w:rPr>
        <w:t>04</w:t>
      </w:r>
      <w:r>
        <w:rPr>
          <w:rFonts w:ascii="仿宋" w:hAnsi="仿宋" w:eastAsia="仿宋" w:cs="仿宋"/>
          <w:color w:val="000000" w:themeColor="text1"/>
          <w:spacing w:val="-12"/>
          <w:sz w:val="28"/>
          <w:szCs w:val="28"/>
          <w:u w:val="single" w:color="auto"/>
          <w14:textFill>
            <w14:solidFill>
              <w14:schemeClr w14:val="tx1"/>
            </w14:solidFill>
          </w14:textFill>
        </w:rPr>
        <w:t>月</w:t>
      </w:r>
      <w:r>
        <w:rPr>
          <w:rFonts w:hint="eastAsia" w:ascii="仿宋" w:hAnsi="仿宋" w:eastAsia="仿宋" w:cs="仿宋"/>
          <w:color w:val="000000" w:themeColor="text1"/>
          <w:spacing w:val="-29"/>
          <w:sz w:val="28"/>
          <w:szCs w:val="28"/>
          <w:u w:val="single" w:color="auto"/>
          <w:lang w:val="en-US" w:eastAsia="zh-CN"/>
          <w14:textFill>
            <w14:solidFill>
              <w14:schemeClr w14:val="tx1"/>
            </w14:solidFill>
          </w14:textFill>
        </w:rPr>
        <w:t>22</w:t>
      </w:r>
      <w:r>
        <w:rPr>
          <w:rFonts w:ascii="仿宋" w:hAnsi="仿宋" w:eastAsia="仿宋" w:cs="仿宋"/>
          <w:color w:val="000000" w:themeColor="text1"/>
          <w:spacing w:val="-12"/>
          <w:sz w:val="28"/>
          <w:szCs w:val="28"/>
          <w:u w:val="single" w:color="auto"/>
          <w14:textFill>
            <w14:solidFill>
              <w14:schemeClr w14:val="tx1"/>
            </w14:solidFill>
          </w14:textFill>
        </w:rPr>
        <w:t>日</w:t>
      </w:r>
      <w:r>
        <w:rPr>
          <w:rFonts w:ascii="仿宋" w:hAnsi="仿宋" w:eastAsia="仿宋" w:cs="仿宋"/>
          <w:color w:val="000000" w:themeColor="text1"/>
          <w:spacing w:val="-115"/>
          <w:sz w:val="28"/>
          <w:szCs w:val="28"/>
          <w:u w:val="single" w:color="auto"/>
          <w14:textFill>
            <w14:solidFill>
              <w14:schemeClr w14:val="tx1"/>
            </w14:solidFill>
          </w14:textFill>
        </w:rPr>
        <w:t xml:space="preserve"> </w:t>
      </w:r>
      <w:r>
        <w:rPr>
          <w:rFonts w:ascii="仿宋" w:hAnsi="仿宋" w:eastAsia="仿宋" w:cs="仿宋"/>
          <w:color w:val="000000" w:themeColor="text1"/>
          <w:spacing w:val="60"/>
          <w:sz w:val="28"/>
          <w:szCs w:val="28"/>
          <w14:textFill>
            <w14:solidFill>
              <w14:schemeClr w14:val="tx1"/>
            </w14:solidFill>
          </w14:textFill>
        </w:rPr>
        <w:t xml:space="preserve"> </w:t>
      </w:r>
      <w:r>
        <w:rPr>
          <w:rFonts w:ascii="仿宋" w:hAnsi="仿宋" w:eastAsia="仿宋" w:cs="仿宋"/>
          <w:color w:val="000000" w:themeColor="text1"/>
          <w:spacing w:val="-12"/>
          <w:sz w:val="28"/>
          <w:szCs w:val="28"/>
          <w14:textFill>
            <w14:solidFill>
              <w14:schemeClr w14:val="tx1"/>
            </w14:solidFill>
          </w14:textFill>
        </w:rPr>
        <w:t>每天上午</w:t>
      </w:r>
      <w:r>
        <w:rPr>
          <w:rFonts w:ascii="仿宋" w:hAnsi="仿宋" w:eastAsia="仿宋" w:cs="仿宋"/>
          <w:color w:val="000000" w:themeColor="text1"/>
          <w:spacing w:val="-32"/>
          <w:sz w:val="28"/>
          <w:szCs w:val="28"/>
          <w14:textFill>
            <w14:solidFill>
              <w14:schemeClr w14:val="tx1"/>
            </w14:solidFill>
          </w14:textFill>
        </w:rPr>
        <w:t xml:space="preserve"> </w:t>
      </w:r>
      <w:r>
        <w:rPr>
          <w:rFonts w:ascii="仿宋" w:hAnsi="仿宋" w:eastAsia="仿宋" w:cs="仿宋"/>
          <w:color w:val="000000" w:themeColor="text1"/>
          <w:spacing w:val="-12"/>
          <w:sz w:val="28"/>
          <w:szCs w:val="28"/>
          <w:u w:val="single" w:color="auto"/>
          <w14:textFill>
            <w14:solidFill>
              <w14:schemeClr w14:val="tx1"/>
            </w14:solidFill>
          </w14:textFill>
        </w:rPr>
        <w:t>00:00</w:t>
      </w:r>
      <w:r>
        <w:rPr>
          <w:rFonts w:ascii="仿宋" w:hAnsi="仿宋" w:eastAsia="仿宋" w:cs="仿宋"/>
          <w:color w:val="000000" w:themeColor="text1"/>
          <w:spacing w:val="-15"/>
          <w:sz w:val="28"/>
          <w:szCs w:val="28"/>
          <w:u w:val="single" w:color="auto"/>
          <w14:textFill>
            <w14:solidFill>
              <w14:schemeClr w14:val="tx1"/>
            </w14:solidFill>
          </w14:textFill>
        </w:rPr>
        <w:t xml:space="preserve"> </w:t>
      </w:r>
      <w:r>
        <w:rPr>
          <w:rFonts w:ascii="仿宋" w:hAnsi="仿宋" w:eastAsia="仿宋" w:cs="仿宋"/>
          <w:color w:val="000000" w:themeColor="text1"/>
          <w:spacing w:val="-12"/>
          <w:sz w:val="28"/>
          <w:szCs w:val="28"/>
          <w14:textFill>
            <w14:solidFill>
              <w14:schemeClr w14:val="tx1"/>
            </w14:solidFill>
          </w14:textFill>
        </w:rPr>
        <w:t>至</w:t>
      </w:r>
    </w:p>
    <w:p w14:paraId="122BC279">
      <w:pPr>
        <w:keepNext w:val="0"/>
        <w:keepLines w:val="0"/>
        <w:pageBreakBefore w:val="0"/>
        <w:widowControl/>
        <w:kinsoku w:val="0"/>
        <w:wordWrap/>
        <w:overflowPunct/>
        <w:topLinePunct w:val="0"/>
        <w:autoSpaceDE w:val="0"/>
        <w:autoSpaceDN w:val="0"/>
        <w:bidi w:val="0"/>
        <w:adjustRightInd w:val="0"/>
        <w:snapToGrid w:val="0"/>
        <w:spacing w:before="207" w:line="360" w:lineRule="auto"/>
        <w:ind w:left="14"/>
        <w:textAlignment w:val="baseline"/>
        <w:rPr>
          <w:rFonts w:ascii="仿宋" w:hAnsi="仿宋" w:eastAsia="仿宋" w:cs="仿宋"/>
          <w:color w:val="000000" w:themeColor="text1"/>
          <w:spacing w:val="-4"/>
          <w:sz w:val="28"/>
          <w:szCs w:val="28"/>
          <w14:textFill>
            <w14:solidFill>
              <w14:schemeClr w14:val="tx1"/>
            </w14:solidFill>
          </w14:textFill>
        </w:rPr>
      </w:pPr>
      <w:r>
        <w:rPr>
          <w:rFonts w:ascii="仿宋" w:hAnsi="仿宋" w:eastAsia="仿宋" w:cs="仿宋"/>
          <w:color w:val="000000" w:themeColor="text1"/>
          <w:spacing w:val="-3"/>
          <w:sz w:val="28"/>
          <w:szCs w:val="28"/>
          <w:u w:val="single" w:color="auto"/>
          <w14:textFill>
            <w14:solidFill>
              <w14:schemeClr w14:val="tx1"/>
            </w14:solidFill>
          </w14:textFill>
        </w:rPr>
        <w:t>14:00</w:t>
      </w:r>
      <w:r>
        <w:rPr>
          <w:rFonts w:ascii="仿宋" w:hAnsi="仿宋" w:eastAsia="仿宋" w:cs="仿宋"/>
          <w:color w:val="000000" w:themeColor="text1"/>
          <w:spacing w:val="-3"/>
          <w:sz w:val="28"/>
          <w:szCs w:val="28"/>
          <w14:textFill>
            <w14:solidFill>
              <w14:schemeClr w14:val="tx1"/>
            </w14:solidFill>
          </w14:textFill>
        </w:rPr>
        <w:t>，下午</w:t>
      </w:r>
      <w:r>
        <w:rPr>
          <w:rFonts w:ascii="仿宋" w:hAnsi="仿宋" w:eastAsia="仿宋" w:cs="仿宋"/>
          <w:color w:val="000000" w:themeColor="text1"/>
          <w:spacing w:val="-69"/>
          <w:sz w:val="28"/>
          <w:szCs w:val="28"/>
          <w14:textFill>
            <w14:solidFill>
              <w14:schemeClr w14:val="tx1"/>
            </w14:solidFill>
          </w14:textFill>
        </w:rPr>
        <w:t xml:space="preserve"> </w:t>
      </w:r>
      <w:r>
        <w:rPr>
          <w:rFonts w:ascii="仿宋" w:hAnsi="仿宋" w:eastAsia="仿宋" w:cs="仿宋"/>
          <w:color w:val="000000" w:themeColor="text1"/>
          <w:spacing w:val="-109"/>
          <w:sz w:val="28"/>
          <w:szCs w:val="28"/>
          <w:u w:val="single" w:color="auto"/>
          <w14:textFill>
            <w14:solidFill>
              <w14:schemeClr w14:val="tx1"/>
            </w14:solidFill>
          </w14:textFill>
        </w:rPr>
        <w:t xml:space="preserve"> </w:t>
      </w:r>
      <w:r>
        <w:rPr>
          <w:rFonts w:ascii="仿宋" w:hAnsi="仿宋" w:eastAsia="仿宋" w:cs="仿宋"/>
          <w:color w:val="000000" w:themeColor="text1"/>
          <w:spacing w:val="-3"/>
          <w:sz w:val="28"/>
          <w:szCs w:val="28"/>
          <w:u w:val="single" w:color="auto"/>
          <w14:textFill>
            <w14:solidFill>
              <w14:schemeClr w14:val="tx1"/>
            </w14:solidFill>
          </w14:textFill>
        </w:rPr>
        <w:t>14:00</w:t>
      </w:r>
      <w:r>
        <w:rPr>
          <w:rFonts w:ascii="仿宋" w:hAnsi="仿宋" w:eastAsia="仿宋" w:cs="仿宋"/>
          <w:color w:val="000000" w:themeColor="text1"/>
          <w:spacing w:val="-44"/>
          <w:sz w:val="28"/>
          <w:szCs w:val="28"/>
          <w:u w:val="single" w:color="auto"/>
          <w14:textFill>
            <w14:solidFill>
              <w14:schemeClr w14:val="tx1"/>
            </w14:solidFill>
          </w14:textFill>
        </w:rPr>
        <w:t xml:space="preserve"> </w:t>
      </w:r>
      <w:r>
        <w:rPr>
          <w:rFonts w:ascii="仿宋" w:hAnsi="仿宋" w:eastAsia="仿宋" w:cs="仿宋"/>
          <w:color w:val="000000" w:themeColor="text1"/>
          <w:spacing w:val="-3"/>
          <w:sz w:val="28"/>
          <w:szCs w:val="28"/>
          <w14:textFill>
            <w14:solidFill>
              <w14:schemeClr w14:val="tx1"/>
            </w14:solidFill>
          </w14:textFill>
        </w:rPr>
        <w:t>至</w:t>
      </w:r>
      <w:r>
        <w:rPr>
          <w:rFonts w:ascii="仿宋" w:hAnsi="仿宋" w:eastAsia="仿宋" w:cs="仿宋"/>
          <w:color w:val="000000" w:themeColor="text1"/>
          <w:spacing w:val="-58"/>
          <w:sz w:val="28"/>
          <w:szCs w:val="28"/>
          <w14:textFill>
            <w14:solidFill>
              <w14:schemeClr w14:val="tx1"/>
            </w14:solidFill>
          </w14:textFill>
        </w:rPr>
        <w:t xml:space="preserve"> </w:t>
      </w:r>
      <w:r>
        <w:rPr>
          <w:rFonts w:ascii="仿宋" w:hAnsi="仿宋" w:eastAsia="仿宋" w:cs="仿宋"/>
          <w:color w:val="000000" w:themeColor="text1"/>
          <w:spacing w:val="-3"/>
          <w:sz w:val="28"/>
          <w:szCs w:val="28"/>
          <w:u w:val="single" w:color="auto"/>
          <w14:textFill>
            <w14:solidFill>
              <w14:schemeClr w14:val="tx1"/>
            </w14:solidFill>
          </w14:textFill>
        </w:rPr>
        <w:t>23:59</w:t>
      </w:r>
      <w:r>
        <w:rPr>
          <w:rFonts w:ascii="仿宋" w:hAnsi="仿宋" w:eastAsia="仿宋" w:cs="仿宋"/>
          <w:color w:val="000000" w:themeColor="text1"/>
          <w:spacing w:val="-3"/>
          <w:sz w:val="28"/>
          <w:szCs w:val="28"/>
          <w14:textFill>
            <w14:solidFill>
              <w14:schemeClr w14:val="tx1"/>
            </w14:solidFill>
          </w14:textFill>
        </w:rPr>
        <w:t>（北京时间，法定节假日</w:t>
      </w:r>
      <w:r>
        <w:rPr>
          <w:rFonts w:ascii="仿宋" w:hAnsi="仿宋" w:eastAsia="仿宋" w:cs="仿宋"/>
          <w:color w:val="000000" w:themeColor="text1"/>
          <w:spacing w:val="-4"/>
          <w:sz w:val="28"/>
          <w:szCs w:val="28"/>
          <w14:textFill>
            <w14:solidFill>
              <w14:schemeClr w14:val="tx1"/>
            </w14:solidFill>
          </w14:textFill>
        </w:rPr>
        <w:t>除外）</w:t>
      </w:r>
    </w:p>
    <w:p w14:paraId="67E7192A">
      <w:pPr>
        <w:keepNext w:val="0"/>
        <w:keepLines w:val="0"/>
        <w:pageBreakBefore w:val="0"/>
        <w:widowControl/>
        <w:kinsoku w:val="0"/>
        <w:wordWrap/>
        <w:overflowPunct/>
        <w:topLinePunct w:val="0"/>
        <w:autoSpaceDE w:val="0"/>
        <w:autoSpaceDN w:val="0"/>
        <w:bidi w:val="0"/>
        <w:adjustRightInd w:val="0"/>
        <w:snapToGrid w:val="0"/>
        <w:spacing w:before="207" w:line="360" w:lineRule="auto"/>
        <w:ind w:left="14" w:firstLine="834" w:firstLineChars="300"/>
        <w:textAlignment w:val="baseline"/>
        <w:rPr>
          <w:rFonts w:ascii="仿宋" w:hAnsi="仿宋" w:eastAsia="仿宋" w:cs="仿宋"/>
          <w:sz w:val="28"/>
          <w:szCs w:val="28"/>
        </w:rPr>
      </w:pPr>
      <w:r>
        <w:rPr>
          <w:rFonts w:ascii="仿宋" w:hAnsi="仿宋" w:eastAsia="仿宋" w:cs="仿宋"/>
          <w:spacing w:val="-1"/>
          <w:sz w:val="28"/>
          <w:szCs w:val="28"/>
        </w:rPr>
        <w:t>地点：新疆政府采购网政采云平台（</w:t>
      </w:r>
      <w:r>
        <w:fldChar w:fldCharType="begin"/>
      </w:r>
      <w:r>
        <w:instrText xml:space="preserve"> HYPERLINK "https://www.zcygov.cn" </w:instrText>
      </w:r>
      <w:r>
        <w:fldChar w:fldCharType="separate"/>
      </w:r>
      <w:r>
        <w:rPr>
          <w:rFonts w:ascii="仿宋" w:hAnsi="仿宋" w:eastAsia="仿宋" w:cs="仿宋"/>
          <w:spacing w:val="-1"/>
          <w:sz w:val="28"/>
          <w:szCs w:val="28"/>
        </w:rPr>
        <w:t>www.zcygov.cn</w:t>
      </w:r>
      <w:r>
        <w:rPr>
          <w:rFonts w:ascii="仿宋" w:hAnsi="仿宋" w:eastAsia="仿宋" w:cs="仿宋"/>
          <w:spacing w:val="-1"/>
          <w:sz w:val="28"/>
          <w:szCs w:val="28"/>
        </w:rPr>
        <w:fldChar w:fldCharType="end"/>
      </w:r>
      <w:r>
        <w:rPr>
          <w:rFonts w:ascii="仿宋" w:hAnsi="仿宋" w:eastAsia="仿宋" w:cs="仿宋"/>
          <w:spacing w:val="-1"/>
          <w:sz w:val="28"/>
          <w:szCs w:val="28"/>
        </w:rPr>
        <w:t>）</w:t>
      </w:r>
    </w:p>
    <w:p w14:paraId="20C8CDDB">
      <w:pPr>
        <w:keepNext w:val="0"/>
        <w:keepLines w:val="0"/>
        <w:pageBreakBefore w:val="0"/>
        <w:widowControl/>
        <w:kinsoku w:val="0"/>
        <w:wordWrap/>
        <w:overflowPunct/>
        <w:topLinePunct w:val="0"/>
        <w:autoSpaceDE w:val="0"/>
        <w:autoSpaceDN w:val="0"/>
        <w:bidi w:val="0"/>
        <w:adjustRightInd w:val="0"/>
        <w:snapToGrid w:val="0"/>
        <w:spacing w:before="218" w:line="360" w:lineRule="auto"/>
        <w:ind w:firstLine="546"/>
        <w:jc w:val="both"/>
        <w:textAlignment w:val="baseline"/>
        <w:rPr>
          <w:rFonts w:ascii="仿宋" w:hAnsi="仿宋" w:eastAsia="仿宋" w:cs="仿宋"/>
          <w:sz w:val="28"/>
          <w:szCs w:val="28"/>
        </w:rPr>
      </w:pPr>
      <w:r>
        <w:rPr>
          <w:rFonts w:ascii="仿宋" w:hAnsi="仿宋" w:eastAsia="仿宋" w:cs="仿宋"/>
          <w:spacing w:val="1"/>
          <w:sz w:val="28"/>
          <w:szCs w:val="28"/>
        </w:rPr>
        <w:t>方式：供应商登录政采云平台</w:t>
      </w:r>
      <w:r>
        <w:rPr>
          <w:rFonts w:ascii="仿宋" w:hAnsi="仿宋" w:eastAsia="仿宋" w:cs="仿宋"/>
          <w:spacing w:val="-62"/>
          <w:sz w:val="28"/>
          <w:szCs w:val="28"/>
        </w:rPr>
        <w:t xml:space="preserve"> </w:t>
      </w:r>
      <w:r>
        <w:fldChar w:fldCharType="begin"/>
      </w:r>
      <w:r>
        <w:instrText xml:space="preserve"> HYPERLINK "https://www.zcygov.cn/" </w:instrText>
      </w:r>
      <w:r>
        <w:fldChar w:fldCharType="separate"/>
      </w:r>
      <w:r>
        <w:rPr>
          <w:rFonts w:ascii="仿宋" w:hAnsi="仿宋" w:eastAsia="仿宋" w:cs="仿宋"/>
          <w:sz w:val="28"/>
          <w:szCs w:val="28"/>
        </w:rPr>
        <w:t>https</w:t>
      </w:r>
      <w:r>
        <w:rPr>
          <w:rFonts w:ascii="仿宋" w:hAnsi="仿宋" w:eastAsia="仿宋" w:cs="仿宋"/>
          <w:spacing w:val="1"/>
          <w:sz w:val="28"/>
          <w:szCs w:val="28"/>
        </w:rPr>
        <w:t>://</w:t>
      </w:r>
      <w:r>
        <w:rPr>
          <w:rFonts w:ascii="仿宋" w:hAnsi="仿宋" w:eastAsia="仿宋" w:cs="仿宋"/>
          <w:sz w:val="28"/>
          <w:szCs w:val="28"/>
        </w:rPr>
        <w:t>www</w:t>
      </w:r>
      <w:r>
        <w:rPr>
          <w:rFonts w:ascii="仿宋" w:hAnsi="仿宋" w:eastAsia="仿宋" w:cs="仿宋"/>
          <w:spacing w:val="1"/>
          <w:sz w:val="28"/>
          <w:szCs w:val="28"/>
        </w:rPr>
        <w:t>.</w:t>
      </w:r>
      <w:r>
        <w:rPr>
          <w:rFonts w:ascii="仿宋" w:hAnsi="仿宋" w:eastAsia="仿宋" w:cs="仿宋"/>
          <w:sz w:val="28"/>
          <w:szCs w:val="28"/>
        </w:rPr>
        <w:t>zcygov</w:t>
      </w:r>
      <w:r>
        <w:rPr>
          <w:rFonts w:ascii="仿宋" w:hAnsi="仿宋" w:eastAsia="仿宋" w:cs="仿宋"/>
          <w:spacing w:val="1"/>
          <w:sz w:val="28"/>
          <w:szCs w:val="28"/>
        </w:rPr>
        <w:t>.</w:t>
      </w:r>
      <w:r>
        <w:rPr>
          <w:rFonts w:ascii="仿宋" w:hAnsi="仿宋" w:eastAsia="仿宋" w:cs="仿宋"/>
          <w:sz w:val="28"/>
          <w:szCs w:val="28"/>
        </w:rPr>
        <w:t>cn</w:t>
      </w:r>
      <w:r>
        <w:rPr>
          <w:rFonts w:ascii="仿宋" w:hAnsi="仿宋" w:eastAsia="仿宋" w:cs="仿宋"/>
          <w:spacing w:val="1"/>
          <w:sz w:val="28"/>
          <w:szCs w:val="28"/>
        </w:rPr>
        <w:t>/</w:t>
      </w:r>
      <w:r>
        <w:rPr>
          <w:rFonts w:ascii="仿宋" w:hAnsi="仿宋" w:eastAsia="仿宋" w:cs="仿宋"/>
          <w:spacing w:val="1"/>
          <w:sz w:val="28"/>
          <w:szCs w:val="28"/>
        </w:rPr>
        <w:fldChar w:fldCharType="end"/>
      </w:r>
      <w:r>
        <w:rPr>
          <w:rFonts w:ascii="仿宋" w:hAnsi="仿宋" w:eastAsia="仿宋" w:cs="仿宋"/>
          <w:spacing w:val="1"/>
          <w:sz w:val="28"/>
          <w:szCs w:val="28"/>
        </w:rPr>
        <w:t>在线申请获取</w:t>
      </w:r>
      <w:r>
        <w:rPr>
          <w:rFonts w:ascii="仿宋" w:hAnsi="仿宋" w:eastAsia="仿宋" w:cs="仿宋"/>
          <w:sz w:val="28"/>
          <w:szCs w:val="28"/>
        </w:rPr>
        <w:t xml:space="preserve"> 采购文件（进入“项目采购</w:t>
      </w:r>
      <w:r>
        <w:rPr>
          <w:rFonts w:ascii="仿宋" w:hAnsi="仿宋" w:eastAsia="仿宋" w:cs="仿宋"/>
          <w:spacing w:val="-101"/>
          <w:sz w:val="28"/>
          <w:szCs w:val="28"/>
        </w:rPr>
        <w:t xml:space="preserve"> </w:t>
      </w:r>
      <w:r>
        <w:rPr>
          <w:rFonts w:ascii="仿宋" w:hAnsi="仿宋" w:eastAsia="仿宋" w:cs="仿宋"/>
          <w:sz w:val="28"/>
          <w:szCs w:val="28"/>
        </w:rPr>
        <w:t>”应用，在获取采购</w:t>
      </w:r>
      <w:r>
        <w:rPr>
          <w:rFonts w:ascii="仿宋" w:hAnsi="仿宋" w:eastAsia="仿宋" w:cs="仿宋"/>
          <w:spacing w:val="-1"/>
          <w:sz w:val="28"/>
          <w:szCs w:val="28"/>
        </w:rPr>
        <w:t>文件菜单中选择项目，</w:t>
      </w:r>
      <w:r>
        <w:rPr>
          <w:rFonts w:ascii="仿宋" w:hAnsi="仿宋" w:eastAsia="仿宋" w:cs="仿宋"/>
          <w:spacing w:val="-76"/>
          <w:sz w:val="28"/>
          <w:szCs w:val="28"/>
        </w:rPr>
        <w:t xml:space="preserve"> </w:t>
      </w:r>
      <w:r>
        <w:rPr>
          <w:rFonts w:ascii="仿宋" w:hAnsi="仿宋" w:eastAsia="仿宋" w:cs="仿宋"/>
          <w:spacing w:val="-1"/>
          <w:sz w:val="28"/>
          <w:szCs w:val="28"/>
        </w:rPr>
        <w:t>申</w:t>
      </w:r>
      <w:r>
        <w:rPr>
          <w:rFonts w:ascii="仿宋" w:hAnsi="仿宋" w:eastAsia="仿宋" w:cs="仿宋"/>
          <w:sz w:val="28"/>
          <w:szCs w:val="28"/>
        </w:rPr>
        <w:t xml:space="preserve"> </w:t>
      </w:r>
      <w:r>
        <w:rPr>
          <w:rFonts w:ascii="仿宋" w:hAnsi="仿宋" w:eastAsia="仿宋" w:cs="仿宋"/>
          <w:spacing w:val="-3"/>
          <w:sz w:val="28"/>
          <w:szCs w:val="28"/>
        </w:rPr>
        <w:t>请获取采购文件）</w:t>
      </w:r>
    </w:p>
    <w:p w14:paraId="3323CAEC">
      <w:pPr>
        <w:keepNext w:val="0"/>
        <w:keepLines w:val="0"/>
        <w:pageBreakBefore w:val="0"/>
        <w:widowControl/>
        <w:kinsoku w:val="0"/>
        <w:wordWrap/>
        <w:overflowPunct/>
        <w:topLinePunct w:val="0"/>
        <w:autoSpaceDE w:val="0"/>
        <w:autoSpaceDN w:val="0"/>
        <w:bidi w:val="0"/>
        <w:adjustRightInd w:val="0"/>
        <w:snapToGrid w:val="0"/>
        <w:spacing w:before="1" w:line="360" w:lineRule="auto"/>
        <w:ind w:left="556"/>
        <w:textAlignment w:val="baseline"/>
        <w:rPr>
          <w:rFonts w:ascii="仿宋" w:hAnsi="仿宋" w:eastAsia="仿宋" w:cs="仿宋"/>
          <w:sz w:val="28"/>
          <w:szCs w:val="28"/>
        </w:rPr>
      </w:pPr>
      <w:r>
        <w:rPr>
          <w:rFonts w:ascii="仿宋" w:hAnsi="仿宋" w:eastAsia="仿宋" w:cs="仿宋"/>
          <w:spacing w:val="-5"/>
          <w:sz w:val="28"/>
          <w:szCs w:val="28"/>
        </w:rPr>
        <w:t>售价：0.00</w:t>
      </w:r>
      <w:r>
        <w:rPr>
          <w:rFonts w:ascii="仿宋" w:hAnsi="仿宋" w:eastAsia="仿宋" w:cs="仿宋"/>
          <w:spacing w:val="-44"/>
          <w:sz w:val="28"/>
          <w:szCs w:val="28"/>
        </w:rPr>
        <w:t xml:space="preserve"> </w:t>
      </w:r>
      <w:r>
        <w:rPr>
          <w:rFonts w:ascii="仿宋" w:hAnsi="仿宋" w:eastAsia="仿宋" w:cs="仿宋"/>
          <w:spacing w:val="-5"/>
          <w:sz w:val="28"/>
          <w:szCs w:val="28"/>
        </w:rPr>
        <w:t>元</w:t>
      </w:r>
    </w:p>
    <w:p w14:paraId="00714C43">
      <w:pPr>
        <w:keepNext w:val="0"/>
        <w:keepLines w:val="0"/>
        <w:pageBreakBefore w:val="0"/>
        <w:widowControl/>
        <w:kinsoku w:val="0"/>
        <w:wordWrap/>
        <w:overflowPunct/>
        <w:topLinePunct w:val="0"/>
        <w:autoSpaceDE w:val="0"/>
        <w:autoSpaceDN w:val="0"/>
        <w:bidi w:val="0"/>
        <w:adjustRightInd w:val="0"/>
        <w:snapToGrid w:val="0"/>
        <w:spacing w:before="208" w:line="360" w:lineRule="auto"/>
        <w:ind w:left="9"/>
        <w:textAlignment w:val="baseline"/>
        <w:rPr>
          <w:rFonts w:ascii="黑体" w:hAnsi="黑体" w:eastAsia="黑体" w:cs="黑体"/>
          <w:sz w:val="28"/>
          <w:szCs w:val="28"/>
        </w:rPr>
      </w:pPr>
      <w:r>
        <w:rPr>
          <w:rFonts w:ascii="黑体" w:hAnsi="黑体" w:eastAsia="黑体" w:cs="黑体"/>
          <w:spacing w:val="-2"/>
          <w:sz w:val="28"/>
          <w:szCs w:val="28"/>
        </w:rPr>
        <w:t>四、提交投标文件截止时间、开标时间和地点</w:t>
      </w:r>
    </w:p>
    <w:p w14:paraId="5FE36C4A">
      <w:pPr>
        <w:keepNext w:val="0"/>
        <w:keepLines w:val="0"/>
        <w:pageBreakBefore w:val="0"/>
        <w:widowControl/>
        <w:kinsoku w:val="0"/>
        <w:wordWrap/>
        <w:overflowPunct/>
        <w:topLinePunct w:val="0"/>
        <w:autoSpaceDE w:val="0"/>
        <w:autoSpaceDN w:val="0"/>
        <w:bidi w:val="0"/>
        <w:adjustRightInd w:val="0"/>
        <w:snapToGrid w:val="0"/>
        <w:spacing w:before="209" w:line="360" w:lineRule="auto"/>
        <w:ind w:left="554"/>
        <w:textAlignment w:val="baseline"/>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pacing w:val="-12"/>
          <w:sz w:val="28"/>
          <w:szCs w:val="28"/>
          <w:u w:val="single" w:color="auto"/>
          <w14:textFill>
            <w14:solidFill>
              <w14:schemeClr w14:val="tx1"/>
            </w14:solidFill>
          </w14:textFill>
        </w:rPr>
        <w:t>2025</w:t>
      </w:r>
      <w:r>
        <w:rPr>
          <w:rFonts w:ascii="仿宋" w:hAnsi="仿宋" w:eastAsia="仿宋" w:cs="仿宋"/>
          <w:color w:val="000000" w:themeColor="text1"/>
          <w:spacing w:val="-45"/>
          <w:sz w:val="28"/>
          <w:szCs w:val="28"/>
          <w:u w:val="single" w:color="auto"/>
          <w14:textFill>
            <w14:solidFill>
              <w14:schemeClr w14:val="tx1"/>
            </w14:solidFill>
          </w14:textFill>
        </w:rPr>
        <w:t xml:space="preserve"> </w:t>
      </w:r>
      <w:r>
        <w:rPr>
          <w:rFonts w:ascii="仿宋" w:hAnsi="仿宋" w:eastAsia="仿宋" w:cs="仿宋"/>
          <w:color w:val="000000" w:themeColor="text1"/>
          <w:spacing w:val="-12"/>
          <w:sz w:val="28"/>
          <w:szCs w:val="28"/>
          <w:u w:val="single" w:color="auto"/>
          <w14:textFill>
            <w14:solidFill>
              <w14:schemeClr w14:val="tx1"/>
            </w14:solidFill>
          </w14:textFill>
        </w:rPr>
        <w:t>年</w:t>
      </w:r>
      <w:r>
        <w:rPr>
          <w:rFonts w:hint="eastAsia" w:ascii="仿宋" w:hAnsi="仿宋" w:eastAsia="仿宋" w:cs="仿宋"/>
          <w:color w:val="000000" w:themeColor="text1"/>
          <w:spacing w:val="-65"/>
          <w:sz w:val="28"/>
          <w:szCs w:val="28"/>
          <w:u w:val="single" w:color="auto"/>
          <w:lang w:val="en-US" w:eastAsia="zh-CN"/>
          <w14:textFill>
            <w14:solidFill>
              <w14:schemeClr w14:val="tx1"/>
            </w14:solidFill>
          </w14:textFill>
        </w:rPr>
        <w:t>05</w:t>
      </w:r>
      <w:r>
        <w:rPr>
          <w:rFonts w:ascii="仿宋" w:hAnsi="仿宋" w:eastAsia="仿宋" w:cs="仿宋"/>
          <w:color w:val="000000" w:themeColor="text1"/>
          <w:spacing w:val="-12"/>
          <w:sz w:val="28"/>
          <w:szCs w:val="28"/>
          <w:u w:val="single" w:color="auto"/>
          <w14:textFill>
            <w14:solidFill>
              <w14:schemeClr w14:val="tx1"/>
            </w14:solidFill>
          </w14:textFill>
        </w:rPr>
        <w:t>月</w:t>
      </w:r>
      <w:r>
        <w:rPr>
          <w:rFonts w:hint="eastAsia" w:ascii="仿宋" w:hAnsi="仿宋" w:eastAsia="仿宋" w:cs="仿宋"/>
          <w:color w:val="000000" w:themeColor="text1"/>
          <w:spacing w:val="-54"/>
          <w:sz w:val="28"/>
          <w:szCs w:val="28"/>
          <w:u w:val="single" w:color="auto"/>
          <w:lang w:val="en-US" w:eastAsia="zh-CN"/>
          <w14:textFill>
            <w14:solidFill>
              <w14:schemeClr w14:val="tx1"/>
            </w14:solidFill>
          </w14:textFill>
        </w:rPr>
        <w:t>06</w:t>
      </w:r>
      <w:r>
        <w:rPr>
          <w:rFonts w:ascii="仿宋" w:hAnsi="仿宋" w:eastAsia="仿宋" w:cs="仿宋"/>
          <w:color w:val="000000" w:themeColor="text1"/>
          <w:spacing w:val="-12"/>
          <w:sz w:val="28"/>
          <w:szCs w:val="28"/>
          <w:u w:val="single" w:color="auto"/>
          <w14:textFill>
            <w14:solidFill>
              <w14:schemeClr w14:val="tx1"/>
            </w14:solidFill>
          </w14:textFill>
        </w:rPr>
        <w:t>日</w:t>
      </w:r>
      <w:r>
        <w:rPr>
          <w:rFonts w:hint="eastAsia" w:ascii="仿宋" w:hAnsi="仿宋" w:eastAsia="仿宋" w:cs="仿宋"/>
          <w:color w:val="000000" w:themeColor="text1"/>
          <w:spacing w:val="-40"/>
          <w:sz w:val="28"/>
          <w:szCs w:val="28"/>
          <w:u w:val="single" w:color="auto"/>
          <w:lang w:val="en-US" w:eastAsia="zh-CN"/>
          <w14:textFill>
            <w14:solidFill>
              <w14:schemeClr w14:val="tx1"/>
            </w14:solidFill>
          </w14:textFill>
        </w:rPr>
        <w:t>11</w:t>
      </w:r>
      <w:r>
        <w:rPr>
          <w:rFonts w:ascii="仿宋" w:hAnsi="仿宋" w:eastAsia="仿宋" w:cs="仿宋"/>
          <w:color w:val="000000" w:themeColor="text1"/>
          <w:spacing w:val="-12"/>
          <w:sz w:val="28"/>
          <w:szCs w:val="28"/>
          <w:u w:val="single" w:color="auto"/>
          <w14:textFill>
            <w14:solidFill>
              <w14:schemeClr w14:val="tx1"/>
            </w14:solidFill>
          </w14:textFill>
        </w:rPr>
        <w:t>时</w:t>
      </w:r>
      <w:r>
        <w:rPr>
          <w:rFonts w:hint="eastAsia" w:ascii="仿宋" w:hAnsi="仿宋" w:eastAsia="仿宋" w:cs="仿宋"/>
          <w:color w:val="000000" w:themeColor="text1"/>
          <w:spacing w:val="-56"/>
          <w:sz w:val="28"/>
          <w:szCs w:val="28"/>
          <w:u w:val="single" w:color="auto"/>
          <w:lang w:val="en-US" w:eastAsia="zh-CN"/>
          <w14:textFill>
            <w14:solidFill>
              <w14:schemeClr w14:val="tx1"/>
            </w14:solidFill>
          </w14:textFill>
        </w:rPr>
        <w:t>30</w:t>
      </w:r>
      <w:r>
        <w:rPr>
          <w:rFonts w:ascii="仿宋" w:hAnsi="仿宋" w:eastAsia="仿宋" w:cs="仿宋"/>
          <w:color w:val="000000" w:themeColor="text1"/>
          <w:spacing w:val="-12"/>
          <w:sz w:val="28"/>
          <w:szCs w:val="28"/>
          <w:u w:val="single" w:color="auto"/>
          <w14:textFill>
            <w14:solidFill>
              <w14:schemeClr w14:val="tx1"/>
            </w14:solidFill>
          </w14:textFill>
        </w:rPr>
        <w:t>分</w:t>
      </w:r>
      <w:r>
        <w:rPr>
          <w:rFonts w:ascii="仿宋" w:hAnsi="仿宋" w:eastAsia="仿宋" w:cs="仿宋"/>
          <w:color w:val="000000" w:themeColor="text1"/>
          <w:spacing w:val="-12"/>
          <w:sz w:val="28"/>
          <w:szCs w:val="28"/>
          <w14:textFill>
            <w14:solidFill>
              <w14:schemeClr w14:val="tx1"/>
            </w14:solidFill>
          </w14:textFill>
        </w:rPr>
        <w:t>（北京时间）</w:t>
      </w:r>
    </w:p>
    <w:p w14:paraId="285B522D">
      <w:pPr>
        <w:keepNext w:val="0"/>
        <w:keepLines w:val="0"/>
        <w:pageBreakBefore w:val="0"/>
        <w:widowControl/>
        <w:kinsoku w:val="0"/>
        <w:wordWrap/>
        <w:overflowPunct/>
        <w:topLinePunct w:val="0"/>
        <w:autoSpaceDE w:val="0"/>
        <w:autoSpaceDN w:val="0"/>
        <w:bidi w:val="0"/>
        <w:adjustRightInd w:val="0"/>
        <w:snapToGrid w:val="0"/>
        <w:spacing w:before="206" w:line="360" w:lineRule="auto"/>
        <w:ind w:left="561"/>
        <w:textAlignment w:val="baseline"/>
      </w:pPr>
      <w:r>
        <w:rPr>
          <w:rFonts w:ascii="仿宋" w:hAnsi="仿宋" w:eastAsia="仿宋" w:cs="仿宋"/>
          <w:spacing w:val="-1"/>
          <w:sz w:val="28"/>
          <w:szCs w:val="28"/>
        </w:rPr>
        <w:t>地点：新疆政府采购网政采云平台（</w:t>
      </w:r>
      <w:r>
        <w:fldChar w:fldCharType="begin"/>
      </w:r>
      <w:r>
        <w:instrText xml:space="preserve"> HYPERLINK "https://www.zcygov.cn" </w:instrText>
      </w:r>
      <w:r>
        <w:fldChar w:fldCharType="separate"/>
      </w:r>
      <w:r>
        <w:rPr>
          <w:rFonts w:ascii="仿宋" w:hAnsi="仿宋" w:eastAsia="仿宋" w:cs="仿宋"/>
          <w:spacing w:val="-1"/>
          <w:sz w:val="28"/>
          <w:szCs w:val="28"/>
        </w:rPr>
        <w:t>www.zcygov.cn</w:t>
      </w:r>
      <w:r>
        <w:rPr>
          <w:rFonts w:ascii="仿宋" w:hAnsi="仿宋" w:eastAsia="仿宋" w:cs="仿宋"/>
          <w:spacing w:val="-1"/>
          <w:sz w:val="28"/>
          <w:szCs w:val="28"/>
        </w:rPr>
        <w:fldChar w:fldCharType="end"/>
      </w:r>
      <w:r>
        <w:rPr>
          <w:rFonts w:ascii="仿宋" w:hAnsi="仿宋" w:eastAsia="仿宋" w:cs="仿宋"/>
          <w:spacing w:val="-1"/>
          <w:sz w:val="28"/>
          <w:szCs w:val="28"/>
        </w:rPr>
        <w:t>）</w:t>
      </w:r>
    </w:p>
    <w:p w14:paraId="631434E0">
      <w:pPr>
        <w:keepNext w:val="0"/>
        <w:keepLines w:val="0"/>
        <w:pageBreakBefore w:val="0"/>
        <w:widowControl/>
        <w:kinsoku w:val="0"/>
        <w:wordWrap/>
        <w:overflowPunct/>
        <w:topLinePunct w:val="0"/>
        <w:autoSpaceDE w:val="0"/>
        <w:autoSpaceDN w:val="0"/>
        <w:bidi w:val="0"/>
        <w:adjustRightInd w:val="0"/>
        <w:snapToGrid w:val="0"/>
        <w:spacing w:before="92" w:line="360" w:lineRule="auto"/>
        <w:textAlignment w:val="baseline"/>
      </w:pPr>
      <w:r>
        <w:rPr>
          <w:rFonts w:ascii="黑体" w:hAnsi="黑体" w:eastAsia="黑体" w:cs="黑体"/>
          <w:spacing w:val="-3"/>
          <w:sz w:val="28"/>
          <w:szCs w:val="28"/>
        </w:rPr>
        <w:t>五、公告期限</w:t>
      </w:r>
    </w:p>
    <w:p w14:paraId="5D66F7F5">
      <w:pPr>
        <w:keepNext w:val="0"/>
        <w:keepLines w:val="0"/>
        <w:pageBreakBefore w:val="0"/>
        <w:widowControl/>
        <w:kinsoku w:val="0"/>
        <w:wordWrap/>
        <w:overflowPunct/>
        <w:topLinePunct w:val="0"/>
        <w:autoSpaceDE w:val="0"/>
        <w:autoSpaceDN w:val="0"/>
        <w:bidi w:val="0"/>
        <w:adjustRightInd w:val="0"/>
        <w:snapToGrid w:val="0"/>
        <w:spacing w:before="91" w:line="360" w:lineRule="auto"/>
        <w:ind w:left="612"/>
        <w:textAlignment w:val="baseline"/>
      </w:pPr>
      <w:r>
        <w:rPr>
          <w:rFonts w:ascii="仿宋" w:hAnsi="仿宋" w:eastAsia="仿宋" w:cs="仿宋"/>
          <w:spacing w:val="-2"/>
          <w:sz w:val="28"/>
          <w:szCs w:val="28"/>
        </w:rPr>
        <w:t>自本公告发布之日起5</w:t>
      </w:r>
      <w:r>
        <w:rPr>
          <w:rFonts w:ascii="仿宋" w:hAnsi="仿宋" w:eastAsia="仿宋" w:cs="仿宋"/>
          <w:spacing w:val="-41"/>
          <w:sz w:val="28"/>
          <w:szCs w:val="28"/>
        </w:rPr>
        <w:t xml:space="preserve"> </w:t>
      </w:r>
      <w:r>
        <w:rPr>
          <w:rFonts w:ascii="仿宋" w:hAnsi="仿宋" w:eastAsia="仿宋" w:cs="仿宋"/>
          <w:spacing w:val="-2"/>
          <w:sz w:val="28"/>
          <w:szCs w:val="28"/>
        </w:rPr>
        <w:t>个工作日。</w:t>
      </w:r>
    </w:p>
    <w:p w14:paraId="1C3F9D94">
      <w:pPr>
        <w:keepNext w:val="0"/>
        <w:keepLines w:val="0"/>
        <w:pageBreakBefore w:val="0"/>
        <w:widowControl/>
        <w:kinsoku w:val="0"/>
        <w:wordWrap/>
        <w:overflowPunct/>
        <w:topLinePunct w:val="0"/>
        <w:autoSpaceDE w:val="0"/>
        <w:autoSpaceDN w:val="0"/>
        <w:bidi w:val="0"/>
        <w:adjustRightInd w:val="0"/>
        <w:snapToGrid w:val="0"/>
        <w:spacing w:before="91" w:line="360" w:lineRule="auto"/>
        <w:ind w:left="1"/>
        <w:textAlignment w:val="baseline"/>
      </w:pPr>
      <w:r>
        <w:rPr>
          <w:rFonts w:ascii="黑体" w:hAnsi="黑体" w:eastAsia="黑体" w:cs="黑体"/>
          <w:spacing w:val="-3"/>
          <w:sz w:val="28"/>
          <w:szCs w:val="28"/>
        </w:rPr>
        <w:t>六、其他补充事宜</w:t>
      </w:r>
    </w:p>
    <w:p w14:paraId="76AC3748">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spacing w:val="-1"/>
          <w:sz w:val="28"/>
          <w:szCs w:val="28"/>
          <w:lang w:val="en-US" w:eastAsia="zh-CN"/>
        </w:rPr>
      </w:pPr>
      <w:r>
        <w:rPr>
          <w:rFonts w:hint="eastAsia" w:ascii="仿宋" w:hAnsi="仿宋" w:eastAsia="仿宋" w:cs="仿宋"/>
          <w:spacing w:val="-1"/>
          <w:sz w:val="28"/>
          <w:szCs w:val="28"/>
          <w:lang w:val="en-US" w:eastAsia="zh-CN"/>
        </w:rPr>
        <w:t>1 、各投标单位应在开标前应确保成为新疆维吾尔 自治区政府采 购网正式注册入库投标单位 ，并完成 CA 数字证书申领 。 因未注册入 库 、未办理 CA 数字证书等原因造成无法投标或投标失败 ，均 由投标 单位承担相应的不利后果。</w:t>
      </w:r>
    </w:p>
    <w:p w14:paraId="263D548A">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spacing w:val="-1"/>
          <w:sz w:val="28"/>
          <w:szCs w:val="28"/>
          <w:lang w:val="en-US" w:eastAsia="zh-CN"/>
        </w:rPr>
      </w:pPr>
      <w:r>
        <w:rPr>
          <w:rFonts w:hint="eastAsia" w:ascii="仿宋" w:hAnsi="仿宋" w:eastAsia="仿宋" w:cs="仿宋"/>
          <w:spacing w:val="-1"/>
          <w:sz w:val="28"/>
          <w:szCs w:val="28"/>
          <w:lang w:val="en-US" w:eastAsia="zh-CN"/>
        </w:rPr>
        <w:t xml:space="preserve">2 、投标单位将政采云电子交易客户端下载 、安装完成后 ，可通 过账号密码或 CA 登录客户端进行投标文件制作 。在使用政采云投标 客户端时 ，建议使用 WIN7 及以上操作系统 。客户端请至新疆政府采 购网（ </w:t>
      </w:r>
      <w:r>
        <w:rPr>
          <w:rFonts w:hint="eastAsia" w:ascii="仿宋" w:hAnsi="仿宋" w:eastAsia="仿宋" w:cs="仿宋"/>
          <w:spacing w:val="-1"/>
          <w:sz w:val="28"/>
          <w:szCs w:val="28"/>
          <w:lang w:val="en-US" w:eastAsia="zh-CN"/>
        </w:rPr>
        <w:fldChar w:fldCharType="begin"/>
      </w:r>
      <w:r>
        <w:rPr>
          <w:rFonts w:hint="eastAsia" w:ascii="仿宋" w:hAnsi="仿宋" w:eastAsia="仿宋" w:cs="仿宋"/>
          <w:spacing w:val="-1"/>
          <w:sz w:val="28"/>
          <w:szCs w:val="28"/>
          <w:lang w:val="en-US" w:eastAsia="zh-CN"/>
        </w:rPr>
        <w:instrText xml:space="preserve"> HYPERLINK "http://www.ccgp-xinjiang.gov.cn/" </w:instrText>
      </w:r>
      <w:r>
        <w:rPr>
          <w:rFonts w:hint="eastAsia" w:ascii="仿宋" w:hAnsi="仿宋" w:eastAsia="仿宋" w:cs="仿宋"/>
          <w:spacing w:val="-1"/>
          <w:sz w:val="28"/>
          <w:szCs w:val="28"/>
          <w:lang w:val="en-US" w:eastAsia="zh-CN"/>
        </w:rPr>
        <w:fldChar w:fldCharType="separate"/>
      </w:r>
      <w:r>
        <w:rPr>
          <w:rFonts w:hint="eastAsia" w:ascii="仿宋" w:hAnsi="仿宋" w:eastAsia="仿宋" w:cs="仿宋"/>
          <w:spacing w:val="-1"/>
          <w:sz w:val="28"/>
          <w:szCs w:val="28"/>
          <w:lang w:val="en-US" w:eastAsia="zh-CN"/>
        </w:rPr>
        <w:t>http://www.ccgp-xinjiang.gov.cn/</w:t>
      </w:r>
      <w:r>
        <w:rPr>
          <w:rFonts w:hint="eastAsia" w:ascii="仿宋" w:hAnsi="仿宋" w:eastAsia="仿宋" w:cs="仿宋"/>
          <w:spacing w:val="-1"/>
          <w:sz w:val="28"/>
          <w:szCs w:val="28"/>
          <w:lang w:val="en-US" w:eastAsia="zh-CN"/>
        </w:rPr>
        <w:fldChar w:fldCharType="end"/>
      </w:r>
      <w:r>
        <w:rPr>
          <w:rFonts w:hint="eastAsia" w:ascii="仿宋" w:hAnsi="仿宋" w:eastAsia="仿宋" w:cs="仿宋"/>
          <w:spacing w:val="-1"/>
          <w:sz w:val="28"/>
          <w:szCs w:val="28"/>
          <w:lang w:val="en-US" w:eastAsia="zh-CN"/>
        </w:rPr>
        <w:t>） 下载专区查看， 如有问 题可拨打政采云客户服务热线 400-881-7190 进行咨询。</w:t>
      </w:r>
    </w:p>
    <w:p w14:paraId="47197C4E">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spacing w:val="-1"/>
          <w:sz w:val="28"/>
          <w:szCs w:val="28"/>
          <w:lang w:val="en-US" w:eastAsia="zh-CN"/>
        </w:rPr>
      </w:pPr>
      <w:r>
        <w:rPr>
          <w:rFonts w:hint="eastAsia" w:ascii="仿宋" w:hAnsi="仿宋" w:eastAsia="仿宋" w:cs="仿宋"/>
          <w:spacing w:val="-1"/>
          <w:sz w:val="28"/>
          <w:szCs w:val="28"/>
          <w:lang w:val="en-US" w:eastAsia="zh-CN"/>
        </w:rPr>
        <w:t>投标人应当在递交电子投标文件截止时间前 ，将生成的“ 电子 加密投标文件 ”上传递交至“ 政府采购云平台 ”，递交电子投标文件 截止时间以后上传递交的投标文件将被“ 政府采购云平台 ”拒收。</w:t>
      </w:r>
    </w:p>
    <w:p w14:paraId="46D964F0">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rPr>
          <w:rFonts w:hint="eastAsia" w:ascii="仿宋" w:hAnsi="仿宋" w:eastAsia="仿宋" w:cs="仿宋"/>
          <w:spacing w:val="-1"/>
          <w:sz w:val="28"/>
          <w:szCs w:val="28"/>
          <w:lang w:val="en-US" w:eastAsia="zh-CN"/>
        </w:rPr>
      </w:pPr>
      <w:r>
        <w:rPr>
          <w:rFonts w:hint="eastAsia" w:ascii="仿宋" w:hAnsi="仿宋" w:eastAsia="仿宋" w:cs="仿宋"/>
          <w:spacing w:val="-1"/>
          <w:sz w:val="28"/>
          <w:szCs w:val="28"/>
          <w:lang w:val="en-US" w:eastAsia="zh-CN"/>
        </w:rPr>
        <w:t>4.投标人登录政采云平 台 ，在投标截止时 间后 30 分钟内用“ 项 目采购-开标评标 ”功能进行解密响应文件 。若投标人在规定时间内 未按 时解 密的 ，视 为无效 响应 。解 密 与加 密 响应文件须使用同 一个 CA。</w:t>
      </w:r>
    </w:p>
    <w:p w14:paraId="593D9D6B">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556" w:firstLineChars="200"/>
        <w:textAlignment w:val="baseline"/>
      </w:pPr>
      <w:r>
        <w:rPr>
          <w:rFonts w:hint="eastAsia" w:ascii="仿宋" w:hAnsi="仿宋" w:eastAsia="仿宋" w:cs="仿宋"/>
          <w:spacing w:val="-1"/>
          <w:sz w:val="28"/>
          <w:szCs w:val="28"/>
          <w:lang w:val="en-US" w:eastAsia="zh-CN"/>
        </w:rPr>
        <w:t>5、发布公告的媒介： 新疆政府采购网。</w:t>
      </w:r>
    </w:p>
    <w:p w14:paraId="3529998E">
      <w:pPr>
        <w:keepNext w:val="0"/>
        <w:keepLines w:val="0"/>
        <w:pageBreakBefore w:val="0"/>
        <w:widowControl/>
        <w:kinsoku w:val="0"/>
        <w:wordWrap/>
        <w:overflowPunct/>
        <w:topLinePunct w:val="0"/>
        <w:autoSpaceDE w:val="0"/>
        <w:autoSpaceDN w:val="0"/>
        <w:bidi w:val="0"/>
        <w:adjustRightInd w:val="0"/>
        <w:snapToGrid w:val="0"/>
        <w:spacing w:before="91" w:line="360" w:lineRule="auto"/>
        <w:ind w:left="2"/>
        <w:textAlignment w:val="baseline"/>
      </w:pPr>
      <w:r>
        <w:rPr>
          <w:rFonts w:ascii="黑体" w:hAnsi="黑体" w:eastAsia="黑体" w:cs="黑体"/>
          <w:spacing w:val="-1"/>
          <w:sz w:val="28"/>
          <w:szCs w:val="28"/>
        </w:rPr>
        <w:t>七、对本次招标提出询问，请按以下方式联系。</w:t>
      </w:r>
    </w:p>
    <w:p w14:paraId="7C0C6157">
      <w:pPr>
        <w:keepNext w:val="0"/>
        <w:keepLines w:val="0"/>
        <w:pageBreakBefore w:val="0"/>
        <w:widowControl/>
        <w:kinsoku w:val="0"/>
        <w:wordWrap/>
        <w:overflowPunct/>
        <w:topLinePunct w:val="0"/>
        <w:autoSpaceDE w:val="0"/>
        <w:autoSpaceDN w:val="0"/>
        <w:bidi w:val="0"/>
        <w:adjustRightInd w:val="0"/>
        <w:snapToGrid w:val="0"/>
        <w:spacing w:before="205" w:line="360" w:lineRule="auto"/>
        <w:ind w:left="847"/>
        <w:textAlignment w:val="baseline"/>
        <w:rPr>
          <w:rFonts w:hint="eastAsia" w:ascii="仿宋" w:hAnsi="仿宋" w:eastAsia="仿宋" w:cs="仿宋"/>
          <w:sz w:val="28"/>
          <w:szCs w:val="28"/>
          <w:lang w:eastAsia="zh-CN"/>
        </w:rPr>
      </w:pPr>
      <w:r>
        <w:rPr>
          <w:rFonts w:hint="eastAsia" w:ascii="仿宋" w:hAnsi="仿宋" w:eastAsia="仿宋" w:cs="仿宋"/>
          <w:sz w:val="28"/>
          <w:szCs w:val="28"/>
          <w:lang w:eastAsia="zh-CN"/>
        </w:rPr>
        <w:t>1.采购人信息</w:t>
      </w:r>
    </w:p>
    <w:p w14:paraId="1FE6B361">
      <w:pPr>
        <w:keepNext w:val="0"/>
        <w:keepLines w:val="0"/>
        <w:pageBreakBefore w:val="0"/>
        <w:widowControl/>
        <w:kinsoku w:val="0"/>
        <w:wordWrap/>
        <w:overflowPunct/>
        <w:topLinePunct w:val="0"/>
        <w:autoSpaceDE w:val="0"/>
        <w:autoSpaceDN w:val="0"/>
        <w:bidi w:val="0"/>
        <w:adjustRightInd w:val="0"/>
        <w:snapToGrid w:val="0"/>
        <w:spacing w:before="205" w:line="360" w:lineRule="auto"/>
        <w:ind w:left="847"/>
        <w:textAlignment w:val="baseline"/>
        <w:rPr>
          <w:rFonts w:hint="eastAsia" w:ascii="仿宋" w:hAnsi="仿宋" w:eastAsia="仿宋" w:cs="仿宋"/>
          <w:sz w:val="28"/>
          <w:szCs w:val="28"/>
          <w:lang w:eastAsia="zh-CN"/>
        </w:rPr>
      </w:pPr>
      <w:r>
        <w:rPr>
          <w:rFonts w:hint="eastAsia" w:ascii="仿宋" w:hAnsi="仿宋" w:eastAsia="仿宋" w:cs="仿宋"/>
          <w:sz w:val="28"/>
          <w:szCs w:val="28"/>
          <w:lang w:eastAsia="zh-CN"/>
        </w:rPr>
        <w:t>招标人：新疆准东经济技术开发区经济发展局</w:t>
      </w:r>
    </w:p>
    <w:p w14:paraId="39B4DE86">
      <w:pPr>
        <w:keepNext w:val="0"/>
        <w:keepLines w:val="0"/>
        <w:pageBreakBefore w:val="0"/>
        <w:widowControl/>
        <w:kinsoku w:val="0"/>
        <w:wordWrap/>
        <w:overflowPunct/>
        <w:topLinePunct w:val="0"/>
        <w:autoSpaceDE w:val="0"/>
        <w:autoSpaceDN w:val="0"/>
        <w:bidi w:val="0"/>
        <w:adjustRightInd w:val="0"/>
        <w:snapToGrid w:val="0"/>
        <w:spacing w:before="205" w:line="360" w:lineRule="auto"/>
        <w:ind w:left="847"/>
        <w:textAlignment w:val="baseline"/>
        <w:rPr>
          <w:rFonts w:hint="eastAsia" w:ascii="仿宋" w:hAnsi="仿宋" w:eastAsia="仿宋" w:cs="仿宋"/>
          <w:sz w:val="28"/>
          <w:szCs w:val="28"/>
          <w:lang w:eastAsia="zh-CN"/>
        </w:rPr>
      </w:pPr>
      <w:r>
        <w:rPr>
          <w:rFonts w:hint="eastAsia" w:ascii="仿宋" w:hAnsi="仿宋" w:eastAsia="仿宋" w:cs="仿宋"/>
          <w:sz w:val="28"/>
          <w:szCs w:val="28"/>
          <w:lang w:eastAsia="zh-CN"/>
        </w:rPr>
        <w:t>联系人：</w:t>
      </w:r>
      <w:r>
        <w:rPr>
          <w:rFonts w:hint="eastAsia" w:ascii="仿宋" w:hAnsi="仿宋" w:eastAsia="仿宋" w:cs="仿宋"/>
          <w:sz w:val="28"/>
          <w:szCs w:val="28"/>
          <w:lang w:val="en-US" w:eastAsia="zh-CN"/>
        </w:rPr>
        <w:t>萨日娜</w:t>
      </w:r>
    </w:p>
    <w:p w14:paraId="57ECB592">
      <w:pPr>
        <w:keepNext w:val="0"/>
        <w:keepLines w:val="0"/>
        <w:pageBreakBefore w:val="0"/>
        <w:widowControl/>
        <w:kinsoku w:val="0"/>
        <w:wordWrap/>
        <w:overflowPunct/>
        <w:topLinePunct w:val="0"/>
        <w:autoSpaceDE w:val="0"/>
        <w:autoSpaceDN w:val="0"/>
        <w:bidi w:val="0"/>
        <w:adjustRightInd w:val="0"/>
        <w:snapToGrid w:val="0"/>
        <w:spacing w:before="205" w:line="360" w:lineRule="auto"/>
        <w:ind w:left="847"/>
        <w:textAlignment w:val="baseline"/>
        <w:rPr>
          <w:rFonts w:hint="eastAsia" w:ascii="仿宋" w:hAnsi="仿宋" w:eastAsia="仿宋" w:cs="仿宋"/>
          <w:sz w:val="28"/>
          <w:szCs w:val="28"/>
          <w:lang w:val="en-US" w:eastAsia="zh-CN"/>
        </w:rPr>
      </w:pPr>
      <w:r>
        <w:rPr>
          <w:rFonts w:hint="eastAsia" w:ascii="仿宋" w:hAnsi="仿宋" w:eastAsia="仿宋" w:cs="仿宋"/>
          <w:sz w:val="28"/>
          <w:szCs w:val="28"/>
          <w:lang w:eastAsia="zh-CN"/>
        </w:rPr>
        <w:t>联系方式：</w:t>
      </w:r>
      <w:r>
        <w:rPr>
          <w:rFonts w:hint="eastAsia" w:ascii="仿宋" w:hAnsi="仿宋" w:eastAsia="仿宋" w:cs="仿宋"/>
          <w:sz w:val="28"/>
          <w:szCs w:val="28"/>
          <w:lang w:val="en-US" w:eastAsia="zh-CN"/>
        </w:rPr>
        <w:t>13009587309</w:t>
      </w:r>
    </w:p>
    <w:p w14:paraId="63979AF6">
      <w:pPr>
        <w:keepNext w:val="0"/>
        <w:keepLines w:val="0"/>
        <w:pageBreakBefore w:val="0"/>
        <w:widowControl/>
        <w:kinsoku w:val="0"/>
        <w:wordWrap/>
        <w:overflowPunct/>
        <w:topLinePunct w:val="0"/>
        <w:autoSpaceDE w:val="0"/>
        <w:autoSpaceDN w:val="0"/>
        <w:bidi w:val="0"/>
        <w:adjustRightInd w:val="0"/>
        <w:snapToGrid w:val="0"/>
        <w:spacing w:before="206" w:line="360" w:lineRule="auto"/>
        <w:ind w:left="783"/>
        <w:textAlignment w:val="baseline"/>
        <w:rPr>
          <w:rFonts w:ascii="仿宋" w:hAnsi="仿宋" w:eastAsia="仿宋" w:cs="仿宋"/>
          <w:sz w:val="28"/>
          <w:szCs w:val="28"/>
        </w:rPr>
      </w:pPr>
      <w:r>
        <w:rPr>
          <w:rFonts w:ascii="仿宋" w:hAnsi="仿宋" w:eastAsia="仿宋" w:cs="仿宋"/>
          <w:spacing w:val="-2"/>
          <w:sz w:val="28"/>
          <w:szCs w:val="28"/>
        </w:rPr>
        <w:t>2.采购代理机构信息</w:t>
      </w:r>
    </w:p>
    <w:p w14:paraId="2F028188">
      <w:pPr>
        <w:keepNext w:val="0"/>
        <w:keepLines w:val="0"/>
        <w:pageBreakBefore w:val="0"/>
        <w:widowControl/>
        <w:kinsoku w:val="0"/>
        <w:wordWrap/>
        <w:overflowPunct/>
        <w:topLinePunct w:val="0"/>
        <w:autoSpaceDE w:val="0"/>
        <w:autoSpaceDN w:val="0"/>
        <w:bidi w:val="0"/>
        <w:adjustRightInd w:val="0"/>
        <w:snapToGrid w:val="0"/>
        <w:spacing w:before="205" w:line="360" w:lineRule="auto"/>
        <w:ind w:left="847"/>
        <w:textAlignment w:val="baseline"/>
        <w:rPr>
          <w:rFonts w:hint="eastAsia" w:ascii="仿宋" w:hAnsi="仿宋" w:eastAsia="仿宋" w:cs="仿宋"/>
          <w:sz w:val="28"/>
          <w:szCs w:val="28"/>
          <w:lang w:eastAsia="zh-CN"/>
        </w:rPr>
      </w:pPr>
      <w:r>
        <w:rPr>
          <w:rFonts w:hint="eastAsia" w:ascii="仿宋" w:hAnsi="仿宋" w:eastAsia="仿宋" w:cs="仿宋"/>
          <w:sz w:val="28"/>
          <w:szCs w:val="28"/>
          <w:lang w:eastAsia="zh-CN"/>
        </w:rPr>
        <w:t xml:space="preserve">招标代理机构：新疆新业项目管理有限公司 </w:t>
      </w:r>
    </w:p>
    <w:p w14:paraId="521A6D86">
      <w:pPr>
        <w:keepNext w:val="0"/>
        <w:keepLines w:val="0"/>
        <w:pageBreakBefore w:val="0"/>
        <w:widowControl/>
        <w:kinsoku w:val="0"/>
        <w:wordWrap/>
        <w:overflowPunct/>
        <w:topLinePunct w:val="0"/>
        <w:autoSpaceDE w:val="0"/>
        <w:autoSpaceDN w:val="0"/>
        <w:bidi w:val="0"/>
        <w:adjustRightInd w:val="0"/>
        <w:snapToGrid w:val="0"/>
        <w:spacing w:before="205" w:line="360" w:lineRule="auto"/>
        <w:ind w:left="847"/>
        <w:textAlignment w:val="baseline"/>
        <w:rPr>
          <w:rFonts w:hint="eastAsia" w:ascii="仿宋" w:hAnsi="仿宋" w:eastAsia="仿宋" w:cs="仿宋"/>
          <w:sz w:val="28"/>
          <w:szCs w:val="28"/>
          <w:lang w:eastAsia="zh-CN"/>
        </w:rPr>
      </w:pPr>
      <w:r>
        <w:rPr>
          <w:rFonts w:hint="eastAsia" w:ascii="仿宋" w:hAnsi="仿宋" w:eastAsia="仿宋" w:cs="仿宋"/>
          <w:sz w:val="28"/>
          <w:szCs w:val="28"/>
          <w:lang w:eastAsia="zh-CN"/>
        </w:rPr>
        <w:t>地址：昌吉市北京南路</w:t>
      </w:r>
      <w:r>
        <w:rPr>
          <w:rFonts w:hint="eastAsia" w:ascii="仿宋" w:hAnsi="仿宋" w:eastAsia="仿宋" w:cs="仿宋"/>
          <w:sz w:val="28"/>
          <w:szCs w:val="28"/>
          <w:lang w:val="en-US" w:eastAsia="zh-CN"/>
        </w:rPr>
        <w:t>40号</w:t>
      </w:r>
    </w:p>
    <w:p w14:paraId="1578DDF0">
      <w:pPr>
        <w:keepNext w:val="0"/>
        <w:keepLines w:val="0"/>
        <w:pageBreakBefore w:val="0"/>
        <w:widowControl/>
        <w:kinsoku w:val="0"/>
        <w:wordWrap/>
        <w:overflowPunct/>
        <w:topLinePunct w:val="0"/>
        <w:autoSpaceDE w:val="0"/>
        <w:autoSpaceDN w:val="0"/>
        <w:bidi w:val="0"/>
        <w:adjustRightInd w:val="0"/>
        <w:snapToGrid w:val="0"/>
        <w:spacing w:before="205" w:line="360" w:lineRule="auto"/>
        <w:ind w:left="847"/>
        <w:textAlignment w:val="baseline"/>
        <w:rPr>
          <w:rFonts w:hint="eastAsia" w:ascii="仿宋" w:hAnsi="仿宋" w:eastAsia="仿宋" w:cs="仿宋"/>
          <w:sz w:val="28"/>
          <w:szCs w:val="28"/>
          <w:lang w:eastAsia="zh-CN"/>
        </w:rPr>
      </w:pPr>
      <w:r>
        <w:rPr>
          <w:rFonts w:hint="eastAsia" w:ascii="仿宋" w:hAnsi="仿宋" w:eastAsia="仿宋" w:cs="仿宋"/>
          <w:sz w:val="28"/>
          <w:szCs w:val="28"/>
          <w:lang w:eastAsia="zh-CN"/>
        </w:rPr>
        <w:t>联系人：</w:t>
      </w:r>
      <w:r>
        <w:rPr>
          <w:rFonts w:hint="eastAsia" w:ascii="仿宋" w:hAnsi="仿宋" w:eastAsia="仿宋" w:cs="仿宋"/>
          <w:sz w:val="28"/>
          <w:szCs w:val="28"/>
          <w:lang w:val="en-US" w:eastAsia="zh-CN"/>
        </w:rPr>
        <w:t xml:space="preserve">陈女士 </w:t>
      </w:r>
    </w:p>
    <w:p w14:paraId="5E91F505">
      <w:pPr>
        <w:keepNext w:val="0"/>
        <w:keepLines w:val="0"/>
        <w:pageBreakBefore w:val="0"/>
        <w:widowControl/>
        <w:kinsoku w:val="0"/>
        <w:wordWrap/>
        <w:overflowPunct/>
        <w:topLinePunct w:val="0"/>
        <w:autoSpaceDE w:val="0"/>
        <w:autoSpaceDN w:val="0"/>
        <w:bidi w:val="0"/>
        <w:adjustRightInd w:val="0"/>
        <w:snapToGrid w:val="0"/>
        <w:spacing w:before="205" w:line="360" w:lineRule="auto"/>
        <w:ind w:left="847"/>
        <w:textAlignment w:val="baseline"/>
        <w:rPr>
          <w:rFonts w:hint="default" w:ascii="仿宋" w:hAnsi="仿宋" w:eastAsia="仿宋" w:cs="仿宋"/>
          <w:sz w:val="28"/>
          <w:szCs w:val="28"/>
          <w:lang w:val="en-US" w:eastAsia="zh-CN"/>
        </w:rPr>
      </w:pPr>
      <w:r>
        <w:rPr>
          <w:rFonts w:hint="eastAsia" w:ascii="仿宋" w:hAnsi="仿宋" w:eastAsia="仿宋" w:cs="仿宋"/>
          <w:sz w:val="28"/>
          <w:szCs w:val="28"/>
          <w:lang w:eastAsia="zh-CN"/>
        </w:rPr>
        <w:t>电话：</w:t>
      </w:r>
      <w:r>
        <w:rPr>
          <w:rFonts w:hint="eastAsia" w:ascii="仿宋" w:hAnsi="仿宋" w:eastAsia="仿宋" w:cs="仿宋"/>
          <w:sz w:val="28"/>
          <w:szCs w:val="28"/>
          <w:lang w:val="en-US" w:eastAsia="zh-CN"/>
        </w:rPr>
        <w:t>15899099692</w:t>
      </w:r>
    </w:p>
    <w:p w14:paraId="3A422834">
      <w:pPr>
        <w:keepNext w:val="0"/>
        <w:keepLines w:val="0"/>
        <w:pageBreakBefore w:val="0"/>
        <w:widowControl/>
        <w:kinsoku w:val="0"/>
        <w:wordWrap/>
        <w:overflowPunct/>
        <w:topLinePunct w:val="0"/>
        <w:autoSpaceDE w:val="0"/>
        <w:autoSpaceDN w:val="0"/>
        <w:bidi w:val="0"/>
        <w:adjustRightInd w:val="0"/>
        <w:snapToGrid w:val="0"/>
        <w:spacing w:before="205" w:line="360" w:lineRule="auto"/>
        <w:ind w:left="847"/>
        <w:textAlignment w:val="baseline"/>
        <w:rPr>
          <w:rFonts w:ascii="仿宋" w:hAnsi="仿宋" w:eastAsia="仿宋" w:cs="仿宋"/>
          <w:sz w:val="28"/>
          <w:szCs w:val="28"/>
        </w:rPr>
      </w:pPr>
    </w:p>
    <w:p w14:paraId="7B8D70B7">
      <w:pPr>
        <w:spacing w:line="219" w:lineRule="auto"/>
        <w:rPr>
          <w:rFonts w:ascii="仿宋" w:hAnsi="仿宋" w:eastAsia="仿宋" w:cs="仿宋"/>
          <w:sz w:val="28"/>
          <w:szCs w:val="28"/>
        </w:rPr>
        <w:sectPr>
          <w:footerReference r:id="rId7" w:type="default"/>
          <w:pgSz w:w="11906" w:h="16839"/>
          <w:pgMar w:top="1041" w:right="1436" w:bottom="1362" w:left="1425" w:header="0" w:footer="1200" w:gutter="0"/>
          <w:pgNumType w:fmt="decimal" w:start="1"/>
          <w:cols w:space="720" w:num="1"/>
        </w:sectPr>
      </w:pPr>
    </w:p>
    <w:p w14:paraId="53CA5483">
      <w:pPr>
        <w:spacing w:before="64" w:line="228" w:lineRule="auto"/>
        <w:ind w:left="3161"/>
        <w:outlineLvl w:val="0"/>
        <w:rPr>
          <w:rFonts w:ascii="仿宋" w:hAnsi="仿宋" w:eastAsia="仿宋" w:cs="仿宋"/>
          <w:sz w:val="31"/>
          <w:szCs w:val="31"/>
        </w:rPr>
      </w:pPr>
      <w:bookmarkStart w:id="5" w:name="bookmark9"/>
      <w:bookmarkEnd w:id="5"/>
      <w:r>
        <w:rPr>
          <w:rFonts w:ascii="仿宋" w:hAnsi="仿宋" w:eastAsia="仿宋" w:cs="仿宋"/>
          <w:b/>
          <w:bCs/>
          <w:sz w:val="31"/>
          <w:szCs w:val="31"/>
        </w:rPr>
        <w:t>第二部分</w:t>
      </w:r>
      <w:r>
        <w:rPr>
          <w:rFonts w:ascii="仿宋" w:hAnsi="仿宋" w:eastAsia="仿宋" w:cs="仿宋"/>
          <w:spacing w:val="31"/>
          <w:sz w:val="31"/>
          <w:szCs w:val="31"/>
        </w:rPr>
        <w:t xml:space="preserve"> </w:t>
      </w:r>
      <w:r>
        <w:rPr>
          <w:rFonts w:ascii="仿宋" w:hAnsi="仿宋" w:eastAsia="仿宋" w:cs="仿宋"/>
          <w:b/>
          <w:bCs/>
          <w:sz w:val="31"/>
          <w:szCs w:val="31"/>
        </w:rPr>
        <w:t>投标须知</w:t>
      </w:r>
    </w:p>
    <w:p w14:paraId="7DC5A2AA">
      <w:pPr>
        <w:pStyle w:val="5"/>
        <w:spacing w:line="406" w:lineRule="auto"/>
      </w:pPr>
    </w:p>
    <w:p w14:paraId="4A851693">
      <w:pPr>
        <w:spacing w:before="78" w:line="221" w:lineRule="auto"/>
        <w:ind w:left="3806"/>
        <w:rPr>
          <w:rFonts w:ascii="黑体" w:hAnsi="黑体" w:eastAsia="黑体" w:cs="黑体"/>
          <w:sz w:val="24"/>
          <w:szCs w:val="24"/>
        </w:rPr>
      </w:pPr>
      <w:r>
        <w:rPr>
          <w:rFonts w:ascii="黑体" w:hAnsi="黑体" w:eastAsia="黑体" w:cs="黑体"/>
          <w:b/>
          <w:bCs/>
          <w:spacing w:val="-3"/>
          <w:sz w:val="24"/>
          <w:szCs w:val="24"/>
        </w:rPr>
        <w:t>投标须知前附表</w:t>
      </w:r>
    </w:p>
    <w:p w14:paraId="10E1B8DA">
      <w:pPr>
        <w:spacing w:before="161"/>
      </w:pPr>
    </w:p>
    <w:tbl>
      <w:tblPr>
        <w:tblStyle w:val="15"/>
        <w:tblW w:w="898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6"/>
        <w:gridCol w:w="8306"/>
      </w:tblGrid>
      <w:tr w14:paraId="26968E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32E26924">
            <w:pPr>
              <w:pStyle w:val="16"/>
              <w:spacing w:before="77" w:line="198" w:lineRule="auto"/>
              <w:ind w:left="152"/>
            </w:pPr>
            <w:r>
              <w:t>序</w:t>
            </w:r>
          </w:p>
          <w:p w14:paraId="4A6CEC6D">
            <w:pPr>
              <w:pStyle w:val="16"/>
              <w:spacing w:line="173" w:lineRule="auto"/>
              <w:ind w:left="159"/>
            </w:pPr>
            <w:r>
              <w:t>号</w:t>
            </w:r>
          </w:p>
        </w:tc>
        <w:tc>
          <w:tcPr>
            <w:tcW w:w="8306" w:type="dxa"/>
            <w:vAlign w:val="top"/>
          </w:tcPr>
          <w:p w14:paraId="7F10033E">
            <w:pPr>
              <w:pStyle w:val="16"/>
              <w:spacing w:before="212" w:line="223" w:lineRule="auto"/>
              <w:ind w:left="3167"/>
            </w:pPr>
            <w:r>
              <w:rPr>
                <w:spacing w:val="-34"/>
              </w:rPr>
              <w:t>内</w:t>
            </w:r>
            <w:r>
              <w:rPr>
                <w:spacing w:val="39"/>
              </w:rPr>
              <w:t xml:space="preserve">  </w:t>
            </w:r>
            <w:r>
              <w:rPr>
                <w:spacing w:val="-34"/>
              </w:rPr>
              <w:t>容</w:t>
            </w:r>
            <w:r>
              <w:rPr>
                <w:spacing w:val="36"/>
              </w:rPr>
              <w:t xml:space="preserve">  </w:t>
            </w:r>
            <w:r>
              <w:rPr>
                <w:spacing w:val="-34"/>
              </w:rPr>
              <w:t>规</w:t>
            </w:r>
            <w:r>
              <w:rPr>
                <w:spacing w:val="43"/>
              </w:rPr>
              <w:t xml:space="preserve">  </w:t>
            </w:r>
            <w:r>
              <w:rPr>
                <w:spacing w:val="-34"/>
              </w:rPr>
              <w:t>定</w:t>
            </w:r>
          </w:p>
        </w:tc>
      </w:tr>
      <w:tr w14:paraId="4DE9AA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7E6E5477">
            <w:pPr>
              <w:spacing w:line="360" w:lineRule="auto"/>
              <w:rPr>
                <w:rFonts w:ascii="Arial"/>
                <w:sz w:val="21"/>
              </w:rPr>
            </w:pPr>
          </w:p>
          <w:p w14:paraId="772A0909">
            <w:pPr>
              <w:pStyle w:val="16"/>
              <w:spacing w:before="91" w:line="360" w:lineRule="auto"/>
              <w:ind w:left="289"/>
            </w:pPr>
            <w:r>
              <w:rPr>
                <w:position w:val="2"/>
              </w:rPr>
              <w:t>1</w:t>
            </w:r>
          </w:p>
        </w:tc>
        <w:tc>
          <w:tcPr>
            <w:tcW w:w="8306" w:type="dxa"/>
            <w:vAlign w:val="top"/>
          </w:tcPr>
          <w:p w14:paraId="3C91540A">
            <w:pPr>
              <w:pStyle w:val="16"/>
              <w:spacing w:before="58" w:line="360" w:lineRule="auto"/>
              <w:ind w:left="124"/>
              <w:rPr>
                <w:rFonts w:hint="eastAsia"/>
                <w:spacing w:val="-4"/>
                <w:lang w:eastAsia="zh-CN"/>
              </w:rPr>
            </w:pPr>
            <w:r>
              <w:rPr>
                <w:spacing w:val="-4"/>
              </w:rPr>
              <w:t>采购人：</w:t>
            </w:r>
            <w:r>
              <w:rPr>
                <w:spacing w:val="-81"/>
              </w:rPr>
              <w:t xml:space="preserve"> </w:t>
            </w:r>
            <w:r>
              <w:rPr>
                <w:rFonts w:hint="eastAsia"/>
                <w:spacing w:val="-4"/>
                <w:lang w:eastAsia="zh-CN"/>
              </w:rPr>
              <w:t>新疆准东经济技术开发区经济发展局</w:t>
            </w:r>
          </w:p>
          <w:p w14:paraId="16B9EB36">
            <w:pPr>
              <w:pStyle w:val="16"/>
              <w:spacing w:before="58" w:line="360" w:lineRule="auto"/>
              <w:ind w:left="124"/>
              <w:rPr>
                <w:rFonts w:hint="default"/>
                <w:spacing w:val="-4"/>
                <w:lang w:val="en-US" w:eastAsia="zh-CN"/>
              </w:rPr>
            </w:pPr>
            <w:r>
              <w:rPr>
                <w:rFonts w:hint="eastAsia"/>
                <w:spacing w:val="-4"/>
                <w:lang w:val="en-US" w:eastAsia="zh-CN"/>
              </w:rPr>
              <w:t>地址：新疆昌吉州准东经济技术开发区五彩湾新城</w:t>
            </w:r>
          </w:p>
          <w:p w14:paraId="4A3579FD">
            <w:pPr>
              <w:pStyle w:val="16"/>
              <w:spacing w:before="128" w:line="360" w:lineRule="auto"/>
              <w:ind w:left="119"/>
            </w:pPr>
            <w:r>
              <w:rPr>
                <w:spacing w:val="-11"/>
              </w:rPr>
              <w:t>联系人：</w:t>
            </w:r>
            <w:r>
              <w:rPr>
                <w:rFonts w:hint="eastAsia"/>
                <w:spacing w:val="-11"/>
                <w:lang w:val="en-US" w:eastAsia="zh-CN"/>
              </w:rPr>
              <w:t>萨日娜</w:t>
            </w:r>
          </w:p>
          <w:p w14:paraId="5588CE86">
            <w:pPr>
              <w:pStyle w:val="16"/>
              <w:spacing w:before="140" w:line="360" w:lineRule="auto"/>
              <w:ind w:left="119"/>
            </w:pPr>
            <w:r>
              <w:rPr>
                <w:spacing w:val="-1"/>
              </w:rPr>
              <w:t>联系电话：</w:t>
            </w:r>
            <w:r>
              <w:rPr>
                <w:rFonts w:hint="eastAsia"/>
                <w:spacing w:val="-1"/>
                <w:lang w:val="en-US" w:eastAsia="zh-CN"/>
              </w:rPr>
              <w:t>13009587309</w:t>
            </w:r>
          </w:p>
        </w:tc>
      </w:tr>
      <w:tr w14:paraId="721C0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tcBorders>
              <w:bottom w:val="single" w:color="auto" w:sz="4" w:space="0"/>
            </w:tcBorders>
            <w:vAlign w:val="top"/>
          </w:tcPr>
          <w:p w14:paraId="2C52ABC6">
            <w:pPr>
              <w:spacing w:line="360" w:lineRule="auto"/>
              <w:rPr>
                <w:rFonts w:ascii="Arial"/>
                <w:sz w:val="21"/>
              </w:rPr>
            </w:pPr>
          </w:p>
          <w:p w14:paraId="74DABE36">
            <w:pPr>
              <w:spacing w:line="360" w:lineRule="auto"/>
              <w:rPr>
                <w:rFonts w:ascii="Arial"/>
                <w:sz w:val="21"/>
              </w:rPr>
            </w:pPr>
          </w:p>
          <w:p w14:paraId="5412B22F">
            <w:pPr>
              <w:spacing w:line="360" w:lineRule="auto"/>
              <w:rPr>
                <w:rFonts w:ascii="Arial"/>
                <w:sz w:val="21"/>
              </w:rPr>
            </w:pPr>
          </w:p>
          <w:p w14:paraId="2DBB8D7E">
            <w:pPr>
              <w:pStyle w:val="16"/>
              <w:spacing w:before="91" w:line="360" w:lineRule="auto"/>
              <w:ind w:left="272"/>
            </w:pPr>
            <w:r>
              <w:rPr>
                <w:position w:val="2"/>
              </w:rPr>
              <w:t>2</w:t>
            </w:r>
          </w:p>
        </w:tc>
        <w:tc>
          <w:tcPr>
            <w:tcW w:w="8306" w:type="dxa"/>
            <w:tcBorders>
              <w:bottom w:val="single" w:color="auto" w:sz="4" w:space="0"/>
            </w:tcBorders>
            <w:vAlign w:val="top"/>
          </w:tcPr>
          <w:p w14:paraId="27DE6C29">
            <w:pPr>
              <w:pStyle w:val="16"/>
              <w:spacing w:before="105" w:line="360" w:lineRule="auto"/>
              <w:ind w:left="127"/>
              <w:rPr>
                <w:rFonts w:hint="eastAsia" w:eastAsia="仿宋"/>
                <w:lang w:eastAsia="zh-CN"/>
              </w:rPr>
            </w:pPr>
            <w:r>
              <w:rPr>
                <w:spacing w:val="-2"/>
              </w:rPr>
              <w:t>代理机构：</w:t>
            </w:r>
            <w:r>
              <w:rPr>
                <w:rFonts w:hint="eastAsia"/>
                <w:spacing w:val="-2"/>
                <w:lang w:eastAsia="zh-CN"/>
              </w:rPr>
              <w:t>新疆新业项目管理有限公司</w:t>
            </w:r>
          </w:p>
          <w:p w14:paraId="1D81A8DB">
            <w:pPr>
              <w:pStyle w:val="16"/>
              <w:spacing w:before="79" w:line="360" w:lineRule="auto"/>
              <w:ind w:left="119"/>
              <w:rPr>
                <w:rFonts w:hint="eastAsia"/>
                <w:spacing w:val="-75"/>
                <w:lang w:eastAsia="zh-CN"/>
              </w:rPr>
            </w:pPr>
            <w:r>
              <w:rPr>
                <w:spacing w:val="3"/>
              </w:rPr>
              <w:t>地址：</w:t>
            </w:r>
            <w:r>
              <w:rPr>
                <w:spacing w:val="-75"/>
              </w:rPr>
              <w:t xml:space="preserve"> </w:t>
            </w:r>
            <w:r>
              <w:rPr>
                <w:rFonts w:hint="eastAsia"/>
                <w:spacing w:val="-2"/>
                <w:lang w:eastAsia="zh-CN"/>
              </w:rPr>
              <w:t>昌吉市北京南路</w:t>
            </w:r>
            <w:r>
              <w:rPr>
                <w:rFonts w:hint="eastAsia"/>
                <w:spacing w:val="-2"/>
                <w:lang w:val="en-US" w:eastAsia="zh-CN"/>
              </w:rPr>
              <w:t>40号</w:t>
            </w:r>
          </w:p>
          <w:p w14:paraId="78948180">
            <w:pPr>
              <w:pStyle w:val="16"/>
              <w:spacing w:before="79" w:line="360" w:lineRule="auto"/>
              <w:ind w:left="119"/>
            </w:pPr>
            <w:r>
              <w:rPr>
                <w:spacing w:val="-10"/>
              </w:rPr>
              <w:t>联系人：</w:t>
            </w:r>
            <w:r>
              <w:rPr>
                <w:rFonts w:hint="eastAsia"/>
                <w:spacing w:val="-10"/>
                <w:lang w:val="en-US" w:eastAsia="zh-CN"/>
              </w:rPr>
              <w:t>陈</w:t>
            </w:r>
            <w:r>
              <w:rPr>
                <w:rFonts w:hint="eastAsia"/>
                <w:spacing w:val="-10"/>
                <w:lang w:eastAsia="zh-CN"/>
              </w:rPr>
              <w:t>女士</w:t>
            </w:r>
            <w:r>
              <w:rPr>
                <w:rFonts w:hint="eastAsia"/>
                <w:spacing w:val="-10"/>
                <w:lang w:val="en-US" w:eastAsia="zh-CN"/>
              </w:rPr>
              <w:t xml:space="preserve"> </w:t>
            </w:r>
          </w:p>
          <w:p w14:paraId="4DCEF67F">
            <w:pPr>
              <w:pStyle w:val="16"/>
              <w:spacing w:before="79" w:line="360" w:lineRule="auto"/>
              <w:ind w:left="119"/>
            </w:pPr>
            <w:r>
              <w:rPr>
                <w:spacing w:val="-1"/>
              </w:rPr>
              <w:t>联系电话：</w:t>
            </w:r>
            <w:r>
              <w:rPr>
                <w:rFonts w:hint="eastAsia"/>
                <w:spacing w:val="-1"/>
                <w:lang w:val="en-US" w:eastAsia="zh-CN"/>
              </w:rPr>
              <w:t>15899099692</w:t>
            </w:r>
          </w:p>
        </w:tc>
      </w:tr>
      <w:tr w14:paraId="6CCF5D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1" w:hRule="atLeast"/>
        </w:trPr>
        <w:tc>
          <w:tcPr>
            <w:tcW w:w="676" w:type="dxa"/>
            <w:tcBorders>
              <w:top w:val="single" w:color="auto" w:sz="4" w:space="0"/>
              <w:left w:val="single" w:color="auto" w:sz="4" w:space="0"/>
              <w:bottom w:val="single" w:color="auto" w:sz="4" w:space="0"/>
              <w:right w:val="single" w:color="auto" w:sz="4" w:space="0"/>
            </w:tcBorders>
            <w:vAlign w:val="top"/>
          </w:tcPr>
          <w:p w14:paraId="4226C3B1">
            <w:pPr>
              <w:spacing w:line="360" w:lineRule="auto"/>
              <w:rPr>
                <w:rFonts w:ascii="Arial"/>
                <w:sz w:val="21"/>
              </w:rPr>
            </w:pPr>
          </w:p>
          <w:p w14:paraId="5AE39FC6">
            <w:pPr>
              <w:pStyle w:val="16"/>
              <w:spacing w:before="91" w:line="360" w:lineRule="auto"/>
              <w:ind w:left="274"/>
            </w:pPr>
            <w:r>
              <w:t>3</w:t>
            </w:r>
          </w:p>
        </w:tc>
        <w:tc>
          <w:tcPr>
            <w:tcW w:w="8306" w:type="dxa"/>
            <w:tcBorders>
              <w:top w:val="single" w:color="auto" w:sz="4" w:space="0"/>
              <w:left w:val="single" w:color="auto" w:sz="4" w:space="0"/>
              <w:bottom w:val="single" w:color="auto" w:sz="4" w:space="0"/>
              <w:right w:val="single" w:color="auto" w:sz="4" w:space="0"/>
            </w:tcBorders>
            <w:vAlign w:val="top"/>
          </w:tcPr>
          <w:p w14:paraId="04BF59F9">
            <w:pPr>
              <w:keepNext w:val="0"/>
              <w:keepLines w:val="0"/>
              <w:pageBreakBefore w:val="0"/>
              <w:widowControl/>
              <w:kinsoku w:val="0"/>
              <w:wordWrap/>
              <w:overflowPunct/>
              <w:topLinePunct w:val="0"/>
              <w:autoSpaceDE w:val="0"/>
              <w:autoSpaceDN w:val="0"/>
              <w:bidi w:val="0"/>
              <w:adjustRightInd w:val="0"/>
              <w:snapToGrid w:val="0"/>
              <w:spacing w:before="91" w:line="360" w:lineRule="auto"/>
              <w:textAlignment w:val="baseline"/>
              <w:rPr>
                <w:rFonts w:hint="eastAsia" w:ascii="仿宋" w:hAnsi="仿宋" w:eastAsia="仿宋" w:cs="仿宋"/>
                <w:snapToGrid w:val="0"/>
                <w:color w:val="000000" w:themeColor="text1"/>
                <w:kern w:val="0"/>
                <w:sz w:val="28"/>
                <w:szCs w:val="28"/>
                <w:lang w:val="en-US" w:eastAsia="zh-CN" w:bidi="ar-SA"/>
                <w14:textFill>
                  <w14:solidFill>
                    <w14:schemeClr w14:val="tx1"/>
                  </w14:solidFill>
                </w14:textFill>
              </w:rPr>
            </w:pPr>
            <w:r>
              <w:rPr>
                <w:rFonts w:hint="eastAsia" w:ascii="仿宋" w:hAnsi="仿宋" w:eastAsia="仿宋" w:cs="仿宋"/>
                <w:snapToGrid w:val="0"/>
                <w:color w:val="000000"/>
                <w:kern w:val="0"/>
                <w:sz w:val="28"/>
                <w:szCs w:val="28"/>
                <w:lang w:val="en-US" w:eastAsia="zh-CN" w:bidi="ar-SA"/>
              </w:rPr>
              <w:t>项目名称：</w:t>
            </w:r>
            <w:r>
              <w:rPr>
                <w:rFonts w:hint="eastAsia" w:ascii="仿宋" w:hAnsi="仿宋" w:eastAsia="仿宋" w:cs="仿宋"/>
                <w:snapToGrid w:val="0"/>
                <w:color w:val="000000" w:themeColor="text1"/>
                <w:kern w:val="0"/>
                <w:sz w:val="28"/>
                <w:szCs w:val="28"/>
                <w:lang w:val="en-US" w:eastAsia="zh-CN" w:bidi="ar-SA"/>
                <w14:textFill>
                  <w14:solidFill>
                    <w14:schemeClr w14:val="tx1"/>
                  </w14:solidFill>
                </w14:textFill>
              </w:rPr>
              <w:t>新疆准东经济技术开发区经济发展局购买2025年节能专项工作第三方服务项目</w:t>
            </w:r>
          </w:p>
          <w:p w14:paraId="711E0D14">
            <w:pPr>
              <w:pStyle w:val="16"/>
              <w:spacing w:before="81" w:line="360" w:lineRule="auto"/>
              <w:ind w:left="13"/>
              <w:rPr>
                <w:color w:val="000000" w:themeColor="text1"/>
                <w14:textFill>
                  <w14:solidFill>
                    <w14:schemeClr w14:val="tx1"/>
                  </w14:solidFill>
                </w14:textFill>
              </w:rPr>
            </w:pPr>
            <w:r>
              <w:rPr>
                <w:color w:val="000000" w:themeColor="text1"/>
                <w:spacing w:val="-15"/>
                <w14:textFill>
                  <w14:solidFill>
                    <w14:schemeClr w14:val="tx1"/>
                  </w14:solidFill>
                </w14:textFill>
              </w:rPr>
              <w:t>资金来源：财政资金</w:t>
            </w:r>
          </w:p>
          <w:p w14:paraId="0B15DFE0">
            <w:pPr>
              <w:pStyle w:val="16"/>
              <w:spacing w:before="68" w:line="360" w:lineRule="auto"/>
              <w:ind w:left="16"/>
              <w:rPr>
                <w:rFonts w:hint="default"/>
                <w:lang w:val="en-US"/>
              </w:rPr>
            </w:pPr>
            <w:r>
              <w:rPr>
                <w:color w:val="000000" w:themeColor="text1"/>
                <w:spacing w:val="-1"/>
                <w14:textFill>
                  <w14:solidFill>
                    <w14:schemeClr w14:val="tx1"/>
                  </w14:solidFill>
                </w14:textFill>
              </w:rPr>
              <w:t>招标文件编号：</w:t>
            </w:r>
            <w:r>
              <w:rPr>
                <w:rFonts w:hint="eastAsia"/>
                <w:color w:val="000000" w:themeColor="text1"/>
                <w:spacing w:val="-1"/>
                <w:lang w:val="en-US" w:eastAsia="zh-CN"/>
                <w14:textFill>
                  <w14:solidFill>
                    <w14:schemeClr w14:val="tx1"/>
                  </w14:solidFill>
                </w14:textFill>
              </w:rPr>
              <w:t>XJXY2025CG002</w:t>
            </w:r>
          </w:p>
        </w:tc>
      </w:tr>
      <w:tr w14:paraId="214BB6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tcBorders>
              <w:top w:val="single" w:color="auto" w:sz="4" w:space="0"/>
              <w:left w:val="single" w:color="auto" w:sz="4" w:space="0"/>
              <w:bottom w:val="single" w:color="auto" w:sz="4" w:space="0"/>
              <w:right w:val="single" w:color="auto" w:sz="4" w:space="0"/>
            </w:tcBorders>
            <w:vAlign w:val="center"/>
          </w:tcPr>
          <w:p w14:paraId="2C42FBFD">
            <w:pPr>
              <w:pStyle w:val="16"/>
              <w:spacing w:before="91" w:line="360" w:lineRule="auto"/>
              <w:jc w:val="center"/>
            </w:pPr>
            <w:r>
              <w:rPr>
                <w:position w:val="2"/>
              </w:rPr>
              <w:t>4</w:t>
            </w:r>
          </w:p>
        </w:tc>
        <w:tc>
          <w:tcPr>
            <w:tcW w:w="8306" w:type="dxa"/>
            <w:tcBorders>
              <w:top w:val="single" w:color="auto" w:sz="4" w:space="0"/>
              <w:left w:val="single" w:color="auto" w:sz="4" w:space="0"/>
              <w:bottom w:val="single" w:color="auto" w:sz="4" w:space="0"/>
              <w:right w:val="single" w:color="auto" w:sz="4" w:space="0"/>
            </w:tcBorders>
            <w:vAlign w:val="top"/>
          </w:tcPr>
          <w:p w14:paraId="3255353F">
            <w:pPr>
              <w:pStyle w:val="16"/>
              <w:spacing w:before="43" w:line="360" w:lineRule="auto"/>
              <w:ind w:left="13" w:right="3" w:firstLine="9"/>
            </w:pPr>
            <w:r>
              <w:t>主要采购内容：</w:t>
            </w:r>
            <w:r>
              <w:rPr>
                <w:rFonts w:hint="eastAsia"/>
                <w:lang w:val="en-US" w:eastAsia="zh-CN"/>
              </w:rPr>
              <w:t>乙方按照甲方要求，提供节能诊断或节能监察、节能报告初审或评审、项目政策符合性及能源消费分析评价、节能宣传培训等技术服务工作，并提交服务成果。（具体内容详见招标文件）</w:t>
            </w:r>
          </w:p>
          <w:p w14:paraId="30F00E4C">
            <w:pPr>
              <w:pStyle w:val="16"/>
              <w:spacing w:before="43" w:line="360" w:lineRule="auto"/>
              <w:ind w:left="13" w:right="3" w:firstLine="9"/>
            </w:pPr>
            <w:r>
              <w:t xml:space="preserve">合同履行期限： </w:t>
            </w:r>
            <w:r>
              <w:rPr>
                <w:rFonts w:hint="eastAsia"/>
                <w:lang w:val="en-US" w:eastAsia="zh-CN"/>
              </w:rPr>
              <w:t>自合同签订之日起1年</w:t>
            </w:r>
          </w:p>
        </w:tc>
      </w:tr>
      <w:tr w14:paraId="1DC280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tcBorders>
              <w:top w:val="single" w:color="auto" w:sz="4" w:space="0"/>
            </w:tcBorders>
            <w:vAlign w:val="center"/>
          </w:tcPr>
          <w:p w14:paraId="0CFDE92E">
            <w:pPr>
              <w:pStyle w:val="16"/>
              <w:spacing w:before="214" w:line="242" w:lineRule="auto"/>
              <w:ind w:left="274"/>
              <w:jc w:val="both"/>
            </w:pPr>
            <w:r>
              <w:t>5</w:t>
            </w:r>
          </w:p>
        </w:tc>
        <w:tc>
          <w:tcPr>
            <w:tcW w:w="8306" w:type="dxa"/>
            <w:tcBorders>
              <w:top w:val="single" w:color="auto" w:sz="4" w:space="0"/>
            </w:tcBorders>
            <w:vAlign w:val="center"/>
          </w:tcPr>
          <w:p w14:paraId="3220AEF3">
            <w:pPr>
              <w:pStyle w:val="16"/>
              <w:spacing w:before="125" w:line="195" w:lineRule="auto"/>
              <w:ind w:left="124" w:right="5" w:firstLine="5"/>
              <w:jc w:val="left"/>
              <w:rPr>
                <w:spacing w:val="-10"/>
              </w:rPr>
            </w:pPr>
            <w:r>
              <w:rPr>
                <w:spacing w:val="6"/>
              </w:rPr>
              <w:t>最高投标限价：</w:t>
            </w:r>
            <w:r>
              <w:rPr>
                <w:rFonts w:hint="eastAsia"/>
                <w:spacing w:val="6"/>
                <w:lang w:val="en-US" w:eastAsia="zh-CN"/>
              </w:rPr>
              <w:t>73.9万元，</w:t>
            </w:r>
            <w:r>
              <w:rPr>
                <w:spacing w:val="6"/>
              </w:rPr>
              <w:t>投标人报价超出最高</w:t>
            </w:r>
            <w:r>
              <w:rPr>
                <w:rFonts w:hint="eastAsia"/>
                <w:spacing w:val="6"/>
                <w:lang w:val="en-US" w:eastAsia="zh-CN"/>
              </w:rPr>
              <w:t>单价</w:t>
            </w:r>
            <w:r>
              <w:rPr>
                <w:spacing w:val="6"/>
              </w:rPr>
              <w:t>限价按废标处</w:t>
            </w:r>
            <w:r>
              <w:rPr>
                <w:spacing w:val="-10"/>
              </w:rPr>
              <w:t>理。</w:t>
            </w:r>
          </w:p>
        </w:tc>
      </w:tr>
      <w:tr w14:paraId="53E65F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15" w:hRule="atLeast"/>
        </w:trPr>
        <w:tc>
          <w:tcPr>
            <w:tcW w:w="676" w:type="dxa"/>
            <w:vAlign w:val="center"/>
          </w:tcPr>
          <w:p w14:paraId="355EE886">
            <w:pPr>
              <w:pStyle w:val="16"/>
              <w:spacing w:before="43" w:line="342" w:lineRule="auto"/>
              <w:ind w:right="3"/>
              <w:jc w:val="center"/>
            </w:pPr>
            <w:r>
              <w:t>6</w:t>
            </w:r>
          </w:p>
        </w:tc>
        <w:tc>
          <w:tcPr>
            <w:tcW w:w="8306" w:type="dxa"/>
            <w:vAlign w:val="center"/>
          </w:tcPr>
          <w:p w14:paraId="52ADB8C2">
            <w:pPr>
              <w:pStyle w:val="16"/>
              <w:spacing w:before="43" w:line="360" w:lineRule="auto"/>
              <w:ind w:left="13" w:right="3" w:firstLine="9"/>
            </w:pPr>
            <w:r>
              <w:rPr>
                <w:rFonts w:hint="eastAsia"/>
                <w:lang w:val="en-US" w:eastAsia="zh-CN"/>
              </w:rPr>
              <w:t>投标人的</w:t>
            </w:r>
            <w:r>
              <w:t>资格要求：</w:t>
            </w:r>
          </w:p>
          <w:p w14:paraId="430FD97C">
            <w:pPr>
              <w:pStyle w:val="16"/>
              <w:spacing w:before="43" w:line="360" w:lineRule="auto"/>
              <w:ind w:left="13" w:right="3" w:firstLine="9"/>
              <w:rPr>
                <w:rFonts w:hint="eastAsia"/>
                <w:lang w:val="en-US" w:eastAsia="zh-CN"/>
              </w:rPr>
            </w:pPr>
            <w:r>
              <w:rPr>
                <w:rFonts w:hint="eastAsia"/>
                <w:lang w:val="en-US" w:eastAsia="zh-CN"/>
              </w:rPr>
              <w:t>1.满足《中华人民共和国政府采购法》第二十二条规定；</w:t>
            </w:r>
          </w:p>
          <w:p w14:paraId="53BA34E2">
            <w:pPr>
              <w:pStyle w:val="16"/>
              <w:spacing w:before="43" w:line="360" w:lineRule="auto"/>
              <w:ind w:left="13" w:right="3" w:firstLine="9"/>
              <w:rPr>
                <w:rFonts w:hint="eastAsia"/>
                <w:lang w:val="en-US" w:eastAsia="zh-CN"/>
              </w:rPr>
            </w:pPr>
            <w:r>
              <w:rPr>
                <w:rFonts w:hint="eastAsia"/>
                <w:lang w:val="en-US" w:eastAsia="zh-CN"/>
              </w:rPr>
              <w:t>2.落实政府采购政策需满足的资格要求：供应商为中小微企业。</w:t>
            </w:r>
          </w:p>
          <w:p w14:paraId="71E6B456">
            <w:pPr>
              <w:pStyle w:val="16"/>
              <w:spacing w:before="43" w:line="360" w:lineRule="auto"/>
              <w:ind w:left="13" w:right="3" w:firstLine="9"/>
              <w:rPr>
                <w:rFonts w:hint="eastAsia"/>
                <w:lang w:val="en-US" w:eastAsia="zh-CN"/>
              </w:rPr>
            </w:pPr>
            <w:r>
              <w:rPr>
                <w:rFonts w:hint="eastAsia"/>
                <w:lang w:val="en-US" w:eastAsia="zh-CN"/>
              </w:rPr>
              <w:t>（1）单位负责人为同一人或者存在直接控股、管理关系的不同供应商，不得同时参加本项目同一合同项的投标；</w:t>
            </w:r>
          </w:p>
          <w:p w14:paraId="3405B8AD">
            <w:pPr>
              <w:pStyle w:val="16"/>
              <w:spacing w:before="43" w:line="360" w:lineRule="auto"/>
              <w:ind w:left="13" w:right="3" w:firstLine="9"/>
              <w:rPr>
                <w:rFonts w:hint="eastAsia"/>
                <w:lang w:val="en-US" w:eastAsia="zh-CN"/>
              </w:rPr>
            </w:pPr>
            <w:r>
              <w:rPr>
                <w:rFonts w:hint="eastAsia"/>
                <w:lang w:val="en-US" w:eastAsia="zh-CN"/>
              </w:rPr>
              <w:t>（2）为本项目某包提供整体设计、规范编制或者项目管理、监理、检测等服务的供应商，不得参加该合同项的投标；</w:t>
            </w:r>
          </w:p>
          <w:p w14:paraId="4C8070CB">
            <w:pPr>
              <w:pStyle w:val="16"/>
              <w:spacing w:before="43" w:line="360" w:lineRule="auto"/>
              <w:ind w:left="13" w:right="3" w:firstLine="9"/>
              <w:rPr>
                <w:rFonts w:hint="eastAsia"/>
                <w:lang w:val="en-US" w:eastAsia="zh-CN"/>
              </w:rPr>
            </w:pPr>
            <w:r>
              <w:rPr>
                <w:rFonts w:hint="eastAsia"/>
                <w:lang w:val="en-US" w:eastAsia="zh-CN"/>
              </w:rPr>
              <w:t>（3）未被“信用中国”网站（www.creditchina.gov.cn）、“中国政府采购网”（www.ccgp.gov.cn）列入失信被执行人、重大税收违法案件当事人名单、政府采购严重失信行为记录名单；</w:t>
            </w:r>
          </w:p>
          <w:p w14:paraId="7DF94D04">
            <w:pPr>
              <w:pStyle w:val="16"/>
              <w:spacing w:before="43" w:line="360" w:lineRule="auto"/>
              <w:ind w:left="13" w:right="3" w:firstLine="9"/>
              <w:rPr>
                <w:rFonts w:hint="eastAsia"/>
                <w:lang w:val="en-US" w:eastAsia="zh-CN"/>
              </w:rPr>
            </w:pPr>
            <w:r>
              <w:rPr>
                <w:rFonts w:hint="eastAsia"/>
                <w:lang w:val="en-US" w:eastAsia="zh-CN"/>
              </w:rPr>
              <w:t>（4）企业负责人为同一人或者存在直接控股、管理关系的不同供应商，不得参加同一合同项下的政府采购活动。</w:t>
            </w:r>
          </w:p>
          <w:p w14:paraId="5BBB46A6">
            <w:pPr>
              <w:pStyle w:val="16"/>
              <w:spacing w:before="43" w:line="360" w:lineRule="auto"/>
              <w:ind w:left="13" w:right="3" w:firstLine="9"/>
              <w:rPr>
                <w:rFonts w:hint="eastAsia"/>
                <w:lang w:val="en-US" w:eastAsia="zh-CN"/>
              </w:rPr>
            </w:pPr>
            <w:r>
              <w:rPr>
                <w:rFonts w:hint="eastAsia"/>
                <w:lang w:val="en-US" w:eastAsia="zh-CN"/>
              </w:rPr>
              <w:t>3.本项目的特定资格要求：</w:t>
            </w:r>
          </w:p>
          <w:p w14:paraId="0116F04F">
            <w:pPr>
              <w:keepNext w:val="0"/>
              <w:keepLines w:val="0"/>
              <w:pageBreakBefore w:val="0"/>
              <w:widowControl/>
              <w:kinsoku w:val="0"/>
              <w:wordWrap/>
              <w:overflowPunct/>
              <w:topLinePunct w:val="0"/>
              <w:autoSpaceDE w:val="0"/>
              <w:autoSpaceDN w:val="0"/>
              <w:bidi w:val="0"/>
              <w:adjustRightInd w:val="0"/>
              <w:snapToGrid w:val="0"/>
              <w:spacing w:before="91" w:line="360" w:lineRule="auto"/>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（1） 供应商须具有有效的营业执照或具有同等法律效力的证明文 件；</w:t>
            </w:r>
          </w:p>
          <w:p w14:paraId="2C1DC274">
            <w:pPr>
              <w:keepNext w:val="0"/>
              <w:keepLines w:val="0"/>
              <w:pageBreakBefore w:val="0"/>
              <w:widowControl/>
              <w:kinsoku w:val="0"/>
              <w:wordWrap/>
              <w:overflowPunct/>
              <w:topLinePunct w:val="0"/>
              <w:autoSpaceDE w:val="0"/>
              <w:autoSpaceDN w:val="0"/>
              <w:bidi w:val="0"/>
              <w:adjustRightInd w:val="0"/>
              <w:snapToGrid w:val="0"/>
              <w:spacing w:before="91" w:line="360" w:lineRule="auto"/>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（2）项目负责人须持有高级专业技术职称（电力、热力、化工等专业），并从事节能相关工作10年以上。</w:t>
            </w:r>
          </w:p>
          <w:p w14:paraId="4B11A093">
            <w:pPr>
              <w:keepNext w:val="0"/>
              <w:keepLines w:val="0"/>
              <w:pageBreakBefore w:val="0"/>
              <w:widowControl/>
              <w:kinsoku w:val="0"/>
              <w:wordWrap/>
              <w:overflowPunct/>
              <w:topLinePunct w:val="0"/>
              <w:autoSpaceDE w:val="0"/>
              <w:autoSpaceDN w:val="0"/>
              <w:bidi w:val="0"/>
              <w:adjustRightInd w:val="0"/>
              <w:snapToGrid w:val="0"/>
              <w:spacing w:before="91" w:line="360" w:lineRule="auto"/>
              <w:textAlignment w:val="baseline"/>
              <w:rPr>
                <w:rFonts w:hint="default"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3）人员配备：应配备具有与本项目服务内容相关工作经验的团队人员不少于6人（项目负责人除外），其中持有高级专业技术职称的人员不少于3人、持有中级专业技术职称的人员不少于3人（电力、热力、化工等专业），并从事相关工作5年以上。</w:t>
            </w:r>
          </w:p>
          <w:p w14:paraId="27F15FE7">
            <w:pPr>
              <w:keepNext w:val="0"/>
              <w:keepLines w:val="0"/>
              <w:pageBreakBefore w:val="0"/>
              <w:widowControl/>
              <w:kinsoku w:val="0"/>
              <w:wordWrap/>
              <w:overflowPunct/>
              <w:topLinePunct w:val="0"/>
              <w:autoSpaceDE w:val="0"/>
              <w:autoSpaceDN w:val="0"/>
              <w:bidi w:val="0"/>
              <w:adjustRightInd w:val="0"/>
              <w:snapToGrid w:val="0"/>
              <w:spacing w:before="91" w:line="360" w:lineRule="auto"/>
              <w:textAlignment w:val="baseline"/>
            </w:pPr>
            <w:r>
              <w:rPr>
                <w:rFonts w:hint="eastAsia" w:ascii="仿宋" w:hAnsi="仿宋" w:eastAsia="仿宋" w:cs="仿宋"/>
                <w:spacing w:val="-1"/>
                <w:sz w:val="28"/>
                <w:szCs w:val="28"/>
                <w:lang w:val="en-US" w:eastAsia="zh-CN"/>
              </w:rPr>
              <w:t>（4）本项目不接受联合体投标。</w:t>
            </w:r>
          </w:p>
        </w:tc>
      </w:tr>
      <w:tr w14:paraId="2A972B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7C924095">
            <w:pPr>
              <w:pStyle w:val="16"/>
              <w:spacing w:before="64" w:line="360" w:lineRule="auto"/>
              <w:ind w:left="275" w:leftChars="0"/>
            </w:pPr>
            <w:r>
              <w:t>7</w:t>
            </w:r>
          </w:p>
        </w:tc>
        <w:tc>
          <w:tcPr>
            <w:tcW w:w="8306" w:type="dxa"/>
            <w:vAlign w:val="top"/>
          </w:tcPr>
          <w:p w14:paraId="193DD6DC">
            <w:pPr>
              <w:pStyle w:val="16"/>
              <w:spacing w:before="126" w:line="360" w:lineRule="auto"/>
              <w:ind w:left="136" w:leftChars="0"/>
            </w:pPr>
            <w:r>
              <w:rPr>
                <w:spacing w:val="-3"/>
              </w:rPr>
              <w:t>资格审查方式：资格后审</w:t>
            </w:r>
          </w:p>
        </w:tc>
      </w:tr>
      <w:tr w14:paraId="1BD487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069B83B5">
            <w:pPr>
              <w:pStyle w:val="16"/>
              <w:spacing w:before="98" w:line="360" w:lineRule="auto"/>
              <w:ind w:left="269" w:leftChars="0"/>
            </w:pPr>
            <w:r>
              <w:t>8</w:t>
            </w:r>
          </w:p>
        </w:tc>
        <w:tc>
          <w:tcPr>
            <w:tcW w:w="8306" w:type="dxa"/>
            <w:vAlign w:val="top"/>
          </w:tcPr>
          <w:p w14:paraId="4DBA9289">
            <w:pPr>
              <w:pStyle w:val="16"/>
              <w:spacing w:before="98" w:line="360" w:lineRule="auto"/>
              <w:ind w:left="121" w:leftChars="0"/>
            </w:pPr>
            <w:r>
              <w:rPr>
                <w:spacing w:val="-3"/>
              </w:rPr>
              <w:t>投标语言：中文</w:t>
            </w:r>
          </w:p>
        </w:tc>
      </w:tr>
      <w:tr w14:paraId="028427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7B5BC70F">
            <w:pPr>
              <w:pStyle w:val="16"/>
              <w:spacing w:before="92" w:line="360" w:lineRule="auto"/>
              <w:ind w:left="277" w:leftChars="0"/>
            </w:pPr>
            <w:r>
              <w:t>9</w:t>
            </w:r>
          </w:p>
        </w:tc>
        <w:tc>
          <w:tcPr>
            <w:tcW w:w="8306" w:type="dxa"/>
            <w:vAlign w:val="top"/>
          </w:tcPr>
          <w:p w14:paraId="1F9B3667">
            <w:pPr>
              <w:pStyle w:val="16"/>
              <w:spacing w:before="92" w:line="360" w:lineRule="auto"/>
              <w:ind w:left="121" w:leftChars="0"/>
            </w:pPr>
            <w:r>
              <w:rPr>
                <w:spacing w:val="-1"/>
              </w:rPr>
              <w:t>投标有效期：60日历天（从投标截止之日算起）</w:t>
            </w:r>
          </w:p>
        </w:tc>
      </w:tr>
      <w:tr w14:paraId="10F069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7FAB47D7">
            <w:pPr>
              <w:pStyle w:val="16"/>
              <w:spacing w:before="92" w:line="360" w:lineRule="auto"/>
              <w:ind w:left="227" w:leftChars="0"/>
            </w:pPr>
            <w:r>
              <w:rPr>
                <w:spacing w:val="-16"/>
              </w:rPr>
              <w:t>10</w:t>
            </w:r>
          </w:p>
        </w:tc>
        <w:tc>
          <w:tcPr>
            <w:tcW w:w="8306" w:type="dxa"/>
            <w:vAlign w:val="top"/>
          </w:tcPr>
          <w:p w14:paraId="55B9BF33">
            <w:pPr>
              <w:pStyle w:val="16"/>
              <w:spacing w:before="92" w:line="360" w:lineRule="auto"/>
              <w:ind w:left="121" w:leftChars="0"/>
            </w:pPr>
            <w:r>
              <w:rPr>
                <w:spacing w:val="-1"/>
              </w:rPr>
              <w:t>投标截止时</w:t>
            </w:r>
            <w:r>
              <w:rPr>
                <w:color w:val="000000" w:themeColor="text1"/>
                <w:spacing w:val="-1"/>
                <w14:textFill>
                  <w14:solidFill>
                    <w14:schemeClr w14:val="tx1"/>
                  </w14:solidFill>
                </w14:textFill>
              </w:rPr>
              <w:t>间：2025年</w:t>
            </w:r>
            <w:r>
              <w:rPr>
                <w:rFonts w:hint="eastAsia"/>
                <w:color w:val="000000" w:themeColor="text1"/>
                <w:spacing w:val="-1"/>
                <w:lang w:val="en-US" w:eastAsia="zh-CN"/>
                <w14:textFill>
                  <w14:solidFill>
                    <w14:schemeClr w14:val="tx1"/>
                  </w14:solidFill>
                </w14:textFill>
              </w:rPr>
              <w:t>05</w:t>
            </w:r>
            <w:r>
              <w:rPr>
                <w:color w:val="000000" w:themeColor="text1"/>
                <w:spacing w:val="-1"/>
                <w14:textFill>
                  <w14:solidFill>
                    <w14:schemeClr w14:val="tx1"/>
                  </w14:solidFill>
                </w14:textFill>
              </w:rPr>
              <w:t>月</w:t>
            </w:r>
            <w:r>
              <w:rPr>
                <w:rFonts w:hint="eastAsia"/>
                <w:color w:val="000000" w:themeColor="text1"/>
                <w:spacing w:val="-1"/>
                <w:lang w:val="en-US" w:eastAsia="zh-CN"/>
                <w14:textFill>
                  <w14:solidFill>
                    <w14:schemeClr w14:val="tx1"/>
                  </w14:solidFill>
                </w14:textFill>
              </w:rPr>
              <w:t>06</w:t>
            </w:r>
            <w:r>
              <w:rPr>
                <w:color w:val="000000" w:themeColor="text1"/>
                <w:spacing w:val="-1"/>
                <w14:textFill>
                  <w14:solidFill>
                    <w14:schemeClr w14:val="tx1"/>
                  </w14:solidFill>
                </w14:textFill>
              </w:rPr>
              <w:t>日</w:t>
            </w:r>
            <w:r>
              <w:rPr>
                <w:rFonts w:hint="eastAsia"/>
                <w:color w:val="000000" w:themeColor="text1"/>
                <w:spacing w:val="-1"/>
                <w:lang w:val="en-US" w:eastAsia="zh-CN"/>
                <w14:textFill>
                  <w14:solidFill>
                    <w14:schemeClr w14:val="tx1"/>
                  </w14:solidFill>
                </w14:textFill>
              </w:rPr>
              <w:t>11：30</w:t>
            </w:r>
            <w:r>
              <w:rPr>
                <w:color w:val="000000" w:themeColor="text1"/>
                <w:spacing w:val="-1"/>
                <w14:textFill>
                  <w14:solidFill>
                    <w14:schemeClr w14:val="tx1"/>
                  </w14:solidFill>
                </w14:textFill>
              </w:rPr>
              <w:t>时</w:t>
            </w:r>
          </w:p>
        </w:tc>
      </w:tr>
      <w:tr w14:paraId="1902EF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6B5B85BC">
            <w:pPr>
              <w:pStyle w:val="16"/>
              <w:spacing w:before="93" w:line="360" w:lineRule="auto"/>
              <w:ind w:left="227" w:leftChars="0"/>
            </w:pPr>
            <w:r>
              <w:rPr>
                <w:spacing w:val="-16"/>
              </w:rPr>
              <w:t>11</w:t>
            </w:r>
          </w:p>
        </w:tc>
        <w:tc>
          <w:tcPr>
            <w:tcW w:w="8306" w:type="dxa"/>
            <w:vAlign w:val="top"/>
          </w:tcPr>
          <w:p w14:paraId="45612A82">
            <w:pPr>
              <w:pStyle w:val="16"/>
              <w:spacing w:before="93" w:line="360" w:lineRule="auto"/>
              <w:ind w:left="123" w:leftChars="0"/>
            </w:pPr>
            <w:r>
              <w:t>是否退还投标文件：否</w:t>
            </w:r>
          </w:p>
        </w:tc>
      </w:tr>
      <w:tr w14:paraId="28424D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0236A0BD">
            <w:pPr>
              <w:pStyle w:val="16"/>
              <w:spacing w:before="92" w:line="360" w:lineRule="auto"/>
              <w:ind w:left="227" w:leftChars="0"/>
            </w:pPr>
            <w:r>
              <w:rPr>
                <w:spacing w:val="-16"/>
              </w:rPr>
              <w:t>12</w:t>
            </w:r>
          </w:p>
        </w:tc>
        <w:tc>
          <w:tcPr>
            <w:tcW w:w="8306" w:type="dxa"/>
            <w:vAlign w:val="top"/>
          </w:tcPr>
          <w:p w14:paraId="0D0D4033">
            <w:pPr>
              <w:pStyle w:val="16"/>
              <w:spacing w:before="92" w:line="360" w:lineRule="auto"/>
              <w:ind w:left="119" w:leftChars="0"/>
            </w:pPr>
            <w:r>
              <w:rPr>
                <w:spacing w:val="-1"/>
              </w:rPr>
              <w:t>联合投标：本项目不接受联合体投标。</w:t>
            </w:r>
          </w:p>
        </w:tc>
      </w:tr>
      <w:tr w14:paraId="476946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084E02EC">
            <w:pPr>
              <w:pStyle w:val="16"/>
              <w:spacing w:before="92" w:line="360" w:lineRule="auto"/>
              <w:ind w:left="227" w:leftChars="0"/>
            </w:pPr>
            <w:r>
              <w:rPr>
                <w:spacing w:val="-16"/>
              </w:rPr>
              <w:t>13</w:t>
            </w:r>
          </w:p>
        </w:tc>
        <w:tc>
          <w:tcPr>
            <w:tcW w:w="8306" w:type="dxa"/>
            <w:vAlign w:val="top"/>
          </w:tcPr>
          <w:p w14:paraId="77A22208">
            <w:pPr>
              <w:pStyle w:val="16"/>
              <w:spacing w:before="92" w:line="360" w:lineRule="auto"/>
              <w:ind w:left="121" w:leftChars="0"/>
            </w:pPr>
            <w:r>
              <w:rPr>
                <w:spacing w:val="-2"/>
              </w:rPr>
              <w:t>投标报价货币：人民币</w:t>
            </w:r>
          </w:p>
        </w:tc>
      </w:tr>
      <w:tr w14:paraId="5BF3AF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310E983E">
            <w:pPr>
              <w:pStyle w:val="16"/>
              <w:spacing w:before="93" w:line="360" w:lineRule="auto"/>
              <w:ind w:left="227" w:leftChars="0"/>
            </w:pPr>
            <w:r>
              <w:rPr>
                <w:spacing w:val="-16"/>
              </w:rPr>
              <w:t>14</w:t>
            </w:r>
          </w:p>
        </w:tc>
        <w:tc>
          <w:tcPr>
            <w:tcW w:w="8306" w:type="dxa"/>
            <w:vAlign w:val="top"/>
          </w:tcPr>
          <w:p w14:paraId="7EB17A9F">
            <w:pPr>
              <w:pStyle w:val="16"/>
              <w:spacing w:before="93" w:line="360" w:lineRule="auto"/>
              <w:ind w:left="124" w:leftChars="0"/>
            </w:pPr>
            <w:r>
              <w:rPr>
                <w:spacing w:val="-3"/>
              </w:rPr>
              <w:t>采购方式：公开招标</w:t>
            </w:r>
          </w:p>
        </w:tc>
      </w:tr>
      <w:tr w14:paraId="24FA0B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5D10633F">
            <w:pPr>
              <w:pStyle w:val="16"/>
              <w:spacing w:before="92" w:line="360" w:lineRule="auto"/>
              <w:ind w:left="227" w:leftChars="0"/>
            </w:pPr>
            <w:r>
              <w:rPr>
                <w:spacing w:val="-16"/>
              </w:rPr>
              <w:t>15</w:t>
            </w:r>
          </w:p>
        </w:tc>
        <w:tc>
          <w:tcPr>
            <w:tcW w:w="8306" w:type="dxa"/>
            <w:vAlign w:val="top"/>
          </w:tcPr>
          <w:p w14:paraId="117B2189">
            <w:pPr>
              <w:pStyle w:val="16"/>
              <w:spacing w:before="92" w:line="360" w:lineRule="auto"/>
              <w:ind w:left="123" w:leftChars="0"/>
            </w:pPr>
            <w:r>
              <w:rPr>
                <w:spacing w:val="-2"/>
              </w:rPr>
              <w:t>评标办法：综合评分法</w:t>
            </w:r>
          </w:p>
        </w:tc>
      </w:tr>
      <w:tr w14:paraId="31FF27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center"/>
          </w:tcPr>
          <w:p w14:paraId="6C95B3AF">
            <w:pPr>
              <w:pStyle w:val="16"/>
              <w:spacing w:before="91" w:line="360" w:lineRule="auto"/>
              <w:jc w:val="center"/>
            </w:pPr>
            <w:r>
              <w:rPr>
                <w:spacing w:val="-16"/>
              </w:rPr>
              <w:t>16</w:t>
            </w:r>
          </w:p>
        </w:tc>
        <w:tc>
          <w:tcPr>
            <w:tcW w:w="8306" w:type="dxa"/>
            <w:vAlign w:val="center"/>
          </w:tcPr>
          <w:p w14:paraId="7FFD479C">
            <w:pPr>
              <w:pStyle w:val="16"/>
              <w:spacing w:before="58" w:line="360" w:lineRule="auto"/>
              <w:ind w:left="125" w:right="3" w:hanging="2"/>
              <w:jc w:val="left"/>
            </w:pPr>
            <w:r>
              <w:rPr>
                <w:spacing w:val="2"/>
              </w:rPr>
              <w:t>评标小组的组建：评标委员会由采购人代表和评审专</w:t>
            </w:r>
            <w:r>
              <w:rPr>
                <w:spacing w:val="1"/>
              </w:rPr>
              <w:t>家组成，成员</w:t>
            </w:r>
            <w:r>
              <w:t xml:space="preserve"> </w:t>
            </w:r>
            <w:r>
              <w:rPr>
                <w:spacing w:val="6"/>
              </w:rPr>
              <w:t>人数应当为5人以上单数，其中评审专家不得少于成员总数的三分</w:t>
            </w:r>
            <w:r>
              <w:rPr>
                <w:spacing w:val="16"/>
              </w:rPr>
              <w:t xml:space="preserve"> </w:t>
            </w:r>
            <w:r>
              <w:rPr>
                <w:spacing w:val="-7"/>
              </w:rPr>
              <w:t>之二。</w:t>
            </w:r>
          </w:p>
          <w:p w14:paraId="7AEC8FED">
            <w:pPr>
              <w:pStyle w:val="16"/>
              <w:spacing w:before="1" w:line="360" w:lineRule="auto"/>
              <w:ind w:left="123" w:leftChars="0"/>
              <w:jc w:val="both"/>
            </w:pPr>
            <w:r>
              <w:rPr>
                <w:spacing w:val="-1"/>
              </w:rPr>
              <w:t>评标小组确定方式：从政采云专家库中随机抽取。</w:t>
            </w:r>
          </w:p>
        </w:tc>
      </w:tr>
      <w:tr w14:paraId="7CA68B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373EFF31">
            <w:pPr>
              <w:pStyle w:val="16"/>
              <w:spacing w:before="95" w:line="360" w:lineRule="auto"/>
              <w:ind w:left="227" w:leftChars="0"/>
            </w:pPr>
            <w:r>
              <w:rPr>
                <w:spacing w:val="-16"/>
              </w:rPr>
              <w:t>17</w:t>
            </w:r>
          </w:p>
        </w:tc>
        <w:tc>
          <w:tcPr>
            <w:tcW w:w="8306" w:type="dxa"/>
            <w:vAlign w:val="top"/>
          </w:tcPr>
          <w:p w14:paraId="70744D9E">
            <w:pPr>
              <w:pStyle w:val="16"/>
              <w:spacing w:before="95" w:line="360" w:lineRule="auto"/>
              <w:ind w:left="125" w:leftChars="0"/>
            </w:pPr>
            <w:r>
              <w:rPr>
                <w:spacing w:val="-6"/>
              </w:rPr>
              <w:t>分包（转让</w:t>
            </w:r>
            <w:r>
              <w:rPr>
                <w:spacing w:val="13"/>
              </w:rPr>
              <w:t>）：</w:t>
            </w:r>
            <w:r>
              <w:rPr>
                <w:spacing w:val="-6"/>
              </w:rPr>
              <w:t>不允许</w:t>
            </w:r>
          </w:p>
        </w:tc>
      </w:tr>
      <w:tr w14:paraId="7E6C91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0B0C3532">
            <w:pPr>
              <w:pStyle w:val="16"/>
              <w:spacing w:before="54" w:line="360" w:lineRule="auto"/>
              <w:ind w:left="227" w:leftChars="0"/>
            </w:pPr>
            <w:r>
              <w:rPr>
                <w:spacing w:val="-16"/>
              </w:rPr>
              <w:t>18</w:t>
            </w:r>
          </w:p>
        </w:tc>
        <w:tc>
          <w:tcPr>
            <w:tcW w:w="8306" w:type="dxa"/>
            <w:vAlign w:val="top"/>
          </w:tcPr>
          <w:p w14:paraId="69BC7341">
            <w:pPr>
              <w:pStyle w:val="16"/>
              <w:spacing w:before="80" w:line="360" w:lineRule="auto"/>
              <w:ind w:left="123" w:leftChars="0"/>
            </w:pPr>
            <w:r>
              <w:rPr>
                <w:spacing w:val="-2"/>
              </w:rPr>
              <w:t>考察现场、投标前答疑会：不组织</w:t>
            </w:r>
          </w:p>
        </w:tc>
      </w:tr>
      <w:tr w14:paraId="6F3830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2A35E8E9">
            <w:pPr>
              <w:pStyle w:val="16"/>
              <w:spacing w:before="222" w:line="360" w:lineRule="auto"/>
              <w:ind w:left="227" w:leftChars="0"/>
            </w:pPr>
            <w:r>
              <w:rPr>
                <w:spacing w:val="-16"/>
              </w:rPr>
              <w:t>19</w:t>
            </w:r>
          </w:p>
        </w:tc>
        <w:tc>
          <w:tcPr>
            <w:tcW w:w="8306" w:type="dxa"/>
            <w:vAlign w:val="top"/>
          </w:tcPr>
          <w:p w14:paraId="5988EF30">
            <w:pPr>
              <w:pStyle w:val="16"/>
              <w:spacing w:before="73" w:line="360" w:lineRule="auto"/>
              <w:ind w:left="124" w:leftChars="0" w:right="3" w:rightChars="0" w:hanging="3" w:firstLineChars="0"/>
            </w:pPr>
            <w:r>
              <w:rPr>
                <w:rFonts w:hint="eastAsia"/>
                <w:lang w:val="en-US" w:eastAsia="zh-CN"/>
              </w:rPr>
              <w:t>构成招标文件的其他文件：招标文件的澄清、修改书及有关补充通 知为招标文件的有效组成部分。</w:t>
            </w:r>
          </w:p>
        </w:tc>
      </w:tr>
      <w:tr w14:paraId="7B66FC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1C4B74FF">
            <w:pPr>
              <w:spacing w:line="360" w:lineRule="auto"/>
              <w:rPr>
                <w:rFonts w:ascii="Arial"/>
                <w:sz w:val="21"/>
              </w:rPr>
            </w:pPr>
          </w:p>
          <w:p w14:paraId="08F88B91">
            <w:pPr>
              <w:spacing w:line="360" w:lineRule="auto"/>
              <w:rPr>
                <w:rFonts w:ascii="Arial"/>
                <w:sz w:val="21"/>
              </w:rPr>
            </w:pPr>
          </w:p>
          <w:p w14:paraId="4C99585A">
            <w:pPr>
              <w:spacing w:line="360" w:lineRule="auto"/>
              <w:rPr>
                <w:rFonts w:ascii="Arial"/>
                <w:sz w:val="21"/>
              </w:rPr>
            </w:pPr>
          </w:p>
          <w:p w14:paraId="09775204">
            <w:pPr>
              <w:spacing w:line="360" w:lineRule="auto"/>
              <w:rPr>
                <w:rFonts w:ascii="Arial"/>
                <w:sz w:val="21"/>
              </w:rPr>
            </w:pPr>
          </w:p>
          <w:p w14:paraId="4D4C3427">
            <w:pPr>
              <w:spacing w:line="360" w:lineRule="auto"/>
              <w:rPr>
                <w:rFonts w:ascii="Arial"/>
                <w:sz w:val="21"/>
              </w:rPr>
            </w:pPr>
          </w:p>
          <w:p w14:paraId="0CAAAC39">
            <w:pPr>
              <w:spacing w:line="360" w:lineRule="auto"/>
              <w:rPr>
                <w:rFonts w:ascii="Arial"/>
                <w:sz w:val="21"/>
              </w:rPr>
            </w:pPr>
          </w:p>
          <w:p w14:paraId="72CD9779">
            <w:pPr>
              <w:spacing w:line="360" w:lineRule="auto"/>
              <w:rPr>
                <w:rFonts w:ascii="Arial"/>
                <w:sz w:val="21"/>
              </w:rPr>
            </w:pPr>
          </w:p>
          <w:p w14:paraId="2CD7139F">
            <w:pPr>
              <w:pStyle w:val="16"/>
              <w:spacing w:before="91" w:line="360" w:lineRule="auto"/>
              <w:ind w:left="260" w:leftChars="0"/>
            </w:pPr>
            <w:r>
              <w:rPr>
                <w:spacing w:val="-6"/>
              </w:rPr>
              <w:t>20</w:t>
            </w:r>
          </w:p>
        </w:tc>
        <w:tc>
          <w:tcPr>
            <w:tcW w:w="8306" w:type="dxa"/>
            <w:vAlign w:val="top"/>
          </w:tcPr>
          <w:p w14:paraId="1BA07022">
            <w:pPr>
              <w:pStyle w:val="16"/>
              <w:spacing w:before="81" w:line="360" w:lineRule="auto"/>
              <w:ind w:left="121" w:leftChars="0" w:right="3" w:rightChars="0" w:firstLine="12" w:firstLineChars="0"/>
              <w:jc w:val="both"/>
              <w:rPr>
                <w:rFonts w:hint="eastAsia"/>
                <w:color w:val="000000" w:themeColor="text1"/>
                <w14:textFill>
                  <w14:solidFill>
                    <w14:schemeClr w14:val="tx1"/>
                  </w14:solidFill>
                </w14:textFill>
              </w:rPr>
            </w:pPr>
            <w:r>
              <w:rPr>
                <w:rFonts w:hint="eastAsia"/>
              </w:rPr>
              <w:t>投</w:t>
            </w:r>
            <w:r>
              <w:rPr>
                <w:rFonts w:hint="eastAsia"/>
                <w:color w:val="000000" w:themeColor="text1"/>
                <w14:textFill>
                  <w14:solidFill>
                    <w14:schemeClr w14:val="tx1"/>
                  </w14:solidFill>
                </w14:textFill>
              </w:rPr>
              <w:t>标保证金额：</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0000元(</w:t>
            </w:r>
            <w:r>
              <w:rPr>
                <w:rFonts w:hint="eastAsia"/>
                <w:color w:val="000000" w:themeColor="text1"/>
                <w:lang w:val="en-US" w:eastAsia="zh-CN"/>
                <w14:textFill>
                  <w14:solidFill>
                    <w14:schemeClr w14:val="tx1"/>
                  </w14:solidFill>
                </w14:textFill>
              </w:rPr>
              <w:t>壹万元整</w:t>
            </w:r>
            <w:r>
              <w:rPr>
                <w:rFonts w:hint="eastAsia"/>
                <w:color w:val="000000" w:themeColor="text1"/>
                <w14:textFill>
                  <w14:solidFill>
                    <w14:schemeClr w14:val="tx1"/>
                  </w14:solidFill>
                </w14:textFill>
              </w:rPr>
              <w:t>)</w:t>
            </w:r>
          </w:p>
          <w:p w14:paraId="2DD24E87">
            <w:pPr>
              <w:pStyle w:val="16"/>
              <w:spacing w:before="81" w:line="360" w:lineRule="auto"/>
              <w:ind w:left="121" w:leftChars="0" w:right="3" w:rightChars="0" w:firstLine="12" w:firstLineChars="0"/>
              <w:jc w:val="both"/>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投标保证金的缴纳时间为（202</w:t>
            </w:r>
            <w:r>
              <w:rPr>
                <w:rFonts w:hint="eastAsia"/>
                <w:color w:val="000000" w:themeColor="text1"/>
                <w:lang w:val="en-US" w:eastAsia="zh-CN"/>
                <w14:textFill>
                  <w14:solidFill>
                    <w14:schemeClr w14:val="tx1"/>
                  </w14:solidFill>
                </w14:textFill>
              </w:rPr>
              <w:t>5</w:t>
            </w:r>
            <w:r>
              <w:rPr>
                <w:rFonts w:hint="eastAsia"/>
                <w:color w:val="000000" w:themeColor="text1"/>
                <w14:textFill>
                  <w14:solidFill>
                    <w14:schemeClr w14:val="tx1"/>
                  </w14:solidFill>
                </w14:textFill>
              </w:rPr>
              <w:t>年</w:t>
            </w:r>
            <w:r>
              <w:rPr>
                <w:rFonts w:hint="eastAsia"/>
                <w:color w:val="000000" w:themeColor="text1"/>
                <w:lang w:val="en-US" w:eastAsia="zh-CN"/>
                <w14:textFill>
                  <w14:solidFill>
                    <w14:schemeClr w14:val="tx1"/>
                  </w14:solidFill>
                </w14:textFill>
              </w:rPr>
              <w:t>04</w:t>
            </w:r>
            <w:r>
              <w:rPr>
                <w:rFonts w:hint="eastAsia"/>
                <w:color w:val="000000" w:themeColor="text1"/>
                <w14:textFill>
                  <w14:solidFill>
                    <w14:schemeClr w14:val="tx1"/>
                  </w14:solidFill>
                </w14:textFill>
              </w:rPr>
              <w:t>月</w:t>
            </w:r>
            <w:r>
              <w:rPr>
                <w:rFonts w:hint="eastAsia"/>
                <w:color w:val="000000" w:themeColor="text1"/>
                <w:lang w:val="en-US" w:eastAsia="zh-CN"/>
                <w14:textFill>
                  <w14:solidFill>
                    <w14:schemeClr w14:val="tx1"/>
                  </w14:solidFill>
                </w14:textFill>
              </w:rPr>
              <w:t>15</w:t>
            </w:r>
            <w:r>
              <w:rPr>
                <w:rFonts w:hint="eastAsia"/>
                <w:color w:val="000000" w:themeColor="text1"/>
                <w14:textFill>
                  <w14:solidFill>
                    <w14:schemeClr w14:val="tx1"/>
                  </w14:solidFill>
                </w14:textFill>
              </w:rPr>
              <w:t>日10时00分-202</w:t>
            </w:r>
            <w:r>
              <w:rPr>
                <w:rFonts w:hint="eastAsia"/>
                <w:color w:val="000000" w:themeColor="text1"/>
                <w:lang w:val="en-US" w:eastAsia="zh-CN"/>
                <w14:textFill>
                  <w14:solidFill>
                    <w14:schemeClr w14:val="tx1"/>
                  </w14:solidFill>
                </w14:textFill>
              </w:rPr>
              <w:t>5</w:t>
            </w:r>
            <w:r>
              <w:rPr>
                <w:rFonts w:hint="eastAsia"/>
                <w:color w:val="000000" w:themeColor="text1"/>
                <w14:textFill>
                  <w14:solidFill>
                    <w14:schemeClr w14:val="tx1"/>
                  </w14:solidFill>
                </w14:textFill>
              </w:rPr>
              <w:t>年</w:t>
            </w:r>
            <w:r>
              <w:rPr>
                <w:rFonts w:hint="eastAsia"/>
                <w:color w:val="000000" w:themeColor="text1"/>
                <w:lang w:val="en-US" w:eastAsia="zh-CN"/>
                <w14:textFill>
                  <w14:solidFill>
                    <w14:schemeClr w14:val="tx1"/>
                  </w14:solidFill>
                </w14:textFill>
              </w:rPr>
              <w:t>05</w:t>
            </w:r>
            <w:r>
              <w:rPr>
                <w:rFonts w:hint="eastAsia"/>
                <w:color w:val="000000" w:themeColor="text1"/>
                <w14:textFill>
                  <w14:solidFill>
                    <w14:schemeClr w14:val="tx1"/>
                  </w14:solidFill>
                </w14:textFill>
              </w:rPr>
              <w:t>月</w:t>
            </w:r>
            <w:r>
              <w:rPr>
                <w:rFonts w:hint="eastAsia"/>
                <w:color w:val="000000" w:themeColor="text1"/>
                <w:lang w:val="en-US" w:eastAsia="zh-CN"/>
                <w14:textFill>
                  <w14:solidFill>
                    <w14:schemeClr w14:val="tx1"/>
                  </w14:solidFill>
                </w14:textFill>
              </w:rPr>
              <w:t>06</w:t>
            </w:r>
            <w:r>
              <w:rPr>
                <w:rFonts w:hint="eastAsia"/>
                <w:color w:val="000000" w:themeColor="text1"/>
                <w14:textFill>
                  <w14:solidFill>
                    <w14:schemeClr w14:val="tx1"/>
                  </w14:solidFill>
                </w14:textFill>
              </w:rPr>
              <w:t>日1</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时</w:t>
            </w:r>
            <w:r>
              <w:rPr>
                <w:rFonts w:hint="eastAsia"/>
                <w:color w:val="000000" w:themeColor="text1"/>
                <w:lang w:val="en-US" w:eastAsia="zh-CN"/>
                <w14:textFill>
                  <w14:solidFill>
                    <w14:schemeClr w14:val="tx1"/>
                  </w14:solidFill>
                </w14:textFill>
              </w:rPr>
              <w:t>30</w:t>
            </w:r>
            <w:r>
              <w:rPr>
                <w:rFonts w:hint="eastAsia"/>
                <w:color w:val="000000" w:themeColor="text1"/>
                <w14:textFill>
                  <w14:solidFill>
                    <w14:schemeClr w14:val="tx1"/>
                  </w14:solidFill>
                </w14:textFill>
              </w:rPr>
              <w:t>分），投标人应充分考虑资金到账时间，在规定 的时限前自行办妥投标保证金缴纳手续，投标保证金的缴付时间以 电汇凭证和网银对账单上的时间为准，超过缴纳的时限缴纳投标保证金视为报名无效。</w:t>
            </w:r>
          </w:p>
          <w:p w14:paraId="30CEE0D6">
            <w:pPr>
              <w:pStyle w:val="16"/>
              <w:spacing w:before="81" w:line="360" w:lineRule="auto"/>
              <w:ind w:left="121" w:leftChars="0" w:right="3" w:rightChars="0" w:firstLine="12" w:firstLineChars="0"/>
              <w:jc w:val="both"/>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投标保证金可采用保函、电汇或网银转帐等方式，由投标单位基本帐户汇至</w:t>
            </w:r>
            <w:r>
              <w:rPr>
                <w:rFonts w:hint="eastAsia"/>
                <w:color w:val="000000" w:themeColor="text1"/>
                <w:lang w:val="en-US" w:eastAsia="zh-CN"/>
                <w14:textFill>
                  <w14:solidFill>
                    <w14:schemeClr w14:val="tx1"/>
                  </w14:solidFill>
                </w14:textFill>
              </w:rPr>
              <w:t>新疆新业项目管理有限公司</w:t>
            </w:r>
          </w:p>
          <w:p w14:paraId="738F2F22">
            <w:pPr>
              <w:pStyle w:val="16"/>
              <w:spacing w:before="81" w:line="360" w:lineRule="auto"/>
              <w:ind w:left="121" w:leftChars="0" w:right="3" w:rightChars="0" w:firstLine="12" w:firstLineChars="0"/>
              <w:jc w:val="both"/>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户名：新疆新业项目管理有限公司</w:t>
            </w:r>
          </w:p>
          <w:p w14:paraId="330A1291">
            <w:pPr>
              <w:pStyle w:val="16"/>
              <w:spacing w:before="81" w:line="360" w:lineRule="auto"/>
              <w:ind w:left="121" w:leftChars="0" w:right="3" w:rightChars="0" w:firstLine="12" w:firstLineChars="0"/>
              <w:jc w:val="both"/>
              <w:rPr>
                <w:rFonts w:hint="eastAsia"/>
              </w:rPr>
            </w:pPr>
            <w:r>
              <w:rPr>
                <w:rFonts w:hint="eastAsia"/>
              </w:rPr>
              <w:t>账号：3004 8014 1920 0026 095</w:t>
            </w:r>
          </w:p>
          <w:p w14:paraId="10FD0991">
            <w:pPr>
              <w:pStyle w:val="16"/>
              <w:spacing w:before="81" w:line="360" w:lineRule="auto"/>
              <w:ind w:left="121" w:leftChars="0" w:right="3" w:rightChars="0" w:firstLine="12" w:firstLineChars="0"/>
              <w:jc w:val="both"/>
              <w:rPr>
                <w:rFonts w:hint="eastAsia"/>
              </w:rPr>
            </w:pPr>
            <w:r>
              <w:rPr>
                <w:rFonts w:hint="eastAsia"/>
              </w:rPr>
              <w:t>开户行：工商银行昌吉北京南路支行</w:t>
            </w:r>
          </w:p>
          <w:p w14:paraId="09402C35">
            <w:pPr>
              <w:pStyle w:val="16"/>
              <w:spacing w:before="81" w:line="360" w:lineRule="auto"/>
              <w:ind w:left="121" w:leftChars="0" w:right="3" w:rightChars="0" w:firstLine="12" w:firstLineChars="0"/>
              <w:jc w:val="both"/>
              <w:rPr>
                <w:rFonts w:hint="eastAsia"/>
              </w:rPr>
            </w:pPr>
            <w:r>
              <w:rPr>
                <w:rFonts w:hint="eastAsia"/>
              </w:rPr>
              <w:t>行号：1028 8508 0148</w:t>
            </w:r>
          </w:p>
          <w:p w14:paraId="7CB9E1E7">
            <w:pPr>
              <w:pStyle w:val="16"/>
              <w:spacing w:before="81" w:line="360" w:lineRule="auto"/>
              <w:ind w:left="121" w:leftChars="0" w:right="3" w:rightChars="0" w:firstLine="12" w:firstLineChars="0"/>
              <w:jc w:val="both"/>
            </w:pPr>
            <w:r>
              <w:rPr>
                <w:rFonts w:hint="eastAsia"/>
              </w:rPr>
              <w:t>不得以分公司、办事处或其他机构名义缴纳，投标人在缴纳投标保证金时， 需在进帐凭证上明确资金用途和投标项目名称（简称即可），并注明联系人及电话，以便查对核实。</w:t>
            </w:r>
          </w:p>
        </w:tc>
      </w:tr>
      <w:tr w14:paraId="04CB06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769C6EB9">
            <w:pPr>
              <w:spacing w:line="360" w:lineRule="auto"/>
              <w:rPr>
                <w:rFonts w:ascii="Arial"/>
                <w:sz w:val="21"/>
              </w:rPr>
            </w:pPr>
          </w:p>
          <w:p w14:paraId="619AEF4F">
            <w:pPr>
              <w:spacing w:line="360" w:lineRule="auto"/>
              <w:rPr>
                <w:rFonts w:ascii="Arial"/>
                <w:sz w:val="21"/>
              </w:rPr>
            </w:pPr>
          </w:p>
          <w:p w14:paraId="643551D7">
            <w:pPr>
              <w:spacing w:line="360" w:lineRule="auto"/>
              <w:rPr>
                <w:rFonts w:ascii="Arial"/>
                <w:sz w:val="21"/>
              </w:rPr>
            </w:pPr>
          </w:p>
          <w:p w14:paraId="6EB4A411">
            <w:pPr>
              <w:pStyle w:val="16"/>
              <w:spacing w:before="91" w:line="360" w:lineRule="auto"/>
              <w:ind w:left="209" w:leftChars="0"/>
            </w:pPr>
            <w:r>
              <w:rPr>
                <w:spacing w:val="-7"/>
                <w:position w:val="2"/>
              </w:rPr>
              <w:t>21</w:t>
            </w:r>
          </w:p>
        </w:tc>
        <w:tc>
          <w:tcPr>
            <w:tcW w:w="8306" w:type="dxa"/>
            <w:vAlign w:val="top"/>
          </w:tcPr>
          <w:p w14:paraId="57103C19">
            <w:pPr>
              <w:pStyle w:val="16"/>
              <w:spacing w:before="17" w:line="360" w:lineRule="auto"/>
              <w:ind w:left="21"/>
            </w:pPr>
            <w:r>
              <w:rPr>
                <w:spacing w:val="-1"/>
              </w:rPr>
              <w:t>如投标人有下列情形之一的，投标保证金不予退还：</w:t>
            </w:r>
          </w:p>
          <w:p w14:paraId="5A4909A6">
            <w:pPr>
              <w:pStyle w:val="16"/>
              <w:spacing w:before="1" w:line="360" w:lineRule="auto"/>
              <w:ind w:left="19"/>
            </w:pPr>
            <w:r>
              <w:rPr>
                <w:spacing w:val="-1"/>
              </w:rPr>
              <w:t>（1）投标人在提交投标文件截止时间后撤回响应文件的；</w:t>
            </w:r>
          </w:p>
          <w:p w14:paraId="54A7A4EB">
            <w:pPr>
              <w:pStyle w:val="16"/>
              <w:spacing w:before="1" w:line="360" w:lineRule="auto"/>
              <w:ind w:left="19"/>
            </w:pPr>
            <w:r>
              <w:rPr>
                <w:spacing w:val="-1"/>
              </w:rPr>
              <w:t>（2）投标人在投标文件中提供虚假材料的；</w:t>
            </w:r>
          </w:p>
          <w:p w14:paraId="61488C7D">
            <w:pPr>
              <w:pStyle w:val="16"/>
              <w:spacing w:before="2" w:line="360" w:lineRule="auto"/>
              <w:ind w:left="25" w:right="3" w:hanging="6"/>
            </w:pPr>
            <w:r>
              <w:rPr>
                <w:spacing w:val="-1"/>
              </w:rPr>
              <w:t>（3）除因不可抗力或投标文件认可的情形</w:t>
            </w:r>
            <w:r>
              <w:rPr>
                <w:spacing w:val="-2"/>
              </w:rPr>
              <w:t>以外，</w:t>
            </w:r>
            <w:r>
              <w:rPr>
                <w:spacing w:val="-83"/>
              </w:rPr>
              <w:t xml:space="preserve"> </w:t>
            </w:r>
            <w:r>
              <w:rPr>
                <w:spacing w:val="-2"/>
              </w:rPr>
              <w:t>中标人不与采购人</w:t>
            </w:r>
            <w:r>
              <w:t xml:space="preserve"> </w:t>
            </w:r>
            <w:r>
              <w:rPr>
                <w:spacing w:val="-4"/>
              </w:rPr>
              <w:t>签订合同的；</w:t>
            </w:r>
          </w:p>
          <w:p w14:paraId="76BB7D49">
            <w:pPr>
              <w:pStyle w:val="16"/>
              <w:spacing w:before="1" w:line="360" w:lineRule="auto"/>
              <w:ind w:left="19"/>
            </w:pPr>
            <w:r>
              <w:rPr>
                <w:spacing w:val="-1"/>
              </w:rPr>
              <w:t>（4）投标人与采购人、其他投标人或者采购代理机构恶意串通的；</w:t>
            </w:r>
          </w:p>
          <w:p w14:paraId="74826BA6">
            <w:pPr>
              <w:pStyle w:val="16"/>
              <w:spacing w:line="360" w:lineRule="auto"/>
              <w:ind w:left="19" w:leftChars="0"/>
            </w:pPr>
            <w:r>
              <w:rPr>
                <w:spacing w:val="-2"/>
              </w:rPr>
              <w:t>（5）招标文件规定的其他情形。</w:t>
            </w:r>
          </w:p>
        </w:tc>
      </w:tr>
      <w:tr w14:paraId="3FD21D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74ACAE39">
            <w:pPr>
              <w:spacing w:line="360" w:lineRule="auto"/>
              <w:rPr>
                <w:rFonts w:ascii="Arial"/>
                <w:sz w:val="21"/>
              </w:rPr>
            </w:pPr>
          </w:p>
          <w:p w14:paraId="4641310D">
            <w:pPr>
              <w:pStyle w:val="16"/>
              <w:spacing w:before="91" w:line="360" w:lineRule="auto"/>
              <w:ind w:left="209" w:leftChars="0"/>
            </w:pPr>
            <w:r>
              <w:rPr>
                <w:spacing w:val="-7"/>
                <w:position w:val="2"/>
              </w:rPr>
              <w:t>22</w:t>
            </w:r>
          </w:p>
        </w:tc>
        <w:tc>
          <w:tcPr>
            <w:tcW w:w="8306" w:type="dxa"/>
            <w:vAlign w:val="top"/>
          </w:tcPr>
          <w:p w14:paraId="56C1B2BA">
            <w:pPr>
              <w:pStyle w:val="16"/>
              <w:spacing w:before="60" w:line="360" w:lineRule="auto"/>
              <w:ind w:left="116"/>
              <w:rPr>
                <w:color w:val="000000" w:themeColor="text1"/>
                <w14:textFill>
                  <w14:solidFill>
                    <w14:schemeClr w14:val="tx1"/>
                  </w14:solidFill>
                </w14:textFill>
              </w:rPr>
            </w:pPr>
            <w:r>
              <w:rPr>
                <w:color w:val="000000" w:themeColor="text1"/>
                <w:spacing w:val="-1"/>
                <w14:textFill>
                  <w14:solidFill>
                    <w14:schemeClr w14:val="tx1"/>
                  </w14:solidFill>
                </w14:textFill>
              </w:rPr>
              <w:t>《投标文件》份数、递交时间及地点</w:t>
            </w:r>
          </w:p>
          <w:p w14:paraId="7B16BE6E">
            <w:pPr>
              <w:pStyle w:val="16"/>
              <w:spacing w:line="360" w:lineRule="auto"/>
              <w:rPr>
                <w:color w:val="000000" w:themeColor="text1"/>
                <w14:textFill>
                  <w14:solidFill>
                    <w14:schemeClr w14:val="tx1"/>
                  </w14:solidFill>
                </w14:textFill>
              </w:rPr>
            </w:pPr>
            <w:r>
              <w:rPr>
                <w:rFonts w:hint="eastAsia"/>
                <w:color w:val="000000" w:themeColor="text1"/>
                <w:spacing w:val="-9"/>
                <w:lang w:eastAsia="zh-CN"/>
                <w14:textFill>
                  <w14:solidFill>
                    <w14:schemeClr w14:val="tx1"/>
                  </w14:solidFill>
                </w14:textFill>
              </w:rPr>
              <w:t>（</w:t>
            </w:r>
            <w:r>
              <w:rPr>
                <w:rFonts w:hint="eastAsia"/>
                <w:color w:val="000000" w:themeColor="text1"/>
                <w:spacing w:val="-9"/>
                <w:lang w:val="en-US" w:eastAsia="zh-CN"/>
                <w14:textFill>
                  <w14:solidFill>
                    <w14:schemeClr w14:val="tx1"/>
                  </w14:solidFill>
                </w14:textFill>
              </w:rPr>
              <w:t>1</w:t>
            </w:r>
            <w:r>
              <w:rPr>
                <w:rFonts w:hint="eastAsia"/>
                <w:color w:val="000000" w:themeColor="text1"/>
                <w:spacing w:val="-9"/>
                <w:lang w:eastAsia="zh-CN"/>
                <w14:textFill>
                  <w14:solidFill>
                    <w14:schemeClr w14:val="tx1"/>
                  </w14:solidFill>
                </w14:textFill>
              </w:rPr>
              <w:t>）</w:t>
            </w:r>
            <w:r>
              <w:rPr>
                <w:b/>
                <w:bCs/>
                <w:color w:val="000000" w:themeColor="text1"/>
                <w:spacing w:val="-9"/>
                <w14:textFill>
                  <w14:solidFill>
                    <w14:schemeClr w14:val="tx1"/>
                  </w14:solidFill>
                </w14:textFill>
              </w:rPr>
              <w:t>在政采云平台上传电子版投标文件。</w:t>
            </w:r>
          </w:p>
          <w:p w14:paraId="5895E137">
            <w:pPr>
              <w:pStyle w:val="16"/>
              <w:spacing w:before="1" w:line="360" w:lineRule="auto"/>
              <w:rPr>
                <w:color w:val="000000" w:themeColor="text1"/>
                <w14:textFill>
                  <w14:solidFill>
                    <w14:schemeClr w14:val="tx1"/>
                  </w14:solidFill>
                </w14:textFill>
              </w:rPr>
            </w:pPr>
            <w:r>
              <w:rPr>
                <w:rFonts w:hint="eastAsia"/>
                <w:color w:val="000000" w:themeColor="text1"/>
                <w:spacing w:val="-1"/>
                <w:lang w:eastAsia="zh-CN"/>
                <w14:textFill>
                  <w14:solidFill>
                    <w14:schemeClr w14:val="tx1"/>
                  </w14:solidFill>
                </w14:textFill>
              </w:rPr>
              <w:t>（</w:t>
            </w:r>
            <w:r>
              <w:rPr>
                <w:rFonts w:hint="eastAsia"/>
                <w:color w:val="000000" w:themeColor="text1"/>
                <w:spacing w:val="-1"/>
                <w:lang w:val="en-US" w:eastAsia="zh-CN"/>
                <w14:textFill>
                  <w14:solidFill>
                    <w14:schemeClr w14:val="tx1"/>
                  </w14:solidFill>
                </w14:textFill>
              </w:rPr>
              <w:t>2</w:t>
            </w:r>
            <w:r>
              <w:rPr>
                <w:rFonts w:hint="eastAsia"/>
                <w:color w:val="000000" w:themeColor="text1"/>
                <w:spacing w:val="-1"/>
                <w:lang w:eastAsia="zh-CN"/>
                <w14:textFill>
                  <w14:solidFill>
                    <w14:schemeClr w14:val="tx1"/>
                  </w14:solidFill>
                </w14:textFill>
              </w:rPr>
              <w:t>）</w:t>
            </w:r>
            <w:r>
              <w:rPr>
                <w:color w:val="000000" w:themeColor="text1"/>
                <w:spacing w:val="-1"/>
                <w14:textFill>
                  <w14:solidFill>
                    <w14:schemeClr w14:val="tx1"/>
                  </w14:solidFill>
                </w14:textFill>
              </w:rPr>
              <w:t>递交截止时间：2025年</w:t>
            </w:r>
            <w:r>
              <w:rPr>
                <w:rFonts w:hint="eastAsia"/>
                <w:color w:val="000000" w:themeColor="text1"/>
                <w:spacing w:val="-1"/>
                <w:lang w:val="en-US" w:eastAsia="zh-CN"/>
                <w14:textFill>
                  <w14:solidFill>
                    <w14:schemeClr w14:val="tx1"/>
                  </w14:solidFill>
                </w14:textFill>
              </w:rPr>
              <w:t>05</w:t>
            </w:r>
            <w:r>
              <w:rPr>
                <w:color w:val="000000" w:themeColor="text1"/>
                <w:spacing w:val="-1"/>
                <w14:textFill>
                  <w14:solidFill>
                    <w14:schemeClr w14:val="tx1"/>
                  </w14:solidFill>
                </w14:textFill>
              </w:rPr>
              <w:t>月</w:t>
            </w:r>
            <w:r>
              <w:rPr>
                <w:rFonts w:hint="eastAsia"/>
                <w:color w:val="000000" w:themeColor="text1"/>
                <w:spacing w:val="-1"/>
                <w:lang w:val="en-US" w:eastAsia="zh-CN"/>
                <w14:textFill>
                  <w14:solidFill>
                    <w14:schemeClr w14:val="tx1"/>
                  </w14:solidFill>
                </w14:textFill>
              </w:rPr>
              <w:t>06</w:t>
            </w:r>
            <w:r>
              <w:rPr>
                <w:color w:val="000000" w:themeColor="text1"/>
                <w:spacing w:val="-1"/>
                <w14:textFill>
                  <w14:solidFill>
                    <w14:schemeClr w14:val="tx1"/>
                  </w14:solidFill>
                </w14:textFill>
              </w:rPr>
              <w:t>日</w:t>
            </w:r>
            <w:r>
              <w:rPr>
                <w:rFonts w:hint="eastAsia"/>
                <w:color w:val="000000" w:themeColor="text1"/>
                <w:spacing w:val="-1"/>
                <w:lang w:val="en-US" w:eastAsia="zh-CN"/>
                <w14:textFill>
                  <w14:solidFill>
                    <w14:schemeClr w14:val="tx1"/>
                  </w14:solidFill>
                </w14:textFill>
              </w:rPr>
              <w:t>11:30</w:t>
            </w:r>
            <w:r>
              <w:rPr>
                <w:color w:val="000000" w:themeColor="text1"/>
                <w:spacing w:val="-1"/>
                <w14:textFill>
                  <w14:solidFill>
                    <w14:schemeClr w14:val="tx1"/>
                  </w14:solidFill>
                </w14:textFill>
              </w:rPr>
              <w:t>时（北京时间）</w:t>
            </w:r>
          </w:p>
          <w:p w14:paraId="60D4C68D">
            <w:pPr>
              <w:pStyle w:val="16"/>
              <w:spacing w:line="360" w:lineRule="auto"/>
              <w:rPr>
                <w:color w:val="000000" w:themeColor="text1"/>
                <w14:textFill>
                  <w14:solidFill>
                    <w14:schemeClr w14:val="tx1"/>
                  </w14:solidFill>
                </w14:textFill>
              </w:rPr>
            </w:pPr>
            <w:r>
              <w:rPr>
                <w:rFonts w:hint="eastAsia"/>
                <w:color w:val="000000" w:themeColor="text1"/>
                <w:spacing w:val="-1"/>
                <w:lang w:eastAsia="zh-CN"/>
                <w14:textFill>
                  <w14:solidFill>
                    <w14:schemeClr w14:val="tx1"/>
                  </w14:solidFill>
                </w14:textFill>
              </w:rPr>
              <w:t>（</w:t>
            </w:r>
            <w:r>
              <w:rPr>
                <w:rFonts w:hint="eastAsia"/>
                <w:color w:val="000000" w:themeColor="text1"/>
                <w:spacing w:val="-1"/>
                <w:lang w:val="en-US" w:eastAsia="zh-CN"/>
                <w14:textFill>
                  <w14:solidFill>
                    <w14:schemeClr w14:val="tx1"/>
                  </w14:solidFill>
                </w14:textFill>
              </w:rPr>
              <w:t>3</w:t>
            </w:r>
            <w:r>
              <w:rPr>
                <w:rFonts w:hint="eastAsia"/>
                <w:color w:val="000000" w:themeColor="text1"/>
                <w:spacing w:val="-1"/>
                <w:lang w:eastAsia="zh-CN"/>
                <w14:textFill>
                  <w14:solidFill>
                    <w14:schemeClr w14:val="tx1"/>
                  </w14:solidFill>
                </w14:textFill>
              </w:rPr>
              <w:t>）</w:t>
            </w:r>
            <w:r>
              <w:rPr>
                <w:color w:val="000000" w:themeColor="text1"/>
                <w:spacing w:val="-1"/>
                <w14:textFill>
                  <w14:solidFill>
                    <w14:schemeClr w14:val="tx1"/>
                  </w14:solidFill>
                </w14:textFill>
              </w:rPr>
              <w:t>递交地点：新疆政府采购网政采云平台（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"https://www.zcygov.cn" </w:instrText>
            </w:r>
            <w:r>
              <w:rPr>
                <w:color w:val="000000" w:themeColor="text1"/>
                <w14:textFill>
                  <w14:solidFill>
                    <w14:schemeClr w14:val="tx1"/>
                  </w14:solidFill>
                </w14:textFill>
              </w:rPr>
              <w:fldChar w:fldCharType="separate"/>
            </w:r>
            <w:r>
              <w:rPr>
                <w:color w:val="000000" w:themeColor="text1"/>
                <w:spacing w:val="-1"/>
                <w14:textFill>
                  <w14:solidFill>
                    <w14:schemeClr w14:val="tx1"/>
                  </w14:solidFill>
                </w14:textFill>
              </w:rPr>
              <w:t>www.zcygov.cn</w:t>
            </w:r>
            <w:r>
              <w:rPr>
                <w:color w:val="000000" w:themeColor="text1"/>
                <w:spacing w:val="-1"/>
                <w14:textFill>
                  <w14:solidFill>
                    <w14:schemeClr w14:val="tx1"/>
                  </w14:solidFill>
                </w14:textFill>
              </w:rPr>
              <w:fldChar w:fldCharType="end"/>
            </w:r>
            <w:r>
              <w:rPr>
                <w:color w:val="000000" w:themeColor="text1"/>
                <w:spacing w:val="-1"/>
                <w14:textFill>
                  <w14:solidFill>
                    <w14:schemeClr w14:val="tx1"/>
                  </w14:solidFill>
                </w14:textFill>
              </w:rPr>
              <w:t>）</w:t>
            </w:r>
          </w:p>
        </w:tc>
      </w:tr>
      <w:tr w14:paraId="1E4401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70519A65">
            <w:pPr>
              <w:pStyle w:val="16"/>
              <w:spacing w:before="190" w:line="360" w:lineRule="auto"/>
              <w:ind w:left="209" w:leftChars="0"/>
              <w:rPr>
                <w:spacing w:val="-7"/>
                <w:position w:val="2"/>
              </w:rPr>
            </w:pPr>
            <w:r>
              <w:rPr>
                <w:spacing w:val="-7"/>
              </w:rPr>
              <w:t>23</w:t>
            </w:r>
          </w:p>
        </w:tc>
        <w:tc>
          <w:tcPr>
            <w:tcW w:w="8306" w:type="dxa"/>
            <w:vAlign w:val="top"/>
          </w:tcPr>
          <w:p w14:paraId="22BA0949">
            <w:pPr>
              <w:pStyle w:val="16"/>
              <w:spacing w:before="3" w:line="360" w:lineRule="auto"/>
              <w:ind w:left="19"/>
              <w:rPr>
                <w:color w:val="000000" w:themeColor="text1"/>
                <w14:textFill>
                  <w14:solidFill>
                    <w14:schemeClr w14:val="tx1"/>
                  </w14:solidFill>
                </w14:textFill>
              </w:rPr>
            </w:pPr>
            <w:r>
              <w:rPr>
                <w:color w:val="000000" w:themeColor="text1"/>
                <w:spacing w:val="-3"/>
                <w14:textFill>
                  <w14:solidFill>
                    <w14:schemeClr w14:val="tx1"/>
                  </w14:solidFill>
                </w14:textFill>
              </w:rPr>
              <w:t>开标时间及地点</w:t>
            </w:r>
          </w:p>
          <w:p w14:paraId="2C85627F">
            <w:pPr>
              <w:pStyle w:val="16"/>
              <w:spacing w:line="360" w:lineRule="auto"/>
              <w:ind w:left="19" w:leftChars="0"/>
              <w:rPr>
                <w:color w:val="000000" w:themeColor="text1"/>
                <w:spacing w:val="-1"/>
                <w14:textFill>
                  <w14:solidFill>
                    <w14:schemeClr w14:val="tx1"/>
                  </w14:solidFill>
                </w14:textFill>
              </w:rPr>
            </w:pPr>
            <w:r>
              <w:rPr>
                <w:color w:val="000000" w:themeColor="text1"/>
                <w:spacing w:val="-1"/>
                <w14:textFill>
                  <w14:solidFill>
                    <w14:schemeClr w14:val="tx1"/>
                  </w14:solidFill>
                </w14:textFill>
              </w:rPr>
              <w:t>开标时间：2025年</w:t>
            </w:r>
            <w:r>
              <w:rPr>
                <w:rFonts w:hint="eastAsia"/>
                <w:color w:val="000000" w:themeColor="text1"/>
                <w:spacing w:val="-1"/>
                <w:lang w:val="en-US" w:eastAsia="zh-CN"/>
                <w14:textFill>
                  <w14:solidFill>
                    <w14:schemeClr w14:val="tx1"/>
                  </w14:solidFill>
                </w14:textFill>
              </w:rPr>
              <w:t>05</w:t>
            </w:r>
            <w:r>
              <w:rPr>
                <w:color w:val="000000" w:themeColor="text1"/>
                <w:spacing w:val="-1"/>
                <w14:textFill>
                  <w14:solidFill>
                    <w14:schemeClr w14:val="tx1"/>
                  </w14:solidFill>
                </w14:textFill>
              </w:rPr>
              <w:t>月</w:t>
            </w:r>
            <w:r>
              <w:rPr>
                <w:rFonts w:hint="eastAsia"/>
                <w:color w:val="000000" w:themeColor="text1"/>
                <w:spacing w:val="-1"/>
                <w:lang w:val="en-US" w:eastAsia="zh-CN"/>
                <w14:textFill>
                  <w14:solidFill>
                    <w14:schemeClr w14:val="tx1"/>
                  </w14:solidFill>
                </w14:textFill>
              </w:rPr>
              <w:t>06</w:t>
            </w:r>
            <w:r>
              <w:rPr>
                <w:color w:val="000000" w:themeColor="text1"/>
                <w:spacing w:val="-1"/>
                <w14:textFill>
                  <w14:solidFill>
                    <w14:schemeClr w14:val="tx1"/>
                  </w14:solidFill>
                </w14:textFill>
              </w:rPr>
              <w:t>日</w:t>
            </w:r>
            <w:r>
              <w:rPr>
                <w:rFonts w:hint="eastAsia"/>
                <w:color w:val="000000" w:themeColor="text1"/>
                <w:spacing w:val="-1"/>
                <w:lang w:val="en-US" w:eastAsia="zh-CN"/>
                <w14:textFill>
                  <w14:solidFill>
                    <w14:schemeClr w14:val="tx1"/>
                  </w14:solidFill>
                </w14:textFill>
              </w:rPr>
              <w:t>11:30</w:t>
            </w:r>
            <w:r>
              <w:rPr>
                <w:color w:val="000000" w:themeColor="text1"/>
                <w:spacing w:val="-1"/>
                <w14:textFill>
                  <w14:solidFill>
                    <w14:schemeClr w14:val="tx1"/>
                  </w14:solidFill>
                </w14:textFill>
              </w:rPr>
              <w:t>时（北京时间）</w:t>
            </w:r>
          </w:p>
          <w:p w14:paraId="3D6EC681">
            <w:pPr>
              <w:pStyle w:val="16"/>
              <w:spacing w:line="360" w:lineRule="auto"/>
              <w:ind w:left="19" w:leftChars="0"/>
              <w:rPr>
                <w:color w:val="000000" w:themeColor="text1"/>
                <w:spacing w:val="-1"/>
                <w14:textFill>
                  <w14:solidFill>
                    <w14:schemeClr w14:val="tx1"/>
                  </w14:solidFill>
                </w14:textFill>
              </w:rPr>
            </w:pPr>
            <w:r>
              <w:rPr>
                <w:color w:val="000000" w:themeColor="text1"/>
                <w:spacing w:val="-4"/>
                <w14:textFill>
                  <w14:solidFill>
                    <w14:schemeClr w14:val="tx1"/>
                  </w14:solidFill>
                </w14:textFill>
              </w:rPr>
              <w:t>开标地点：新疆政府采购网政采云平台（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"https://www.zcygov.cn" </w:instrText>
            </w:r>
            <w:r>
              <w:rPr>
                <w:color w:val="000000" w:themeColor="text1"/>
                <w14:textFill>
                  <w14:solidFill>
                    <w14:schemeClr w14:val="tx1"/>
                  </w14:solidFill>
                </w14:textFill>
              </w:rPr>
              <w:fldChar w:fldCharType="separate"/>
            </w:r>
            <w:r>
              <w:rPr>
                <w:color w:val="000000" w:themeColor="text1"/>
                <w:spacing w:val="-4"/>
                <w14:textFill>
                  <w14:solidFill>
                    <w14:schemeClr w14:val="tx1"/>
                  </w14:solidFill>
                </w14:textFill>
              </w:rPr>
              <w:t>www.zcygov.cn</w:t>
            </w:r>
            <w:r>
              <w:rPr>
                <w:color w:val="000000" w:themeColor="text1"/>
                <w:spacing w:val="-4"/>
                <w14:textFill>
                  <w14:solidFill>
                    <w14:schemeClr w14:val="tx1"/>
                  </w14:solidFill>
                </w14:textFill>
              </w:rPr>
              <w:fldChar w:fldCharType="end"/>
            </w:r>
            <w:r>
              <w:rPr>
                <w:color w:val="000000" w:themeColor="text1"/>
                <w:spacing w:val="-4"/>
                <w14:textFill>
                  <w14:solidFill>
                    <w14:schemeClr w14:val="tx1"/>
                  </w14:solidFill>
                </w14:textFill>
              </w:rPr>
              <w:t>）</w:t>
            </w:r>
          </w:p>
        </w:tc>
      </w:tr>
      <w:tr w14:paraId="76A3C0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7F6B49C5">
            <w:pPr>
              <w:spacing w:line="360" w:lineRule="auto"/>
              <w:rPr>
                <w:rFonts w:ascii="Arial"/>
                <w:sz w:val="21"/>
              </w:rPr>
            </w:pPr>
          </w:p>
          <w:p w14:paraId="37F6DD5E">
            <w:pPr>
              <w:pStyle w:val="16"/>
              <w:spacing w:before="91" w:line="360" w:lineRule="auto"/>
              <w:ind w:left="209" w:leftChars="0"/>
              <w:rPr>
                <w:spacing w:val="-7"/>
              </w:rPr>
            </w:pPr>
            <w:r>
              <w:rPr>
                <w:spacing w:val="-7"/>
                <w:position w:val="2"/>
              </w:rPr>
              <w:t>24</w:t>
            </w:r>
          </w:p>
        </w:tc>
        <w:tc>
          <w:tcPr>
            <w:tcW w:w="8306" w:type="dxa"/>
            <w:vAlign w:val="top"/>
          </w:tcPr>
          <w:p w14:paraId="092D5BB0">
            <w:pPr>
              <w:pStyle w:val="16"/>
              <w:spacing w:line="360" w:lineRule="auto"/>
              <w:ind w:left="19" w:firstLine="12"/>
            </w:pPr>
            <w:r>
              <w:rPr>
                <w:spacing w:val="-1"/>
              </w:rPr>
              <w:t>1、</w:t>
            </w:r>
            <w:r>
              <w:rPr>
                <w:b/>
                <w:bCs/>
                <w:spacing w:val="-1"/>
              </w:rPr>
              <w:t>采购代理服务费：</w:t>
            </w:r>
            <w:r>
              <w:rPr>
                <w:spacing w:val="-1"/>
              </w:rPr>
              <w:t>本项目的采购代理服务费：由中标单位在领取</w:t>
            </w:r>
            <w:r>
              <w:rPr>
                <w:spacing w:val="12"/>
              </w:rPr>
              <w:t xml:space="preserve"> </w:t>
            </w:r>
            <w:r>
              <w:rPr>
                <w:spacing w:val="-4"/>
              </w:rPr>
              <w:t>中标通知书时一次性向采购代理机构支</w:t>
            </w:r>
            <w:r>
              <w:rPr>
                <w:spacing w:val="-6"/>
              </w:rPr>
              <w:t>付采购代理服务费。</w:t>
            </w:r>
          </w:p>
          <w:p w14:paraId="7F3541C5">
            <w:pPr>
              <w:pStyle w:val="16"/>
              <w:spacing w:line="360" w:lineRule="auto"/>
              <w:ind w:left="13" w:leftChars="0"/>
              <w:rPr>
                <w:spacing w:val="-1"/>
              </w:rPr>
            </w:pPr>
            <w:r>
              <w:rPr>
                <w:spacing w:val="-4"/>
              </w:rPr>
              <w:t>2、采购代理费收取方式：以电汇或网银转账或现金的方</w:t>
            </w:r>
            <w:r>
              <w:rPr>
                <w:spacing w:val="-5"/>
              </w:rPr>
              <w:t>式支付</w:t>
            </w:r>
          </w:p>
        </w:tc>
      </w:tr>
      <w:tr w14:paraId="3BE6FA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52DA233C">
            <w:pPr>
              <w:spacing w:line="360" w:lineRule="auto"/>
              <w:rPr>
                <w:rFonts w:ascii="Arial"/>
                <w:sz w:val="21"/>
              </w:rPr>
            </w:pPr>
          </w:p>
          <w:p w14:paraId="31D7E3CB">
            <w:pPr>
              <w:pStyle w:val="16"/>
              <w:spacing w:before="91" w:line="360" w:lineRule="auto"/>
              <w:ind w:left="209" w:leftChars="0"/>
              <w:rPr>
                <w:spacing w:val="-7"/>
              </w:rPr>
            </w:pPr>
            <w:r>
              <w:rPr>
                <w:spacing w:val="-7"/>
              </w:rPr>
              <w:t>25</w:t>
            </w:r>
          </w:p>
        </w:tc>
        <w:tc>
          <w:tcPr>
            <w:tcW w:w="8306" w:type="dxa"/>
            <w:vAlign w:val="top"/>
          </w:tcPr>
          <w:p w14:paraId="6D33C80A">
            <w:pPr>
              <w:pStyle w:val="16"/>
              <w:spacing w:before="17" w:line="360" w:lineRule="auto"/>
              <w:ind w:left="21"/>
              <w:rPr>
                <w:spacing w:val="-1"/>
              </w:rPr>
            </w:pPr>
            <w:r>
              <w:rPr>
                <w:spacing w:val="-1"/>
              </w:rPr>
              <w:t>付款方式：</w:t>
            </w:r>
            <w:r>
              <w:rPr>
                <w:rFonts w:hint="eastAsia"/>
                <w:spacing w:val="-1"/>
                <w:lang w:val="en-US" w:eastAsia="zh-CN"/>
              </w:rPr>
              <w:t>签订合同后10个工作日内支付合同款的20%，按照要求完成2025年节能诊断或节能监察工作并验收通过交付服务成果后支付合同款的60%，完成合同期内委托全部工作任务，并验收通过交付全部服务成果后10个工作日内支付合同款的20%。</w:t>
            </w:r>
          </w:p>
        </w:tc>
      </w:tr>
      <w:tr w14:paraId="40D300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355EE651">
            <w:pPr>
              <w:pStyle w:val="16"/>
              <w:spacing w:before="194" w:line="360" w:lineRule="auto"/>
              <w:ind w:left="209" w:leftChars="0"/>
              <w:rPr>
                <w:spacing w:val="-7"/>
              </w:rPr>
            </w:pPr>
            <w:r>
              <w:rPr>
                <w:spacing w:val="-7"/>
              </w:rPr>
              <w:t>26</w:t>
            </w:r>
          </w:p>
        </w:tc>
        <w:tc>
          <w:tcPr>
            <w:tcW w:w="8306" w:type="dxa"/>
            <w:vAlign w:val="top"/>
          </w:tcPr>
          <w:p w14:paraId="51B35F3E">
            <w:pPr>
              <w:pStyle w:val="16"/>
              <w:spacing w:before="9" w:line="360" w:lineRule="auto"/>
              <w:ind w:left="19" w:leftChars="0" w:right="5" w:rightChars="0" w:firstLine="1" w:firstLineChars="0"/>
              <w:rPr>
                <w:rFonts w:hint="eastAsia" w:eastAsia="仿宋"/>
                <w:spacing w:val="-1"/>
                <w:lang w:eastAsia="zh-CN"/>
              </w:rPr>
            </w:pPr>
            <w:r>
              <w:rPr>
                <w:spacing w:val="5"/>
              </w:rPr>
              <w:t>本项目采购标的对应的中小企业划型标准所属行业为</w:t>
            </w:r>
            <w:r>
              <w:rPr>
                <w:color w:val="000000" w:themeColor="text1"/>
                <w:spacing w:val="5"/>
                <w14:textFill>
                  <w14:solidFill>
                    <w14:schemeClr w14:val="tx1"/>
                  </w14:solidFill>
                </w14:textFill>
              </w:rPr>
              <w:t>其他未列明行</w:t>
            </w:r>
            <w:r>
              <w:rPr>
                <w:color w:val="000000" w:themeColor="text1"/>
                <w:spacing w:val="8"/>
                <w14:textFill>
                  <w14:solidFill>
                    <w14:schemeClr w14:val="tx1"/>
                  </w14:solidFill>
                </w14:textFill>
              </w:rPr>
              <w:t xml:space="preserve"> </w:t>
            </w:r>
            <w:r>
              <w:rPr>
                <w:color w:val="000000" w:themeColor="text1"/>
                <w14:textFill>
                  <w14:solidFill>
                    <w14:schemeClr w14:val="tx1"/>
                  </w14:solidFill>
                </w14:textFill>
              </w:rPr>
              <w:t>业</w:t>
            </w:r>
            <w:r>
              <w:rPr>
                <w:rFonts w:hint="eastAsia"/>
                <w:color w:val="000000" w:themeColor="text1"/>
                <w:lang w:eastAsia="zh-CN"/>
                <w14:textFill>
                  <w14:solidFill>
                    <w14:schemeClr w14:val="tx1"/>
                  </w14:solidFill>
                </w14:textFill>
              </w:rPr>
              <w:t>。</w:t>
            </w:r>
          </w:p>
        </w:tc>
      </w:tr>
      <w:tr w14:paraId="1E563F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25F408F8">
            <w:pPr>
              <w:spacing w:line="360" w:lineRule="auto"/>
              <w:rPr>
                <w:rFonts w:ascii="Arial"/>
                <w:sz w:val="21"/>
              </w:rPr>
            </w:pPr>
          </w:p>
          <w:p w14:paraId="3B1EDFD0">
            <w:pPr>
              <w:pStyle w:val="16"/>
              <w:spacing w:before="91" w:line="360" w:lineRule="auto"/>
              <w:ind w:left="209" w:leftChars="0"/>
              <w:rPr>
                <w:spacing w:val="-7"/>
              </w:rPr>
            </w:pPr>
            <w:r>
              <w:rPr>
                <w:spacing w:val="-7"/>
              </w:rPr>
              <w:t>27</w:t>
            </w:r>
          </w:p>
        </w:tc>
        <w:tc>
          <w:tcPr>
            <w:tcW w:w="8306" w:type="dxa"/>
            <w:vAlign w:val="top"/>
          </w:tcPr>
          <w:p w14:paraId="2BA814B4">
            <w:pPr>
              <w:pStyle w:val="16"/>
              <w:spacing w:before="4" w:line="360" w:lineRule="auto"/>
              <w:ind w:left="22" w:leftChars="0" w:right="3" w:rightChars="0" w:firstLine="32" w:firstLineChars="0"/>
              <w:jc w:val="both"/>
              <w:rPr>
                <w:rFonts w:hint="eastAsia" w:eastAsia="仿宋"/>
                <w:spacing w:val="-1"/>
                <w:lang w:eastAsia="zh-CN"/>
              </w:rPr>
            </w:pPr>
            <w:r>
              <w:rPr>
                <w:spacing w:val="-1"/>
              </w:rPr>
              <w:t>中标人须在投标结束后5日内按招标文件要求将纸质版投标文件三份</w:t>
            </w:r>
            <w:r>
              <w:rPr>
                <w:rFonts w:hint="eastAsia"/>
                <w:spacing w:val="-1"/>
                <w:lang w:eastAsia="zh-CN"/>
              </w:rPr>
              <w:t>，</w:t>
            </w:r>
            <w:r>
              <w:rPr>
                <w:rFonts w:hint="eastAsia"/>
                <w:spacing w:val="-1"/>
                <w:lang w:val="en-US" w:eastAsia="zh-CN"/>
              </w:rPr>
              <w:t>电子U盘一份</w:t>
            </w:r>
            <w:r>
              <w:rPr>
                <w:spacing w:val="1"/>
              </w:rPr>
              <w:t>递交至</w:t>
            </w:r>
            <w:r>
              <w:rPr>
                <w:rFonts w:hint="eastAsia"/>
                <w:spacing w:val="1"/>
                <w:lang w:eastAsia="zh-CN"/>
              </w:rPr>
              <w:t>新疆新业项目管理有限公司</w:t>
            </w:r>
            <w:r>
              <w:rPr>
                <w:spacing w:val="1"/>
              </w:rPr>
              <w:t>（</w:t>
            </w:r>
            <w:r>
              <w:rPr>
                <w:rFonts w:hint="eastAsia"/>
                <w:spacing w:val="1"/>
                <w:lang w:eastAsia="zh-CN"/>
              </w:rPr>
              <w:t>昌吉市北京南路</w:t>
            </w:r>
            <w:r>
              <w:rPr>
                <w:rFonts w:hint="eastAsia"/>
                <w:spacing w:val="1"/>
                <w:lang w:val="en-US" w:eastAsia="zh-CN"/>
              </w:rPr>
              <w:t>40号</w:t>
            </w:r>
            <w:r>
              <w:rPr>
                <w:spacing w:val="3"/>
              </w:rPr>
              <w:t>），纸质版投标文件内容与电子投标文件完全</w:t>
            </w:r>
            <w:r>
              <w:rPr>
                <w:spacing w:val="-3"/>
              </w:rPr>
              <w:t>一致，缺一不可</w:t>
            </w:r>
          </w:p>
        </w:tc>
      </w:tr>
      <w:tr w14:paraId="554E8C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667BB6C0">
            <w:pPr>
              <w:spacing w:line="360" w:lineRule="auto"/>
              <w:rPr>
                <w:rFonts w:ascii="Arial"/>
                <w:sz w:val="21"/>
              </w:rPr>
            </w:pPr>
          </w:p>
          <w:p w14:paraId="50E21FDD">
            <w:pPr>
              <w:pStyle w:val="16"/>
              <w:spacing w:before="91" w:line="360" w:lineRule="auto"/>
              <w:ind w:left="209" w:leftChars="0"/>
              <w:rPr>
                <w:spacing w:val="-7"/>
              </w:rPr>
            </w:pPr>
            <w:r>
              <w:rPr>
                <w:spacing w:val="-7"/>
              </w:rPr>
              <w:t>28</w:t>
            </w:r>
          </w:p>
        </w:tc>
        <w:tc>
          <w:tcPr>
            <w:tcW w:w="8306" w:type="dxa"/>
            <w:vAlign w:val="top"/>
          </w:tcPr>
          <w:p w14:paraId="56D15F06">
            <w:pPr>
              <w:pStyle w:val="16"/>
              <w:spacing w:before="2" w:line="360" w:lineRule="auto"/>
              <w:ind w:left="31"/>
              <w:rPr>
                <w:color w:val="000000" w:themeColor="text1"/>
                <w14:textFill>
                  <w14:solidFill>
                    <w14:schemeClr w14:val="tx1"/>
                  </w14:solidFill>
                </w14:textFill>
              </w:rPr>
            </w:pPr>
            <w:r>
              <w:rPr>
                <w:b/>
                <w:bCs/>
                <w:color w:val="000000" w:themeColor="text1"/>
                <w:spacing w:val="-7"/>
                <w14:textFill>
                  <w14:solidFill>
                    <w14:schemeClr w14:val="tx1"/>
                  </w14:solidFill>
                </w14:textFill>
              </w:rPr>
              <w:t>1、符合小微企业划分标准的个体工商户，视同小微企业。</w:t>
            </w:r>
          </w:p>
          <w:p w14:paraId="344E8A65">
            <w:pPr>
              <w:pStyle w:val="16"/>
              <w:spacing w:before="4" w:line="360" w:lineRule="auto"/>
              <w:ind w:left="22" w:leftChars="0" w:right="3" w:rightChars="0" w:firstLine="32" w:firstLineChars="0"/>
              <w:jc w:val="both"/>
              <w:rPr>
                <w:rFonts w:hint="eastAsia"/>
                <w:b/>
                <w:bCs/>
                <w:color w:val="000000" w:themeColor="text1"/>
                <w:spacing w:val="1"/>
                <w:lang w:eastAsia="zh-CN"/>
                <w14:textFill>
                  <w14:solidFill>
                    <w14:schemeClr w14:val="tx1"/>
                  </w14:solidFill>
                </w14:textFill>
              </w:rPr>
            </w:pPr>
            <w:r>
              <w:rPr>
                <w:b/>
                <w:bCs/>
                <w:color w:val="000000" w:themeColor="text1"/>
                <w:spacing w:val="-4"/>
                <w14:textFill>
                  <w14:solidFill>
                    <w14:schemeClr w14:val="tx1"/>
                  </w14:solidFill>
                </w14:textFill>
              </w:rPr>
              <w:t>2</w:t>
            </w:r>
            <w:r>
              <w:rPr>
                <w:rFonts w:hint="eastAsia"/>
                <w:b/>
                <w:bCs/>
                <w:color w:val="000000" w:themeColor="text1"/>
                <w:spacing w:val="1"/>
                <w:lang w:eastAsia="zh-CN"/>
                <w14:textFill>
                  <w14:solidFill>
                    <w14:schemeClr w14:val="tx1"/>
                  </w14:solidFill>
                </w14:textFill>
              </w:rPr>
              <w:t>、落实政府采购政策预留份额要求：</w:t>
            </w:r>
          </w:p>
          <w:p w14:paraId="5DA31D0D">
            <w:pPr>
              <w:pStyle w:val="16"/>
              <w:spacing w:before="4" w:line="360" w:lineRule="auto"/>
              <w:ind w:left="22" w:leftChars="0" w:right="3" w:rightChars="0" w:firstLine="32" w:firstLineChars="0"/>
              <w:jc w:val="both"/>
              <w:rPr>
                <w:rFonts w:hint="eastAsia"/>
                <w:b/>
                <w:bCs/>
                <w:color w:val="000000" w:themeColor="text1"/>
                <w:spacing w:val="1"/>
                <w:lang w:eastAsia="zh-CN"/>
                <w14:textFill>
                  <w14:solidFill>
                    <w14:schemeClr w14:val="tx1"/>
                  </w14:solidFill>
                </w14:textFill>
              </w:rPr>
            </w:pPr>
            <w:r>
              <w:rPr>
                <w:rFonts w:hint="eastAsia"/>
                <w:b/>
                <w:bCs/>
                <w:color w:val="000000" w:themeColor="text1"/>
                <w:spacing w:val="1"/>
                <w:lang w:eastAsia="zh-CN"/>
                <w14:textFill>
                  <w14:solidFill>
                    <w14:schemeClr w14:val="tx1"/>
                  </w14:solidFill>
                </w14:textFill>
              </w:rPr>
              <w:t>中小企业政策</w:t>
            </w:r>
          </w:p>
          <w:p w14:paraId="7A263749">
            <w:pPr>
              <w:pStyle w:val="16"/>
              <w:spacing w:before="4" w:line="360" w:lineRule="auto"/>
              <w:ind w:left="22" w:leftChars="0" w:right="3" w:rightChars="0" w:firstLine="32" w:firstLineChars="0"/>
              <w:jc w:val="both"/>
              <w:rPr>
                <w:rFonts w:hint="eastAsia"/>
                <w:b/>
                <w:bCs/>
                <w:color w:val="000000" w:themeColor="text1"/>
                <w:spacing w:val="1"/>
                <w:lang w:eastAsia="zh-CN"/>
                <w14:textFill>
                  <w14:solidFill>
                    <w14:schemeClr w14:val="tx1"/>
                  </w14:solidFill>
                </w14:textFill>
              </w:rPr>
            </w:pPr>
            <w:r>
              <w:rPr>
                <w:rFonts w:hint="eastAsia"/>
                <w:b/>
                <w:bCs/>
                <w:color w:val="000000" w:themeColor="text1"/>
                <w:spacing w:val="1"/>
                <w:lang w:eastAsia="zh-CN"/>
                <w14:textFill>
                  <w14:solidFill>
                    <w14:schemeClr w14:val="tx1"/>
                  </w14:solidFill>
                </w14:textFill>
              </w:rPr>
              <w:t>□本项目非专门面向中小企业预留采购项目。对于未预留份额专门面向中小企业的采购项目， 以及预留份额项目中的非预留部分采购包，采购人、采购代理机构应当对符合规定的小微企业报价给予 10%~20%（工程项目为 3%~5%） 的扣除，用扣除后的价格参加评审。适用招标投标法的政府采购工程建设项目， 采用综合评估法但未采用低价 优先法计算价格分的，评标时应当在采用原报价进行评分的基础上增加其价格得分的3%~5%作为其价格分。</w:t>
            </w:r>
          </w:p>
          <w:p w14:paraId="2903E0C1">
            <w:pPr>
              <w:pStyle w:val="16"/>
              <w:spacing w:before="4" w:line="360" w:lineRule="auto"/>
              <w:ind w:left="22" w:leftChars="0" w:right="3" w:rightChars="0" w:firstLine="32" w:firstLineChars="0"/>
              <w:jc w:val="both"/>
              <w:rPr>
                <w:rFonts w:hint="eastAsia"/>
                <w:b/>
                <w:bCs/>
                <w:color w:val="000000" w:themeColor="text1"/>
                <w:spacing w:val="1"/>
                <w:lang w:eastAsia="zh-CN"/>
                <w14:textFill>
                  <w14:solidFill>
                    <w14:schemeClr w14:val="tx1"/>
                  </w14:solidFill>
                </w14:textFill>
              </w:rPr>
            </w:pPr>
            <w:r>
              <w:rPr>
                <w:rFonts w:hint="eastAsia"/>
                <w:b/>
                <w:bCs/>
                <w:color w:val="000000" w:themeColor="text1"/>
                <w:spacing w:val="1"/>
                <w:lang w:eastAsia="zh-CN"/>
                <w14:textFill>
                  <w14:solidFill>
                    <w14:schemeClr w14:val="tx1"/>
                  </w14:solidFill>
                </w14:textFill>
              </w:rPr>
              <w:t>☑本项目专门面向中小/小微企业采购，不享受价格扣除政策。即：供应商为中小微企业或监狱企业或残疾人福利性单位；供应商提供的货物全部由符合政策要求的中小/小微企业制造、服务和工程全部由符合政策要求的中小/小微企业承接。</w:t>
            </w:r>
          </w:p>
          <w:p w14:paraId="0464876F">
            <w:pPr>
              <w:pStyle w:val="16"/>
              <w:spacing w:line="360" w:lineRule="auto"/>
              <w:ind w:left="16" w:leftChars="0"/>
              <w:rPr>
                <w:spacing w:val="-1"/>
              </w:rPr>
            </w:pPr>
            <w:r>
              <w:rPr>
                <w:b/>
                <w:bCs/>
                <w:color w:val="000000" w:themeColor="text1"/>
                <w:spacing w:val="-7"/>
                <w14:textFill>
                  <w14:solidFill>
                    <w14:schemeClr w14:val="tx1"/>
                  </w14:solidFill>
                </w14:textFill>
              </w:rPr>
              <w:t>3、监狱企业和残疾人福利性企业视同小微企业。</w:t>
            </w:r>
          </w:p>
        </w:tc>
      </w:tr>
      <w:tr w14:paraId="27EBEF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4555EE61">
            <w:pPr>
              <w:pStyle w:val="16"/>
              <w:spacing w:before="91" w:line="360" w:lineRule="auto"/>
              <w:ind w:left="209" w:leftChars="0"/>
              <w:rPr>
                <w:rFonts w:hint="default" w:eastAsia="仿宋"/>
                <w:color w:val="000000" w:themeColor="text1"/>
                <w:spacing w:val="-7"/>
                <w:lang w:val="en-US" w:eastAsia="zh-CN"/>
                <w14:textFill>
                  <w14:solidFill>
                    <w14:schemeClr w14:val="tx1"/>
                  </w14:solidFill>
                </w14:textFill>
              </w:rPr>
            </w:pPr>
            <w:r>
              <w:rPr>
                <w:rFonts w:hint="eastAsia"/>
                <w:color w:val="000000" w:themeColor="text1"/>
                <w:spacing w:val="-7"/>
                <w:lang w:val="en-US" w:eastAsia="zh-CN"/>
                <w14:textFill>
                  <w14:solidFill>
                    <w14:schemeClr w14:val="tx1"/>
                  </w14:solidFill>
                </w14:textFill>
              </w:rPr>
              <w:t>29</w:t>
            </w:r>
          </w:p>
        </w:tc>
        <w:tc>
          <w:tcPr>
            <w:tcW w:w="8306" w:type="dxa"/>
            <w:vAlign w:val="top"/>
          </w:tcPr>
          <w:p w14:paraId="4FD6B10F">
            <w:pPr>
              <w:pStyle w:val="16"/>
              <w:spacing w:line="360" w:lineRule="auto"/>
              <w:ind w:left="16" w:leftChars="0"/>
              <w:rPr>
                <w:rFonts w:hint="eastAsia"/>
                <w:b/>
                <w:bCs/>
                <w:color w:val="000000" w:themeColor="text1"/>
                <w:spacing w:val="-7"/>
                <w14:textFill>
                  <w14:solidFill>
                    <w14:schemeClr w14:val="tx1"/>
                  </w14:solidFill>
                </w14:textFill>
              </w:rPr>
            </w:pPr>
            <w:r>
              <w:rPr>
                <w:rFonts w:hint="eastAsia"/>
                <w:b/>
                <w:bCs/>
                <w:color w:val="000000" w:themeColor="text1"/>
                <w:spacing w:val="-7"/>
                <w14:textFill>
                  <w14:solidFill>
                    <w14:schemeClr w14:val="tx1"/>
                  </w14:solidFill>
                </w14:textFill>
              </w:rPr>
              <w:t>价格评审优惠</w:t>
            </w:r>
          </w:p>
          <w:p w14:paraId="4B62FA2A">
            <w:pPr>
              <w:pStyle w:val="16"/>
              <w:spacing w:line="360" w:lineRule="auto"/>
              <w:ind w:left="16" w:leftChars="0"/>
              <w:rPr>
                <w:rFonts w:hint="eastAsia"/>
                <w:b/>
                <w:bCs/>
                <w:color w:val="000000" w:themeColor="text1"/>
                <w:spacing w:val="-7"/>
                <w14:textFill>
                  <w14:solidFill>
                    <w14:schemeClr w14:val="tx1"/>
                  </w14:solidFill>
                </w14:textFill>
              </w:rPr>
            </w:pPr>
            <w:r>
              <w:rPr>
                <w:rFonts w:hint="eastAsia"/>
                <w:b/>
                <w:bCs/>
                <w:color w:val="000000" w:themeColor="text1"/>
                <w:spacing w:val="-7"/>
                <w:lang w:eastAsia="zh-CN"/>
                <w14:textFill>
                  <w14:solidFill>
                    <w14:schemeClr w14:val="tx1"/>
                  </w14:solidFill>
                </w14:textFill>
              </w:rPr>
              <w:t>□</w:t>
            </w:r>
            <w:r>
              <w:rPr>
                <w:rFonts w:hint="eastAsia"/>
                <w:b/>
                <w:bCs/>
                <w:color w:val="000000" w:themeColor="text1"/>
                <w:spacing w:val="-7"/>
                <w14:textFill>
                  <w14:solidFill>
                    <w14:schemeClr w14:val="tx1"/>
                  </w14:solidFill>
                </w14:textFill>
              </w:rPr>
              <w:t>小微企业报价给予扣除： 10%</w:t>
            </w:r>
          </w:p>
          <w:p w14:paraId="494287BE">
            <w:pPr>
              <w:pStyle w:val="16"/>
              <w:spacing w:line="360" w:lineRule="auto"/>
              <w:ind w:left="16" w:leftChars="0"/>
              <w:rPr>
                <w:b/>
                <w:bCs/>
                <w:color w:val="000000" w:themeColor="text1"/>
                <w:spacing w:val="-7"/>
                <w14:textFill>
                  <w14:solidFill>
                    <w14:schemeClr w14:val="tx1"/>
                  </w14:solidFill>
                </w14:textFill>
              </w:rPr>
            </w:pPr>
            <w:r>
              <w:rPr>
                <w:rFonts w:hint="eastAsia"/>
                <w:b/>
                <w:bCs/>
                <w:color w:val="000000" w:themeColor="text1"/>
                <w:spacing w:val="-7"/>
                <w:lang w:eastAsia="zh-CN"/>
                <w14:textFill>
                  <w14:solidFill>
                    <w14:schemeClr w14:val="tx1"/>
                  </w14:solidFill>
                </w14:textFill>
              </w:rPr>
              <w:t>☑</w:t>
            </w:r>
            <w:r>
              <w:rPr>
                <w:rFonts w:hint="eastAsia"/>
                <w:b/>
                <w:bCs/>
                <w:color w:val="000000" w:themeColor="text1"/>
                <w:spacing w:val="-7"/>
                <w14:textFill>
                  <w14:solidFill>
                    <w14:schemeClr w14:val="tx1"/>
                  </w14:solidFill>
                </w14:textFill>
              </w:rPr>
              <w:t>报价不给予扣除</w:t>
            </w:r>
          </w:p>
        </w:tc>
      </w:tr>
      <w:tr w14:paraId="65DE7B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76" w:type="dxa"/>
            <w:vAlign w:val="top"/>
          </w:tcPr>
          <w:p w14:paraId="14D9864D">
            <w:pPr>
              <w:spacing w:line="360" w:lineRule="auto"/>
              <w:rPr>
                <w:rFonts w:ascii="Arial"/>
                <w:sz w:val="21"/>
              </w:rPr>
            </w:pPr>
          </w:p>
          <w:p w14:paraId="0D04A9AB">
            <w:pPr>
              <w:spacing w:line="360" w:lineRule="auto"/>
              <w:rPr>
                <w:rFonts w:ascii="Arial"/>
                <w:sz w:val="21"/>
              </w:rPr>
            </w:pPr>
          </w:p>
          <w:p w14:paraId="09C22ABE">
            <w:pPr>
              <w:spacing w:line="360" w:lineRule="auto"/>
              <w:rPr>
                <w:rFonts w:ascii="Arial"/>
                <w:sz w:val="21"/>
              </w:rPr>
            </w:pPr>
          </w:p>
          <w:p w14:paraId="4BD84863">
            <w:pPr>
              <w:pStyle w:val="16"/>
              <w:spacing w:before="91" w:line="360" w:lineRule="auto"/>
              <w:ind w:left="209" w:leftChars="0"/>
              <w:rPr>
                <w:rFonts w:hint="default" w:eastAsia="仿宋"/>
                <w:spacing w:val="-7"/>
                <w:lang w:val="en-US" w:eastAsia="zh-CN"/>
              </w:rPr>
            </w:pPr>
            <w:r>
              <w:rPr>
                <w:rFonts w:hint="eastAsia"/>
                <w:spacing w:val="-7"/>
                <w:lang w:val="en-US" w:eastAsia="zh-CN"/>
              </w:rPr>
              <w:t>30</w:t>
            </w:r>
          </w:p>
        </w:tc>
        <w:tc>
          <w:tcPr>
            <w:tcW w:w="8306" w:type="dxa"/>
            <w:vAlign w:val="top"/>
          </w:tcPr>
          <w:p w14:paraId="7C4556AB">
            <w:pPr>
              <w:pStyle w:val="16"/>
              <w:spacing w:before="72" w:line="360" w:lineRule="auto"/>
              <w:ind w:left="16"/>
            </w:pPr>
            <w:r>
              <w:rPr>
                <w:spacing w:val="-5"/>
              </w:rPr>
              <w:t>有下列情形之一的其投标无效:</w:t>
            </w:r>
          </w:p>
          <w:p w14:paraId="60AD8E09">
            <w:pPr>
              <w:pStyle w:val="16"/>
              <w:spacing w:before="1" w:line="360" w:lineRule="auto"/>
              <w:ind w:left="31"/>
            </w:pPr>
            <w:r>
              <w:rPr>
                <w:spacing w:val="-5"/>
              </w:rPr>
              <w:t>1、投标文件出现不是唯一的有选择性投标报价的；</w:t>
            </w:r>
          </w:p>
          <w:p w14:paraId="1FE16679">
            <w:pPr>
              <w:pStyle w:val="16"/>
              <w:spacing w:before="1" w:line="360" w:lineRule="auto"/>
              <w:ind w:left="13"/>
            </w:pPr>
            <w:r>
              <w:rPr>
                <w:spacing w:val="-4"/>
              </w:rPr>
              <w:t>2、投标报价高于本项目采购预算或者最高限</w:t>
            </w:r>
            <w:r>
              <w:rPr>
                <w:spacing w:val="-5"/>
              </w:rPr>
              <w:t>价的；</w:t>
            </w:r>
          </w:p>
          <w:p w14:paraId="38327CA8">
            <w:pPr>
              <w:pStyle w:val="16"/>
              <w:spacing w:before="2" w:line="360" w:lineRule="auto"/>
              <w:ind w:left="20" w:hanging="4"/>
            </w:pPr>
            <w:r>
              <w:rPr>
                <w:spacing w:val="1"/>
              </w:rPr>
              <w:t>3、投标报价明显低于其他通过符合性审查投标人的</w:t>
            </w:r>
            <w:r>
              <w:t xml:space="preserve">报价有可能影响 </w:t>
            </w:r>
            <w:r>
              <w:rPr>
                <w:spacing w:val="-5"/>
              </w:rPr>
              <w:t>项目质量或者不能诚信履约的；</w:t>
            </w:r>
          </w:p>
          <w:p w14:paraId="4CDF8879">
            <w:pPr>
              <w:pStyle w:val="16"/>
              <w:spacing w:line="360" w:lineRule="auto"/>
              <w:ind w:left="9" w:leftChars="0"/>
              <w:rPr>
                <w:spacing w:val="-1"/>
              </w:rPr>
            </w:pPr>
            <w:r>
              <w:rPr>
                <w:spacing w:val="-4"/>
              </w:rPr>
              <w:t>4、投标人对根据修正原则修正后的报价不确认的；</w:t>
            </w:r>
          </w:p>
        </w:tc>
      </w:tr>
    </w:tbl>
    <w:p w14:paraId="21E37706">
      <w:pPr>
        <w:spacing w:line="360" w:lineRule="auto"/>
        <w:rPr>
          <w:sz w:val="17"/>
          <w:szCs w:val="17"/>
        </w:rPr>
        <w:sectPr>
          <w:footerReference r:id="rId8" w:type="default"/>
          <w:pgSz w:w="11906" w:h="16839"/>
          <w:pgMar w:top="1058" w:right="1459" w:bottom="1362" w:left="1459" w:header="0" w:footer="1200" w:gutter="0"/>
          <w:pgNumType w:fmt="decimal"/>
          <w:cols w:space="720" w:num="1"/>
        </w:sectPr>
      </w:pPr>
    </w:p>
    <w:p w14:paraId="39A4CB8F">
      <w:pPr>
        <w:spacing w:before="64" w:line="228" w:lineRule="auto"/>
        <w:ind w:left="3031"/>
        <w:outlineLvl w:val="0"/>
        <w:rPr>
          <w:rFonts w:ascii="仿宋" w:hAnsi="仿宋" w:eastAsia="仿宋" w:cs="仿宋"/>
          <w:sz w:val="31"/>
          <w:szCs w:val="31"/>
        </w:rPr>
      </w:pPr>
      <w:bookmarkStart w:id="6" w:name="bookmark10"/>
      <w:bookmarkEnd w:id="6"/>
      <w:r>
        <w:rPr>
          <w:rFonts w:ascii="仿宋" w:hAnsi="仿宋" w:eastAsia="仿宋" w:cs="仿宋"/>
          <w:b/>
          <w:bCs/>
          <w:sz w:val="31"/>
          <w:szCs w:val="31"/>
        </w:rPr>
        <w:t>第三部分</w:t>
      </w:r>
      <w:r>
        <w:rPr>
          <w:rFonts w:ascii="仿宋" w:hAnsi="仿宋" w:eastAsia="仿宋" w:cs="仿宋"/>
          <w:spacing w:val="13"/>
          <w:sz w:val="31"/>
          <w:szCs w:val="31"/>
        </w:rPr>
        <w:t xml:space="preserve">   </w:t>
      </w:r>
      <w:r>
        <w:rPr>
          <w:rFonts w:ascii="仿宋" w:hAnsi="仿宋" w:eastAsia="仿宋" w:cs="仿宋"/>
          <w:b/>
          <w:bCs/>
          <w:sz w:val="31"/>
          <w:szCs w:val="31"/>
        </w:rPr>
        <w:t>采购说明</w:t>
      </w:r>
    </w:p>
    <w:p w14:paraId="4696DA1C">
      <w:pPr>
        <w:spacing w:before="279" w:line="224" w:lineRule="auto"/>
        <w:ind w:left="17"/>
        <w:rPr>
          <w:rFonts w:ascii="仿宋" w:hAnsi="仿宋" w:eastAsia="仿宋" w:cs="仿宋"/>
          <w:sz w:val="28"/>
          <w:szCs w:val="28"/>
        </w:rPr>
      </w:pPr>
      <w:r>
        <w:rPr>
          <w:rFonts w:ascii="仿宋" w:hAnsi="仿宋" w:eastAsia="仿宋" w:cs="仿宋"/>
          <w:b/>
          <w:bCs/>
          <w:spacing w:val="-8"/>
          <w:sz w:val="28"/>
          <w:szCs w:val="28"/>
        </w:rPr>
        <w:t>1、综合说明</w:t>
      </w:r>
    </w:p>
    <w:p w14:paraId="64CE166B">
      <w:pPr>
        <w:pStyle w:val="5"/>
        <w:spacing w:line="245" w:lineRule="auto"/>
      </w:pPr>
    </w:p>
    <w:p w14:paraId="55C7CA82">
      <w:pPr>
        <w:spacing w:before="91" w:line="359" w:lineRule="auto"/>
        <w:ind w:left="2" w:firstLine="484"/>
        <w:jc w:val="both"/>
        <w:rPr>
          <w:rFonts w:ascii="仿宋" w:hAnsi="仿宋" w:eastAsia="仿宋" w:cs="仿宋"/>
          <w:sz w:val="28"/>
          <w:szCs w:val="28"/>
        </w:rPr>
      </w:pPr>
      <w:r>
        <w:rPr>
          <w:rFonts w:ascii="仿宋" w:hAnsi="仿宋" w:eastAsia="仿宋" w:cs="仿宋"/>
          <w:spacing w:val="14"/>
          <w:sz w:val="28"/>
          <w:szCs w:val="28"/>
        </w:rPr>
        <w:t>本项目按照《中华人民共和国政府采购法》</w:t>
      </w:r>
      <w:r>
        <w:rPr>
          <w:rFonts w:ascii="仿宋" w:hAnsi="仿宋" w:eastAsia="仿宋" w:cs="仿宋"/>
          <w:spacing w:val="-108"/>
          <w:sz w:val="28"/>
          <w:szCs w:val="28"/>
        </w:rPr>
        <w:t xml:space="preserve"> </w:t>
      </w:r>
      <w:r>
        <w:rPr>
          <w:rFonts w:ascii="仿宋" w:hAnsi="仿宋" w:eastAsia="仿宋" w:cs="仿宋"/>
          <w:spacing w:val="14"/>
          <w:sz w:val="28"/>
          <w:szCs w:val="28"/>
        </w:rPr>
        <w:t>《中华人民共</w:t>
      </w:r>
      <w:r>
        <w:rPr>
          <w:rFonts w:ascii="仿宋" w:hAnsi="仿宋" w:eastAsia="仿宋" w:cs="仿宋"/>
          <w:spacing w:val="13"/>
          <w:sz w:val="28"/>
          <w:szCs w:val="28"/>
        </w:rPr>
        <w:t>和国政府</w:t>
      </w:r>
      <w:r>
        <w:rPr>
          <w:rFonts w:ascii="仿宋" w:hAnsi="仿宋" w:eastAsia="仿宋" w:cs="仿宋"/>
          <w:sz w:val="28"/>
          <w:szCs w:val="28"/>
        </w:rPr>
        <w:t xml:space="preserve"> </w:t>
      </w:r>
      <w:r>
        <w:rPr>
          <w:rFonts w:ascii="仿宋" w:hAnsi="仿宋" w:eastAsia="仿宋" w:cs="仿宋"/>
          <w:spacing w:val="11"/>
          <w:sz w:val="28"/>
          <w:szCs w:val="28"/>
        </w:rPr>
        <w:t>采购法实施条例》</w:t>
      </w:r>
      <w:r>
        <w:rPr>
          <w:rFonts w:ascii="仿宋" w:hAnsi="仿宋" w:eastAsia="仿宋" w:cs="仿宋"/>
          <w:spacing w:val="-115"/>
          <w:sz w:val="28"/>
          <w:szCs w:val="28"/>
        </w:rPr>
        <w:t xml:space="preserve"> </w:t>
      </w:r>
      <w:r>
        <w:rPr>
          <w:rFonts w:ascii="仿宋" w:hAnsi="仿宋" w:eastAsia="仿宋" w:cs="仿宋"/>
          <w:spacing w:val="11"/>
          <w:sz w:val="28"/>
          <w:szCs w:val="28"/>
        </w:rPr>
        <w:t>《政府采购货物和服务招标投标管</w:t>
      </w:r>
      <w:r>
        <w:rPr>
          <w:rFonts w:ascii="仿宋" w:hAnsi="仿宋" w:eastAsia="仿宋" w:cs="仿宋"/>
          <w:spacing w:val="10"/>
          <w:sz w:val="28"/>
          <w:szCs w:val="28"/>
        </w:rPr>
        <w:t>理办法》及相关法</w:t>
      </w:r>
      <w:r>
        <w:rPr>
          <w:rFonts w:ascii="仿宋" w:hAnsi="仿宋" w:eastAsia="仿宋" w:cs="仿宋"/>
          <w:sz w:val="28"/>
          <w:szCs w:val="28"/>
        </w:rPr>
        <w:t xml:space="preserve"> </w:t>
      </w:r>
      <w:r>
        <w:rPr>
          <w:rFonts w:ascii="仿宋" w:hAnsi="仿宋" w:eastAsia="仿宋" w:cs="仿宋"/>
          <w:spacing w:val="9"/>
          <w:sz w:val="28"/>
          <w:szCs w:val="28"/>
        </w:rPr>
        <w:t>规，</w:t>
      </w:r>
      <w:r>
        <w:rPr>
          <w:rFonts w:ascii="仿宋" w:hAnsi="仿宋" w:eastAsia="仿宋" w:cs="仿宋"/>
          <w:spacing w:val="-61"/>
          <w:sz w:val="28"/>
          <w:szCs w:val="28"/>
        </w:rPr>
        <w:t xml:space="preserve"> </w:t>
      </w:r>
      <w:r>
        <w:rPr>
          <w:rFonts w:ascii="仿宋" w:hAnsi="仿宋" w:eastAsia="仿宋" w:cs="仿宋"/>
          <w:spacing w:val="9"/>
          <w:sz w:val="28"/>
          <w:szCs w:val="28"/>
        </w:rPr>
        <w:t>已办理政府采购相关手续，并得到行业主管部门批准，现通过招标</w:t>
      </w:r>
      <w:r>
        <w:rPr>
          <w:rFonts w:ascii="仿宋" w:hAnsi="仿宋" w:eastAsia="仿宋" w:cs="仿宋"/>
          <w:sz w:val="28"/>
          <w:szCs w:val="28"/>
        </w:rPr>
        <w:t xml:space="preserve"> </w:t>
      </w:r>
      <w:r>
        <w:rPr>
          <w:rFonts w:ascii="仿宋" w:hAnsi="仿宋" w:eastAsia="仿宋" w:cs="仿宋"/>
          <w:spacing w:val="11"/>
          <w:sz w:val="28"/>
          <w:szCs w:val="28"/>
        </w:rPr>
        <w:t>来择优选定为本项目提供服务的投标人。本招标文件包括本文所列内容</w:t>
      </w:r>
      <w:r>
        <w:rPr>
          <w:rFonts w:ascii="仿宋" w:hAnsi="仿宋" w:eastAsia="仿宋" w:cs="仿宋"/>
          <w:spacing w:val="17"/>
          <w:sz w:val="28"/>
          <w:szCs w:val="28"/>
        </w:rPr>
        <w:t xml:space="preserve"> </w:t>
      </w:r>
      <w:r>
        <w:rPr>
          <w:rFonts w:ascii="仿宋" w:hAnsi="仿宋" w:eastAsia="仿宋" w:cs="仿宋"/>
          <w:spacing w:val="11"/>
          <w:sz w:val="28"/>
          <w:szCs w:val="28"/>
        </w:rPr>
        <w:t>及按本须知发出的全部和补充资料。投标人应认真阅读本招标文件中所</w:t>
      </w:r>
      <w:r>
        <w:rPr>
          <w:rFonts w:ascii="仿宋" w:hAnsi="仿宋" w:eastAsia="仿宋" w:cs="仿宋"/>
          <w:spacing w:val="17"/>
          <w:sz w:val="28"/>
          <w:szCs w:val="28"/>
        </w:rPr>
        <w:t xml:space="preserve"> </w:t>
      </w:r>
      <w:r>
        <w:rPr>
          <w:rFonts w:ascii="仿宋" w:hAnsi="仿宋" w:eastAsia="仿宋" w:cs="仿宋"/>
          <w:spacing w:val="11"/>
          <w:sz w:val="28"/>
          <w:szCs w:val="28"/>
        </w:rPr>
        <w:t>有的事项、格式、条款、技术规范等实质性的条件和要求，并熟悉本招</w:t>
      </w:r>
      <w:r>
        <w:rPr>
          <w:rFonts w:ascii="仿宋" w:hAnsi="仿宋" w:eastAsia="仿宋" w:cs="仿宋"/>
          <w:spacing w:val="17"/>
          <w:sz w:val="28"/>
          <w:szCs w:val="28"/>
        </w:rPr>
        <w:t xml:space="preserve"> </w:t>
      </w:r>
      <w:r>
        <w:rPr>
          <w:rFonts w:ascii="仿宋" w:hAnsi="仿宋" w:eastAsia="仿宋" w:cs="仿宋"/>
          <w:spacing w:val="11"/>
          <w:sz w:val="28"/>
          <w:szCs w:val="28"/>
        </w:rPr>
        <w:t>标项目的全部内容及与履行合同有关的全部内容，熟悉招标文件的格式</w:t>
      </w:r>
      <w:r>
        <w:rPr>
          <w:rFonts w:ascii="仿宋" w:hAnsi="仿宋" w:eastAsia="仿宋" w:cs="仿宋"/>
          <w:spacing w:val="17"/>
          <w:sz w:val="28"/>
          <w:szCs w:val="28"/>
        </w:rPr>
        <w:t xml:space="preserve"> </w:t>
      </w:r>
      <w:r>
        <w:rPr>
          <w:rFonts w:ascii="仿宋" w:hAnsi="仿宋" w:eastAsia="仿宋" w:cs="仿宋"/>
          <w:spacing w:val="11"/>
          <w:sz w:val="28"/>
          <w:szCs w:val="28"/>
        </w:rPr>
        <w:t>、条件和范围。投标人没有按照招标文件的要求提交相关资料，或者投</w:t>
      </w:r>
      <w:r>
        <w:rPr>
          <w:rFonts w:ascii="仿宋" w:hAnsi="仿宋" w:eastAsia="仿宋" w:cs="仿宋"/>
          <w:spacing w:val="17"/>
          <w:sz w:val="28"/>
          <w:szCs w:val="28"/>
        </w:rPr>
        <w:t xml:space="preserve"> </w:t>
      </w:r>
      <w:r>
        <w:rPr>
          <w:rFonts w:ascii="仿宋" w:hAnsi="仿宋" w:eastAsia="仿宋" w:cs="仿宋"/>
          <w:spacing w:val="11"/>
          <w:sz w:val="28"/>
          <w:szCs w:val="28"/>
        </w:rPr>
        <w:t>标人没有对招标文件相关内容做出实质性响应是投标人的风险，并可能</w:t>
      </w:r>
      <w:r>
        <w:rPr>
          <w:rFonts w:ascii="仿宋" w:hAnsi="仿宋" w:eastAsia="仿宋" w:cs="仿宋"/>
          <w:spacing w:val="17"/>
          <w:sz w:val="28"/>
          <w:szCs w:val="28"/>
        </w:rPr>
        <w:t xml:space="preserve"> </w:t>
      </w:r>
      <w:r>
        <w:rPr>
          <w:rFonts w:ascii="仿宋" w:hAnsi="仿宋" w:eastAsia="仿宋" w:cs="仿宋"/>
          <w:spacing w:val="6"/>
          <w:sz w:val="28"/>
          <w:szCs w:val="28"/>
        </w:rPr>
        <w:t>导致其投标无效，其风险由投标人自行承担。</w:t>
      </w:r>
    </w:p>
    <w:p w14:paraId="7EBAF9F1">
      <w:pPr>
        <w:spacing w:before="44" w:line="224" w:lineRule="auto"/>
        <w:rPr>
          <w:rFonts w:ascii="仿宋" w:hAnsi="仿宋" w:eastAsia="仿宋" w:cs="仿宋"/>
          <w:sz w:val="28"/>
          <w:szCs w:val="28"/>
        </w:rPr>
      </w:pPr>
      <w:r>
        <w:rPr>
          <w:rFonts w:ascii="仿宋" w:hAnsi="仿宋" w:eastAsia="仿宋" w:cs="仿宋"/>
          <w:b/>
          <w:bCs/>
          <w:spacing w:val="-5"/>
          <w:sz w:val="28"/>
          <w:szCs w:val="28"/>
        </w:rPr>
        <w:t>2.适用范围</w:t>
      </w:r>
    </w:p>
    <w:p w14:paraId="502B7040">
      <w:pPr>
        <w:pStyle w:val="5"/>
        <w:spacing w:line="242" w:lineRule="auto"/>
      </w:pPr>
    </w:p>
    <w:p w14:paraId="1A61CE4B">
      <w:pPr>
        <w:spacing w:before="91" w:line="223" w:lineRule="auto"/>
        <w:ind w:left="486"/>
        <w:rPr>
          <w:rFonts w:ascii="仿宋" w:hAnsi="仿宋" w:eastAsia="仿宋" w:cs="仿宋"/>
          <w:sz w:val="28"/>
          <w:szCs w:val="28"/>
        </w:rPr>
      </w:pPr>
      <w:r>
        <w:rPr>
          <w:rFonts w:ascii="仿宋" w:hAnsi="仿宋" w:eastAsia="仿宋" w:cs="仿宋"/>
          <w:spacing w:val="6"/>
          <w:sz w:val="28"/>
          <w:szCs w:val="28"/>
        </w:rPr>
        <w:t>本招标文件仅适用于本次招标所叙述的招标项目。</w:t>
      </w:r>
    </w:p>
    <w:p w14:paraId="28CCE91B">
      <w:pPr>
        <w:spacing w:before="245" w:line="227" w:lineRule="auto"/>
        <w:ind w:left="2"/>
        <w:rPr>
          <w:rFonts w:ascii="仿宋" w:hAnsi="仿宋" w:eastAsia="仿宋" w:cs="仿宋"/>
          <w:sz w:val="28"/>
          <w:szCs w:val="28"/>
        </w:rPr>
      </w:pPr>
      <w:r>
        <w:rPr>
          <w:rFonts w:ascii="仿宋" w:hAnsi="仿宋" w:eastAsia="仿宋" w:cs="仿宋"/>
          <w:b/>
          <w:bCs/>
          <w:spacing w:val="-7"/>
          <w:sz w:val="28"/>
          <w:szCs w:val="28"/>
        </w:rPr>
        <w:t>3.定义</w:t>
      </w:r>
    </w:p>
    <w:p w14:paraId="526E83DD">
      <w:pPr>
        <w:spacing w:before="331" w:line="291" w:lineRule="auto"/>
        <w:ind w:left="13" w:firstLine="469"/>
        <w:rPr>
          <w:rFonts w:ascii="仿宋" w:hAnsi="仿宋" w:eastAsia="仿宋" w:cs="仿宋"/>
          <w:sz w:val="28"/>
          <w:szCs w:val="28"/>
        </w:rPr>
      </w:pPr>
      <w:r>
        <w:rPr>
          <w:rFonts w:ascii="仿宋" w:hAnsi="仿宋" w:eastAsia="仿宋" w:cs="仿宋"/>
          <w:spacing w:val="11"/>
          <w:sz w:val="28"/>
          <w:szCs w:val="28"/>
        </w:rPr>
        <w:t>3.1 “</w:t>
      </w:r>
      <w:r>
        <w:rPr>
          <w:rFonts w:ascii="仿宋" w:hAnsi="仿宋" w:eastAsia="仿宋" w:cs="仿宋"/>
          <w:spacing w:val="-97"/>
          <w:sz w:val="28"/>
          <w:szCs w:val="28"/>
        </w:rPr>
        <w:t xml:space="preserve"> </w:t>
      </w:r>
      <w:r>
        <w:rPr>
          <w:rFonts w:ascii="仿宋" w:hAnsi="仿宋" w:eastAsia="仿宋" w:cs="仿宋"/>
          <w:spacing w:val="11"/>
          <w:sz w:val="28"/>
          <w:szCs w:val="28"/>
        </w:rPr>
        <w:t>政府采购当事人</w:t>
      </w:r>
      <w:r>
        <w:rPr>
          <w:rFonts w:ascii="仿宋" w:hAnsi="仿宋" w:eastAsia="仿宋" w:cs="仿宋"/>
          <w:spacing w:val="-86"/>
          <w:sz w:val="28"/>
          <w:szCs w:val="28"/>
        </w:rPr>
        <w:t xml:space="preserve"> </w:t>
      </w:r>
      <w:r>
        <w:rPr>
          <w:rFonts w:ascii="仿宋" w:hAnsi="仿宋" w:eastAsia="仿宋" w:cs="仿宋"/>
          <w:spacing w:val="11"/>
          <w:sz w:val="28"/>
          <w:szCs w:val="28"/>
        </w:rPr>
        <w:t>”系指在政府采购活动中享有权利和承担义</w:t>
      </w:r>
      <w:r>
        <w:rPr>
          <w:rFonts w:ascii="仿宋" w:hAnsi="仿宋" w:eastAsia="仿宋" w:cs="仿宋"/>
          <w:sz w:val="28"/>
          <w:szCs w:val="28"/>
        </w:rPr>
        <w:t xml:space="preserve"> </w:t>
      </w:r>
      <w:r>
        <w:rPr>
          <w:rFonts w:ascii="仿宋" w:hAnsi="仿宋" w:eastAsia="仿宋" w:cs="仿宋"/>
          <w:spacing w:val="6"/>
          <w:sz w:val="28"/>
          <w:szCs w:val="28"/>
        </w:rPr>
        <w:t>务的各类主体，包括采购人、投标人和采购代理机构。</w:t>
      </w:r>
    </w:p>
    <w:p w14:paraId="1E4032F7">
      <w:pPr>
        <w:pStyle w:val="5"/>
        <w:spacing w:line="244" w:lineRule="auto"/>
      </w:pPr>
    </w:p>
    <w:p w14:paraId="4D51DA4F">
      <w:pPr>
        <w:spacing w:before="91" w:line="222" w:lineRule="auto"/>
        <w:ind w:left="482"/>
        <w:rPr>
          <w:rFonts w:ascii="仿宋" w:hAnsi="仿宋" w:eastAsia="仿宋" w:cs="仿宋"/>
          <w:color w:val="000000" w:themeColor="text1"/>
          <w:sz w:val="28"/>
          <w:szCs w:val="28"/>
          <w14:textFill>
            <w14:solidFill>
              <w14:schemeClr w14:val="tx1"/>
            </w14:solidFill>
          </w14:textFill>
        </w:rPr>
      </w:pPr>
      <w:r>
        <w:rPr>
          <w:rFonts w:ascii="仿宋" w:hAnsi="仿宋" w:eastAsia="仿宋" w:cs="仿宋"/>
          <w:spacing w:val="4"/>
          <w:sz w:val="28"/>
          <w:szCs w:val="28"/>
        </w:rPr>
        <w:t>3.2 “采购人</w:t>
      </w:r>
      <w:r>
        <w:rPr>
          <w:rFonts w:ascii="仿宋" w:hAnsi="仿宋" w:eastAsia="仿宋" w:cs="仿宋"/>
          <w:spacing w:val="-82"/>
          <w:sz w:val="28"/>
          <w:szCs w:val="28"/>
        </w:rPr>
        <w:t xml:space="preserve"> </w:t>
      </w:r>
      <w:r>
        <w:rPr>
          <w:rFonts w:ascii="仿宋" w:hAnsi="仿宋" w:eastAsia="仿宋" w:cs="仿宋"/>
          <w:spacing w:val="4"/>
          <w:sz w:val="28"/>
          <w:szCs w:val="28"/>
        </w:rPr>
        <w:t>”</w:t>
      </w:r>
      <w:r>
        <w:rPr>
          <w:rFonts w:ascii="仿宋" w:hAnsi="仿宋" w:eastAsia="仿宋" w:cs="仿宋"/>
          <w:color w:val="000000" w:themeColor="text1"/>
          <w:spacing w:val="4"/>
          <w:sz w:val="28"/>
          <w:szCs w:val="28"/>
          <w14:textFill>
            <w14:solidFill>
              <w14:schemeClr w14:val="tx1"/>
            </w14:solidFill>
          </w14:textFill>
        </w:rPr>
        <w:t>系指</w:t>
      </w:r>
      <w:r>
        <w:rPr>
          <w:rFonts w:hint="eastAsia" w:ascii="仿宋" w:hAnsi="仿宋" w:eastAsia="仿宋" w:cs="仿宋"/>
          <w:color w:val="000000" w:themeColor="text1"/>
          <w:spacing w:val="4"/>
          <w:sz w:val="28"/>
          <w:szCs w:val="28"/>
          <w:lang w:eastAsia="zh-CN"/>
          <w14:textFill>
            <w14:solidFill>
              <w14:schemeClr w14:val="tx1"/>
            </w14:solidFill>
          </w14:textFill>
        </w:rPr>
        <w:t>新疆准东经济技术开发区经济发展局</w:t>
      </w:r>
      <w:r>
        <w:rPr>
          <w:rFonts w:ascii="仿宋" w:hAnsi="仿宋" w:eastAsia="仿宋" w:cs="仿宋"/>
          <w:color w:val="000000" w:themeColor="text1"/>
          <w:spacing w:val="4"/>
          <w:sz w:val="28"/>
          <w:szCs w:val="28"/>
          <w14:textFill>
            <w14:solidFill>
              <w14:schemeClr w14:val="tx1"/>
            </w14:solidFill>
          </w14:textFill>
        </w:rPr>
        <w:t>；</w:t>
      </w:r>
    </w:p>
    <w:p w14:paraId="0FAABC90">
      <w:pPr>
        <w:pStyle w:val="5"/>
        <w:spacing w:line="247" w:lineRule="auto"/>
        <w:rPr>
          <w:color w:val="000000" w:themeColor="text1"/>
          <w14:textFill>
            <w14:solidFill>
              <w14:schemeClr w14:val="tx1"/>
            </w14:solidFill>
          </w14:textFill>
        </w:rPr>
      </w:pPr>
    </w:p>
    <w:p w14:paraId="6B692364">
      <w:pPr>
        <w:spacing w:before="91" w:line="223" w:lineRule="auto"/>
        <w:ind w:left="482"/>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pacing w:val="4"/>
          <w:sz w:val="28"/>
          <w:szCs w:val="28"/>
          <w14:textFill>
            <w14:solidFill>
              <w14:schemeClr w14:val="tx1"/>
            </w14:solidFill>
          </w14:textFill>
        </w:rPr>
        <w:t>3.3 “采购代理机构</w:t>
      </w:r>
      <w:r>
        <w:rPr>
          <w:rFonts w:ascii="仿宋" w:hAnsi="仿宋" w:eastAsia="仿宋" w:cs="仿宋"/>
          <w:color w:val="000000" w:themeColor="text1"/>
          <w:spacing w:val="-78"/>
          <w:sz w:val="28"/>
          <w:szCs w:val="28"/>
          <w14:textFill>
            <w14:solidFill>
              <w14:schemeClr w14:val="tx1"/>
            </w14:solidFill>
          </w14:textFill>
        </w:rPr>
        <w:t xml:space="preserve"> </w:t>
      </w:r>
      <w:r>
        <w:rPr>
          <w:rFonts w:ascii="仿宋" w:hAnsi="仿宋" w:eastAsia="仿宋" w:cs="仿宋"/>
          <w:color w:val="000000" w:themeColor="text1"/>
          <w:spacing w:val="4"/>
          <w:sz w:val="28"/>
          <w:szCs w:val="28"/>
          <w14:textFill>
            <w14:solidFill>
              <w14:schemeClr w14:val="tx1"/>
            </w14:solidFill>
          </w14:textFill>
        </w:rPr>
        <w:t>”系指</w:t>
      </w:r>
      <w:r>
        <w:rPr>
          <w:rFonts w:hint="eastAsia" w:ascii="仿宋" w:hAnsi="仿宋" w:eastAsia="仿宋" w:cs="仿宋"/>
          <w:color w:val="000000" w:themeColor="text1"/>
          <w:spacing w:val="4"/>
          <w:sz w:val="28"/>
          <w:szCs w:val="28"/>
          <w:lang w:eastAsia="zh-CN"/>
          <w14:textFill>
            <w14:solidFill>
              <w14:schemeClr w14:val="tx1"/>
            </w14:solidFill>
          </w14:textFill>
        </w:rPr>
        <w:t>新疆新业项目管理有限公司</w:t>
      </w:r>
      <w:r>
        <w:rPr>
          <w:rFonts w:ascii="仿宋" w:hAnsi="仿宋" w:eastAsia="仿宋" w:cs="仿宋"/>
          <w:color w:val="000000" w:themeColor="text1"/>
          <w:spacing w:val="4"/>
          <w:sz w:val="28"/>
          <w:szCs w:val="28"/>
          <w14:textFill>
            <w14:solidFill>
              <w14:schemeClr w14:val="tx1"/>
            </w14:solidFill>
          </w14:textFill>
        </w:rPr>
        <w:t>；</w:t>
      </w:r>
    </w:p>
    <w:p w14:paraId="1AD63EBC">
      <w:pPr>
        <w:pStyle w:val="5"/>
        <w:rPr>
          <w:color w:val="000000" w:themeColor="text1"/>
          <w14:textFill>
            <w14:solidFill>
              <w14:schemeClr w14:val="tx1"/>
            </w14:solidFill>
          </w14:textFill>
        </w:rPr>
      </w:pPr>
    </w:p>
    <w:p w14:paraId="071DB9C1">
      <w:pPr>
        <w:spacing w:before="92" w:line="292" w:lineRule="auto"/>
        <w:ind w:left="25" w:firstLine="456"/>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pacing w:val="11"/>
          <w:sz w:val="28"/>
          <w:szCs w:val="28"/>
          <w14:textFill>
            <w14:solidFill>
              <w14:schemeClr w14:val="tx1"/>
            </w14:solidFill>
          </w14:textFill>
        </w:rPr>
        <w:t>3.4 “投标人</w:t>
      </w:r>
      <w:r>
        <w:rPr>
          <w:rFonts w:ascii="仿宋" w:hAnsi="仿宋" w:eastAsia="仿宋" w:cs="仿宋"/>
          <w:color w:val="000000" w:themeColor="text1"/>
          <w:spacing w:val="-83"/>
          <w:sz w:val="28"/>
          <w:szCs w:val="28"/>
          <w14:textFill>
            <w14:solidFill>
              <w14:schemeClr w14:val="tx1"/>
            </w14:solidFill>
          </w14:textFill>
        </w:rPr>
        <w:t xml:space="preserve"> </w:t>
      </w:r>
      <w:r>
        <w:rPr>
          <w:rFonts w:ascii="仿宋" w:hAnsi="仿宋" w:eastAsia="仿宋" w:cs="仿宋"/>
          <w:color w:val="000000" w:themeColor="text1"/>
          <w:spacing w:val="11"/>
          <w:sz w:val="28"/>
          <w:szCs w:val="28"/>
          <w14:textFill>
            <w14:solidFill>
              <w14:schemeClr w14:val="tx1"/>
            </w14:solidFill>
          </w14:textFill>
        </w:rPr>
        <w:t>、投标单位、响应人</w:t>
      </w:r>
      <w:r>
        <w:rPr>
          <w:rFonts w:ascii="仿宋" w:hAnsi="仿宋" w:eastAsia="仿宋" w:cs="仿宋"/>
          <w:color w:val="000000" w:themeColor="text1"/>
          <w:spacing w:val="-89"/>
          <w:sz w:val="28"/>
          <w:szCs w:val="28"/>
          <w14:textFill>
            <w14:solidFill>
              <w14:schemeClr w14:val="tx1"/>
            </w14:solidFill>
          </w14:textFill>
        </w:rPr>
        <w:t xml:space="preserve"> </w:t>
      </w:r>
      <w:r>
        <w:rPr>
          <w:rFonts w:ascii="仿宋" w:hAnsi="仿宋" w:eastAsia="仿宋" w:cs="仿宋"/>
          <w:color w:val="000000" w:themeColor="text1"/>
          <w:spacing w:val="11"/>
          <w:sz w:val="28"/>
          <w:szCs w:val="28"/>
          <w14:textFill>
            <w14:solidFill>
              <w14:schemeClr w14:val="tx1"/>
            </w14:solidFill>
          </w14:textFill>
        </w:rPr>
        <w:t>”系指</w:t>
      </w:r>
      <w:r>
        <w:rPr>
          <w:rFonts w:ascii="仿宋" w:hAnsi="仿宋" w:eastAsia="仿宋" w:cs="仿宋"/>
          <w:color w:val="000000" w:themeColor="text1"/>
          <w:spacing w:val="10"/>
          <w:sz w:val="28"/>
          <w:szCs w:val="28"/>
          <w14:textFill>
            <w14:solidFill>
              <w14:schemeClr w14:val="tx1"/>
            </w14:solidFill>
          </w14:textFill>
        </w:rPr>
        <w:t>符合本投标项目资质要求</w:t>
      </w:r>
      <w:r>
        <w:rPr>
          <w:rFonts w:ascii="仿宋" w:hAnsi="仿宋" w:eastAsia="仿宋" w:cs="仿宋"/>
          <w:color w:val="000000" w:themeColor="text1"/>
          <w:sz w:val="28"/>
          <w:szCs w:val="28"/>
          <w14:textFill>
            <w14:solidFill>
              <w14:schemeClr w14:val="tx1"/>
            </w14:solidFill>
          </w14:textFill>
        </w:rPr>
        <w:t xml:space="preserve"> </w:t>
      </w:r>
      <w:r>
        <w:rPr>
          <w:rFonts w:ascii="仿宋" w:hAnsi="仿宋" w:eastAsia="仿宋" w:cs="仿宋"/>
          <w:color w:val="000000" w:themeColor="text1"/>
          <w:spacing w:val="-3"/>
          <w:sz w:val="28"/>
          <w:szCs w:val="28"/>
          <w14:textFill>
            <w14:solidFill>
              <w14:schemeClr w14:val="tx1"/>
            </w14:solidFill>
          </w14:textFill>
        </w:rPr>
        <w:t>,</w:t>
      </w:r>
      <w:r>
        <w:rPr>
          <w:rFonts w:ascii="仿宋" w:hAnsi="仿宋" w:eastAsia="仿宋" w:cs="仿宋"/>
          <w:color w:val="000000" w:themeColor="text1"/>
          <w:spacing w:val="88"/>
          <w:sz w:val="28"/>
          <w:szCs w:val="28"/>
          <w14:textFill>
            <w14:solidFill>
              <w14:schemeClr w14:val="tx1"/>
            </w14:solidFill>
          </w14:textFill>
        </w:rPr>
        <w:t xml:space="preserve"> </w:t>
      </w:r>
      <w:r>
        <w:rPr>
          <w:rFonts w:ascii="仿宋" w:hAnsi="仿宋" w:eastAsia="仿宋" w:cs="仿宋"/>
          <w:color w:val="000000" w:themeColor="text1"/>
          <w:spacing w:val="-3"/>
          <w:sz w:val="28"/>
          <w:szCs w:val="28"/>
          <w14:textFill>
            <w14:solidFill>
              <w14:schemeClr w14:val="tx1"/>
            </w14:solidFill>
          </w14:textFill>
        </w:rPr>
        <w:t>参加投标竞争的法人机构。</w:t>
      </w:r>
    </w:p>
    <w:p w14:paraId="72005765">
      <w:pPr>
        <w:pStyle w:val="5"/>
        <w:spacing w:line="243" w:lineRule="auto"/>
        <w:rPr>
          <w:color w:val="000000" w:themeColor="text1"/>
          <w14:textFill>
            <w14:solidFill>
              <w14:schemeClr w14:val="tx1"/>
            </w14:solidFill>
          </w14:textFill>
        </w:rPr>
      </w:pPr>
    </w:p>
    <w:p w14:paraId="7E266EB2">
      <w:pPr>
        <w:spacing w:before="92" w:line="290" w:lineRule="auto"/>
        <w:ind w:left="25" w:firstLine="456"/>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pacing w:val="12"/>
          <w:sz w:val="28"/>
          <w:szCs w:val="28"/>
          <w14:textFill>
            <w14:solidFill>
              <w14:schemeClr w14:val="tx1"/>
            </w14:solidFill>
          </w14:textFill>
        </w:rPr>
        <w:t>3.5 “招标文件</w:t>
      </w:r>
      <w:r>
        <w:rPr>
          <w:rFonts w:ascii="仿宋" w:hAnsi="仿宋" w:eastAsia="仿宋" w:cs="仿宋"/>
          <w:color w:val="000000" w:themeColor="text1"/>
          <w:spacing w:val="-74"/>
          <w:sz w:val="28"/>
          <w:szCs w:val="28"/>
          <w14:textFill>
            <w14:solidFill>
              <w14:schemeClr w14:val="tx1"/>
            </w14:solidFill>
          </w14:textFill>
        </w:rPr>
        <w:t xml:space="preserve"> </w:t>
      </w:r>
      <w:r>
        <w:rPr>
          <w:rFonts w:ascii="仿宋" w:hAnsi="仿宋" w:eastAsia="仿宋" w:cs="仿宋"/>
          <w:color w:val="000000" w:themeColor="text1"/>
          <w:spacing w:val="12"/>
          <w:sz w:val="28"/>
          <w:szCs w:val="28"/>
          <w14:textFill>
            <w14:solidFill>
              <w14:schemeClr w14:val="tx1"/>
            </w14:solidFill>
          </w14:textFill>
        </w:rPr>
        <w:t>”系指由采购人和采购代理机构发出的文本、文件</w:t>
      </w:r>
      <w:r>
        <w:rPr>
          <w:rFonts w:ascii="仿宋" w:hAnsi="仿宋" w:eastAsia="仿宋" w:cs="仿宋"/>
          <w:color w:val="000000" w:themeColor="text1"/>
          <w:sz w:val="28"/>
          <w:szCs w:val="28"/>
          <w14:textFill>
            <w14:solidFill>
              <w14:schemeClr w14:val="tx1"/>
            </w14:solidFill>
          </w14:textFill>
        </w:rPr>
        <w:t xml:space="preserve"> </w:t>
      </w:r>
      <w:r>
        <w:rPr>
          <w:rFonts w:ascii="仿宋" w:hAnsi="仿宋" w:eastAsia="仿宋" w:cs="仿宋"/>
          <w:color w:val="000000" w:themeColor="text1"/>
          <w:spacing w:val="-1"/>
          <w:sz w:val="28"/>
          <w:szCs w:val="28"/>
          <w14:textFill>
            <w14:solidFill>
              <w14:schemeClr w14:val="tx1"/>
            </w14:solidFill>
          </w14:textFill>
        </w:rPr>
        <w:t>,</w:t>
      </w:r>
      <w:r>
        <w:rPr>
          <w:rFonts w:ascii="仿宋" w:hAnsi="仿宋" w:eastAsia="仿宋" w:cs="仿宋"/>
          <w:color w:val="000000" w:themeColor="text1"/>
          <w:spacing w:val="107"/>
          <w:sz w:val="28"/>
          <w:szCs w:val="28"/>
          <w14:textFill>
            <w14:solidFill>
              <w14:schemeClr w14:val="tx1"/>
            </w14:solidFill>
          </w14:textFill>
        </w:rPr>
        <w:t xml:space="preserve"> </w:t>
      </w:r>
      <w:r>
        <w:rPr>
          <w:rFonts w:ascii="仿宋" w:hAnsi="仿宋" w:eastAsia="仿宋" w:cs="仿宋"/>
          <w:color w:val="000000" w:themeColor="text1"/>
          <w:spacing w:val="-1"/>
          <w:sz w:val="28"/>
          <w:szCs w:val="28"/>
          <w14:textFill>
            <w14:solidFill>
              <w14:schemeClr w14:val="tx1"/>
            </w14:solidFill>
          </w14:textFill>
        </w:rPr>
        <w:t>包括全部章节和附件及答疑会议纪要。</w:t>
      </w:r>
    </w:p>
    <w:p w14:paraId="7CF3C433">
      <w:pPr>
        <w:spacing w:line="290" w:lineRule="auto"/>
        <w:rPr>
          <w:rFonts w:ascii="仿宋" w:hAnsi="仿宋" w:eastAsia="仿宋" w:cs="仿宋"/>
          <w:color w:val="000000" w:themeColor="text1"/>
          <w:sz w:val="28"/>
          <w:szCs w:val="28"/>
          <w14:textFill>
            <w14:solidFill>
              <w14:schemeClr w14:val="tx1"/>
            </w14:solidFill>
          </w14:textFill>
        </w:rPr>
        <w:sectPr>
          <w:footerReference r:id="rId9" w:type="default"/>
          <w:pgSz w:w="11906" w:h="16839"/>
          <w:pgMar w:top="1041" w:right="1432" w:bottom="1362" w:left="1431" w:header="0" w:footer="1200" w:gutter="0"/>
          <w:pgNumType w:fmt="decimal"/>
          <w:cols w:space="720" w:num="1"/>
        </w:sectPr>
      </w:pPr>
    </w:p>
    <w:p w14:paraId="2D1C87F5">
      <w:pPr>
        <w:spacing w:before="57" w:line="291" w:lineRule="auto"/>
        <w:ind w:left="16" w:firstLine="470"/>
        <w:rPr>
          <w:rFonts w:ascii="仿宋" w:hAnsi="仿宋" w:eastAsia="仿宋" w:cs="仿宋"/>
          <w:sz w:val="28"/>
          <w:szCs w:val="28"/>
        </w:rPr>
      </w:pPr>
      <w:r>
        <w:rPr>
          <w:rFonts w:ascii="仿宋" w:hAnsi="仿宋" w:eastAsia="仿宋" w:cs="仿宋"/>
          <w:spacing w:val="10"/>
          <w:sz w:val="28"/>
          <w:szCs w:val="28"/>
        </w:rPr>
        <w:t>3.6 “投标文件</w:t>
      </w:r>
      <w:r>
        <w:rPr>
          <w:rFonts w:ascii="仿宋" w:hAnsi="仿宋" w:eastAsia="仿宋" w:cs="仿宋"/>
          <w:spacing w:val="-88"/>
          <w:sz w:val="28"/>
          <w:szCs w:val="28"/>
        </w:rPr>
        <w:t xml:space="preserve"> </w:t>
      </w:r>
      <w:r>
        <w:rPr>
          <w:rFonts w:ascii="仿宋" w:hAnsi="仿宋" w:eastAsia="仿宋" w:cs="仿宋"/>
          <w:spacing w:val="10"/>
          <w:sz w:val="28"/>
          <w:szCs w:val="28"/>
        </w:rPr>
        <w:t>”系指投标人根据本《招标</w:t>
      </w:r>
      <w:r>
        <w:rPr>
          <w:rFonts w:ascii="仿宋" w:hAnsi="仿宋" w:eastAsia="仿宋" w:cs="仿宋"/>
          <w:spacing w:val="9"/>
          <w:sz w:val="28"/>
          <w:szCs w:val="28"/>
        </w:rPr>
        <w:t>文件》</w:t>
      </w:r>
      <w:r>
        <w:rPr>
          <w:rFonts w:ascii="仿宋" w:hAnsi="仿宋" w:eastAsia="仿宋" w:cs="仿宋"/>
          <w:spacing w:val="-54"/>
          <w:sz w:val="28"/>
          <w:szCs w:val="28"/>
        </w:rPr>
        <w:t xml:space="preserve"> </w:t>
      </w:r>
      <w:r>
        <w:rPr>
          <w:rFonts w:ascii="仿宋" w:hAnsi="仿宋" w:eastAsia="仿宋" w:cs="仿宋"/>
          <w:spacing w:val="9"/>
          <w:sz w:val="28"/>
          <w:szCs w:val="28"/>
        </w:rPr>
        <w:t>向采购人提交的</w:t>
      </w:r>
      <w:r>
        <w:rPr>
          <w:rFonts w:ascii="仿宋" w:hAnsi="仿宋" w:eastAsia="仿宋" w:cs="仿宋"/>
          <w:sz w:val="28"/>
          <w:szCs w:val="28"/>
        </w:rPr>
        <w:t xml:space="preserve"> </w:t>
      </w:r>
      <w:r>
        <w:rPr>
          <w:rFonts w:ascii="仿宋" w:hAnsi="仿宋" w:eastAsia="仿宋" w:cs="仿宋"/>
          <w:spacing w:val="-1"/>
          <w:sz w:val="28"/>
          <w:szCs w:val="28"/>
        </w:rPr>
        <w:t>全部文件。</w:t>
      </w:r>
    </w:p>
    <w:p w14:paraId="52FC3D62">
      <w:pPr>
        <w:pStyle w:val="5"/>
        <w:spacing w:line="244" w:lineRule="auto"/>
      </w:pPr>
    </w:p>
    <w:p w14:paraId="424D5B1F">
      <w:pPr>
        <w:spacing w:before="91" w:line="313" w:lineRule="auto"/>
        <w:ind w:left="16" w:firstLine="470"/>
        <w:rPr>
          <w:rFonts w:ascii="仿宋" w:hAnsi="仿宋" w:eastAsia="仿宋" w:cs="仿宋"/>
          <w:sz w:val="28"/>
          <w:szCs w:val="28"/>
        </w:rPr>
      </w:pPr>
      <w:r>
        <w:rPr>
          <w:rFonts w:ascii="仿宋" w:hAnsi="仿宋" w:eastAsia="仿宋" w:cs="仿宋"/>
          <w:spacing w:val="9"/>
          <w:sz w:val="28"/>
          <w:szCs w:val="28"/>
        </w:rPr>
        <w:t>3.7 “</w:t>
      </w:r>
      <w:r>
        <w:rPr>
          <w:rFonts w:ascii="仿宋" w:hAnsi="仿宋" w:eastAsia="仿宋" w:cs="仿宋"/>
          <w:spacing w:val="-89"/>
          <w:sz w:val="28"/>
          <w:szCs w:val="28"/>
        </w:rPr>
        <w:t xml:space="preserve"> </w:t>
      </w:r>
      <w:r>
        <w:rPr>
          <w:rFonts w:ascii="仿宋" w:hAnsi="仿宋" w:eastAsia="仿宋" w:cs="仿宋"/>
          <w:spacing w:val="9"/>
          <w:sz w:val="28"/>
          <w:szCs w:val="28"/>
        </w:rPr>
        <w:t>采购文件</w:t>
      </w:r>
      <w:r>
        <w:rPr>
          <w:rFonts w:ascii="仿宋" w:hAnsi="仿宋" w:eastAsia="仿宋" w:cs="仿宋"/>
          <w:spacing w:val="-88"/>
          <w:sz w:val="28"/>
          <w:szCs w:val="28"/>
        </w:rPr>
        <w:t xml:space="preserve"> </w:t>
      </w:r>
      <w:r>
        <w:rPr>
          <w:rFonts w:ascii="仿宋" w:hAnsi="仿宋" w:eastAsia="仿宋" w:cs="仿宋"/>
          <w:spacing w:val="9"/>
          <w:sz w:val="28"/>
          <w:szCs w:val="28"/>
        </w:rPr>
        <w:t>”系指包括采购活动的记录</w:t>
      </w:r>
      <w:r>
        <w:rPr>
          <w:rFonts w:ascii="仿宋" w:hAnsi="仿宋" w:eastAsia="仿宋" w:cs="仿宋"/>
          <w:spacing w:val="-84"/>
          <w:sz w:val="28"/>
          <w:szCs w:val="28"/>
        </w:rPr>
        <w:t xml:space="preserve"> </w:t>
      </w:r>
      <w:r>
        <w:rPr>
          <w:rFonts w:ascii="仿宋" w:hAnsi="仿宋" w:eastAsia="仿宋" w:cs="仿宋"/>
          <w:spacing w:val="9"/>
          <w:sz w:val="28"/>
          <w:szCs w:val="28"/>
        </w:rPr>
        <w:t>、采购预算、招标文件</w:t>
      </w:r>
      <w:r>
        <w:rPr>
          <w:rFonts w:ascii="仿宋" w:hAnsi="仿宋" w:eastAsia="仿宋" w:cs="仿宋"/>
          <w:sz w:val="28"/>
          <w:szCs w:val="28"/>
        </w:rPr>
        <w:t xml:space="preserve"> </w:t>
      </w:r>
      <w:r>
        <w:rPr>
          <w:rFonts w:ascii="仿宋" w:hAnsi="仿宋" w:eastAsia="仿宋" w:cs="仿宋"/>
          <w:spacing w:val="11"/>
          <w:sz w:val="28"/>
          <w:szCs w:val="28"/>
        </w:rPr>
        <w:t>、投标文件、评标标准、评估报告、定标文件、合同文本、验收证明、</w:t>
      </w:r>
      <w:r>
        <w:rPr>
          <w:rFonts w:ascii="仿宋" w:hAnsi="仿宋" w:eastAsia="仿宋" w:cs="仿宋"/>
          <w:spacing w:val="7"/>
          <w:sz w:val="28"/>
          <w:szCs w:val="28"/>
        </w:rPr>
        <w:t xml:space="preserve"> </w:t>
      </w:r>
      <w:r>
        <w:rPr>
          <w:rFonts w:ascii="仿宋" w:hAnsi="仿宋" w:eastAsia="仿宋" w:cs="仿宋"/>
          <w:spacing w:val="6"/>
          <w:sz w:val="28"/>
          <w:szCs w:val="28"/>
        </w:rPr>
        <w:t>质疑答复、投诉处理决定及其他有关文件、资料。</w:t>
      </w:r>
    </w:p>
    <w:p w14:paraId="296B4F57">
      <w:pPr>
        <w:pStyle w:val="5"/>
        <w:spacing w:line="246" w:lineRule="auto"/>
      </w:pPr>
    </w:p>
    <w:p w14:paraId="58010EF6">
      <w:pPr>
        <w:spacing w:before="91" w:line="291" w:lineRule="auto"/>
        <w:ind w:left="40" w:firstLine="445"/>
        <w:rPr>
          <w:rFonts w:ascii="仿宋" w:hAnsi="仿宋" w:eastAsia="仿宋" w:cs="仿宋"/>
          <w:sz w:val="28"/>
          <w:szCs w:val="28"/>
        </w:rPr>
      </w:pPr>
      <w:r>
        <w:rPr>
          <w:rFonts w:ascii="仿宋" w:hAnsi="仿宋" w:eastAsia="仿宋" w:cs="仿宋"/>
          <w:spacing w:val="11"/>
          <w:sz w:val="28"/>
          <w:szCs w:val="28"/>
        </w:rPr>
        <w:t>3.8 “</w:t>
      </w:r>
      <w:r>
        <w:rPr>
          <w:rFonts w:ascii="仿宋" w:hAnsi="仿宋" w:eastAsia="仿宋" w:cs="仿宋"/>
          <w:spacing w:val="-94"/>
          <w:sz w:val="28"/>
          <w:szCs w:val="28"/>
        </w:rPr>
        <w:t xml:space="preserve"> </w:t>
      </w:r>
      <w:r>
        <w:rPr>
          <w:rFonts w:ascii="仿宋" w:hAnsi="仿宋" w:eastAsia="仿宋" w:cs="仿宋"/>
          <w:spacing w:val="11"/>
          <w:sz w:val="28"/>
          <w:szCs w:val="28"/>
        </w:rPr>
        <w:t>书面形式</w:t>
      </w:r>
      <w:r>
        <w:rPr>
          <w:rFonts w:ascii="仿宋" w:hAnsi="仿宋" w:eastAsia="仿宋" w:cs="仿宋"/>
          <w:spacing w:val="-89"/>
          <w:sz w:val="28"/>
          <w:szCs w:val="28"/>
        </w:rPr>
        <w:t xml:space="preserve"> </w:t>
      </w:r>
      <w:r>
        <w:rPr>
          <w:rFonts w:ascii="仿宋" w:hAnsi="仿宋" w:eastAsia="仿宋" w:cs="仿宋"/>
          <w:spacing w:val="11"/>
          <w:sz w:val="28"/>
          <w:szCs w:val="28"/>
        </w:rPr>
        <w:t>”系指任何手写、打印或印刷的各种函件，不包括</w:t>
      </w:r>
      <w:r>
        <w:rPr>
          <w:rFonts w:ascii="仿宋" w:hAnsi="仿宋" w:eastAsia="仿宋" w:cs="仿宋"/>
          <w:sz w:val="28"/>
          <w:szCs w:val="28"/>
        </w:rPr>
        <w:t xml:space="preserve"> </w:t>
      </w:r>
      <w:r>
        <w:rPr>
          <w:rFonts w:ascii="仿宋" w:hAnsi="仿宋" w:eastAsia="仿宋" w:cs="仿宋"/>
          <w:spacing w:val="-5"/>
          <w:sz w:val="28"/>
          <w:szCs w:val="28"/>
        </w:rPr>
        <w:t>电传、</w:t>
      </w:r>
      <w:r>
        <w:rPr>
          <w:rFonts w:ascii="仿宋" w:hAnsi="仿宋" w:eastAsia="仿宋" w:cs="仿宋"/>
          <w:spacing w:val="-81"/>
          <w:sz w:val="28"/>
          <w:szCs w:val="28"/>
        </w:rPr>
        <w:t xml:space="preserve"> </w:t>
      </w:r>
      <w:r>
        <w:rPr>
          <w:rFonts w:ascii="仿宋" w:hAnsi="仿宋" w:eastAsia="仿宋" w:cs="仿宋"/>
          <w:spacing w:val="-5"/>
          <w:sz w:val="28"/>
          <w:szCs w:val="28"/>
        </w:rPr>
        <w:t>电报、传真、</w:t>
      </w:r>
      <w:r>
        <w:rPr>
          <w:rFonts w:ascii="仿宋" w:hAnsi="仿宋" w:eastAsia="仿宋" w:cs="仿宋"/>
          <w:spacing w:val="-83"/>
          <w:sz w:val="28"/>
          <w:szCs w:val="28"/>
        </w:rPr>
        <w:t xml:space="preserve"> </w:t>
      </w:r>
      <w:r>
        <w:rPr>
          <w:rFonts w:ascii="仿宋" w:hAnsi="仿宋" w:eastAsia="仿宋" w:cs="仿宋"/>
          <w:spacing w:val="-5"/>
          <w:sz w:val="28"/>
          <w:szCs w:val="28"/>
        </w:rPr>
        <w:t>电子邮件。</w:t>
      </w:r>
    </w:p>
    <w:p w14:paraId="36EC681C">
      <w:pPr>
        <w:pStyle w:val="5"/>
        <w:spacing w:line="245" w:lineRule="auto"/>
      </w:pPr>
    </w:p>
    <w:p w14:paraId="1710AA4C">
      <w:pPr>
        <w:spacing w:before="91" w:line="291" w:lineRule="auto"/>
        <w:ind w:left="26" w:firstLine="460"/>
        <w:rPr>
          <w:rFonts w:ascii="仿宋" w:hAnsi="仿宋" w:eastAsia="仿宋" w:cs="仿宋"/>
          <w:sz w:val="28"/>
          <w:szCs w:val="28"/>
        </w:rPr>
      </w:pPr>
      <w:r>
        <w:rPr>
          <w:rFonts w:ascii="仿宋" w:hAnsi="仿宋" w:eastAsia="仿宋" w:cs="仿宋"/>
          <w:spacing w:val="8"/>
          <w:sz w:val="28"/>
          <w:szCs w:val="28"/>
        </w:rPr>
        <w:t>3.9“服务</w:t>
      </w:r>
      <w:r>
        <w:rPr>
          <w:rFonts w:ascii="仿宋" w:hAnsi="仿宋" w:eastAsia="仿宋" w:cs="仿宋"/>
          <w:spacing w:val="-90"/>
          <w:sz w:val="28"/>
          <w:szCs w:val="28"/>
        </w:rPr>
        <w:t xml:space="preserve"> </w:t>
      </w:r>
      <w:r>
        <w:rPr>
          <w:rFonts w:ascii="仿宋" w:hAnsi="仿宋" w:eastAsia="仿宋" w:cs="仿宋"/>
          <w:spacing w:val="8"/>
          <w:sz w:val="28"/>
          <w:szCs w:val="28"/>
        </w:rPr>
        <w:t>”系指投标人中标后根据招标文件和合同的规定承担有关</w:t>
      </w:r>
      <w:r>
        <w:rPr>
          <w:rFonts w:ascii="仿宋" w:hAnsi="仿宋" w:eastAsia="仿宋" w:cs="仿宋"/>
          <w:sz w:val="28"/>
          <w:szCs w:val="28"/>
        </w:rPr>
        <w:t xml:space="preserve"> </w:t>
      </w:r>
      <w:r>
        <w:rPr>
          <w:rFonts w:ascii="仿宋" w:hAnsi="仿宋" w:eastAsia="仿宋" w:cs="仿宋"/>
          <w:spacing w:val="-5"/>
          <w:sz w:val="28"/>
          <w:szCs w:val="28"/>
        </w:rPr>
        <w:t>的服务。</w:t>
      </w:r>
    </w:p>
    <w:p w14:paraId="5BF71F2F">
      <w:pPr>
        <w:spacing w:before="244" w:line="223" w:lineRule="auto"/>
        <w:rPr>
          <w:rFonts w:ascii="仿宋" w:hAnsi="仿宋" w:eastAsia="仿宋" w:cs="仿宋"/>
          <w:sz w:val="28"/>
          <w:szCs w:val="28"/>
        </w:rPr>
      </w:pPr>
      <w:r>
        <w:rPr>
          <w:rFonts w:ascii="仿宋" w:hAnsi="仿宋" w:eastAsia="仿宋" w:cs="仿宋"/>
          <w:b/>
          <w:bCs/>
          <w:spacing w:val="-4"/>
          <w:sz w:val="28"/>
          <w:szCs w:val="28"/>
        </w:rPr>
        <w:t>4.合格的投标人</w:t>
      </w:r>
    </w:p>
    <w:p w14:paraId="1C5AF469">
      <w:pPr>
        <w:pStyle w:val="5"/>
        <w:spacing w:line="244" w:lineRule="auto"/>
      </w:pPr>
    </w:p>
    <w:p w14:paraId="00EAC549">
      <w:pPr>
        <w:spacing w:before="91" w:line="222" w:lineRule="auto"/>
        <w:ind w:left="480"/>
        <w:rPr>
          <w:rFonts w:ascii="仿宋" w:hAnsi="仿宋" w:eastAsia="仿宋" w:cs="仿宋"/>
          <w:sz w:val="28"/>
          <w:szCs w:val="28"/>
        </w:rPr>
      </w:pPr>
      <w:r>
        <w:rPr>
          <w:rFonts w:ascii="仿宋" w:hAnsi="仿宋" w:eastAsia="仿宋" w:cs="仿宋"/>
          <w:spacing w:val="4"/>
          <w:sz w:val="28"/>
          <w:szCs w:val="28"/>
        </w:rPr>
        <w:t>4.1 具备“投标人须知前附表</w:t>
      </w:r>
      <w:r>
        <w:rPr>
          <w:rFonts w:ascii="仿宋" w:hAnsi="仿宋" w:eastAsia="仿宋" w:cs="仿宋"/>
          <w:spacing w:val="-79"/>
          <w:sz w:val="28"/>
          <w:szCs w:val="28"/>
        </w:rPr>
        <w:t xml:space="preserve"> </w:t>
      </w:r>
      <w:r>
        <w:rPr>
          <w:rFonts w:ascii="仿宋" w:hAnsi="仿宋" w:eastAsia="仿宋" w:cs="仿宋"/>
          <w:spacing w:val="4"/>
          <w:sz w:val="28"/>
          <w:szCs w:val="28"/>
        </w:rPr>
        <w:t>”第六款的基本条件；</w:t>
      </w:r>
    </w:p>
    <w:p w14:paraId="6A8B3ED8">
      <w:pPr>
        <w:pStyle w:val="5"/>
        <w:spacing w:line="244" w:lineRule="auto"/>
      </w:pPr>
    </w:p>
    <w:p w14:paraId="5E77AEA7">
      <w:pPr>
        <w:spacing w:before="91" w:line="325" w:lineRule="auto"/>
        <w:ind w:left="8" w:firstLine="471"/>
        <w:rPr>
          <w:rFonts w:ascii="仿宋" w:hAnsi="仿宋" w:eastAsia="仿宋" w:cs="仿宋"/>
          <w:sz w:val="28"/>
          <w:szCs w:val="28"/>
        </w:rPr>
      </w:pPr>
      <w:r>
        <w:rPr>
          <w:rFonts w:ascii="仿宋" w:hAnsi="仿宋" w:eastAsia="仿宋" w:cs="仿宋"/>
          <w:spacing w:val="11"/>
          <w:sz w:val="28"/>
          <w:szCs w:val="28"/>
        </w:rPr>
        <w:t>4.2</w:t>
      </w:r>
      <w:r>
        <w:rPr>
          <w:rFonts w:ascii="仿宋" w:hAnsi="仿宋" w:eastAsia="仿宋" w:cs="仿宋"/>
          <w:spacing w:val="59"/>
          <w:sz w:val="28"/>
          <w:szCs w:val="28"/>
        </w:rPr>
        <w:t xml:space="preserve"> </w:t>
      </w:r>
      <w:r>
        <w:rPr>
          <w:rFonts w:ascii="仿宋" w:hAnsi="仿宋" w:eastAsia="仿宋" w:cs="仿宋"/>
          <w:spacing w:val="11"/>
          <w:sz w:val="28"/>
          <w:szCs w:val="28"/>
        </w:rPr>
        <w:t>单位负责人为同一人或者存在控股</w:t>
      </w:r>
      <w:r>
        <w:rPr>
          <w:rFonts w:ascii="仿宋" w:hAnsi="仿宋" w:eastAsia="仿宋" w:cs="仿宋"/>
          <w:spacing w:val="-84"/>
          <w:sz w:val="28"/>
          <w:szCs w:val="28"/>
        </w:rPr>
        <w:t xml:space="preserve"> </w:t>
      </w:r>
      <w:r>
        <w:rPr>
          <w:rFonts w:ascii="仿宋" w:hAnsi="仿宋" w:eastAsia="仿宋" w:cs="仿宋"/>
          <w:spacing w:val="11"/>
          <w:sz w:val="28"/>
          <w:szCs w:val="28"/>
        </w:rPr>
        <w:t>、管理关系的不同投标人，</w:t>
      </w:r>
      <w:r>
        <w:rPr>
          <w:rFonts w:ascii="仿宋" w:hAnsi="仿宋" w:eastAsia="仿宋" w:cs="仿宋"/>
          <w:sz w:val="28"/>
          <w:szCs w:val="28"/>
        </w:rPr>
        <w:t xml:space="preserve"> </w:t>
      </w:r>
      <w:r>
        <w:rPr>
          <w:rFonts w:ascii="仿宋" w:hAnsi="仿宋" w:eastAsia="仿宋" w:cs="仿宋"/>
          <w:spacing w:val="11"/>
          <w:sz w:val="28"/>
          <w:szCs w:val="28"/>
        </w:rPr>
        <w:t>不得参加同一合同项下的政府采购活动；除单一来源采购项目外，为采</w:t>
      </w:r>
      <w:r>
        <w:rPr>
          <w:rFonts w:ascii="仿宋" w:hAnsi="仿宋" w:eastAsia="仿宋" w:cs="仿宋"/>
          <w:spacing w:val="15"/>
          <w:sz w:val="28"/>
          <w:szCs w:val="28"/>
        </w:rPr>
        <w:t xml:space="preserve"> </w:t>
      </w:r>
      <w:r>
        <w:rPr>
          <w:rFonts w:ascii="仿宋" w:hAnsi="仿宋" w:eastAsia="仿宋" w:cs="仿宋"/>
          <w:spacing w:val="11"/>
          <w:sz w:val="28"/>
          <w:szCs w:val="28"/>
        </w:rPr>
        <w:t>购项目提供整体设计、规范编制或者项目管理、监理、检测等服务的投</w:t>
      </w:r>
      <w:r>
        <w:rPr>
          <w:rFonts w:ascii="仿宋" w:hAnsi="仿宋" w:eastAsia="仿宋" w:cs="仿宋"/>
          <w:spacing w:val="15"/>
          <w:sz w:val="28"/>
          <w:szCs w:val="28"/>
        </w:rPr>
        <w:t xml:space="preserve"> </w:t>
      </w:r>
      <w:r>
        <w:rPr>
          <w:rFonts w:ascii="仿宋" w:hAnsi="仿宋" w:eastAsia="仿宋" w:cs="仿宋"/>
          <w:spacing w:val="6"/>
          <w:sz w:val="28"/>
          <w:szCs w:val="28"/>
        </w:rPr>
        <w:t>标人，不得再参加该采购项目的其他采购活动；</w:t>
      </w:r>
    </w:p>
    <w:p w14:paraId="39D7F97A">
      <w:pPr>
        <w:pStyle w:val="5"/>
        <w:spacing w:line="244" w:lineRule="auto"/>
      </w:pPr>
    </w:p>
    <w:p w14:paraId="29E5DDC6">
      <w:pPr>
        <w:spacing w:before="92" w:line="223" w:lineRule="auto"/>
        <w:ind w:left="480"/>
        <w:rPr>
          <w:rFonts w:ascii="仿宋" w:hAnsi="仿宋" w:eastAsia="仿宋" w:cs="仿宋"/>
          <w:sz w:val="28"/>
          <w:szCs w:val="28"/>
        </w:rPr>
      </w:pPr>
      <w:r>
        <w:rPr>
          <w:rFonts w:ascii="仿宋" w:hAnsi="仿宋" w:eastAsia="仿宋" w:cs="仿宋"/>
          <w:spacing w:val="6"/>
          <w:sz w:val="28"/>
          <w:szCs w:val="28"/>
        </w:rPr>
        <w:t>4.3</w:t>
      </w:r>
      <w:r>
        <w:rPr>
          <w:rFonts w:ascii="仿宋" w:hAnsi="仿宋" w:eastAsia="仿宋" w:cs="仿宋"/>
          <w:spacing w:val="-45"/>
          <w:sz w:val="28"/>
          <w:szCs w:val="28"/>
        </w:rPr>
        <w:t xml:space="preserve"> </w:t>
      </w:r>
      <w:r>
        <w:rPr>
          <w:rFonts w:ascii="仿宋" w:hAnsi="仿宋" w:eastAsia="仿宋" w:cs="仿宋"/>
          <w:spacing w:val="6"/>
          <w:sz w:val="28"/>
          <w:szCs w:val="28"/>
        </w:rPr>
        <w:t>遵守国家有关的法律、法规和条例及《招标文件》的规</w:t>
      </w:r>
      <w:r>
        <w:rPr>
          <w:rFonts w:ascii="仿宋" w:hAnsi="仿宋" w:eastAsia="仿宋" w:cs="仿宋"/>
          <w:spacing w:val="5"/>
          <w:sz w:val="28"/>
          <w:szCs w:val="28"/>
        </w:rPr>
        <w:t>定。</w:t>
      </w:r>
    </w:p>
    <w:p w14:paraId="08346D3D">
      <w:pPr>
        <w:pStyle w:val="5"/>
        <w:spacing w:line="265" w:lineRule="auto"/>
      </w:pPr>
    </w:p>
    <w:p w14:paraId="4AF08D90">
      <w:pPr>
        <w:spacing w:before="92" w:line="224" w:lineRule="auto"/>
        <w:ind w:left="6"/>
        <w:rPr>
          <w:rFonts w:ascii="仿宋" w:hAnsi="仿宋" w:eastAsia="仿宋" w:cs="仿宋"/>
          <w:sz w:val="28"/>
          <w:szCs w:val="28"/>
        </w:rPr>
      </w:pPr>
      <w:r>
        <w:rPr>
          <w:rFonts w:ascii="仿宋" w:hAnsi="仿宋" w:eastAsia="仿宋" w:cs="仿宋"/>
          <w:b/>
          <w:bCs/>
          <w:spacing w:val="-5"/>
          <w:sz w:val="28"/>
          <w:szCs w:val="28"/>
        </w:rPr>
        <w:t>5.费用承担</w:t>
      </w:r>
    </w:p>
    <w:p w14:paraId="521FB449">
      <w:pPr>
        <w:pStyle w:val="5"/>
      </w:pPr>
    </w:p>
    <w:p w14:paraId="34717EFE">
      <w:pPr>
        <w:spacing w:before="92" w:line="359" w:lineRule="auto"/>
        <w:ind w:left="9" w:firstLine="479"/>
        <w:rPr>
          <w:rFonts w:ascii="仿宋" w:hAnsi="仿宋" w:eastAsia="仿宋" w:cs="仿宋"/>
          <w:sz w:val="28"/>
          <w:szCs w:val="28"/>
        </w:rPr>
      </w:pPr>
      <w:r>
        <w:rPr>
          <w:rFonts w:ascii="仿宋" w:hAnsi="仿宋" w:eastAsia="仿宋" w:cs="仿宋"/>
          <w:spacing w:val="13"/>
          <w:sz w:val="28"/>
          <w:szCs w:val="28"/>
        </w:rPr>
        <w:t>投标人应承担与招标代理活动有关的一切费用</w:t>
      </w:r>
      <w:r>
        <w:rPr>
          <w:rFonts w:ascii="仿宋" w:hAnsi="仿宋" w:eastAsia="仿宋" w:cs="仿宋"/>
          <w:spacing w:val="-81"/>
          <w:sz w:val="28"/>
          <w:szCs w:val="28"/>
        </w:rPr>
        <w:t xml:space="preserve"> </w:t>
      </w:r>
      <w:r>
        <w:rPr>
          <w:rFonts w:ascii="仿宋" w:hAnsi="仿宋" w:eastAsia="仿宋" w:cs="仿宋"/>
          <w:spacing w:val="13"/>
          <w:sz w:val="28"/>
          <w:szCs w:val="28"/>
        </w:rPr>
        <w:t>。不论招标的结果如</w:t>
      </w:r>
      <w:r>
        <w:rPr>
          <w:rFonts w:ascii="仿宋" w:hAnsi="仿宋" w:eastAsia="仿宋" w:cs="仿宋"/>
          <w:sz w:val="28"/>
          <w:szCs w:val="28"/>
        </w:rPr>
        <w:t xml:space="preserve"> </w:t>
      </w:r>
      <w:r>
        <w:rPr>
          <w:rFonts w:ascii="仿宋" w:hAnsi="仿宋" w:eastAsia="仿宋" w:cs="仿宋"/>
          <w:spacing w:val="11"/>
          <w:sz w:val="28"/>
          <w:szCs w:val="28"/>
        </w:rPr>
        <w:t>何，采购代理机构和采购人在任何情况下均无义务和责任承担这些费用</w:t>
      </w:r>
    </w:p>
    <w:p w14:paraId="765EC77D">
      <w:pPr>
        <w:spacing w:before="189" w:line="135" w:lineRule="exact"/>
        <w:ind w:left="30"/>
        <w:rPr>
          <w:rFonts w:ascii="仿宋" w:hAnsi="仿宋" w:eastAsia="仿宋" w:cs="仿宋"/>
          <w:sz w:val="28"/>
          <w:szCs w:val="28"/>
        </w:rPr>
      </w:pPr>
      <w:r>
        <w:rPr>
          <w:rFonts w:ascii="仿宋" w:hAnsi="仿宋" w:eastAsia="仿宋" w:cs="仿宋"/>
          <w:position w:val="2"/>
          <w:sz w:val="28"/>
          <w:szCs w:val="28"/>
        </w:rPr>
        <w:t>。</w:t>
      </w:r>
    </w:p>
    <w:p w14:paraId="73ADA8AB">
      <w:pPr>
        <w:spacing w:before="260" w:line="223" w:lineRule="auto"/>
        <w:ind w:left="3"/>
        <w:rPr>
          <w:rFonts w:ascii="仿宋" w:hAnsi="仿宋" w:eastAsia="仿宋" w:cs="仿宋"/>
          <w:sz w:val="28"/>
          <w:szCs w:val="28"/>
        </w:rPr>
      </w:pPr>
      <w:r>
        <w:rPr>
          <w:rFonts w:ascii="仿宋" w:hAnsi="仿宋" w:eastAsia="仿宋" w:cs="仿宋"/>
          <w:b/>
          <w:bCs/>
          <w:spacing w:val="-4"/>
          <w:sz w:val="28"/>
          <w:szCs w:val="28"/>
        </w:rPr>
        <w:t>6.采购代理服务费</w:t>
      </w:r>
    </w:p>
    <w:p w14:paraId="5DDE2A42">
      <w:pPr>
        <w:pStyle w:val="5"/>
        <w:spacing w:line="244" w:lineRule="auto"/>
      </w:pPr>
    </w:p>
    <w:p w14:paraId="0DCA2FA5">
      <w:pPr>
        <w:spacing w:before="91" w:line="360" w:lineRule="auto"/>
        <w:ind w:left="12" w:firstLine="476"/>
        <w:rPr>
          <w:rFonts w:ascii="仿宋" w:hAnsi="仿宋" w:eastAsia="仿宋" w:cs="仿宋"/>
          <w:sz w:val="28"/>
          <w:szCs w:val="28"/>
        </w:rPr>
      </w:pPr>
      <w:r>
        <w:rPr>
          <w:rFonts w:ascii="仿宋" w:hAnsi="仿宋" w:eastAsia="仿宋" w:cs="仿宋"/>
          <w:spacing w:val="15"/>
          <w:sz w:val="28"/>
          <w:szCs w:val="28"/>
        </w:rPr>
        <w:t>投标人应承担所有与准备和参加投标有关的费用。不论投标的结果</w:t>
      </w:r>
      <w:r>
        <w:rPr>
          <w:rFonts w:ascii="仿宋" w:hAnsi="仿宋" w:eastAsia="仿宋" w:cs="仿宋"/>
          <w:spacing w:val="1"/>
          <w:sz w:val="28"/>
          <w:szCs w:val="28"/>
        </w:rPr>
        <w:t xml:space="preserve"> </w:t>
      </w:r>
      <w:r>
        <w:rPr>
          <w:rFonts w:ascii="仿宋" w:hAnsi="仿宋" w:eastAsia="仿宋" w:cs="仿宋"/>
          <w:spacing w:val="6"/>
          <w:sz w:val="28"/>
          <w:szCs w:val="28"/>
        </w:rPr>
        <w:t>如何，采购代理机构和采购人均无义务和责任承担这些费用；</w:t>
      </w:r>
    </w:p>
    <w:p w14:paraId="60E5BC89">
      <w:pPr>
        <w:spacing w:line="360" w:lineRule="auto"/>
        <w:rPr>
          <w:rFonts w:ascii="仿宋" w:hAnsi="仿宋" w:eastAsia="仿宋" w:cs="仿宋"/>
          <w:sz w:val="28"/>
          <w:szCs w:val="28"/>
        </w:rPr>
        <w:sectPr>
          <w:footerReference r:id="rId10" w:type="default"/>
          <w:pgSz w:w="11906" w:h="16839"/>
          <w:pgMar w:top="1041" w:right="1432" w:bottom="1362" w:left="1427" w:header="0" w:footer="1200" w:gutter="0"/>
          <w:pgNumType w:fmt="decimal"/>
          <w:cols w:space="720" w:num="1"/>
        </w:sectPr>
      </w:pPr>
    </w:p>
    <w:p w14:paraId="12AFFBF6">
      <w:pPr>
        <w:spacing w:before="58" w:line="359" w:lineRule="auto"/>
        <w:ind w:left="9" w:firstLine="478"/>
        <w:rPr>
          <w:rFonts w:ascii="仿宋" w:hAnsi="仿宋" w:eastAsia="仿宋" w:cs="仿宋"/>
          <w:sz w:val="28"/>
          <w:szCs w:val="28"/>
        </w:rPr>
      </w:pPr>
      <w:r>
        <w:rPr>
          <w:rFonts w:ascii="仿宋" w:hAnsi="仿宋" w:eastAsia="仿宋" w:cs="仿宋"/>
          <w:spacing w:val="3"/>
          <w:sz w:val="28"/>
          <w:szCs w:val="28"/>
        </w:rPr>
        <w:t>本项目的采购代理服务费：</w:t>
      </w:r>
      <w:r>
        <w:rPr>
          <w:rFonts w:ascii="仿宋" w:hAnsi="仿宋" w:eastAsia="仿宋" w:cs="仿宋"/>
          <w:spacing w:val="-66"/>
          <w:sz w:val="28"/>
          <w:szCs w:val="28"/>
        </w:rPr>
        <w:t xml:space="preserve"> </w:t>
      </w:r>
      <w:r>
        <w:rPr>
          <w:rFonts w:ascii="仿宋" w:hAnsi="仿宋" w:eastAsia="仿宋" w:cs="仿宋"/>
          <w:spacing w:val="3"/>
          <w:sz w:val="28"/>
          <w:szCs w:val="28"/>
        </w:rPr>
        <w:t>由中标单位在领取中标通知书时一次性向</w:t>
      </w:r>
      <w:r>
        <w:rPr>
          <w:rFonts w:ascii="仿宋" w:hAnsi="仿宋" w:eastAsia="仿宋" w:cs="仿宋"/>
          <w:sz w:val="28"/>
          <w:szCs w:val="28"/>
        </w:rPr>
        <w:t xml:space="preserve"> </w:t>
      </w:r>
      <w:r>
        <w:rPr>
          <w:rFonts w:ascii="仿宋" w:hAnsi="仿宋" w:eastAsia="仿宋" w:cs="仿宋"/>
          <w:spacing w:val="-1"/>
          <w:sz w:val="28"/>
          <w:szCs w:val="28"/>
        </w:rPr>
        <w:t>采购代理机构支付采购代理服务费。</w:t>
      </w:r>
    </w:p>
    <w:p w14:paraId="2FC961B0">
      <w:pPr>
        <w:spacing w:before="1" w:line="223" w:lineRule="auto"/>
        <w:ind w:left="5"/>
        <w:rPr>
          <w:rFonts w:ascii="仿宋" w:hAnsi="仿宋" w:eastAsia="仿宋" w:cs="仿宋"/>
          <w:sz w:val="28"/>
          <w:szCs w:val="28"/>
        </w:rPr>
      </w:pPr>
      <w:r>
        <w:rPr>
          <w:rFonts w:ascii="仿宋" w:hAnsi="仿宋" w:eastAsia="仿宋" w:cs="仿宋"/>
          <w:b/>
          <w:bCs/>
          <w:spacing w:val="-4"/>
          <w:sz w:val="28"/>
          <w:szCs w:val="28"/>
        </w:rPr>
        <w:t>7.踏勘现场和答疑会</w:t>
      </w:r>
    </w:p>
    <w:p w14:paraId="3651C3E7">
      <w:pPr>
        <w:pStyle w:val="5"/>
        <w:spacing w:line="242" w:lineRule="auto"/>
      </w:pPr>
    </w:p>
    <w:p w14:paraId="2A2B47C7">
      <w:pPr>
        <w:spacing w:before="91" w:line="226" w:lineRule="auto"/>
        <w:ind w:left="494"/>
        <w:rPr>
          <w:rFonts w:ascii="仿宋" w:hAnsi="仿宋" w:eastAsia="仿宋" w:cs="仿宋"/>
          <w:sz w:val="28"/>
          <w:szCs w:val="28"/>
        </w:rPr>
      </w:pPr>
      <w:r>
        <w:rPr>
          <w:rFonts w:ascii="仿宋" w:hAnsi="仿宋" w:eastAsia="仿宋" w:cs="仿宋"/>
          <w:spacing w:val="-3"/>
          <w:sz w:val="28"/>
          <w:szCs w:val="28"/>
        </w:rPr>
        <w:t>不组织</w:t>
      </w:r>
    </w:p>
    <w:p w14:paraId="42759AEB">
      <w:pPr>
        <w:pStyle w:val="5"/>
        <w:spacing w:line="260" w:lineRule="auto"/>
      </w:pPr>
    </w:p>
    <w:p w14:paraId="40D6FD9B">
      <w:pPr>
        <w:spacing w:before="91" w:line="222" w:lineRule="auto"/>
        <w:rPr>
          <w:rFonts w:ascii="仿宋" w:hAnsi="仿宋" w:eastAsia="仿宋" w:cs="仿宋"/>
          <w:sz w:val="28"/>
          <w:szCs w:val="28"/>
        </w:rPr>
      </w:pPr>
      <w:r>
        <w:rPr>
          <w:rFonts w:ascii="仿宋" w:hAnsi="仿宋" w:eastAsia="仿宋" w:cs="仿宋"/>
          <w:b/>
          <w:bCs/>
          <w:spacing w:val="-5"/>
          <w:sz w:val="28"/>
          <w:szCs w:val="28"/>
        </w:rPr>
        <w:t>8．保密</w:t>
      </w:r>
    </w:p>
    <w:p w14:paraId="2ACE1BF8">
      <w:pPr>
        <w:pStyle w:val="5"/>
        <w:spacing w:line="247" w:lineRule="auto"/>
      </w:pPr>
    </w:p>
    <w:p w14:paraId="7E6FB43D">
      <w:pPr>
        <w:spacing w:before="91" w:line="359" w:lineRule="auto"/>
        <w:ind w:left="21" w:right="9" w:firstLine="470"/>
        <w:rPr>
          <w:rFonts w:ascii="仿宋" w:hAnsi="仿宋" w:eastAsia="仿宋" w:cs="仿宋"/>
          <w:sz w:val="28"/>
          <w:szCs w:val="28"/>
        </w:rPr>
      </w:pPr>
      <w:r>
        <w:rPr>
          <w:rFonts w:ascii="仿宋" w:hAnsi="仿宋" w:eastAsia="仿宋" w:cs="仿宋"/>
          <w:spacing w:val="15"/>
          <w:sz w:val="28"/>
          <w:szCs w:val="28"/>
        </w:rPr>
        <w:t>参与采购活动的各方应对招标文件和投标文件中的商业和</w:t>
      </w:r>
      <w:r>
        <w:rPr>
          <w:rFonts w:ascii="仿宋" w:hAnsi="仿宋" w:eastAsia="仿宋" w:cs="仿宋"/>
          <w:spacing w:val="14"/>
          <w:sz w:val="28"/>
          <w:szCs w:val="28"/>
        </w:rPr>
        <w:t>技术等秘</w:t>
      </w:r>
      <w:r>
        <w:rPr>
          <w:rFonts w:ascii="仿宋" w:hAnsi="仿宋" w:eastAsia="仿宋" w:cs="仿宋"/>
          <w:sz w:val="28"/>
          <w:szCs w:val="28"/>
        </w:rPr>
        <w:t xml:space="preserve"> </w:t>
      </w:r>
      <w:r>
        <w:rPr>
          <w:rFonts w:ascii="仿宋" w:hAnsi="仿宋" w:eastAsia="仿宋" w:cs="仿宋"/>
          <w:spacing w:val="5"/>
          <w:sz w:val="28"/>
          <w:szCs w:val="28"/>
        </w:rPr>
        <w:t>密保密，违者应对由此造成的后果承担法律责任。</w:t>
      </w:r>
    </w:p>
    <w:p w14:paraId="4F3A919D">
      <w:pPr>
        <w:spacing w:before="258" w:line="223" w:lineRule="auto"/>
        <w:ind w:left="8"/>
        <w:rPr>
          <w:rFonts w:ascii="仿宋" w:hAnsi="仿宋" w:eastAsia="仿宋" w:cs="仿宋"/>
          <w:sz w:val="28"/>
          <w:szCs w:val="28"/>
        </w:rPr>
      </w:pPr>
      <w:r>
        <w:rPr>
          <w:rFonts w:ascii="仿宋" w:hAnsi="仿宋" w:eastAsia="仿宋" w:cs="仿宋"/>
          <w:b/>
          <w:bCs/>
          <w:spacing w:val="-5"/>
          <w:sz w:val="28"/>
          <w:szCs w:val="28"/>
        </w:rPr>
        <w:t>（三）《招标文件》</w:t>
      </w:r>
    </w:p>
    <w:p w14:paraId="1BC3158A">
      <w:pPr>
        <w:pStyle w:val="5"/>
        <w:spacing w:line="374" w:lineRule="auto"/>
      </w:pPr>
    </w:p>
    <w:p w14:paraId="39E6F728">
      <w:pPr>
        <w:spacing w:before="91" w:line="223" w:lineRule="auto"/>
        <w:ind w:left="137"/>
        <w:rPr>
          <w:rFonts w:ascii="仿宋" w:hAnsi="仿宋" w:eastAsia="仿宋" w:cs="仿宋"/>
          <w:sz w:val="28"/>
          <w:szCs w:val="28"/>
        </w:rPr>
      </w:pPr>
      <w:r>
        <w:rPr>
          <w:rFonts w:ascii="仿宋" w:hAnsi="仿宋" w:eastAsia="仿宋" w:cs="仿宋"/>
          <w:b/>
          <w:bCs/>
          <w:spacing w:val="-5"/>
          <w:sz w:val="28"/>
          <w:szCs w:val="28"/>
        </w:rPr>
        <w:t>1.《招标文件》的组成</w:t>
      </w:r>
    </w:p>
    <w:p w14:paraId="4113E264">
      <w:pPr>
        <w:pStyle w:val="5"/>
        <w:spacing w:line="241" w:lineRule="auto"/>
      </w:pPr>
    </w:p>
    <w:p w14:paraId="09086CB7">
      <w:pPr>
        <w:spacing w:before="92" w:line="360" w:lineRule="auto"/>
        <w:ind w:left="7" w:right="9" w:firstLine="479"/>
        <w:jc w:val="both"/>
        <w:rPr>
          <w:rFonts w:ascii="仿宋" w:hAnsi="仿宋" w:eastAsia="仿宋" w:cs="仿宋"/>
          <w:sz w:val="28"/>
          <w:szCs w:val="28"/>
        </w:rPr>
      </w:pPr>
      <w:r>
        <w:rPr>
          <w:rFonts w:ascii="仿宋" w:hAnsi="仿宋" w:eastAsia="仿宋" w:cs="仿宋"/>
          <w:spacing w:val="13"/>
          <w:sz w:val="28"/>
          <w:szCs w:val="28"/>
        </w:rPr>
        <w:t>招标文件用以阐明招标项目所需的资质、技术</w:t>
      </w:r>
      <w:r>
        <w:rPr>
          <w:rFonts w:ascii="仿宋" w:hAnsi="仿宋" w:eastAsia="仿宋" w:cs="仿宋"/>
          <w:spacing w:val="-81"/>
          <w:sz w:val="28"/>
          <w:szCs w:val="28"/>
        </w:rPr>
        <w:t xml:space="preserve"> </w:t>
      </w:r>
      <w:r>
        <w:rPr>
          <w:rFonts w:ascii="仿宋" w:hAnsi="仿宋" w:eastAsia="仿宋" w:cs="仿宋"/>
          <w:spacing w:val="13"/>
          <w:sz w:val="28"/>
          <w:szCs w:val="28"/>
        </w:rPr>
        <w:t>、服务及报价等要求</w:t>
      </w:r>
      <w:r>
        <w:rPr>
          <w:rFonts w:ascii="仿宋" w:hAnsi="仿宋" w:eastAsia="仿宋" w:cs="仿宋"/>
          <w:sz w:val="28"/>
          <w:szCs w:val="28"/>
        </w:rPr>
        <w:t xml:space="preserve"> </w:t>
      </w:r>
      <w:r>
        <w:rPr>
          <w:rFonts w:ascii="仿宋" w:hAnsi="仿宋" w:eastAsia="仿宋" w:cs="仿宋"/>
          <w:spacing w:val="11"/>
          <w:sz w:val="28"/>
          <w:szCs w:val="28"/>
        </w:rPr>
        <w:t>、招标投标程序、有关规定和注意事项以及合同主要条款等。本招标文</w:t>
      </w:r>
      <w:r>
        <w:rPr>
          <w:rFonts w:ascii="仿宋" w:hAnsi="仿宋" w:eastAsia="仿宋" w:cs="仿宋"/>
          <w:spacing w:val="14"/>
          <w:sz w:val="28"/>
          <w:szCs w:val="28"/>
        </w:rPr>
        <w:t xml:space="preserve"> </w:t>
      </w:r>
      <w:r>
        <w:rPr>
          <w:rFonts w:ascii="仿宋" w:hAnsi="仿宋" w:eastAsia="仿宋" w:cs="仿宋"/>
          <w:spacing w:val="6"/>
          <w:sz w:val="28"/>
          <w:szCs w:val="28"/>
        </w:rPr>
        <w:t>件包括以下内容，但不限于这些内容：</w:t>
      </w:r>
    </w:p>
    <w:p w14:paraId="338CAD70">
      <w:pPr>
        <w:spacing w:before="128" w:line="223" w:lineRule="auto"/>
        <w:ind w:left="499"/>
        <w:rPr>
          <w:rFonts w:ascii="仿宋" w:hAnsi="仿宋" w:eastAsia="仿宋" w:cs="仿宋"/>
          <w:sz w:val="28"/>
          <w:szCs w:val="28"/>
        </w:rPr>
      </w:pPr>
      <w:r>
        <w:rPr>
          <w:rFonts w:ascii="仿宋" w:hAnsi="仿宋" w:eastAsia="仿宋" w:cs="仿宋"/>
          <w:spacing w:val="1"/>
          <w:sz w:val="28"/>
          <w:szCs w:val="28"/>
        </w:rPr>
        <w:t>1）招标公告</w:t>
      </w:r>
    </w:p>
    <w:p w14:paraId="572DD4D5">
      <w:pPr>
        <w:pStyle w:val="5"/>
        <w:spacing w:line="244" w:lineRule="auto"/>
      </w:pPr>
    </w:p>
    <w:p w14:paraId="3C31446C">
      <w:pPr>
        <w:spacing w:before="91" w:line="222" w:lineRule="auto"/>
        <w:ind w:left="482"/>
        <w:rPr>
          <w:rFonts w:ascii="仿宋" w:hAnsi="仿宋" w:eastAsia="仿宋" w:cs="仿宋"/>
          <w:sz w:val="28"/>
          <w:szCs w:val="28"/>
        </w:rPr>
      </w:pPr>
      <w:r>
        <w:rPr>
          <w:rFonts w:ascii="仿宋" w:hAnsi="仿宋" w:eastAsia="仿宋" w:cs="仿宋"/>
          <w:spacing w:val="5"/>
          <w:sz w:val="28"/>
          <w:szCs w:val="28"/>
        </w:rPr>
        <w:t>2）投标人须知及前附表</w:t>
      </w:r>
    </w:p>
    <w:p w14:paraId="04B0C1BF">
      <w:pPr>
        <w:pStyle w:val="5"/>
        <w:spacing w:line="244" w:lineRule="auto"/>
      </w:pPr>
    </w:p>
    <w:p w14:paraId="4B184190">
      <w:pPr>
        <w:spacing w:before="91" w:line="223" w:lineRule="auto"/>
        <w:ind w:left="484"/>
        <w:rPr>
          <w:rFonts w:ascii="仿宋" w:hAnsi="仿宋" w:eastAsia="仿宋" w:cs="仿宋"/>
          <w:sz w:val="28"/>
          <w:szCs w:val="28"/>
        </w:rPr>
      </w:pPr>
      <w:r>
        <w:rPr>
          <w:rFonts w:ascii="仿宋" w:hAnsi="仿宋" w:eastAsia="仿宋" w:cs="仿宋"/>
          <w:spacing w:val="3"/>
          <w:sz w:val="28"/>
          <w:szCs w:val="28"/>
        </w:rPr>
        <w:t>3）评标办法</w:t>
      </w:r>
    </w:p>
    <w:p w14:paraId="25A6085A">
      <w:pPr>
        <w:pStyle w:val="5"/>
        <w:spacing w:line="243" w:lineRule="auto"/>
      </w:pPr>
    </w:p>
    <w:p w14:paraId="68724412">
      <w:pPr>
        <w:spacing w:before="92" w:line="223" w:lineRule="auto"/>
        <w:ind w:left="477"/>
        <w:rPr>
          <w:rFonts w:ascii="仿宋" w:hAnsi="仿宋" w:eastAsia="仿宋" w:cs="仿宋"/>
          <w:sz w:val="28"/>
          <w:szCs w:val="28"/>
        </w:rPr>
      </w:pPr>
      <w:r>
        <w:rPr>
          <w:rFonts w:ascii="仿宋" w:hAnsi="仿宋" w:eastAsia="仿宋" w:cs="仿宋"/>
          <w:spacing w:val="4"/>
          <w:sz w:val="28"/>
          <w:szCs w:val="28"/>
        </w:rPr>
        <w:t>4）采购内容</w:t>
      </w:r>
    </w:p>
    <w:p w14:paraId="30E4D008">
      <w:pPr>
        <w:pStyle w:val="5"/>
        <w:spacing w:line="243" w:lineRule="auto"/>
      </w:pPr>
    </w:p>
    <w:p w14:paraId="7E1EC353">
      <w:pPr>
        <w:spacing w:before="92" w:line="223" w:lineRule="auto"/>
        <w:ind w:left="484"/>
        <w:rPr>
          <w:rFonts w:ascii="仿宋" w:hAnsi="仿宋" w:eastAsia="仿宋" w:cs="仿宋"/>
          <w:sz w:val="28"/>
          <w:szCs w:val="28"/>
        </w:rPr>
      </w:pPr>
      <w:r>
        <w:rPr>
          <w:rFonts w:ascii="仿宋" w:hAnsi="仿宋" w:eastAsia="仿宋" w:cs="仿宋"/>
          <w:spacing w:val="5"/>
          <w:sz w:val="28"/>
          <w:szCs w:val="28"/>
        </w:rPr>
        <w:t>5）合同条款及合同格式</w:t>
      </w:r>
    </w:p>
    <w:p w14:paraId="16FC1DA1">
      <w:pPr>
        <w:pStyle w:val="5"/>
        <w:spacing w:line="243" w:lineRule="auto"/>
      </w:pPr>
    </w:p>
    <w:p w14:paraId="4EA662D4">
      <w:pPr>
        <w:spacing w:before="91" w:line="223" w:lineRule="auto"/>
        <w:ind w:left="481"/>
        <w:rPr>
          <w:rFonts w:ascii="仿宋" w:hAnsi="仿宋" w:eastAsia="仿宋" w:cs="仿宋"/>
          <w:sz w:val="28"/>
          <w:szCs w:val="28"/>
        </w:rPr>
      </w:pPr>
      <w:r>
        <w:rPr>
          <w:rFonts w:ascii="仿宋" w:hAnsi="仿宋" w:eastAsia="仿宋" w:cs="仿宋"/>
          <w:spacing w:val="5"/>
          <w:sz w:val="28"/>
          <w:szCs w:val="28"/>
        </w:rPr>
        <w:t>6）《投标文件》格式</w:t>
      </w:r>
    </w:p>
    <w:p w14:paraId="37C6A8C3">
      <w:pPr>
        <w:pStyle w:val="5"/>
        <w:spacing w:line="246" w:lineRule="auto"/>
      </w:pPr>
    </w:p>
    <w:p w14:paraId="6E0D827D">
      <w:pPr>
        <w:spacing w:before="92" w:line="223" w:lineRule="auto"/>
        <w:ind w:left="482"/>
        <w:rPr>
          <w:rFonts w:ascii="仿宋" w:hAnsi="仿宋" w:eastAsia="仿宋" w:cs="仿宋"/>
          <w:sz w:val="28"/>
          <w:szCs w:val="28"/>
        </w:rPr>
      </w:pPr>
      <w:r>
        <w:rPr>
          <w:rFonts w:ascii="仿宋" w:hAnsi="仿宋" w:eastAsia="仿宋" w:cs="仿宋"/>
          <w:b/>
          <w:bCs/>
          <w:spacing w:val="-3"/>
          <w:sz w:val="28"/>
          <w:szCs w:val="28"/>
        </w:rPr>
        <w:t>2、招标文件的澄清和修改</w:t>
      </w:r>
    </w:p>
    <w:p w14:paraId="41CCB937">
      <w:pPr>
        <w:pStyle w:val="5"/>
        <w:spacing w:line="241" w:lineRule="auto"/>
      </w:pPr>
    </w:p>
    <w:p w14:paraId="694E534E">
      <w:pPr>
        <w:spacing w:before="91" w:line="360" w:lineRule="auto"/>
        <w:ind w:left="7" w:right="9" w:firstLine="474"/>
        <w:jc w:val="both"/>
        <w:rPr>
          <w:rFonts w:ascii="仿宋" w:hAnsi="仿宋" w:eastAsia="仿宋" w:cs="仿宋"/>
          <w:sz w:val="28"/>
          <w:szCs w:val="28"/>
        </w:rPr>
      </w:pPr>
      <w:r>
        <w:rPr>
          <w:rFonts w:ascii="仿宋" w:hAnsi="仿宋" w:eastAsia="仿宋" w:cs="仿宋"/>
          <w:b/>
          <w:bCs/>
          <w:spacing w:val="6"/>
          <w:sz w:val="28"/>
          <w:szCs w:val="28"/>
        </w:rPr>
        <w:t>2.1</w:t>
      </w:r>
      <w:r>
        <w:rPr>
          <w:rFonts w:ascii="仿宋" w:hAnsi="仿宋" w:eastAsia="仿宋" w:cs="仿宋"/>
          <w:spacing w:val="-34"/>
          <w:sz w:val="28"/>
          <w:szCs w:val="28"/>
        </w:rPr>
        <w:t xml:space="preserve"> </w:t>
      </w:r>
      <w:r>
        <w:rPr>
          <w:rFonts w:ascii="仿宋" w:hAnsi="仿宋" w:eastAsia="仿宋" w:cs="仿宋"/>
          <w:spacing w:val="6"/>
          <w:sz w:val="28"/>
          <w:szCs w:val="28"/>
        </w:rPr>
        <w:t>提交投标文件截止之日前，采购人或采购代理机构可以对已发出</w:t>
      </w:r>
      <w:r>
        <w:rPr>
          <w:rFonts w:ascii="仿宋" w:hAnsi="仿宋" w:eastAsia="仿宋" w:cs="仿宋"/>
          <w:sz w:val="28"/>
          <w:szCs w:val="28"/>
        </w:rPr>
        <w:t xml:space="preserve"> </w:t>
      </w:r>
      <w:r>
        <w:rPr>
          <w:rFonts w:ascii="仿宋" w:hAnsi="仿宋" w:eastAsia="仿宋" w:cs="仿宋"/>
          <w:spacing w:val="11"/>
          <w:sz w:val="28"/>
          <w:szCs w:val="28"/>
        </w:rPr>
        <w:t>的招标文件进行必要的澄清或者修改，澄清或者修改的内容作为招标文</w:t>
      </w:r>
      <w:r>
        <w:rPr>
          <w:rFonts w:ascii="仿宋" w:hAnsi="仿宋" w:eastAsia="仿宋" w:cs="仿宋"/>
          <w:spacing w:val="14"/>
          <w:sz w:val="28"/>
          <w:szCs w:val="28"/>
        </w:rPr>
        <w:t xml:space="preserve"> </w:t>
      </w:r>
      <w:r>
        <w:rPr>
          <w:rFonts w:ascii="仿宋" w:hAnsi="仿宋" w:eastAsia="仿宋" w:cs="仿宋"/>
          <w:spacing w:val="13"/>
          <w:sz w:val="28"/>
          <w:szCs w:val="28"/>
        </w:rPr>
        <w:t>件的组成部分</w:t>
      </w:r>
      <w:r>
        <w:rPr>
          <w:rFonts w:ascii="仿宋" w:hAnsi="仿宋" w:eastAsia="仿宋" w:cs="仿宋"/>
          <w:spacing w:val="-84"/>
          <w:sz w:val="28"/>
          <w:szCs w:val="28"/>
        </w:rPr>
        <w:t xml:space="preserve"> </w:t>
      </w:r>
      <w:r>
        <w:rPr>
          <w:rFonts w:ascii="仿宋" w:hAnsi="仿宋" w:eastAsia="仿宋" w:cs="仿宋"/>
          <w:spacing w:val="13"/>
          <w:sz w:val="28"/>
          <w:szCs w:val="28"/>
        </w:rPr>
        <w:t>。</w:t>
      </w:r>
      <w:r>
        <w:rPr>
          <w:rFonts w:ascii="仿宋" w:hAnsi="仿宋" w:eastAsia="仿宋" w:cs="仿宋"/>
          <w:spacing w:val="53"/>
          <w:sz w:val="28"/>
          <w:szCs w:val="28"/>
        </w:rPr>
        <w:t xml:space="preserve"> </w:t>
      </w:r>
      <w:r>
        <w:rPr>
          <w:rFonts w:ascii="仿宋" w:hAnsi="仿宋" w:eastAsia="仿宋" w:cs="仿宋"/>
          <w:spacing w:val="13"/>
          <w:sz w:val="28"/>
          <w:szCs w:val="28"/>
        </w:rPr>
        <w:t>澄清或者修改的内容可能影响投标文件编制</w:t>
      </w:r>
      <w:r>
        <w:rPr>
          <w:rFonts w:ascii="仿宋" w:hAnsi="仿宋" w:eastAsia="仿宋" w:cs="仿宋"/>
          <w:spacing w:val="12"/>
          <w:sz w:val="28"/>
          <w:szCs w:val="28"/>
        </w:rPr>
        <w:t>的，采购</w:t>
      </w:r>
    </w:p>
    <w:p w14:paraId="0F983295">
      <w:pPr>
        <w:spacing w:line="360" w:lineRule="auto"/>
        <w:rPr>
          <w:rFonts w:ascii="仿宋" w:hAnsi="仿宋" w:eastAsia="仿宋" w:cs="仿宋"/>
          <w:sz w:val="28"/>
          <w:szCs w:val="28"/>
        </w:rPr>
        <w:sectPr>
          <w:footerReference r:id="rId11" w:type="default"/>
          <w:pgSz w:w="11906" w:h="16839"/>
          <w:pgMar w:top="1041" w:right="1422" w:bottom="1362" w:left="1429" w:header="0" w:footer="1200" w:gutter="0"/>
          <w:pgNumType w:fmt="decimal"/>
          <w:cols w:space="720" w:num="1"/>
        </w:sectPr>
      </w:pPr>
    </w:p>
    <w:p w14:paraId="57120991">
      <w:pPr>
        <w:spacing w:before="56" w:line="360" w:lineRule="auto"/>
        <w:ind w:left="5" w:firstLine="4"/>
        <w:jc w:val="both"/>
        <w:rPr>
          <w:rFonts w:ascii="仿宋" w:hAnsi="仿宋" w:eastAsia="仿宋" w:cs="仿宋"/>
          <w:sz w:val="28"/>
          <w:szCs w:val="28"/>
        </w:rPr>
      </w:pPr>
      <w:r>
        <w:rPr>
          <w:rFonts w:ascii="仿宋" w:hAnsi="仿宋" w:eastAsia="仿宋" w:cs="仿宋"/>
          <w:spacing w:val="8"/>
          <w:sz w:val="28"/>
          <w:szCs w:val="28"/>
        </w:rPr>
        <w:t>人</w:t>
      </w:r>
      <w:r>
        <w:rPr>
          <w:rFonts w:ascii="仿宋" w:hAnsi="仿宋" w:eastAsia="仿宋" w:cs="仿宋"/>
          <w:spacing w:val="-84"/>
          <w:sz w:val="28"/>
          <w:szCs w:val="28"/>
        </w:rPr>
        <w:t xml:space="preserve"> </w:t>
      </w:r>
      <w:r>
        <w:rPr>
          <w:rFonts w:ascii="仿宋" w:hAnsi="仿宋" w:eastAsia="仿宋" w:cs="仿宋"/>
          <w:spacing w:val="8"/>
          <w:sz w:val="28"/>
          <w:szCs w:val="28"/>
        </w:rPr>
        <w:t>、采购代理机构应当在提交投标文件截止时间至少</w:t>
      </w:r>
      <w:r>
        <w:rPr>
          <w:rFonts w:ascii="仿宋" w:hAnsi="仿宋" w:eastAsia="仿宋" w:cs="仿宋"/>
          <w:spacing w:val="-21"/>
          <w:sz w:val="28"/>
          <w:szCs w:val="28"/>
        </w:rPr>
        <w:t xml:space="preserve"> </w:t>
      </w:r>
      <w:r>
        <w:rPr>
          <w:rFonts w:ascii="仿宋" w:hAnsi="仿宋" w:eastAsia="仿宋" w:cs="仿宋"/>
          <w:spacing w:val="8"/>
          <w:sz w:val="28"/>
          <w:szCs w:val="28"/>
        </w:rPr>
        <w:t>15 日</w:t>
      </w:r>
      <w:r>
        <w:rPr>
          <w:rFonts w:ascii="仿宋" w:hAnsi="仿宋" w:eastAsia="仿宋" w:cs="仿宋"/>
          <w:spacing w:val="7"/>
          <w:sz w:val="28"/>
          <w:szCs w:val="28"/>
        </w:rPr>
        <w:t>前，</w:t>
      </w:r>
      <w:r>
        <w:rPr>
          <w:rFonts w:ascii="仿宋" w:hAnsi="仿宋" w:eastAsia="仿宋" w:cs="仿宋"/>
          <w:spacing w:val="-75"/>
          <w:sz w:val="28"/>
          <w:szCs w:val="28"/>
        </w:rPr>
        <w:t xml:space="preserve"> </w:t>
      </w:r>
      <w:r>
        <w:rPr>
          <w:rFonts w:ascii="仿宋" w:hAnsi="仿宋" w:eastAsia="仿宋" w:cs="仿宋"/>
          <w:spacing w:val="7"/>
          <w:sz w:val="28"/>
          <w:szCs w:val="28"/>
        </w:rPr>
        <w:t>以书面</w:t>
      </w:r>
      <w:r>
        <w:rPr>
          <w:rFonts w:ascii="仿宋" w:hAnsi="仿宋" w:eastAsia="仿宋" w:cs="仿宋"/>
          <w:sz w:val="28"/>
          <w:szCs w:val="28"/>
        </w:rPr>
        <w:t xml:space="preserve"> </w:t>
      </w:r>
      <w:r>
        <w:rPr>
          <w:rFonts w:ascii="仿宋" w:hAnsi="仿宋" w:eastAsia="仿宋" w:cs="仿宋"/>
          <w:spacing w:val="10"/>
          <w:sz w:val="28"/>
          <w:szCs w:val="28"/>
        </w:rPr>
        <w:t>形式通知所有获取招标文件的投标人；不足</w:t>
      </w:r>
      <w:r>
        <w:rPr>
          <w:rFonts w:ascii="仿宋" w:hAnsi="仿宋" w:eastAsia="仿宋" w:cs="仿宋"/>
          <w:spacing w:val="-21"/>
          <w:sz w:val="28"/>
          <w:szCs w:val="28"/>
        </w:rPr>
        <w:t xml:space="preserve"> </w:t>
      </w:r>
      <w:r>
        <w:rPr>
          <w:rFonts w:ascii="仿宋" w:hAnsi="仿宋" w:eastAsia="仿宋" w:cs="仿宋"/>
          <w:spacing w:val="10"/>
          <w:sz w:val="28"/>
          <w:szCs w:val="28"/>
        </w:rPr>
        <w:t>15 日的，采购人</w:t>
      </w:r>
      <w:r>
        <w:rPr>
          <w:rFonts w:ascii="仿宋" w:hAnsi="仿宋" w:eastAsia="仿宋" w:cs="仿宋"/>
          <w:spacing w:val="-84"/>
          <w:sz w:val="28"/>
          <w:szCs w:val="28"/>
        </w:rPr>
        <w:t xml:space="preserve"> </w:t>
      </w:r>
      <w:r>
        <w:rPr>
          <w:rFonts w:ascii="仿宋" w:hAnsi="仿宋" w:eastAsia="仿宋" w:cs="仿宋"/>
          <w:spacing w:val="10"/>
          <w:sz w:val="28"/>
          <w:szCs w:val="28"/>
        </w:rPr>
        <w:t>、采购代</w:t>
      </w:r>
      <w:r>
        <w:rPr>
          <w:rFonts w:ascii="仿宋" w:hAnsi="仿宋" w:eastAsia="仿宋" w:cs="仿宋"/>
          <w:sz w:val="28"/>
          <w:szCs w:val="28"/>
        </w:rPr>
        <w:t xml:space="preserve"> </w:t>
      </w:r>
      <w:r>
        <w:rPr>
          <w:rFonts w:ascii="仿宋" w:hAnsi="仿宋" w:eastAsia="仿宋" w:cs="仿宋"/>
          <w:spacing w:val="6"/>
          <w:sz w:val="28"/>
          <w:szCs w:val="28"/>
        </w:rPr>
        <w:t>理机构应当顺延提交投标文件截止时间。</w:t>
      </w:r>
    </w:p>
    <w:p w14:paraId="056348E5">
      <w:pPr>
        <w:spacing w:before="126" w:line="360" w:lineRule="auto"/>
        <w:ind w:left="5" w:firstLine="475"/>
        <w:jc w:val="both"/>
        <w:rPr>
          <w:rFonts w:ascii="仿宋" w:hAnsi="仿宋" w:eastAsia="仿宋" w:cs="仿宋"/>
          <w:sz w:val="28"/>
          <w:szCs w:val="28"/>
        </w:rPr>
      </w:pPr>
      <w:r>
        <w:rPr>
          <w:rFonts w:ascii="仿宋" w:hAnsi="仿宋" w:eastAsia="仿宋" w:cs="仿宋"/>
          <w:spacing w:val="6"/>
          <w:sz w:val="28"/>
          <w:szCs w:val="28"/>
        </w:rPr>
        <w:t>2.2</w:t>
      </w:r>
      <w:r>
        <w:rPr>
          <w:rFonts w:ascii="仿宋" w:hAnsi="仿宋" w:eastAsia="仿宋" w:cs="仿宋"/>
          <w:spacing w:val="-25"/>
          <w:sz w:val="28"/>
          <w:szCs w:val="28"/>
        </w:rPr>
        <w:t xml:space="preserve"> </w:t>
      </w:r>
      <w:r>
        <w:rPr>
          <w:rFonts w:ascii="仿宋" w:hAnsi="仿宋" w:eastAsia="仿宋" w:cs="仿宋"/>
          <w:spacing w:val="6"/>
          <w:sz w:val="28"/>
          <w:szCs w:val="28"/>
        </w:rPr>
        <w:t>采购人发出的澄清和修改文件是招标文件的组成部分，对所有投</w:t>
      </w:r>
      <w:r>
        <w:rPr>
          <w:rFonts w:ascii="仿宋" w:hAnsi="仿宋" w:eastAsia="仿宋" w:cs="仿宋"/>
          <w:sz w:val="28"/>
          <w:szCs w:val="28"/>
        </w:rPr>
        <w:t xml:space="preserve"> </w:t>
      </w:r>
      <w:r>
        <w:rPr>
          <w:rFonts w:ascii="仿宋" w:hAnsi="仿宋" w:eastAsia="仿宋" w:cs="仿宋"/>
          <w:spacing w:val="9"/>
          <w:sz w:val="28"/>
          <w:szCs w:val="28"/>
        </w:rPr>
        <w:t>标人有约束力。如果多份澄清和修改文件对同一事项表述不一致时，</w:t>
      </w:r>
      <w:r>
        <w:rPr>
          <w:rFonts w:ascii="仿宋" w:hAnsi="仿宋" w:eastAsia="仿宋" w:cs="仿宋"/>
          <w:spacing w:val="-63"/>
          <w:sz w:val="28"/>
          <w:szCs w:val="28"/>
        </w:rPr>
        <w:t xml:space="preserve"> </w:t>
      </w:r>
      <w:r>
        <w:rPr>
          <w:rFonts w:ascii="仿宋" w:hAnsi="仿宋" w:eastAsia="仿宋" w:cs="仿宋"/>
          <w:spacing w:val="9"/>
          <w:sz w:val="28"/>
          <w:szCs w:val="28"/>
        </w:rPr>
        <w:t>以</w:t>
      </w:r>
      <w:r>
        <w:rPr>
          <w:rFonts w:ascii="仿宋" w:hAnsi="仿宋" w:eastAsia="仿宋" w:cs="仿宋"/>
          <w:sz w:val="28"/>
          <w:szCs w:val="28"/>
        </w:rPr>
        <w:t xml:space="preserve"> </w:t>
      </w:r>
      <w:r>
        <w:rPr>
          <w:rFonts w:ascii="仿宋" w:hAnsi="仿宋" w:eastAsia="仿宋" w:cs="仿宋"/>
          <w:spacing w:val="6"/>
          <w:sz w:val="28"/>
          <w:szCs w:val="28"/>
        </w:rPr>
        <w:t>最后时间发出的澄清和修改文件为准。</w:t>
      </w:r>
    </w:p>
    <w:p w14:paraId="6EC87E0A">
      <w:pPr>
        <w:spacing w:before="256" w:line="222" w:lineRule="auto"/>
        <w:ind w:left="6"/>
        <w:rPr>
          <w:rFonts w:ascii="仿宋" w:hAnsi="仿宋" w:eastAsia="仿宋" w:cs="仿宋"/>
          <w:sz w:val="28"/>
          <w:szCs w:val="28"/>
        </w:rPr>
      </w:pPr>
      <w:r>
        <w:rPr>
          <w:rFonts w:ascii="仿宋" w:hAnsi="仿宋" w:eastAsia="仿宋" w:cs="仿宋"/>
          <w:b/>
          <w:bCs/>
          <w:spacing w:val="-4"/>
          <w:sz w:val="28"/>
          <w:szCs w:val="28"/>
        </w:rPr>
        <w:t>（四）《投标文件》的编制</w:t>
      </w:r>
    </w:p>
    <w:p w14:paraId="3E1D56C9">
      <w:pPr>
        <w:pStyle w:val="5"/>
        <w:spacing w:line="373" w:lineRule="auto"/>
      </w:pPr>
    </w:p>
    <w:p w14:paraId="4502E9B8">
      <w:pPr>
        <w:spacing w:before="92" w:line="222" w:lineRule="auto"/>
        <w:ind w:left="18"/>
        <w:rPr>
          <w:rFonts w:ascii="仿宋" w:hAnsi="仿宋" w:eastAsia="仿宋" w:cs="仿宋"/>
          <w:sz w:val="28"/>
          <w:szCs w:val="28"/>
        </w:rPr>
      </w:pPr>
      <w:r>
        <w:rPr>
          <w:rFonts w:ascii="仿宋" w:hAnsi="仿宋" w:eastAsia="仿宋" w:cs="仿宋"/>
          <w:b/>
          <w:bCs/>
          <w:spacing w:val="-5"/>
          <w:sz w:val="28"/>
          <w:szCs w:val="28"/>
        </w:rPr>
        <w:t>1.《投标文件》编制要求</w:t>
      </w:r>
    </w:p>
    <w:p w14:paraId="50804E87">
      <w:pPr>
        <w:pStyle w:val="5"/>
        <w:spacing w:line="247" w:lineRule="auto"/>
      </w:pPr>
    </w:p>
    <w:p w14:paraId="44B2AD3F">
      <w:pPr>
        <w:spacing w:before="91" w:line="336" w:lineRule="auto"/>
        <w:ind w:firstLine="498"/>
        <w:rPr>
          <w:rFonts w:ascii="仿宋" w:hAnsi="仿宋" w:eastAsia="仿宋" w:cs="仿宋"/>
          <w:sz w:val="28"/>
          <w:szCs w:val="28"/>
        </w:rPr>
      </w:pPr>
      <w:r>
        <w:rPr>
          <w:rFonts w:ascii="仿宋" w:hAnsi="仿宋" w:eastAsia="仿宋" w:cs="仿宋"/>
          <w:spacing w:val="11"/>
          <w:sz w:val="28"/>
          <w:szCs w:val="28"/>
        </w:rPr>
        <w:t>1.1 投标人应仔细阅读和充分理解《招标文件》</w:t>
      </w:r>
      <w:r>
        <w:rPr>
          <w:rFonts w:ascii="仿宋" w:hAnsi="仿宋" w:eastAsia="仿宋" w:cs="仿宋"/>
          <w:spacing w:val="-58"/>
          <w:sz w:val="28"/>
          <w:szCs w:val="28"/>
        </w:rPr>
        <w:t xml:space="preserve"> </w:t>
      </w:r>
      <w:r>
        <w:rPr>
          <w:rFonts w:ascii="仿宋" w:hAnsi="仿宋" w:eastAsia="仿宋" w:cs="仿宋"/>
          <w:spacing w:val="11"/>
          <w:sz w:val="28"/>
          <w:szCs w:val="28"/>
        </w:rPr>
        <w:t>的所有内容，并按</w:t>
      </w:r>
      <w:r>
        <w:rPr>
          <w:rFonts w:ascii="仿宋" w:hAnsi="仿宋" w:eastAsia="仿宋" w:cs="仿宋"/>
          <w:sz w:val="28"/>
          <w:szCs w:val="28"/>
        </w:rPr>
        <w:t xml:space="preserve"> </w:t>
      </w:r>
      <w:r>
        <w:rPr>
          <w:rFonts w:ascii="仿宋" w:hAnsi="仿宋" w:eastAsia="仿宋" w:cs="仿宋"/>
          <w:spacing w:val="8"/>
          <w:sz w:val="28"/>
          <w:szCs w:val="28"/>
        </w:rPr>
        <w:t>照《招标文件》</w:t>
      </w:r>
      <w:r>
        <w:rPr>
          <w:rFonts w:ascii="仿宋" w:hAnsi="仿宋" w:eastAsia="仿宋" w:cs="仿宋"/>
          <w:spacing w:val="-78"/>
          <w:sz w:val="28"/>
          <w:szCs w:val="28"/>
        </w:rPr>
        <w:t xml:space="preserve"> </w:t>
      </w:r>
      <w:r>
        <w:rPr>
          <w:rFonts w:ascii="仿宋" w:hAnsi="仿宋" w:eastAsia="仿宋" w:cs="仿宋"/>
          <w:spacing w:val="8"/>
          <w:sz w:val="28"/>
          <w:szCs w:val="28"/>
        </w:rPr>
        <w:t>的“投标文件格式</w:t>
      </w:r>
      <w:r>
        <w:rPr>
          <w:rFonts w:ascii="仿宋" w:hAnsi="仿宋" w:eastAsia="仿宋" w:cs="仿宋"/>
          <w:spacing w:val="-89"/>
          <w:sz w:val="28"/>
          <w:szCs w:val="28"/>
        </w:rPr>
        <w:t xml:space="preserve"> </w:t>
      </w:r>
      <w:r>
        <w:rPr>
          <w:rFonts w:ascii="仿宋" w:hAnsi="仿宋" w:eastAsia="仿宋" w:cs="仿宋"/>
          <w:spacing w:val="8"/>
          <w:sz w:val="28"/>
          <w:szCs w:val="28"/>
        </w:rPr>
        <w:t>”规定及要求内容的格式提交完整的</w:t>
      </w:r>
      <w:r>
        <w:rPr>
          <w:rFonts w:ascii="仿宋" w:hAnsi="仿宋" w:eastAsia="仿宋" w:cs="仿宋"/>
          <w:sz w:val="28"/>
          <w:szCs w:val="28"/>
        </w:rPr>
        <w:t xml:space="preserve"> </w:t>
      </w:r>
      <w:r>
        <w:rPr>
          <w:rFonts w:ascii="仿宋" w:hAnsi="仿宋" w:eastAsia="仿宋" w:cs="仿宋"/>
          <w:spacing w:val="9"/>
          <w:sz w:val="28"/>
          <w:szCs w:val="28"/>
        </w:rPr>
        <w:t>《投标文件》</w:t>
      </w:r>
      <w:r>
        <w:rPr>
          <w:rFonts w:ascii="仿宋" w:hAnsi="仿宋" w:eastAsia="仿宋" w:cs="仿宋"/>
          <w:spacing w:val="-58"/>
          <w:sz w:val="28"/>
          <w:szCs w:val="28"/>
        </w:rPr>
        <w:t xml:space="preserve"> </w:t>
      </w:r>
      <w:r>
        <w:rPr>
          <w:rFonts w:ascii="仿宋" w:hAnsi="仿宋" w:eastAsia="仿宋" w:cs="仿宋"/>
          <w:spacing w:val="9"/>
          <w:sz w:val="28"/>
          <w:szCs w:val="28"/>
        </w:rPr>
        <w:t>。投标文件应使用中文、编排有序，并按要求编制文件目</w:t>
      </w:r>
      <w:r>
        <w:rPr>
          <w:rFonts w:ascii="仿宋" w:hAnsi="仿宋" w:eastAsia="仿宋" w:cs="仿宋"/>
          <w:sz w:val="28"/>
          <w:szCs w:val="28"/>
        </w:rPr>
        <w:t xml:space="preserve"> </w:t>
      </w:r>
      <w:r>
        <w:rPr>
          <w:rFonts w:ascii="仿宋" w:hAnsi="仿宋" w:eastAsia="仿宋" w:cs="仿宋"/>
          <w:spacing w:val="12"/>
          <w:sz w:val="28"/>
          <w:szCs w:val="28"/>
        </w:rPr>
        <w:t>录和页码，准确标明文件内容所在位置。投标</w:t>
      </w:r>
      <w:r>
        <w:rPr>
          <w:rFonts w:ascii="仿宋" w:hAnsi="仿宋" w:eastAsia="仿宋" w:cs="仿宋"/>
          <w:spacing w:val="11"/>
          <w:sz w:val="28"/>
          <w:szCs w:val="28"/>
        </w:rPr>
        <w:t>人没有对招标文件全面做</w:t>
      </w:r>
      <w:r>
        <w:rPr>
          <w:rFonts w:ascii="仿宋" w:hAnsi="仿宋" w:eastAsia="仿宋" w:cs="仿宋"/>
          <w:sz w:val="28"/>
          <w:szCs w:val="28"/>
        </w:rPr>
        <w:t xml:space="preserve"> </w:t>
      </w:r>
      <w:r>
        <w:rPr>
          <w:rFonts w:ascii="仿宋" w:hAnsi="仿宋" w:eastAsia="仿宋" w:cs="仿宋"/>
          <w:spacing w:val="12"/>
          <w:sz w:val="28"/>
          <w:szCs w:val="28"/>
        </w:rPr>
        <w:t>出实质性响应是投标人的风险。没有按照招标</w:t>
      </w:r>
      <w:r>
        <w:rPr>
          <w:rFonts w:ascii="仿宋" w:hAnsi="仿宋" w:eastAsia="仿宋" w:cs="仿宋"/>
          <w:spacing w:val="11"/>
          <w:sz w:val="28"/>
          <w:szCs w:val="28"/>
        </w:rPr>
        <w:t>文件要求作出实质性响应</w:t>
      </w:r>
      <w:r>
        <w:rPr>
          <w:rFonts w:ascii="仿宋" w:hAnsi="仿宋" w:eastAsia="仿宋" w:cs="仿宋"/>
          <w:sz w:val="28"/>
          <w:szCs w:val="28"/>
        </w:rPr>
        <w:t xml:space="preserve"> </w:t>
      </w:r>
      <w:r>
        <w:rPr>
          <w:rFonts w:ascii="仿宋" w:hAnsi="仿宋" w:eastAsia="仿宋" w:cs="仿宋"/>
          <w:spacing w:val="6"/>
          <w:sz w:val="28"/>
          <w:szCs w:val="28"/>
        </w:rPr>
        <w:t>的不利后果由投标人自行承担。</w:t>
      </w:r>
    </w:p>
    <w:p w14:paraId="4CB6F7D1">
      <w:pPr>
        <w:pStyle w:val="5"/>
        <w:spacing w:line="248" w:lineRule="auto"/>
      </w:pPr>
    </w:p>
    <w:p w14:paraId="3A504315">
      <w:pPr>
        <w:spacing w:before="91" w:line="313" w:lineRule="auto"/>
        <w:ind w:left="5" w:firstLine="492"/>
        <w:rPr>
          <w:rFonts w:ascii="仿宋" w:hAnsi="仿宋" w:eastAsia="仿宋" w:cs="仿宋"/>
          <w:sz w:val="28"/>
          <w:szCs w:val="28"/>
        </w:rPr>
      </w:pPr>
      <w:r>
        <w:rPr>
          <w:rFonts w:ascii="仿宋" w:hAnsi="仿宋" w:eastAsia="仿宋" w:cs="仿宋"/>
          <w:spacing w:val="11"/>
          <w:sz w:val="28"/>
          <w:szCs w:val="28"/>
        </w:rPr>
        <w:t>1.2 投标文件应字迹清楚，</w:t>
      </w:r>
      <w:r>
        <w:rPr>
          <w:rFonts w:ascii="仿宋" w:hAnsi="仿宋" w:eastAsia="仿宋" w:cs="仿宋"/>
          <w:spacing w:val="-58"/>
          <w:sz w:val="28"/>
          <w:szCs w:val="28"/>
        </w:rPr>
        <w:t xml:space="preserve"> </w:t>
      </w:r>
      <w:r>
        <w:rPr>
          <w:rFonts w:ascii="仿宋" w:hAnsi="仿宋" w:eastAsia="仿宋" w:cs="仿宋"/>
          <w:spacing w:val="11"/>
          <w:sz w:val="28"/>
          <w:szCs w:val="28"/>
        </w:rPr>
        <w:t>内容齐全，不得涂改和增删。如有修改</w:t>
      </w:r>
      <w:r>
        <w:rPr>
          <w:rFonts w:ascii="仿宋" w:hAnsi="仿宋" w:eastAsia="仿宋" w:cs="仿宋"/>
          <w:sz w:val="28"/>
          <w:szCs w:val="28"/>
        </w:rPr>
        <w:t xml:space="preserve"> </w:t>
      </w:r>
      <w:r>
        <w:rPr>
          <w:rFonts w:ascii="仿宋" w:hAnsi="仿宋" w:eastAsia="仿宋" w:cs="仿宋"/>
          <w:spacing w:val="11"/>
          <w:sz w:val="28"/>
          <w:szCs w:val="28"/>
        </w:rPr>
        <w:t>错漏处，必须由投标人法定代表人或其授权代表签字或盖章。资格证明</w:t>
      </w:r>
      <w:r>
        <w:rPr>
          <w:rFonts w:ascii="仿宋" w:hAnsi="仿宋" w:eastAsia="仿宋" w:cs="仿宋"/>
          <w:spacing w:val="15"/>
          <w:sz w:val="28"/>
          <w:szCs w:val="28"/>
        </w:rPr>
        <w:t xml:space="preserve"> </w:t>
      </w:r>
      <w:r>
        <w:rPr>
          <w:rFonts w:ascii="仿宋" w:hAnsi="仿宋" w:eastAsia="仿宋" w:cs="仿宋"/>
          <w:spacing w:val="6"/>
          <w:sz w:val="28"/>
          <w:szCs w:val="28"/>
        </w:rPr>
        <w:t>材料的扫描件应清晰可辨并加盖投标人公章。</w:t>
      </w:r>
    </w:p>
    <w:p w14:paraId="631FB2EA">
      <w:pPr>
        <w:pStyle w:val="5"/>
        <w:spacing w:line="247" w:lineRule="auto"/>
      </w:pPr>
    </w:p>
    <w:p w14:paraId="7241515A">
      <w:pPr>
        <w:spacing w:before="91" w:line="290" w:lineRule="auto"/>
        <w:ind w:left="40" w:firstLine="457"/>
        <w:rPr>
          <w:rFonts w:ascii="仿宋" w:hAnsi="仿宋" w:eastAsia="仿宋" w:cs="仿宋"/>
          <w:sz w:val="28"/>
          <w:szCs w:val="28"/>
        </w:rPr>
      </w:pPr>
      <w:r>
        <w:rPr>
          <w:rFonts w:ascii="仿宋" w:hAnsi="仿宋" w:eastAsia="仿宋" w:cs="仿宋"/>
          <w:spacing w:val="14"/>
          <w:sz w:val="28"/>
          <w:szCs w:val="28"/>
        </w:rPr>
        <w:t>1.3 投标文件所提供的全部资料必须真实</w:t>
      </w:r>
      <w:r>
        <w:rPr>
          <w:rFonts w:ascii="仿宋" w:hAnsi="仿宋" w:eastAsia="仿宋" w:cs="仿宋"/>
          <w:spacing w:val="13"/>
          <w:sz w:val="28"/>
          <w:szCs w:val="28"/>
        </w:rPr>
        <w:t>可靠。若投标文件填报的</w:t>
      </w:r>
      <w:r>
        <w:rPr>
          <w:rFonts w:ascii="仿宋" w:hAnsi="仿宋" w:eastAsia="仿宋" w:cs="仿宋"/>
          <w:sz w:val="28"/>
          <w:szCs w:val="28"/>
        </w:rPr>
        <w:t xml:space="preserve"> </w:t>
      </w:r>
      <w:r>
        <w:rPr>
          <w:rFonts w:ascii="仿宋" w:hAnsi="仿宋" w:eastAsia="仿宋" w:cs="仿宋"/>
          <w:spacing w:val="5"/>
          <w:sz w:val="28"/>
          <w:szCs w:val="28"/>
        </w:rPr>
        <w:t>内容资料不详，或提供了虚假资料，其投标文件为无效投标文件。</w:t>
      </w:r>
    </w:p>
    <w:p w14:paraId="3FC23911">
      <w:pPr>
        <w:pStyle w:val="5"/>
        <w:spacing w:line="244" w:lineRule="auto"/>
      </w:pPr>
    </w:p>
    <w:p w14:paraId="441B05D4">
      <w:pPr>
        <w:spacing w:before="92" w:line="314" w:lineRule="auto"/>
        <w:ind w:left="2" w:firstLine="495"/>
        <w:rPr>
          <w:rFonts w:ascii="仿宋" w:hAnsi="仿宋" w:eastAsia="仿宋" w:cs="仿宋"/>
          <w:sz w:val="28"/>
          <w:szCs w:val="28"/>
        </w:rPr>
      </w:pPr>
      <w:r>
        <w:rPr>
          <w:rFonts w:ascii="仿宋" w:hAnsi="仿宋" w:eastAsia="仿宋" w:cs="仿宋"/>
          <w:spacing w:val="14"/>
          <w:sz w:val="28"/>
          <w:szCs w:val="28"/>
        </w:rPr>
        <w:t>1.4 投标文件应严格按照招标文件格式的</w:t>
      </w:r>
      <w:r>
        <w:rPr>
          <w:rFonts w:ascii="仿宋" w:hAnsi="仿宋" w:eastAsia="仿宋" w:cs="仿宋"/>
          <w:spacing w:val="13"/>
          <w:sz w:val="28"/>
          <w:szCs w:val="28"/>
        </w:rPr>
        <w:t>要求提交，并按规定的统</w:t>
      </w:r>
      <w:r>
        <w:rPr>
          <w:rFonts w:ascii="仿宋" w:hAnsi="仿宋" w:eastAsia="仿宋" w:cs="仿宋"/>
          <w:sz w:val="28"/>
          <w:szCs w:val="28"/>
        </w:rPr>
        <w:t xml:space="preserve"> </w:t>
      </w:r>
      <w:r>
        <w:rPr>
          <w:rFonts w:ascii="仿宋" w:hAnsi="仿宋" w:eastAsia="仿宋" w:cs="仿宋"/>
          <w:spacing w:val="9"/>
          <w:sz w:val="28"/>
          <w:szCs w:val="28"/>
        </w:rPr>
        <w:t>一格式逐项填写，不准有空项；无相应内容可填的项应填写“无</w:t>
      </w:r>
      <w:r>
        <w:rPr>
          <w:rFonts w:ascii="仿宋" w:hAnsi="仿宋" w:eastAsia="仿宋" w:cs="仿宋"/>
          <w:spacing w:val="-91"/>
          <w:sz w:val="28"/>
          <w:szCs w:val="28"/>
        </w:rPr>
        <w:t xml:space="preserve"> </w:t>
      </w:r>
      <w:r>
        <w:rPr>
          <w:rFonts w:ascii="仿宋" w:hAnsi="仿宋" w:eastAsia="仿宋" w:cs="仿宋"/>
          <w:spacing w:val="8"/>
          <w:sz w:val="28"/>
          <w:szCs w:val="28"/>
        </w:rPr>
        <w:t>”“</w:t>
      </w:r>
      <w:r>
        <w:rPr>
          <w:rFonts w:ascii="仿宋" w:hAnsi="仿宋" w:eastAsia="仿宋" w:cs="仿宋"/>
          <w:spacing w:val="-107"/>
          <w:sz w:val="28"/>
          <w:szCs w:val="28"/>
        </w:rPr>
        <w:t xml:space="preserve"> </w:t>
      </w:r>
      <w:r>
        <w:rPr>
          <w:rFonts w:ascii="仿宋" w:hAnsi="仿宋" w:eastAsia="仿宋" w:cs="仿宋"/>
          <w:spacing w:val="8"/>
          <w:sz w:val="28"/>
          <w:szCs w:val="28"/>
        </w:rPr>
        <w:t>没</w:t>
      </w:r>
      <w:r>
        <w:rPr>
          <w:rFonts w:ascii="仿宋" w:hAnsi="仿宋" w:eastAsia="仿宋" w:cs="仿宋"/>
          <w:sz w:val="28"/>
          <w:szCs w:val="28"/>
        </w:rPr>
        <w:t xml:space="preserve"> </w:t>
      </w:r>
      <w:r>
        <w:rPr>
          <w:rFonts w:ascii="仿宋" w:hAnsi="仿宋" w:eastAsia="仿宋" w:cs="仿宋"/>
          <w:spacing w:val="3"/>
          <w:sz w:val="28"/>
          <w:szCs w:val="28"/>
        </w:rPr>
        <w:t>有相应指标</w:t>
      </w:r>
      <w:r>
        <w:rPr>
          <w:rFonts w:ascii="仿宋" w:hAnsi="仿宋" w:eastAsia="仿宋" w:cs="仿宋"/>
          <w:spacing w:val="-96"/>
          <w:sz w:val="28"/>
          <w:szCs w:val="28"/>
        </w:rPr>
        <w:t xml:space="preserve"> </w:t>
      </w:r>
      <w:r>
        <w:rPr>
          <w:rFonts w:ascii="仿宋" w:hAnsi="仿宋" w:eastAsia="仿宋" w:cs="仿宋"/>
          <w:spacing w:val="3"/>
          <w:sz w:val="28"/>
          <w:szCs w:val="28"/>
        </w:rPr>
        <w:t>”等明确的回答文字。</w:t>
      </w:r>
    </w:p>
    <w:p w14:paraId="25CD3B90">
      <w:pPr>
        <w:spacing w:before="241" w:line="223" w:lineRule="auto"/>
        <w:rPr>
          <w:rFonts w:ascii="仿宋" w:hAnsi="仿宋" w:eastAsia="仿宋" w:cs="仿宋"/>
          <w:sz w:val="28"/>
          <w:szCs w:val="28"/>
        </w:rPr>
      </w:pPr>
      <w:r>
        <w:rPr>
          <w:rFonts w:ascii="仿宋" w:hAnsi="仿宋" w:eastAsia="仿宋" w:cs="仿宋"/>
          <w:b/>
          <w:bCs/>
          <w:spacing w:val="-4"/>
          <w:sz w:val="28"/>
          <w:szCs w:val="28"/>
        </w:rPr>
        <w:t>2.投标语言：</w:t>
      </w:r>
    </w:p>
    <w:p w14:paraId="65ED8DF7">
      <w:pPr>
        <w:spacing w:line="223" w:lineRule="auto"/>
        <w:rPr>
          <w:rFonts w:ascii="仿宋" w:hAnsi="仿宋" w:eastAsia="仿宋" w:cs="仿宋"/>
          <w:sz w:val="28"/>
          <w:szCs w:val="28"/>
        </w:rPr>
        <w:sectPr>
          <w:footerReference r:id="rId12" w:type="default"/>
          <w:pgSz w:w="11906" w:h="16839"/>
          <w:pgMar w:top="1041" w:right="1432" w:bottom="1362" w:left="1430" w:header="0" w:footer="1200" w:gutter="0"/>
          <w:pgNumType w:fmt="decimal"/>
          <w:cols w:space="720" w:num="1"/>
        </w:sectPr>
      </w:pPr>
    </w:p>
    <w:p w14:paraId="69ED5FC4">
      <w:pPr>
        <w:spacing w:before="56" w:line="291" w:lineRule="auto"/>
        <w:ind w:left="13" w:firstLine="471"/>
        <w:rPr>
          <w:rFonts w:ascii="仿宋" w:hAnsi="仿宋" w:eastAsia="仿宋" w:cs="仿宋"/>
          <w:sz w:val="28"/>
          <w:szCs w:val="28"/>
        </w:rPr>
      </w:pPr>
      <w:r>
        <w:rPr>
          <w:rFonts w:ascii="仿宋" w:hAnsi="仿宋" w:eastAsia="仿宋" w:cs="仿宋"/>
          <w:spacing w:val="14"/>
          <w:sz w:val="28"/>
          <w:szCs w:val="28"/>
        </w:rPr>
        <w:t>2.1 专用术语外，与采购活动有关的投标文件、投标交换的文件和</w:t>
      </w:r>
      <w:r>
        <w:rPr>
          <w:rFonts w:ascii="仿宋" w:hAnsi="仿宋" w:eastAsia="仿宋" w:cs="仿宋"/>
          <w:spacing w:val="6"/>
          <w:sz w:val="28"/>
          <w:szCs w:val="28"/>
        </w:rPr>
        <w:t xml:space="preserve"> 往来信件应均使用中文，必要时专用术语应附有中文注释。</w:t>
      </w:r>
    </w:p>
    <w:p w14:paraId="1E6F22A1">
      <w:pPr>
        <w:pStyle w:val="5"/>
        <w:spacing w:line="243" w:lineRule="auto"/>
      </w:pPr>
    </w:p>
    <w:p w14:paraId="127241F0">
      <w:pPr>
        <w:spacing w:before="91" w:line="314" w:lineRule="auto"/>
        <w:ind w:left="8" w:firstLine="475"/>
        <w:rPr>
          <w:rFonts w:ascii="仿宋" w:hAnsi="仿宋" w:eastAsia="仿宋" w:cs="仿宋"/>
          <w:sz w:val="28"/>
          <w:szCs w:val="28"/>
        </w:rPr>
      </w:pPr>
      <w:r>
        <w:rPr>
          <w:rFonts w:ascii="仿宋" w:hAnsi="仿宋" w:eastAsia="仿宋" w:cs="仿宋"/>
          <w:spacing w:val="14"/>
          <w:sz w:val="28"/>
          <w:szCs w:val="28"/>
        </w:rPr>
        <w:t>2.2 投标文件中如附有外文资料，必须逐一对应翻译成中文并加盖</w:t>
      </w:r>
      <w:r>
        <w:rPr>
          <w:rFonts w:ascii="仿宋" w:hAnsi="仿宋" w:eastAsia="仿宋" w:cs="仿宋"/>
          <w:spacing w:val="6"/>
          <w:sz w:val="28"/>
          <w:szCs w:val="28"/>
        </w:rPr>
        <w:t xml:space="preserve"> </w:t>
      </w:r>
      <w:r>
        <w:rPr>
          <w:rFonts w:ascii="仿宋" w:hAnsi="仿宋" w:eastAsia="仿宋" w:cs="仿宋"/>
          <w:spacing w:val="11"/>
          <w:sz w:val="28"/>
          <w:szCs w:val="28"/>
        </w:rPr>
        <w:t>投标人公章后附在相关外文资料后面，否则，投标人的投标文件将作为</w:t>
      </w:r>
      <w:r>
        <w:rPr>
          <w:rFonts w:ascii="仿宋" w:hAnsi="仿宋" w:eastAsia="仿宋" w:cs="仿宋"/>
          <w:spacing w:val="15"/>
          <w:sz w:val="28"/>
          <w:szCs w:val="28"/>
        </w:rPr>
        <w:t xml:space="preserve"> </w:t>
      </w:r>
      <w:r>
        <w:rPr>
          <w:rFonts w:ascii="仿宋" w:hAnsi="仿宋" w:eastAsia="仿宋" w:cs="仿宋"/>
          <w:spacing w:val="3"/>
          <w:sz w:val="28"/>
          <w:szCs w:val="28"/>
        </w:rPr>
        <w:t>无效投标处理。</w:t>
      </w:r>
    </w:p>
    <w:p w14:paraId="6D9C53C5">
      <w:pPr>
        <w:pStyle w:val="5"/>
        <w:spacing w:line="243" w:lineRule="auto"/>
      </w:pPr>
    </w:p>
    <w:p w14:paraId="31E2AA0D">
      <w:pPr>
        <w:spacing w:before="91" w:line="290" w:lineRule="auto"/>
        <w:ind w:left="13" w:firstLine="471"/>
        <w:rPr>
          <w:rFonts w:ascii="仿宋" w:hAnsi="仿宋" w:eastAsia="仿宋" w:cs="仿宋"/>
          <w:sz w:val="28"/>
          <w:szCs w:val="28"/>
        </w:rPr>
      </w:pPr>
      <w:r>
        <w:rPr>
          <w:rFonts w:ascii="仿宋" w:hAnsi="仿宋" w:eastAsia="仿宋" w:cs="仿宋"/>
          <w:spacing w:val="12"/>
          <w:sz w:val="28"/>
          <w:szCs w:val="28"/>
        </w:rPr>
        <w:t>2.3 翻译的中文资料与外文资料如果出现差异和矛盾时，</w:t>
      </w:r>
      <w:r>
        <w:rPr>
          <w:rFonts w:ascii="仿宋" w:hAnsi="仿宋" w:eastAsia="仿宋" w:cs="仿宋"/>
          <w:spacing w:val="-72"/>
          <w:sz w:val="28"/>
          <w:szCs w:val="28"/>
        </w:rPr>
        <w:t xml:space="preserve"> </w:t>
      </w:r>
      <w:r>
        <w:rPr>
          <w:rFonts w:ascii="仿宋" w:hAnsi="仿宋" w:eastAsia="仿宋" w:cs="仿宋"/>
          <w:spacing w:val="12"/>
          <w:sz w:val="28"/>
          <w:szCs w:val="28"/>
        </w:rPr>
        <w:t>以中文为</w:t>
      </w:r>
      <w:r>
        <w:rPr>
          <w:rFonts w:ascii="仿宋" w:hAnsi="仿宋" w:eastAsia="仿宋" w:cs="仿宋"/>
          <w:sz w:val="28"/>
          <w:szCs w:val="28"/>
        </w:rPr>
        <w:t xml:space="preserve"> </w:t>
      </w:r>
      <w:r>
        <w:rPr>
          <w:rFonts w:ascii="仿宋" w:hAnsi="仿宋" w:eastAsia="仿宋" w:cs="仿宋"/>
          <w:spacing w:val="11"/>
          <w:sz w:val="28"/>
          <w:szCs w:val="28"/>
        </w:rPr>
        <w:t>准。但不能故意错误翻译，否则投标人的投标文件将作为无效投标处理</w:t>
      </w:r>
    </w:p>
    <w:p w14:paraId="06FAC286">
      <w:pPr>
        <w:pStyle w:val="5"/>
        <w:spacing w:line="304" w:lineRule="auto"/>
      </w:pPr>
    </w:p>
    <w:p w14:paraId="76A476E5">
      <w:pPr>
        <w:spacing w:before="92" w:line="134" w:lineRule="exact"/>
        <w:ind w:left="30"/>
        <w:rPr>
          <w:rFonts w:ascii="仿宋" w:hAnsi="仿宋" w:eastAsia="仿宋" w:cs="仿宋"/>
          <w:sz w:val="28"/>
          <w:szCs w:val="28"/>
        </w:rPr>
      </w:pPr>
      <w:r>
        <w:rPr>
          <w:rFonts w:ascii="仿宋" w:hAnsi="仿宋" w:eastAsia="仿宋" w:cs="仿宋"/>
          <w:position w:val="2"/>
          <w:sz w:val="28"/>
          <w:szCs w:val="28"/>
        </w:rPr>
        <w:t>。</w:t>
      </w:r>
    </w:p>
    <w:p w14:paraId="76E1B909">
      <w:pPr>
        <w:spacing w:before="256" w:line="222" w:lineRule="auto"/>
        <w:ind w:left="6"/>
        <w:rPr>
          <w:rFonts w:ascii="仿宋" w:hAnsi="仿宋" w:eastAsia="仿宋" w:cs="仿宋"/>
          <w:sz w:val="28"/>
          <w:szCs w:val="28"/>
        </w:rPr>
      </w:pPr>
      <w:r>
        <w:rPr>
          <w:rFonts w:ascii="仿宋" w:hAnsi="仿宋" w:eastAsia="仿宋" w:cs="仿宋"/>
          <w:b/>
          <w:bCs/>
          <w:spacing w:val="-7"/>
          <w:sz w:val="28"/>
          <w:szCs w:val="28"/>
        </w:rPr>
        <w:t>3.计量单位：</w:t>
      </w:r>
    </w:p>
    <w:p w14:paraId="0C1DD329">
      <w:pPr>
        <w:pStyle w:val="5"/>
        <w:spacing w:line="247" w:lineRule="auto"/>
      </w:pPr>
    </w:p>
    <w:p w14:paraId="31A83D0C">
      <w:pPr>
        <w:spacing w:before="91" w:line="359" w:lineRule="auto"/>
        <w:ind w:left="46" w:firstLine="456"/>
        <w:rPr>
          <w:rFonts w:ascii="仿宋" w:hAnsi="仿宋" w:eastAsia="仿宋" w:cs="仿宋"/>
          <w:sz w:val="28"/>
          <w:szCs w:val="28"/>
        </w:rPr>
      </w:pPr>
      <w:r>
        <w:rPr>
          <w:rFonts w:ascii="仿宋" w:hAnsi="仿宋" w:eastAsia="仿宋" w:cs="仿宋"/>
          <w:spacing w:val="14"/>
          <w:sz w:val="28"/>
          <w:szCs w:val="28"/>
        </w:rPr>
        <w:t>除工程规范中另有规定外，投标文件使用的度量衡单位，均应使用</w:t>
      </w:r>
      <w:r>
        <w:rPr>
          <w:rFonts w:ascii="仿宋" w:hAnsi="仿宋" w:eastAsia="仿宋" w:cs="仿宋"/>
          <w:spacing w:val="16"/>
          <w:sz w:val="28"/>
          <w:szCs w:val="28"/>
        </w:rPr>
        <w:t xml:space="preserve"> </w:t>
      </w:r>
      <w:r>
        <w:rPr>
          <w:rFonts w:ascii="仿宋" w:hAnsi="仿宋" w:eastAsia="仿宋" w:cs="仿宋"/>
          <w:spacing w:val="3"/>
          <w:sz w:val="28"/>
          <w:szCs w:val="28"/>
        </w:rPr>
        <w:t>中华人民共和国法定计量单位。</w:t>
      </w:r>
    </w:p>
    <w:p w14:paraId="6335CD52">
      <w:pPr>
        <w:spacing w:before="37" w:line="223" w:lineRule="auto"/>
        <w:rPr>
          <w:rFonts w:ascii="仿宋" w:hAnsi="仿宋" w:eastAsia="仿宋" w:cs="仿宋"/>
          <w:sz w:val="28"/>
          <w:szCs w:val="28"/>
        </w:rPr>
      </w:pPr>
      <w:r>
        <w:rPr>
          <w:rFonts w:ascii="仿宋" w:hAnsi="仿宋" w:eastAsia="仿宋" w:cs="仿宋"/>
          <w:b/>
          <w:bCs/>
          <w:spacing w:val="-4"/>
          <w:sz w:val="28"/>
          <w:szCs w:val="28"/>
        </w:rPr>
        <w:t>4.投标货币：</w:t>
      </w:r>
    </w:p>
    <w:p w14:paraId="4A66D320">
      <w:pPr>
        <w:pStyle w:val="5"/>
        <w:spacing w:line="243" w:lineRule="auto"/>
      </w:pPr>
    </w:p>
    <w:p w14:paraId="20895774">
      <w:pPr>
        <w:spacing w:before="92" w:line="223" w:lineRule="auto"/>
        <w:ind w:left="490"/>
        <w:rPr>
          <w:rFonts w:ascii="仿宋" w:hAnsi="仿宋" w:eastAsia="仿宋" w:cs="仿宋"/>
          <w:sz w:val="28"/>
          <w:szCs w:val="28"/>
        </w:rPr>
      </w:pPr>
      <w:r>
        <w:rPr>
          <w:rFonts w:ascii="仿宋" w:hAnsi="仿宋" w:eastAsia="仿宋" w:cs="仿宋"/>
          <w:spacing w:val="5"/>
          <w:sz w:val="28"/>
          <w:szCs w:val="28"/>
        </w:rPr>
        <w:t>本次招标项目的投标均以人民币报价。</w:t>
      </w:r>
    </w:p>
    <w:p w14:paraId="4B3DF095">
      <w:pPr>
        <w:spacing w:before="207" w:line="223" w:lineRule="auto"/>
        <w:ind w:left="6"/>
        <w:rPr>
          <w:rFonts w:ascii="仿宋" w:hAnsi="仿宋" w:eastAsia="仿宋" w:cs="仿宋"/>
          <w:sz w:val="28"/>
          <w:szCs w:val="28"/>
        </w:rPr>
      </w:pPr>
      <w:r>
        <w:rPr>
          <w:rFonts w:ascii="仿宋" w:hAnsi="仿宋" w:eastAsia="仿宋" w:cs="仿宋"/>
          <w:b/>
          <w:bCs/>
          <w:spacing w:val="-5"/>
          <w:sz w:val="28"/>
          <w:szCs w:val="28"/>
        </w:rPr>
        <w:t>5.联合投标：</w:t>
      </w:r>
    </w:p>
    <w:p w14:paraId="5076B899">
      <w:pPr>
        <w:pStyle w:val="5"/>
        <w:spacing w:line="243" w:lineRule="auto"/>
      </w:pPr>
    </w:p>
    <w:p w14:paraId="43FA2B65">
      <w:pPr>
        <w:spacing w:before="91" w:line="223" w:lineRule="auto"/>
        <w:ind w:left="490"/>
        <w:rPr>
          <w:rFonts w:ascii="仿宋" w:hAnsi="仿宋" w:eastAsia="仿宋" w:cs="仿宋"/>
          <w:sz w:val="28"/>
          <w:szCs w:val="28"/>
        </w:rPr>
      </w:pPr>
      <w:r>
        <w:rPr>
          <w:rFonts w:ascii="仿宋" w:hAnsi="仿宋" w:eastAsia="仿宋" w:cs="仿宋"/>
          <w:spacing w:val="5"/>
          <w:sz w:val="28"/>
          <w:szCs w:val="28"/>
        </w:rPr>
        <w:t>本项目不接受联合体投标。</w:t>
      </w:r>
    </w:p>
    <w:p w14:paraId="4052038E">
      <w:pPr>
        <w:pStyle w:val="5"/>
        <w:spacing w:line="265" w:lineRule="auto"/>
      </w:pPr>
    </w:p>
    <w:p w14:paraId="54A700C6">
      <w:pPr>
        <w:spacing w:before="92" w:line="223" w:lineRule="auto"/>
        <w:ind w:left="3"/>
        <w:rPr>
          <w:rFonts w:ascii="仿宋" w:hAnsi="仿宋" w:eastAsia="仿宋" w:cs="仿宋"/>
          <w:sz w:val="28"/>
          <w:szCs w:val="28"/>
        </w:rPr>
      </w:pPr>
      <w:r>
        <w:rPr>
          <w:rFonts w:ascii="仿宋" w:hAnsi="仿宋" w:eastAsia="仿宋" w:cs="仿宋"/>
          <w:b/>
          <w:bCs/>
          <w:spacing w:val="-5"/>
          <w:sz w:val="28"/>
          <w:szCs w:val="28"/>
        </w:rPr>
        <w:t>6.知识产权</w:t>
      </w:r>
    </w:p>
    <w:p w14:paraId="2D672A5B">
      <w:pPr>
        <w:pStyle w:val="5"/>
        <w:spacing w:line="242" w:lineRule="auto"/>
      </w:pPr>
    </w:p>
    <w:p w14:paraId="455E3754">
      <w:pPr>
        <w:spacing w:before="91" w:line="325" w:lineRule="auto"/>
        <w:ind w:left="8" w:firstLine="474"/>
        <w:rPr>
          <w:rFonts w:ascii="仿宋" w:hAnsi="仿宋" w:eastAsia="仿宋" w:cs="仿宋"/>
          <w:sz w:val="28"/>
          <w:szCs w:val="28"/>
        </w:rPr>
      </w:pPr>
      <w:r>
        <w:rPr>
          <w:rFonts w:ascii="仿宋" w:hAnsi="仿宋" w:eastAsia="仿宋" w:cs="仿宋"/>
          <w:spacing w:val="14"/>
          <w:sz w:val="28"/>
          <w:szCs w:val="28"/>
        </w:rPr>
        <w:t>6.1 投标人应保证在本项目使用的任何技术成果和服务（包括部分</w:t>
      </w:r>
      <w:r>
        <w:rPr>
          <w:rFonts w:ascii="仿宋" w:hAnsi="仿宋" w:eastAsia="仿宋" w:cs="仿宋"/>
          <w:spacing w:val="8"/>
          <w:sz w:val="28"/>
          <w:szCs w:val="28"/>
        </w:rPr>
        <w:t xml:space="preserve"> </w:t>
      </w:r>
      <w:r>
        <w:rPr>
          <w:rFonts w:ascii="仿宋" w:hAnsi="仿宋" w:eastAsia="仿宋" w:cs="仿宋"/>
          <w:spacing w:val="9"/>
          <w:sz w:val="28"/>
          <w:szCs w:val="28"/>
        </w:rPr>
        <w:t>使用）时，不会产生因第三方提出侵犯其专利权、商标权或其它知识产</w:t>
      </w:r>
      <w:r>
        <w:rPr>
          <w:rFonts w:ascii="仿宋" w:hAnsi="仿宋" w:eastAsia="仿宋" w:cs="仿宋"/>
          <w:sz w:val="28"/>
          <w:szCs w:val="28"/>
        </w:rPr>
        <w:t xml:space="preserve"> </w:t>
      </w:r>
      <w:r>
        <w:rPr>
          <w:rFonts w:ascii="仿宋" w:hAnsi="仿宋" w:eastAsia="仿宋" w:cs="仿宋"/>
          <w:spacing w:val="11"/>
          <w:sz w:val="28"/>
          <w:szCs w:val="28"/>
        </w:rPr>
        <w:t>权而引起的法律和经济纠纷，如因专利权、商标权或其它知识产权而引</w:t>
      </w:r>
      <w:r>
        <w:rPr>
          <w:rFonts w:ascii="仿宋" w:hAnsi="仿宋" w:eastAsia="仿宋" w:cs="仿宋"/>
          <w:spacing w:val="15"/>
          <w:sz w:val="28"/>
          <w:szCs w:val="28"/>
        </w:rPr>
        <w:t xml:space="preserve"> </w:t>
      </w:r>
      <w:r>
        <w:rPr>
          <w:rFonts w:ascii="仿宋" w:hAnsi="仿宋" w:eastAsia="仿宋" w:cs="仿宋"/>
          <w:spacing w:val="3"/>
          <w:sz w:val="28"/>
          <w:szCs w:val="28"/>
        </w:rPr>
        <w:t>起法律和经济纠纷，</w:t>
      </w:r>
      <w:r>
        <w:rPr>
          <w:rFonts w:ascii="仿宋" w:hAnsi="仿宋" w:eastAsia="仿宋" w:cs="仿宋"/>
          <w:spacing w:val="-64"/>
          <w:sz w:val="28"/>
          <w:szCs w:val="28"/>
        </w:rPr>
        <w:t xml:space="preserve"> </w:t>
      </w:r>
      <w:r>
        <w:rPr>
          <w:rFonts w:ascii="仿宋" w:hAnsi="仿宋" w:eastAsia="仿宋" w:cs="仿宋"/>
          <w:spacing w:val="3"/>
          <w:sz w:val="28"/>
          <w:szCs w:val="28"/>
        </w:rPr>
        <w:t>由投标人承担所有相关责任。</w:t>
      </w:r>
    </w:p>
    <w:p w14:paraId="508E39BA">
      <w:pPr>
        <w:pStyle w:val="5"/>
        <w:spacing w:line="245" w:lineRule="auto"/>
      </w:pPr>
    </w:p>
    <w:p w14:paraId="6FB8E354">
      <w:pPr>
        <w:spacing w:before="92" w:line="223" w:lineRule="auto"/>
        <w:ind w:left="483"/>
        <w:rPr>
          <w:rFonts w:ascii="仿宋" w:hAnsi="仿宋" w:eastAsia="仿宋" w:cs="仿宋"/>
          <w:sz w:val="28"/>
          <w:szCs w:val="28"/>
        </w:rPr>
      </w:pPr>
      <w:r>
        <w:rPr>
          <w:rFonts w:ascii="仿宋" w:hAnsi="仿宋" w:eastAsia="仿宋" w:cs="仿宋"/>
          <w:spacing w:val="6"/>
          <w:sz w:val="28"/>
          <w:szCs w:val="28"/>
        </w:rPr>
        <w:t>6.2 采购人享有本项目实施过程中产生的知识成果及知识产权。</w:t>
      </w:r>
    </w:p>
    <w:p w14:paraId="7970F735">
      <w:pPr>
        <w:pStyle w:val="5"/>
        <w:spacing w:line="243" w:lineRule="auto"/>
      </w:pPr>
    </w:p>
    <w:p w14:paraId="49C9548B">
      <w:pPr>
        <w:spacing w:before="92" w:line="290" w:lineRule="auto"/>
        <w:ind w:left="9" w:firstLine="473"/>
        <w:rPr>
          <w:rFonts w:ascii="仿宋" w:hAnsi="仿宋" w:eastAsia="仿宋" w:cs="仿宋"/>
          <w:sz w:val="28"/>
          <w:szCs w:val="28"/>
        </w:rPr>
      </w:pPr>
      <w:r>
        <w:rPr>
          <w:rFonts w:ascii="仿宋" w:hAnsi="仿宋" w:eastAsia="仿宋" w:cs="仿宋"/>
          <w:spacing w:val="11"/>
          <w:sz w:val="28"/>
          <w:szCs w:val="28"/>
        </w:rPr>
        <w:t>6.3 投标人如欲在项目实施过程中采用</w:t>
      </w:r>
      <w:r>
        <w:rPr>
          <w:rFonts w:ascii="仿宋" w:hAnsi="仿宋" w:eastAsia="仿宋" w:cs="仿宋"/>
          <w:spacing w:val="-39"/>
          <w:sz w:val="28"/>
          <w:szCs w:val="28"/>
        </w:rPr>
        <w:t xml:space="preserve"> </w:t>
      </w:r>
      <w:r>
        <w:rPr>
          <w:rFonts w:ascii="仿宋" w:hAnsi="仿宋" w:eastAsia="仿宋" w:cs="仿宋"/>
          <w:spacing w:val="11"/>
          <w:sz w:val="28"/>
          <w:szCs w:val="28"/>
        </w:rPr>
        <w:t>自有知识成果，需在投标文</w:t>
      </w:r>
      <w:r>
        <w:rPr>
          <w:rFonts w:ascii="仿宋" w:hAnsi="仿宋" w:eastAsia="仿宋" w:cs="仿宋"/>
          <w:sz w:val="28"/>
          <w:szCs w:val="28"/>
        </w:rPr>
        <w:t xml:space="preserve"> </w:t>
      </w:r>
      <w:r>
        <w:rPr>
          <w:rFonts w:ascii="仿宋" w:hAnsi="仿宋" w:eastAsia="仿宋" w:cs="仿宋"/>
          <w:spacing w:val="6"/>
          <w:sz w:val="28"/>
          <w:szCs w:val="28"/>
        </w:rPr>
        <w:t>件中声明，并提供相关知识产权证明文件。</w:t>
      </w:r>
    </w:p>
    <w:p w14:paraId="5FB2C119">
      <w:pPr>
        <w:spacing w:line="290" w:lineRule="auto"/>
        <w:rPr>
          <w:rFonts w:ascii="仿宋" w:hAnsi="仿宋" w:eastAsia="仿宋" w:cs="仿宋"/>
          <w:sz w:val="28"/>
          <w:szCs w:val="28"/>
        </w:rPr>
        <w:sectPr>
          <w:footerReference r:id="rId13" w:type="default"/>
          <w:pgSz w:w="11906" w:h="16839"/>
          <w:pgMar w:top="1041" w:right="1432" w:bottom="1362" w:left="1427" w:header="0" w:footer="1200" w:gutter="0"/>
          <w:pgNumType w:fmt="decimal"/>
          <w:cols w:space="720" w:num="1"/>
        </w:sectPr>
      </w:pPr>
    </w:p>
    <w:p w14:paraId="6C3B26A4">
      <w:pPr>
        <w:spacing w:before="56" w:line="360" w:lineRule="auto"/>
        <w:ind w:left="9" w:firstLine="465"/>
        <w:rPr>
          <w:rFonts w:ascii="仿宋" w:hAnsi="仿宋" w:eastAsia="仿宋" w:cs="仿宋"/>
          <w:sz w:val="28"/>
          <w:szCs w:val="28"/>
        </w:rPr>
      </w:pPr>
      <w:r>
        <w:rPr>
          <w:rFonts w:ascii="仿宋" w:hAnsi="仿宋" w:eastAsia="仿宋" w:cs="仿宋"/>
          <w:spacing w:val="14"/>
          <w:sz w:val="28"/>
          <w:szCs w:val="28"/>
        </w:rPr>
        <w:t>6.4 如采用投标人所不拥有的知识产权，则在投标报价中必须包括</w:t>
      </w:r>
      <w:r>
        <w:rPr>
          <w:rFonts w:ascii="仿宋" w:hAnsi="仿宋" w:eastAsia="仿宋" w:cs="仿宋"/>
          <w:spacing w:val="5"/>
          <w:sz w:val="28"/>
          <w:szCs w:val="28"/>
        </w:rPr>
        <w:t>合法获取该知识产权的相关费用。</w:t>
      </w:r>
    </w:p>
    <w:p w14:paraId="05798808">
      <w:pPr>
        <w:spacing w:before="24" w:line="223" w:lineRule="auto"/>
        <w:rPr>
          <w:rFonts w:ascii="仿宋" w:hAnsi="仿宋" w:eastAsia="仿宋" w:cs="仿宋"/>
          <w:sz w:val="28"/>
          <w:szCs w:val="28"/>
        </w:rPr>
      </w:pPr>
      <w:r>
        <w:rPr>
          <w:rFonts w:ascii="仿宋" w:hAnsi="仿宋" w:eastAsia="仿宋" w:cs="仿宋"/>
          <w:b/>
          <w:bCs/>
          <w:spacing w:val="-4"/>
          <w:sz w:val="28"/>
          <w:szCs w:val="28"/>
        </w:rPr>
        <w:t>7.《投标文件》的组成</w:t>
      </w:r>
    </w:p>
    <w:p w14:paraId="2F839479">
      <w:pPr>
        <w:pStyle w:val="5"/>
        <w:spacing w:line="241" w:lineRule="auto"/>
      </w:pPr>
    </w:p>
    <w:p w14:paraId="67D052AD">
      <w:pPr>
        <w:spacing w:before="91" w:line="360" w:lineRule="auto"/>
        <w:ind w:left="1" w:firstLine="474"/>
        <w:jc w:val="both"/>
        <w:rPr>
          <w:rFonts w:ascii="仿宋" w:hAnsi="仿宋" w:eastAsia="仿宋" w:cs="仿宋"/>
          <w:color w:val="auto"/>
          <w:sz w:val="28"/>
          <w:szCs w:val="28"/>
        </w:rPr>
      </w:pPr>
      <w:r>
        <w:rPr>
          <w:rFonts w:ascii="仿宋" w:hAnsi="仿宋" w:eastAsia="仿宋" w:cs="仿宋"/>
          <w:spacing w:val="13"/>
          <w:sz w:val="28"/>
          <w:szCs w:val="28"/>
        </w:rPr>
        <w:t>《投标文件》应由商务文件部分（包括资格证明文件）</w:t>
      </w:r>
      <w:r>
        <w:rPr>
          <w:rFonts w:ascii="仿宋" w:hAnsi="仿宋" w:eastAsia="仿宋" w:cs="仿宋"/>
          <w:spacing w:val="-71"/>
          <w:sz w:val="28"/>
          <w:szCs w:val="28"/>
        </w:rPr>
        <w:t xml:space="preserve"> </w:t>
      </w:r>
      <w:r>
        <w:rPr>
          <w:rFonts w:ascii="仿宋" w:hAnsi="仿宋" w:eastAsia="仿宋" w:cs="仿宋"/>
          <w:spacing w:val="12"/>
          <w:sz w:val="28"/>
          <w:szCs w:val="28"/>
        </w:rPr>
        <w:t>、技术文件</w:t>
      </w:r>
      <w:r>
        <w:rPr>
          <w:rFonts w:ascii="仿宋" w:hAnsi="仿宋" w:eastAsia="仿宋" w:cs="仿宋"/>
          <w:spacing w:val="9"/>
          <w:sz w:val="28"/>
          <w:szCs w:val="28"/>
        </w:rPr>
        <w:t>部分（包括技术响应、服务方案等）</w:t>
      </w:r>
      <w:r>
        <w:rPr>
          <w:rFonts w:ascii="仿宋" w:hAnsi="仿宋" w:eastAsia="仿宋" w:cs="仿宋"/>
          <w:spacing w:val="-63"/>
          <w:sz w:val="28"/>
          <w:szCs w:val="28"/>
        </w:rPr>
        <w:t xml:space="preserve"> </w:t>
      </w:r>
      <w:r>
        <w:rPr>
          <w:rFonts w:ascii="仿宋" w:hAnsi="仿宋" w:eastAsia="仿宋" w:cs="仿宋"/>
          <w:spacing w:val="9"/>
          <w:sz w:val="28"/>
          <w:szCs w:val="28"/>
        </w:rPr>
        <w:t>、投标报价及其它部分组成，所</w:t>
      </w:r>
      <w:r>
        <w:rPr>
          <w:rFonts w:ascii="仿宋" w:hAnsi="仿宋" w:eastAsia="仿宋" w:cs="仿宋"/>
          <w:color w:val="auto"/>
          <w:spacing w:val="9"/>
          <w:sz w:val="28"/>
          <w:szCs w:val="28"/>
        </w:rPr>
        <w:t>有</w:t>
      </w:r>
      <w:r>
        <w:rPr>
          <w:rFonts w:ascii="仿宋" w:hAnsi="仿宋" w:eastAsia="仿宋" w:cs="仿宋"/>
          <w:color w:val="auto"/>
          <w:spacing w:val="6"/>
          <w:sz w:val="28"/>
          <w:szCs w:val="28"/>
        </w:rPr>
        <w:t>扫描件须加盖公章。按如下顺序编制：</w:t>
      </w:r>
    </w:p>
    <w:p w14:paraId="3F61671D">
      <w:pPr>
        <w:spacing w:before="128" w:line="223" w:lineRule="auto"/>
        <w:ind w:left="480"/>
        <w:rPr>
          <w:color w:val="auto"/>
        </w:rPr>
      </w:pPr>
      <w:r>
        <w:rPr>
          <w:rFonts w:ascii="仿宋" w:hAnsi="仿宋" w:eastAsia="仿宋" w:cs="仿宋"/>
          <w:b/>
          <w:bCs/>
          <w:color w:val="auto"/>
          <w:spacing w:val="4"/>
          <w:sz w:val="28"/>
          <w:szCs w:val="28"/>
        </w:rPr>
        <w:t>7.1</w:t>
      </w:r>
      <w:r>
        <w:rPr>
          <w:rFonts w:ascii="仿宋" w:hAnsi="仿宋" w:eastAsia="仿宋" w:cs="仿宋"/>
          <w:color w:val="auto"/>
          <w:spacing w:val="4"/>
          <w:sz w:val="28"/>
          <w:szCs w:val="28"/>
        </w:rPr>
        <w:t xml:space="preserve">  </w:t>
      </w:r>
      <w:r>
        <w:rPr>
          <w:rFonts w:ascii="仿宋" w:hAnsi="仿宋" w:eastAsia="仿宋" w:cs="仿宋"/>
          <w:b/>
          <w:bCs/>
          <w:color w:val="auto"/>
          <w:spacing w:val="4"/>
          <w:sz w:val="28"/>
          <w:szCs w:val="28"/>
        </w:rPr>
        <w:t>商务文件部分、投标报价部分应包括：</w:t>
      </w:r>
    </w:p>
    <w:p w14:paraId="3E536447">
      <w:pPr>
        <w:keepNext w:val="0"/>
        <w:keepLines w:val="0"/>
        <w:pageBreakBefore w:val="0"/>
        <w:widowControl/>
        <w:kinsoku w:val="0"/>
        <w:wordWrap/>
        <w:overflowPunct/>
        <w:topLinePunct w:val="0"/>
        <w:autoSpaceDE w:val="0"/>
        <w:autoSpaceDN w:val="0"/>
        <w:bidi w:val="0"/>
        <w:adjustRightInd w:val="0"/>
        <w:snapToGrid w:val="0"/>
        <w:spacing w:before="206" w:line="223" w:lineRule="auto"/>
        <w:ind w:firstLine="548" w:firstLineChars="200"/>
        <w:textAlignment w:val="baseline"/>
        <w:rPr>
          <w:rFonts w:ascii="仿宋" w:hAnsi="仿宋" w:eastAsia="仿宋" w:cs="仿宋"/>
          <w:color w:val="auto"/>
          <w:sz w:val="28"/>
          <w:szCs w:val="28"/>
        </w:rPr>
      </w:pPr>
      <w:r>
        <w:rPr>
          <w:rFonts w:ascii="仿宋" w:hAnsi="仿宋" w:eastAsia="仿宋" w:cs="仿宋"/>
          <w:color w:val="auto"/>
          <w:spacing w:val="-3"/>
          <w:sz w:val="28"/>
          <w:szCs w:val="28"/>
        </w:rPr>
        <w:t>（1）投标函；</w:t>
      </w:r>
    </w:p>
    <w:p w14:paraId="2EAD618B">
      <w:pPr>
        <w:keepNext w:val="0"/>
        <w:keepLines w:val="0"/>
        <w:pageBreakBefore w:val="0"/>
        <w:widowControl/>
        <w:kinsoku w:val="0"/>
        <w:wordWrap/>
        <w:overflowPunct/>
        <w:topLinePunct w:val="0"/>
        <w:autoSpaceDE w:val="0"/>
        <w:autoSpaceDN w:val="0"/>
        <w:bidi w:val="0"/>
        <w:adjustRightInd w:val="0"/>
        <w:snapToGrid w:val="0"/>
        <w:spacing w:before="206" w:line="223" w:lineRule="auto"/>
        <w:ind w:firstLine="556" w:firstLineChars="200"/>
        <w:textAlignment w:val="baseline"/>
        <w:rPr>
          <w:rFonts w:ascii="仿宋" w:hAnsi="仿宋" w:eastAsia="仿宋" w:cs="仿宋"/>
          <w:color w:val="auto"/>
          <w:sz w:val="28"/>
          <w:szCs w:val="28"/>
        </w:rPr>
      </w:pPr>
      <w:r>
        <w:rPr>
          <w:rFonts w:ascii="仿宋" w:hAnsi="仿宋" w:eastAsia="仿宋" w:cs="仿宋"/>
          <w:color w:val="auto"/>
          <w:spacing w:val="-1"/>
          <w:sz w:val="28"/>
          <w:szCs w:val="28"/>
        </w:rPr>
        <w:t>（2）法定代表人身份证明（附法定代表人身份证扫描件</w:t>
      </w:r>
      <w:r>
        <w:rPr>
          <w:rFonts w:ascii="仿宋" w:hAnsi="仿宋" w:eastAsia="仿宋" w:cs="仿宋"/>
          <w:color w:val="auto"/>
          <w:spacing w:val="2"/>
          <w:sz w:val="28"/>
          <w:szCs w:val="28"/>
        </w:rPr>
        <w:t>）；</w:t>
      </w:r>
    </w:p>
    <w:p w14:paraId="027D4B9C">
      <w:pPr>
        <w:keepNext w:val="0"/>
        <w:keepLines w:val="0"/>
        <w:pageBreakBefore w:val="0"/>
        <w:widowControl/>
        <w:kinsoku w:val="0"/>
        <w:wordWrap/>
        <w:overflowPunct/>
        <w:topLinePunct w:val="0"/>
        <w:autoSpaceDE w:val="0"/>
        <w:autoSpaceDN w:val="0"/>
        <w:bidi w:val="0"/>
        <w:adjustRightInd w:val="0"/>
        <w:snapToGrid w:val="0"/>
        <w:spacing w:before="207" w:line="223" w:lineRule="auto"/>
        <w:ind w:firstLine="556" w:firstLineChars="200"/>
        <w:textAlignment w:val="baseline"/>
        <w:rPr>
          <w:rFonts w:ascii="仿宋" w:hAnsi="仿宋" w:eastAsia="仿宋" w:cs="仿宋"/>
          <w:color w:val="auto"/>
          <w:sz w:val="28"/>
          <w:szCs w:val="28"/>
        </w:rPr>
      </w:pPr>
      <w:r>
        <w:rPr>
          <w:rFonts w:ascii="仿宋" w:hAnsi="仿宋" w:eastAsia="仿宋" w:cs="仿宋"/>
          <w:color w:val="auto"/>
          <w:spacing w:val="-1"/>
          <w:sz w:val="28"/>
          <w:szCs w:val="28"/>
        </w:rPr>
        <w:t>（3）委托授权书（附被授权人身份证扫描件</w:t>
      </w:r>
      <w:r>
        <w:rPr>
          <w:rFonts w:ascii="仿宋" w:hAnsi="仿宋" w:eastAsia="仿宋" w:cs="仿宋"/>
          <w:color w:val="auto"/>
          <w:sz w:val="28"/>
          <w:szCs w:val="28"/>
        </w:rPr>
        <w:t>）；</w:t>
      </w:r>
    </w:p>
    <w:p w14:paraId="36A5CDE6">
      <w:pPr>
        <w:keepNext w:val="0"/>
        <w:keepLines w:val="0"/>
        <w:pageBreakBefore w:val="0"/>
        <w:widowControl/>
        <w:kinsoku w:val="0"/>
        <w:wordWrap/>
        <w:overflowPunct/>
        <w:topLinePunct w:val="0"/>
        <w:autoSpaceDE w:val="0"/>
        <w:autoSpaceDN w:val="0"/>
        <w:bidi w:val="0"/>
        <w:adjustRightInd w:val="0"/>
        <w:snapToGrid w:val="0"/>
        <w:spacing w:before="206" w:line="222" w:lineRule="auto"/>
        <w:ind w:firstLine="552" w:firstLineChars="200"/>
        <w:textAlignment w:val="baseline"/>
        <w:rPr>
          <w:rFonts w:ascii="仿宋" w:hAnsi="仿宋" w:eastAsia="仿宋" w:cs="仿宋"/>
          <w:color w:val="auto"/>
          <w:sz w:val="28"/>
          <w:szCs w:val="28"/>
        </w:rPr>
      </w:pPr>
      <w:r>
        <w:rPr>
          <w:rFonts w:ascii="仿宋" w:hAnsi="仿宋" w:eastAsia="仿宋" w:cs="仿宋"/>
          <w:color w:val="auto"/>
          <w:spacing w:val="-2"/>
          <w:sz w:val="28"/>
          <w:szCs w:val="28"/>
        </w:rPr>
        <w:t>（4）投标保证金缴纳凭证；</w:t>
      </w:r>
    </w:p>
    <w:p w14:paraId="15C58458">
      <w:pPr>
        <w:keepNext w:val="0"/>
        <w:keepLines w:val="0"/>
        <w:pageBreakBefore w:val="0"/>
        <w:widowControl/>
        <w:kinsoku w:val="0"/>
        <w:wordWrap/>
        <w:overflowPunct/>
        <w:topLinePunct w:val="0"/>
        <w:autoSpaceDE w:val="0"/>
        <w:autoSpaceDN w:val="0"/>
        <w:bidi w:val="0"/>
        <w:adjustRightInd w:val="0"/>
        <w:snapToGrid w:val="0"/>
        <w:spacing w:before="208" w:line="222" w:lineRule="auto"/>
        <w:ind w:firstLine="548" w:firstLineChars="200"/>
        <w:textAlignment w:val="baseline"/>
        <w:rPr>
          <w:rFonts w:ascii="仿宋" w:hAnsi="仿宋" w:eastAsia="仿宋" w:cs="仿宋"/>
          <w:color w:val="auto"/>
          <w:sz w:val="28"/>
          <w:szCs w:val="28"/>
        </w:rPr>
      </w:pPr>
      <w:r>
        <w:rPr>
          <w:rFonts w:ascii="仿宋" w:hAnsi="仿宋" w:eastAsia="仿宋" w:cs="仿宋"/>
          <w:color w:val="auto"/>
          <w:spacing w:val="-3"/>
          <w:sz w:val="28"/>
          <w:szCs w:val="28"/>
        </w:rPr>
        <w:t>（5）投标报价单；</w:t>
      </w:r>
    </w:p>
    <w:p w14:paraId="150053D6">
      <w:pPr>
        <w:keepNext w:val="0"/>
        <w:keepLines w:val="0"/>
        <w:pageBreakBefore w:val="0"/>
        <w:widowControl/>
        <w:kinsoku w:val="0"/>
        <w:wordWrap/>
        <w:overflowPunct/>
        <w:topLinePunct w:val="0"/>
        <w:autoSpaceDE w:val="0"/>
        <w:autoSpaceDN w:val="0"/>
        <w:bidi w:val="0"/>
        <w:adjustRightInd w:val="0"/>
        <w:snapToGrid w:val="0"/>
        <w:spacing w:before="209" w:line="223" w:lineRule="auto"/>
        <w:ind w:firstLine="552" w:firstLineChars="200"/>
        <w:textAlignment w:val="baseline"/>
        <w:rPr>
          <w:rFonts w:ascii="仿宋" w:hAnsi="仿宋" w:eastAsia="仿宋" w:cs="仿宋"/>
          <w:color w:val="auto"/>
          <w:sz w:val="28"/>
          <w:szCs w:val="28"/>
        </w:rPr>
      </w:pPr>
      <w:r>
        <w:rPr>
          <w:rFonts w:ascii="仿宋" w:hAnsi="仿宋" w:eastAsia="仿宋" w:cs="仿宋"/>
          <w:color w:val="auto"/>
          <w:spacing w:val="-2"/>
          <w:sz w:val="28"/>
          <w:szCs w:val="28"/>
        </w:rPr>
        <w:t>（6）投标报价明细表；</w:t>
      </w:r>
    </w:p>
    <w:p w14:paraId="2285F622">
      <w:pPr>
        <w:keepNext w:val="0"/>
        <w:keepLines w:val="0"/>
        <w:pageBreakBefore w:val="0"/>
        <w:widowControl/>
        <w:kinsoku w:val="0"/>
        <w:wordWrap/>
        <w:overflowPunct/>
        <w:topLinePunct w:val="0"/>
        <w:autoSpaceDE w:val="0"/>
        <w:autoSpaceDN w:val="0"/>
        <w:bidi w:val="0"/>
        <w:adjustRightInd w:val="0"/>
        <w:snapToGrid w:val="0"/>
        <w:spacing w:before="206" w:line="223" w:lineRule="auto"/>
        <w:ind w:firstLine="552" w:firstLineChars="200"/>
        <w:textAlignment w:val="baseline"/>
        <w:rPr>
          <w:rFonts w:ascii="仿宋" w:hAnsi="仿宋" w:eastAsia="仿宋" w:cs="仿宋"/>
          <w:color w:val="auto"/>
          <w:sz w:val="28"/>
          <w:szCs w:val="28"/>
        </w:rPr>
      </w:pPr>
      <w:r>
        <w:rPr>
          <w:rFonts w:ascii="仿宋" w:hAnsi="仿宋" w:eastAsia="仿宋" w:cs="仿宋"/>
          <w:color w:val="auto"/>
          <w:spacing w:val="-2"/>
          <w:sz w:val="28"/>
          <w:szCs w:val="28"/>
        </w:rPr>
        <w:t>（7）投标人基本情况；</w:t>
      </w:r>
    </w:p>
    <w:p w14:paraId="21DC5B79">
      <w:pPr>
        <w:keepNext w:val="0"/>
        <w:keepLines w:val="0"/>
        <w:pageBreakBefore w:val="0"/>
        <w:widowControl/>
        <w:kinsoku w:val="0"/>
        <w:wordWrap/>
        <w:overflowPunct/>
        <w:topLinePunct w:val="0"/>
        <w:autoSpaceDE w:val="0"/>
        <w:autoSpaceDN w:val="0"/>
        <w:bidi w:val="0"/>
        <w:adjustRightInd w:val="0"/>
        <w:snapToGrid w:val="0"/>
        <w:spacing w:before="206" w:line="223" w:lineRule="auto"/>
        <w:ind w:firstLine="548" w:firstLineChars="200"/>
        <w:textAlignment w:val="baseline"/>
        <w:rPr>
          <w:rFonts w:ascii="仿宋" w:hAnsi="仿宋" w:eastAsia="仿宋" w:cs="仿宋"/>
          <w:color w:val="auto"/>
          <w:spacing w:val="-3"/>
          <w:sz w:val="28"/>
          <w:szCs w:val="28"/>
        </w:rPr>
      </w:pPr>
      <w:r>
        <w:rPr>
          <w:rFonts w:ascii="仿宋" w:hAnsi="仿宋" w:eastAsia="仿宋" w:cs="仿宋"/>
          <w:color w:val="auto"/>
          <w:spacing w:val="-3"/>
          <w:sz w:val="28"/>
          <w:szCs w:val="28"/>
        </w:rPr>
        <w:t>1）投标人基本情况表；</w:t>
      </w:r>
    </w:p>
    <w:p w14:paraId="0A5A1C62">
      <w:pPr>
        <w:keepNext w:val="0"/>
        <w:keepLines w:val="0"/>
        <w:pageBreakBefore w:val="0"/>
        <w:widowControl/>
        <w:kinsoku w:val="0"/>
        <w:wordWrap/>
        <w:overflowPunct/>
        <w:topLinePunct w:val="0"/>
        <w:autoSpaceDE w:val="0"/>
        <w:autoSpaceDN w:val="0"/>
        <w:bidi w:val="0"/>
        <w:adjustRightInd w:val="0"/>
        <w:snapToGrid w:val="0"/>
        <w:spacing w:before="206" w:line="223" w:lineRule="auto"/>
        <w:ind w:firstLine="548" w:firstLineChars="200"/>
        <w:textAlignment w:val="baseline"/>
        <w:rPr>
          <w:rFonts w:ascii="仿宋" w:hAnsi="仿宋" w:eastAsia="仿宋" w:cs="仿宋"/>
          <w:color w:val="auto"/>
          <w:spacing w:val="-3"/>
          <w:sz w:val="28"/>
          <w:szCs w:val="28"/>
        </w:rPr>
      </w:pPr>
      <w:r>
        <w:rPr>
          <w:rFonts w:ascii="仿宋" w:hAnsi="仿宋" w:eastAsia="仿宋" w:cs="仿宋"/>
          <w:color w:val="auto"/>
          <w:spacing w:val="-3"/>
          <w:sz w:val="28"/>
          <w:szCs w:val="28"/>
        </w:rPr>
        <w:t>2）</w:t>
      </w:r>
      <w:r>
        <w:rPr>
          <w:rFonts w:hint="eastAsia" w:ascii="仿宋" w:hAnsi="仿宋" w:eastAsia="仿宋" w:cs="仿宋"/>
          <w:color w:val="auto"/>
          <w:spacing w:val="-3"/>
          <w:sz w:val="28"/>
          <w:szCs w:val="28"/>
        </w:rPr>
        <w:t>投标人资格证明材料</w:t>
      </w:r>
      <w:r>
        <w:rPr>
          <w:rFonts w:ascii="仿宋" w:hAnsi="仿宋" w:eastAsia="仿宋" w:cs="仿宋"/>
          <w:color w:val="auto"/>
          <w:spacing w:val="-3"/>
          <w:sz w:val="28"/>
          <w:szCs w:val="28"/>
        </w:rPr>
        <w:t>；</w:t>
      </w:r>
    </w:p>
    <w:p w14:paraId="2816B974">
      <w:pPr>
        <w:keepNext w:val="0"/>
        <w:keepLines w:val="0"/>
        <w:pageBreakBefore w:val="0"/>
        <w:widowControl/>
        <w:kinsoku w:val="0"/>
        <w:wordWrap/>
        <w:overflowPunct/>
        <w:topLinePunct w:val="0"/>
        <w:autoSpaceDE w:val="0"/>
        <w:autoSpaceDN w:val="0"/>
        <w:bidi w:val="0"/>
        <w:adjustRightInd w:val="0"/>
        <w:snapToGrid w:val="0"/>
        <w:spacing w:before="206" w:line="223" w:lineRule="auto"/>
        <w:ind w:firstLine="548" w:firstLineChars="200"/>
        <w:textAlignment w:val="baseline"/>
        <w:rPr>
          <w:rFonts w:ascii="仿宋" w:hAnsi="仿宋" w:eastAsia="仿宋" w:cs="仿宋"/>
          <w:color w:val="auto"/>
          <w:spacing w:val="-3"/>
          <w:sz w:val="28"/>
          <w:szCs w:val="28"/>
        </w:rPr>
      </w:pPr>
      <w:r>
        <w:rPr>
          <w:rFonts w:ascii="仿宋" w:hAnsi="仿宋" w:eastAsia="仿宋" w:cs="仿宋"/>
          <w:color w:val="auto"/>
          <w:spacing w:val="-3"/>
          <w:sz w:val="28"/>
          <w:szCs w:val="28"/>
        </w:rPr>
        <w:t>3）本项目负责人简历表</w:t>
      </w:r>
    </w:p>
    <w:p w14:paraId="7170678B">
      <w:pPr>
        <w:keepNext w:val="0"/>
        <w:keepLines w:val="0"/>
        <w:pageBreakBefore w:val="0"/>
        <w:widowControl/>
        <w:kinsoku w:val="0"/>
        <w:wordWrap/>
        <w:overflowPunct/>
        <w:topLinePunct w:val="0"/>
        <w:autoSpaceDE w:val="0"/>
        <w:autoSpaceDN w:val="0"/>
        <w:bidi w:val="0"/>
        <w:adjustRightInd w:val="0"/>
        <w:snapToGrid w:val="0"/>
        <w:spacing w:before="206" w:line="223" w:lineRule="auto"/>
        <w:ind w:firstLine="548" w:firstLineChars="200"/>
        <w:textAlignment w:val="baseline"/>
        <w:rPr>
          <w:rFonts w:ascii="仿宋" w:hAnsi="仿宋" w:eastAsia="仿宋" w:cs="仿宋"/>
          <w:color w:val="auto"/>
          <w:spacing w:val="-3"/>
          <w:sz w:val="28"/>
          <w:szCs w:val="28"/>
        </w:rPr>
      </w:pPr>
      <w:r>
        <w:rPr>
          <w:rFonts w:ascii="仿宋" w:hAnsi="仿宋" w:eastAsia="仿宋" w:cs="仿宋"/>
          <w:color w:val="auto"/>
          <w:spacing w:val="-3"/>
          <w:sz w:val="28"/>
          <w:szCs w:val="28"/>
        </w:rPr>
        <w:t>4）拟投入本项目主要人员汇总表（除项目负责人外）</w:t>
      </w:r>
    </w:p>
    <w:p w14:paraId="3355DA35">
      <w:pPr>
        <w:keepNext w:val="0"/>
        <w:keepLines w:val="0"/>
        <w:pageBreakBefore w:val="0"/>
        <w:widowControl/>
        <w:kinsoku w:val="0"/>
        <w:wordWrap/>
        <w:overflowPunct/>
        <w:topLinePunct w:val="0"/>
        <w:autoSpaceDE w:val="0"/>
        <w:autoSpaceDN w:val="0"/>
        <w:bidi w:val="0"/>
        <w:adjustRightInd w:val="0"/>
        <w:snapToGrid w:val="0"/>
        <w:spacing w:before="206" w:line="223" w:lineRule="auto"/>
        <w:ind w:firstLine="548" w:firstLineChars="200"/>
        <w:textAlignment w:val="baseline"/>
        <w:rPr>
          <w:rFonts w:ascii="仿宋" w:hAnsi="仿宋" w:eastAsia="仿宋" w:cs="仿宋"/>
          <w:color w:val="auto"/>
          <w:spacing w:val="-3"/>
          <w:sz w:val="28"/>
          <w:szCs w:val="28"/>
        </w:rPr>
      </w:pPr>
      <w:r>
        <w:rPr>
          <w:rFonts w:ascii="仿宋" w:hAnsi="仿宋" w:eastAsia="仿宋" w:cs="仿宋"/>
          <w:color w:val="auto"/>
          <w:spacing w:val="-3"/>
          <w:sz w:val="28"/>
          <w:szCs w:val="28"/>
        </w:rPr>
        <w:t>（8）</w:t>
      </w:r>
      <w:r>
        <w:rPr>
          <w:rFonts w:hint="eastAsia" w:ascii="仿宋" w:hAnsi="仿宋" w:eastAsia="仿宋" w:cs="仿宋"/>
          <w:color w:val="auto"/>
          <w:spacing w:val="-3"/>
          <w:sz w:val="28"/>
          <w:szCs w:val="28"/>
          <w:lang w:val="en-US" w:eastAsia="zh-CN"/>
        </w:rPr>
        <w:t>商务、技术条款偏离表</w:t>
      </w:r>
      <w:r>
        <w:rPr>
          <w:rFonts w:ascii="仿宋" w:hAnsi="仿宋" w:eastAsia="仿宋" w:cs="仿宋"/>
          <w:color w:val="auto"/>
          <w:spacing w:val="-3"/>
          <w:sz w:val="28"/>
          <w:szCs w:val="28"/>
        </w:rPr>
        <w:t>；</w:t>
      </w:r>
    </w:p>
    <w:p w14:paraId="781A21AA">
      <w:pPr>
        <w:keepNext w:val="0"/>
        <w:keepLines w:val="0"/>
        <w:pageBreakBefore w:val="0"/>
        <w:widowControl/>
        <w:kinsoku w:val="0"/>
        <w:wordWrap/>
        <w:overflowPunct/>
        <w:topLinePunct w:val="0"/>
        <w:autoSpaceDE w:val="0"/>
        <w:autoSpaceDN w:val="0"/>
        <w:bidi w:val="0"/>
        <w:adjustRightInd w:val="0"/>
        <w:snapToGrid w:val="0"/>
        <w:spacing w:before="204" w:line="223" w:lineRule="auto"/>
        <w:ind w:firstLine="580" w:firstLineChars="200"/>
        <w:textAlignment w:val="baseline"/>
        <w:rPr>
          <w:rFonts w:ascii="仿宋" w:hAnsi="仿宋" w:eastAsia="仿宋" w:cs="仿宋"/>
          <w:color w:val="auto"/>
          <w:sz w:val="28"/>
          <w:szCs w:val="28"/>
        </w:rPr>
      </w:pPr>
      <w:r>
        <w:rPr>
          <w:rFonts w:ascii="仿宋" w:hAnsi="仿宋" w:eastAsia="仿宋" w:cs="仿宋"/>
          <w:color w:val="auto"/>
          <w:spacing w:val="5"/>
          <w:sz w:val="28"/>
          <w:szCs w:val="28"/>
        </w:rPr>
        <w:t>（9）投标人类似项目业绩介绍；</w:t>
      </w:r>
    </w:p>
    <w:p w14:paraId="22964941">
      <w:pPr>
        <w:keepNext w:val="0"/>
        <w:keepLines w:val="0"/>
        <w:pageBreakBefore w:val="0"/>
        <w:widowControl/>
        <w:kinsoku w:val="0"/>
        <w:wordWrap/>
        <w:overflowPunct/>
        <w:topLinePunct w:val="0"/>
        <w:autoSpaceDE w:val="0"/>
        <w:autoSpaceDN w:val="0"/>
        <w:bidi w:val="0"/>
        <w:adjustRightInd w:val="0"/>
        <w:snapToGrid w:val="0"/>
        <w:spacing w:before="206" w:line="223" w:lineRule="auto"/>
        <w:ind w:firstLine="560" w:firstLineChars="200"/>
        <w:textAlignment w:val="baseline"/>
        <w:rPr>
          <w:rFonts w:ascii="仿宋" w:hAnsi="仿宋" w:eastAsia="仿宋" w:cs="仿宋"/>
          <w:color w:val="auto"/>
          <w:sz w:val="28"/>
          <w:szCs w:val="28"/>
        </w:rPr>
      </w:pPr>
      <w:r>
        <w:rPr>
          <w:rFonts w:ascii="仿宋" w:hAnsi="仿宋" w:eastAsia="仿宋" w:cs="仿宋"/>
          <w:color w:val="auto"/>
          <w:sz w:val="28"/>
          <w:szCs w:val="28"/>
        </w:rPr>
        <w:t>（10）</w:t>
      </w:r>
      <w:r>
        <w:rPr>
          <w:rFonts w:ascii="仿宋" w:hAnsi="仿宋" w:eastAsia="仿宋" w:cs="仿宋"/>
          <w:color w:val="auto"/>
          <w:spacing w:val="-64"/>
          <w:sz w:val="28"/>
          <w:szCs w:val="28"/>
        </w:rPr>
        <w:t xml:space="preserve"> </w:t>
      </w:r>
      <w:r>
        <w:rPr>
          <w:rFonts w:ascii="仿宋" w:hAnsi="仿宋" w:eastAsia="仿宋" w:cs="仿宋"/>
          <w:color w:val="auto"/>
          <w:sz w:val="28"/>
          <w:szCs w:val="28"/>
        </w:rPr>
        <w:t>中小企业声明函（服务）</w:t>
      </w:r>
    </w:p>
    <w:p w14:paraId="2CDD636E">
      <w:pPr>
        <w:keepNext w:val="0"/>
        <w:keepLines w:val="0"/>
        <w:pageBreakBefore w:val="0"/>
        <w:widowControl/>
        <w:kinsoku w:val="0"/>
        <w:wordWrap/>
        <w:overflowPunct/>
        <w:topLinePunct w:val="0"/>
        <w:autoSpaceDE w:val="0"/>
        <w:autoSpaceDN w:val="0"/>
        <w:bidi w:val="0"/>
        <w:adjustRightInd w:val="0"/>
        <w:snapToGrid w:val="0"/>
        <w:spacing w:before="209" w:line="221" w:lineRule="auto"/>
        <w:ind w:firstLine="564" w:firstLineChars="200"/>
        <w:textAlignment w:val="baseline"/>
        <w:rPr>
          <w:rFonts w:ascii="仿宋" w:hAnsi="仿宋" w:eastAsia="仿宋" w:cs="仿宋"/>
          <w:color w:val="auto"/>
          <w:spacing w:val="14"/>
          <w:sz w:val="28"/>
          <w:szCs w:val="28"/>
        </w:rPr>
      </w:pPr>
      <w:r>
        <w:rPr>
          <w:rFonts w:ascii="仿宋" w:hAnsi="仿宋" w:eastAsia="仿宋" w:cs="仿宋"/>
          <w:color w:val="auto"/>
          <w:spacing w:val="1"/>
          <w:sz w:val="28"/>
          <w:szCs w:val="28"/>
        </w:rPr>
        <w:t>（11）其他商务资格证明资料（格式自定）</w:t>
      </w:r>
      <w:r>
        <w:rPr>
          <w:rFonts w:ascii="仿宋" w:hAnsi="仿宋" w:eastAsia="仿宋" w:cs="仿宋"/>
          <w:color w:val="auto"/>
          <w:spacing w:val="14"/>
          <w:sz w:val="28"/>
          <w:szCs w:val="28"/>
        </w:rPr>
        <w:t>。</w:t>
      </w:r>
    </w:p>
    <w:p w14:paraId="2205B4A0">
      <w:pPr>
        <w:spacing w:before="128" w:line="223" w:lineRule="auto"/>
        <w:ind w:left="480"/>
        <w:rPr>
          <w:rFonts w:ascii="仿宋" w:hAnsi="仿宋" w:eastAsia="仿宋" w:cs="仿宋"/>
          <w:b/>
          <w:bCs/>
          <w:color w:val="auto"/>
          <w:spacing w:val="4"/>
          <w:sz w:val="28"/>
          <w:szCs w:val="28"/>
        </w:rPr>
      </w:pPr>
      <w:r>
        <w:rPr>
          <w:rFonts w:ascii="仿宋" w:hAnsi="仿宋" w:eastAsia="仿宋" w:cs="仿宋"/>
          <w:b/>
          <w:bCs/>
          <w:color w:val="auto"/>
          <w:spacing w:val="4"/>
          <w:sz w:val="28"/>
          <w:szCs w:val="28"/>
        </w:rPr>
        <w:t>7.2 技术文件部分应包括：</w:t>
      </w:r>
    </w:p>
    <w:p w14:paraId="42E7C12A">
      <w:pPr>
        <w:keepNext w:val="0"/>
        <w:keepLines w:val="0"/>
        <w:pageBreakBefore w:val="0"/>
        <w:widowControl/>
        <w:kinsoku w:val="0"/>
        <w:wordWrap/>
        <w:overflowPunct/>
        <w:topLinePunct w:val="0"/>
        <w:autoSpaceDE w:val="0"/>
        <w:autoSpaceDN w:val="0"/>
        <w:bidi w:val="0"/>
        <w:adjustRightInd w:val="0"/>
        <w:snapToGrid w:val="0"/>
        <w:spacing w:before="91" w:line="223" w:lineRule="auto"/>
        <w:ind w:firstLine="576" w:firstLineChars="200"/>
        <w:textAlignment w:val="baseline"/>
        <w:rPr>
          <w:color w:val="auto"/>
        </w:rPr>
      </w:pPr>
      <w:r>
        <w:rPr>
          <w:rFonts w:ascii="仿宋" w:hAnsi="仿宋" w:eastAsia="仿宋" w:cs="仿宋"/>
          <w:color w:val="auto"/>
          <w:spacing w:val="4"/>
          <w:sz w:val="28"/>
          <w:szCs w:val="28"/>
        </w:rPr>
        <w:t>（12）项目实施方案；</w:t>
      </w:r>
    </w:p>
    <w:p w14:paraId="62699C83">
      <w:pPr>
        <w:keepNext w:val="0"/>
        <w:keepLines w:val="0"/>
        <w:pageBreakBefore w:val="0"/>
        <w:widowControl/>
        <w:kinsoku w:val="0"/>
        <w:wordWrap/>
        <w:overflowPunct/>
        <w:topLinePunct w:val="0"/>
        <w:autoSpaceDE w:val="0"/>
        <w:autoSpaceDN w:val="0"/>
        <w:bidi w:val="0"/>
        <w:adjustRightInd w:val="0"/>
        <w:snapToGrid w:val="0"/>
        <w:spacing w:before="91" w:line="221" w:lineRule="auto"/>
        <w:ind w:firstLine="580" w:firstLineChars="200"/>
        <w:textAlignment w:val="baseline"/>
        <w:rPr>
          <w:rFonts w:ascii="仿宋" w:hAnsi="仿宋" w:eastAsia="仿宋" w:cs="仿宋"/>
          <w:color w:val="auto"/>
          <w:sz w:val="28"/>
          <w:szCs w:val="28"/>
        </w:rPr>
      </w:pPr>
      <w:r>
        <w:rPr>
          <w:rFonts w:ascii="仿宋" w:hAnsi="仿宋" w:eastAsia="仿宋" w:cs="仿宋"/>
          <w:color w:val="auto"/>
          <w:spacing w:val="5"/>
          <w:sz w:val="28"/>
          <w:szCs w:val="28"/>
        </w:rPr>
        <w:t>（13）投标人认为需要提交的技术资料；</w:t>
      </w:r>
    </w:p>
    <w:p w14:paraId="03987018">
      <w:pPr>
        <w:pStyle w:val="5"/>
        <w:spacing w:line="249" w:lineRule="auto"/>
        <w:rPr>
          <w:color w:val="FF0000"/>
        </w:rPr>
      </w:pPr>
    </w:p>
    <w:p w14:paraId="098E36A7">
      <w:pPr>
        <w:spacing w:before="91" w:line="223" w:lineRule="auto"/>
        <w:ind w:left="485"/>
        <w:rPr>
          <w:rFonts w:ascii="仿宋" w:hAnsi="仿宋" w:eastAsia="仿宋" w:cs="仿宋"/>
          <w:sz w:val="28"/>
          <w:szCs w:val="28"/>
        </w:rPr>
      </w:pPr>
      <w:r>
        <w:rPr>
          <w:rFonts w:ascii="仿宋" w:hAnsi="仿宋" w:eastAsia="仿宋" w:cs="仿宋"/>
          <w:b/>
          <w:bCs/>
          <w:sz w:val="28"/>
          <w:szCs w:val="28"/>
        </w:rPr>
        <w:t>7.3</w:t>
      </w:r>
      <w:r>
        <w:rPr>
          <w:rFonts w:ascii="仿宋" w:hAnsi="仿宋" w:eastAsia="仿宋" w:cs="仿宋"/>
          <w:spacing w:val="34"/>
          <w:sz w:val="28"/>
          <w:szCs w:val="28"/>
        </w:rPr>
        <w:t xml:space="preserve"> </w:t>
      </w:r>
      <w:r>
        <w:rPr>
          <w:rFonts w:ascii="仿宋" w:hAnsi="仿宋" w:eastAsia="仿宋" w:cs="仿宋"/>
          <w:b/>
          <w:bCs/>
          <w:sz w:val="28"/>
          <w:szCs w:val="28"/>
        </w:rPr>
        <w:t>本次投标报价要求：</w:t>
      </w:r>
    </w:p>
    <w:p w14:paraId="51608954">
      <w:pPr>
        <w:pStyle w:val="5"/>
        <w:spacing w:line="243" w:lineRule="auto"/>
      </w:pPr>
    </w:p>
    <w:p w14:paraId="3774AE07">
      <w:pPr>
        <w:spacing w:before="92" w:line="291" w:lineRule="auto"/>
        <w:ind w:left="10" w:firstLine="474"/>
        <w:rPr>
          <w:rFonts w:ascii="仿宋" w:hAnsi="仿宋" w:eastAsia="仿宋" w:cs="仿宋"/>
          <w:sz w:val="28"/>
          <w:szCs w:val="28"/>
        </w:rPr>
      </w:pPr>
      <w:r>
        <w:rPr>
          <w:rFonts w:ascii="仿宋" w:hAnsi="仿宋" w:eastAsia="仿宋" w:cs="仿宋"/>
          <w:spacing w:val="12"/>
          <w:sz w:val="28"/>
          <w:szCs w:val="28"/>
        </w:rPr>
        <w:t>7.3.1</w:t>
      </w:r>
      <w:r>
        <w:rPr>
          <w:rFonts w:ascii="仿宋" w:hAnsi="仿宋" w:eastAsia="仿宋" w:cs="仿宋"/>
          <w:spacing w:val="65"/>
          <w:sz w:val="28"/>
          <w:szCs w:val="28"/>
        </w:rPr>
        <w:t xml:space="preserve"> </w:t>
      </w:r>
      <w:r>
        <w:rPr>
          <w:rFonts w:ascii="仿宋" w:hAnsi="仿宋" w:eastAsia="仿宋" w:cs="仿宋"/>
          <w:spacing w:val="12"/>
          <w:sz w:val="28"/>
          <w:szCs w:val="28"/>
        </w:rPr>
        <w:t>总价格包括完成采购范围内全部内容采购及相关伴随服务全</w:t>
      </w:r>
      <w:r>
        <w:rPr>
          <w:rFonts w:ascii="仿宋" w:hAnsi="仿宋" w:eastAsia="仿宋" w:cs="仿宋"/>
          <w:spacing w:val="3"/>
          <w:sz w:val="28"/>
          <w:szCs w:val="28"/>
        </w:rPr>
        <w:t>过程的全部费用。</w:t>
      </w:r>
    </w:p>
    <w:p w14:paraId="029D08FD">
      <w:pPr>
        <w:pStyle w:val="5"/>
        <w:spacing w:line="245" w:lineRule="auto"/>
      </w:pPr>
    </w:p>
    <w:p w14:paraId="0F8FEF91">
      <w:pPr>
        <w:spacing w:before="91" w:line="313" w:lineRule="auto"/>
        <w:ind w:left="6" w:firstLine="478"/>
        <w:rPr>
          <w:rFonts w:ascii="仿宋" w:hAnsi="仿宋" w:eastAsia="仿宋" w:cs="仿宋"/>
          <w:sz w:val="28"/>
          <w:szCs w:val="28"/>
        </w:rPr>
      </w:pPr>
      <w:r>
        <w:rPr>
          <w:rFonts w:ascii="仿宋" w:hAnsi="仿宋" w:eastAsia="仿宋" w:cs="仿宋"/>
          <w:spacing w:val="14"/>
          <w:sz w:val="28"/>
          <w:szCs w:val="28"/>
        </w:rPr>
        <w:t>7.3.2 投标人的报价作为评标的重要依据</w:t>
      </w:r>
      <w:r>
        <w:rPr>
          <w:rFonts w:ascii="仿宋" w:hAnsi="仿宋" w:eastAsia="仿宋" w:cs="仿宋"/>
          <w:spacing w:val="13"/>
          <w:sz w:val="28"/>
          <w:szCs w:val="28"/>
        </w:rPr>
        <w:t>之一，但并不是本项目采</w:t>
      </w:r>
      <w:r>
        <w:rPr>
          <w:rFonts w:ascii="仿宋" w:hAnsi="仿宋" w:eastAsia="仿宋" w:cs="仿宋"/>
          <w:spacing w:val="11"/>
          <w:sz w:val="28"/>
          <w:szCs w:val="28"/>
        </w:rPr>
        <w:t>购人招标、评标确定中标投标人的唯一依据。拒绝不计成本的故意压低</w:t>
      </w:r>
      <w:r>
        <w:rPr>
          <w:rFonts w:ascii="仿宋" w:hAnsi="仿宋" w:eastAsia="仿宋" w:cs="仿宋"/>
          <w:spacing w:val="15"/>
          <w:sz w:val="28"/>
          <w:szCs w:val="28"/>
        </w:rPr>
        <w:t xml:space="preserve"> </w:t>
      </w:r>
      <w:r>
        <w:rPr>
          <w:rFonts w:ascii="仿宋" w:hAnsi="仿宋" w:eastAsia="仿宋" w:cs="仿宋"/>
          <w:spacing w:val="5"/>
          <w:sz w:val="28"/>
          <w:szCs w:val="28"/>
        </w:rPr>
        <w:t>投标报价和恶意以低价投标的行为。</w:t>
      </w:r>
    </w:p>
    <w:p w14:paraId="7954DD38">
      <w:pPr>
        <w:pStyle w:val="5"/>
        <w:spacing w:line="247" w:lineRule="auto"/>
      </w:pPr>
    </w:p>
    <w:p w14:paraId="55602F55">
      <w:pPr>
        <w:spacing w:before="91" w:line="359" w:lineRule="auto"/>
        <w:ind w:left="27" w:firstLine="458"/>
        <w:rPr>
          <w:rFonts w:ascii="仿宋" w:hAnsi="仿宋" w:eastAsia="仿宋" w:cs="仿宋"/>
          <w:sz w:val="28"/>
          <w:szCs w:val="28"/>
        </w:rPr>
      </w:pPr>
      <w:r>
        <w:rPr>
          <w:rFonts w:ascii="仿宋" w:hAnsi="仿宋" w:eastAsia="仿宋" w:cs="仿宋"/>
          <w:spacing w:val="14"/>
          <w:sz w:val="28"/>
          <w:szCs w:val="28"/>
        </w:rPr>
        <w:t>7.3.3 本项目投标报价是在符合招标文件</w:t>
      </w:r>
      <w:r>
        <w:rPr>
          <w:rFonts w:ascii="仿宋" w:hAnsi="仿宋" w:eastAsia="仿宋" w:cs="仿宋"/>
          <w:spacing w:val="13"/>
          <w:sz w:val="28"/>
          <w:szCs w:val="28"/>
        </w:rPr>
        <w:t>对项目相关要求的情况下</w:t>
      </w:r>
      <w:r>
        <w:rPr>
          <w:rFonts w:ascii="仿宋" w:hAnsi="仿宋" w:eastAsia="仿宋" w:cs="仿宋"/>
          <w:sz w:val="28"/>
          <w:szCs w:val="28"/>
        </w:rPr>
        <w:t xml:space="preserve"> </w:t>
      </w:r>
      <w:r>
        <w:rPr>
          <w:rFonts w:ascii="仿宋" w:hAnsi="仿宋" w:eastAsia="仿宋" w:cs="仿宋"/>
          <w:spacing w:val="-1"/>
          <w:sz w:val="28"/>
          <w:szCs w:val="28"/>
        </w:rPr>
        <w:t>,</w:t>
      </w:r>
      <w:r>
        <w:rPr>
          <w:rFonts w:ascii="仿宋" w:hAnsi="仿宋" w:eastAsia="仿宋" w:cs="仿宋"/>
          <w:spacing w:val="125"/>
          <w:sz w:val="28"/>
          <w:szCs w:val="28"/>
        </w:rPr>
        <w:t xml:space="preserve"> </w:t>
      </w:r>
      <w:r>
        <w:rPr>
          <w:rFonts w:ascii="仿宋" w:hAnsi="仿宋" w:eastAsia="仿宋" w:cs="仿宋"/>
          <w:spacing w:val="-1"/>
          <w:sz w:val="28"/>
          <w:szCs w:val="28"/>
        </w:rPr>
        <w:t>以最大限度的折扣价或优惠后价格的体现。</w:t>
      </w:r>
    </w:p>
    <w:p w14:paraId="5020BC29">
      <w:pPr>
        <w:spacing w:before="35" w:line="223" w:lineRule="auto"/>
        <w:rPr>
          <w:rFonts w:ascii="仿宋" w:hAnsi="仿宋" w:eastAsia="仿宋" w:cs="仿宋"/>
          <w:sz w:val="28"/>
          <w:szCs w:val="28"/>
        </w:rPr>
      </w:pPr>
      <w:r>
        <w:rPr>
          <w:rFonts w:ascii="仿宋" w:hAnsi="仿宋" w:eastAsia="仿宋" w:cs="仿宋"/>
          <w:b/>
          <w:bCs/>
          <w:spacing w:val="-4"/>
          <w:sz w:val="28"/>
          <w:szCs w:val="28"/>
        </w:rPr>
        <w:t>8.投标文件格式</w:t>
      </w:r>
    </w:p>
    <w:p w14:paraId="0FEECB87">
      <w:pPr>
        <w:pStyle w:val="5"/>
        <w:spacing w:line="244" w:lineRule="auto"/>
      </w:pPr>
    </w:p>
    <w:p w14:paraId="3A458DFA">
      <w:pPr>
        <w:spacing w:before="92" w:line="313" w:lineRule="auto"/>
        <w:ind w:left="15" w:firstLine="464"/>
        <w:rPr>
          <w:rFonts w:ascii="仿宋" w:hAnsi="仿宋" w:eastAsia="仿宋" w:cs="仿宋"/>
          <w:sz w:val="28"/>
          <w:szCs w:val="28"/>
        </w:rPr>
      </w:pPr>
      <w:r>
        <w:rPr>
          <w:rFonts w:ascii="仿宋" w:hAnsi="仿宋" w:eastAsia="仿宋" w:cs="仿宋"/>
          <w:spacing w:val="12"/>
          <w:sz w:val="28"/>
          <w:szCs w:val="28"/>
        </w:rPr>
        <w:t>8.1 投标人应按《招标文件》的内容与要求和第六章提供的格式编</w:t>
      </w:r>
      <w:r>
        <w:rPr>
          <w:rFonts w:ascii="仿宋" w:hAnsi="仿宋" w:eastAsia="仿宋" w:cs="仿宋"/>
          <w:spacing w:val="9"/>
          <w:sz w:val="28"/>
          <w:szCs w:val="28"/>
        </w:rPr>
        <w:t>写其《投标文件》</w:t>
      </w:r>
      <w:r>
        <w:rPr>
          <w:rFonts w:ascii="仿宋" w:hAnsi="仿宋" w:eastAsia="仿宋" w:cs="仿宋"/>
          <w:spacing w:val="-72"/>
          <w:sz w:val="28"/>
          <w:szCs w:val="28"/>
        </w:rPr>
        <w:t xml:space="preserve"> </w:t>
      </w:r>
      <w:r>
        <w:rPr>
          <w:rFonts w:ascii="仿宋" w:hAnsi="仿宋" w:eastAsia="仿宋" w:cs="仿宋"/>
          <w:spacing w:val="9"/>
          <w:sz w:val="28"/>
          <w:szCs w:val="28"/>
        </w:rPr>
        <w:t>，投标人不得空留或缺少任何《招标文件》要求填写</w:t>
      </w:r>
      <w:r>
        <w:rPr>
          <w:rFonts w:ascii="仿宋" w:hAnsi="仿宋" w:eastAsia="仿宋" w:cs="仿宋"/>
          <w:spacing w:val="6"/>
          <w:sz w:val="28"/>
          <w:szCs w:val="28"/>
        </w:rPr>
        <w:t>的表格或提交的资料，未列出格式的部分投标人可自行编制。</w:t>
      </w:r>
    </w:p>
    <w:p w14:paraId="140E608D">
      <w:pPr>
        <w:pStyle w:val="5"/>
        <w:spacing w:line="247" w:lineRule="auto"/>
      </w:pPr>
    </w:p>
    <w:p w14:paraId="00B4C120">
      <w:pPr>
        <w:spacing w:before="91" w:line="290" w:lineRule="auto"/>
        <w:ind w:left="9" w:firstLine="470"/>
        <w:rPr>
          <w:rFonts w:ascii="仿宋" w:hAnsi="仿宋" w:eastAsia="仿宋" w:cs="仿宋"/>
          <w:sz w:val="28"/>
          <w:szCs w:val="28"/>
        </w:rPr>
      </w:pPr>
      <w:r>
        <w:rPr>
          <w:rFonts w:ascii="仿宋" w:hAnsi="仿宋" w:eastAsia="仿宋" w:cs="仿宋"/>
          <w:spacing w:val="11"/>
          <w:sz w:val="28"/>
          <w:szCs w:val="28"/>
        </w:rPr>
        <w:t>8.2 投标人提交的《投标文件》中全部资料必须真实可靠，并接受</w:t>
      </w:r>
      <w:r>
        <w:rPr>
          <w:rFonts w:ascii="仿宋" w:hAnsi="仿宋" w:eastAsia="仿宋" w:cs="仿宋"/>
          <w:spacing w:val="6"/>
          <w:sz w:val="28"/>
          <w:szCs w:val="28"/>
        </w:rPr>
        <w:t>采购人、采购代理机构对其中任何资料进一步审查的要求。</w:t>
      </w:r>
    </w:p>
    <w:p w14:paraId="02897385">
      <w:pPr>
        <w:pStyle w:val="5"/>
        <w:spacing w:line="268" w:lineRule="auto"/>
      </w:pPr>
    </w:p>
    <w:p w14:paraId="0D4C44F7">
      <w:pPr>
        <w:spacing w:before="91" w:line="223" w:lineRule="auto"/>
        <w:rPr>
          <w:rFonts w:ascii="仿宋" w:hAnsi="仿宋" w:eastAsia="仿宋" w:cs="仿宋"/>
          <w:sz w:val="28"/>
          <w:szCs w:val="28"/>
        </w:rPr>
      </w:pPr>
      <w:r>
        <w:rPr>
          <w:rFonts w:ascii="仿宋" w:hAnsi="仿宋" w:eastAsia="仿宋" w:cs="仿宋"/>
          <w:b/>
          <w:bCs/>
          <w:spacing w:val="-4"/>
          <w:sz w:val="28"/>
          <w:szCs w:val="28"/>
        </w:rPr>
        <w:t>9.投标有效期</w:t>
      </w:r>
    </w:p>
    <w:p w14:paraId="24F1ABA5">
      <w:pPr>
        <w:pStyle w:val="5"/>
        <w:spacing w:line="244" w:lineRule="auto"/>
      </w:pPr>
    </w:p>
    <w:p w14:paraId="5EC043E3">
      <w:pPr>
        <w:spacing w:before="91" w:line="360" w:lineRule="auto"/>
        <w:ind w:left="12" w:firstLine="467"/>
        <w:rPr>
          <w:rFonts w:ascii="仿宋" w:hAnsi="仿宋" w:eastAsia="仿宋" w:cs="仿宋"/>
          <w:sz w:val="28"/>
          <w:szCs w:val="28"/>
        </w:rPr>
      </w:pPr>
      <w:r>
        <w:rPr>
          <w:rFonts w:ascii="仿宋" w:hAnsi="仿宋" w:eastAsia="仿宋" w:cs="仿宋"/>
          <w:spacing w:val="14"/>
          <w:sz w:val="28"/>
          <w:szCs w:val="28"/>
        </w:rPr>
        <w:t>9.1 投标有效期见本须知前附表所规定的期限，在此期限内，投标</w:t>
      </w:r>
      <w:r>
        <w:rPr>
          <w:rFonts w:ascii="仿宋" w:hAnsi="仿宋" w:eastAsia="仿宋" w:cs="仿宋"/>
          <w:spacing w:val="5"/>
          <w:sz w:val="28"/>
          <w:szCs w:val="28"/>
        </w:rPr>
        <w:t>人不得要求撤销或修改其投标文件。</w:t>
      </w:r>
    </w:p>
    <w:p w14:paraId="5DD2C582">
      <w:pPr>
        <w:spacing w:before="60" w:line="359" w:lineRule="auto"/>
        <w:ind w:left="5" w:right="9" w:firstLine="473"/>
        <w:jc w:val="both"/>
        <w:rPr>
          <w:rFonts w:ascii="仿宋" w:hAnsi="仿宋" w:eastAsia="仿宋" w:cs="仿宋"/>
          <w:sz w:val="28"/>
          <w:szCs w:val="28"/>
        </w:rPr>
      </w:pPr>
      <w:r>
        <w:rPr>
          <w:rFonts w:ascii="仿宋" w:hAnsi="仿宋" w:eastAsia="仿宋" w:cs="仿宋"/>
          <w:spacing w:val="14"/>
          <w:sz w:val="28"/>
          <w:szCs w:val="28"/>
        </w:rPr>
        <w:t>9.2 在特殊情况下，采购人在原定投标有效期内，可以根据需要以</w:t>
      </w:r>
      <w:r>
        <w:rPr>
          <w:rFonts w:ascii="仿宋" w:hAnsi="仿宋" w:eastAsia="仿宋" w:cs="仿宋"/>
          <w:spacing w:val="11"/>
          <w:sz w:val="28"/>
          <w:szCs w:val="28"/>
        </w:rPr>
        <w:t>书面形式向投标人提出延长投标有效期的要求，对此要求投标人须以书面形式予以答复。投标人可以拒绝采购人这种要求，而不被没收投标保</w:t>
      </w:r>
      <w:r>
        <w:rPr>
          <w:rFonts w:ascii="仿宋" w:hAnsi="仿宋" w:eastAsia="仿宋" w:cs="仿宋"/>
          <w:spacing w:val="9"/>
          <w:sz w:val="28"/>
          <w:szCs w:val="28"/>
        </w:rPr>
        <w:t>证金。</w:t>
      </w:r>
      <w:r>
        <w:rPr>
          <w:rFonts w:ascii="仿宋" w:hAnsi="仿宋" w:eastAsia="仿宋" w:cs="仿宋"/>
          <w:spacing w:val="-63"/>
          <w:sz w:val="28"/>
          <w:szCs w:val="28"/>
        </w:rPr>
        <w:t xml:space="preserve"> </w:t>
      </w:r>
      <w:r>
        <w:rPr>
          <w:rFonts w:ascii="仿宋" w:hAnsi="仿宋" w:eastAsia="仿宋" w:cs="仿宋"/>
          <w:spacing w:val="9"/>
          <w:sz w:val="28"/>
          <w:szCs w:val="28"/>
        </w:rPr>
        <w:t>同意延长投标有效期的投标人既不能要求也不允许修改其投标文</w:t>
      </w:r>
      <w:r>
        <w:rPr>
          <w:rFonts w:ascii="仿宋" w:hAnsi="仿宋" w:eastAsia="仿宋" w:cs="仿宋"/>
          <w:spacing w:val="11"/>
          <w:sz w:val="28"/>
          <w:szCs w:val="28"/>
        </w:rPr>
        <w:t>件，但需要相应的延长投标担保的有效期，在延长的投标有效期内须知</w:t>
      </w:r>
      <w:r>
        <w:rPr>
          <w:rFonts w:ascii="仿宋" w:hAnsi="仿宋" w:eastAsia="仿宋" w:cs="仿宋"/>
          <w:spacing w:val="4"/>
          <w:sz w:val="28"/>
          <w:szCs w:val="28"/>
        </w:rPr>
        <w:t>前附表第</w:t>
      </w:r>
      <w:r>
        <w:rPr>
          <w:rFonts w:ascii="仿宋" w:hAnsi="仿宋" w:eastAsia="仿宋" w:cs="仿宋"/>
          <w:spacing w:val="-30"/>
          <w:sz w:val="28"/>
          <w:szCs w:val="28"/>
        </w:rPr>
        <w:t xml:space="preserve"> </w:t>
      </w:r>
      <w:r>
        <w:rPr>
          <w:rFonts w:ascii="仿宋" w:hAnsi="仿宋" w:eastAsia="仿宋" w:cs="仿宋"/>
          <w:spacing w:val="4"/>
          <w:sz w:val="28"/>
          <w:szCs w:val="28"/>
        </w:rPr>
        <w:t>21</w:t>
      </w:r>
      <w:r>
        <w:rPr>
          <w:rFonts w:ascii="仿宋" w:hAnsi="仿宋" w:eastAsia="仿宋" w:cs="仿宋"/>
          <w:spacing w:val="-40"/>
          <w:sz w:val="28"/>
          <w:szCs w:val="28"/>
        </w:rPr>
        <w:t xml:space="preserve"> </w:t>
      </w:r>
      <w:r>
        <w:rPr>
          <w:rFonts w:ascii="仿宋" w:hAnsi="仿宋" w:eastAsia="仿宋" w:cs="仿宋"/>
          <w:spacing w:val="4"/>
          <w:sz w:val="28"/>
          <w:szCs w:val="28"/>
        </w:rPr>
        <w:t>条关于投标担保的退还与没收的规定仍然适用。</w:t>
      </w:r>
    </w:p>
    <w:p w14:paraId="125A5BB3">
      <w:pPr>
        <w:spacing w:before="34" w:line="222" w:lineRule="auto"/>
        <w:ind w:left="18"/>
        <w:rPr>
          <w:rFonts w:ascii="仿宋" w:hAnsi="仿宋" w:eastAsia="仿宋" w:cs="仿宋"/>
          <w:b/>
          <w:bCs/>
          <w:spacing w:val="-6"/>
          <w:sz w:val="28"/>
          <w:szCs w:val="28"/>
        </w:rPr>
      </w:pPr>
      <w:r>
        <w:rPr>
          <w:rFonts w:ascii="仿宋" w:hAnsi="仿宋" w:eastAsia="仿宋" w:cs="仿宋"/>
          <w:b/>
          <w:bCs/>
          <w:spacing w:val="-6"/>
          <w:sz w:val="28"/>
          <w:szCs w:val="28"/>
        </w:rPr>
        <w:t>10.投标保证金</w:t>
      </w:r>
    </w:p>
    <w:p w14:paraId="00F0CEBC">
      <w:pPr>
        <w:spacing w:before="34" w:line="222" w:lineRule="auto"/>
        <w:ind w:left="18"/>
        <w:rPr>
          <w:rFonts w:ascii="仿宋" w:hAnsi="仿宋" w:eastAsia="仿宋" w:cs="仿宋"/>
          <w:b/>
          <w:bCs/>
          <w:spacing w:val="-6"/>
          <w:sz w:val="28"/>
          <w:szCs w:val="28"/>
        </w:rPr>
      </w:pPr>
    </w:p>
    <w:p w14:paraId="25E5E4CF">
      <w:pPr>
        <w:spacing w:before="60" w:line="359" w:lineRule="auto"/>
        <w:ind w:left="5" w:right="9" w:firstLine="473"/>
        <w:jc w:val="both"/>
      </w:pPr>
      <w:r>
        <w:rPr>
          <w:rFonts w:hint="eastAsia" w:ascii="仿宋" w:hAnsi="仿宋" w:eastAsia="仿宋" w:cs="仿宋"/>
          <w:spacing w:val="11"/>
          <w:sz w:val="28"/>
          <w:szCs w:val="28"/>
          <w:lang w:val="en-US" w:eastAsia="zh-CN"/>
        </w:rPr>
        <w:t>10.1具体要求详见</w:t>
      </w:r>
      <w:r>
        <w:rPr>
          <w:rFonts w:ascii="仿宋" w:hAnsi="仿宋" w:eastAsia="仿宋" w:cs="仿宋"/>
          <w:spacing w:val="11"/>
          <w:sz w:val="28"/>
          <w:szCs w:val="28"/>
        </w:rPr>
        <w:t>投标须知前附表</w:t>
      </w:r>
      <w:r>
        <w:rPr>
          <w:rFonts w:hint="eastAsia" w:ascii="仿宋" w:hAnsi="仿宋" w:eastAsia="仿宋" w:cs="仿宋"/>
          <w:spacing w:val="11"/>
          <w:sz w:val="28"/>
          <w:szCs w:val="28"/>
          <w:lang w:eastAsia="zh-CN"/>
        </w:rPr>
        <w:t>。</w:t>
      </w:r>
    </w:p>
    <w:p w14:paraId="1888BFAE">
      <w:pPr>
        <w:spacing w:before="91" w:line="324" w:lineRule="auto"/>
        <w:ind w:left="7" w:firstLine="490"/>
      </w:pPr>
      <w:r>
        <w:rPr>
          <w:rFonts w:ascii="仿宋" w:hAnsi="仿宋" w:eastAsia="仿宋" w:cs="仿宋"/>
          <w:spacing w:val="2"/>
          <w:sz w:val="28"/>
          <w:szCs w:val="28"/>
        </w:rPr>
        <w:t>10.2</w:t>
      </w:r>
      <w:r>
        <w:rPr>
          <w:rFonts w:ascii="仿宋" w:hAnsi="仿宋" w:eastAsia="仿宋" w:cs="仿宋"/>
          <w:spacing w:val="-46"/>
          <w:sz w:val="28"/>
          <w:szCs w:val="28"/>
        </w:rPr>
        <w:t xml:space="preserve"> </w:t>
      </w:r>
      <w:r>
        <w:rPr>
          <w:rFonts w:ascii="仿宋" w:hAnsi="仿宋" w:eastAsia="仿宋" w:cs="仿宋"/>
          <w:spacing w:val="2"/>
          <w:sz w:val="28"/>
          <w:szCs w:val="28"/>
        </w:rPr>
        <w:t>采购人或者采购代理机构应当在采购活动结束</w:t>
      </w:r>
      <w:r>
        <w:rPr>
          <w:rFonts w:ascii="仿宋" w:hAnsi="仿宋" w:eastAsia="仿宋" w:cs="仿宋"/>
          <w:spacing w:val="1"/>
          <w:sz w:val="28"/>
          <w:szCs w:val="28"/>
        </w:rPr>
        <w:t>后及时退还投标人</w:t>
      </w:r>
      <w:r>
        <w:rPr>
          <w:rFonts w:ascii="仿宋" w:hAnsi="仿宋" w:eastAsia="仿宋" w:cs="仿宋"/>
          <w:spacing w:val="3"/>
          <w:sz w:val="28"/>
          <w:szCs w:val="28"/>
        </w:rPr>
        <w:t>的投标保证金，但因投标人自身原因导致无</w:t>
      </w:r>
      <w:r>
        <w:rPr>
          <w:rFonts w:ascii="仿宋" w:hAnsi="仿宋" w:eastAsia="仿宋" w:cs="仿宋"/>
          <w:spacing w:val="2"/>
          <w:sz w:val="28"/>
          <w:szCs w:val="28"/>
        </w:rPr>
        <w:t>法及时退还的除外。未中标人</w:t>
      </w:r>
      <w:r>
        <w:rPr>
          <w:rFonts w:ascii="仿宋" w:hAnsi="仿宋" w:eastAsia="仿宋" w:cs="仿宋"/>
          <w:spacing w:val="-1"/>
          <w:sz w:val="28"/>
          <w:szCs w:val="28"/>
        </w:rPr>
        <w:t>的投标保证金应当在中标通知书发出后</w:t>
      </w:r>
      <w:r>
        <w:rPr>
          <w:rFonts w:ascii="仿宋" w:hAnsi="仿宋" w:eastAsia="仿宋" w:cs="仿宋"/>
          <w:spacing w:val="-35"/>
          <w:sz w:val="28"/>
          <w:szCs w:val="28"/>
        </w:rPr>
        <w:t xml:space="preserve"> </w:t>
      </w:r>
      <w:r>
        <w:rPr>
          <w:rFonts w:ascii="仿宋" w:hAnsi="仿宋" w:eastAsia="仿宋" w:cs="仿宋"/>
          <w:spacing w:val="-1"/>
          <w:sz w:val="28"/>
          <w:szCs w:val="28"/>
        </w:rPr>
        <w:t>5</w:t>
      </w:r>
      <w:r>
        <w:rPr>
          <w:rFonts w:ascii="仿宋" w:hAnsi="仿宋" w:eastAsia="仿宋" w:cs="仿宋"/>
          <w:spacing w:val="-49"/>
          <w:sz w:val="28"/>
          <w:szCs w:val="28"/>
        </w:rPr>
        <w:t xml:space="preserve"> </w:t>
      </w:r>
      <w:r>
        <w:rPr>
          <w:rFonts w:ascii="仿宋" w:hAnsi="仿宋" w:eastAsia="仿宋" w:cs="仿宋"/>
          <w:spacing w:val="-1"/>
          <w:sz w:val="28"/>
          <w:szCs w:val="28"/>
        </w:rPr>
        <w:t>个工作日内退还，</w:t>
      </w:r>
      <w:r>
        <w:rPr>
          <w:rFonts w:ascii="仿宋" w:hAnsi="仿宋" w:eastAsia="仿宋" w:cs="仿宋"/>
          <w:spacing w:val="-83"/>
          <w:sz w:val="28"/>
          <w:szCs w:val="28"/>
        </w:rPr>
        <w:t xml:space="preserve"> </w:t>
      </w:r>
      <w:r>
        <w:rPr>
          <w:rFonts w:ascii="仿宋" w:hAnsi="仿宋" w:eastAsia="仿宋" w:cs="仿宋"/>
          <w:spacing w:val="-1"/>
          <w:sz w:val="28"/>
          <w:szCs w:val="28"/>
        </w:rPr>
        <w:t>中标人的投标</w:t>
      </w:r>
      <w:r>
        <w:rPr>
          <w:rFonts w:ascii="仿宋" w:hAnsi="仿宋" w:eastAsia="仿宋" w:cs="仿宋"/>
          <w:spacing w:val="1"/>
          <w:sz w:val="28"/>
          <w:szCs w:val="28"/>
        </w:rPr>
        <w:t>保证金应当在采购合同签订后5</w:t>
      </w:r>
      <w:r>
        <w:rPr>
          <w:rFonts w:ascii="仿宋" w:hAnsi="仿宋" w:eastAsia="仿宋" w:cs="仿宋"/>
          <w:spacing w:val="-43"/>
          <w:sz w:val="28"/>
          <w:szCs w:val="28"/>
        </w:rPr>
        <w:t xml:space="preserve"> </w:t>
      </w:r>
      <w:r>
        <w:rPr>
          <w:rFonts w:ascii="仿宋" w:hAnsi="仿宋" w:eastAsia="仿宋" w:cs="仿宋"/>
          <w:spacing w:val="1"/>
          <w:sz w:val="28"/>
          <w:szCs w:val="28"/>
        </w:rPr>
        <w:t>个工作日内退还。</w:t>
      </w:r>
    </w:p>
    <w:p w14:paraId="4AD1EC52">
      <w:pPr>
        <w:spacing w:before="91" w:line="291" w:lineRule="auto"/>
        <w:ind w:left="5" w:right="9" w:firstLine="492"/>
        <w:rPr>
          <w:rFonts w:hint="eastAsia" w:ascii="仿宋" w:hAnsi="仿宋" w:eastAsia="仿宋" w:cs="仿宋"/>
          <w:spacing w:val="6"/>
          <w:sz w:val="28"/>
          <w:szCs w:val="28"/>
          <w:lang w:eastAsia="zh-CN"/>
        </w:rPr>
      </w:pPr>
      <w:r>
        <w:rPr>
          <w:rFonts w:ascii="仿宋" w:hAnsi="仿宋" w:eastAsia="仿宋" w:cs="仿宋"/>
          <w:spacing w:val="10"/>
          <w:sz w:val="28"/>
          <w:szCs w:val="28"/>
        </w:rPr>
        <w:t>10.3</w:t>
      </w:r>
      <w:r>
        <w:rPr>
          <w:rFonts w:ascii="仿宋" w:hAnsi="仿宋" w:eastAsia="仿宋" w:cs="仿宋"/>
          <w:spacing w:val="-27"/>
          <w:sz w:val="28"/>
          <w:szCs w:val="28"/>
        </w:rPr>
        <w:t xml:space="preserve"> </w:t>
      </w:r>
      <w:r>
        <w:rPr>
          <w:rFonts w:ascii="仿宋" w:hAnsi="仿宋" w:eastAsia="仿宋" w:cs="仿宋"/>
          <w:spacing w:val="10"/>
          <w:sz w:val="28"/>
          <w:szCs w:val="28"/>
        </w:rPr>
        <w:t>投标保证金为投标文件的重要组成部分。未按规定提交投标保</w:t>
      </w:r>
      <w:r>
        <w:rPr>
          <w:rFonts w:ascii="仿宋" w:hAnsi="仿宋" w:eastAsia="仿宋" w:cs="仿宋"/>
          <w:spacing w:val="6"/>
          <w:sz w:val="28"/>
          <w:szCs w:val="28"/>
        </w:rPr>
        <w:t>证金的投标人，将被视为无效投标而予以拒绝</w:t>
      </w:r>
      <w:r>
        <w:rPr>
          <w:rFonts w:hint="eastAsia" w:ascii="仿宋" w:hAnsi="仿宋" w:eastAsia="仿宋" w:cs="仿宋"/>
          <w:spacing w:val="6"/>
          <w:sz w:val="28"/>
          <w:szCs w:val="28"/>
          <w:lang w:eastAsia="zh-CN"/>
        </w:rPr>
        <w:t>。</w:t>
      </w:r>
    </w:p>
    <w:p w14:paraId="3C09BFAC">
      <w:pPr>
        <w:spacing w:before="91" w:line="291" w:lineRule="auto"/>
        <w:ind w:left="5" w:right="9" w:firstLine="492"/>
        <w:rPr>
          <w:rFonts w:ascii="仿宋" w:hAnsi="仿宋" w:eastAsia="仿宋" w:cs="仿宋"/>
          <w:sz w:val="28"/>
          <w:szCs w:val="28"/>
        </w:rPr>
      </w:pPr>
      <w:r>
        <w:rPr>
          <w:rFonts w:ascii="仿宋" w:hAnsi="仿宋" w:eastAsia="仿宋" w:cs="仿宋"/>
          <w:spacing w:val="9"/>
          <w:sz w:val="28"/>
          <w:szCs w:val="28"/>
        </w:rPr>
        <w:t>10.4 中标人的投标保证金，在中标人按规定的金额付清</w:t>
      </w:r>
      <w:r>
        <w:rPr>
          <w:rFonts w:ascii="仿宋" w:hAnsi="仿宋" w:eastAsia="仿宋" w:cs="仿宋"/>
          <w:spacing w:val="8"/>
          <w:sz w:val="28"/>
          <w:szCs w:val="28"/>
        </w:rPr>
        <w:t>采购代理服</w:t>
      </w:r>
      <w:r>
        <w:rPr>
          <w:rFonts w:ascii="仿宋" w:hAnsi="仿宋" w:eastAsia="仿宋" w:cs="仿宋"/>
          <w:spacing w:val="2"/>
          <w:sz w:val="28"/>
          <w:szCs w:val="28"/>
        </w:rPr>
        <w:t>务费后予以退还。</w:t>
      </w:r>
    </w:p>
    <w:p w14:paraId="658F7D51">
      <w:pPr>
        <w:spacing w:before="147" w:line="222" w:lineRule="auto"/>
        <w:ind w:left="12"/>
        <w:rPr>
          <w:rFonts w:ascii="仿宋" w:hAnsi="仿宋" w:eastAsia="仿宋" w:cs="仿宋"/>
          <w:sz w:val="28"/>
          <w:szCs w:val="28"/>
        </w:rPr>
      </w:pPr>
      <w:r>
        <w:rPr>
          <w:rFonts w:ascii="仿宋" w:hAnsi="仿宋" w:eastAsia="仿宋" w:cs="仿宋"/>
          <w:b/>
          <w:bCs/>
          <w:spacing w:val="-5"/>
          <w:sz w:val="28"/>
          <w:szCs w:val="28"/>
        </w:rPr>
        <w:t>11.投标文件的印制和签署</w:t>
      </w:r>
    </w:p>
    <w:p w14:paraId="586767B3">
      <w:pPr>
        <w:spacing w:before="207" w:line="291" w:lineRule="auto"/>
        <w:ind w:right="248" w:firstLine="492"/>
        <w:rPr>
          <w:rFonts w:ascii="仿宋" w:hAnsi="仿宋" w:eastAsia="仿宋" w:cs="仿宋"/>
          <w:sz w:val="28"/>
          <w:szCs w:val="28"/>
        </w:rPr>
      </w:pPr>
      <w:r>
        <w:rPr>
          <w:rFonts w:ascii="仿宋" w:hAnsi="仿宋" w:eastAsia="仿宋" w:cs="仿宋"/>
          <w:spacing w:val="-7"/>
          <w:sz w:val="28"/>
          <w:szCs w:val="28"/>
        </w:rPr>
        <w:t>11.1</w:t>
      </w:r>
      <w:r>
        <w:rPr>
          <w:rFonts w:ascii="仿宋" w:hAnsi="仿宋" w:eastAsia="仿宋" w:cs="仿宋"/>
          <w:spacing w:val="-52"/>
          <w:sz w:val="28"/>
          <w:szCs w:val="28"/>
        </w:rPr>
        <w:t xml:space="preserve"> </w:t>
      </w:r>
      <w:r>
        <w:rPr>
          <w:rFonts w:ascii="仿宋" w:hAnsi="仿宋" w:eastAsia="仿宋" w:cs="仿宋"/>
          <w:spacing w:val="-7"/>
          <w:sz w:val="28"/>
          <w:szCs w:val="28"/>
        </w:rPr>
        <w:t>投标人（中标人）应按“投标人须知前附表</w:t>
      </w:r>
      <w:r>
        <w:rPr>
          <w:rFonts w:ascii="仿宋" w:hAnsi="仿宋" w:eastAsia="仿宋" w:cs="仿宋"/>
          <w:spacing w:val="-100"/>
          <w:sz w:val="28"/>
          <w:szCs w:val="28"/>
        </w:rPr>
        <w:t xml:space="preserve"> </w:t>
      </w:r>
      <w:r>
        <w:rPr>
          <w:rFonts w:ascii="仿宋" w:hAnsi="仿宋" w:eastAsia="仿宋" w:cs="仿宋"/>
          <w:spacing w:val="-8"/>
          <w:sz w:val="28"/>
          <w:szCs w:val="28"/>
        </w:rPr>
        <w:t>”规定的份数提交《</w:t>
      </w:r>
      <w:r>
        <w:rPr>
          <w:rFonts w:ascii="仿宋" w:hAnsi="仿宋" w:eastAsia="仿宋" w:cs="仿宋"/>
          <w:spacing w:val="-7"/>
          <w:sz w:val="28"/>
          <w:szCs w:val="28"/>
        </w:rPr>
        <w:t>投标文件》。</w:t>
      </w:r>
    </w:p>
    <w:p w14:paraId="233F20DC">
      <w:pPr>
        <w:spacing w:before="242" w:line="291" w:lineRule="auto"/>
        <w:ind w:left="6" w:right="220" w:firstLine="486"/>
        <w:rPr>
          <w:rFonts w:ascii="仿宋" w:hAnsi="仿宋" w:eastAsia="仿宋" w:cs="仿宋"/>
          <w:sz w:val="28"/>
          <w:szCs w:val="28"/>
        </w:rPr>
      </w:pPr>
      <w:r>
        <w:rPr>
          <w:rFonts w:ascii="仿宋" w:hAnsi="仿宋" w:eastAsia="仿宋" w:cs="仿宋"/>
          <w:spacing w:val="2"/>
          <w:sz w:val="28"/>
          <w:szCs w:val="28"/>
        </w:rPr>
        <w:t>11.2 《投标文件》应在签字盖章处加盖投标人单位公章，并经</w:t>
      </w:r>
      <w:r>
        <w:rPr>
          <w:rFonts w:ascii="仿宋" w:hAnsi="仿宋" w:eastAsia="仿宋" w:cs="仿宋"/>
          <w:spacing w:val="1"/>
          <w:sz w:val="28"/>
          <w:szCs w:val="28"/>
        </w:rPr>
        <w:t>法定</w:t>
      </w:r>
      <w:r>
        <w:rPr>
          <w:rFonts w:ascii="仿宋" w:hAnsi="仿宋" w:eastAsia="仿宋" w:cs="仿宋"/>
          <w:spacing w:val="-5"/>
          <w:sz w:val="28"/>
          <w:szCs w:val="28"/>
        </w:rPr>
        <w:t>代表人或被授权人签字或盖章的《投标文件》。</w:t>
      </w:r>
    </w:p>
    <w:p w14:paraId="14D3314E">
      <w:pPr>
        <w:spacing w:before="245" w:line="325" w:lineRule="auto"/>
        <w:ind w:left="5" w:right="218" w:firstLine="487"/>
        <w:rPr>
          <w:rFonts w:ascii="仿宋" w:hAnsi="仿宋" w:eastAsia="仿宋" w:cs="仿宋"/>
          <w:sz w:val="28"/>
          <w:szCs w:val="28"/>
        </w:rPr>
      </w:pPr>
      <w:r>
        <w:rPr>
          <w:rFonts w:ascii="仿宋" w:hAnsi="仿宋" w:eastAsia="仿宋" w:cs="仿宋"/>
          <w:spacing w:val="2"/>
          <w:sz w:val="28"/>
          <w:szCs w:val="28"/>
        </w:rPr>
        <w:t>11.3 除投标人对错误处须修改外，全套《投标文件》应无</w:t>
      </w:r>
      <w:r>
        <w:rPr>
          <w:rFonts w:ascii="仿宋" w:hAnsi="仿宋" w:eastAsia="仿宋" w:cs="仿宋"/>
          <w:spacing w:val="1"/>
          <w:sz w:val="28"/>
          <w:szCs w:val="28"/>
        </w:rPr>
        <w:t>涂改或行</w:t>
      </w:r>
      <w:r>
        <w:rPr>
          <w:rFonts w:ascii="仿宋" w:hAnsi="仿宋" w:eastAsia="仿宋" w:cs="仿宋"/>
          <w:spacing w:val="4"/>
          <w:sz w:val="28"/>
          <w:szCs w:val="28"/>
        </w:rPr>
        <w:t>间插字和增删。如有修改，修改处应由投标人加盖投标人单位的印章或</w:t>
      </w:r>
      <w:r>
        <w:rPr>
          <w:rFonts w:ascii="仿宋" w:hAnsi="仿宋" w:eastAsia="仿宋" w:cs="仿宋"/>
          <w:spacing w:val="-5"/>
          <w:sz w:val="28"/>
          <w:szCs w:val="28"/>
        </w:rPr>
        <w:t>由《投标文件》签字人签字或盖章。字迹潦草、表达不清或可能导致非唯</w:t>
      </w:r>
      <w:r>
        <w:rPr>
          <w:rFonts w:ascii="仿宋" w:hAnsi="仿宋" w:eastAsia="仿宋" w:cs="仿宋"/>
          <w:spacing w:val="-2"/>
          <w:sz w:val="28"/>
          <w:szCs w:val="28"/>
        </w:rPr>
        <w:t>一理解的投标文件可能视为无效投标。</w:t>
      </w:r>
    </w:p>
    <w:p w14:paraId="43E9C991">
      <w:pPr>
        <w:spacing w:before="242" w:line="290" w:lineRule="auto"/>
        <w:ind w:left="6" w:right="292" w:firstLine="486"/>
        <w:rPr>
          <w:rFonts w:ascii="仿宋" w:hAnsi="仿宋" w:eastAsia="仿宋" w:cs="仿宋"/>
          <w:sz w:val="28"/>
          <w:szCs w:val="28"/>
        </w:rPr>
      </w:pPr>
      <w:r>
        <w:rPr>
          <w:rFonts w:ascii="仿宋" w:hAnsi="仿宋" w:eastAsia="仿宋" w:cs="仿宋"/>
          <w:sz w:val="28"/>
          <w:szCs w:val="28"/>
        </w:rPr>
        <w:t>11.4 《投标文件》应根据《招标文件》的要</w:t>
      </w:r>
      <w:r>
        <w:rPr>
          <w:rFonts w:ascii="仿宋" w:hAnsi="仿宋" w:eastAsia="仿宋" w:cs="仿宋"/>
          <w:spacing w:val="-1"/>
          <w:sz w:val="28"/>
          <w:szCs w:val="28"/>
        </w:rPr>
        <w:t>求签署、盖章，内容应</w:t>
      </w:r>
      <w:r>
        <w:rPr>
          <w:rFonts w:ascii="仿宋" w:hAnsi="仿宋" w:eastAsia="仿宋" w:cs="仿宋"/>
          <w:spacing w:val="-2"/>
          <w:sz w:val="28"/>
          <w:szCs w:val="28"/>
        </w:rPr>
        <w:t>完整详细，如有遗漏，将被视为无效投标。</w:t>
      </w:r>
    </w:p>
    <w:p w14:paraId="319A2611">
      <w:pPr>
        <w:pStyle w:val="5"/>
        <w:spacing w:line="375" w:lineRule="auto"/>
      </w:pPr>
    </w:p>
    <w:p w14:paraId="6598E866">
      <w:pPr>
        <w:spacing w:before="91" w:line="222" w:lineRule="auto"/>
        <w:ind w:left="1"/>
        <w:rPr>
          <w:rFonts w:ascii="仿宋" w:hAnsi="仿宋" w:eastAsia="仿宋" w:cs="仿宋"/>
          <w:sz w:val="28"/>
          <w:szCs w:val="28"/>
        </w:rPr>
      </w:pPr>
      <w:r>
        <w:rPr>
          <w:rFonts w:ascii="仿宋" w:hAnsi="仿宋" w:eastAsia="仿宋" w:cs="仿宋"/>
          <w:b/>
          <w:bCs/>
          <w:spacing w:val="-4"/>
          <w:sz w:val="28"/>
          <w:szCs w:val="28"/>
        </w:rPr>
        <w:t>（五）投标文件的提交及相关事项</w:t>
      </w:r>
    </w:p>
    <w:p w14:paraId="5ABA0A67">
      <w:pPr>
        <w:pStyle w:val="5"/>
        <w:spacing w:line="373" w:lineRule="auto"/>
      </w:pPr>
    </w:p>
    <w:p w14:paraId="64A5FA28">
      <w:pPr>
        <w:spacing w:before="92" w:line="223" w:lineRule="auto"/>
        <w:ind w:left="12"/>
        <w:rPr>
          <w:rFonts w:ascii="仿宋" w:hAnsi="仿宋" w:eastAsia="仿宋" w:cs="仿宋"/>
          <w:sz w:val="28"/>
          <w:szCs w:val="28"/>
        </w:rPr>
      </w:pPr>
      <w:r>
        <w:rPr>
          <w:rFonts w:ascii="仿宋" w:hAnsi="仿宋" w:eastAsia="仿宋" w:cs="仿宋"/>
          <w:b/>
          <w:bCs/>
          <w:spacing w:val="-6"/>
          <w:sz w:val="28"/>
          <w:szCs w:val="28"/>
        </w:rPr>
        <w:t>1.投标文件的提交</w:t>
      </w:r>
    </w:p>
    <w:p w14:paraId="340D4499">
      <w:pPr>
        <w:spacing w:before="243" w:line="291" w:lineRule="auto"/>
        <w:ind w:left="7" w:right="290" w:firstLine="564"/>
        <w:rPr>
          <w:rFonts w:ascii="仿宋" w:hAnsi="仿宋" w:eastAsia="仿宋" w:cs="仿宋"/>
          <w:sz w:val="28"/>
          <w:szCs w:val="28"/>
        </w:rPr>
      </w:pPr>
      <w:r>
        <w:rPr>
          <w:rFonts w:ascii="仿宋" w:hAnsi="仿宋" w:eastAsia="仿宋" w:cs="仿宋"/>
          <w:spacing w:val="2"/>
          <w:sz w:val="28"/>
          <w:szCs w:val="28"/>
        </w:rPr>
        <w:t>1.1 投标人应按本须知前附表所规定的地点，</w:t>
      </w:r>
      <w:r>
        <w:rPr>
          <w:rFonts w:ascii="仿宋" w:hAnsi="仿宋" w:eastAsia="仿宋" w:cs="仿宋"/>
          <w:spacing w:val="1"/>
          <w:sz w:val="28"/>
          <w:szCs w:val="28"/>
        </w:rPr>
        <w:t>于递交截止时间前提</w:t>
      </w:r>
      <w:r>
        <w:rPr>
          <w:rFonts w:ascii="仿宋" w:hAnsi="仿宋" w:eastAsia="仿宋" w:cs="仿宋"/>
          <w:spacing w:val="-4"/>
          <w:sz w:val="28"/>
          <w:szCs w:val="28"/>
        </w:rPr>
        <w:t>交投标文件。</w:t>
      </w:r>
    </w:p>
    <w:p w14:paraId="46D664AE">
      <w:pPr>
        <w:spacing w:before="240" w:line="291" w:lineRule="auto"/>
        <w:ind w:left="27" w:right="290" w:firstLine="465"/>
        <w:rPr>
          <w:rFonts w:ascii="仿宋" w:hAnsi="仿宋" w:eastAsia="仿宋" w:cs="仿宋"/>
          <w:sz w:val="28"/>
          <w:szCs w:val="28"/>
        </w:rPr>
      </w:pPr>
      <w:r>
        <w:rPr>
          <w:rFonts w:ascii="仿宋" w:hAnsi="仿宋" w:eastAsia="仿宋" w:cs="仿宋"/>
          <w:spacing w:val="3"/>
          <w:sz w:val="28"/>
          <w:szCs w:val="28"/>
        </w:rPr>
        <w:t>1.2 投标截止时间为《招标文件》“投标人须知前附表</w:t>
      </w:r>
      <w:r>
        <w:rPr>
          <w:rFonts w:ascii="仿宋" w:hAnsi="仿宋" w:eastAsia="仿宋" w:cs="仿宋"/>
          <w:spacing w:val="-95"/>
          <w:sz w:val="28"/>
          <w:szCs w:val="28"/>
        </w:rPr>
        <w:t xml:space="preserve"> </w:t>
      </w:r>
      <w:r>
        <w:rPr>
          <w:rFonts w:ascii="仿宋" w:hAnsi="仿宋" w:eastAsia="仿宋" w:cs="仿宋"/>
          <w:spacing w:val="2"/>
          <w:sz w:val="28"/>
          <w:szCs w:val="28"/>
        </w:rPr>
        <w:t>”中规定时</w:t>
      </w:r>
      <w:r>
        <w:rPr>
          <w:rFonts w:ascii="仿宋" w:hAnsi="仿宋" w:eastAsia="仿宋" w:cs="仿宋"/>
          <w:spacing w:val="-2"/>
          <w:sz w:val="28"/>
          <w:szCs w:val="28"/>
        </w:rPr>
        <w:t>间，逾期递交的《投标文件》采购代理机构和采购人概不接受。</w:t>
      </w:r>
    </w:p>
    <w:p w14:paraId="792C90F8">
      <w:pPr>
        <w:spacing w:before="239" w:line="314" w:lineRule="auto"/>
        <w:ind w:right="290" w:firstLine="492"/>
        <w:rPr>
          <w:rFonts w:ascii="仿宋" w:hAnsi="仿宋" w:eastAsia="仿宋" w:cs="仿宋"/>
          <w:sz w:val="28"/>
          <w:szCs w:val="28"/>
        </w:rPr>
      </w:pPr>
      <w:r>
        <w:rPr>
          <w:rFonts w:ascii="仿宋" w:hAnsi="仿宋" w:eastAsia="仿宋" w:cs="仿宋"/>
          <w:spacing w:val="4"/>
          <w:sz w:val="28"/>
          <w:szCs w:val="28"/>
        </w:rPr>
        <w:t>1.3 采购人可按本须知规定以修改补充通知的方式，酌情延长提交</w:t>
      </w:r>
      <w:r>
        <w:rPr>
          <w:rFonts w:ascii="仿宋" w:hAnsi="仿宋" w:eastAsia="仿宋" w:cs="仿宋"/>
          <w:spacing w:val="2"/>
          <w:sz w:val="28"/>
          <w:szCs w:val="28"/>
        </w:rPr>
        <w:t>投标文件的截止时间。在此情况下，投标人的所有权利和义务以及投标</w:t>
      </w:r>
      <w:r>
        <w:rPr>
          <w:rFonts w:ascii="仿宋" w:hAnsi="仿宋" w:eastAsia="仿宋" w:cs="仿宋"/>
          <w:spacing w:val="-1"/>
          <w:sz w:val="28"/>
          <w:szCs w:val="28"/>
        </w:rPr>
        <w:t>人受制约的截止时间，均以延长后新的投标截止时间为准。</w:t>
      </w:r>
    </w:p>
    <w:p w14:paraId="79F206ED">
      <w:pPr>
        <w:spacing w:before="240" w:line="314" w:lineRule="auto"/>
        <w:ind w:right="110" w:firstLine="492"/>
        <w:rPr>
          <w:rFonts w:hint="eastAsia" w:ascii="仿宋" w:hAnsi="仿宋" w:eastAsia="仿宋" w:cs="仿宋"/>
          <w:spacing w:val="-4"/>
          <w:sz w:val="28"/>
          <w:szCs w:val="28"/>
          <w:lang w:eastAsia="zh-CN"/>
        </w:rPr>
      </w:pPr>
      <w:r>
        <w:rPr>
          <w:rFonts w:ascii="仿宋" w:hAnsi="仿宋" w:eastAsia="仿宋" w:cs="仿宋"/>
          <w:spacing w:val="1"/>
          <w:sz w:val="28"/>
          <w:szCs w:val="28"/>
        </w:rPr>
        <w:t>1.4 到投标截止时间止，采购人收到的投标文件少于《</w:t>
      </w:r>
      <w:r>
        <w:rPr>
          <w:rFonts w:ascii="仿宋" w:hAnsi="仿宋" w:eastAsia="仿宋" w:cs="仿宋"/>
          <w:sz w:val="28"/>
          <w:szCs w:val="28"/>
        </w:rPr>
        <w:t>政府采购货物</w:t>
      </w:r>
      <w:r>
        <w:rPr>
          <w:rFonts w:ascii="仿宋" w:hAnsi="仿宋" w:eastAsia="仿宋" w:cs="仿宋"/>
          <w:spacing w:val="8"/>
          <w:sz w:val="28"/>
          <w:szCs w:val="28"/>
        </w:rPr>
        <w:t>和服务招标投标管理办法》及相关法规规定的家数，采购人将依</w:t>
      </w:r>
      <w:r>
        <w:rPr>
          <w:rFonts w:ascii="仿宋" w:hAnsi="仿宋" w:eastAsia="仿宋" w:cs="仿宋"/>
          <w:spacing w:val="7"/>
          <w:sz w:val="28"/>
          <w:szCs w:val="28"/>
        </w:rPr>
        <w:t>法重新</w:t>
      </w:r>
      <w:r>
        <w:rPr>
          <w:rFonts w:ascii="仿宋" w:hAnsi="仿宋" w:eastAsia="仿宋" w:cs="仿宋"/>
          <w:spacing w:val="-4"/>
          <w:sz w:val="28"/>
          <w:szCs w:val="28"/>
        </w:rPr>
        <w:t>组织招标</w:t>
      </w:r>
      <w:r>
        <w:rPr>
          <w:rFonts w:hint="eastAsia" w:ascii="仿宋" w:hAnsi="仿宋" w:eastAsia="仿宋" w:cs="仿宋"/>
          <w:spacing w:val="-4"/>
          <w:sz w:val="28"/>
          <w:szCs w:val="28"/>
          <w:lang w:eastAsia="zh-CN"/>
        </w:rPr>
        <w:t>。</w:t>
      </w:r>
    </w:p>
    <w:p w14:paraId="5D227572">
      <w:pPr>
        <w:spacing w:before="240" w:line="314" w:lineRule="auto"/>
        <w:ind w:right="110" w:firstLine="492"/>
        <w:rPr>
          <w:rFonts w:ascii="仿宋" w:hAnsi="仿宋" w:eastAsia="仿宋" w:cs="仿宋"/>
          <w:sz w:val="28"/>
          <w:szCs w:val="28"/>
        </w:rPr>
      </w:pPr>
      <w:r>
        <w:rPr>
          <w:rFonts w:ascii="仿宋" w:hAnsi="仿宋" w:eastAsia="仿宋" w:cs="仿宋"/>
          <w:b/>
          <w:bCs/>
          <w:spacing w:val="-4"/>
          <w:sz w:val="28"/>
          <w:szCs w:val="28"/>
        </w:rPr>
        <w:t>2.投标截止时间</w:t>
      </w:r>
    </w:p>
    <w:p w14:paraId="3E65CBAE">
      <w:pPr>
        <w:spacing w:before="240" w:line="222" w:lineRule="auto"/>
        <w:ind w:left="484"/>
        <w:rPr>
          <w:rFonts w:ascii="仿宋" w:hAnsi="仿宋" w:eastAsia="仿宋" w:cs="仿宋"/>
          <w:sz w:val="28"/>
          <w:szCs w:val="28"/>
        </w:rPr>
      </w:pPr>
      <w:r>
        <w:rPr>
          <w:rFonts w:ascii="仿宋" w:hAnsi="仿宋" w:eastAsia="仿宋" w:cs="仿宋"/>
          <w:spacing w:val="-1"/>
          <w:sz w:val="28"/>
          <w:szCs w:val="28"/>
        </w:rPr>
        <w:t>投标截止时间为“投标人须知前附表”中规定时间。</w:t>
      </w:r>
    </w:p>
    <w:p w14:paraId="5174CE9B">
      <w:pPr>
        <w:spacing w:before="241" w:line="223" w:lineRule="auto"/>
        <w:ind w:left="119"/>
        <w:rPr>
          <w:rFonts w:ascii="仿宋" w:hAnsi="仿宋" w:eastAsia="仿宋" w:cs="仿宋"/>
          <w:sz w:val="28"/>
          <w:szCs w:val="28"/>
        </w:rPr>
      </w:pPr>
      <w:r>
        <w:rPr>
          <w:rFonts w:ascii="仿宋" w:hAnsi="仿宋" w:eastAsia="仿宋" w:cs="仿宋"/>
          <w:b/>
          <w:bCs/>
          <w:spacing w:val="-4"/>
          <w:sz w:val="28"/>
          <w:szCs w:val="28"/>
        </w:rPr>
        <w:t>3.迟交的投标文件</w:t>
      </w:r>
    </w:p>
    <w:p w14:paraId="32C008EC">
      <w:pPr>
        <w:spacing w:before="242" w:line="220" w:lineRule="auto"/>
        <w:ind w:left="487"/>
        <w:rPr>
          <w:rFonts w:ascii="仿宋" w:hAnsi="仿宋" w:eastAsia="仿宋" w:cs="仿宋"/>
          <w:sz w:val="28"/>
          <w:szCs w:val="28"/>
        </w:rPr>
      </w:pPr>
      <w:r>
        <w:rPr>
          <w:rFonts w:ascii="仿宋" w:hAnsi="仿宋" w:eastAsia="仿宋" w:cs="仿宋"/>
          <w:spacing w:val="-1"/>
          <w:sz w:val="28"/>
          <w:szCs w:val="28"/>
        </w:rPr>
        <w:t>采购人将拒绝并退回在其规定的截止时间后收到的任何投标文件。</w:t>
      </w:r>
    </w:p>
    <w:p w14:paraId="176E468C">
      <w:pPr>
        <w:spacing w:before="242" w:line="222" w:lineRule="auto"/>
        <w:ind w:left="113"/>
        <w:rPr>
          <w:rFonts w:ascii="仿宋" w:hAnsi="仿宋" w:eastAsia="仿宋" w:cs="仿宋"/>
          <w:sz w:val="28"/>
          <w:szCs w:val="28"/>
        </w:rPr>
      </w:pPr>
      <w:r>
        <w:rPr>
          <w:rFonts w:ascii="仿宋" w:hAnsi="仿宋" w:eastAsia="仿宋" w:cs="仿宋"/>
          <w:b/>
          <w:bCs/>
          <w:spacing w:val="-3"/>
          <w:sz w:val="28"/>
          <w:szCs w:val="28"/>
        </w:rPr>
        <w:t>4.投标文件的补充、修改与撤回</w:t>
      </w:r>
    </w:p>
    <w:p w14:paraId="5D2F01D4">
      <w:pPr>
        <w:spacing w:before="244" w:line="313" w:lineRule="auto"/>
        <w:ind w:left="9" w:firstLine="465"/>
        <w:rPr>
          <w:rFonts w:ascii="仿宋" w:hAnsi="仿宋" w:eastAsia="仿宋" w:cs="仿宋"/>
          <w:sz w:val="28"/>
          <w:szCs w:val="28"/>
        </w:rPr>
      </w:pPr>
      <w:r>
        <w:rPr>
          <w:rFonts w:ascii="仿宋" w:hAnsi="仿宋" w:eastAsia="仿宋" w:cs="仿宋"/>
          <w:spacing w:val="5"/>
          <w:sz w:val="28"/>
          <w:szCs w:val="28"/>
        </w:rPr>
        <w:t>4.1 投标人在提交投标文件以后，在规定的投标截止时间之前，可</w:t>
      </w:r>
      <w:r>
        <w:rPr>
          <w:rFonts w:ascii="仿宋" w:hAnsi="仿宋" w:eastAsia="仿宋" w:cs="仿宋"/>
          <w:sz w:val="28"/>
          <w:szCs w:val="28"/>
        </w:rPr>
        <w:t xml:space="preserve"> </w:t>
      </w:r>
      <w:r>
        <w:rPr>
          <w:rFonts w:ascii="仿宋" w:hAnsi="仿宋" w:eastAsia="仿宋" w:cs="仿宋"/>
          <w:spacing w:val="2"/>
          <w:sz w:val="28"/>
          <w:szCs w:val="28"/>
        </w:rPr>
        <w:t>以书面形式补充修改或撤回已提交的投标文件，并以书面形式通知</w:t>
      </w:r>
      <w:r>
        <w:rPr>
          <w:rFonts w:ascii="仿宋" w:hAnsi="仿宋" w:eastAsia="仿宋" w:cs="仿宋"/>
          <w:spacing w:val="1"/>
          <w:sz w:val="28"/>
          <w:szCs w:val="28"/>
        </w:rPr>
        <w:t>采购</w:t>
      </w:r>
      <w:r>
        <w:rPr>
          <w:rFonts w:ascii="仿宋" w:hAnsi="仿宋" w:eastAsia="仿宋" w:cs="仿宋"/>
          <w:sz w:val="28"/>
          <w:szCs w:val="28"/>
        </w:rPr>
        <w:t xml:space="preserve"> </w:t>
      </w:r>
      <w:r>
        <w:rPr>
          <w:rFonts w:ascii="仿宋" w:hAnsi="仿宋" w:eastAsia="仿宋" w:cs="仿宋"/>
          <w:spacing w:val="-1"/>
          <w:sz w:val="28"/>
          <w:szCs w:val="28"/>
        </w:rPr>
        <w:t>人。补充、修改的内容为投标文件的组成部</w:t>
      </w:r>
      <w:r>
        <w:rPr>
          <w:rFonts w:ascii="仿宋" w:hAnsi="仿宋" w:eastAsia="仿宋" w:cs="仿宋"/>
          <w:spacing w:val="-2"/>
          <w:sz w:val="28"/>
          <w:szCs w:val="28"/>
        </w:rPr>
        <w:t>分。</w:t>
      </w:r>
    </w:p>
    <w:p w14:paraId="3CDB7F4D">
      <w:pPr>
        <w:spacing w:before="244" w:line="220" w:lineRule="auto"/>
        <w:ind w:left="475"/>
        <w:rPr>
          <w:rFonts w:ascii="仿宋" w:hAnsi="仿宋" w:eastAsia="仿宋" w:cs="仿宋"/>
          <w:sz w:val="28"/>
          <w:szCs w:val="28"/>
        </w:rPr>
      </w:pPr>
      <w:r>
        <w:rPr>
          <w:rFonts w:ascii="仿宋" w:hAnsi="仿宋" w:eastAsia="仿宋" w:cs="仿宋"/>
          <w:spacing w:val="-1"/>
          <w:sz w:val="28"/>
          <w:szCs w:val="28"/>
        </w:rPr>
        <w:t>4.2 在投标截止时间之后，投标人不得补充、修改投标文件。</w:t>
      </w:r>
    </w:p>
    <w:p w14:paraId="22370F1A">
      <w:pPr>
        <w:spacing w:before="246" w:line="290" w:lineRule="auto"/>
        <w:ind w:left="5" w:firstLine="470"/>
        <w:rPr>
          <w:rFonts w:ascii="仿宋" w:hAnsi="仿宋" w:eastAsia="仿宋" w:cs="仿宋"/>
          <w:sz w:val="28"/>
          <w:szCs w:val="28"/>
        </w:rPr>
      </w:pPr>
      <w:r>
        <w:rPr>
          <w:rFonts w:ascii="仿宋" w:hAnsi="仿宋" w:eastAsia="仿宋" w:cs="仿宋"/>
          <w:spacing w:val="5"/>
          <w:sz w:val="28"/>
          <w:szCs w:val="28"/>
        </w:rPr>
        <w:t>4.3 在投标截止时间至投标有效期满之前，投标人不得撤回其投标</w:t>
      </w:r>
      <w:r>
        <w:rPr>
          <w:rFonts w:ascii="仿宋" w:hAnsi="仿宋" w:eastAsia="仿宋" w:cs="仿宋"/>
          <w:sz w:val="28"/>
          <w:szCs w:val="28"/>
        </w:rPr>
        <w:t xml:space="preserve"> </w:t>
      </w:r>
      <w:r>
        <w:rPr>
          <w:rFonts w:ascii="仿宋" w:hAnsi="仿宋" w:eastAsia="仿宋" w:cs="仿宋"/>
          <w:spacing w:val="-2"/>
          <w:sz w:val="28"/>
          <w:szCs w:val="28"/>
        </w:rPr>
        <w:t>文件，否则其投标保证金将被没收。</w:t>
      </w:r>
    </w:p>
    <w:p w14:paraId="2DD6C909">
      <w:pPr>
        <w:pStyle w:val="5"/>
        <w:spacing w:line="374" w:lineRule="auto"/>
      </w:pPr>
    </w:p>
    <w:p w14:paraId="61AE6F98">
      <w:pPr>
        <w:spacing w:before="91" w:line="223" w:lineRule="auto"/>
        <w:ind w:left="5"/>
        <w:rPr>
          <w:rFonts w:ascii="仿宋" w:hAnsi="仿宋" w:eastAsia="仿宋" w:cs="仿宋"/>
          <w:sz w:val="28"/>
          <w:szCs w:val="28"/>
        </w:rPr>
      </w:pPr>
      <w:r>
        <w:rPr>
          <w:rFonts w:ascii="仿宋" w:hAnsi="仿宋" w:eastAsia="仿宋" w:cs="仿宋"/>
          <w:b/>
          <w:bCs/>
          <w:spacing w:val="-6"/>
          <w:sz w:val="28"/>
          <w:szCs w:val="28"/>
        </w:rPr>
        <w:t>（六）开标</w:t>
      </w:r>
    </w:p>
    <w:p w14:paraId="4207CB57">
      <w:pPr>
        <w:pStyle w:val="5"/>
        <w:spacing w:line="372" w:lineRule="auto"/>
      </w:pPr>
    </w:p>
    <w:p w14:paraId="34E0FD68">
      <w:pPr>
        <w:spacing w:before="92" w:line="223" w:lineRule="auto"/>
        <w:ind w:left="135"/>
        <w:rPr>
          <w:rFonts w:ascii="仿宋" w:hAnsi="仿宋" w:eastAsia="仿宋" w:cs="仿宋"/>
          <w:sz w:val="28"/>
          <w:szCs w:val="28"/>
        </w:rPr>
      </w:pPr>
      <w:r>
        <w:rPr>
          <w:rFonts w:ascii="仿宋" w:hAnsi="仿宋" w:eastAsia="仿宋" w:cs="仿宋"/>
          <w:b/>
          <w:bCs/>
          <w:spacing w:val="-6"/>
          <w:sz w:val="28"/>
          <w:szCs w:val="28"/>
        </w:rPr>
        <w:t>1.开标时间、地点：</w:t>
      </w:r>
    </w:p>
    <w:p w14:paraId="3453B240">
      <w:pPr>
        <w:spacing w:before="240" w:line="359" w:lineRule="auto"/>
        <w:ind w:left="4" w:right="2" w:firstLine="492"/>
        <w:rPr>
          <w:rFonts w:ascii="仿宋" w:hAnsi="仿宋" w:eastAsia="仿宋" w:cs="仿宋"/>
          <w:sz w:val="28"/>
          <w:szCs w:val="28"/>
        </w:rPr>
      </w:pPr>
      <w:r>
        <w:rPr>
          <w:rFonts w:ascii="仿宋" w:hAnsi="仿宋" w:eastAsia="仿宋" w:cs="仿宋"/>
          <w:sz w:val="28"/>
          <w:szCs w:val="28"/>
        </w:rPr>
        <w:t>1）开标时间、地点：采购代理机构将按照规</w:t>
      </w:r>
      <w:r>
        <w:rPr>
          <w:rFonts w:ascii="仿宋" w:hAnsi="仿宋" w:eastAsia="仿宋" w:cs="仿宋"/>
          <w:spacing w:val="-1"/>
          <w:sz w:val="28"/>
          <w:szCs w:val="28"/>
        </w:rPr>
        <w:t>定的时间和地点组织开</w:t>
      </w:r>
      <w:r>
        <w:rPr>
          <w:rFonts w:ascii="仿宋" w:hAnsi="仿宋" w:eastAsia="仿宋" w:cs="仿宋"/>
          <w:sz w:val="28"/>
          <w:szCs w:val="28"/>
        </w:rPr>
        <w:t xml:space="preserve"> </w:t>
      </w:r>
      <w:r>
        <w:rPr>
          <w:rFonts w:ascii="仿宋" w:hAnsi="仿宋" w:eastAsia="仿宋" w:cs="仿宋"/>
          <w:spacing w:val="-1"/>
          <w:sz w:val="28"/>
          <w:szCs w:val="28"/>
        </w:rPr>
        <w:t>标会议，邀请所有投标人的法定代表人或授权代表准时参加开标会议。</w:t>
      </w:r>
    </w:p>
    <w:p w14:paraId="6238E46B">
      <w:pPr>
        <w:spacing w:before="37" w:line="223" w:lineRule="auto"/>
        <w:rPr>
          <w:rFonts w:ascii="仿宋" w:hAnsi="仿宋" w:eastAsia="仿宋" w:cs="仿宋"/>
          <w:sz w:val="28"/>
          <w:szCs w:val="28"/>
        </w:rPr>
      </w:pPr>
      <w:r>
        <w:rPr>
          <w:rFonts w:ascii="仿宋" w:hAnsi="仿宋" w:eastAsia="仿宋" w:cs="仿宋"/>
          <w:b/>
          <w:bCs/>
          <w:spacing w:val="-4"/>
          <w:sz w:val="28"/>
          <w:szCs w:val="28"/>
        </w:rPr>
        <w:t>2.开标程序：</w:t>
      </w:r>
    </w:p>
    <w:p w14:paraId="6467A132">
      <w:pPr>
        <w:spacing w:before="239" w:line="222" w:lineRule="auto"/>
        <w:ind w:left="493"/>
        <w:rPr>
          <w:rFonts w:ascii="仿宋" w:hAnsi="仿宋" w:eastAsia="仿宋" w:cs="仿宋"/>
          <w:sz w:val="28"/>
          <w:szCs w:val="28"/>
        </w:rPr>
      </w:pPr>
      <w:r>
        <w:rPr>
          <w:rFonts w:ascii="仿宋" w:hAnsi="仿宋" w:eastAsia="仿宋" w:cs="仿宋"/>
          <w:spacing w:val="-3"/>
          <w:sz w:val="28"/>
          <w:szCs w:val="28"/>
        </w:rPr>
        <w:t>主持人按下列程序进行开标：</w:t>
      </w:r>
    </w:p>
    <w:p w14:paraId="6A70FCCC">
      <w:pPr>
        <w:spacing w:before="243" w:line="291" w:lineRule="auto"/>
        <w:ind w:left="8" w:right="1" w:firstLine="488"/>
        <w:rPr>
          <w:rFonts w:ascii="仿宋" w:hAnsi="仿宋" w:eastAsia="仿宋" w:cs="仿宋"/>
          <w:sz w:val="28"/>
          <w:szCs w:val="28"/>
        </w:rPr>
      </w:pPr>
      <w:r>
        <w:rPr>
          <w:rFonts w:ascii="仿宋" w:hAnsi="仿宋" w:eastAsia="仿宋" w:cs="仿宋"/>
          <w:spacing w:val="1"/>
          <w:sz w:val="28"/>
          <w:szCs w:val="28"/>
        </w:rPr>
        <w:t>1）本项目为不见面开标项目。（递交电子响应文件的供应商不足</w:t>
      </w:r>
      <w:r>
        <w:rPr>
          <w:rFonts w:ascii="仿宋" w:hAnsi="仿宋" w:eastAsia="仿宋" w:cs="仿宋"/>
          <w:spacing w:val="-38"/>
          <w:sz w:val="28"/>
          <w:szCs w:val="28"/>
        </w:rPr>
        <w:t xml:space="preserve"> </w:t>
      </w:r>
      <w:r>
        <w:rPr>
          <w:rFonts w:ascii="仿宋" w:hAnsi="仿宋" w:eastAsia="仿宋" w:cs="仿宋"/>
          <w:spacing w:val="1"/>
          <w:sz w:val="28"/>
          <w:szCs w:val="28"/>
        </w:rPr>
        <w:t>3</w:t>
      </w:r>
      <w:r>
        <w:rPr>
          <w:rFonts w:ascii="仿宋" w:hAnsi="仿宋" w:eastAsia="仿宋" w:cs="仿宋"/>
          <w:sz w:val="28"/>
          <w:szCs w:val="28"/>
        </w:rPr>
        <w:t xml:space="preserve"> </w:t>
      </w:r>
      <w:r>
        <w:rPr>
          <w:rFonts w:ascii="仿宋" w:hAnsi="仿宋" w:eastAsia="仿宋" w:cs="仿宋"/>
          <w:spacing w:val="-3"/>
          <w:sz w:val="28"/>
          <w:szCs w:val="28"/>
        </w:rPr>
        <w:t>家的，不予开标。）</w:t>
      </w:r>
    </w:p>
    <w:p w14:paraId="78D46FA7">
      <w:pPr>
        <w:spacing w:before="237" w:line="326" w:lineRule="auto"/>
        <w:ind w:left="6" w:firstLine="473"/>
        <w:rPr>
          <w:rFonts w:ascii="仿宋" w:hAnsi="仿宋" w:eastAsia="仿宋" w:cs="仿宋"/>
          <w:sz w:val="28"/>
          <w:szCs w:val="28"/>
        </w:rPr>
      </w:pPr>
      <w:r>
        <w:rPr>
          <w:rFonts w:ascii="仿宋" w:hAnsi="仿宋" w:eastAsia="仿宋" w:cs="仿宋"/>
          <w:sz w:val="28"/>
          <w:szCs w:val="28"/>
        </w:rPr>
        <w:t>2）开标准备工作。投标人需在开标当日、投标截止时间前登录“政</w:t>
      </w:r>
      <w:r>
        <w:rPr>
          <w:rFonts w:ascii="仿宋" w:hAnsi="仿宋" w:eastAsia="仿宋" w:cs="仿宋"/>
          <w:spacing w:val="8"/>
          <w:sz w:val="28"/>
          <w:szCs w:val="28"/>
        </w:rPr>
        <w:t xml:space="preserve"> </w:t>
      </w:r>
      <w:r>
        <w:rPr>
          <w:rFonts w:ascii="仿宋" w:hAnsi="仿宋" w:eastAsia="仿宋" w:cs="仿宋"/>
          <w:spacing w:val="4"/>
          <w:sz w:val="28"/>
          <w:szCs w:val="28"/>
        </w:rPr>
        <w:t>府采购云平台</w:t>
      </w:r>
      <w:r>
        <w:rPr>
          <w:rFonts w:ascii="仿宋" w:hAnsi="仿宋" w:eastAsia="仿宋" w:cs="仿宋"/>
          <w:spacing w:val="-98"/>
          <w:sz w:val="28"/>
          <w:szCs w:val="28"/>
        </w:rPr>
        <w:t xml:space="preserve"> </w:t>
      </w:r>
      <w:r>
        <w:rPr>
          <w:rFonts w:ascii="仿宋" w:hAnsi="仿宋" w:eastAsia="仿宋" w:cs="仿宋"/>
          <w:spacing w:val="4"/>
          <w:sz w:val="28"/>
          <w:szCs w:val="28"/>
        </w:rPr>
        <w:t>”,通过本项目“开标大厅</w:t>
      </w:r>
      <w:r>
        <w:rPr>
          <w:rFonts w:ascii="仿宋" w:hAnsi="仿宋" w:eastAsia="仿宋" w:cs="仿宋"/>
          <w:spacing w:val="-95"/>
          <w:sz w:val="28"/>
          <w:szCs w:val="28"/>
        </w:rPr>
        <w:t xml:space="preserve"> </w:t>
      </w:r>
      <w:r>
        <w:rPr>
          <w:rFonts w:ascii="仿宋" w:hAnsi="仿宋" w:eastAsia="仿宋" w:cs="仿宋"/>
          <w:spacing w:val="4"/>
          <w:sz w:val="28"/>
          <w:szCs w:val="28"/>
        </w:rPr>
        <w:t>”参与不见面</w:t>
      </w:r>
      <w:r>
        <w:rPr>
          <w:rFonts w:ascii="仿宋" w:hAnsi="仿宋" w:eastAsia="仿宋" w:cs="仿宋"/>
          <w:spacing w:val="3"/>
          <w:sz w:val="28"/>
          <w:szCs w:val="28"/>
        </w:rPr>
        <w:t>开标。登录政府</w:t>
      </w:r>
      <w:r>
        <w:rPr>
          <w:rFonts w:ascii="仿宋" w:hAnsi="仿宋" w:eastAsia="仿宋" w:cs="仿宋"/>
          <w:sz w:val="28"/>
          <w:szCs w:val="28"/>
        </w:rPr>
        <w:t xml:space="preserve"> </w:t>
      </w:r>
      <w:r>
        <w:rPr>
          <w:rFonts w:ascii="仿宋" w:hAnsi="仿宋" w:eastAsia="仿宋" w:cs="仿宋"/>
          <w:spacing w:val="6"/>
          <w:sz w:val="28"/>
          <w:szCs w:val="28"/>
        </w:rPr>
        <w:t>采购云平台-项目采购-开标评标-开标大厅（确保进入本项目开标大厅</w:t>
      </w:r>
      <w:r>
        <w:rPr>
          <w:rFonts w:ascii="仿宋" w:hAnsi="仿宋" w:eastAsia="仿宋" w:cs="仿宋"/>
          <w:spacing w:val="9"/>
          <w:sz w:val="28"/>
          <w:szCs w:val="28"/>
        </w:rPr>
        <w:t xml:space="preserve"> </w:t>
      </w:r>
      <w:r>
        <w:rPr>
          <w:rFonts w:ascii="仿宋" w:hAnsi="仿宋" w:eastAsia="仿宋" w:cs="仿宋"/>
          <w:sz w:val="28"/>
          <w:szCs w:val="28"/>
        </w:rPr>
        <w:t>)</w:t>
      </w:r>
    </w:p>
    <w:p w14:paraId="41F807FC">
      <w:pPr>
        <w:spacing w:before="58" w:line="359" w:lineRule="auto"/>
        <w:ind w:left="41" w:right="310" w:firstLine="445"/>
        <w:rPr>
          <w:rFonts w:ascii="仿宋" w:hAnsi="仿宋" w:eastAsia="仿宋" w:cs="仿宋"/>
          <w:sz w:val="28"/>
          <w:szCs w:val="28"/>
        </w:rPr>
      </w:pPr>
      <w:r>
        <w:rPr>
          <w:rFonts w:ascii="仿宋" w:hAnsi="仿宋" w:eastAsia="仿宋" w:cs="仿宋"/>
          <w:spacing w:val="3"/>
          <w:sz w:val="28"/>
          <w:szCs w:val="28"/>
        </w:rPr>
        <w:t>提示：投标人未按时登录不见面开标系统，错过开标解密时</w:t>
      </w:r>
      <w:r>
        <w:rPr>
          <w:rFonts w:ascii="仿宋" w:hAnsi="仿宋" w:eastAsia="仿宋" w:cs="仿宋"/>
          <w:spacing w:val="2"/>
          <w:sz w:val="28"/>
          <w:szCs w:val="28"/>
        </w:rPr>
        <w:t>间的，</w:t>
      </w:r>
      <w:r>
        <w:rPr>
          <w:rFonts w:ascii="仿宋" w:hAnsi="仿宋" w:eastAsia="仿宋" w:cs="仿宋"/>
          <w:spacing w:val="-5"/>
          <w:sz w:val="28"/>
          <w:szCs w:val="28"/>
        </w:rPr>
        <w:t>由投标人自行承担不利后果。</w:t>
      </w:r>
    </w:p>
    <w:p w14:paraId="1A31AF81">
      <w:pPr>
        <w:spacing w:before="33" w:line="360" w:lineRule="auto"/>
        <w:ind w:left="7" w:right="254" w:firstLine="474"/>
        <w:rPr>
          <w:rFonts w:ascii="仿宋" w:hAnsi="仿宋" w:eastAsia="仿宋" w:cs="仿宋"/>
          <w:sz w:val="28"/>
          <w:szCs w:val="28"/>
        </w:rPr>
      </w:pPr>
      <w:r>
        <w:rPr>
          <w:rFonts w:ascii="仿宋" w:hAnsi="仿宋" w:eastAsia="仿宋" w:cs="仿宋"/>
          <w:sz w:val="28"/>
          <w:szCs w:val="28"/>
        </w:rPr>
        <w:t>3）不见面开标过程中，各方主体均应遵守互联网有关规定，不得</w:t>
      </w:r>
      <w:r>
        <w:rPr>
          <w:rFonts w:ascii="仿宋" w:hAnsi="仿宋" w:eastAsia="仿宋" w:cs="仿宋"/>
          <w:spacing w:val="-2"/>
          <w:sz w:val="28"/>
          <w:szCs w:val="28"/>
        </w:rPr>
        <w:t>表与交易活动无关的言论。</w:t>
      </w:r>
    </w:p>
    <w:p w14:paraId="1F4AD33D">
      <w:pPr>
        <w:spacing w:before="256" w:line="223" w:lineRule="auto"/>
        <w:ind w:left="5"/>
        <w:rPr>
          <w:rFonts w:ascii="仿宋" w:hAnsi="仿宋" w:eastAsia="仿宋" w:cs="仿宋"/>
          <w:sz w:val="28"/>
          <w:szCs w:val="28"/>
        </w:rPr>
      </w:pPr>
      <w:r>
        <w:rPr>
          <w:rFonts w:ascii="仿宋" w:hAnsi="仿宋" w:eastAsia="仿宋" w:cs="仿宋"/>
          <w:b/>
          <w:bCs/>
          <w:spacing w:val="-6"/>
          <w:sz w:val="28"/>
          <w:szCs w:val="28"/>
        </w:rPr>
        <w:t>（七）评标</w:t>
      </w:r>
    </w:p>
    <w:p w14:paraId="77193336">
      <w:pPr>
        <w:pStyle w:val="5"/>
        <w:spacing w:line="374" w:lineRule="auto"/>
      </w:pPr>
    </w:p>
    <w:p w14:paraId="3EF8BB4B">
      <w:pPr>
        <w:spacing w:before="91" w:line="223" w:lineRule="auto"/>
        <w:ind w:left="17"/>
        <w:rPr>
          <w:rFonts w:ascii="仿宋" w:hAnsi="仿宋" w:eastAsia="仿宋" w:cs="仿宋"/>
          <w:sz w:val="28"/>
          <w:szCs w:val="28"/>
        </w:rPr>
      </w:pPr>
      <w:r>
        <w:rPr>
          <w:rFonts w:ascii="仿宋" w:hAnsi="仿宋" w:eastAsia="仿宋" w:cs="仿宋"/>
          <w:b/>
          <w:bCs/>
          <w:spacing w:val="-6"/>
          <w:sz w:val="28"/>
          <w:szCs w:val="28"/>
        </w:rPr>
        <w:t>1.评标小组</w:t>
      </w:r>
    </w:p>
    <w:p w14:paraId="0EAC5539">
      <w:pPr>
        <w:spacing w:before="231" w:line="314" w:lineRule="auto"/>
        <w:ind w:left="4" w:right="179" w:firstLine="492"/>
        <w:rPr>
          <w:rFonts w:ascii="仿宋" w:hAnsi="仿宋" w:eastAsia="仿宋" w:cs="仿宋"/>
          <w:sz w:val="28"/>
          <w:szCs w:val="28"/>
        </w:rPr>
      </w:pPr>
      <w:r>
        <w:rPr>
          <w:rFonts w:ascii="仿宋" w:hAnsi="仿宋" w:eastAsia="仿宋" w:cs="仿宋"/>
          <w:spacing w:val="5"/>
          <w:sz w:val="28"/>
          <w:szCs w:val="28"/>
        </w:rPr>
        <w:t>1.1</w:t>
      </w:r>
      <w:r>
        <w:rPr>
          <w:rFonts w:ascii="仿宋" w:hAnsi="仿宋" w:eastAsia="仿宋" w:cs="仿宋"/>
          <w:spacing w:val="58"/>
          <w:sz w:val="28"/>
          <w:szCs w:val="28"/>
        </w:rPr>
        <w:t xml:space="preserve"> </w:t>
      </w:r>
      <w:r>
        <w:rPr>
          <w:rFonts w:ascii="仿宋" w:hAnsi="仿宋" w:eastAsia="仿宋" w:cs="仿宋"/>
          <w:spacing w:val="5"/>
          <w:sz w:val="28"/>
          <w:szCs w:val="28"/>
        </w:rPr>
        <w:t>评标由采购人依法组建的评标小组负责。评标小</w:t>
      </w:r>
      <w:r>
        <w:rPr>
          <w:rFonts w:ascii="仿宋" w:hAnsi="仿宋" w:eastAsia="仿宋" w:cs="仿宋"/>
          <w:spacing w:val="4"/>
          <w:sz w:val="28"/>
          <w:szCs w:val="28"/>
        </w:rPr>
        <w:t>组由采购人熟</w:t>
      </w:r>
      <w:r>
        <w:rPr>
          <w:rFonts w:ascii="仿宋" w:hAnsi="仿宋" w:eastAsia="仿宋" w:cs="仿宋"/>
          <w:spacing w:val="3"/>
          <w:sz w:val="28"/>
          <w:szCs w:val="28"/>
        </w:rPr>
        <w:t>悉相关业务的采购人代表以及有关技术、经济等方面的专家</w:t>
      </w:r>
      <w:r>
        <w:rPr>
          <w:rFonts w:ascii="仿宋" w:hAnsi="仿宋" w:eastAsia="仿宋" w:cs="仿宋"/>
          <w:spacing w:val="-50"/>
          <w:sz w:val="28"/>
          <w:szCs w:val="28"/>
        </w:rPr>
        <w:t xml:space="preserve"> </w:t>
      </w:r>
      <w:r>
        <w:rPr>
          <w:rFonts w:ascii="仿宋" w:hAnsi="仿宋" w:eastAsia="仿宋" w:cs="仿宋"/>
          <w:spacing w:val="3"/>
          <w:sz w:val="28"/>
          <w:szCs w:val="28"/>
        </w:rPr>
        <w:t>5</w:t>
      </w:r>
      <w:r>
        <w:rPr>
          <w:rFonts w:ascii="仿宋" w:hAnsi="仿宋" w:eastAsia="仿宋" w:cs="仿宋"/>
          <w:spacing w:val="-41"/>
          <w:sz w:val="28"/>
          <w:szCs w:val="28"/>
        </w:rPr>
        <w:t xml:space="preserve"> </w:t>
      </w:r>
      <w:r>
        <w:rPr>
          <w:rFonts w:ascii="仿宋" w:hAnsi="仿宋" w:eastAsia="仿宋" w:cs="仿宋"/>
          <w:spacing w:val="2"/>
          <w:sz w:val="28"/>
          <w:szCs w:val="28"/>
        </w:rPr>
        <w:t>人以上单</w:t>
      </w:r>
      <w:r>
        <w:rPr>
          <w:rFonts w:ascii="仿宋" w:hAnsi="仿宋" w:eastAsia="仿宋" w:cs="仿宋"/>
          <w:spacing w:val="-5"/>
          <w:sz w:val="28"/>
          <w:szCs w:val="28"/>
        </w:rPr>
        <w:t>数组成。</w:t>
      </w:r>
    </w:p>
    <w:p w14:paraId="760C935A">
      <w:pPr>
        <w:spacing w:before="241" w:line="223" w:lineRule="auto"/>
        <w:ind w:left="615"/>
        <w:rPr>
          <w:rFonts w:ascii="仿宋" w:hAnsi="仿宋" w:eastAsia="仿宋" w:cs="仿宋"/>
          <w:sz w:val="28"/>
          <w:szCs w:val="28"/>
        </w:rPr>
      </w:pPr>
      <w:r>
        <w:rPr>
          <w:rFonts w:ascii="仿宋" w:hAnsi="仿宋" w:eastAsia="仿宋" w:cs="仿宋"/>
          <w:spacing w:val="-2"/>
          <w:sz w:val="28"/>
          <w:szCs w:val="28"/>
        </w:rPr>
        <w:t>1.2 评标小组成员有下列情形之一的，应当回避；</w:t>
      </w:r>
    </w:p>
    <w:p w14:paraId="68A77DCD">
      <w:pPr>
        <w:keepNext w:val="0"/>
        <w:keepLines w:val="0"/>
        <w:pageBreakBefore w:val="0"/>
        <w:widowControl/>
        <w:kinsoku w:val="0"/>
        <w:wordWrap/>
        <w:overflowPunct/>
        <w:topLinePunct w:val="0"/>
        <w:autoSpaceDE w:val="0"/>
        <w:autoSpaceDN w:val="0"/>
        <w:bidi w:val="0"/>
        <w:adjustRightInd w:val="0"/>
        <w:snapToGrid w:val="0"/>
        <w:spacing w:before="207" w:line="223" w:lineRule="auto"/>
        <w:ind w:firstLine="556" w:firstLineChars="200"/>
        <w:textAlignment w:val="baseline"/>
        <w:rPr>
          <w:rFonts w:ascii="仿宋" w:hAnsi="仿宋" w:eastAsia="仿宋" w:cs="仿宋"/>
          <w:sz w:val="28"/>
          <w:szCs w:val="28"/>
        </w:rPr>
      </w:pPr>
      <w:r>
        <w:rPr>
          <w:rFonts w:ascii="仿宋" w:hAnsi="仿宋" w:eastAsia="仿宋" w:cs="仿宋"/>
          <w:spacing w:val="-1"/>
          <w:sz w:val="28"/>
          <w:szCs w:val="28"/>
        </w:rPr>
        <w:t>（1）采购人或投标人的主要负责人的近亲属。</w:t>
      </w:r>
    </w:p>
    <w:p w14:paraId="59C114DF">
      <w:pPr>
        <w:keepNext w:val="0"/>
        <w:keepLines w:val="0"/>
        <w:pageBreakBefore w:val="0"/>
        <w:widowControl/>
        <w:kinsoku w:val="0"/>
        <w:wordWrap/>
        <w:overflowPunct/>
        <w:topLinePunct w:val="0"/>
        <w:autoSpaceDE w:val="0"/>
        <w:autoSpaceDN w:val="0"/>
        <w:bidi w:val="0"/>
        <w:adjustRightInd w:val="0"/>
        <w:snapToGrid w:val="0"/>
        <w:spacing w:before="206" w:line="222" w:lineRule="auto"/>
        <w:ind w:firstLine="556" w:firstLineChars="200"/>
        <w:textAlignment w:val="baseline"/>
        <w:rPr>
          <w:rFonts w:ascii="仿宋" w:hAnsi="仿宋" w:eastAsia="仿宋" w:cs="仿宋"/>
          <w:spacing w:val="-1"/>
          <w:sz w:val="28"/>
          <w:szCs w:val="28"/>
        </w:rPr>
      </w:pPr>
      <w:r>
        <w:rPr>
          <w:rFonts w:ascii="仿宋" w:hAnsi="仿宋" w:eastAsia="仿宋" w:cs="仿宋"/>
          <w:spacing w:val="-1"/>
          <w:sz w:val="28"/>
          <w:szCs w:val="28"/>
        </w:rPr>
        <w:t>（2）项目主管部门或者行政监督部门的人员。</w:t>
      </w:r>
    </w:p>
    <w:p w14:paraId="2F5AE7A0">
      <w:pPr>
        <w:keepNext w:val="0"/>
        <w:keepLines w:val="0"/>
        <w:pageBreakBefore w:val="0"/>
        <w:widowControl/>
        <w:kinsoku w:val="0"/>
        <w:wordWrap/>
        <w:overflowPunct/>
        <w:topLinePunct w:val="0"/>
        <w:autoSpaceDE w:val="0"/>
        <w:autoSpaceDN w:val="0"/>
        <w:bidi w:val="0"/>
        <w:adjustRightInd w:val="0"/>
        <w:snapToGrid w:val="0"/>
        <w:spacing w:before="91" w:line="222" w:lineRule="auto"/>
        <w:ind w:firstLine="556" w:firstLineChars="200"/>
        <w:textAlignment w:val="baseline"/>
        <w:rPr>
          <w:rFonts w:ascii="仿宋" w:hAnsi="仿宋" w:eastAsia="仿宋" w:cs="仿宋"/>
          <w:sz w:val="28"/>
          <w:szCs w:val="28"/>
        </w:rPr>
      </w:pPr>
      <w:r>
        <w:rPr>
          <w:rFonts w:ascii="仿宋" w:hAnsi="仿宋" w:eastAsia="仿宋" w:cs="仿宋"/>
          <w:spacing w:val="-1"/>
          <w:sz w:val="28"/>
          <w:szCs w:val="28"/>
        </w:rPr>
        <w:t>（3）与投标人有经济利益关系，可能影响对投标公正评审的。</w:t>
      </w:r>
    </w:p>
    <w:p w14:paraId="36C5D00C">
      <w:pPr>
        <w:keepNext w:val="0"/>
        <w:keepLines w:val="0"/>
        <w:pageBreakBefore w:val="0"/>
        <w:widowControl/>
        <w:kinsoku w:val="0"/>
        <w:wordWrap/>
        <w:overflowPunct/>
        <w:topLinePunct w:val="0"/>
        <w:autoSpaceDE w:val="0"/>
        <w:autoSpaceDN w:val="0"/>
        <w:bidi w:val="0"/>
        <w:adjustRightInd w:val="0"/>
        <w:snapToGrid w:val="0"/>
        <w:spacing w:before="210" w:line="290" w:lineRule="auto"/>
        <w:ind w:firstLine="584" w:firstLineChars="200"/>
        <w:textAlignment w:val="baseline"/>
        <w:rPr>
          <w:rFonts w:ascii="仿宋" w:hAnsi="仿宋" w:eastAsia="仿宋" w:cs="仿宋"/>
          <w:sz w:val="28"/>
          <w:szCs w:val="28"/>
        </w:rPr>
      </w:pPr>
      <w:r>
        <w:rPr>
          <w:rFonts w:ascii="仿宋" w:hAnsi="仿宋" w:eastAsia="仿宋" w:cs="仿宋"/>
          <w:spacing w:val="6"/>
          <w:sz w:val="28"/>
          <w:szCs w:val="28"/>
        </w:rPr>
        <w:t>（4）</w:t>
      </w:r>
      <w:r>
        <w:rPr>
          <w:rFonts w:ascii="仿宋" w:hAnsi="仿宋" w:eastAsia="仿宋" w:cs="仿宋"/>
          <w:spacing w:val="-61"/>
          <w:sz w:val="28"/>
          <w:szCs w:val="28"/>
        </w:rPr>
        <w:t xml:space="preserve"> </w:t>
      </w:r>
      <w:r>
        <w:rPr>
          <w:rFonts w:ascii="仿宋" w:hAnsi="仿宋" w:eastAsia="仿宋" w:cs="仿宋"/>
          <w:spacing w:val="6"/>
          <w:sz w:val="28"/>
          <w:szCs w:val="28"/>
        </w:rPr>
        <w:t>曾因在招标、评标以及其他与招标投标有关活动中从事</w:t>
      </w:r>
      <w:r>
        <w:rPr>
          <w:rFonts w:ascii="仿宋" w:hAnsi="仿宋" w:eastAsia="仿宋" w:cs="仿宋"/>
          <w:spacing w:val="5"/>
          <w:sz w:val="28"/>
          <w:szCs w:val="28"/>
        </w:rPr>
        <w:t>违法行</w:t>
      </w:r>
      <w:r>
        <w:rPr>
          <w:rFonts w:ascii="仿宋" w:hAnsi="仿宋" w:eastAsia="仿宋" w:cs="仿宋"/>
          <w:sz w:val="28"/>
          <w:szCs w:val="28"/>
        </w:rPr>
        <w:t xml:space="preserve"> </w:t>
      </w:r>
      <w:r>
        <w:rPr>
          <w:rFonts w:ascii="仿宋" w:hAnsi="仿宋" w:eastAsia="仿宋" w:cs="仿宋"/>
          <w:spacing w:val="-1"/>
          <w:sz w:val="28"/>
          <w:szCs w:val="28"/>
        </w:rPr>
        <w:t>为而受过行政处罚或刑事处罚的。</w:t>
      </w:r>
    </w:p>
    <w:p w14:paraId="13F77063">
      <w:pPr>
        <w:keepNext w:val="0"/>
        <w:keepLines w:val="0"/>
        <w:pageBreakBefore w:val="0"/>
        <w:widowControl/>
        <w:kinsoku w:val="0"/>
        <w:wordWrap/>
        <w:overflowPunct/>
        <w:topLinePunct w:val="0"/>
        <w:autoSpaceDE w:val="0"/>
        <w:autoSpaceDN w:val="0"/>
        <w:bidi w:val="0"/>
        <w:adjustRightInd w:val="0"/>
        <w:snapToGrid w:val="0"/>
        <w:spacing w:before="243" w:line="222" w:lineRule="auto"/>
        <w:ind w:firstLine="552" w:firstLineChars="200"/>
        <w:textAlignment w:val="baseline"/>
        <w:rPr>
          <w:rFonts w:ascii="仿宋" w:hAnsi="仿宋" w:eastAsia="仿宋" w:cs="仿宋"/>
          <w:sz w:val="28"/>
          <w:szCs w:val="28"/>
        </w:rPr>
      </w:pPr>
      <w:r>
        <w:rPr>
          <w:rFonts w:ascii="仿宋" w:hAnsi="仿宋" w:eastAsia="仿宋" w:cs="仿宋"/>
          <w:spacing w:val="-2"/>
          <w:sz w:val="28"/>
          <w:szCs w:val="28"/>
        </w:rPr>
        <w:t>（5）其它可能影响公正评标的情形。</w:t>
      </w:r>
    </w:p>
    <w:p w14:paraId="2997BFC3">
      <w:pPr>
        <w:spacing w:before="244" w:line="223" w:lineRule="auto"/>
        <w:rPr>
          <w:rFonts w:ascii="仿宋" w:hAnsi="仿宋" w:eastAsia="仿宋" w:cs="仿宋"/>
          <w:sz w:val="28"/>
          <w:szCs w:val="28"/>
        </w:rPr>
      </w:pPr>
      <w:r>
        <w:rPr>
          <w:rFonts w:ascii="仿宋" w:hAnsi="仿宋" w:eastAsia="仿宋" w:cs="仿宋"/>
          <w:b/>
          <w:bCs/>
          <w:spacing w:val="-3"/>
          <w:sz w:val="28"/>
          <w:szCs w:val="28"/>
        </w:rPr>
        <w:t>2.评标原则</w:t>
      </w:r>
    </w:p>
    <w:p w14:paraId="5649FF8C">
      <w:pPr>
        <w:spacing w:before="228" w:line="325" w:lineRule="auto"/>
        <w:ind w:left="5" w:right="180" w:firstLine="474"/>
        <w:rPr>
          <w:rFonts w:ascii="仿宋" w:hAnsi="仿宋" w:eastAsia="仿宋" w:cs="仿宋"/>
          <w:sz w:val="28"/>
          <w:szCs w:val="28"/>
        </w:rPr>
      </w:pPr>
      <w:r>
        <w:rPr>
          <w:rFonts w:ascii="仿宋" w:hAnsi="仿宋" w:eastAsia="仿宋" w:cs="仿宋"/>
          <w:spacing w:val="7"/>
          <w:sz w:val="28"/>
          <w:szCs w:val="28"/>
        </w:rPr>
        <w:t>2.1 本次招标遵循公开透明、公平竞争、公正和诚实信用的原则。</w:t>
      </w:r>
      <w:r>
        <w:rPr>
          <w:rFonts w:ascii="仿宋" w:hAnsi="仿宋" w:eastAsia="仿宋" w:cs="仿宋"/>
          <w:spacing w:val="4"/>
          <w:sz w:val="28"/>
          <w:szCs w:val="28"/>
        </w:rPr>
        <w:t>评标小组成员按照客观、公正、审慎的原则，根据招标文件规定的评审程序、评审方法和评审标准进行独立评审。未实质性响应招标文件的响</w:t>
      </w:r>
      <w:r>
        <w:rPr>
          <w:rFonts w:ascii="仿宋" w:hAnsi="仿宋" w:eastAsia="仿宋" w:cs="仿宋"/>
          <w:spacing w:val="-1"/>
          <w:sz w:val="28"/>
          <w:szCs w:val="28"/>
        </w:rPr>
        <w:t>应文件按无效响应处理，并告知提交响应文件的投标人。</w:t>
      </w:r>
    </w:p>
    <w:p w14:paraId="23F7E809">
      <w:pPr>
        <w:spacing w:before="235" w:line="325" w:lineRule="auto"/>
        <w:ind w:left="6" w:right="179" w:firstLine="473"/>
        <w:rPr>
          <w:rFonts w:ascii="仿宋" w:hAnsi="仿宋" w:eastAsia="仿宋" w:cs="仿宋"/>
          <w:sz w:val="28"/>
          <w:szCs w:val="28"/>
        </w:rPr>
      </w:pPr>
      <w:r>
        <w:rPr>
          <w:rFonts w:ascii="仿宋" w:hAnsi="仿宋" w:eastAsia="仿宋" w:cs="仿宋"/>
          <w:spacing w:val="7"/>
          <w:sz w:val="28"/>
          <w:szCs w:val="28"/>
        </w:rPr>
        <w:t>2.2 项目实施机构成立评标小组，负责本次项目采购的评标工作，</w:t>
      </w:r>
      <w:r>
        <w:rPr>
          <w:rFonts w:ascii="仿宋" w:hAnsi="仿宋" w:eastAsia="仿宋" w:cs="仿宋"/>
          <w:spacing w:val="3"/>
          <w:sz w:val="28"/>
          <w:szCs w:val="28"/>
        </w:rPr>
        <w:t>评标小组由采购人代表和技术、经济等方面专家组成共</w:t>
      </w:r>
      <w:r>
        <w:rPr>
          <w:rFonts w:ascii="仿宋" w:hAnsi="仿宋" w:eastAsia="仿宋" w:cs="仿宋"/>
          <w:spacing w:val="-50"/>
          <w:sz w:val="28"/>
          <w:szCs w:val="28"/>
        </w:rPr>
        <w:t xml:space="preserve"> </w:t>
      </w:r>
      <w:r>
        <w:rPr>
          <w:rFonts w:ascii="仿宋" w:hAnsi="仿宋" w:eastAsia="仿宋" w:cs="仿宋"/>
          <w:spacing w:val="3"/>
          <w:sz w:val="28"/>
          <w:szCs w:val="28"/>
        </w:rPr>
        <w:t>5</w:t>
      </w:r>
      <w:r>
        <w:rPr>
          <w:rFonts w:ascii="仿宋" w:hAnsi="仿宋" w:eastAsia="仿宋" w:cs="仿宋"/>
          <w:spacing w:val="-41"/>
          <w:sz w:val="28"/>
          <w:szCs w:val="28"/>
        </w:rPr>
        <w:t xml:space="preserve"> </w:t>
      </w:r>
      <w:r>
        <w:rPr>
          <w:rFonts w:ascii="仿宋" w:hAnsi="仿宋" w:eastAsia="仿宋" w:cs="仿宋"/>
          <w:spacing w:val="2"/>
          <w:sz w:val="28"/>
          <w:szCs w:val="28"/>
        </w:rPr>
        <w:t>人以上单数组</w:t>
      </w:r>
      <w:r>
        <w:rPr>
          <w:rFonts w:ascii="仿宋" w:hAnsi="仿宋" w:eastAsia="仿宋" w:cs="仿宋"/>
          <w:spacing w:val="6"/>
          <w:sz w:val="28"/>
          <w:szCs w:val="28"/>
        </w:rPr>
        <w:t>成，其中评审专家人数不得少于评标小组成员总数的</w:t>
      </w:r>
      <w:r>
        <w:rPr>
          <w:rFonts w:ascii="仿宋" w:hAnsi="仿宋" w:eastAsia="仿宋" w:cs="仿宋"/>
          <w:spacing w:val="-50"/>
          <w:sz w:val="28"/>
          <w:szCs w:val="28"/>
        </w:rPr>
        <w:t xml:space="preserve"> </w:t>
      </w:r>
      <w:r>
        <w:rPr>
          <w:rFonts w:ascii="仿宋" w:hAnsi="仿宋" w:eastAsia="仿宋" w:cs="仿宋"/>
          <w:spacing w:val="6"/>
          <w:sz w:val="28"/>
          <w:szCs w:val="28"/>
        </w:rPr>
        <w:t>2/3</w:t>
      </w:r>
      <w:r>
        <w:rPr>
          <w:rFonts w:ascii="仿宋" w:hAnsi="仿宋" w:eastAsia="仿宋" w:cs="仿宋"/>
          <w:spacing w:val="5"/>
          <w:sz w:val="28"/>
          <w:szCs w:val="28"/>
        </w:rPr>
        <w:t>。评审专家应</w:t>
      </w:r>
      <w:r>
        <w:rPr>
          <w:rFonts w:ascii="仿宋" w:hAnsi="仿宋" w:eastAsia="仿宋" w:cs="仿宋"/>
          <w:spacing w:val="4"/>
          <w:sz w:val="28"/>
          <w:szCs w:val="28"/>
        </w:rPr>
        <w:t>当从政府采购评审专家库内相关专业的专家名单中随机抽取。评标小组</w:t>
      </w:r>
      <w:r>
        <w:rPr>
          <w:rFonts w:ascii="仿宋" w:hAnsi="仿宋" w:eastAsia="仿宋" w:cs="仿宋"/>
          <w:spacing w:val="1"/>
          <w:sz w:val="28"/>
          <w:szCs w:val="28"/>
        </w:rPr>
        <w:t>应当根据综合评分情况，按照评审得分由高到低顺序推荐</w:t>
      </w:r>
      <w:r>
        <w:rPr>
          <w:rFonts w:ascii="仿宋" w:hAnsi="仿宋" w:eastAsia="仿宋" w:cs="仿宋"/>
          <w:spacing w:val="-49"/>
          <w:sz w:val="28"/>
          <w:szCs w:val="28"/>
        </w:rPr>
        <w:t xml:space="preserve"> </w:t>
      </w:r>
      <w:r>
        <w:rPr>
          <w:rFonts w:ascii="仿宋" w:hAnsi="仿宋" w:eastAsia="仿宋" w:cs="仿宋"/>
          <w:spacing w:val="1"/>
          <w:sz w:val="28"/>
          <w:szCs w:val="28"/>
        </w:rPr>
        <w:t>3</w:t>
      </w:r>
      <w:r>
        <w:rPr>
          <w:rFonts w:ascii="仿宋" w:hAnsi="仿宋" w:eastAsia="仿宋" w:cs="仿宋"/>
          <w:spacing w:val="-47"/>
          <w:sz w:val="28"/>
          <w:szCs w:val="28"/>
        </w:rPr>
        <w:t xml:space="preserve"> </w:t>
      </w:r>
      <w:r>
        <w:rPr>
          <w:rFonts w:ascii="仿宋" w:hAnsi="仿宋" w:eastAsia="仿宋" w:cs="仿宋"/>
          <w:spacing w:val="1"/>
          <w:sz w:val="28"/>
          <w:szCs w:val="28"/>
        </w:rPr>
        <w:t>名中标候选</w:t>
      </w:r>
      <w:r>
        <w:rPr>
          <w:rFonts w:ascii="仿宋" w:hAnsi="仿宋" w:eastAsia="仿宋" w:cs="仿宋"/>
          <w:spacing w:val="4"/>
          <w:sz w:val="28"/>
          <w:szCs w:val="28"/>
        </w:rPr>
        <w:t>人，并编写评审报告。评审得分相同的，按照投标报价由低到高的顺序</w:t>
      </w:r>
      <w:r>
        <w:rPr>
          <w:rFonts w:ascii="仿宋" w:hAnsi="仿宋" w:eastAsia="仿宋" w:cs="仿宋"/>
          <w:spacing w:val="-1"/>
          <w:sz w:val="28"/>
          <w:szCs w:val="28"/>
        </w:rPr>
        <w:t>推荐；评审得分且投标报价相同的，按照技术指标优劣顺序推荐。</w:t>
      </w:r>
    </w:p>
    <w:p w14:paraId="0B0800EB">
      <w:pPr>
        <w:spacing w:before="20" w:line="360" w:lineRule="auto"/>
        <w:ind w:left="1" w:firstLine="473"/>
        <w:jc w:val="both"/>
        <w:rPr>
          <w:rFonts w:ascii="仿宋" w:hAnsi="仿宋" w:eastAsia="仿宋" w:cs="仿宋"/>
          <w:sz w:val="28"/>
          <w:szCs w:val="28"/>
        </w:rPr>
      </w:pPr>
      <w:r>
        <w:rPr>
          <w:rFonts w:ascii="仿宋" w:hAnsi="仿宋" w:eastAsia="仿宋" w:cs="仿宋"/>
          <w:spacing w:val="7"/>
          <w:sz w:val="28"/>
          <w:szCs w:val="28"/>
        </w:rPr>
        <w:t>2.3 评审报告应当由评标小组全体人员签字认可。评标小组成员对</w:t>
      </w:r>
      <w:r>
        <w:rPr>
          <w:rFonts w:ascii="仿宋" w:hAnsi="仿宋" w:eastAsia="仿宋" w:cs="仿宋"/>
          <w:spacing w:val="3"/>
          <w:sz w:val="28"/>
          <w:szCs w:val="28"/>
        </w:rPr>
        <w:t xml:space="preserve"> </w:t>
      </w:r>
      <w:r>
        <w:rPr>
          <w:rFonts w:ascii="仿宋" w:hAnsi="仿宋" w:eastAsia="仿宋" w:cs="仿宋"/>
          <w:spacing w:val="4"/>
          <w:sz w:val="28"/>
          <w:szCs w:val="28"/>
        </w:rPr>
        <w:t>评审报告有异议的，评标小组按照少数服从多数的原则推荐中标候选人</w:t>
      </w:r>
      <w:r>
        <w:rPr>
          <w:rFonts w:ascii="仿宋" w:hAnsi="仿宋" w:eastAsia="仿宋" w:cs="仿宋"/>
          <w:spacing w:val="12"/>
          <w:sz w:val="28"/>
          <w:szCs w:val="28"/>
        </w:rPr>
        <w:t xml:space="preserve"> </w:t>
      </w:r>
      <w:r>
        <w:rPr>
          <w:rFonts w:ascii="仿宋" w:hAnsi="仿宋" w:eastAsia="仿宋" w:cs="仿宋"/>
          <w:spacing w:val="2"/>
          <w:sz w:val="28"/>
          <w:szCs w:val="28"/>
        </w:rPr>
        <w:t>,采购程序继续进行。对评审报告有异议的评标</w:t>
      </w:r>
      <w:r>
        <w:rPr>
          <w:rFonts w:ascii="仿宋" w:hAnsi="仿宋" w:eastAsia="仿宋" w:cs="仿宋"/>
          <w:spacing w:val="1"/>
          <w:sz w:val="28"/>
          <w:szCs w:val="28"/>
        </w:rPr>
        <w:t>小组成员，应当在报告</w:t>
      </w:r>
      <w:r>
        <w:rPr>
          <w:rFonts w:ascii="仿宋" w:hAnsi="仿宋" w:eastAsia="仿宋" w:cs="仿宋"/>
          <w:sz w:val="28"/>
          <w:szCs w:val="28"/>
        </w:rPr>
        <w:t xml:space="preserve"> </w:t>
      </w:r>
      <w:r>
        <w:rPr>
          <w:rFonts w:ascii="仿宋" w:hAnsi="仿宋" w:eastAsia="仿宋" w:cs="仿宋"/>
          <w:spacing w:val="2"/>
          <w:sz w:val="28"/>
          <w:szCs w:val="28"/>
        </w:rPr>
        <w:t>上签署不同意见并说明理由，</w:t>
      </w:r>
      <w:r>
        <w:rPr>
          <w:rFonts w:ascii="仿宋" w:hAnsi="仿宋" w:eastAsia="仿宋" w:cs="仿宋"/>
          <w:spacing w:val="-66"/>
          <w:sz w:val="28"/>
          <w:szCs w:val="28"/>
        </w:rPr>
        <w:t xml:space="preserve"> </w:t>
      </w:r>
      <w:r>
        <w:rPr>
          <w:rFonts w:ascii="仿宋" w:hAnsi="仿宋" w:eastAsia="仿宋" w:cs="仿宋"/>
          <w:spacing w:val="2"/>
          <w:sz w:val="28"/>
          <w:szCs w:val="28"/>
        </w:rPr>
        <w:t>由评标小组书面记录相关情况。评标小组</w:t>
      </w:r>
      <w:r>
        <w:rPr>
          <w:rFonts w:ascii="仿宋" w:hAnsi="仿宋" w:eastAsia="仿宋" w:cs="仿宋"/>
          <w:sz w:val="28"/>
          <w:szCs w:val="28"/>
        </w:rPr>
        <w:t xml:space="preserve"> </w:t>
      </w:r>
      <w:r>
        <w:rPr>
          <w:rFonts w:ascii="仿宋" w:hAnsi="仿宋" w:eastAsia="仿宋" w:cs="仿宋"/>
          <w:spacing w:val="4"/>
          <w:sz w:val="28"/>
          <w:szCs w:val="28"/>
        </w:rPr>
        <w:t>成员拒绝在报告上签字又不书面说明其不同意见和理由的，视为同意评</w:t>
      </w:r>
      <w:r>
        <w:rPr>
          <w:rFonts w:ascii="仿宋" w:hAnsi="仿宋" w:eastAsia="仿宋" w:cs="仿宋"/>
          <w:spacing w:val="12"/>
          <w:sz w:val="28"/>
          <w:szCs w:val="28"/>
        </w:rPr>
        <w:t xml:space="preserve"> </w:t>
      </w:r>
      <w:r>
        <w:rPr>
          <w:rFonts w:ascii="仿宋" w:hAnsi="仿宋" w:eastAsia="仿宋" w:cs="仿宋"/>
          <w:spacing w:val="-5"/>
          <w:sz w:val="28"/>
          <w:szCs w:val="28"/>
        </w:rPr>
        <w:t>审报告。</w:t>
      </w:r>
    </w:p>
    <w:p w14:paraId="5E439BD7">
      <w:pPr>
        <w:spacing w:before="30" w:line="223" w:lineRule="auto"/>
        <w:ind w:left="114"/>
        <w:rPr>
          <w:rFonts w:ascii="仿宋" w:hAnsi="仿宋" w:eastAsia="仿宋" w:cs="仿宋"/>
          <w:sz w:val="28"/>
          <w:szCs w:val="28"/>
        </w:rPr>
      </w:pPr>
      <w:r>
        <w:rPr>
          <w:rFonts w:ascii="仿宋" w:hAnsi="仿宋" w:eastAsia="仿宋" w:cs="仿宋"/>
          <w:b/>
          <w:bCs/>
          <w:spacing w:val="-9"/>
          <w:sz w:val="28"/>
          <w:szCs w:val="28"/>
        </w:rPr>
        <w:t>3.评标</w:t>
      </w:r>
    </w:p>
    <w:p w14:paraId="670D5ABF">
      <w:pPr>
        <w:spacing w:before="233" w:line="313" w:lineRule="auto"/>
        <w:ind w:firstLine="477"/>
        <w:rPr>
          <w:rFonts w:ascii="仿宋" w:hAnsi="仿宋" w:eastAsia="仿宋" w:cs="仿宋"/>
          <w:sz w:val="28"/>
          <w:szCs w:val="28"/>
        </w:rPr>
      </w:pPr>
      <w:r>
        <w:rPr>
          <w:rFonts w:ascii="仿宋" w:hAnsi="仿宋" w:eastAsia="仿宋" w:cs="仿宋"/>
          <w:sz w:val="28"/>
          <w:szCs w:val="28"/>
        </w:rPr>
        <w:t>3.1</w:t>
      </w:r>
      <w:r>
        <w:rPr>
          <w:rFonts w:ascii="仿宋" w:hAnsi="仿宋" w:eastAsia="仿宋" w:cs="仿宋"/>
          <w:spacing w:val="-52"/>
          <w:sz w:val="28"/>
          <w:szCs w:val="28"/>
        </w:rPr>
        <w:t xml:space="preserve"> </w:t>
      </w:r>
      <w:r>
        <w:rPr>
          <w:rFonts w:ascii="仿宋" w:hAnsi="仿宋" w:eastAsia="仿宋" w:cs="仿宋"/>
          <w:sz w:val="28"/>
          <w:szCs w:val="28"/>
        </w:rPr>
        <w:t>评标小组按照招标文件中规定的方法、评</w:t>
      </w:r>
      <w:r>
        <w:rPr>
          <w:rFonts w:ascii="仿宋" w:hAnsi="仿宋" w:eastAsia="仿宋" w:cs="仿宋"/>
          <w:spacing w:val="-1"/>
          <w:sz w:val="28"/>
          <w:szCs w:val="28"/>
        </w:rPr>
        <w:t>审因素、标准和程序对</w:t>
      </w:r>
      <w:r>
        <w:rPr>
          <w:rFonts w:ascii="仿宋" w:hAnsi="仿宋" w:eastAsia="仿宋" w:cs="仿宋"/>
          <w:sz w:val="28"/>
          <w:szCs w:val="28"/>
        </w:rPr>
        <w:t xml:space="preserve"> </w:t>
      </w:r>
      <w:r>
        <w:rPr>
          <w:rFonts w:ascii="仿宋" w:hAnsi="仿宋" w:eastAsia="仿宋" w:cs="仿宋"/>
          <w:spacing w:val="4"/>
          <w:sz w:val="28"/>
          <w:szCs w:val="28"/>
        </w:rPr>
        <w:t>投标文件进行评审。招标文件中没有规定的方法、评审因素和标准，不</w:t>
      </w:r>
      <w:r>
        <w:rPr>
          <w:rFonts w:ascii="仿宋" w:hAnsi="仿宋" w:eastAsia="仿宋" w:cs="仿宋"/>
          <w:spacing w:val="14"/>
          <w:sz w:val="28"/>
          <w:szCs w:val="28"/>
        </w:rPr>
        <w:t xml:space="preserve"> </w:t>
      </w:r>
      <w:r>
        <w:rPr>
          <w:rFonts w:ascii="仿宋" w:hAnsi="仿宋" w:eastAsia="仿宋" w:cs="仿宋"/>
          <w:spacing w:val="-3"/>
          <w:sz w:val="28"/>
          <w:szCs w:val="28"/>
        </w:rPr>
        <w:t>作为评标依据。详见“评标办法</w:t>
      </w:r>
      <w:r>
        <w:rPr>
          <w:rFonts w:ascii="仿宋" w:hAnsi="仿宋" w:eastAsia="仿宋" w:cs="仿宋"/>
          <w:spacing w:val="-103"/>
          <w:sz w:val="28"/>
          <w:szCs w:val="28"/>
        </w:rPr>
        <w:t xml:space="preserve"> </w:t>
      </w:r>
      <w:r>
        <w:rPr>
          <w:rFonts w:ascii="仿宋" w:hAnsi="仿宋" w:eastAsia="仿宋" w:cs="仿宋"/>
          <w:spacing w:val="-3"/>
          <w:sz w:val="28"/>
          <w:szCs w:val="28"/>
        </w:rPr>
        <w:t>”内容。</w:t>
      </w:r>
    </w:p>
    <w:p w14:paraId="711FB3F9">
      <w:pPr>
        <w:spacing w:before="235" w:line="290" w:lineRule="auto"/>
        <w:ind w:left="1" w:right="2" w:firstLine="475"/>
        <w:rPr>
          <w:rFonts w:ascii="仿宋" w:hAnsi="仿宋" w:eastAsia="仿宋" w:cs="仿宋"/>
          <w:sz w:val="28"/>
          <w:szCs w:val="28"/>
        </w:rPr>
      </w:pPr>
      <w:r>
        <w:rPr>
          <w:rFonts w:ascii="仿宋" w:hAnsi="仿宋" w:eastAsia="仿宋" w:cs="仿宋"/>
          <w:sz w:val="28"/>
          <w:szCs w:val="28"/>
        </w:rPr>
        <w:t>3.2</w:t>
      </w:r>
      <w:r>
        <w:rPr>
          <w:rFonts w:ascii="仿宋" w:hAnsi="仿宋" w:eastAsia="仿宋" w:cs="仿宋"/>
          <w:spacing w:val="-52"/>
          <w:sz w:val="28"/>
          <w:szCs w:val="28"/>
        </w:rPr>
        <w:t xml:space="preserve"> </w:t>
      </w:r>
      <w:r>
        <w:rPr>
          <w:rFonts w:ascii="仿宋" w:hAnsi="仿宋" w:eastAsia="仿宋" w:cs="仿宋"/>
          <w:sz w:val="28"/>
          <w:szCs w:val="28"/>
        </w:rPr>
        <w:t>评标过程严格保密。投标人对评标委员会</w:t>
      </w:r>
      <w:r>
        <w:rPr>
          <w:rFonts w:ascii="仿宋" w:hAnsi="仿宋" w:eastAsia="仿宋" w:cs="仿宋"/>
          <w:spacing w:val="-1"/>
          <w:sz w:val="28"/>
          <w:szCs w:val="28"/>
        </w:rPr>
        <w:t>的评标过程或合同授予</w:t>
      </w:r>
      <w:r>
        <w:rPr>
          <w:rFonts w:ascii="仿宋" w:hAnsi="仿宋" w:eastAsia="仿宋" w:cs="仿宋"/>
          <w:sz w:val="28"/>
          <w:szCs w:val="28"/>
        </w:rPr>
        <w:t xml:space="preserve"> </w:t>
      </w:r>
      <w:r>
        <w:rPr>
          <w:rFonts w:ascii="仿宋" w:hAnsi="仿宋" w:eastAsia="仿宋" w:cs="仿宋"/>
          <w:spacing w:val="-1"/>
          <w:sz w:val="28"/>
          <w:szCs w:val="28"/>
        </w:rPr>
        <w:t>决定施加影响的任何行为都可能导致其投标被拒绝。</w:t>
      </w:r>
    </w:p>
    <w:p w14:paraId="1366A09A">
      <w:pPr>
        <w:spacing w:before="232" w:line="325" w:lineRule="auto"/>
        <w:ind w:firstLine="476"/>
        <w:rPr>
          <w:rFonts w:ascii="仿宋" w:hAnsi="仿宋" w:eastAsia="仿宋" w:cs="仿宋"/>
          <w:sz w:val="28"/>
          <w:szCs w:val="28"/>
        </w:rPr>
      </w:pPr>
      <w:r>
        <w:rPr>
          <w:rFonts w:ascii="仿宋" w:hAnsi="仿宋" w:eastAsia="仿宋" w:cs="仿宋"/>
          <w:sz w:val="28"/>
          <w:szCs w:val="28"/>
        </w:rPr>
        <w:t>3.3</w:t>
      </w:r>
      <w:r>
        <w:rPr>
          <w:rFonts w:ascii="仿宋" w:hAnsi="仿宋" w:eastAsia="仿宋" w:cs="仿宋"/>
          <w:spacing w:val="-50"/>
          <w:sz w:val="28"/>
          <w:szCs w:val="28"/>
        </w:rPr>
        <w:t xml:space="preserve"> </w:t>
      </w:r>
      <w:r>
        <w:rPr>
          <w:rFonts w:ascii="仿宋" w:hAnsi="仿宋" w:eastAsia="仿宋" w:cs="仿宋"/>
          <w:sz w:val="28"/>
          <w:szCs w:val="28"/>
        </w:rPr>
        <w:t>在评标期间，评标委员会可要求投标</w:t>
      </w:r>
      <w:r>
        <w:rPr>
          <w:rFonts w:ascii="仿宋" w:hAnsi="仿宋" w:eastAsia="仿宋" w:cs="仿宋"/>
          <w:spacing w:val="-1"/>
          <w:sz w:val="28"/>
          <w:szCs w:val="28"/>
        </w:rPr>
        <w:t>人对其投标文件中非实质性</w:t>
      </w:r>
      <w:r>
        <w:rPr>
          <w:rFonts w:ascii="仿宋" w:hAnsi="仿宋" w:eastAsia="仿宋" w:cs="仿宋"/>
          <w:sz w:val="28"/>
          <w:szCs w:val="28"/>
        </w:rPr>
        <w:t xml:space="preserve"> </w:t>
      </w:r>
      <w:r>
        <w:rPr>
          <w:rFonts w:ascii="仿宋" w:hAnsi="仿宋" w:eastAsia="仿宋" w:cs="仿宋"/>
          <w:spacing w:val="4"/>
          <w:sz w:val="28"/>
          <w:szCs w:val="28"/>
        </w:rPr>
        <w:t>的有关问题进行澄清、说明或者补正。有关澄清、说明或者补正的要求</w:t>
      </w:r>
      <w:r>
        <w:rPr>
          <w:rFonts w:ascii="仿宋" w:hAnsi="仿宋" w:eastAsia="仿宋" w:cs="仿宋"/>
          <w:spacing w:val="13"/>
          <w:sz w:val="28"/>
          <w:szCs w:val="28"/>
        </w:rPr>
        <w:t xml:space="preserve"> </w:t>
      </w:r>
      <w:r>
        <w:rPr>
          <w:rFonts w:ascii="仿宋" w:hAnsi="仿宋" w:eastAsia="仿宋" w:cs="仿宋"/>
          <w:spacing w:val="4"/>
          <w:sz w:val="28"/>
          <w:szCs w:val="28"/>
        </w:rPr>
        <w:t>和答复应以书面形式提交。投标人的澄清、说明或者补正不得超出投标</w:t>
      </w:r>
      <w:r>
        <w:rPr>
          <w:rFonts w:ascii="仿宋" w:hAnsi="仿宋" w:eastAsia="仿宋" w:cs="仿宋"/>
          <w:spacing w:val="13"/>
          <w:sz w:val="28"/>
          <w:szCs w:val="28"/>
        </w:rPr>
        <w:t xml:space="preserve"> </w:t>
      </w:r>
      <w:r>
        <w:rPr>
          <w:rFonts w:ascii="仿宋" w:hAnsi="仿宋" w:eastAsia="仿宋" w:cs="仿宋"/>
          <w:spacing w:val="-1"/>
          <w:sz w:val="28"/>
          <w:szCs w:val="28"/>
        </w:rPr>
        <w:t>文件的范围或者改变投标文件的实质性内容。</w:t>
      </w:r>
    </w:p>
    <w:p w14:paraId="04802D5E">
      <w:pPr>
        <w:spacing w:before="237" w:line="313" w:lineRule="auto"/>
        <w:ind w:firstLine="476"/>
        <w:rPr>
          <w:rFonts w:ascii="仿宋" w:hAnsi="仿宋" w:eastAsia="仿宋" w:cs="仿宋"/>
          <w:sz w:val="28"/>
          <w:szCs w:val="28"/>
        </w:rPr>
      </w:pPr>
      <w:r>
        <w:rPr>
          <w:rFonts w:ascii="仿宋" w:hAnsi="仿宋" w:eastAsia="仿宋" w:cs="仿宋"/>
          <w:sz w:val="28"/>
          <w:szCs w:val="28"/>
        </w:rPr>
        <w:t>3.4</w:t>
      </w:r>
      <w:r>
        <w:rPr>
          <w:rFonts w:ascii="仿宋" w:hAnsi="仿宋" w:eastAsia="仿宋" w:cs="仿宋"/>
          <w:spacing w:val="-52"/>
          <w:sz w:val="28"/>
          <w:szCs w:val="28"/>
        </w:rPr>
        <w:t xml:space="preserve"> </w:t>
      </w:r>
      <w:r>
        <w:rPr>
          <w:rFonts w:ascii="仿宋" w:hAnsi="仿宋" w:eastAsia="仿宋" w:cs="仿宋"/>
          <w:sz w:val="28"/>
          <w:szCs w:val="28"/>
        </w:rPr>
        <w:t>评标委员会认定实质性响应招标文件的投</w:t>
      </w:r>
      <w:r>
        <w:rPr>
          <w:rFonts w:ascii="仿宋" w:hAnsi="仿宋" w:eastAsia="仿宋" w:cs="仿宋"/>
          <w:spacing w:val="-1"/>
          <w:sz w:val="28"/>
          <w:szCs w:val="28"/>
        </w:rPr>
        <w:t>标是投标文件与招标文</w:t>
      </w:r>
      <w:r>
        <w:rPr>
          <w:rFonts w:ascii="仿宋" w:hAnsi="仿宋" w:eastAsia="仿宋" w:cs="仿宋"/>
          <w:sz w:val="28"/>
          <w:szCs w:val="28"/>
        </w:rPr>
        <w:t xml:space="preserve"> </w:t>
      </w:r>
      <w:r>
        <w:rPr>
          <w:rFonts w:ascii="仿宋" w:hAnsi="仿宋" w:eastAsia="仿宋" w:cs="仿宋"/>
          <w:spacing w:val="4"/>
          <w:sz w:val="28"/>
          <w:szCs w:val="28"/>
        </w:rPr>
        <w:t>件要求的全部条款，没有实质性负偏离。评标委员会评审投标文件的响</w:t>
      </w:r>
      <w:r>
        <w:rPr>
          <w:rFonts w:ascii="仿宋" w:hAnsi="仿宋" w:eastAsia="仿宋" w:cs="仿宋"/>
          <w:spacing w:val="13"/>
          <w:sz w:val="28"/>
          <w:szCs w:val="28"/>
        </w:rPr>
        <w:t xml:space="preserve"> </w:t>
      </w:r>
      <w:r>
        <w:rPr>
          <w:rFonts w:ascii="仿宋" w:hAnsi="仿宋" w:eastAsia="仿宋" w:cs="仿宋"/>
          <w:spacing w:val="-1"/>
          <w:sz w:val="28"/>
          <w:szCs w:val="28"/>
        </w:rPr>
        <w:t>应性依据是投标文件本身的内容，而不寻求外部的证据。</w:t>
      </w:r>
    </w:p>
    <w:p w14:paraId="20E2A8B7">
      <w:pPr>
        <w:spacing w:before="237" w:line="313" w:lineRule="auto"/>
        <w:ind w:firstLine="477"/>
        <w:rPr>
          <w:rFonts w:ascii="仿宋" w:hAnsi="仿宋" w:eastAsia="仿宋" w:cs="仿宋"/>
          <w:sz w:val="28"/>
          <w:szCs w:val="28"/>
        </w:rPr>
      </w:pPr>
      <w:r>
        <w:rPr>
          <w:rFonts w:ascii="仿宋" w:hAnsi="仿宋" w:eastAsia="仿宋" w:cs="仿宋"/>
          <w:sz w:val="28"/>
          <w:szCs w:val="28"/>
        </w:rPr>
        <w:t>3.5</w:t>
      </w:r>
      <w:r>
        <w:rPr>
          <w:rFonts w:ascii="仿宋" w:hAnsi="仿宋" w:eastAsia="仿宋" w:cs="仿宋"/>
          <w:spacing w:val="-50"/>
          <w:sz w:val="28"/>
          <w:szCs w:val="28"/>
        </w:rPr>
        <w:t xml:space="preserve"> </w:t>
      </w:r>
      <w:r>
        <w:rPr>
          <w:rFonts w:ascii="仿宋" w:hAnsi="仿宋" w:eastAsia="仿宋" w:cs="仿宋"/>
          <w:sz w:val="28"/>
          <w:szCs w:val="28"/>
        </w:rPr>
        <w:t>如果投标文件没有实质性响应招标文</w:t>
      </w:r>
      <w:r>
        <w:rPr>
          <w:rFonts w:ascii="仿宋" w:hAnsi="仿宋" w:eastAsia="仿宋" w:cs="仿宋"/>
          <w:spacing w:val="-1"/>
          <w:sz w:val="28"/>
          <w:szCs w:val="28"/>
        </w:rPr>
        <w:t>件的要求，评标委员会将予</w:t>
      </w:r>
      <w:r>
        <w:rPr>
          <w:rFonts w:ascii="仿宋" w:hAnsi="仿宋" w:eastAsia="仿宋" w:cs="仿宋"/>
          <w:sz w:val="28"/>
          <w:szCs w:val="28"/>
        </w:rPr>
        <w:t xml:space="preserve"> </w:t>
      </w:r>
      <w:r>
        <w:rPr>
          <w:rFonts w:ascii="仿宋" w:hAnsi="仿宋" w:eastAsia="仿宋" w:cs="仿宋"/>
          <w:spacing w:val="4"/>
          <w:sz w:val="28"/>
          <w:szCs w:val="28"/>
        </w:rPr>
        <w:t>以拒绝。投标人不得通过修正或撤销不合要求的偏离或保留从而使其投</w:t>
      </w:r>
      <w:r>
        <w:rPr>
          <w:rFonts w:ascii="仿宋" w:hAnsi="仿宋" w:eastAsia="仿宋" w:cs="仿宋"/>
          <w:spacing w:val="14"/>
          <w:sz w:val="28"/>
          <w:szCs w:val="28"/>
        </w:rPr>
        <w:t xml:space="preserve"> </w:t>
      </w:r>
      <w:r>
        <w:rPr>
          <w:rFonts w:ascii="仿宋" w:hAnsi="仿宋" w:eastAsia="仿宋" w:cs="仿宋"/>
          <w:spacing w:val="-2"/>
          <w:sz w:val="28"/>
          <w:szCs w:val="28"/>
        </w:rPr>
        <w:t>标成为实质性响应的投标。</w:t>
      </w:r>
    </w:p>
    <w:p w14:paraId="5EF421C8">
      <w:pPr>
        <w:spacing w:before="58" w:line="359" w:lineRule="auto"/>
        <w:ind w:left="1" w:right="235" w:firstLine="475"/>
        <w:rPr>
          <w:rFonts w:ascii="仿宋" w:hAnsi="仿宋" w:eastAsia="仿宋" w:cs="仿宋"/>
          <w:sz w:val="28"/>
          <w:szCs w:val="28"/>
        </w:rPr>
      </w:pPr>
      <w:r>
        <w:rPr>
          <w:rFonts w:ascii="仿宋" w:hAnsi="仿宋" w:eastAsia="仿宋" w:cs="仿宋"/>
          <w:sz w:val="28"/>
          <w:szCs w:val="28"/>
        </w:rPr>
        <w:t>3.6</w:t>
      </w:r>
      <w:r>
        <w:rPr>
          <w:rFonts w:ascii="仿宋" w:hAnsi="仿宋" w:eastAsia="仿宋" w:cs="仿宋"/>
          <w:spacing w:val="-52"/>
          <w:sz w:val="28"/>
          <w:szCs w:val="28"/>
        </w:rPr>
        <w:t xml:space="preserve"> </w:t>
      </w:r>
      <w:r>
        <w:rPr>
          <w:rFonts w:ascii="仿宋" w:hAnsi="仿宋" w:eastAsia="仿宋" w:cs="仿宋"/>
          <w:sz w:val="28"/>
          <w:szCs w:val="28"/>
        </w:rPr>
        <w:t>评标委员会只对确定为实质性响应招标文</w:t>
      </w:r>
      <w:r>
        <w:rPr>
          <w:rFonts w:ascii="仿宋" w:hAnsi="仿宋" w:eastAsia="仿宋" w:cs="仿宋"/>
          <w:spacing w:val="-1"/>
          <w:sz w:val="28"/>
          <w:szCs w:val="28"/>
        </w:rPr>
        <w:t>件要求的投标文件，根</w:t>
      </w:r>
      <w:r>
        <w:rPr>
          <w:rFonts w:ascii="仿宋" w:hAnsi="仿宋" w:eastAsia="仿宋" w:cs="仿宋"/>
          <w:sz w:val="28"/>
          <w:szCs w:val="28"/>
        </w:rPr>
        <w:t xml:space="preserve"> </w:t>
      </w:r>
      <w:r>
        <w:rPr>
          <w:rFonts w:ascii="仿宋" w:hAnsi="仿宋" w:eastAsia="仿宋" w:cs="仿宋"/>
          <w:spacing w:val="4"/>
          <w:sz w:val="28"/>
          <w:szCs w:val="28"/>
        </w:rPr>
        <w:t>据招标文件的评审标准采用相同的评标程序、评分办法进行评价和比较</w:t>
      </w:r>
    </w:p>
    <w:p w14:paraId="0A6648F3">
      <w:pPr>
        <w:spacing w:before="187" w:line="134" w:lineRule="exact"/>
        <w:ind w:left="21"/>
        <w:rPr>
          <w:rFonts w:ascii="仿宋" w:hAnsi="仿宋" w:eastAsia="仿宋" w:cs="仿宋"/>
          <w:sz w:val="28"/>
          <w:szCs w:val="28"/>
        </w:rPr>
      </w:pPr>
      <w:r>
        <w:rPr>
          <w:rFonts w:ascii="仿宋" w:hAnsi="仿宋" w:eastAsia="仿宋" w:cs="仿宋"/>
          <w:position w:val="2"/>
          <w:sz w:val="28"/>
          <w:szCs w:val="28"/>
        </w:rPr>
        <w:t>。</w:t>
      </w:r>
    </w:p>
    <w:p w14:paraId="4A0C4A06">
      <w:pPr>
        <w:spacing w:before="222" w:line="359" w:lineRule="auto"/>
        <w:ind w:left="6" w:right="227" w:firstLine="473"/>
        <w:rPr>
          <w:rFonts w:ascii="仿宋" w:hAnsi="仿宋" w:eastAsia="仿宋" w:cs="仿宋"/>
          <w:sz w:val="28"/>
          <w:szCs w:val="28"/>
        </w:rPr>
      </w:pPr>
      <w:r>
        <w:rPr>
          <w:rFonts w:ascii="仿宋" w:hAnsi="仿宋" w:eastAsia="仿宋" w:cs="仿宋"/>
          <w:b/>
          <w:bCs/>
          <w:spacing w:val="-3"/>
          <w:sz w:val="28"/>
          <w:szCs w:val="28"/>
        </w:rPr>
        <w:t>3.7</w:t>
      </w:r>
      <w:r>
        <w:rPr>
          <w:rFonts w:ascii="仿宋" w:hAnsi="仿宋" w:eastAsia="仿宋" w:cs="仿宋"/>
          <w:spacing w:val="-53"/>
          <w:sz w:val="28"/>
          <w:szCs w:val="28"/>
        </w:rPr>
        <w:t xml:space="preserve"> </w:t>
      </w:r>
      <w:r>
        <w:rPr>
          <w:rFonts w:ascii="仿宋" w:hAnsi="仿宋" w:eastAsia="仿宋" w:cs="仿宋"/>
          <w:b/>
          <w:bCs/>
          <w:spacing w:val="-3"/>
          <w:sz w:val="28"/>
          <w:szCs w:val="28"/>
        </w:rPr>
        <w:t>投标文件报价出现前后不一致的，除招标文件另有规定外，按照</w:t>
      </w:r>
      <w:r>
        <w:rPr>
          <w:rFonts w:ascii="仿宋" w:hAnsi="仿宋" w:eastAsia="仿宋" w:cs="仿宋"/>
          <w:sz w:val="28"/>
          <w:szCs w:val="28"/>
        </w:rPr>
        <w:t xml:space="preserve"> </w:t>
      </w:r>
      <w:r>
        <w:rPr>
          <w:rFonts w:ascii="仿宋" w:hAnsi="仿宋" w:eastAsia="仿宋" w:cs="仿宋"/>
          <w:b/>
          <w:bCs/>
          <w:spacing w:val="-6"/>
          <w:sz w:val="28"/>
          <w:szCs w:val="28"/>
        </w:rPr>
        <w:t>下列规定修正：</w:t>
      </w:r>
    </w:p>
    <w:p w14:paraId="405F5C50">
      <w:pPr>
        <w:spacing w:line="291" w:lineRule="auto"/>
        <w:ind w:left="7" w:right="189" w:firstLine="476"/>
        <w:rPr>
          <w:rFonts w:ascii="仿宋" w:hAnsi="仿宋" w:eastAsia="仿宋" w:cs="仿宋"/>
          <w:sz w:val="28"/>
          <w:szCs w:val="28"/>
        </w:rPr>
      </w:pPr>
      <w:r>
        <w:rPr>
          <w:rFonts w:ascii="仿宋" w:hAnsi="仿宋" w:eastAsia="仿宋" w:cs="仿宋"/>
          <w:spacing w:val="-1"/>
          <w:sz w:val="28"/>
          <w:szCs w:val="28"/>
        </w:rPr>
        <w:t>（一）投标文件中开标一览表（报价表）内容与投标文件中相应内容</w:t>
      </w:r>
      <w:r>
        <w:rPr>
          <w:rFonts w:ascii="仿宋" w:hAnsi="仿宋" w:eastAsia="仿宋" w:cs="仿宋"/>
          <w:spacing w:val="-2"/>
          <w:sz w:val="28"/>
          <w:szCs w:val="28"/>
        </w:rPr>
        <w:t>不一致的，以开标一览表（报价表）为准；</w:t>
      </w:r>
    </w:p>
    <w:p w14:paraId="6D3FEBDE">
      <w:pPr>
        <w:spacing w:before="207" w:line="223" w:lineRule="auto"/>
        <w:ind w:left="483"/>
        <w:rPr>
          <w:rFonts w:ascii="仿宋" w:hAnsi="仿宋" w:eastAsia="仿宋" w:cs="仿宋"/>
          <w:sz w:val="28"/>
          <w:szCs w:val="28"/>
        </w:rPr>
      </w:pPr>
      <w:r>
        <w:rPr>
          <w:rFonts w:ascii="仿宋" w:hAnsi="仿宋" w:eastAsia="仿宋" w:cs="仿宋"/>
          <w:spacing w:val="-1"/>
          <w:sz w:val="28"/>
          <w:szCs w:val="28"/>
        </w:rPr>
        <w:t>（二）大写金额和小写金额不一致的，以大写金额为准；</w:t>
      </w:r>
    </w:p>
    <w:p w14:paraId="23B6F750">
      <w:pPr>
        <w:spacing w:before="207" w:line="290" w:lineRule="auto"/>
        <w:ind w:left="1" w:right="189" w:firstLine="481"/>
        <w:rPr>
          <w:rFonts w:ascii="仿宋" w:hAnsi="仿宋" w:eastAsia="仿宋" w:cs="仿宋"/>
          <w:sz w:val="28"/>
          <w:szCs w:val="28"/>
        </w:rPr>
      </w:pPr>
      <w:r>
        <w:rPr>
          <w:rFonts w:ascii="仿宋" w:hAnsi="仿宋" w:eastAsia="仿宋" w:cs="仿宋"/>
          <w:spacing w:val="-1"/>
          <w:sz w:val="28"/>
          <w:szCs w:val="28"/>
        </w:rPr>
        <w:t>（三）单价金额小数点或者百分比有明显错位的，以开标一览表的总</w:t>
      </w:r>
      <w:r>
        <w:rPr>
          <w:rFonts w:ascii="仿宋" w:hAnsi="仿宋" w:eastAsia="仿宋" w:cs="仿宋"/>
          <w:spacing w:val="-2"/>
          <w:sz w:val="28"/>
          <w:szCs w:val="28"/>
        </w:rPr>
        <w:t>价为准，并修改单价；</w:t>
      </w:r>
    </w:p>
    <w:p w14:paraId="701055D2">
      <w:pPr>
        <w:spacing w:before="207" w:line="292" w:lineRule="auto"/>
        <w:ind w:left="4" w:right="189" w:firstLine="479"/>
        <w:rPr>
          <w:rFonts w:ascii="仿宋" w:hAnsi="仿宋" w:eastAsia="仿宋" w:cs="仿宋"/>
          <w:sz w:val="28"/>
          <w:szCs w:val="28"/>
        </w:rPr>
      </w:pPr>
      <w:r>
        <w:rPr>
          <w:rFonts w:ascii="仿宋" w:hAnsi="仿宋" w:eastAsia="仿宋" w:cs="仿宋"/>
          <w:spacing w:val="-1"/>
          <w:sz w:val="28"/>
          <w:szCs w:val="28"/>
        </w:rPr>
        <w:t>（四）总价金额与按单价汇总金额不一致的，以单价金额计算结果为</w:t>
      </w:r>
      <w:r>
        <w:rPr>
          <w:rFonts w:ascii="仿宋" w:hAnsi="仿宋" w:eastAsia="仿宋" w:cs="仿宋"/>
          <w:spacing w:val="-11"/>
          <w:sz w:val="28"/>
          <w:szCs w:val="28"/>
        </w:rPr>
        <w:t>准。</w:t>
      </w:r>
    </w:p>
    <w:p w14:paraId="4D5FA8EA">
      <w:pPr>
        <w:spacing w:before="207" w:line="359" w:lineRule="auto"/>
        <w:ind w:left="1" w:right="110" w:firstLine="514"/>
        <w:jc w:val="both"/>
        <w:rPr>
          <w:rFonts w:ascii="仿宋" w:hAnsi="仿宋" w:eastAsia="仿宋" w:cs="仿宋"/>
          <w:sz w:val="28"/>
          <w:szCs w:val="28"/>
        </w:rPr>
      </w:pPr>
      <w:r>
        <w:rPr>
          <w:rFonts w:ascii="仿宋" w:hAnsi="仿宋" w:eastAsia="仿宋" w:cs="仿宋"/>
          <w:spacing w:val="-2"/>
          <w:sz w:val="28"/>
          <w:szCs w:val="28"/>
        </w:rPr>
        <w:t>同时出现两种以上不一致的，按照前款规定的顺序修正。修正后的报</w:t>
      </w:r>
      <w:r>
        <w:rPr>
          <w:rFonts w:ascii="仿宋" w:hAnsi="仿宋" w:eastAsia="仿宋" w:cs="仿宋"/>
          <w:spacing w:val="-1"/>
          <w:sz w:val="28"/>
          <w:szCs w:val="28"/>
        </w:rPr>
        <w:t>价按照本办法第五十一条第二款的规定经投标人确认后产生约束力，投标</w:t>
      </w:r>
      <w:r>
        <w:rPr>
          <w:rFonts w:ascii="仿宋" w:hAnsi="仿宋" w:eastAsia="仿宋" w:cs="仿宋"/>
          <w:spacing w:val="-2"/>
          <w:sz w:val="28"/>
          <w:szCs w:val="28"/>
        </w:rPr>
        <w:t>人不确认的，其投标无效。</w:t>
      </w:r>
    </w:p>
    <w:p w14:paraId="3733C5A3">
      <w:pPr>
        <w:spacing w:before="259" w:line="223" w:lineRule="auto"/>
        <w:ind w:left="1"/>
        <w:rPr>
          <w:rFonts w:ascii="仿宋" w:hAnsi="仿宋" w:eastAsia="仿宋" w:cs="仿宋"/>
          <w:sz w:val="28"/>
          <w:szCs w:val="28"/>
        </w:rPr>
      </w:pPr>
      <w:r>
        <w:rPr>
          <w:rFonts w:ascii="仿宋" w:hAnsi="仿宋" w:eastAsia="仿宋" w:cs="仿宋"/>
          <w:b/>
          <w:bCs/>
          <w:spacing w:val="-6"/>
          <w:sz w:val="28"/>
          <w:szCs w:val="28"/>
        </w:rPr>
        <w:t>（八）定标</w:t>
      </w:r>
    </w:p>
    <w:p w14:paraId="0F19AEE1">
      <w:pPr>
        <w:pStyle w:val="5"/>
        <w:spacing w:line="372" w:lineRule="auto"/>
      </w:pPr>
    </w:p>
    <w:p w14:paraId="70B5D09D">
      <w:pPr>
        <w:spacing w:before="92" w:line="223" w:lineRule="auto"/>
        <w:ind w:left="128"/>
        <w:rPr>
          <w:rFonts w:ascii="仿宋" w:hAnsi="仿宋" w:eastAsia="仿宋" w:cs="仿宋"/>
          <w:sz w:val="28"/>
          <w:szCs w:val="28"/>
        </w:rPr>
      </w:pPr>
      <w:r>
        <w:rPr>
          <w:rFonts w:ascii="仿宋" w:hAnsi="仿宋" w:eastAsia="仿宋" w:cs="仿宋"/>
          <w:b/>
          <w:bCs/>
          <w:spacing w:val="-17"/>
          <w:sz w:val="28"/>
          <w:szCs w:val="28"/>
        </w:rPr>
        <w:t>1.定标</w:t>
      </w:r>
    </w:p>
    <w:p w14:paraId="06B6726F">
      <w:pPr>
        <w:spacing w:before="206" w:line="325" w:lineRule="auto"/>
        <w:ind w:firstLine="572"/>
        <w:rPr>
          <w:rFonts w:ascii="仿宋" w:hAnsi="仿宋" w:eastAsia="仿宋" w:cs="仿宋"/>
          <w:sz w:val="28"/>
          <w:szCs w:val="28"/>
        </w:rPr>
      </w:pPr>
      <w:r>
        <w:rPr>
          <w:rFonts w:ascii="仿宋" w:hAnsi="仿宋" w:eastAsia="仿宋" w:cs="仿宋"/>
          <w:spacing w:val="2"/>
          <w:sz w:val="28"/>
          <w:szCs w:val="28"/>
        </w:rPr>
        <w:t>1.1 定标原则：评标小组按照公开、公平、公正、诚实信用的原则对</w:t>
      </w:r>
      <w:r>
        <w:rPr>
          <w:rFonts w:ascii="仿宋" w:hAnsi="仿宋" w:eastAsia="仿宋" w:cs="仿宋"/>
          <w:spacing w:val="1"/>
          <w:sz w:val="28"/>
          <w:szCs w:val="28"/>
        </w:rPr>
        <w:t>待参与投标的投标人的投标文件，</w:t>
      </w:r>
      <w:r>
        <w:rPr>
          <w:rFonts w:ascii="仿宋" w:hAnsi="仿宋" w:eastAsia="仿宋" w:cs="仿宋"/>
          <w:spacing w:val="-79"/>
          <w:sz w:val="28"/>
          <w:szCs w:val="28"/>
        </w:rPr>
        <w:t xml:space="preserve"> </w:t>
      </w:r>
      <w:r>
        <w:rPr>
          <w:rFonts w:ascii="仿宋" w:hAnsi="仿宋" w:eastAsia="仿宋" w:cs="仿宋"/>
          <w:spacing w:val="1"/>
          <w:sz w:val="28"/>
          <w:szCs w:val="28"/>
        </w:rPr>
        <w:t>由评标小组采用综合评分法对投标人的</w:t>
      </w:r>
      <w:r>
        <w:rPr>
          <w:rFonts w:ascii="仿宋" w:hAnsi="仿宋" w:eastAsia="仿宋" w:cs="仿宋"/>
          <w:spacing w:val="3"/>
          <w:sz w:val="28"/>
          <w:szCs w:val="28"/>
        </w:rPr>
        <w:t>投标文件进行综合评分。能够最大限度满足招标文件中规定</w:t>
      </w:r>
      <w:r>
        <w:rPr>
          <w:rFonts w:ascii="仿宋" w:hAnsi="仿宋" w:eastAsia="仿宋" w:cs="仿宋"/>
          <w:spacing w:val="2"/>
          <w:sz w:val="28"/>
          <w:szCs w:val="28"/>
        </w:rPr>
        <w:t>的各项综合评</w:t>
      </w:r>
      <w:r>
        <w:rPr>
          <w:rFonts w:ascii="仿宋" w:hAnsi="仿宋" w:eastAsia="仿宋" w:cs="仿宋"/>
          <w:spacing w:val="-1"/>
          <w:sz w:val="28"/>
          <w:szCs w:val="28"/>
        </w:rPr>
        <w:t>价标准且得分最高（但投标价格低于成本价的除外）。</w:t>
      </w:r>
    </w:p>
    <w:p w14:paraId="38DF1639">
      <w:pPr>
        <w:spacing w:before="235" w:line="223" w:lineRule="auto"/>
        <w:ind w:left="492"/>
        <w:rPr>
          <w:rFonts w:ascii="仿宋" w:hAnsi="仿宋" w:eastAsia="仿宋" w:cs="仿宋"/>
          <w:sz w:val="28"/>
          <w:szCs w:val="28"/>
        </w:rPr>
      </w:pPr>
      <w:r>
        <w:rPr>
          <w:rFonts w:ascii="仿宋" w:hAnsi="仿宋" w:eastAsia="仿宋" w:cs="仿宋"/>
          <w:spacing w:val="-3"/>
          <w:sz w:val="28"/>
          <w:szCs w:val="28"/>
        </w:rPr>
        <w:t>1.2 定标方法：综合评分法。</w:t>
      </w:r>
    </w:p>
    <w:p w14:paraId="2D54591E">
      <w:pPr>
        <w:spacing w:before="233" w:line="290" w:lineRule="auto"/>
        <w:ind w:left="6" w:right="237" w:firstLine="486"/>
        <w:rPr>
          <w:rFonts w:ascii="仿宋" w:hAnsi="仿宋" w:eastAsia="仿宋" w:cs="仿宋"/>
          <w:sz w:val="28"/>
          <w:szCs w:val="28"/>
        </w:rPr>
      </w:pPr>
      <w:r>
        <w:rPr>
          <w:rFonts w:ascii="仿宋" w:hAnsi="仿宋" w:eastAsia="仿宋" w:cs="仿宋"/>
          <w:spacing w:val="6"/>
          <w:sz w:val="28"/>
          <w:szCs w:val="28"/>
        </w:rPr>
        <w:t>1.3 定标方式：根据评标委员会推荐的中标候选人名单，采购人确</w:t>
      </w:r>
      <w:r>
        <w:rPr>
          <w:rFonts w:ascii="仿宋" w:hAnsi="仿宋" w:eastAsia="仿宋" w:cs="仿宋"/>
          <w:spacing w:val="-5"/>
          <w:sz w:val="28"/>
          <w:szCs w:val="28"/>
        </w:rPr>
        <w:t>定中标人。</w:t>
      </w:r>
    </w:p>
    <w:p w14:paraId="2B61ECA6">
      <w:pPr>
        <w:spacing w:before="243" w:line="223" w:lineRule="auto"/>
        <w:ind w:left="112"/>
        <w:rPr>
          <w:rFonts w:ascii="仿宋" w:hAnsi="仿宋" w:eastAsia="仿宋" w:cs="仿宋"/>
          <w:sz w:val="28"/>
          <w:szCs w:val="28"/>
        </w:rPr>
      </w:pPr>
      <w:r>
        <w:rPr>
          <w:rFonts w:ascii="仿宋" w:hAnsi="仿宋" w:eastAsia="仿宋" w:cs="仿宋"/>
          <w:b/>
          <w:bCs/>
          <w:spacing w:val="-14"/>
          <w:sz w:val="28"/>
          <w:szCs w:val="28"/>
        </w:rPr>
        <w:t>2.定标程序</w:t>
      </w:r>
    </w:p>
    <w:p w14:paraId="3B1C70EE">
      <w:pPr>
        <w:spacing w:before="55" w:line="314" w:lineRule="auto"/>
        <w:ind w:right="232" w:firstLine="588" w:firstLineChars="200"/>
        <w:rPr>
          <w:rFonts w:ascii="仿宋" w:hAnsi="仿宋" w:eastAsia="仿宋" w:cs="仿宋"/>
          <w:sz w:val="28"/>
          <w:szCs w:val="28"/>
        </w:rPr>
      </w:pPr>
      <w:r>
        <w:rPr>
          <w:rFonts w:ascii="仿宋" w:hAnsi="仿宋" w:eastAsia="仿宋" w:cs="仿宋"/>
          <w:spacing w:val="7"/>
          <w:sz w:val="28"/>
          <w:szCs w:val="28"/>
        </w:rPr>
        <w:t>2.1 评标小组按照综合评审打分结果由高到低排列顺序。综合得分</w:t>
      </w:r>
      <w:r>
        <w:rPr>
          <w:rFonts w:ascii="仿宋" w:hAnsi="仿宋" w:eastAsia="仿宋" w:cs="仿宋"/>
          <w:spacing w:val="4"/>
          <w:sz w:val="28"/>
          <w:szCs w:val="28"/>
        </w:rPr>
        <w:t>相同的，按投标报价由低到高顺序排列。得分且投标报价相同的，按技</w:t>
      </w:r>
      <w:r>
        <w:rPr>
          <w:rFonts w:ascii="仿宋" w:hAnsi="仿宋" w:eastAsia="仿宋" w:cs="仿宋"/>
          <w:spacing w:val="-1"/>
          <w:sz w:val="28"/>
          <w:szCs w:val="28"/>
        </w:rPr>
        <w:t>术指标优劣顺序排列。前三名的投标人为拟中标候选人。</w:t>
      </w:r>
    </w:p>
    <w:p w14:paraId="70A05020">
      <w:pPr>
        <w:spacing w:before="234" w:line="291" w:lineRule="auto"/>
        <w:ind w:left="12" w:right="235" w:firstLine="465"/>
        <w:rPr>
          <w:rFonts w:ascii="仿宋" w:hAnsi="仿宋" w:eastAsia="仿宋" w:cs="仿宋"/>
          <w:sz w:val="28"/>
          <w:szCs w:val="28"/>
        </w:rPr>
      </w:pPr>
      <w:r>
        <w:rPr>
          <w:rFonts w:ascii="仿宋" w:hAnsi="仿宋" w:eastAsia="仿宋" w:cs="仿宋"/>
          <w:spacing w:val="7"/>
          <w:sz w:val="28"/>
          <w:szCs w:val="28"/>
        </w:rPr>
        <w:t>2.2 采购人根据书面评标报告和被推荐的中标候选人，确定得分最</w:t>
      </w:r>
      <w:r>
        <w:rPr>
          <w:rFonts w:ascii="仿宋" w:hAnsi="仿宋" w:eastAsia="仿宋" w:cs="仿宋"/>
          <w:spacing w:val="-3"/>
          <w:sz w:val="28"/>
          <w:szCs w:val="28"/>
        </w:rPr>
        <w:t>高的投标人为拟中标人。</w:t>
      </w:r>
    </w:p>
    <w:p w14:paraId="65A8FF38">
      <w:pPr>
        <w:spacing w:before="206" w:line="291" w:lineRule="auto"/>
        <w:ind w:left="137" w:firstLine="664"/>
        <w:rPr>
          <w:rFonts w:ascii="仿宋" w:hAnsi="仿宋" w:eastAsia="仿宋" w:cs="仿宋"/>
          <w:sz w:val="28"/>
          <w:szCs w:val="28"/>
        </w:rPr>
      </w:pPr>
      <w:r>
        <w:rPr>
          <w:rFonts w:ascii="仿宋" w:hAnsi="仿宋" w:eastAsia="仿宋" w:cs="仿宋"/>
          <w:spacing w:val="-3"/>
          <w:sz w:val="28"/>
          <w:szCs w:val="28"/>
        </w:rPr>
        <w:t>2.3</w:t>
      </w:r>
      <w:r>
        <w:rPr>
          <w:rFonts w:ascii="仿宋" w:hAnsi="仿宋" w:eastAsia="仿宋" w:cs="仿宋"/>
          <w:spacing w:val="55"/>
          <w:sz w:val="28"/>
          <w:szCs w:val="28"/>
        </w:rPr>
        <w:t xml:space="preserve"> </w:t>
      </w:r>
      <w:r>
        <w:rPr>
          <w:rFonts w:ascii="仿宋" w:hAnsi="仿宋" w:eastAsia="仿宋" w:cs="仿宋"/>
          <w:spacing w:val="-3"/>
          <w:sz w:val="28"/>
          <w:szCs w:val="28"/>
        </w:rPr>
        <w:t>中标结果在“新疆政府采购网</w:t>
      </w:r>
      <w:r>
        <w:rPr>
          <w:rFonts w:ascii="仿宋" w:hAnsi="仿宋" w:eastAsia="仿宋" w:cs="仿宋"/>
          <w:spacing w:val="-103"/>
          <w:sz w:val="28"/>
          <w:szCs w:val="28"/>
        </w:rPr>
        <w:t xml:space="preserve"> </w:t>
      </w:r>
      <w:r>
        <w:rPr>
          <w:rFonts w:ascii="仿宋" w:hAnsi="仿宋" w:eastAsia="仿宋" w:cs="仿宋"/>
          <w:spacing w:val="-3"/>
          <w:sz w:val="28"/>
          <w:szCs w:val="28"/>
        </w:rPr>
        <w:t>” 上予以公告</w:t>
      </w:r>
      <w:r>
        <w:rPr>
          <w:rFonts w:ascii="仿宋" w:hAnsi="仿宋" w:eastAsia="仿宋" w:cs="仿宋"/>
          <w:spacing w:val="-4"/>
          <w:sz w:val="28"/>
          <w:szCs w:val="28"/>
        </w:rPr>
        <w:t>。同时向中标人发</w:t>
      </w:r>
      <w:r>
        <w:rPr>
          <w:rFonts w:ascii="仿宋" w:hAnsi="仿宋" w:eastAsia="仿宋" w:cs="仿宋"/>
          <w:spacing w:val="-7"/>
          <w:sz w:val="28"/>
          <w:szCs w:val="28"/>
        </w:rPr>
        <w:t>出中标通知书。</w:t>
      </w:r>
    </w:p>
    <w:p w14:paraId="05E927F0">
      <w:pPr>
        <w:pStyle w:val="5"/>
        <w:spacing w:line="262" w:lineRule="auto"/>
      </w:pPr>
    </w:p>
    <w:p w14:paraId="2AAB6D8D">
      <w:pPr>
        <w:spacing w:before="91" w:line="223" w:lineRule="auto"/>
        <w:rPr>
          <w:rFonts w:ascii="仿宋" w:hAnsi="仿宋" w:eastAsia="仿宋" w:cs="仿宋"/>
          <w:sz w:val="28"/>
          <w:szCs w:val="28"/>
        </w:rPr>
      </w:pPr>
      <w:r>
        <w:rPr>
          <w:rFonts w:ascii="仿宋" w:hAnsi="仿宋" w:eastAsia="仿宋" w:cs="仿宋"/>
          <w:b/>
          <w:bCs/>
          <w:spacing w:val="-5"/>
          <w:sz w:val="28"/>
          <w:szCs w:val="28"/>
        </w:rPr>
        <w:t>3.中标通知书</w:t>
      </w:r>
    </w:p>
    <w:p w14:paraId="290B25C0">
      <w:pPr>
        <w:spacing w:before="233" w:line="325" w:lineRule="auto"/>
        <w:ind w:left="4" w:right="232" w:firstLine="475"/>
        <w:rPr>
          <w:rFonts w:ascii="仿宋" w:hAnsi="仿宋" w:eastAsia="仿宋" w:cs="仿宋"/>
          <w:sz w:val="28"/>
          <w:szCs w:val="28"/>
        </w:rPr>
      </w:pPr>
      <w:r>
        <w:rPr>
          <w:rFonts w:ascii="仿宋" w:hAnsi="仿宋" w:eastAsia="仿宋" w:cs="仿宋"/>
          <w:spacing w:val="5"/>
          <w:sz w:val="28"/>
          <w:szCs w:val="28"/>
        </w:rPr>
        <w:t>3.1</w:t>
      </w:r>
      <w:r>
        <w:rPr>
          <w:rFonts w:ascii="仿宋" w:hAnsi="仿宋" w:eastAsia="仿宋" w:cs="仿宋"/>
          <w:spacing w:val="68"/>
          <w:sz w:val="28"/>
          <w:szCs w:val="28"/>
        </w:rPr>
        <w:t xml:space="preserve"> </w:t>
      </w:r>
      <w:r>
        <w:rPr>
          <w:rFonts w:ascii="仿宋" w:hAnsi="仿宋" w:eastAsia="仿宋" w:cs="仿宋"/>
          <w:spacing w:val="5"/>
          <w:sz w:val="28"/>
          <w:szCs w:val="28"/>
        </w:rPr>
        <w:t>中标结果在公示期满无质疑或投诉后，该结果将作为正式中标</w:t>
      </w:r>
      <w:r>
        <w:rPr>
          <w:rFonts w:ascii="仿宋" w:hAnsi="仿宋" w:eastAsia="仿宋" w:cs="仿宋"/>
          <w:spacing w:val="4"/>
          <w:sz w:val="28"/>
          <w:szCs w:val="28"/>
        </w:rPr>
        <w:t>或签订《采购合同》的凭据。采购代理机构将以书面形式《中标通知书</w:t>
      </w:r>
      <w:r>
        <w:rPr>
          <w:rFonts w:ascii="仿宋" w:hAnsi="仿宋" w:eastAsia="仿宋" w:cs="仿宋"/>
          <w:spacing w:val="1"/>
          <w:sz w:val="28"/>
          <w:szCs w:val="28"/>
        </w:rPr>
        <w:t>》通知中标的投标人其投标被接受。在该通知书</w:t>
      </w:r>
      <w:r>
        <w:rPr>
          <w:rFonts w:ascii="仿宋" w:hAnsi="仿宋" w:eastAsia="仿宋" w:cs="仿宋"/>
          <w:sz w:val="28"/>
          <w:szCs w:val="28"/>
        </w:rPr>
        <w:t>发出三十日</w:t>
      </w:r>
      <w:r>
        <w:rPr>
          <w:rFonts w:ascii="仿宋" w:hAnsi="仿宋" w:eastAsia="仿宋" w:cs="仿宋"/>
          <w:spacing w:val="-83"/>
          <w:sz w:val="28"/>
          <w:szCs w:val="28"/>
        </w:rPr>
        <w:t xml:space="preserve"> </w:t>
      </w:r>
      <w:r>
        <w:rPr>
          <w:rFonts w:ascii="仿宋" w:hAnsi="仿宋" w:eastAsia="仿宋" w:cs="仿宋"/>
          <w:sz w:val="28"/>
          <w:szCs w:val="28"/>
        </w:rPr>
        <w:t>内，</w:t>
      </w:r>
      <w:r>
        <w:rPr>
          <w:rFonts w:ascii="仿宋" w:hAnsi="仿宋" w:eastAsia="仿宋" w:cs="仿宋"/>
          <w:spacing w:val="-82"/>
          <w:sz w:val="28"/>
          <w:szCs w:val="28"/>
        </w:rPr>
        <w:t xml:space="preserve"> </w:t>
      </w:r>
      <w:r>
        <w:rPr>
          <w:rFonts w:ascii="仿宋" w:hAnsi="仿宋" w:eastAsia="仿宋" w:cs="仿宋"/>
          <w:sz w:val="28"/>
          <w:szCs w:val="28"/>
        </w:rPr>
        <w:t>中标单</w:t>
      </w:r>
      <w:r>
        <w:rPr>
          <w:rFonts w:ascii="仿宋" w:hAnsi="仿宋" w:eastAsia="仿宋" w:cs="仿宋"/>
          <w:spacing w:val="-2"/>
          <w:sz w:val="28"/>
          <w:szCs w:val="28"/>
        </w:rPr>
        <w:t>位应与采购人签订采购合同。</w:t>
      </w:r>
    </w:p>
    <w:p w14:paraId="2AACA4B9">
      <w:pPr>
        <w:spacing w:before="233" w:line="292" w:lineRule="auto"/>
        <w:ind w:left="6" w:right="235" w:firstLine="473"/>
        <w:rPr>
          <w:rFonts w:ascii="仿宋" w:hAnsi="仿宋" w:eastAsia="仿宋" w:cs="仿宋"/>
          <w:sz w:val="28"/>
          <w:szCs w:val="28"/>
        </w:rPr>
      </w:pPr>
      <w:r>
        <w:rPr>
          <w:rFonts w:ascii="仿宋" w:hAnsi="仿宋" w:eastAsia="仿宋" w:cs="仿宋"/>
          <w:spacing w:val="5"/>
          <w:sz w:val="28"/>
          <w:szCs w:val="28"/>
        </w:rPr>
        <w:t>3.2</w:t>
      </w:r>
      <w:r>
        <w:rPr>
          <w:rFonts w:ascii="仿宋" w:hAnsi="仿宋" w:eastAsia="仿宋" w:cs="仿宋"/>
          <w:spacing w:val="68"/>
          <w:sz w:val="28"/>
          <w:szCs w:val="28"/>
        </w:rPr>
        <w:t xml:space="preserve"> </w:t>
      </w:r>
      <w:r>
        <w:rPr>
          <w:rFonts w:ascii="仿宋" w:hAnsi="仿宋" w:eastAsia="仿宋" w:cs="仿宋"/>
          <w:spacing w:val="5"/>
          <w:sz w:val="28"/>
          <w:szCs w:val="28"/>
        </w:rPr>
        <w:t>中标通知书为签订政府采购合同的依据，是合同的有效组成部</w:t>
      </w:r>
      <w:r>
        <w:rPr>
          <w:rFonts w:ascii="仿宋" w:hAnsi="仿宋" w:eastAsia="仿宋" w:cs="仿宋"/>
          <w:spacing w:val="-11"/>
          <w:sz w:val="28"/>
          <w:szCs w:val="28"/>
        </w:rPr>
        <w:t>分。</w:t>
      </w:r>
    </w:p>
    <w:p w14:paraId="4D314955">
      <w:pPr>
        <w:spacing w:before="229" w:line="314" w:lineRule="auto"/>
        <w:ind w:left="3" w:right="232" w:firstLine="476"/>
        <w:rPr>
          <w:rFonts w:ascii="仿宋" w:hAnsi="仿宋" w:eastAsia="仿宋" w:cs="仿宋"/>
          <w:sz w:val="28"/>
          <w:szCs w:val="28"/>
        </w:rPr>
      </w:pPr>
      <w:r>
        <w:rPr>
          <w:rFonts w:ascii="仿宋" w:hAnsi="仿宋" w:eastAsia="仿宋" w:cs="仿宋"/>
          <w:spacing w:val="3"/>
          <w:sz w:val="28"/>
          <w:szCs w:val="28"/>
        </w:rPr>
        <w:t>3.3</w:t>
      </w:r>
      <w:r>
        <w:rPr>
          <w:rFonts w:ascii="仿宋" w:hAnsi="仿宋" w:eastAsia="仿宋" w:cs="仿宋"/>
          <w:spacing w:val="65"/>
          <w:sz w:val="28"/>
          <w:szCs w:val="28"/>
        </w:rPr>
        <w:t xml:space="preserve"> </w:t>
      </w:r>
      <w:r>
        <w:rPr>
          <w:rFonts w:ascii="仿宋" w:hAnsi="仿宋" w:eastAsia="仿宋" w:cs="仿宋"/>
          <w:spacing w:val="3"/>
          <w:sz w:val="28"/>
          <w:szCs w:val="28"/>
        </w:rPr>
        <w:t>中标通知书对采购人和中标人均具有法律效力。</w:t>
      </w:r>
      <w:r>
        <w:rPr>
          <w:rFonts w:ascii="仿宋" w:hAnsi="仿宋" w:eastAsia="仿宋" w:cs="仿宋"/>
          <w:spacing w:val="-77"/>
          <w:sz w:val="28"/>
          <w:szCs w:val="28"/>
        </w:rPr>
        <w:t xml:space="preserve"> </w:t>
      </w:r>
      <w:r>
        <w:rPr>
          <w:rFonts w:ascii="仿宋" w:hAnsi="仿宋" w:eastAsia="仿宋" w:cs="仿宋"/>
          <w:spacing w:val="3"/>
          <w:sz w:val="28"/>
          <w:szCs w:val="28"/>
        </w:rPr>
        <w:t>中标通知书发</w:t>
      </w:r>
      <w:r>
        <w:rPr>
          <w:rFonts w:ascii="仿宋" w:hAnsi="仿宋" w:eastAsia="仿宋" w:cs="仿宋"/>
          <w:spacing w:val="4"/>
          <w:sz w:val="28"/>
          <w:szCs w:val="28"/>
        </w:rPr>
        <w:t>出后，采购人改变中标结果，或者中标人无正当理由放弃中标的，应当</w:t>
      </w:r>
      <w:r>
        <w:rPr>
          <w:rFonts w:ascii="仿宋" w:hAnsi="仿宋" w:eastAsia="仿宋" w:cs="仿宋"/>
          <w:spacing w:val="-2"/>
          <w:sz w:val="28"/>
          <w:szCs w:val="28"/>
        </w:rPr>
        <w:t>承担相应的法律责任。</w:t>
      </w:r>
    </w:p>
    <w:p w14:paraId="273E7152">
      <w:pPr>
        <w:pStyle w:val="5"/>
        <w:spacing w:line="372" w:lineRule="auto"/>
      </w:pPr>
    </w:p>
    <w:p w14:paraId="12BFE706">
      <w:pPr>
        <w:spacing w:before="92" w:line="222" w:lineRule="auto"/>
        <w:ind w:left="3"/>
        <w:rPr>
          <w:rFonts w:ascii="仿宋" w:hAnsi="仿宋" w:eastAsia="仿宋" w:cs="仿宋"/>
          <w:sz w:val="28"/>
          <w:szCs w:val="28"/>
        </w:rPr>
      </w:pPr>
      <w:r>
        <w:rPr>
          <w:rFonts w:ascii="仿宋" w:hAnsi="仿宋" w:eastAsia="仿宋" w:cs="仿宋"/>
          <w:b/>
          <w:bCs/>
          <w:spacing w:val="-4"/>
          <w:sz w:val="28"/>
          <w:szCs w:val="28"/>
        </w:rPr>
        <w:t>（九）合同签订及履行</w:t>
      </w:r>
    </w:p>
    <w:p w14:paraId="68B56D56">
      <w:pPr>
        <w:pStyle w:val="5"/>
        <w:spacing w:line="374" w:lineRule="auto"/>
      </w:pPr>
    </w:p>
    <w:p w14:paraId="76FD4FA2">
      <w:pPr>
        <w:spacing w:before="91" w:line="224" w:lineRule="auto"/>
        <w:ind w:left="15"/>
        <w:rPr>
          <w:rFonts w:ascii="仿宋" w:hAnsi="仿宋" w:eastAsia="仿宋" w:cs="仿宋"/>
          <w:sz w:val="28"/>
          <w:szCs w:val="28"/>
        </w:rPr>
      </w:pPr>
      <w:r>
        <w:rPr>
          <w:rFonts w:ascii="仿宋" w:hAnsi="仿宋" w:eastAsia="仿宋" w:cs="仿宋"/>
          <w:b/>
          <w:bCs/>
          <w:spacing w:val="-6"/>
          <w:sz w:val="28"/>
          <w:szCs w:val="28"/>
        </w:rPr>
        <w:t>1.合同授予原则</w:t>
      </w:r>
    </w:p>
    <w:p w14:paraId="75BF966C">
      <w:pPr>
        <w:spacing w:before="234" w:line="313" w:lineRule="auto"/>
        <w:ind w:left="8" w:right="232" w:firstLine="486"/>
        <w:rPr>
          <w:rFonts w:ascii="仿宋" w:hAnsi="仿宋" w:eastAsia="仿宋" w:cs="仿宋"/>
          <w:sz w:val="28"/>
          <w:szCs w:val="28"/>
        </w:rPr>
      </w:pPr>
      <w:r>
        <w:rPr>
          <w:rFonts w:ascii="仿宋" w:hAnsi="仿宋" w:eastAsia="仿宋" w:cs="仿宋"/>
          <w:spacing w:val="6"/>
          <w:sz w:val="28"/>
          <w:szCs w:val="28"/>
        </w:rPr>
        <w:t>1.1 在法定公示时间后，采购人将把合同授予中标单位。若因中标</w:t>
      </w:r>
      <w:r>
        <w:rPr>
          <w:rFonts w:ascii="仿宋" w:hAnsi="仿宋" w:eastAsia="仿宋" w:cs="仿宋"/>
          <w:spacing w:val="4"/>
          <w:sz w:val="28"/>
          <w:szCs w:val="28"/>
        </w:rPr>
        <w:t>单位违约或因不可抗力等原因不能被授予合同，则合同将授予排序在该</w:t>
      </w:r>
      <w:r>
        <w:rPr>
          <w:rFonts w:ascii="仿宋" w:hAnsi="仿宋" w:eastAsia="仿宋" w:cs="仿宋"/>
          <w:spacing w:val="-2"/>
          <w:sz w:val="28"/>
          <w:szCs w:val="28"/>
        </w:rPr>
        <w:t>中标单位之后的下一个投标人，以此类推。</w:t>
      </w:r>
    </w:p>
    <w:p w14:paraId="3B4EEB0B">
      <w:pPr>
        <w:spacing w:before="236" w:line="290" w:lineRule="auto"/>
        <w:ind w:left="2" w:right="235" w:firstLine="492"/>
        <w:rPr>
          <w:rFonts w:ascii="仿宋" w:hAnsi="仿宋" w:eastAsia="仿宋" w:cs="仿宋"/>
          <w:sz w:val="28"/>
          <w:szCs w:val="28"/>
        </w:rPr>
      </w:pPr>
      <w:r>
        <w:rPr>
          <w:rFonts w:ascii="仿宋" w:hAnsi="仿宋" w:eastAsia="仿宋" w:cs="仿宋"/>
          <w:spacing w:val="6"/>
          <w:sz w:val="28"/>
          <w:szCs w:val="28"/>
        </w:rPr>
        <w:t>1.2 采购人保留在签订合同时调整方案需求和变动所购服务内容的</w:t>
      </w:r>
      <w:r>
        <w:rPr>
          <w:rFonts w:ascii="仿宋" w:hAnsi="仿宋" w:eastAsia="仿宋" w:cs="仿宋"/>
          <w:spacing w:val="-6"/>
          <w:sz w:val="28"/>
          <w:szCs w:val="28"/>
        </w:rPr>
        <w:t>权力。</w:t>
      </w:r>
    </w:p>
    <w:p w14:paraId="1FDB282B">
      <w:pPr>
        <w:spacing w:before="57" w:line="313" w:lineRule="auto"/>
        <w:ind w:left="8" w:right="107" w:firstLine="488"/>
        <w:rPr>
          <w:rFonts w:ascii="仿宋" w:hAnsi="仿宋" w:eastAsia="仿宋" w:cs="仿宋"/>
          <w:sz w:val="28"/>
          <w:szCs w:val="28"/>
        </w:rPr>
      </w:pPr>
      <w:r>
        <w:rPr>
          <w:rFonts w:ascii="仿宋" w:hAnsi="仿宋" w:eastAsia="仿宋" w:cs="仿宋"/>
          <w:spacing w:val="6"/>
          <w:sz w:val="28"/>
          <w:szCs w:val="28"/>
        </w:rPr>
        <w:t>1.3 采购人不得向中标人提出任何不合理的要求，作为签订合同的</w:t>
      </w:r>
      <w:r>
        <w:rPr>
          <w:rFonts w:ascii="仿宋" w:hAnsi="仿宋" w:eastAsia="仿宋" w:cs="仿宋"/>
          <w:spacing w:val="16"/>
          <w:sz w:val="28"/>
          <w:szCs w:val="28"/>
        </w:rPr>
        <w:t xml:space="preserve"> </w:t>
      </w:r>
      <w:r>
        <w:rPr>
          <w:rFonts w:ascii="仿宋" w:hAnsi="仿宋" w:eastAsia="仿宋" w:cs="仿宋"/>
          <w:spacing w:val="4"/>
          <w:sz w:val="28"/>
          <w:szCs w:val="28"/>
        </w:rPr>
        <w:t>条件，不得与中标人私下订立背离合同实质性内容的任何协议，所签订</w:t>
      </w:r>
      <w:r>
        <w:rPr>
          <w:rFonts w:ascii="仿宋" w:hAnsi="仿宋" w:eastAsia="仿宋" w:cs="仿宋"/>
          <w:spacing w:val="9"/>
          <w:sz w:val="28"/>
          <w:szCs w:val="28"/>
        </w:rPr>
        <w:t xml:space="preserve"> </w:t>
      </w:r>
      <w:r>
        <w:rPr>
          <w:rFonts w:ascii="仿宋" w:hAnsi="仿宋" w:eastAsia="仿宋" w:cs="仿宋"/>
          <w:spacing w:val="-1"/>
          <w:sz w:val="28"/>
          <w:szCs w:val="28"/>
        </w:rPr>
        <w:t>的合同不得对招标文件和中标人投标文件作实质性修改。</w:t>
      </w:r>
    </w:p>
    <w:p w14:paraId="02874D20">
      <w:pPr>
        <w:spacing w:before="237" w:line="289" w:lineRule="auto"/>
        <w:ind w:left="6" w:right="110" w:firstLine="490"/>
        <w:rPr>
          <w:rFonts w:ascii="仿宋" w:hAnsi="仿宋" w:eastAsia="仿宋" w:cs="仿宋"/>
          <w:sz w:val="28"/>
          <w:szCs w:val="28"/>
        </w:rPr>
      </w:pPr>
      <w:r>
        <w:rPr>
          <w:rFonts w:ascii="仿宋" w:hAnsi="仿宋" w:eastAsia="仿宋" w:cs="仿宋"/>
          <w:spacing w:val="5"/>
          <w:sz w:val="28"/>
          <w:szCs w:val="28"/>
        </w:rPr>
        <w:t>1.4</w:t>
      </w:r>
      <w:r>
        <w:rPr>
          <w:rFonts w:ascii="仿宋" w:hAnsi="仿宋" w:eastAsia="仿宋" w:cs="仿宋"/>
          <w:spacing w:val="60"/>
          <w:sz w:val="28"/>
          <w:szCs w:val="28"/>
        </w:rPr>
        <w:t xml:space="preserve"> </w:t>
      </w:r>
      <w:r>
        <w:rPr>
          <w:rFonts w:ascii="仿宋" w:hAnsi="仿宋" w:eastAsia="仿宋" w:cs="仿宋"/>
          <w:spacing w:val="5"/>
          <w:sz w:val="28"/>
          <w:szCs w:val="28"/>
        </w:rPr>
        <w:t>中标人应当按照合同约定履行义务，完成中</w:t>
      </w:r>
      <w:r>
        <w:rPr>
          <w:rFonts w:ascii="仿宋" w:hAnsi="仿宋" w:eastAsia="仿宋" w:cs="仿宋"/>
          <w:spacing w:val="4"/>
          <w:sz w:val="28"/>
          <w:szCs w:val="28"/>
        </w:rPr>
        <w:t>标项目的任务，不</w:t>
      </w:r>
      <w:r>
        <w:rPr>
          <w:rFonts w:ascii="仿宋" w:hAnsi="仿宋" w:eastAsia="仿宋" w:cs="仿宋"/>
          <w:sz w:val="28"/>
          <w:szCs w:val="28"/>
        </w:rPr>
        <w:t xml:space="preserve"> </w:t>
      </w:r>
      <w:r>
        <w:rPr>
          <w:rFonts w:ascii="仿宋" w:hAnsi="仿宋" w:eastAsia="仿宋" w:cs="仿宋"/>
          <w:spacing w:val="-2"/>
          <w:sz w:val="28"/>
          <w:szCs w:val="28"/>
        </w:rPr>
        <w:t>得将中标项目的转让（转包）给他人。</w:t>
      </w:r>
    </w:p>
    <w:p w14:paraId="7E245F2D">
      <w:pPr>
        <w:spacing w:before="245" w:line="224" w:lineRule="auto"/>
        <w:rPr>
          <w:rFonts w:ascii="仿宋" w:hAnsi="仿宋" w:eastAsia="仿宋" w:cs="仿宋"/>
          <w:sz w:val="28"/>
          <w:szCs w:val="28"/>
        </w:rPr>
      </w:pPr>
      <w:r>
        <w:rPr>
          <w:rFonts w:ascii="仿宋" w:hAnsi="仿宋" w:eastAsia="仿宋" w:cs="仿宋"/>
          <w:b/>
          <w:bCs/>
          <w:spacing w:val="-5"/>
          <w:sz w:val="28"/>
          <w:szCs w:val="28"/>
        </w:rPr>
        <w:t>2.合同的签署</w:t>
      </w:r>
    </w:p>
    <w:p w14:paraId="7ED2C739">
      <w:pPr>
        <w:spacing w:before="232" w:line="290" w:lineRule="auto"/>
        <w:ind w:left="41" w:right="137" w:firstLine="438"/>
        <w:rPr>
          <w:rFonts w:ascii="仿宋" w:hAnsi="仿宋" w:eastAsia="仿宋" w:cs="仿宋"/>
          <w:sz w:val="28"/>
          <w:szCs w:val="28"/>
        </w:rPr>
      </w:pPr>
      <w:r>
        <w:rPr>
          <w:rFonts w:ascii="仿宋" w:hAnsi="仿宋" w:eastAsia="仿宋" w:cs="仿宋"/>
          <w:spacing w:val="4"/>
          <w:sz w:val="28"/>
          <w:szCs w:val="28"/>
        </w:rPr>
        <w:t>2.1</w:t>
      </w:r>
      <w:r>
        <w:rPr>
          <w:rFonts w:ascii="仿宋" w:hAnsi="仿宋" w:eastAsia="仿宋" w:cs="仿宋"/>
          <w:spacing w:val="72"/>
          <w:sz w:val="28"/>
          <w:szCs w:val="28"/>
        </w:rPr>
        <w:t xml:space="preserve"> </w:t>
      </w:r>
      <w:r>
        <w:rPr>
          <w:rFonts w:ascii="仿宋" w:hAnsi="仿宋" w:eastAsia="仿宋" w:cs="仿宋"/>
          <w:spacing w:val="4"/>
          <w:sz w:val="28"/>
          <w:szCs w:val="28"/>
        </w:rPr>
        <w:t>中标人依据《中标通知书》与采购人签订合同，签订时间为《</w:t>
      </w:r>
      <w:r>
        <w:rPr>
          <w:rFonts w:ascii="仿宋" w:hAnsi="仿宋" w:eastAsia="仿宋" w:cs="仿宋"/>
          <w:sz w:val="28"/>
          <w:szCs w:val="28"/>
        </w:rPr>
        <w:t xml:space="preserve"> </w:t>
      </w:r>
      <w:r>
        <w:rPr>
          <w:rFonts w:ascii="仿宋" w:hAnsi="仿宋" w:eastAsia="仿宋" w:cs="仿宋"/>
          <w:spacing w:val="-4"/>
          <w:sz w:val="28"/>
          <w:szCs w:val="28"/>
        </w:rPr>
        <w:t>中标通知书》发出之日起三十日内。</w:t>
      </w:r>
    </w:p>
    <w:p w14:paraId="115BE0C8">
      <w:pPr>
        <w:spacing w:before="231" w:line="325" w:lineRule="auto"/>
        <w:ind w:left="4" w:right="107" w:firstLine="475"/>
        <w:rPr>
          <w:rFonts w:hint="eastAsia" w:ascii="仿宋" w:hAnsi="仿宋" w:eastAsia="仿宋" w:cs="仿宋"/>
          <w:spacing w:val="-1"/>
          <w:sz w:val="28"/>
          <w:szCs w:val="28"/>
          <w:lang w:eastAsia="zh-CN"/>
        </w:rPr>
      </w:pPr>
      <w:r>
        <w:rPr>
          <w:rFonts w:ascii="仿宋" w:hAnsi="仿宋" w:eastAsia="仿宋" w:cs="仿宋"/>
          <w:spacing w:val="3"/>
          <w:sz w:val="28"/>
          <w:szCs w:val="28"/>
        </w:rPr>
        <w:t>2.2</w:t>
      </w:r>
      <w:r>
        <w:rPr>
          <w:rFonts w:ascii="仿宋" w:hAnsi="仿宋" w:eastAsia="仿宋" w:cs="仿宋"/>
          <w:spacing w:val="60"/>
          <w:sz w:val="28"/>
          <w:szCs w:val="28"/>
        </w:rPr>
        <w:t xml:space="preserve"> </w:t>
      </w:r>
      <w:r>
        <w:rPr>
          <w:rFonts w:ascii="仿宋" w:hAnsi="仿宋" w:eastAsia="仿宋" w:cs="仿宋"/>
          <w:spacing w:val="3"/>
          <w:sz w:val="28"/>
          <w:szCs w:val="28"/>
        </w:rPr>
        <w:t>中标单位按《中标通知书》</w:t>
      </w:r>
      <w:r>
        <w:rPr>
          <w:rFonts w:ascii="仿宋" w:hAnsi="仿宋" w:eastAsia="仿宋" w:cs="仿宋"/>
          <w:spacing w:val="-68"/>
          <w:sz w:val="28"/>
          <w:szCs w:val="28"/>
        </w:rPr>
        <w:t xml:space="preserve"> </w:t>
      </w:r>
      <w:r>
        <w:rPr>
          <w:rFonts w:ascii="仿宋" w:hAnsi="仿宋" w:eastAsia="仿宋" w:cs="仿宋"/>
          <w:spacing w:val="3"/>
          <w:sz w:val="28"/>
          <w:szCs w:val="28"/>
        </w:rPr>
        <w:t>中规定的时间和地点，在采购</w:t>
      </w:r>
      <w:r>
        <w:rPr>
          <w:rFonts w:ascii="仿宋" w:hAnsi="仿宋" w:eastAsia="仿宋" w:cs="仿宋"/>
          <w:spacing w:val="2"/>
          <w:sz w:val="28"/>
          <w:szCs w:val="28"/>
        </w:rPr>
        <w:t>代理</w:t>
      </w:r>
      <w:r>
        <w:rPr>
          <w:rFonts w:ascii="仿宋" w:hAnsi="仿宋" w:eastAsia="仿宋" w:cs="仿宋"/>
          <w:sz w:val="28"/>
          <w:szCs w:val="28"/>
        </w:rPr>
        <w:t xml:space="preserve"> </w:t>
      </w:r>
      <w:r>
        <w:rPr>
          <w:rFonts w:ascii="仿宋" w:hAnsi="仿宋" w:eastAsia="仿宋" w:cs="仿宋"/>
          <w:spacing w:val="2"/>
          <w:sz w:val="28"/>
          <w:szCs w:val="28"/>
        </w:rPr>
        <w:t>机构监督下，</w:t>
      </w:r>
      <w:r>
        <w:rPr>
          <w:rFonts w:ascii="仿宋" w:hAnsi="仿宋" w:eastAsia="仿宋" w:cs="仿宋"/>
          <w:spacing w:val="-64"/>
          <w:sz w:val="28"/>
          <w:szCs w:val="28"/>
        </w:rPr>
        <w:t xml:space="preserve"> </w:t>
      </w:r>
      <w:r>
        <w:rPr>
          <w:rFonts w:ascii="仿宋" w:hAnsi="仿宋" w:eastAsia="仿宋" w:cs="仿宋"/>
          <w:spacing w:val="2"/>
          <w:sz w:val="28"/>
          <w:szCs w:val="28"/>
        </w:rPr>
        <w:t>由法定代表人或授权代表与采购人签订合同。采购人与中</w:t>
      </w:r>
      <w:r>
        <w:rPr>
          <w:rFonts w:ascii="仿宋" w:hAnsi="仿宋" w:eastAsia="仿宋" w:cs="仿宋"/>
          <w:sz w:val="28"/>
          <w:szCs w:val="28"/>
        </w:rPr>
        <w:t xml:space="preserve"> </w:t>
      </w:r>
      <w:r>
        <w:rPr>
          <w:rFonts w:ascii="仿宋" w:hAnsi="仿宋" w:eastAsia="仿宋" w:cs="仿宋"/>
          <w:spacing w:val="4"/>
          <w:sz w:val="28"/>
          <w:szCs w:val="28"/>
        </w:rPr>
        <w:t>标单位是合同权利与义务的直接全部责任承担人。所发出的《中标通知</w:t>
      </w:r>
      <w:r>
        <w:rPr>
          <w:rFonts w:ascii="仿宋" w:hAnsi="仿宋" w:eastAsia="仿宋" w:cs="仿宋"/>
          <w:spacing w:val="14"/>
          <w:sz w:val="28"/>
          <w:szCs w:val="28"/>
        </w:rPr>
        <w:t xml:space="preserve"> </w:t>
      </w:r>
      <w:r>
        <w:rPr>
          <w:rFonts w:ascii="仿宋" w:hAnsi="仿宋" w:eastAsia="仿宋" w:cs="仿宋"/>
          <w:spacing w:val="-1"/>
          <w:sz w:val="28"/>
          <w:szCs w:val="28"/>
        </w:rPr>
        <w:t>书》对采购人和中标单位具有同等法律效力</w:t>
      </w:r>
      <w:r>
        <w:rPr>
          <w:rFonts w:hint="eastAsia" w:ascii="仿宋" w:hAnsi="仿宋" w:eastAsia="仿宋" w:cs="仿宋"/>
          <w:spacing w:val="-1"/>
          <w:sz w:val="28"/>
          <w:szCs w:val="28"/>
          <w:lang w:eastAsia="zh-CN"/>
        </w:rPr>
        <w:t>。</w:t>
      </w:r>
    </w:p>
    <w:p w14:paraId="3F70C536">
      <w:pPr>
        <w:spacing w:before="231" w:line="325" w:lineRule="auto"/>
        <w:ind w:left="4" w:right="107" w:firstLine="475"/>
        <w:rPr>
          <w:rFonts w:ascii="仿宋" w:hAnsi="仿宋" w:eastAsia="仿宋" w:cs="仿宋"/>
          <w:spacing w:val="2"/>
          <w:sz w:val="28"/>
          <w:szCs w:val="28"/>
        </w:rPr>
      </w:pPr>
      <w:r>
        <w:rPr>
          <w:rFonts w:ascii="仿宋" w:hAnsi="仿宋" w:eastAsia="仿宋" w:cs="仿宋"/>
          <w:spacing w:val="2"/>
          <w:sz w:val="28"/>
          <w:szCs w:val="28"/>
        </w:rPr>
        <w:t>2.3《中标通知书》发出后，采购人拒绝签订《采购合同》或擅自改 变中标内容，按照《中华人民共和国民法典》定金罚则及损害赔偿的原 则处罚并办理。若由于中标单位的原因逾期未与采购人签订采购合同的 , 将视为放弃中标，取消其成交资格并将按照《中华人民共和国政府采 购法》相关规定进行处理。</w:t>
      </w:r>
    </w:p>
    <w:p w14:paraId="15065789">
      <w:pPr>
        <w:spacing w:before="244" w:line="222" w:lineRule="auto"/>
        <w:ind w:left="2"/>
        <w:rPr>
          <w:rFonts w:ascii="仿宋" w:hAnsi="仿宋" w:eastAsia="仿宋" w:cs="仿宋"/>
          <w:sz w:val="28"/>
          <w:szCs w:val="28"/>
        </w:rPr>
      </w:pPr>
      <w:r>
        <w:rPr>
          <w:rFonts w:ascii="仿宋" w:hAnsi="仿宋" w:eastAsia="仿宋" w:cs="仿宋"/>
          <w:b/>
          <w:bCs/>
          <w:spacing w:val="-5"/>
          <w:sz w:val="28"/>
          <w:szCs w:val="28"/>
        </w:rPr>
        <w:t>3.履行合同</w:t>
      </w:r>
    </w:p>
    <w:p w14:paraId="2908FD8E">
      <w:pPr>
        <w:spacing w:before="244" w:line="290" w:lineRule="auto"/>
        <w:ind w:left="7" w:firstLine="474"/>
        <w:rPr>
          <w:rFonts w:ascii="仿宋" w:hAnsi="仿宋" w:eastAsia="仿宋" w:cs="仿宋"/>
          <w:sz w:val="28"/>
          <w:szCs w:val="28"/>
        </w:rPr>
      </w:pPr>
      <w:r>
        <w:rPr>
          <w:rFonts w:ascii="仿宋" w:hAnsi="仿宋" w:eastAsia="仿宋" w:cs="仿宋"/>
          <w:sz w:val="28"/>
          <w:szCs w:val="28"/>
        </w:rPr>
        <w:t>3.1</w:t>
      </w:r>
      <w:r>
        <w:rPr>
          <w:rFonts w:ascii="仿宋" w:hAnsi="仿宋" w:eastAsia="仿宋" w:cs="仿宋"/>
          <w:spacing w:val="55"/>
          <w:sz w:val="28"/>
          <w:szCs w:val="28"/>
        </w:rPr>
        <w:t xml:space="preserve"> </w:t>
      </w:r>
      <w:r>
        <w:rPr>
          <w:rFonts w:ascii="仿宋" w:hAnsi="仿宋" w:eastAsia="仿宋" w:cs="仿宋"/>
          <w:sz w:val="28"/>
          <w:szCs w:val="28"/>
        </w:rPr>
        <w:t>中标人与采购人签订合同后，合同双方应严格执</w:t>
      </w:r>
      <w:r>
        <w:rPr>
          <w:rFonts w:ascii="仿宋" w:hAnsi="仿宋" w:eastAsia="仿宋" w:cs="仿宋"/>
          <w:spacing w:val="-1"/>
          <w:sz w:val="28"/>
          <w:szCs w:val="28"/>
        </w:rPr>
        <w:t>行合同条款，履</w:t>
      </w:r>
      <w:r>
        <w:rPr>
          <w:rFonts w:ascii="仿宋" w:hAnsi="仿宋" w:eastAsia="仿宋" w:cs="仿宋"/>
          <w:spacing w:val="-2"/>
          <w:sz w:val="28"/>
          <w:szCs w:val="28"/>
        </w:rPr>
        <w:t>行合同规定的义务，保证合同的顺利完成。</w:t>
      </w:r>
    </w:p>
    <w:p w14:paraId="48D6A03A">
      <w:pPr>
        <w:spacing w:before="243" w:line="290" w:lineRule="auto"/>
        <w:ind w:left="41" w:firstLine="440"/>
        <w:rPr>
          <w:rFonts w:ascii="仿宋" w:hAnsi="仿宋" w:eastAsia="仿宋" w:cs="仿宋"/>
          <w:sz w:val="28"/>
          <w:szCs w:val="28"/>
        </w:rPr>
      </w:pPr>
      <w:r>
        <w:rPr>
          <w:rFonts w:ascii="仿宋" w:hAnsi="仿宋" w:eastAsia="仿宋" w:cs="仿宋"/>
          <w:spacing w:val="1"/>
          <w:sz w:val="28"/>
          <w:szCs w:val="28"/>
        </w:rPr>
        <w:t>3.2 在合同履行过程中，如发生合同纠纷，合同双方应按照《中华人</w:t>
      </w:r>
      <w:r>
        <w:rPr>
          <w:rFonts w:ascii="仿宋" w:hAnsi="仿宋" w:eastAsia="仿宋" w:cs="仿宋"/>
          <w:spacing w:val="16"/>
          <w:sz w:val="28"/>
          <w:szCs w:val="28"/>
        </w:rPr>
        <w:t xml:space="preserve"> </w:t>
      </w:r>
      <w:r>
        <w:rPr>
          <w:rFonts w:ascii="仿宋" w:hAnsi="仿宋" w:eastAsia="仿宋" w:cs="仿宋"/>
          <w:spacing w:val="-3"/>
          <w:sz w:val="28"/>
          <w:szCs w:val="28"/>
        </w:rPr>
        <w:t>民共和国民法典》及相关法律规定进行处理。</w:t>
      </w:r>
    </w:p>
    <w:p w14:paraId="6DF94EA1">
      <w:pPr>
        <w:pStyle w:val="5"/>
        <w:spacing w:line="377" w:lineRule="auto"/>
      </w:pPr>
    </w:p>
    <w:p w14:paraId="4C4E9E10">
      <w:pPr>
        <w:spacing w:before="91" w:line="223" w:lineRule="auto"/>
        <w:ind w:left="5"/>
        <w:rPr>
          <w:rFonts w:ascii="仿宋" w:hAnsi="仿宋" w:eastAsia="仿宋" w:cs="仿宋"/>
          <w:sz w:val="28"/>
          <w:szCs w:val="28"/>
        </w:rPr>
      </w:pPr>
      <w:r>
        <w:rPr>
          <w:rFonts w:ascii="仿宋" w:hAnsi="仿宋" w:eastAsia="仿宋" w:cs="仿宋"/>
          <w:b/>
          <w:bCs/>
          <w:spacing w:val="-4"/>
          <w:sz w:val="28"/>
          <w:szCs w:val="28"/>
        </w:rPr>
        <w:t>（十）重新招标和不再招标</w:t>
      </w:r>
    </w:p>
    <w:p w14:paraId="6E498FE6">
      <w:pPr>
        <w:pStyle w:val="5"/>
        <w:spacing w:line="372" w:lineRule="auto"/>
      </w:pPr>
    </w:p>
    <w:p w14:paraId="141FEB21">
      <w:pPr>
        <w:spacing w:before="92" w:line="223" w:lineRule="auto"/>
        <w:ind w:left="17"/>
        <w:rPr>
          <w:rFonts w:ascii="仿宋" w:hAnsi="仿宋" w:eastAsia="仿宋" w:cs="仿宋"/>
          <w:sz w:val="28"/>
          <w:szCs w:val="28"/>
        </w:rPr>
      </w:pPr>
      <w:r>
        <w:rPr>
          <w:rFonts w:ascii="仿宋" w:hAnsi="仿宋" w:eastAsia="仿宋" w:cs="仿宋"/>
          <w:b/>
          <w:bCs/>
          <w:spacing w:val="-8"/>
          <w:sz w:val="28"/>
          <w:szCs w:val="28"/>
        </w:rPr>
        <w:t>1．重新招标</w:t>
      </w:r>
    </w:p>
    <w:p w14:paraId="24EE2D50">
      <w:pPr>
        <w:spacing w:before="240" w:line="222" w:lineRule="auto"/>
        <w:ind w:left="482"/>
        <w:rPr>
          <w:rFonts w:ascii="仿宋" w:hAnsi="仿宋" w:eastAsia="仿宋" w:cs="仿宋"/>
          <w:sz w:val="28"/>
          <w:szCs w:val="28"/>
        </w:rPr>
      </w:pPr>
      <w:r>
        <w:rPr>
          <w:rFonts w:ascii="仿宋" w:hAnsi="仿宋" w:eastAsia="仿宋" w:cs="仿宋"/>
          <w:spacing w:val="-1"/>
          <w:sz w:val="28"/>
          <w:szCs w:val="28"/>
        </w:rPr>
        <w:t>有下列情形之一的，采购人将重新招标：</w:t>
      </w:r>
    </w:p>
    <w:p w14:paraId="1B9A32F9">
      <w:pPr>
        <w:spacing w:before="56" w:line="291" w:lineRule="auto"/>
        <w:ind w:left="16" w:right="9" w:firstLine="465"/>
        <w:rPr>
          <w:rFonts w:ascii="仿宋" w:hAnsi="仿宋" w:eastAsia="仿宋" w:cs="仿宋"/>
          <w:sz w:val="28"/>
          <w:szCs w:val="28"/>
        </w:rPr>
      </w:pPr>
      <w:r>
        <w:rPr>
          <w:rFonts w:ascii="仿宋" w:hAnsi="仿宋" w:eastAsia="仿宋" w:cs="仿宋"/>
          <w:spacing w:val="6"/>
          <w:sz w:val="28"/>
          <w:szCs w:val="28"/>
        </w:rPr>
        <w:t>（1）投标截止时间止，投标人少于《政府采购货物和服</w:t>
      </w:r>
      <w:r>
        <w:rPr>
          <w:rFonts w:ascii="仿宋" w:hAnsi="仿宋" w:eastAsia="仿宋" w:cs="仿宋"/>
          <w:spacing w:val="5"/>
          <w:sz w:val="28"/>
          <w:szCs w:val="28"/>
        </w:rPr>
        <w:t>务招标投标</w:t>
      </w:r>
      <w:r>
        <w:rPr>
          <w:rFonts w:ascii="仿宋" w:hAnsi="仿宋" w:eastAsia="仿宋" w:cs="仿宋"/>
          <w:sz w:val="28"/>
          <w:szCs w:val="28"/>
        </w:rPr>
        <w:t xml:space="preserve"> </w:t>
      </w:r>
      <w:r>
        <w:rPr>
          <w:rFonts w:ascii="仿宋" w:hAnsi="仿宋" w:eastAsia="仿宋" w:cs="仿宋"/>
          <w:spacing w:val="2"/>
          <w:sz w:val="28"/>
          <w:szCs w:val="28"/>
        </w:rPr>
        <w:t>管理办法》及相关法规规定的家数。</w:t>
      </w:r>
    </w:p>
    <w:p w14:paraId="5ED8A04A">
      <w:pPr>
        <w:spacing w:before="241" w:line="223" w:lineRule="auto"/>
        <w:ind w:left="481"/>
        <w:rPr>
          <w:rFonts w:ascii="仿宋" w:hAnsi="仿宋" w:eastAsia="仿宋" w:cs="仿宋"/>
          <w:sz w:val="28"/>
          <w:szCs w:val="28"/>
        </w:rPr>
      </w:pPr>
      <w:r>
        <w:rPr>
          <w:rFonts w:ascii="仿宋" w:hAnsi="仿宋" w:eastAsia="仿宋" w:cs="仿宋"/>
          <w:spacing w:val="-1"/>
          <w:sz w:val="28"/>
          <w:szCs w:val="28"/>
        </w:rPr>
        <w:t>（2）经评标小组评审后否决所有投标的。</w:t>
      </w:r>
    </w:p>
    <w:p w14:paraId="1A07FB9D">
      <w:pPr>
        <w:spacing w:before="206" w:line="223" w:lineRule="auto"/>
        <w:ind w:left="19"/>
        <w:rPr>
          <w:rFonts w:ascii="仿宋" w:hAnsi="仿宋" w:eastAsia="仿宋" w:cs="仿宋"/>
          <w:sz w:val="28"/>
          <w:szCs w:val="28"/>
        </w:rPr>
      </w:pPr>
      <w:r>
        <w:rPr>
          <w:rFonts w:ascii="仿宋" w:hAnsi="仿宋" w:eastAsia="仿宋" w:cs="仿宋"/>
          <w:b/>
          <w:bCs/>
          <w:spacing w:val="-5"/>
          <w:sz w:val="28"/>
          <w:szCs w:val="28"/>
        </w:rPr>
        <w:t>2．不再招标</w:t>
      </w:r>
    </w:p>
    <w:p w14:paraId="31785E23">
      <w:pPr>
        <w:spacing w:before="238" w:line="360" w:lineRule="auto"/>
        <w:ind w:firstLine="489"/>
        <w:jc w:val="both"/>
        <w:rPr>
          <w:rFonts w:ascii="仿宋" w:hAnsi="仿宋" w:eastAsia="仿宋" w:cs="仿宋"/>
          <w:sz w:val="28"/>
          <w:szCs w:val="28"/>
        </w:rPr>
      </w:pPr>
      <w:r>
        <w:rPr>
          <w:rFonts w:ascii="仿宋" w:hAnsi="仿宋" w:eastAsia="仿宋" w:cs="仿宋"/>
          <w:spacing w:val="11"/>
          <w:sz w:val="28"/>
          <w:szCs w:val="28"/>
        </w:rPr>
        <w:t>重新招标后投标人仍少于《政府采购货物和</w:t>
      </w:r>
      <w:r>
        <w:rPr>
          <w:rFonts w:ascii="仿宋" w:hAnsi="仿宋" w:eastAsia="仿宋" w:cs="仿宋"/>
          <w:spacing w:val="10"/>
          <w:sz w:val="28"/>
          <w:szCs w:val="28"/>
        </w:rPr>
        <w:t>服务招标投标管理办法</w:t>
      </w:r>
      <w:r>
        <w:rPr>
          <w:rFonts w:ascii="仿宋" w:hAnsi="仿宋" w:eastAsia="仿宋" w:cs="仿宋"/>
          <w:sz w:val="28"/>
          <w:szCs w:val="28"/>
        </w:rPr>
        <w:t xml:space="preserve"> </w:t>
      </w:r>
      <w:r>
        <w:rPr>
          <w:rFonts w:ascii="仿宋" w:hAnsi="仿宋" w:eastAsia="仿宋" w:cs="仿宋"/>
          <w:spacing w:val="8"/>
          <w:sz w:val="28"/>
          <w:szCs w:val="28"/>
        </w:rPr>
        <w:t>》及相关法规规定的家数，或者所有投标被否决的，属于必须审批</w:t>
      </w:r>
      <w:r>
        <w:rPr>
          <w:rFonts w:ascii="仿宋" w:hAnsi="仿宋" w:eastAsia="仿宋" w:cs="仿宋"/>
          <w:spacing w:val="7"/>
          <w:sz w:val="28"/>
          <w:szCs w:val="28"/>
        </w:rPr>
        <w:t>或核</w:t>
      </w:r>
      <w:r>
        <w:rPr>
          <w:rFonts w:ascii="仿宋" w:hAnsi="仿宋" w:eastAsia="仿宋" w:cs="仿宋"/>
          <w:sz w:val="28"/>
          <w:szCs w:val="28"/>
        </w:rPr>
        <w:t xml:space="preserve"> </w:t>
      </w:r>
      <w:r>
        <w:rPr>
          <w:rFonts w:ascii="仿宋" w:hAnsi="仿宋" w:eastAsia="仿宋" w:cs="仿宋"/>
          <w:spacing w:val="8"/>
          <w:sz w:val="28"/>
          <w:szCs w:val="28"/>
        </w:rPr>
        <w:t>准的工程建设、货物、服务项目，经原审批或核准部门批准后不再</w:t>
      </w:r>
      <w:r>
        <w:rPr>
          <w:rFonts w:ascii="仿宋" w:hAnsi="仿宋" w:eastAsia="仿宋" w:cs="仿宋"/>
          <w:spacing w:val="7"/>
          <w:sz w:val="28"/>
          <w:szCs w:val="28"/>
        </w:rPr>
        <w:t>进行</w:t>
      </w:r>
      <w:r>
        <w:rPr>
          <w:rFonts w:ascii="仿宋" w:hAnsi="仿宋" w:eastAsia="仿宋" w:cs="仿宋"/>
          <w:sz w:val="28"/>
          <w:szCs w:val="28"/>
        </w:rPr>
        <w:t xml:space="preserve"> </w:t>
      </w:r>
      <w:r>
        <w:rPr>
          <w:rFonts w:ascii="仿宋" w:hAnsi="仿宋" w:eastAsia="仿宋" w:cs="仿宋"/>
          <w:spacing w:val="-6"/>
          <w:sz w:val="28"/>
          <w:szCs w:val="28"/>
        </w:rPr>
        <w:t>招标。</w:t>
      </w:r>
    </w:p>
    <w:p w14:paraId="70BC1C7E">
      <w:pPr>
        <w:spacing w:before="256" w:line="223" w:lineRule="auto"/>
        <w:ind w:left="1"/>
        <w:rPr>
          <w:rFonts w:ascii="仿宋" w:hAnsi="仿宋" w:eastAsia="仿宋" w:cs="仿宋"/>
          <w:sz w:val="28"/>
          <w:szCs w:val="28"/>
        </w:rPr>
      </w:pPr>
      <w:r>
        <w:rPr>
          <w:rFonts w:ascii="仿宋" w:hAnsi="仿宋" w:eastAsia="仿宋" w:cs="仿宋"/>
          <w:b/>
          <w:bCs/>
          <w:spacing w:val="-4"/>
          <w:sz w:val="28"/>
          <w:szCs w:val="28"/>
        </w:rPr>
        <w:t>（十一）纪律和监督</w:t>
      </w:r>
    </w:p>
    <w:p w14:paraId="7A7D752A">
      <w:pPr>
        <w:pStyle w:val="5"/>
        <w:spacing w:line="374" w:lineRule="auto"/>
      </w:pPr>
    </w:p>
    <w:p w14:paraId="325AEC43">
      <w:pPr>
        <w:spacing w:before="92" w:line="223" w:lineRule="auto"/>
        <w:ind w:left="36"/>
        <w:rPr>
          <w:rFonts w:ascii="仿宋" w:hAnsi="仿宋" w:eastAsia="仿宋" w:cs="仿宋"/>
          <w:sz w:val="28"/>
          <w:szCs w:val="28"/>
        </w:rPr>
      </w:pPr>
      <w:r>
        <w:rPr>
          <w:rFonts w:ascii="仿宋" w:hAnsi="仿宋" w:eastAsia="仿宋" w:cs="仿宋"/>
          <w:b/>
          <w:bCs/>
          <w:spacing w:val="-5"/>
          <w:sz w:val="28"/>
          <w:szCs w:val="28"/>
        </w:rPr>
        <w:t>1．对采购人的纪律要求</w:t>
      </w:r>
    </w:p>
    <w:p w14:paraId="1099F2B1">
      <w:pPr>
        <w:spacing w:before="239" w:line="359" w:lineRule="auto"/>
        <w:ind w:left="3" w:firstLine="480"/>
        <w:jc w:val="both"/>
        <w:rPr>
          <w:rFonts w:ascii="仿宋" w:hAnsi="仿宋" w:eastAsia="仿宋" w:cs="仿宋"/>
          <w:sz w:val="28"/>
          <w:szCs w:val="28"/>
        </w:rPr>
      </w:pPr>
      <w:r>
        <w:rPr>
          <w:rFonts w:ascii="仿宋" w:hAnsi="仿宋" w:eastAsia="仿宋" w:cs="仿宋"/>
          <w:spacing w:val="1"/>
          <w:sz w:val="28"/>
          <w:szCs w:val="28"/>
        </w:rPr>
        <w:t>采购人不得泄露招标投标活动中应当保密的情况和资料，不得与投标</w:t>
      </w:r>
      <w:r>
        <w:rPr>
          <w:rFonts w:ascii="仿宋" w:hAnsi="仿宋" w:eastAsia="仿宋" w:cs="仿宋"/>
          <w:spacing w:val="12"/>
          <w:sz w:val="28"/>
          <w:szCs w:val="28"/>
        </w:rPr>
        <w:t xml:space="preserve"> </w:t>
      </w:r>
      <w:r>
        <w:rPr>
          <w:rFonts w:ascii="仿宋" w:hAnsi="仿宋" w:eastAsia="仿宋" w:cs="仿宋"/>
          <w:spacing w:val="8"/>
          <w:sz w:val="28"/>
          <w:szCs w:val="28"/>
        </w:rPr>
        <w:t>人串通损害国家利益、社会公共利益或者他人合法权益。下</w:t>
      </w:r>
      <w:r>
        <w:rPr>
          <w:rFonts w:ascii="仿宋" w:hAnsi="仿宋" w:eastAsia="仿宋" w:cs="仿宋"/>
          <w:spacing w:val="7"/>
          <w:sz w:val="28"/>
          <w:szCs w:val="28"/>
        </w:rPr>
        <w:t>列行为视为</w:t>
      </w:r>
      <w:r>
        <w:rPr>
          <w:rFonts w:ascii="仿宋" w:hAnsi="仿宋" w:eastAsia="仿宋" w:cs="仿宋"/>
          <w:sz w:val="28"/>
          <w:szCs w:val="28"/>
        </w:rPr>
        <w:t xml:space="preserve"> </w:t>
      </w:r>
      <w:r>
        <w:rPr>
          <w:rFonts w:ascii="仿宋" w:hAnsi="仿宋" w:eastAsia="仿宋" w:cs="仿宋"/>
          <w:spacing w:val="-2"/>
          <w:sz w:val="28"/>
          <w:szCs w:val="28"/>
        </w:rPr>
        <w:t>采购人与投标人串通投标：</w:t>
      </w:r>
    </w:p>
    <w:p w14:paraId="2A47D35D">
      <w:pPr>
        <w:spacing w:before="36" w:line="291" w:lineRule="auto"/>
        <w:ind w:left="20" w:firstLine="460"/>
        <w:rPr>
          <w:rFonts w:ascii="仿宋" w:hAnsi="仿宋" w:eastAsia="仿宋" w:cs="仿宋"/>
          <w:sz w:val="28"/>
          <w:szCs w:val="28"/>
        </w:rPr>
      </w:pPr>
      <w:r>
        <w:rPr>
          <w:rFonts w:ascii="仿宋" w:hAnsi="仿宋" w:eastAsia="仿宋" w:cs="仿宋"/>
          <w:spacing w:val="6"/>
          <w:sz w:val="28"/>
          <w:szCs w:val="28"/>
        </w:rPr>
        <w:t>（1）采购人在开标前开启投标文件，并将投标情况告知其它投标人</w:t>
      </w:r>
      <w:r>
        <w:rPr>
          <w:rFonts w:ascii="仿宋" w:hAnsi="仿宋" w:eastAsia="仿宋" w:cs="仿宋"/>
          <w:spacing w:val="4"/>
          <w:sz w:val="28"/>
          <w:szCs w:val="28"/>
        </w:rPr>
        <w:t xml:space="preserve"> </w:t>
      </w:r>
      <w:r>
        <w:rPr>
          <w:rFonts w:ascii="仿宋" w:hAnsi="仿宋" w:eastAsia="仿宋" w:cs="仿宋"/>
          <w:spacing w:val="-6"/>
          <w:sz w:val="28"/>
          <w:szCs w:val="28"/>
        </w:rPr>
        <w:t>,</w:t>
      </w:r>
      <w:r>
        <w:rPr>
          <w:rFonts w:ascii="仿宋" w:hAnsi="仿宋" w:eastAsia="仿宋" w:cs="仿宋"/>
          <w:spacing w:val="81"/>
          <w:sz w:val="28"/>
          <w:szCs w:val="28"/>
        </w:rPr>
        <w:t xml:space="preserve"> </w:t>
      </w:r>
      <w:r>
        <w:rPr>
          <w:rFonts w:ascii="仿宋" w:hAnsi="仿宋" w:eastAsia="仿宋" w:cs="仿宋"/>
          <w:spacing w:val="-6"/>
          <w:sz w:val="28"/>
          <w:szCs w:val="28"/>
        </w:rPr>
        <w:t>或者协助投标人撤换投标文件，更改报价；</w:t>
      </w:r>
    </w:p>
    <w:p w14:paraId="2C5CEBB3">
      <w:pPr>
        <w:spacing w:before="240" w:line="223" w:lineRule="auto"/>
        <w:ind w:left="481"/>
        <w:rPr>
          <w:rFonts w:ascii="仿宋" w:hAnsi="仿宋" w:eastAsia="仿宋" w:cs="仿宋"/>
          <w:sz w:val="28"/>
          <w:szCs w:val="28"/>
        </w:rPr>
      </w:pPr>
      <w:r>
        <w:rPr>
          <w:rFonts w:ascii="仿宋" w:hAnsi="仿宋" w:eastAsia="仿宋" w:cs="仿宋"/>
          <w:spacing w:val="-2"/>
          <w:sz w:val="28"/>
          <w:szCs w:val="28"/>
        </w:rPr>
        <w:t>（2）采购人向投标人泄露标底；</w:t>
      </w:r>
    </w:p>
    <w:p w14:paraId="44EAC608">
      <w:pPr>
        <w:spacing w:before="239" w:line="291" w:lineRule="auto"/>
        <w:ind w:firstLine="481"/>
        <w:rPr>
          <w:rFonts w:ascii="仿宋" w:hAnsi="仿宋" w:eastAsia="仿宋" w:cs="仿宋"/>
          <w:sz w:val="28"/>
          <w:szCs w:val="28"/>
        </w:rPr>
      </w:pPr>
      <w:r>
        <w:rPr>
          <w:rFonts w:ascii="仿宋" w:hAnsi="仿宋" w:eastAsia="仿宋" w:cs="仿宋"/>
          <w:spacing w:val="6"/>
          <w:sz w:val="28"/>
          <w:szCs w:val="28"/>
        </w:rPr>
        <w:t>（3）采购人与投标人商定，投标时压低或抬高标价，成交后再给投</w:t>
      </w:r>
      <w:r>
        <w:rPr>
          <w:rFonts w:ascii="仿宋" w:hAnsi="仿宋" w:eastAsia="仿宋" w:cs="仿宋"/>
          <w:spacing w:val="4"/>
          <w:sz w:val="28"/>
          <w:szCs w:val="28"/>
        </w:rPr>
        <w:t xml:space="preserve"> </w:t>
      </w:r>
      <w:r>
        <w:rPr>
          <w:rFonts w:ascii="仿宋" w:hAnsi="仿宋" w:eastAsia="仿宋" w:cs="仿宋"/>
          <w:spacing w:val="-2"/>
          <w:sz w:val="28"/>
          <w:szCs w:val="28"/>
        </w:rPr>
        <w:t>标人或采购人额外补偿；</w:t>
      </w:r>
    </w:p>
    <w:p w14:paraId="7002B572">
      <w:pPr>
        <w:spacing w:before="241" w:line="223" w:lineRule="auto"/>
        <w:ind w:left="481"/>
        <w:rPr>
          <w:rFonts w:ascii="仿宋" w:hAnsi="仿宋" w:eastAsia="仿宋" w:cs="仿宋"/>
          <w:sz w:val="28"/>
          <w:szCs w:val="28"/>
        </w:rPr>
      </w:pPr>
      <w:r>
        <w:rPr>
          <w:rFonts w:ascii="仿宋" w:hAnsi="仿宋" w:eastAsia="仿宋" w:cs="仿宋"/>
          <w:spacing w:val="-2"/>
          <w:sz w:val="28"/>
          <w:szCs w:val="28"/>
        </w:rPr>
        <w:t>（4）采购人预先内定中标人；</w:t>
      </w:r>
    </w:p>
    <w:p w14:paraId="7020C952">
      <w:pPr>
        <w:spacing w:before="241" w:line="220" w:lineRule="auto"/>
        <w:ind w:left="481"/>
        <w:rPr>
          <w:rFonts w:ascii="仿宋" w:hAnsi="仿宋" w:eastAsia="仿宋" w:cs="仿宋"/>
          <w:sz w:val="28"/>
          <w:szCs w:val="28"/>
        </w:rPr>
      </w:pPr>
      <w:r>
        <w:rPr>
          <w:rFonts w:ascii="仿宋" w:hAnsi="仿宋" w:eastAsia="仿宋" w:cs="仿宋"/>
          <w:spacing w:val="-2"/>
          <w:sz w:val="28"/>
          <w:szCs w:val="28"/>
        </w:rPr>
        <w:t>（5）其它串通投标行为。</w:t>
      </w:r>
    </w:p>
    <w:p w14:paraId="7BAE2F9A">
      <w:pPr>
        <w:spacing w:before="244" w:line="223" w:lineRule="auto"/>
        <w:ind w:left="113"/>
        <w:rPr>
          <w:rFonts w:ascii="仿宋" w:hAnsi="仿宋" w:eastAsia="仿宋" w:cs="仿宋"/>
          <w:sz w:val="28"/>
          <w:szCs w:val="28"/>
        </w:rPr>
      </w:pPr>
      <w:r>
        <w:rPr>
          <w:rFonts w:ascii="仿宋" w:hAnsi="仿宋" w:eastAsia="仿宋" w:cs="仿宋"/>
          <w:b/>
          <w:bCs/>
          <w:spacing w:val="-4"/>
          <w:sz w:val="28"/>
          <w:szCs w:val="28"/>
        </w:rPr>
        <w:t>2.对投标人的纪律要求</w:t>
      </w:r>
    </w:p>
    <w:p w14:paraId="37904540">
      <w:pPr>
        <w:spacing w:before="241" w:line="359" w:lineRule="auto"/>
        <w:ind w:left="1" w:firstLine="478"/>
        <w:jc w:val="both"/>
        <w:rPr>
          <w:rFonts w:ascii="仿宋" w:hAnsi="仿宋" w:eastAsia="仿宋" w:cs="仿宋"/>
          <w:sz w:val="28"/>
          <w:szCs w:val="28"/>
        </w:rPr>
      </w:pPr>
      <w:r>
        <w:rPr>
          <w:rFonts w:ascii="仿宋" w:hAnsi="仿宋" w:eastAsia="仿宋" w:cs="仿宋"/>
          <w:spacing w:val="1"/>
          <w:sz w:val="28"/>
          <w:szCs w:val="28"/>
        </w:rPr>
        <w:t>投标人不得相互串通投标或者与采购人串通投标，不得向采购人或者</w:t>
      </w:r>
      <w:r>
        <w:rPr>
          <w:rFonts w:ascii="仿宋" w:hAnsi="仿宋" w:eastAsia="仿宋" w:cs="仿宋"/>
          <w:spacing w:val="16"/>
          <w:sz w:val="28"/>
          <w:szCs w:val="28"/>
        </w:rPr>
        <w:t xml:space="preserve"> </w:t>
      </w:r>
      <w:r>
        <w:rPr>
          <w:rFonts w:ascii="仿宋" w:hAnsi="仿宋" w:eastAsia="仿宋" w:cs="仿宋"/>
          <w:spacing w:val="8"/>
          <w:sz w:val="28"/>
          <w:szCs w:val="28"/>
        </w:rPr>
        <w:t>评标小组成员行贿谋取中标，不得以他人名义投标或者以其他</w:t>
      </w:r>
      <w:r>
        <w:rPr>
          <w:rFonts w:ascii="仿宋" w:hAnsi="仿宋" w:eastAsia="仿宋" w:cs="仿宋"/>
          <w:spacing w:val="7"/>
          <w:sz w:val="28"/>
          <w:szCs w:val="28"/>
        </w:rPr>
        <w:t>方式弄虚</w:t>
      </w:r>
      <w:r>
        <w:rPr>
          <w:rFonts w:ascii="仿宋" w:hAnsi="仿宋" w:eastAsia="仿宋" w:cs="仿宋"/>
          <w:sz w:val="28"/>
          <w:szCs w:val="28"/>
        </w:rPr>
        <w:t xml:space="preserve"> </w:t>
      </w:r>
      <w:r>
        <w:rPr>
          <w:rFonts w:ascii="仿宋" w:hAnsi="仿宋" w:eastAsia="仿宋" w:cs="仿宋"/>
          <w:spacing w:val="8"/>
          <w:sz w:val="28"/>
          <w:szCs w:val="28"/>
        </w:rPr>
        <w:t>作假骗取中标；投标人不得以任何方式干扰、影响评标工作；</w:t>
      </w:r>
      <w:r>
        <w:rPr>
          <w:rFonts w:ascii="仿宋" w:hAnsi="仿宋" w:eastAsia="仿宋" w:cs="仿宋"/>
          <w:spacing w:val="7"/>
          <w:sz w:val="28"/>
          <w:szCs w:val="28"/>
        </w:rPr>
        <w:t>不得诋毁</w:t>
      </w:r>
      <w:r>
        <w:rPr>
          <w:rFonts w:ascii="仿宋" w:hAnsi="仿宋" w:eastAsia="仿宋" w:cs="仿宋"/>
          <w:spacing w:val="5"/>
          <w:sz w:val="28"/>
          <w:szCs w:val="28"/>
        </w:rPr>
        <w:t>、排挤其他投标人；不得在招标过程中与招标采购单位进行协商谈判；</w:t>
      </w:r>
      <w:r>
        <w:rPr>
          <w:rFonts w:ascii="仿宋" w:hAnsi="仿宋" w:eastAsia="仿宋" w:cs="仿宋"/>
          <w:spacing w:val="7"/>
          <w:sz w:val="28"/>
          <w:szCs w:val="28"/>
        </w:rPr>
        <w:t xml:space="preserve"> </w:t>
      </w:r>
      <w:r>
        <w:rPr>
          <w:rFonts w:ascii="仿宋" w:hAnsi="仿宋" w:eastAsia="仿宋" w:cs="仿宋"/>
          <w:spacing w:val="-1"/>
          <w:sz w:val="28"/>
          <w:szCs w:val="28"/>
        </w:rPr>
        <w:t>不得拒绝有关部门的监督检查或者向监督检查部门提供虚假情况。</w:t>
      </w:r>
    </w:p>
    <w:p w14:paraId="667F83EB">
      <w:pPr>
        <w:spacing w:before="33" w:line="222" w:lineRule="auto"/>
        <w:ind w:left="467"/>
        <w:rPr>
          <w:rFonts w:ascii="仿宋" w:hAnsi="仿宋" w:eastAsia="仿宋" w:cs="仿宋"/>
          <w:sz w:val="28"/>
          <w:szCs w:val="28"/>
        </w:rPr>
      </w:pPr>
      <w:r>
        <w:rPr>
          <w:rFonts w:ascii="仿宋" w:hAnsi="仿宋" w:eastAsia="仿宋" w:cs="仿宋"/>
          <w:b/>
          <w:bCs/>
          <w:spacing w:val="-3"/>
          <w:sz w:val="28"/>
          <w:szCs w:val="28"/>
        </w:rPr>
        <w:t>2.1</w:t>
      </w:r>
      <w:r>
        <w:rPr>
          <w:rFonts w:ascii="仿宋" w:hAnsi="仿宋" w:eastAsia="仿宋" w:cs="仿宋"/>
          <w:spacing w:val="-3"/>
          <w:sz w:val="28"/>
          <w:szCs w:val="28"/>
        </w:rPr>
        <w:t xml:space="preserve"> </w:t>
      </w:r>
      <w:r>
        <w:rPr>
          <w:rFonts w:ascii="仿宋" w:hAnsi="仿宋" w:eastAsia="仿宋" w:cs="仿宋"/>
          <w:b/>
          <w:bCs/>
          <w:spacing w:val="-3"/>
          <w:sz w:val="28"/>
          <w:szCs w:val="28"/>
        </w:rPr>
        <w:t>下列行为视为以他人名义投标：</w:t>
      </w:r>
    </w:p>
    <w:p w14:paraId="27D2D580">
      <w:pPr>
        <w:spacing w:before="241" w:line="222" w:lineRule="auto"/>
        <w:ind w:left="473"/>
        <w:rPr>
          <w:rFonts w:ascii="仿宋" w:hAnsi="仿宋" w:eastAsia="仿宋" w:cs="仿宋"/>
          <w:sz w:val="28"/>
          <w:szCs w:val="28"/>
        </w:rPr>
      </w:pPr>
      <w:r>
        <w:rPr>
          <w:rFonts w:ascii="仿宋" w:hAnsi="仿宋" w:eastAsia="仿宋" w:cs="仿宋"/>
          <w:spacing w:val="-2"/>
          <w:sz w:val="28"/>
          <w:szCs w:val="28"/>
        </w:rPr>
        <w:t>（1）投标人挂靠其他单位；</w:t>
      </w:r>
    </w:p>
    <w:p w14:paraId="68EF7C6B">
      <w:pPr>
        <w:spacing w:before="242" w:line="219" w:lineRule="auto"/>
        <w:jc w:val="right"/>
        <w:rPr>
          <w:rFonts w:ascii="仿宋" w:hAnsi="仿宋" w:eastAsia="仿宋" w:cs="仿宋"/>
          <w:sz w:val="28"/>
          <w:szCs w:val="28"/>
        </w:rPr>
      </w:pPr>
      <w:r>
        <w:rPr>
          <w:rFonts w:ascii="仿宋" w:hAnsi="仿宋" w:eastAsia="仿宋" w:cs="仿宋"/>
          <w:spacing w:val="6"/>
          <w:sz w:val="28"/>
          <w:szCs w:val="28"/>
        </w:rPr>
        <w:t>（2）投标人从其它单位通过转让或租借的方式获取资格或资质证书</w:t>
      </w:r>
    </w:p>
    <w:p w14:paraId="5B2D3BFD">
      <w:pPr>
        <w:pStyle w:val="5"/>
        <w:spacing w:line="255" w:lineRule="auto"/>
      </w:pPr>
    </w:p>
    <w:p w14:paraId="17269BC5">
      <w:pPr>
        <w:spacing w:before="91" w:line="195" w:lineRule="exact"/>
        <w:ind w:left="13"/>
        <w:rPr>
          <w:rFonts w:ascii="仿宋" w:hAnsi="仿宋" w:eastAsia="仿宋" w:cs="仿宋"/>
          <w:sz w:val="28"/>
          <w:szCs w:val="28"/>
        </w:rPr>
      </w:pPr>
      <w:r>
        <w:rPr>
          <w:rFonts w:ascii="仿宋" w:hAnsi="仿宋" w:eastAsia="仿宋" w:cs="仿宋"/>
          <w:position w:val="2"/>
          <w:sz w:val="28"/>
          <w:szCs w:val="28"/>
        </w:rPr>
        <w:t>;</w:t>
      </w:r>
    </w:p>
    <w:p w14:paraId="418BF6BA">
      <w:pPr>
        <w:spacing w:before="251" w:line="290" w:lineRule="auto"/>
        <w:ind w:firstLine="473"/>
        <w:rPr>
          <w:rFonts w:ascii="仿宋" w:hAnsi="仿宋" w:eastAsia="仿宋" w:cs="仿宋"/>
          <w:sz w:val="28"/>
          <w:szCs w:val="28"/>
        </w:rPr>
      </w:pPr>
      <w:r>
        <w:rPr>
          <w:rFonts w:ascii="仿宋" w:hAnsi="仿宋" w:eastAsia="仿宋" w:cs="仿宋"/>
          <w:spacing w:val="4"/>
          <w:sz w:val="28"/>
          <w:szCs w:val="28"/>
        </w:rPr>
        <w:t>（3）</w:t>
      </w:r>
      <w:r>
        <w:rPr>
          <w:rFonts w:ascii="仿宋" w:hAnsi="仿宋" w:eastAsia="仿宋" w:cs="仿宋"/>
          <w:spacing w:val="-69"/>
          <w:sz w:val="28"/>
          <w:szCs w:val="28"/>
        </w:rPr>
        <w:t xml:space="preserve"> </w:t>
      </w:r>
      <w:r>
        <w:rPr>
          <w:rFonts w:ascii="仿宋" w:hAnsi="仿宋" w:eastAsia="仿宋" w:cs="仿宋"/>
          <w:spacing w:val="4"/>
          <w:sz w:val="28"/>
          <w:szCs w:val="28"/>
        </w:rPr>
        <w:t>由其它单位及法定代表人在自己编制的投标文</w:t>
      </w:r>
      <w:r>
        <w:rPr>
          <w:rFonts w:ascii="仿宋" w:hAnsi="仿宋" w:eastAsia="仿宋" w:cs="仿宋"/>
          <w:spacing w:val="3"/>
          <w:sz w:val="28"/>
          <w:szCs w:val="28"/>
        </w:rPr>
        <w:t>件上加盖印章或</w:t>
      </w:r>
      <w:r>
        <w:rPr>
          <w:rFonts w:ascii="仿宋" w:hAnsi="仿宋" w:eastAsia="仿宋" w:cs="仿宋"/>
          <w:sz w:val="28"/>
          <w:szCs w:val="28"/>
        </w:rPr>
        <w:t xml:space="preserve"> </w:t>
      </w:r>
      <w:r>
        <w:rPr>
          <w:rFonts w:ascii="仿宋" w:hAnsi="仿宋" w:eastAsia="仿宋" w:cs="仿宋"/>
          <w:spacing w:val="-8"/>
          <w:sz w:val="28"/>
          <w:szCs w:val="28"/>
        </w:rPr>
        <w:t>签字；</w:t>
      </w:r>
    </w:p>
    <w:p w14:paraId="37095E89">
      <w:pPr>
        <w:spacing w:before="243" w:line="223" w:lineRule="auto"/>
        <w:ind w:left="473"/>
        <w:rPr>
          <w:rFonts w:ascii="仿宋" w:hAnsi="仿宋" w:eastAsia="仿宋" w:cs="仿宋"/>
          <w:sz w:val="28"/>
          <w:szCs w:val="28"/>
        </w:rPr>
      </w:pPr>
      <w:r>
        <w:rPr>
          <w:rFonts w:ascii="仿宋" w:hAnsi="仿宋" w:eastAsia="仿宋" w:cs="仿宋"/>
          <w:spacing w:val="-2"/>
          <w:sz w:val="28"/>
          <w:szCs w:val="28"/>
        </w:rPr>
        <w:t>（4）法律法规规定的其它情形。</w:t>
      </w:r>
    </w:p>
    <w:p w14:paraId="47382298">
      <w:pPr>
        <w:spacing w:before="240" w:line="220" w:lineRule="auto"/>
        <w:ind w:left="467"/>
        <w:rPr>
          <w:rFonts w:ascii="仿宋" w:hAnsi="仿宋" w:eastAsia="仿宋" w:cs="仿宋"/>
          <w:sz w:val="28"/>
          <w:szCs w:val="28"/>
        </w:rPr>
      </w:pPr>
      <w:r>
        <w:rPr>
          <w:rFonts w:ascii="仿宋" w:hAnsi="仿宋" w:eastAsia="仿宋" w:cs="仿宋"/>
          <w:b/>
          <w:bCs/>
          <w:spacing w:val="-3"/>
          <w:sz w:val="28"/>
          <w:szCs w:val="28"/>
        </w:rPr>
        <w:t>2.2</w:t>
      </w:r>
      <w:r>
        <w:rPr>
          <w:rFonts w:ascii="仿宋" w:hAnsi="仿宋" w:eastAsia="仿宋" w:cs="仿宋"/>
          <w:spacing w:val="-3"/>
          <w:sz w:val="28"/>
          <w:szCs w:val="28"/>
        </w:rPr>
        <w:t xml:space="preserve"> </w:t>
      </w:r>
      <w:r>
        <w:rPr>
          <w:rFonts w:ascii="仿宋" w:hAnsi="仿宋" w:eastAsia="仿宋" w:cs="仿宋"/>
          <w:b/>
          <w:bCs/>
          <w:spacing w:val="-3"/>
          <w:sz w:val="28"/>
          <w:szCs w:val="28"/>
        </w:rPr>
        <w:t>下列行为均视为投标人串通投标：</w:t>
      </w:r>
    </w:p>
    <w:p w14:paraId="501235F3">
      <w:pPr>
        <w:spacing w:before="245" w:line="220" w:lineRule="auto"/>
        <w:ind w:left="467"/>
        <w:rPr>
          <w:rFonts w:ascii="仿宋" w:hAnsi="仿宋" w:eastAsia="仿宋" w:cs="仿宋"/>
          <w:sz w:val="28"/>
          <w:szCs w:val="28"/>
        </w:rPr>
      </w:pPr>
      <w:r>
        <w:rPr>
          <w:rFonts w:ascii="仿宋" w:hAnsi="仿宋" w:eastAsia="仿宋" w:cs="仿宋"/>
          <w:spacing w:val="-1"/>
          <w:sz w:val="28"/>
          <w:szCs w:val="28"/>
        </w:rPr>
        <w:t>2.2.1 投标人串通投标报价：</w:t>
      </w:r>
    </w:p>
    <w:p w14:paraId="7C1F1EAB">
      <w:pPr>
        <w:spacing w:before="245" w:line="222" w:lineRule="auto"/>
        <w:ind w:left="465"/>
        <w:rPr>
          <w:rFonts w:ascii="仿宋" w:hAnsi="仿宋" w:eastAsia="仿宋" w:cs="仿宋"/>
          <w:sz w:val="28"/>
          <w:szCs w:val="28"/>
        </w:rPr>
      </w:pPr>
      <w:r>
        <w:rPr>
          <w:rFonts w:ascii="仿宋" w:hAnsi="仿宋" w:eastAsia="仿宋" w:cs="仿宋"/>
          <w:spacing w:val="-1"/>
          <w:sz w:val="28"/>
          <w:szCs w:val="28"/>
        </w:rPr>
        <w:t>a）投标人之间相互约定抬高或压低投标报价；</w:t>
      </w:r>
    </w:p>
    <w:p w14:paraId="07A99C73">
      <w:pPr>
        <w:spacing w:before="242" w:line="220" w:lineRule="auto"/>
        <w:jc w:val="right"/>
        <w:rPr>
          <w:rFonts w:ascii="仿宋" w:hAnsi="仿宋" w:eastAsia="仿宋" w:cs="仿宋"/>
          <w:sz w:val="28"/>
          <w:szCs w:val="28"/>
        </w:rPr>
      </w:pPr>
      <w:r>
        <w:rPr>
          <w:rFonts w:ascii="仿宋" w:hAnsi="仿宋" w:eastAsia="仿宋" w:cs="仿宋"/>
          <w:spacing w:val="4"/>
          <w:sz w:val="28"/>
          <w:szCs w:val="28"/>
        </w:rPr>
        <w:t>b）投标人之间相互约定，在招标项目中分别以高、</w:t>
      </w:r>
      <w:r>
        <w:rPr>
          <w:rFonts w:ascii="仿宋" w:hAnsi="仿宋" w:eastAsia="仿宋" w:cs="仿宋"/>
          <w:spacing w:val="-62"/>
          <w:sz w:val="28"/>
          <w:szCs w:val="28"/>
        </w:rPr>
        <w:t xml:space="preserve"> </w:t>
      </w:r>
      <w:r>
        <w:rPr>
          <w:rFonts w:ascii="仿宋" w:hAnsi="仿宋" w:eastAsia="仿宋" w:cs="仿宋"/>
          <w:spacing w:val="4"/>
          <w:sz w:val="28"/>
          <w:szCs w:val="28"/>
        </w:rPr>
        <w:t>中、低价位报价</w:t>
      </w:r>
    </w:p>
    <w:p w14:paraId="3B01007A">
      <w:pPr>
        <w:pStyle w:val="5"/>
        <w:spacing w:line="254" w:lineRule="auto"/>
      </w:pPr>
    </w:p>
    <w:p w14:paraId="787F9FCF">
      <w:pPr>
        <w:spacing w:before="91" w:line="194" w:lineRule="exact"/>
        <w:ind w:left="13"/>
        <w:rPr>
          <w:rFonts w:ascii="仿宋" w:hAnsi="仿宋" w:eastAsia="仿宋" w:cs="仿宋"/>
          <w:sz w:val="28"/>
          <w:szCs w:val="28"/>
        </w:rPr>
      </w:pPr>
      <w:r>
        <w:rPr>
          <w:rFonts w:ascii="仿宋" w:hAnsi="仿宋" w:eastAsia="仿宋" w:cs="仿宋"/>
          <w:position w:val="2"/>
          <w:sz w:val="28"/>
          <w:szCs w:val="28"/>
        </w:rPr>
        <w:t>;</w:t>
      </w:r>
    </w:p>
    <w:p w14:paraId="6FFD4BBC">
      <w:pPr>
        <w:spacing w:before="248" w:line="222" w:lineRule="auto"/>
        <w:ind w:left="470"/>
        <w:rPr>
          <w:rFonts w:ascii="仿宋" w:hAnsi="仿宋" w:eastAsia="仿宋" w:cs="仿宋"/>
          <w:sz w:val="28"/>
          <w:szCs w:val="28"/>
        </w:rPr>
      </w:pPr>
      <w:r>
        <w:rPr>
          <w:rFonts w:ascii="仿宋" w:hAnsi="仿宋" w:eastAsia="仿宋" w:cs="仿宋"/>
          <w:spacing w:val="-1"/>
          <w:sz w:val="28"/>
          <w:szCs w:val="28"/>
        </w:rPr>
        <w:t>c）投标人之间先进行内部竞价，内定中标人，然后再参加投标；</w:t>
      </w:r>
    </w:p>
    <w:p w14:paraId="5EAA7B2E">
      <w:pPr>
        <w:spacing w:before="242" w:line="223" w:lineRule="auto"/>
        <w:ind w:left="470"/>
        <w:rPr>
          <w:rFonts w:ascii="仿宋" w:hAnsi="仿宋" w:eastAsia="仿宋" w:cs="仿宋"/>
          <w:sz w:val="28"/>
          <w:szCs w:val="28"/>
        </w:rPr>
      </w:pPr>
      <w:r>
        <w:rPr>
          <w:rFonts w:ascii="仿宋" w:hAnsi="仿宋" w:eastAsia="仿宋" w:cs="仿宋"/>
          <w:spacing w:val="-1"/>
          <w:sz w:val="28"/>
          <w:szCs w:val="28"/>
        </w:rPr>
        <w:t>d）不同投标人的投标报价或报价组成异常一致的；</w:t>
      </w:r>
    </w:p>
    <w:p w14:paraId="716174A8">
      <w:pPr>
        <w:spacing w:before="243" w:line="220" w:lineRule="auto"/>
        <w:ind w:left="471"/>
        <w:rPr>
          <w:rFonts w:ascii="仿宋" w:hAnsi="仿宋" w:eastAsia="仿宋" w:cs="仿宋"/>
          <w:sz w:val="28"/>
          <w:szCs w:val="28"/>
        </w:rPr>
      </w:pPr>
      <w:r>
        <w:rPr>
          <w:rFonts w:ascii="仿宋" w:hAnsi="仿宋" w:eastAsia="仿宋" w:cs="仿宋"/>
          <w:spacing w:val="-1"/>
          <w:sz w:val="28"/>
          <w:szCs w:val="28"/>
        </w:rPr>
        <w:t>e）投标人之间其它串通投标报价的行为。</w:t>
      </w:r>
    </w:p>
    <w:p w14:paraId="2BEFF7B4">
      <w:pPr>
        <w:spacing w:before="242" w:line="360" w:lineRule="auto"/>
        <w:ind w:left="15" w:firstLine="452"/>
        <w:rPr>
          <w:rFonts w:ascii="仿宋" w:hAnsi="仿宋" w:eastAsia="仿宋" w:cs="仿宋"/>
          <w:sz w:val="28"/>
          <w:szCs w:val="28"/>
        </w:rPr>
      </w:pPr>
      <w:r>
        <w:rPr>
          <w:rFonts w:ascii="仿宋" w:hAnsi="仿宋" w:eastAsia="仿宋" w:cs="仿宋"/>
          <w:spacing w:val="1"/>
          <w:sz w:val="28"/>
          <w:szCs w:val="28"/>
        </w:rPr>
        <w:t>2.2.2 不同投标人投标文件的编制人或审核人为同一人或同一单位人</w:t>
      </w:r>
      <w:r>
        <w:rPr>
          <w:rFonts w:ascii="仿宋" w:hAnsi="仿宋" w:eastAsia="仿宋" w:cs="仿宋"/>
          <w:spacing w:val="17"/>
          <w:sz w:val="28"/>
          <w:szCs w:val="28"/>
        </w:rPr>
        <w:t xml:space="preserve"> </w:t>
      </w:r>
      <w:r>
        <w:rPr>
          <w:rFonts w:ascii="仿宋" w:hAnsi="仿宋" w:eastAsia="仿宋" w:cs="仿宋"/>
          <w:spacing w:val="-13"/>
          <w:sz w:val="28"/>
          <w:szCs w:val="28"/>
        </w:rPr>
        <w:t>员的；</w:t>
      </w:r>
    </w:p>
    <w:p w14:paraId="0F6A1941">
      <w:pPr>
        <w:spacing w:before="35" w:line="353" w:lineRule="auto"/>
        <w:ind w:left="13" w:firstLine="454"/>
        <w:rPr>
          <w:rFonts w:ascii="仿宋" w:hAnsi="仿宋" w:eastAsia="仿宋" w:cs="仿宋"/>
          <w:sz w:val="28"/>
          <w:szCs w:val="28"/>
        </w:rPr>
      </w:pPr>
      <w:r>
        <w:rPr>
          <w:rFonts w:ascii="仿宋" w:hAnsi="仿宋" w:eastAsia="仿宋" w:cs="仿宋"/>
          <w:spacing w:val="1"/>
          <w:sz w:val="28"/>
          <w:szCs w:val="28"/>
        </w:rPr>
        <w:t>2.2.3 不同投标人投标文件的授权签署人为同一人或同一单位人员的</w:t>
      </w:r>
      <w:r>
        <w:rPr>
          <w:rFonts w:ascii="仿宋" w:hAnsi="仿宋" w:eastAsia="仿宋" w:cs="仿宋"/>
          <w:spacing w:val="17"/>
          <w:sz w:val="28"/>
          <w:szCs w:val="28"/>
        </w:rPr>
        <w:t xml:space="preserve"> </w:t>
      </w:r>
      <w:r>
        <w:rPr>
          <w:rFonts w:ascii="仿宋" w:hAnsi="仿宋" w:eastAsia="仿宋" w:cs="仿宋"/>
          <w:sz w:val="28"/>
          <w:szCs w:val="28"/>
        </w:rPr>
        <w:t>;</w:t>
      </w:r>
    </w:p>
    <w:p w14:paraId="1C373C99">
      <w:pPr>
        <w:spacing w:before="51" w:line="223" w:lineRule="auto"/>
        <w:ind w:left="467"/>
        <w:rPr>
          <w:rFonts w:ascii="仿宋" w:hAnsi="仿宋" w:eastAsia="仿宋" w:cs="仿宋"/>
          <w:sz w:val="28"/>
          <w:szCs w:val="28"/>
        </w:rPr>
      </w:pPr>
      <w:r>
        <w:rPr>
          <w:rFonts w:ascii="仿宋" w:hAnsi="仿宋" w:eastAsia="仿宋" w:cs="仿宋"/>
          <w:spacing w:val="-1"/>
          <w:sz w:val="28"/>
          <w:szCs w:val="28"/>
        </w:rPr>
        <w:t>2.2.4 不同投标人委托同一人办理投标事宜的；</w:t>
      </w:r>
    </w:p>
    <w:p w14:paraId="13BE0D5B">
      <w:pPr>
        <w:spacing w:before="241" w:line="222" w:lineRule="auto"/>
        <w:ind w:left="467"/>
        <w:rPr>
          <w:rFonts w:ascii="仿宋" w:hAnsi="仿宋" w:eastAsia="仿宋" w:cs="仿宋"/>
          <w:sz w:val="28"/>
          <w:szCs w:val="28"/>
        </w:rPr>
      </w:pPr>
      <w:r>
        <w:rPr>
          <w:rFonts w:ascii="仿宋" w:hAnsi="仿宋" w:eastAsia="仿宋" w:cs="仿宋"/>
          <w:spacing w:val="-1"/>
          <w:sz w:val="28"/>
          <w:szCs w:val="28"/>
        </w:rPr>
        <w:t>2.2.5 不同投标人的投标文件相互混装的；</w:t>
      </w:r>
    </w:p>
    <w:p w14:paraId="2F2F0EC1">
      <w:pPr>
        <w:spacing w:before="240" w:line="222" w:lineRule="auto"/>
        <w:ind w:left="467"/>
        <w:rPr>
          <w:rFonts w:ascii="仿宋" w:hAnsi="仿宋" w:eastAsia="仿宋" w:cs="仿宋"/>
          <w:sz w:val="28"/>
          <w:szCs w:val="28"/>
        </w:rPr>
      </w:pPr>
      <w:r>
        <w:rPr>
          <w:rFonts w:ascii="仿宋" w:hAnsi="仿宋" w:eastAsia="仿宋" w:cs="仿宋"/>
          <w:spacing w:val="-1"/>
          <w:sz w:val="28"/>
          <w:szCs w:val="28"/>
        </w:rPr>
        <w:t>2.2.6 不同投标人使用同一单位的资金缴纳投标保证金的；</w:t>
      </w:r>
    </w:p>
    <w:p w14:paraId="0DC10A50">
      <w:pPr>
        <w:spacing w:before="243" w:line="360" w:lineRule="auto"/>
        <w:ind w:left="467"/>
        <w:rPr>
          <w:rFonts w:ascii="仿宋" w:hAnsi="仿宋" w:eastAsia="仿宋" w:cs="仿宋"/>
          <w:sz w:val="28"/>
          <w:szCs w:val="28"/>
        </w:rPr>
      </w:pPr>
      <w:r>
        <w:rPr>
          <w:rFonts w:ascii="仿宋" w:hAnsi="仿宋" w:eastAsia="仿宋" w:cs="仿宋"/>
          <w:spacing w:val="-1"/>
          <w:sz w:val="28"/>
          <w:szCs w:val="28"/>
        </w:rPr>
        <w:t>2.2.7 不同投标人的投标文件载明的项目成员出现相同人员的；</w:t>
      </w:r>
    </w:p>
    <w:p w14:paraId="3AB73D96">
      <w:pPr>
        <w:spacing w:before="51" w:line="360" w:lineRule="auto"/>
        <w:ind w:left="467"/>
        <w:rPr>
          <w:rFonts w:ascii="仿宋" w:hAnsi="仿宋" w:eastAsia="仿宋" w:cs="仿宋"/>
          <w:spacing w:val="-1"/>
          <w:sz w:val="28"/>
          <w:szCs w:val="28"/>
        </w:rPr>
      </w:pPr>
      <w:r>
        <w:rPr>
          <w:rFonts w:ascii="仿宋" w:hAnsi="仿宋" w:eastAsia="仿宋" w:cs="仿宋"/>
          <w:spacing w:val="-1"/>
          <w:sz w:val="28"/>
          <w:szCs w:val="28"/>
        </w:rPr>
        <w:t>2.2.8 不同投标人的投标文件内容存在非正常一致的；</w:t>
      </w:r>
    </w:p>
    <w:p w14:paraId="352F216A">
      <w:pPr>
        <w:spacing w:before="51" w:line="360" w:lineRule="auto"/>
        <w:ind w:left="467"/>
        <w:rPr>
          <w:rFonts w:ascii="仿宋" w:hAnsi="仿宋" w:eastAsia="仿宋" w:cs="仿宋"/>
          <w:spacing w:val="-1"/>
          <w:sz w:val="28"/>
          <w:szCs w:val="28"/>
        </w:rPr>
      </w:pPr>
      <w:r>
        <w:rPr>
          <w:rFonts w:ascii="仿宋" w:hAnsi="仿宋" w:eastAsia="仿宋" w:cs="仿宋"/>
          <w:spacing w:val="-1"/>
          <w:sz w:val="28"/>
          <w:szCs w:val="28"/>
        </w:rPr>
        <w:t>2.2.9 不同投标人的服务方案中专门针对本项目的内容基本雷同的；</w:t>
      </w:r>
    </w:p>
    <w:p w14:paraId="37B8FD29">
      <w:pPr>
        <w:spacing w:before="241" w:line="291" w:lineRule="auto"/>
        <w:ind w:left="19" w:right="2" w:firstLine="458"/>
        <w:rPr>
          <w:rFonts w:ascii="仿宋" w:hAnsi="仿宋" w:eastAsia="仿宋" w:cs="仿宋"/>
          <w:sz w:val="28"/>
          <w:szCs w:val="28"/>
        </w:rPr>
      </w:pPr>
      <w:r>
        <w:rPr>
          <w:rFonts w:ascii="仿宋" w:hAnsi="仿宋" w:eastAsia="仿宋" w:cs="仿宋"/>
          <w:spacing w:val="6"/>
          <w:sz w:val="28"/>
          <w:szCs w:val="28"/>
        </w:rPr>
        <w:t>2.2.10 不同投标人的投标文件出现评标小组</w:t>
      </w:r>
      <w:r>
        <w:rPr>
          <w:rFonts w:ascii="仿宋" w:hAnsi="仿宋" w:eastAsia="仿宋" w:cs="仿宋"/>
          <w:spacing w:val="5"/>
          <w:sz w:val="28"/>
          <w:szCs w:val="28"/>
        </w:rPr>
        <w:t>认为不应当雷同的情况</w:t>
      </w:r>
      <w:r>
        <w:rPr>
          <w:rFonts w:ascii="仿宋" w:hAnsi="仿宋" w:eastAsia="仿宋" w:cs="仿宋"/>
          <w:sz w:val="28"/>
          <w:szCs w:val="28"/>
        </w:rPr>
        <w:t xml:space="preserve"> </w:t>
      </w:r>
      <w:r>
        <w:rPr>
          <w:rFonts w:ascii="仿宋" w:hAnsi="仿宋" w:eastAsia="仿宋" w:cs="仿宋"/>
          <w:spacing w:val="-18"/>
          <w:sz w:val="28"/>
          <w:szCs w:val="28"/>
        </w:rPr>
        <w:t>的；</w:t>
      </w:r>
    </w:p>
    <w:p w14:paraId="74B94982">
      <w:pPr>
        <w:spacing w:before="240" w:line="220" w:lineRule="auto"/>
        <w:ind w:left="477"/>
        <w:rPr>
          <w:rFonts w:ascii="仿宋" w:hAnsi="仿宋" w:eastAsia="仿宋" w:cs="仿宋"/>
          <w:sz w:val="28"/>
          <w:szCs w:val="28"/>
        </w:rPr>
      </w:pPr>
      <w:r>
        <w:rPr>
          <w:rFonts w:ascii="仿宋" w:hAnsi="仿宋" w:eastAsia="仿宋" w:cs="仿宋"/>
          <w:spacing w:val="-1"/>
          <w:sz w:val="28"/>
          <w:szCs w:val="28"/>
        </w:rPr>
        <w:t>2.2.11 法律法规规章规定的其他围标串标行为。</w:t>
      </w:r>
    </w:p>
    <w:p w14:paraId="02C0866D">
      <w:pPr>
        <w:spacing w:before="237" w:line="223" w:lineRule="auto"/>
        <w:rPr>
          <w:rFonts w:ascii="仿宋" w:hAnsi="仿宋" w:eastAsia="仿宋" w:cs="仿宋"/>
          <w:sz w:val="28"/>
          <w:szCs w:val="28"/>
        </w:rPr>
      </w:pPr>
      <w:r>
        <w:rPr>
          <w:rFonts w:ascii="仿宋" w:hAnsi="仿宋" w:eastAsia="仿宋" w:cs="仿宋"/>
          <w:b/>
          <w:bCs/>
          <w:spacing w:val="-4"/>
          <w:sz w:val="28"/>
          <w:szCs w:val="28"/>
        </w:rPr>
        <w:t>3.对评标小组成员的纪律要求</w:t>
      </w:r>
    </w:p>
    <w:p w14:paraId="4CB7D066">
      <w:pPr>
        <w:spacing w:before="242" w:line="359" w:lineRule="auto"/>
        <w:ind w:left="2" w:firstLine="481"/>
        <w:jc w:val="both"/>
        <w:rPr>
          <w:rFonts w:ascii="仿宋" w:hAnsi="仿宋" w:eastAsia="仿宋" w:cs="仿宋"/>
          <w:sz w:val="28"/>
          <w:szCs w:val="28"/>
        </w:rPr>
      </w:pPr>
      <w:r>
        <w:rPr>
          <w:rFonts w:ascii="仿宋" w:hAnsi="仿宋" w:eastAsia="仿宋" w:cs="仿宋"/>
          <w:spacing w:val="1"/>
          <w:sz w:val="28"/>
          <w:szCs w:val="28"/>
        </w:rPr>
        <w:t>评标小组成员不得收受他人的财物或者其他好处，不得向他人透露对</w:t>
      </w:r>
      <w:r>
        <w:rPr>
          <w:rFonts w:ascii="仿宋" w:hAnsi="仿宋" w:eastAsia="仿宋" w:cs="仿宋"/>
          <w:spacing w:val="14"/>
          <w:sz w:val="28"/>
          <w:szCs w:val="28"/>
        </w:rPr>
        <w:t xml:space="preserve"> </w:t>
      </w:r>
      <w:r>
        <w:rPr>
          <w:rFonts w:ascii="仿宋" w:hAnsi="仿宋" w:eastAsia="仿宋" w:cs="仿宋"/>
          <w:spacing w:val="6"/>
          <w:sz w:val="28"/>
          <w:szCs w:val="28"/>
        </w:rPr>
        <w:t>投标文件的评审和比较、</w:t>
      </w:r>
      <w:r>
        <w:rPr>
          <w:rFonts w:ascii="仿宋" w:hAnsi="仿宋" w:eastAsia="仿宋" w:cs="仿宋"/>
          <w:spacing w:val="-75"/>
          <w:sz w:val="28"/>
          <w:szCs w:val="28"/>
        </w:rPr>
        <w:t xml:space="preserve"> </w:t>
      </w:r>
      <w:r>
        <w:rPr>
          <w:rFonts w:ascii="仿宋" w:hAnsi="仿宋" w:eastAsia="仿宋" w:cs="仿宋"/>
          <w:spacing w:val="6"/>
          <w:sz w:val="28"/>
          <w:szCs w:val="28"/>
        </w:rPr>
        <w:t>中标候选人的推荐情况以及评标有</w:t>
      </w:r>
      <w:r>
        <w:rPr>
          <w:rFonts w:ascii="仿宋" w:hAnsi="仿宋" w:eastAsia="仿宋" w:cs="仿宋"/>
          <w:spacing w:val="5"/>
          <w:sz w:val="28"/>
          <w:szCs w:val="28"/>
        </w:rPr>
        <w:t>关的其他情</w:t>
      </w:r>
      <w:r>
        <w:rPr>
          <w:rFonts w:ascii="仿宋" w:hAnsi="仿宋" w:eastAsia="仿宋" w:cs="仿宋"/>
          <w:sz w:val="28"/>
          <w:szCs w:val="28"/>
        </w:rPr>
        <w:t xml:space="preserve"> </w:t>
      </w:r>
      <w:r>
        <w:rPr>
          <w:rFonts w:ascii="仿宋" w:hAnsi="仿宋" w:eastAsia="仿宋" w:cs="仿宋"/>
          <w:spacing w:val="8"/>
          <w:sz w:val="28"/>
          <w:szCs w:val="28"/>
        </w:rPr>
        <w:t>况。在评标活动中，评标小组成员不得擅离职守，影响评标程序正</w:t>
      </w:r>
      <w:r>
        <w:rPr>
          <w:rFonts w:ascii="仿宋" w:hAnsi="仿宋" w:eastAsia="仿宋" w:cs="仿宋"/>
          <w:spacing w:val="7"/>
          <w:sz w:val="28"/>
          <w:szCs w:val="28"/>
        </w:rPr>
        <w:t>常进</w:t>
      </w:r>
      <w:r>
        <w:rPr>
          <w:rFonts w:ascii="仿宋" w:hAnsi="仿宋" w:eastAsia="仿宋" w:cs="仿宋"/>
          <w:sz w:val="28"/>
          <w:szCs w:val="28"/>
        </w:rPr>
        <w:t xml:space="preserve"> </w:t>
      </w:r>
      <w:r>
        <w:rPr>
          <w:rFonts w:ascii="仿宋" w:hAnsi="仿宋" w:eastAsia="仿宋" w:cs="仿宋"/>
          <w:spacing w:val="-2"/>
          <w:sz w:val="28"/>
          <w:szCs w:val="28"/>
        </w:rPr>
        <w:t>行，不得使用“评标办法</w:t>
      </w:r>
      <w:r>
        <w:rPr>
          <w:rFonts w:ascii="仿宋" w:hAnsi="仿宋" w:eastAsia="仿宋" w:cs="仿宋"/>
          <w:spacing w:val="-100"/>
          <w:sz w:val="28"/>
          <w:szCs w:val="28"/>
        </w:rPr>
        <w:t xml:space="preserve"> </w:t>
      </w:r>
      <w:r>
        <w:rPr>
          <w:rFonts w:ascii="仿宋" w:hAnsi="仿宋" w:eastAsia="仿宋" w:cs="仿宋"/>
          <w:spacing w:val="-2"/>
          <w:sz w:val="28"/>
          <w:szCs w:val="28"/>
        </w:rPr>
        <w:t>”没有规定的评审因素和标准进行评标。</w:t>
      </w:r>
    </w:p>
    <w:p w14:paraId="047B7BE0">
      <w:pPr>
        <w:spacing w:before="37" w:line="221" w:lineRule="auto"/>
        <w:ind w:left="110"/>
        <w:rPr>
          <w:rFonts w:ascii="仿宋" w:hAnsi="仿宋" w:eastAsia="仿宋" w:cs="仿宋"/>
          <w:sz w:val="28"/>
          <w:szCs w:val="28"/>
        </w:rPr>
      </w:pPr>
      <w:r>
        <w:rPr>
          <w:rFonts w:ascii="仿宋" w:hAnsi="仿宋" w:eastAsia="仿宋" w:cs="仿宋"/>
          <w:b/>
          <w:bCs/>
          <w:spacing w:val="-3"/>
          <w:sz w:val="28"/>
          <w:szCs w:val="28"/>
        </w:rPr>
        <w:t>4.对与评标活动有关的工作人员的纪律要求</w:t>
      </w:r>
    </w:p>
    <w:p w14:paraId="0D253808">
      <w:pPr>
        <w:spacing w:before="245" w:line="359" w:lineRule="auto"/>
        <w:ind w:firstLine="494"/>
        <w:jc w:val="both"/>
        <w:rPr>
          <w:rFonts w:ascii="仿宋" w:hAnsi="仿宋" w:eastAsia="仿宋" w:cs="仿宋"/>
          <w:sz w:val="28"/>
          <w:szCs w:val="28"/>
        </w:rPr>
      </w:pPr>
      <w:r>
        <w:rPr>
          <w:rFonts w:ascii="仿宋" w:hAnsi="仿宋" w:eastAsia="仿宋" w:cs="仿宋"/>
          <w:spacing w:val="1"/>
          <w:sz w:val="28"/>
          <w:szCs w:val="28"/>
        </w:rPr>
        <w:t>与评标活动有关的工作人员不得收受他人的财物或者其他好处，不得</w:t>
      </w:r>
      <w:r>
        <w:rPr>
          <w:rFonts w:ascii="仿宋" w:hAnsi="仿宋" w:eastAsia="仿宋" w:cs="仿宋"/>
          <w:spacing w:val="4"/>
          <w:sz w:val="28"/>
          <w:szCs w:val="28"/>
        </w:rPr>
        <w:t xml:space="preserve"> </w:t>
      </w:r>
      <w:r>
        <w:rPr>
          <w:rFonts w:ascii="仿宋" w:hAnsi="仿宋" w:eastAsia="仿宋" w:cs="仿宋"/>
          <w:spacing w:val="6"/>
          <w:sz w:val="28"/>
          <w:szCs w:val="28"/>
        </w:rPr>
        <w:t>向他人透露对投标文件的评审和比较、</w:t>
      </w:r>
      <w:r>
        <w:rPr>
          <w:rFonts w:ascii="仿宋" w:hAnsi="仿宋" w:eastAsia="仿宋" w:cs="仿宋"/>
          <w:spacing w:val="-75"/>
          <w:sz w:val="28"/>
          <w:szCs w:val="28"/>
        </w:rPr>
        <w:t xml:space="preserve"> </w:t>
      </w:r>
      <w:r>
        <w:rPr>
          <w:rFonts w:ascii="仿宋" w:hAnsi="仿宋" w:eastAsia="仿宋" w:cs="仿宋"/>
          <w:spacing w:val="6"/>
          <w:sz w:val="28"/>
          <w:szCs w:val="28"/>
        </w:rPr>
        <w:t>中标候选人的推荐情况以</w:t>
      </w:r>
      <w:r>
        <w:rPr>
          <w:rFonts w:ascii="仿宋" w:hAnsi="仿宋" w:eastAsia="仿宋" w:cs="仿宋"/>
          <w:spacing w:val="5"/>
          <w:sz w:val="28"/>
          <w:szCs w:val="28"/>
        </w:rPr>
        <w:t>及评标</w:t>
      </w:r>
      <w:r>
        <w:rPr>
          <w:rFonts w:ascii="仿宋" w:hAnsi="仿宋" w:eastAsia="仿宋" w:cs="仿宋"/>
          <w:sz w:val="28"/>
          <w:szCs w:val="28"/>
        </w:rPr>
        <w:t xml:space="preserve"> </w:t>
      </w:r>
      <w:r>
        <w:rPr>
          <w:rFonts w:ascii="仿宋" w:hAnsi="仿宋" w:eastAsia="仿宋" w:cs="仿宋"/>
          <w:spacing w:val="8"/>
          <w:sz w:val="28"/>
          <w:szCs w:val="28"/>
        </w:rPr>
        <w:t>有关的其他情况。在评标活动中，与评标活动有关的工作人员不得擅离</w:t>
      </w:r>
      <w:r>
        <w:rPr>
          <w:rFonts w:ascii="仿宋" w:hAnsi="仿宋" w:eastAsia="仿宋" w:cs="仿宋"/>
          <w:sz w:val="28"/>
          <w:szCs w:val="28"/>
        </w:rPr>
        <w:t xml:space="preserve"> </w:t>
      </w:r>
      <w:r>
        <w:rPr>
          <w:rFonts w:ascii="仿宋" w:hAnsi="仿宋" w:eastAsia="仿宋" w:cs="仿宋"/>
          <w:spacing w:val="-2"/>
          <w:sz w:val="28"/>
          <w:szCs w:val="28"/>
        </w:rPr>
        <w:t>职守，影响评标程序正常进行。</w:t>
      </w:r>
    </w:p>
    <w:p w14:paraId="680B0A14">
      <w:pPr>
        <w:spacing w:before="259" w:line="223" w:lineRule="auto"/>
        <w:ind w:left="3"/>
        <w:rPr>
          <w:rFonts w:ascii="仿宋" w:hAnsi="仿宋" w:eastAsia="仿宋" w:cs="仿宋"/>
          <w:sz w:val="28"/>
          <w:szCs w:val="28"/>
        </w:rPr>
      </w:pPr>
      <w:r>
        <w:rPr>
          <w:rFonts w:ascii="仿宋" w:hAnsi="仿宋" w:eastAsia="仿宋" w:cs="仿宋"/>
          <w:b/>
          <w:bCs/>
          <w:spacing w:val="-5"/>
          <w:sz w:val="28"/>
          <w:szCs w:val="28"/>
        </w:rPr>
        <w:t>（十二）无效投标</w:t>
      </w:r>
    </w:p>
    <w:p w14:paraId="7A0D40DD">
      <w:pPr>
        <w:pStyle w:val="5"/>
        <w:spacing w:line="375" w:lineRule="auto"/>
      </w:pPr>
    </w:p>
    <w:p w14:paraId="44394798">
      <w:pPr>
        <w:spacing w:before="91" w:line="222" w:lineRule="auto"/>
        <w:ind w:left="486"/>
        <w:rPr>
          <w:rFonts w:ascii="仿宋" w:hAnsi="仿宋" w:eastAsia="仿宋" w:cs="仿宋"/>
          <w:sz w:val="28"/>
          <w:szCs w:val="28"/>
        </w:rPr>
      </w:pPr>
      <w:r>
        <w:rPr>
          <w:rFonts w:ascii="仿宋" w:hAnsi="仿宋" w:eastAsia="仿宋" w:cs="仿宋"/>
          <w:b/>
          <w:bCs/>
          <w:spacing w:val="-3"/>
          <w:sz w:val="28"/>
          <w:szCs w:val="28"/>
        </w:rPr>
        <w:t>遇到下列情况之一时,</w:t>
      </w:r>
      <w:r>
        <w:rPr>
          <w:rFonts w:ascii="仿宋" w:hAnsi="仿宋" w:eastAsia="仿宋" w:cs="仿宋"/>
          <w:spacing w:val="-3"/>
          <w:sz w:val="28"/>
          <w:szCs w:val="28"/>
        </w:rPr>
        <w:t xml:space="preserve"> </w:t>
      </w:r>
      <w:r>
        <w:rPr>
          <w:rFonts w:ascii="仿宋" w:hAnsi="仿宋" w:eastAsia="仿宋" w:cs="仿宋"/>
          <w:b/>
          <w:bCs/>
          <w:spacing w:val="-3"/>
          <w:sz w:val="28"/>
          <w:szCs w:val="28"/>
        </w:rPr>
        <w:t>投标人的投标将被视为无效投标：</w:t>
      </w:r>
    </w:p>
    <w:p w14:paraId="7FFA7EEB">
      <w:pPr>
        <w:spacing w:before="241" w:line="222" w:lineRule="auto"/>
        <w:ind w:left="495"/>
        <w:rPr>
          <w:rFonts w:ascii="仿宋" w:hAnsi="仿宋" w:eastAsia="仿宋" w:cs="仿宋"/>
          <w:sz w:val="28"/>
          <w:szCs w:val="28"/>
        </w:rPr>
      </w:pPr>
      <w:r>
        <w:rPr>
          <w:rFonts w:ascii="仿宋" w:hAnsi="仿宋" w:eastAsia="仿宋" w:cs="仿宋"/>
          <w:spacing w:val="-2"/>
          <w:sz w:val="28"/>
          <w:szCs w:val="28"/>
        </w:rPr>
        <w:t>1）未按照招标文件的规定提交投标保证金的；</w:t>
      </w:r>
    </w:p>
    <w:p w14:paraId="3383D23A">
      <w:pPr>
        <w:spacing w:before="242" w:line="223" w:lineRule="auto"/>
        <w:ind w:left="477"/>
        <w:rPr>
          <w:rFonts w:ascii="仿宋" w:hAnsi="仿宋" w:eastAsia="仿宋" w:cs="仿宋"/>
          <w:sz w:val="28"/>
          <w:szCs w:val="28"/>
        </w:rPr>
      </w:pPr>
      <w:r>
        <w:rPr>
          <w:rFonts w:ascii="仿宋" w:hAnsi="仿宋" w:eastAsia="仿宋" w:cs="仿宋"/>
          <w:spacing w:val="-1"/>
          <w:sz w:val="28"/>
          <w:szCs w:val="28"/>
        </w:rPr>
        <w:t>2）投标文件未按招标文件要求签署、盖章的；</w:t>
      </w:r>
    </w:p>
    <w:p w14:paraId="745F1032">
      <w:pPr>
        <w:spacing w:before="240" w:line="223" w:lineRule="auto"/>
        <w:ind w:left="480"/>
        <w:rPr>
          <w:rFonts w:ascii="仿宋" w:hAnsi="仿宋" w:eastAsia="仿宋" w:cs="仿宋"/>
          <w:sz w:val="28"/>
          <w:szCs w:val="28"/>
        </w:rPr>
      </w:pPr>
      <w:r>
        <w:rPr>
          <w:rFonts w:ascii="仿宋" w:hAnsi="仿宋" w:eastAsia="仿宋" w:cs="仿宋"/>
          <w:spacing w:val="-1"/>
          <w:sz w:val="28"/>
          <w:szCs w:val="28"/>
        </w:rPr>
        <w:t>3）不具备招标文件中规定的资格要求的；</w:t>
      </w:r>
    </w:p>
    <w:p w14:paraId="5A9A2090">
      <w:pPr>
        <w:spacing w:before="241" w:line="222" w:lineRule="auto"/>
        <w:ind w:left="473"/>
        <w:rPr>
          <w:rFonts w:ascii="仿宋" w:hAnsi="仿宋" w:eastAsia="仿宋" w:cs="仿宋"/>
          <w:sz w:val="28"/>
          <w:szCs w:val="28"/>
        </w:rPr>
      </w:pPr>
      <w:r>
        <w:rPr>
          <w:rFonts w:ascii="仿宋" w:hAnsi="仿宋" w:eastAsia="仿宋" w:cs="仿宋"/>
          <w:spacing w:val="-1"/>
          <w:sz w:val="28"/>
          <w:szCs w:val="28"/>
        </w:rPr>
        <w:t>4）报价超过招标文件中规定的预算金额或者最高限价的；</w:t>
      </w:r>
    </w:p>
    <w:p w14:paraId="5042CEEE">
      <w:pPr>
        <w:spacing w:before="242" w:line="222" w:lineRule="auto"/>
        <w:ind w:left="480"/>
        <w:rPr>
          <w:rFonts w:ascii="仿宋" w:hAnsi="仿宋" w:eastAsia="仿宋" w:cs="仿宋"/>
          <w:sz w:val="28"/>
          <w:szCs w:val="28"/>
        </w:rPr>
      </w:pPr>
      <w:r>
        <w:rPr>
          <w:rFonts w:ascii="仿宋" w:hAnsi="仿宋" w:eastAsia="仿宋" w:cs="仿宋"/>
          <w:spacing w:val="-1"/>
          <w:sz w:val="28"/>
          <w:szCs w:val="28"/>
        </w:rPr>
        <w:t>5）投标文件含有采购人不能接受的附加条件的；</w:t>
      </w:r>
    </w:p>
    <w:p w14:paraId="5018CF1B">
      <w:pPr>
        <w:spacing w:before="241" w:line="222" w:lineRule="auto"/>
        <w:ind w:left="476"/>
        <w:rPr>
          <w:rFonts w:ascii="仿宋" w:hAnsi="仿宋" w:eastAsia="仿宋" w:cs="仿宋"/>
          <w:sz w:val="28"/>
          <w:szCs w:val="28"/>
        </w:rPr>
      </w:pPr>
      <w:r>
        <w:rPr>
          <w:rFonts w:ascii="仿宋" w:hAnsi="仿宋" w:eastAsia="仿宋" w:cs="仿宋"/>
          <w:spacing w:val="-1"/>
          <w:sz w:val="28"/>
          <w:szCs w:val="28"/>
        </w:rPr>
        <w:t>6）法律、法规和招标文件规定的其他无效情形；</w:t>
      </w:r>
    </w:p>
    <w:p w14:paraId="5F9C6E39">
      <w:pPr>
        <w:spacing w:before="242" w:line="360" w:lineRule="auto"/>
        <w:ind w:left="481"/>
        <w:rPr>
          <w:rFonts w:ascii="仿宋" w:hAnsi="仿宋" w:eastAsia="仿宋" w:cs="仿宋"/>
          <w:sz w:val="28"/>
          <w:szCs w:val="28"/>
        </w:rPr>
      </w:pPr>
      <w:r>
        <w:rPr>
          <w:rFonts w:ascii="仿宋" w:hAnsi="仿宋" w:eastAsia="仿宋" w:cs="仿宋"/>
          <w:spacing w:val="-1"/>
          <w:sz w:val="28"/>
          <w:szCs w:val="28"/>
        </w:rPr>
        <w:t>7）有下列情形之一的，视为投标人串通投标，其投标无效：</w:t>
      </w:r>
    </w:p>
    <w:p w14:paraId="250A09C6">
      <w:pPr>
        <w:spacing w:before="56" w:line="360" w:lineRule="auto"/>
        <w:ind w:left="463"/>
        <w:rPr>
          <w:rFonts w:ascii="仿宋" w:hAnsi="仿宋" w:eastAsia="仿宋" w:cs="仿宋"/>
          <w:sz w:val="28"/>
          <w:szCs w:val="28"/>
        </w:rPr>
      </w:pPr>
      <w:r>
        <w:rPr>
          <w:rFonts w:ascii="仿宋" w:hAnsi="仿宋" w:eastAsia="仿宋" w:cs="仿宋"/>
          <w:sz w:val="28"/>
          <w:szCs w:val="28"/>
        </w:rPr>
        <w:t>A.不同投标人的投标文件由同一单位或者个</w:t>
      </w:r>
      <w:r>
        <w:rPr>
          <w:rFonts w:ascii="仿宋" w:hAnsi="仿宋" w:eastAsia="仿宋" w:cs="仿宋"/>
          <w:spacing w:val="-1"/>
          <w:sz w:val="28"/>
          <w:szCs w:val="28"/>
        </w:rPr>
        <w:t>人编制；</w:t>
      </w:r>
    </w:p>
    <w:p w14:paraId="37CAF41A">
      <w:pPr>
        <w:spacing w:before="241" w:line="222" w:lineRule="auto"/>
        <w:ind w:left="465"/>
        <w:rPr>
          <w:rFonts w:ascii="仿宋" w:hAnsi="仿宋" w:eastAsia="仿宋" w:cs="仿宋"/>
          <w:sz w:val="28"/>
          <w:szCs w:val="28"/>
        </w:rPr>
      </w:pPr>
      <w:r>
        <w:rPr>
          <w:rFonts w:ascii="仿宋" w:hAnsi="仿宋" w:eastAsia="仿宋" w:cs="仿宋"/>
          <w:spacing w:val="-1"/>
          <w:sz w:val="28"/>
          <w:szCs w:val="28"/>
        </w:rPr>
        <w:t>B.不同投标人委托同一单位或者个人办理投标事宜；</w:t>
      </w:r>
    </w:p>
    <w:p w14:paraId="31CC40A7">
      <w:pPr>
        <w:spacing w:before="242" w:line="223" w:lineRule="auto"/>
        <w:ind w:right="2"/>
        <w:jc w:val="right"/>
        <w:rPr>
          <w:rFonts w:ascii="仿宋" w:hAnsi="仿宋" w:eastAsia="仿宋" w:cs="仿宋"/>
          <w:sz w:val="28"/>
          <w:szCs w:val="28"/>
        </w:rPr>
      </w:pPr>
      <w:r>
        <w:rPr>
          <w:rFonts w:ascii="仿宋" w:hAnsi="仿宋" w:eastAsia="仿宋" w:cs="仿宋"/>
          <w:spacing w:val="2"/>
          <w:sz w:val="28"/>
          <w:szCs w:val="28"/>
        </w:rPr>
        <w:t>C.不同投标人的投标文件载明的项目管理成员或</w:t>
      </w:r>
      <w:r>
        <w:rPr>
          <w:rFonts w:ascii="仿宋" w:hAnsi="仿宋" w:eastAsia="仿宋" w:cs="仿宋"/>
          <w:spacing w:val="1"/>
          <w:sz w:val="28"/>
          <w:szCs w:val="28"/>
        </w:rPr>
        <w:t>者联系人员为同一人</w:t>
      </w:r>
    </w:p>
    <w:p w14:paraId="28B6030B">
      <w:pPr>
        <w:pStyle w:val="5"/>
        <w:spacing w:line="249" w:lineRule="auto"/>
      </w:pPr>
    </w:p>
    <w:p w14:paraId="2ABE7ACD">
      <w:pPr>
        <w:spacing w:before="91" w:line="195" w:lineRule="exact"/>
        <w:ind w:left="20"/>
        <w:rPr>
          <w:rFonts w:ascii="仿宋" w:hAnsi="仿宋" w:eastAsia="仿宋" w:cs="仿宋"/>
          <w:sz w:val="28"/>
          <w:szCs w:val="28"/>
        </w:rPr>
      </w:pPr>
      <w:r>
        <w:rPr>
          <w:rFonts w:ascii="仿宋" w:hAnsi="仿宋" w:eastAsia="仿宋" w:cs="仿宋"/>
          <w:position w:val="2"/>
          <w:sz w:val="28"/>
          <w:szCs w:val="28"/>
        </w:rPr>
        <w:t>;</w:t>
      </w:r>
    </w:p>
    <w:p w14:paraId="678AAC13">
      <w:pPr>
        <w:spacing w:before="248" w:line="221" w:lineRule="auto"/>
        <w:ind w:left="466"/>
        <w:rPr>
          <w:rFonts w:ascii="仿宋" w:hAnsi="仿宋" w:eastAsia="仿宋" w:cs="仿宋"/>
          <w:sz w:val="28"/>
          <w:szCs w:val="28"/>
        </w:rPr>
      </w:pPr>
      <w:r>
        <w:rPr>
          <w:rFonts w:ascii="仿宋" w:hAnsi="仿宋" w:eastAsia="仿宋" w:cs="仿宋"/>
          <w:sz w:val="28"/>
          <w:szCs w:val="28"/>
        </w:rPr>
        <w:t>D.不同投标人的投标文件异常一致或者投标报价呈</w:t>
      </w:r>
      <w:r>
        <w:rPr>
          <w:rFonts w:ascii="仿宋" w:hAnsi="仿宋" w:eastAsia="仿宋" w:cs="仿宋"/>
          <w:spacing w:val="-1"/>
          <w:sz w:val="28"/>
          <w:szCs w:val="28"/>
        </w:rPr>
        <w:t>规律性差异；</w:t>
      </w:r>
    </w:p>
    <w:p w14:paraId="3B77261F">
      <w:pPr>
        <w:spacing w:before="246" w:line="222" w:lineRule="auto"/>
        <w:ind w:left="468"/>
        <w:rPr>
          <w:rFonts w:ascii="仿宋" w:hAnsi="仿宋" w:eastAsia="仿宋" w:cs="仿宋"/>
          <w:sz w:val="28"/>
          <w:szCs w:val="28"/>
        </w:rPr>
      </w:pPr>
      <w:r>
        <w:rPr>
          <w:rFonts w:ascii="仿宋" w:hAnsi="仿宋" w:eastAsia="仿宋" w:cs="仿宋"/>
          <w:spacing w:val="-1"/>
          <w:sz w:val="28"/>
          <w:szCs w:val="28"/>
        </w:rPr>
        <w:t>E.不同投标人的投标文件相互混装；</w:t>
      </w:r>
    </w:p>
    <w:p w14:paraId="606340A3">
      <w:pPr>
        <w:spacing w:before="242" w:line="219" w:lineRule="auto"/>
        <w:ind w:left="467"/>
        <w:rPr>
          <w:rFonts w:ascii="仿宋" w:hAnsi="仿宋" w:eastAsia="仿宋" w:cs="仿宋"/>
          <w:sz w:val="28"/>
          <w:szCs w:val="28"/>
        </w:rPr>
      </w:pPr>
      <w:r>
        <w:rPr>
          <w:rFonts w:ascii="仿宋" w:hAnsi="仿宋" w:eastAsia="仿宋" w:cs="仿宋"/>
          <w:sz w:val="28"/>
          <w:szCs w:val="28"/>
        </w:rPr>
        <w:t>F.不同投标人的投标保证金从同一单位或者</w:t>
      </w:r>
      <w:r>
        <w:rPr>
          <w:rFonts w:ascii="仿宋" w:hAnsi="仿宋" w:eastAsia="仿宋" w:cs="仿宋"/>
          <w:spacing w:val="-1"/>
          <w:sz w:val="28"/>
          <w:szCs w:val="28"/>
        </w:rPr>
        <w:t>个人的账户转出。</w:t>
      </w:r>
    </w:p>
    <w:p w14:paraId="3B4ACAA1">
      <w:pPr>
        <w:pStyle w:val="5"/>
        <w:spacing w:line="377" w:lineRule="auto"/>
      </w:pPr>
    </w:p>
    <w:p w14:paraId="0EAB128E">
      <w:pPr>
        <w:spacing w:before="92" w:line="223" w:lineRule="auto"/>
        <w:ind w:left="1"/>
        <w:rPr>
          <w:rFonts w:ascii="仿宋" w:hAnsi="仿宋" w:eastAsia="仿宋" w:cs="仿宋"/>
          <w:sz w:val="28"/>
          <w:szCs w:val="28"/>
        </w:rPr>
      </w:pPr>
      <w:r>
        <w:rPr>
          <w:rFonts w:ascii="仿宋" w:hAnsi="仿宋" w:eastAsia="仿宋" w:cs="仿宋"/>
          <w:b/>
          <w:bCs/>
          <w:spacing w:val="-5"/>
          <w:sz w:val="28"/>
          <w:szCs w:val="28"/>
        </w:rPr>
        <w:t>（十三）废标</w:t>
      </w:r>
    </w:p>
    <w:p w14:paraId="1EBC818F">
      <w:pPr>
        <w:pStyle w:val="5"/>
        <w:spacing w:line="372" w:lineRule="auto"/>
      </w:pPr>
    </w:p>
    <w:p w14:paraId="55A857A5">
      <w:pPr>
        <w:spacing w:before="91" w:line="223" w:lineRule="auto"/>
        <w:ind w:left="480"/>
        <w:rPr>
          <w:rFonts w:ascii="仿宋" w:hAnsi="仿宋" w:eastAsia="仿宋" w:cs="仿宋"/>
          <w:sz w:val="28"/>
          <w:szCs w:val="28"/>
        </w:rPr>
      </w:pPr>
      <w:r>
        <w:rPr>
          <w:rFonts w:ascii="仿宋" w:hAnsi="仿宋" w:eastAsia="仿宋" w:cs="仿宋"/>
          <w:spacing w:val="-1"/>
          <w:sz w:val="28"/>
          <w:szCs w:val="28"/>
        </w:rPr>
        <w:t>招标采购中，出现下列情形之一的，予以废标：</w:t>
      </w:r>
    </w:p>
    <w:p w14:paraId="3AF207D9">
      <w:pPr>
        <w:spacing w:before="239" w:line="314" w:lineRule="auto"/>
        <w:ind w:left="4" w:firstLine="477"/>
        <w:rPr>
          <w:rFonts w:ascii="仿宋" w:hAnsi="仿宋" w:eastAsia="仿宋" w:cs="仿宋"/>
          <w:sz w:val="28"/>
          <w:szCs w:val="28"/>
        </w:rPr>
      </w:pPr>
      <w:r>
        <w:rPr>
          <w:rFonts w:ascii="仿宋" w:hAnsi="仿宋" w:eastAsia="仿宋" w:cs="仿宋"/>
          <w:spacing w:val="6"/>
          <w:sz w:val="28"/>
          <w:szCs w:val="28"/>
        </w:rPr>
        <w:t>（1）符合专业条件的投标人单位或者对招标文件作实质响应的投标</w:t>
      </w:r>
      <w:r>
        <w:rPr>
          <w:rFonts w:ascii="仿宋" w:hAnsi="仿宋" w:eastAsia="仿宋" w:cs="仿宋"/>
          <w:spacing w:val="4"/>
          <w:sz w:val="28"/>
          <w:szCs w:val="28"/>
        </w:rPr>
        <w:t xml:space="preserve"> </w:t>
      </w:r>
      <w:r>
        <w:rPr>
          <w:rFonts w:ascii="仿宋" w:hAnsi="仿宋" w:eastAsia="仿宋" w:cs="仿宋"/>
          <w:spacing w:val="8"/>
          <w:sz w:val="28"/>
          <w:szCs w:val="28"/>
        </w:rPr>
        <w:t>单位不足《政府采购货物和服务招标投标管理办法</w:t>
      </w:r>
      <w:r>
        <w:rPr>
          <w:rFonts w:ascii="仿宋" w:hAnsi="仿宋" w:eastAsia="仿宋" w:cs="仿宋"/>
          <w:spacing w:val="7"/>
          <w:sz w:val="28"/>
          <w:szCs w:val="28"/>
        </w:rPr>
        <w:t>》及相关法规规定的</w:t>
      </w:r>
      <w:r>
        <w:rPr>
          <w:rFonts w:ascii="仿宋" w:hAnsi="仿宋" w:eastAsia="仿宋" w:cs="仿宋"/>
          <w:sz w:val="28"/>
          <w:szCs w:val="28"/>
        </w:rPr>
        <w:t xml:space="preserve"> </w:t>
      </w:r>
      <w:r>
        <w:rPr>
          <w:rFonts w:ascii="仿宋" w:hAnsi="仿宋" w:eastAsia="仿宋" w:cs="仿宋"/>
          <w:spacing w:val="-7"/>
          <w:sz w:val="28"/>
          <w:szCs w:val="28"/>
        </w:rPr>
        <w:t>家数；</w:t>
      </w:r>
    </w:p>
    <w:p w14:paraId="2E57EEFB">
      <w:pPr>
        <w:spacing w:before="240" w:line="222" w:lineRule="auto"/>
        <w:ind w:left="481"/>
        <w:rPr>
          <w:rFonts w:ascii="仿宋" w:hAnsi="仿宋" w:eastAsia="仿宋" w:cs="仿宋"/>
          <w:sz w:val="28"/>
          <w:szCs w:val="28"/>
        </w:rPr>
      </w:pPr>
      <w:r>
        <w:rPr>
          <w:rFonts w:ascii="仿宋" w:hAnsi="仿宋" w:eastAsia="仿宋" w:cs="仿宋"/>
          <w:spacing w:val="-1"/>
          <w:sz w:val="28"/>
          <w:szCs w:val="28"/>
        </w:rPr>
        <w:t>（2）出现影响采购公正的违法、违规行为的；</w:t>
      </w:r>
    </w:p>
    <w:p w14:paraId="6AE7C59F">
      <w:pPr>
        <w:spacing w:before="243" w:line="222" w:lineRule="auto"/>
        <w:ind w:left="481"/>
        <w:rPr>
          <w:rFonts w:ascii="仿宋" w:hAnsi="仿宋" w:eastAsia="仿宋" w:cs="仿宋"/>
          <w:sz w:val="28"/>
          <w:szCs w:val="28"/>
        </w:rPr>
      </w:pPr>
      <w:r>
        <w:rPr>
          <w:rFonts w:ascii="仿宋" w:hAnsi="仿宋" w:eastAsia="仿宋" w:cs="仿宋"/>
          <w:spacing w:val="-1"/>
          <w:sz w:val="28"/>
          <w:szCs w:val="28"/>
        </w:rPr>
        <w:t>（3）投标人的报价均超过了采购预算，采购人不能支付的；</w:t>
      </w:r>
    </w:p>
    <w:p w14:paraId="743F079C">
      <w:pPr>
        <w:spacing w:before="244" w:line="290" w:lineRule="auto"/>
        <w:ind w:left="3" w:firstLine="478"/>
        <w:rPr>
          <w:rFonts w:ascii="仿宋" w:hAnsi="仿宋" w:eastAsia="仿宋" w:cs="仿宋"/>
          <w:sz w:val="28"/>
          <w:szCs w:val="28"/>
        </w:rPr>
      </w:pPr>
      <w:r>
        <w:rPr>
          <w:rFonts w:ascii="仿宋" w:hAnsi="仿宋" w:eastAsia="仿宋" w:cs="仿宋"/>
          <w:spacing w:val="4"/>
          <w:sz w:val="28"/>
          <w:szCs w:val="28"/>
        </w:rPr>
        <w:t>（4）</w:t>
      </w:r>
      <w:r>
        <w:rPr>
          <w:rFonts w:ascii="仿宋" w:hAnsi="仿宋" w:eastAsia="仿宋" w:cs="仿宋"/>
          <w:spacing w:val="-76"/>
          <w:sz w:val="28"/>
          <w:szCs w:val="28"/>
        </w:rPr>
        <w:t xml:space="preserve"> </w:t>
      </w:r>
      <w:r>
        <w:rPr>
          <w:rFonts w:ascii="仿宋" w:hAnsi="仿宋" w:eastAsia="仿宋" w:cs="仿宋"/>
          <w:spacing w:val="4"/>
          <w:sz w:val="28"/>
          <w:szCs w:val="28"/>
        </w:rPr>
        <w:t>因重大变故，采购任务取消的。废标后，采购代理机构应在发</w:t>
      </w:r>
      <w:r>
        <w:rPr>
          <w:rFonts w:ascii="仿宋" w:hAnsi="仿宋" w:eastAsia="仿宋" w:cs="仿宋"/>
          <w:sz w:val="28"/>
          <w:szCs w:val="28"/>
        </w:rPr>
        <w:t xml:space="preserve"> </w:t>
      </w:r>
      <w:r>
        <w:rPr>
          <w:rFonts w:ascii="仿宋" w:hAnsi="仿宋" w:eastAsia="仿宋" w:cs="仿宋"/>
          <w:spacing w:val="-1"/>
          <w:sz w:val="28"/>
          <w:szCs w:val="28"/>
        </w:rPr>
        <w:t>布公告相同的网站上公告，并公告废标的详细理由。</w:t>
      </w:r>
    </w:p>
    <w:p w14:paraId="5BFB6C1B">
      <w:pPr>
        <w:pStyle w:val="5"/>
        <w:spacing w:line="375" w:lineRule="auto"/>
      </w:pPr>
    </w:p>
    <w:p w14:paraId="7ED4E75F">
      <w:pPr>
        <w:spacing w:before="91" w:line="223" w:lineRule="auto"/>
        <w:ind w:left="1"/>
        <w:rPr>
          <w:rFonts w:ascii="仿宋" w:hAnsi="仿宋" w:eastAsia="仿宋" w:cs="仿宋"/>
          <w:sz w:val="28"/>
          <w:szCs w:val="28"/>
        </w:rPr>
      </w:pPr>
      <w:r>
        <w:rPr>
          <w:rFonts w:ascii="仿宋" w:hAnsi="仿宋" w:eastAsia="仿宋" w:cs="仿宋"/>
          <w:b/>
          <w:bCs/>
          <w:spacing w:val="-4"/>
          <w:sz w:val="28"/>
          <w:szCs w:val="28"/>
        </w:rPr>
        <w:t>（十四）质疑和投诉</w:t>
      </w:r>
    </w:p>
    <w:p w14:paraId="62352843">
      <w:pPr>
        <w:pStyle w:val="5"/>
        <w:spacing w:line="372" w:lineRule="auto"/>
      </w:pPr>
    </w:p>
    <w:p w14:paraId="39B128CF">
      <w:pPr>
        <w:spacing w:before="92" w:line="290" w:lineRule="auto"/>
        <w:ind w:right="2" w:firstLine="492"/>
        <w:rPr>
          <w:rFonts w:ascii="仿宋" w:hAnsi="仿宋" w:eastAsia="仿宋" w:cs="仿宋"/>
          <w:sz w:val="28"/>
          <w:szCs w:val="28"/>
        </w:rPr>
      </w:pPr>
      <w:r>
        <w:rPr>
          <w:rFonts w:ascii="仿宋" w:hAnsi="仿宋" w:eastAsia="仿宋" w:cs="仿宋"/>
          <w:spacing w:val="1"/>
          <w:sz w:val="28"/>
          <w:szCs w:val="28"/>
        </w:rPr>
        <w:t>1.投标人对政府采购活动事项有疑问的，可以向采购人提出询问，采</w:t>
      </w:r>
      <w:r>
        <w:rPr>
          <w:rFonts w:ascii="仿宋" w:hAnsi="仿宋" w:eastAsia="仿宋" w:cs="仿宋"/>
          <w:sz w:val="28"/>
          <w:szCs w:val="28"/>
        </w:rPr>
        <w:t xml:space="preserve"> </w:t>
      </w:r>
      <w:r>
        <w:rPr>
          <w:rFonts w:ascii="仿宋" w:hAnsi="仿宋" w:eastAsia="仿宋" w:cs="仿宋"/>
          <w:spacing w:val="-1"/>
          <w:sz w:val="28"/>
          <w:szCs w:val="28"/>
        </w:rPr>
        <w:t>购人应当及时作出答复，但答复的内容不得涉及商业秘密。</w:t>
      </w:r>
    </w:p>
    <w:p w14:paraId="37573245">
      <w:pPr>
        <w:spacing w:before="240" w:line="333" w:lineRule="auto"/>
        <w:ind w:firstLine="475"/>
        <w:rPr>
          <w:rFonts w:ascii="仿宋" w:hAnsi="仿宋" w:eastAsia="仿宋" w:cs="仿宋"/>
          <w:sz w:val="28"/>
          <w:szCs w:val="28"/>
        </w:rPr>
      </w:pPr>
      <w:r>
        <w:rPr>
          <w:rFonts w:ascii="仿宋" w:hAnsi="仿宋" w:eastAsia="仿宋" w:cs="仿宋"/>
          <w:spacing w:val="-1"/>
          <w:sz w:val="28"/>
          <w:szCs w:val="28"/>
        </w:rPr>
        <w:t>2.</w:t>
      </w:r>
      <w:r>
        <w:rPr>
          <w:rFonts w:ascii="仿宋" w:hAnsi="仿宋" w:eastAsia="仿宋" w:cs="仿宋"/>
          <w:b/>
          <w:bCs/>
          <w:spacing w:val="-1"/>
          <w:sz w:val="28"/>
          <w:szCs w:val="28"/>
        </w:rPr>
        <w:t>投标人应在法定质疑期内一次性提出针对同一采购</w:t>
      </w:r>
      <w:r>
        <w:rPr>
          <w:rFonts w:ascii="仿宋" w:hAnsi="仿宋" w:eastAsia="仿宋" w:cs="仿宋"/>
          <w:b/>
          <w:bCs/>
          <w:spacing w:val="-2"/>
          <w:sz w:val="28"/>
          <w:szCs w:val="28"/>
        </w:rPr>
        <w:t>程序环节的质疑</w:t>
      </w:r>
      <w:r>
        <w:rPr>
          <w:rFonts w:ascii="仿宋" w:hAnsi="仿宋" w:eastAsia="仿宋" w:cs="仿宋"/>
          <w:sz w:val="28"/>
          <w:szCs w:val="28"/>
        </w:rPr>
        <w:t xml:space="preserve"> </w:t>
      </w:r>
      <w:r>
        <w:rPr>
          <w:rFonts w:ascii="仿宋" w:hAnsi="仿宋" w:eastAsia="仿宋" w:cs="仿宋"/>
          <w:b/>
          <w:bCs/>
          <w:spacing w:val="3"/>
          <w:sz w:val="28"/>
          <w:szCs w:val="28"/>
        </w:rPr>
        <w:t>。投标人认为招标文件、采购过程和中标、</w:t>
      </w:r>
      <w:r>
        <w:rPr>
          <w:rFonts w:ascii="仿宋" w:hAnsi="仿宋" w:eastAsia="仿宋" w:cs="仿宋"/>
          <w:spacing w:val="-78"/>
          <w:sz w:val="28"/>
          <w:szCs w:val="28"/>
        </w:rPr>
        <w:t xml:space="preserve"> </w:t>
      </w:r>
      <w:r>
        <w:rPr>
          <w:rFonts w:ascii="仿宋" w:hAnsi="仿宋" w:eastAsia="仿宋" w:cs="仿宋"/>
          <w:b/>
          <w:bCs/>
          <w:spacing w:val="3"/>
          <w:sz w:val="28"/>
          <w:szCs w:val="28"/>
        </w:rPr>
        <w:t>中标结果使自己的权益受到</w:t>
      </w:r>
      <w:r>
        <w:rPr>
          <w:rFonts w:ascii="仿宋" w:hAnsi="仿宋" w:eastAsia="仿宋" w:cs="仿宋"/>
          <w:sz w:val="28"/>
          <w:szCs w:val="28"/>
        </w:rPr>
        <w:t xml:space="preserve"> </w:t>
      </w:r>
      <w:r>
        <w:rPr>
          <w:rFonts w:ascii="仿宋" w:hAnsi="仿宋" w:eastAsia="仿宋" w:cs="仿宋"/>
          <w:b/>
          <w:bCs/>
          <w:spacing w:val="-5"/>
          <w:sz w:val="28"/>
          <w:szCs w:val="28"/>
        </w:rPr>
        <w:t>损害的，可以在知道或者应知其权益受到损害之日起七个工作日</w:t>
      </w:r>
      <w:r>
        <w:rPr>
          <w:rFonts w:ascii="仿宋" w:hAnsi="仿宋" w:eastAsia="仿宋" w:cs="仿宋"/>
          <w:spacing w:val="-80"/>
          <w:sz w:val="28"/>
          <w:szCs w:val="28"/>
        </w:rPr>
        <w:t xml:space="preserve"> </w:t>
      </w:r>
      <w:r>
        <w:rPr>
          <w:rFonts w:ascii="仿宋" w:hAnsi="仿宋" w:eastAsia="仿宋" w:cs="仿宋"/>
          <w:b/>
          <w:bCs/>
          <w:spacing w:val="-5"/>
          <w:sz w:val="28"/>
          <w:szCs w:val="28"/>
        </w:rPr>
        <w:t>内，</w:t>
      </w:r>
      <w:r>
        <w:rPr>
          <w:rFonts w:ascii="仿宋" w:hAnsi="仿宋" w:eastAsia="仿宋" w:cs="仿宋"/>
          <w:spacing w:val="-82"/>
          <w:sz w:val="28"/>
          <w:szCs w:val="28"/>
        </w:rPr>
        <w:t xml:space="preserve"> </w:t>
      </w:r>
      <w:r>
        <w:rPr>
          <w:rFonts w:ascii="仿宋" w:hAnsi="仿宋" w:eastAsia="仿宋" w:cs="仿宋"/>
          <w:b/>
          <w:bCs/>
          <w:spacing w:val="-5"/>
          <w:sz w:val="28"/>
          <w:szCs w:val="28"/>
        </w:rPr>
        <w:t>以</w:t>
      </w:r>
      <w:r>
        <w:rPr>
          <w:rFonts w:ascii="仿宋" w:hAnsi="仿宋" w:eastAsia="仿宋" w:cs="仿宋"/>
          <w:sz w:val="28"/>
          <w:szCs w:val="28"/>
        </w:rPr>
        <w:t xml:space="preserve"> </w:t>
      </w:r>
      <w:r>
        <w:rPr>
          <w:rFonts w:ascii="仿宋" w:hAnsi="仿宋" w:eastAsia="仿宋" w:cs="仿宋"/>
          <w:b/>
          <w:bCs/>
          <w:spacing w:val="5"/>
          <w:sz w:val="28"/>
          <w:szCs w:val="28"/>
        </w:rPr>
        <w:t>规范的格式，详实的证明材料以书面形式向采购人或采购代理机构提出</w:t>
      </w:r>
      <w:r>
        <w:rPr>
          <w:rFonts w:ascii="仿宋" w:hAnsi="仿宋" w:eastAsia="仿宋" w:cs="仿宋"/>
          <w:sz w:val="28"/>
          <w:szCs w:val="28"/>
        </w:rPr>
        <w:t xml:space="preserve"> </w:t>
      </w:r>
      <w:r>
        <w:rPr>
          <w:rFonts w:ascii="仿宋" w:hAnsi="仿宋" w:eastAsia="仿宋" w:cs="仿宋"/>
          <w:b/>
          <w:bCs/>
          <w:spacing w:val="-9"/>
          <w:sz w:val="28"/>
          <w:szCs w:val="28"/>
        </w:rPr>
        <w:t>质疑。</w:t>
      </w:r>
    </w:p>
    <w:p w14:paraId="10CFD50B">
      <w:pPr>
        <w:spacing w:before="57" w:line="314" w:lineRule="auto"/>
        <w:ind w:left="10" w:firstLine="466"/>
        <w:rPr>
          <w:rFonts w:ascii="仿宋" w:hAnsi="仿宋" w:eastAsia="仿宋" w:cs="仿宋"/>
          <w:sz w:val="28"/>
          <w:szCs w:val="28"/>
        </w:rPr>
      </w:pPr>
      <w:r>
        <w:rPr>
          <w:rFonts w:ascii="仿宋" w:hAnsi="仿宋" w:eastAsia="仿宋" w:cs="仿宋"/>
          <w:spacing w:val="1"/>
          <w:sz w:val="28"/>
          <w:szCs w:val="28"/>
        </w:rPr>
        <w:t>3.采购人应当在收到投标人的书面质疑后七个工作日内作出答复，并</w:t>
      </w:r>
      <w:r>
        <w:rPr>
          <w:rFonts w:ascii="仿宋" w:hAnsi="仿宋" w:eastAsia="仿宋" w:cs="仿宋"/>
          <w:spacing w:val="14"/>
          <w:sz w:val="28"/>
          <w:szCs w:val="28"/>
        </w:rPr>
        <w:t xml:space="preserve"> </w:t>
      </w:r>
      <w:r>
        <w:rPr>
          <w:rFonts w:ascii="仿宋" w:hAnsi="仿宋" w:eastAsia="仿宋" w:cs="仿宋"/>
          <w:spacing w:val="7"/>
          <w:sz w:val="28"/>
          <w:szCs w:val="28"/>
        </w:rPr>
        <w:t>以书面形式通知质疑投标人和其他有关投标人，但答复的内容不得涉及</w:t>
      </w:r>
      <w:r>
        <w:rPr>
          <w:rFonts w:ascii="仿宋" w:hAnsi="仿宋" w:eastAsia="仿宋" w:cs="仿宋"/>
          <w:spacing w:val="18"/>
          <w:sz w:val="28"/>
          <w:szCs w:val="28"/>
        </w:rPr>
        <w:t xml:space="preserve"> </w:t>
      </w:r>
      <w:r>
        <w:rPr>
          <w:rFonts w:ascii="仿宋" w:hAnsi="仿宋" w:eastAsia="仿宋" w:cs="仿宋"/>
          <w:spacing w:val="-6"/>
          <w:sz w:val="28"/>
          <w:szCs w:val="28"/>
        </w:rPr>
        <w:t>商业秘密。</w:t>
      </w:r>
    </w:p>
    <w:p w14:paraId="04FD0EF7">
      <w:pPr>
        <w:spacing w:before="236" w:line="326" w:lineRule="auto"/>
        <w:ind w:firstLine="471"/>
        <w:rPr>
          <w:rFonts w:ascii="仿宋" w:hAnsi="仿宋" w:eastAsia="仿宋" w:cs="仿宋"/>
          <w:sz w:val="28"/>
          <w:szCs w:val="28"/>
        </w:rPr>
      </w:pPr>
      <w:r>
        <w:rPr>
          <w:rFonts w:ascii="仿宋" w:hAnsi="仿宋" w:eastAsia="仿宋" w:cs="仿宋"/>
          <w:spacing w:val="2"/>
          <w:sz w:val="28"/>
          <w:szCs w:val="28"/>
        </w:rPr>
        <w:t>4.采购人委托采购代理机构采购的，投标人可</w:t>
      </w:r>
      <w:r>
        <w:rPr>
          <w:rFonts w:ascii="仿宋" w:hAnsi="仿宋" w:eastAsia="仿宋" w:cs="仿宋"/>
          <w:spacing w:val="1"/>
          <w:sz w:val="28"/>
          <w:szCs w:val="28"/>
        </w:rPr>
        <w:t>以向采购代理机构提出</w:t>
      </w:r>
      <w:r>
        <w:rPr>
          <w:rFonts w:ascii="仿宋" w:hAnsi="仿宋" w:eastAsia="仿宋" w:cs="仿宋"/>
          <w:sz w:val="28"/>
          <w:szCs w:val="28"/>
        </w:rPr>
        <w:t xml:space="preserve"> </w:t>
      </w:r>
      <w:r>
        <w:rPr>
          <w:rFonts w:ascii="仿宋" w:hAnsi="仿宋" w:eastAsia="仿宋" w:cs="仿宋"/>
          <w:spacing w:val="7"/>
          <w:sz w:val="28"/>
          <w:szCs w:val="28"/>
        </w:rPr>
        <w:t>询问或者质疑，采购代理机构应当依照《中华人民共和国政府采购法》</w:t>
      </w:r>
      <w:r>
        <w:rPr>
          <w:rFonts w:ascii="仿宋" w:hAnsi="仿宋" w:eastAsia="仿宋" w:cs="仿宋"/>
          <w:spacing w:val="17"/>
          <w:sz w:val="28"/>
          <w:szCs w:val="28"/>
        </w:rPr>
        <w:t xml:space="preserve"> </w:t>
      </w:r>
      <w:r>
        <w:rPr>
          <w:rFonts w:ascii="仿宋" w:hAnsi="仿宋" w:eastAsia="仿宋" w:cs="仿宋"/>
          <w:spacing w:val="8"/>
          <w:sz w:val="28"/>
          <w:szCs w:val="28"/>
        </w:rPr>
        <w:t>第五十一条、第五十三条的规定就采购人委托授权范围内的事项作</w:t>
      </w:r>
      <w:r>
        <w:rPr>
          <w:rFonts w:ascii="仿宋" w:hAnsi="仿宋" w:eastAsia="仿宋" w:cs="仿宋"/>
          <w:spacing w:val="7"/>
          <w:sz w:val="28"/>
          <w:szCs w:val="28"/>
        </w:rPr>
        <w:t>出答</w:t>
      </w:r>
      <w:r>
        <w:rPr>
          <w:rFonts w:ascii="仿宋" w:hAnsi="仿宋" w:eastAsia="仿宋" w:cs="仿宋"/>
          <w:sz w:val="28"/>
          <w:szCs w:val="28"/>
        </w:rPr>
        <w:t xml:space="preserve"> </w:t>
      </w:r>
      <w:r>
        <w:rPr>
          <w:rFonts w:ascii="仿宋" w:hAnsi="仿宋" w:eastAsia="仿宋" w:cs="仿宋"/>
          <w:spacing w:val="-9"/>
          <w:sz w:val="28"/>
          <w:szCs w:val="28"/>
        </w:rPr>
        <w:t>复。</w:t>
      </w:r>
    </w:p>
    <w:p w14:paraId="2E0CC055">
      <w:pPr>
        <w:spacing w:before="238" w:line="313" w:lineRule="auto"/>
        <w:ind w:firstLine="476"/>
        <w:rPr>
          <w:rFonts w:ascii="仿宋" w:hAnsi="仿宋" w:eastAsia="仿宋" w:cs="仿宋"/>
          <w:sz w:val="28"/>
          <w:szCs w:val="28"/>
        </w:rPr>
      </w:pPr>
      <w:r>
        <w:rPr>
          <w:rFonts w:ascii="仿宋" w:hAnsi="仿宋" w:eastAsia="仿宋" w:cs="仿宋"/>
          <w:spacing w:val="1"/>
          <w:sz w:val="28"/>
          <w:szCs w:val="28"/>
        </w:rPr>
        <w:t>5.质疑投标人对采购人、采购代理机构的答复不满意或者采购人、采</w:t>
      </w:r>
      <w:r>
        <w:rPr>
          <w:rFonts w:ascii="仿宋" w:hAnsi="仿宋" w:eastAsia="仿宋" w:cs="仿宋"/>
          <w:spacing w:val="14"/>
          <w:sz w:val="28"/>
          <w:szCs w:val="28"/>
        </w:rPr>
        <w:t xml:space="preserve"> </w:t>
      </w:r>
      <w:r>
        <w:rPr>
          <w:rFonts w:ascii="仿宋" w:hAnsi="仿宋" w:eastAsia="仿宋" w:cs="仿宋"/>
          <w:spacing w:val="8"/>
          <w:sz w:val="28"/>
          <w:szCs w:val="28"/>
        </w:rPr>
        <w:t>购代理机构未在规定的时间内作出答复的，可以在答复期满后十</w:t>
      </w:r>
      <w:r>
        <w:rPr>
          <w:rFonts w:ascii="仿宋" w:hAnsi="仿宋" w:eastAsia="仿宋" w:cs="仿宋"/>
          <w:spacing w:val="7"/>
          <w:sz w:val="28"/>
          <w:szCs w:val="28"/>
        </w:rPr>
        <w:t>五个工</w:t>
      </w:r>
      <w:r>
        <w:rPr>
          <w:rFonts w:ascii="仿宋" w:hAnsi="仿宋" w:eastAsia="仿宋" w:cs="仿宋"/>
          <w:sz w:val="28"/>
          <w:szCs w:val="28"/>
        </w:rPr>
        <w:t xml:space="preserve"> </w:t>
      </w:r>
      <w:r>
        <w:rPr>
          <w:rFonts w:ascii="仿宋" w:hAnsi="仿宋" w:eastAsia="仿宋" w:cs="仿宋"/>
          <w:spacing w:val="-6"/>
          <w:sz w:val="28"/>
          <w:szCs w:val="28"/>
        </w:rPr>
        <w:t>作</w:t>
      </w:r>
      <w:r>
        <w:rPr>
          <w:rFonts w:ascii="仿宋" w:hAnsi="仿宋" w:eastAsia="仿宋" w:cs="仿宋"/>
          <w:spacing w:val="-46"/>
          <w:sz w:val="28"/>
          <w:szCs w:val="28"/>
        </w:rPr>
        <w:t xml:space="preserve"> </w:t>
      </w:r>
      <w:r>
        <w:rPr>
          <w:rFonts w:ascii="仿宋" w:hAnsi="仿宋" w:eastAsia="仿宋" w:cs="仿宋"/>
          <w:spacing w:val="-6"/>
          <w:sz w:val="28"/>
          <w:szCs w:val="28"/>
        </w:rPr>
        <w:t>日内向同级政府采购监督管理部门投诉。</w:t>
      </w:r>
    </w:p>
    <w:p w14:paraId="12C3CA4F">
      <w:pPr>
        <w:spacing w:before="244" w:line="315" w:lineRule="auto"/>
        <w:ind w:firstLine="473"/>
        <w:rPr>
          <w:rFonts w:ascii="仿宋" w:hAnsi="仿宋" w:eastAsia="仿宋" w:cs="仿宋"/>
          <w:sz w:val="28"/>
          <w:szCs w:val="28"/>
        </w:rPr>
      </w:pPr>
      <w:r>
        <w:rPr>
          <w:rFonts w:ascii="仿宋" w:hAnsi="仿宋" w:eastAsia="仿宋" w:cs="仿宋"/>
          <w:spacing w:val="1"/>
          <w:sz w:val="28"/>
          <w:szCs w:val="28"/>
        </w:rPr>
        <w:t>6.政府采购监督管理部门应当在收到投诉后三十个工作日内，对投诉</w:t>
      </w:r>
      <w:r>
        <w:rPr>
          <w:rFonts w:ascii="仿宋" w:hAnsi="仿宋" w:eastAsia="仿宋" w:cs="仿宋"/>
          <w:spacing w:val="18"/>
          <w:sz w:val="28"/>
          <w:szCs w:val="28"/>
        </w:rPr>
        <w:t xml:space="preserve"> </w:t>
      </w:r>
      <w:r>
        <w:rPr>
          <w:rFonts w:ascii="仿宋" w:hAnsi="仿宋" w:eastAsia="仿宋" w:cs="仿宋"/>
          <w:spacing w:val="8"/>
          <w:sz w:val="28"/>
          <w:szCs w:val="28"/>
        </w:rPr>
        <w:t>事项作出处理决定，并以书面形式通知投诉人和与投诉事项有关</w:t>
      </w:r>
      <w:r>
        <w:rPr>
          <w:rFonts w:ascii="仿宋" w:hAnsi="仿宋" w:eastAsia="仿宋" w:cs="仿宋"/>
          <w:spacing w:val="7"/>
          <w:sz w:val="28"/>
          <w:szCs w:val="28"/>
        </w:rPr>
        <w:t>的当事</w:t>
      </w:r>
      <w:r>
        <w:rPr>
          <w:rFonts w:ascii="仿宋" w:hAnsi="仿宋" w:eastAsia="仿宋" w:cs="仿宋"/>
          <w:sz w:val="28"/>
          <w:szCs w:val="28"/>
        </w:rPr>
        <w:t xml:space="preserve"> </w:t>
      </w:r>
      <w:r>
        <w:rPr>
          <w:rFonts w:ascii="仿宋" w:hAnsi="仿宋" w:eastAsia="仿宋" w:cs="仿宋"/>
          <w:spacing w:val="-9"/>
          <w:sz w:val="28"/>
          <w:szCs w:val="28"/>
        </w:rPr>
        <w:t>人。</w:t>
      </w:r>
    </w:p>
    <w:p w14:paraId="647F65A3">
      <w:pPr>
        <w:spacing w:before="232" w:line="291" w:lineRule="auto"/>
        <w:ind w:left="6" w:right="2" w:firstLine="472"/>
        <w:rPr>
          <w:rFonts w:ascii="仿宋" w:hAnsi="仿宋" w:eastAsia="仿宋" w:cs="仿宋"/>
          <w:sz w:val="28"/>
          <w:szCs w:val="28"/>
        </w:rPr>
      </w:pPr>
      <w:r>
        <w:rPr>
          <w:rFonts w:ascii="仿宋" w:hAnsi="仿宋" w:eastAsia="仿宋" w:cs="仿宋"/>
          <w:spacing w:val="1"/>
          <w:sz w:val="28"/>
          <w:szCs w:val="28"/>
        </w:rPr>
        <w:t>7.政府采购监督管理部门在处理投诉事项期间，可以视具体情况书面</w:t>
      </w:r>
      <w:r>
        <w:rPr>
          <w:rFonts w:ascii="仿宋" w:hAnsi="仿宋" w:eastAsia="仿宋" w:cs="仿宋"/>
          <w:spacing w:val="13"/>
          <w:sz w:val="28"/>
          <w:szCs w:val="28"/>
        </w:rPr>
        <w:t xml:space="preserve"> </w:t>
      </w:r>
      <w:r>
        <w:rPr>
          <w:rFonts w:ascii="仿宋" w:hAnsi="仿宋" w:eastAsia="仿宋" w:cs="仿宋"/>
          <w:spacing w:val="-1"/>
          <w:sz w:val="28"/>
          <w:szCs w:val="28"/>
        </w:rPr>
        <w:t>通知采购人暂停采购活动，但暂停时间最长不得超过三十日。</w:t>
      </w:r>
    </w:p>
    <w:p w14:paraId="65879505">
      <w:pPr>
        <w:spacing w:before="243" w:line="313" w:lineRule="auto"/>
        <w:ind w:left="3" w:firstLine="470"/>
        <w:rPr>
          <w:rFonts w:ascii="仿宋" w:hAnsi="仿宋" w:eastAsia="仿宋" w:cs="仿宋"/>
          <w:sz w:val="28"/>
          <w:szCs w:val="28"/>
        </w:rPr>
      </w:pPr>
      <w:r>
        <w:rPr>
          <w:rFonts w:ascii="仿宋" w:hAnsi="仿宋" w:eastAsia="仿宋" w:cs="仿宋"/>
          <w:spacing w:val="2"/>
          <w:sz w:val="28"/>
          <w:szCs w:val="28"/>
        </w:rPr>
        <w:t>8.投诉人对政府采购监督管理部门的投诉</w:t>
      </w:r>
      <w:r>
        <w:rPr>
          <w:rFonts w:ascii="仿宋" w:hAnsi="仿宋" w:eastAsia="仿宋" w:cs="仿宋"/>
          <w:spacing w:val="1"/>
          <w:sz w:val="28"/>
          <w:szCs w:val="28"/>
        </w:rPr>
        <w:t>处理决定不服或者政府采购</w:t>
      </w:r>
      <w:r>
        <w:rPr>
          <w:rFonts w:ascii="仿宋" w:hAnsi="仿宋" w:eastAsia="仿宋" w:cs="仿宋"/>
          <w:sz w:val="28"/>
          <w:szCs w:val="28"/>
        </w:rPr>
        <w:t xml:space="preserve"> </w:t>
      </w:r>
      <w:r>
        <w:rPr>
          <w:rFonts w:ascii="仿宋" w:hAnsi="仿宋" w:eastAsia="仿宋" w:cs="仿宋"/>
          <w:spacing w:val="8"/>
          <w:sz w:val="28"/>
          <w:szCs w:val="28"/>
        </w:rPr>
        <w:t>监督管理部门逾期未作处理的，可以依法申请行政复议或者</w:t>
      </w:r>
      <w:r>
        <w:rPr>
          <w:rFonts w:ascii="仿宋" w:hAnsi="仿宋" w:eastAsia="仿宋" w:cs="仿宋"/>
          <w:spacing w:val="7"/>
          <w:sz w:val="28"/>
          <w:szCs w:val="28"/>
        </w:rPr>
        <w:t>向人民法院</w:t>
      </w:r>
      <w:r>
        <w:rPr>
          <w:rFonts w:ascii="仿宋" w:hAnsi="仿宋" w:eastAsia="仿宋" w:cs="仿宋"/>
          <w:sz w:val="28"/>
          <w:szCs w:val="28"/>
        </w:rPr>
        <w:t xml:space="preserve"> </w:t>
      </w:r>
      <w:r>
        <w:rPr>
          <w:rFonts w:ascii="仿宋" w:hAnsi="仿宋" w:eastAsia="仿宋" w:cs="仿宋"/>
          <w:spacing w:val="-3"/>
          <w:sz w:val="28"/>
          <w:szCs w:val="28"/>
        </w:rPr>
        <w:t>提起行政诉讼。</w:t>
      </w:r>
    </w:p>
    <w:p w14:paraId="05CCD877">
      <w:pPr>
        <w:spacing w:before="242" w:line="223" w:lineRule="auto"/>
        <w:ind w:left="473"/>
        <w:rPr>
          <w:rFonts w:ascii="仿宋" w:hAnsi="仿宋" w:eastAsia="仿宋" w:cs="仿宋"/>
          <w:sz w:val="28"/>
          <w:szCs w:val="28"/>
        </w:rPr>
      </w:pPr>
      <w:r>
        <w:rPr>
          <w:rFonts w:ascii="仿宋" w:hAnsi="仿宋" w:eastAsia="仿宋" w:cs="仿宋"/>
          <w:spacing w:val="-1"/>
          <w:sz w:val="28"/>
          <w:szCs w:val="28"/>
        </w:rPr>
        <w:t>9.质疑、投诉书应当包括下列主要内容：</w:t>
      </w:r>
    </w:p>
    <w:p w14:paraId="38D8E657">
      <w:pPr>
        <w:spacing w:before="242" w:line="222" w:lineRule="auto"/>
        <w:ind w:left="481"/>
        <w:rPr>
          <w:rFonts w:ascii="仿宋" w:hAnsi="仿宋" w:eastAsia="仿宋" w:cs="仿宋"/>
          <w:sz w:val="28"/>
          <w:szCs w:val="28"/>
        </w:rPr>
      </w:pPr>
      <w:r>
        <w:rPr>
          <w:rFonts w:ascii="仿宋" w:hAnsi="仿宋" w:eastAsia="仿宋" w:cs="仿宋"/>
          <w:spacing w:val="-1"/>
          <w:sz w:val="28"/>
          <w:szCs w:val="28"/>
        </w:rPr>
        <w:t>（1）投诉人和被投诉人的名称、地址、电话等；</w:t>
      </w:r>
    </w:p>
    <w:p w14:paraId="332EAFDB">
      <w:pPr>
        <w:spacing w:before="240" w:line="223" w:lineRule="auto"/>
        <w:ind w:left="481"/>
        <w:rPr>
          <w:rFonts w:ascii="仿宋" w:hAnsi="仿宋" w:eastAsia="仿宋" w:cs="仿宋"/>
          <w:sz w:val="28"/>
          <w:szCs w:val="28"/>
        </w:rPr>
      </w:pPr>
      <w:r>
        <w:rPr>
          <w:rFonts w:ascii="仿宋" w:hAnsi="仿宋" w:eastAsia="仿宋" w:cs="仿宋"/>
          <w:spacing w:val="-2"/>
          <w:sz w:val="28"/>
          <w:szCs w:val="28"/>
        </w:rPr>
        <w:t>（2）具体的投诉事项及事实依据；</w:t>
      </w:r>
    </w:p>
    <w:p w14:paraId="36053C9C">
      <w:pPr>
        <w:spacing w:before="243" w:line="221" w:lineRule="auto"/>
        <w:ind w:left="481"/>
        <w:rPr>
          <w:rFonts w:ascii="仿宋" w:hAnsi="仿宋" w:eastAsia="仿宋" w:cs="仿宋"/>
          <w:sz w:val="28"/>
          <w:szCs w:val="28"/>
        </w:rPr>
      </w:pPr>
      <w:r>
        <w:rPr>
          <w:rFonts w:ascii="仿宋" w:hAnsi="仿宋" w:eastAsia="仿宋" w:cs="仿宋"/>
          <w:spacing w:val="-1"/>
          <w:sz w:val="28"/>
          <w:szCs w:val="28"/>
        </w:rPr>
        <w:t>（3）提供有关质疑事项真实可靠的书面证明材料；</w:t>
      </w:r>
    </w:p>
    <w:p w14:paraId="5A0E88DC">
      <w:pPr>
        <w:spacing w:before="244" w:line="325" w:lineRule="auto"/>
        <w:ind w:firstLine="481"/>
        <w:rPr>
          <w:rFonts w:ascii="仿宋" w:hAnsi="仿宋" w:eastAsia="仿宋" w:cs="仿宋"/>
          <w:sz w:val="28"/>
          <w:szCs w:val="28"/>
        </w:rPr>
      </w:pPr>
      <w:r>
        <w:rPr>
          <w:rFonts w:ascii="仿宋" w:hAnsi="仿宋" w:eastAsia="仿宋" w:cs="仿宋"/>
          <w:spacing w:val="6"/>
          <w:sz w:val="28"/>
          <w:szCs w:val="28"/>
        </w:rPr>
        <w:t>（4）提起投诉的日期。质疑、投诉书应当署名。质疑、投诉人为自</w:t>
      </w:r>
      <w:r>
        <w:rPr>
          <w:rFonts w:ascii="仿宋" w:hAnsi="仿宋" w:eastAsia="仿宋" w:cs="仿宋"/>
          <w:spacing w:val="4"/>
          <w:sz w:val="28"/>
          <w:szCs w:val="28"/>
        </w:rPr>
        <w:t xml:space="preserve"> </w:t>
      </w:r>
      <w:r>
        <w:rPr>
          <w:rFonts w:ascii="仿宋" w:hAnsi="仿宋" w:eastAsia="仿宋" w:cs="仿宋"/>
          <w:spacing w:val="8"/>
          <w:sz w:val="28"/>
          <w:szCs w:val="28"/>
        </w:rPr>
        <w:t>然人的，应当由本人签字；质疑、投诉人为法人或者其他组织的，</w:t>
      </w:r>
      <w:r>
        <w:rPr>
          <w:rFonts w:ascii="仿宋" w:hAnsi="仿宋" w:eastAsia="仿宋" w:cs="仿宋"/>
          <w:spacing w:val="7"/>
          <w:sz w:val="28"/>
          <w:szCs w:val="28"/>
        </w:rPr>
        <w:t>应当</w:t>
      </w:r>
      <w:r>
        <w:rPr>
          <w:rFonts w:ascii="仿宋" w:hAnsi="仿宋" w:eastAsia="仿宋" w:cs="仿宋"/>
          <w:sz w:val="28"/>
          <w:szCs w:val="28"/>
        </w:rPr>
        <w:t xml:space="preserve"> </w:t>
      </w:r>
      <w:r>
        <w:rPr>
          <w:rFonts w:ascii="仿宋" w:hAnsi="仿宋" w:eastAsia="仿宋" w:cs="仿宋"/>
          <w:spacing w:val="8"/>
          <w:sz w:val="28"/>
          <w:szCs w:val="28"/>
        </w:rPr>
        <w:t>由法定代表人签字并加盖公章；质疑、投诉人为委托授权人的应该</w:t>
      </w:r>
      <w:r>
        <w:rPr>
          <w:rFonts w:ascii="仿宋" w:hAnsi="仿宋" w:eastAsia="仿宋" w:cs="仿宋"/>
          <w:spacing w:val="7"/>
          <w:sz w:val="28"/>
          <w:szCs w:val="28"/>
        </w:rPr>
        <w:t>出具</w:t>
      </w:r>
      <w:r>
        <w:rPr>
          <w:rFonts w:ascii="仿宋" w:hAnsi="仿宋" w:eastAsia="仿宋" w:cs="仿宋"/>
          <w:sz w:val="28"/>
          <w:szCs w:val="28"/>
        </w:rPr>
        <w:t xml:space="preserve"> </w:t>
      </w:r>
      <w:r>
        <w:rPr>
          <w:rFonts w:ascii="仿宋" w:hAnsi="仿宋" w:eastAsia="仿宋" w:cs="仿宋"/>
          <w:spacing w:val="-1"/>
          <w:sz w:val="28"/>
          <w:szCs w:val="28"/>
        </w:rPr>
        <w:t>针对本质疑、投诉事项的法人委托授权书。</w:t>
      </w:r>
    </w:p>
    <w:p w14:paraId="21D4829B">
      <w:pPr>
        <w:spacing w:before="57" w:line="359" w:lineRule="auto"/>
        <w:ind w:left="3" w:firstLine="489"/>
        <w:rPr>
          <w:rFonts w:ascii="仿宋" w:hAnsi="仿宋" w:eastAsia="仿宋" w:cs="仿宋"/>
          <w:sz w:val="28"/>
          <w:szCs w:val="28"/>
        </w:rPr>
      </w:pPr>
      <w:r>
        <w:rPr>
          <w:rFonts w:ascii="仿宋" w:hAnsi="仿宋" w:eastAsia="仿宋" w:cs="仿宋"/>
          <w:spacing w:val="5"/>
          <w:sz w:val="28"/>
          <w:szCs w:val="28"/>
        </w:rPr>
        <w:t>10.投诉人有下列情形之一的，属于虚假、恶意投诉，财政部门应当</w:t>
      </w:r>
      <w:r>
        <w:rPr>
          <w:rFonts w:ascii="仿宋" w:hAnsi="仿宋" w:eastAsia="仿宋" w:cs="仿宋"/>
          <w:spacing w:val="18"/>
          <w:sz w:val="28"/>
          <w:szCs w:val="28"/>
        </w:rPr>
        <w:t xml:space="preserve"> </w:t>
      </w:r>
      <w:r>
        <w:rPr>
          <w:rFonts w:ascii="仿宋" w:hAnsi="仿宋" w:eastAsia="仿宋" w:cs="仿宋"/>
          <w:spacing w:val="-1"/>
          <w:sz w:val="28"/>
          <w:szCs w:val="28"/>
        </w:rPr>
        <w:t>驳回投诉，将其列入不良行为记录名单，并依法予以处罚：</w:t>
      </w:r>
    </w:p>
    <w:p w14:paraId="11C2BC32">
      <w:pPr>
        <w:spacing w:before="34" w:line="223" w:lineRule="auto"/>
        <w:ind w:left="481"/>
        <w:rPr>
          <w:rFonts w:ascii="仿宋" w:hAnsi="仿宋" w:eastAsia="仿宋" w:cs="仿宋"/>
          <w:sz w:val="28"/>
          <w:szCs w:val="28"/>
        </w:rPr>
      </w:pPr>
      <w:r>
        <w:rPr>
          <w:rFonts w:ascii="仿宋" w:hAnsi="仿宋" w:eastAsia="仿宋" w:cs="仿宋"/>
          <w:spacing w:val="-4"/>
          <w:sz w:val="28"/>
          <w:szCs w:val="28"/>
        </w:rPr>
        <w:t>（1）1</w:t>
      </w:r>
      <w:r>
        <w:rPr>
          <w:rFonts w:ascii="仿宋" w:hAnsi="仿宋" w:eastAsia="仿宋" w:cs="仿宋"/>
          <w:spacing w:val="-45"/>
          <w:sz w:val="28"/>
          <w:szCs w:val="28"/>
        </w:rPr>
        <w:t xml:space="preserve"> </w:t>
      </w:r>
      <w:r>
        <w:rPr>
          <w:rFonts w:ascii="仿宋" w:hAnsi="仿宋" w:eastAsia="仿宋" w:cs="仿宋"/>
          <w:spacing w:val="-4"/>
          <w:sz w:val="28"/>
          <w:szCs w:val="28"/>
        </w:rPr>
        <w:t>年内</w:t>
      </w:r>
      <w:r>
        <w:rPr>
          <w:rFonts w:ascii="仿宋" w:hAnsi="仿宋" w:eastAsia="仿宋" w:cs="仿宋"/>
          <w:spacing w:val="-57"/>
          <w:sz w:val="28"/>
          <w:szCs w:val="28"/>
        </w:rPr>
        <w:t xml:space="preserve"> </w:t>
      </w:r>
      <w:r>
        <w:rPr>
          <w:rFonts w:ascii="仿宋" w:hAnsi="仿宋" w:eastAsia="仿宋" w:cs="仿宋"/>
          <w:spacing w:val="-4"/>
          <w:sz w:val="28"/>
          <w:szCs w:val="28"/>
        </w:rPr>
        <w:t>3</w:t>
      </w:r>
      <w:r>
        <w:rPr>
          <w:rFonts w:ascii="仿宋" w:hAnsi="仿宋" w:eastAsia="仿宋" w:cs="仿宋"/>
          <w:spacing w:val="-51"/>
          <w:sz w:val="28"/>
          <w:szCs w:val="28"/>
        </w:rPr>
        <w:t xml:space="preserve"> </w:t>
      </w:r>
      <w:r>
        <w:rPr>
          <w:rFonts w:ascii="仿宋" w:hAnsi="仿宋" w:eastAsia="仿宋" w:cs="仿宋"/>
          <w:spacing w:val="-4"/>
          <w:sz w:val="28"/>
          <w:szCs w:val="28"/>
        </w:rPr>
        <w:t>次以上投诉均查无实据的；</w:t>
      </w:r>
    </w:p>
    <w:p w14:paraId="00FA0773">
      <w:pPr>
        <w:spacing w:before="239" w:line="221" w:lineRule="auto"/>
        <w:ind w:left="481"/>
        <w:rPr>
          <w:rFonts w:ascii="仿宋" w:hAnsi="仿宋" w:eastAsia="仿宋" w:cs="仿宋"/>
          <w:sz w:val="28"/>
          <w:szCs w:val="28"/>
        </w:rPr>
      </w:pPr>
      <w:r>
        <w:rPr>
          <w:rFonts w:ascii="仿宋" w:hAnsi="仿宋" w:eastAsia="仿宋" w:cs="仿宋"/>
          <w:spacing w:val="-1"/>
          <w:sz w:val="28"/>
          <w:szCs w:val="28"/>
        </w:rPr>
        <w:t>（2）捏造事实或者提供虚假投诉材料的。</w:t>
      </w:r>
    </w:p>
    <w:p w14:paraId="378EEA7C">
      <w:pPr>
        <w:spacing w:before="244" w:line="359" w:lineRule="auto"/>
        <w:ind w:right="58" w:firstLine="492"/>
        <w:rPr>
          <w:rFonts w:ascii="仿宋" w:hAnsi="仿宋" w:eastAsia="仿宋" w:cs="仿宋"/>
          <w:sz w:val="28"/>
          <w:szCs w:val="28"/>
        </w:rPr>
      </w:pPr>
      <w:r>
        <w:rPr>
          <w:rFonts w:ascii="仿宋" w:hAnsi="仿宋" w:eastAsia="仿宋" w:cs="仿宋"/>
          <w:spacing w:val="4"/>
          <w:sz w:val="28"/>
          <w:szCs w:val="28"/>
        </w:rPr>
        <w:t>11.澄清或质疑不予受理的情况有下列情形之</w:t>
      </w:r>
      <w:r>
        <w:rPr>
          <w:rFonts w:ascii="仿宋" w:hAnsi="仿宋" w:eastAsia="仿宋" w:cs="仿宋"/>
          <w:spacing w:val="3"/>
          <w:sz w:val="28"/>
          <w:szCs w:val="28"/>
        </w:rPr>
        <w:t>一的，属于无效质疑，</w:t>
      </w:r>
      <w:r>
        <w:rPr>
          <w:rFonts w:ascii="仿宋" w:hAnsi="仿宋" w:eastAsia="仿宋" w:cs="仿宋"/>
          <w:sz w:val="28"/>
          <w:szCs w:val="28"/>
        </w:rPr>
        <w:t xml:space="preserve"> </w:t>
      </w:r>
      <w:r>
        <w:rPr>
          <w:rFonts w:ascii="仿宋" w:hAnsi="仿宋" w:eastAsia="仿宋" w:cs="仿宋"/>
          <w:spacing w:val="-1"/>
          <w:sz w:val="28"/>
          <w:szCs w:val="28"/>
        </w:rPr>
        <w:t>被质疑人不予受理，由此产生的影响由投标人自行承担：</w:t>
      </w:r>
    </w:p>
    <w:p w14:paraId="266AABC3">
      <w:pPr>
        <w:spacing w:before="35" w:line="223" w:lineRule="auto"/>
        <w:ind w:left="481"/>
        <w:rPr>
          <w:rFonts w:ascii="仿宋" w:hAnsi="仿宋" w:eastAsia="仿宋" w:cs="仿宋"/>
          <w:sz w:val="28"/>
          <w:szCs w:val="28"/>
        </w:rPr>
      </w:pPr>
      <w:r>
        <w:rPr>
          <w:rFonts w:ascii="仿宋" w:hAnsi="仿宋" w:eastAsia="仿宋" w:cs="仿宋"/>
          <w:spacing w:val="-1"/>
          <w:sz w:val="28"/>
          <w:szCs w:val="28"/>
        </w:rPr>
        <w:t>（1）不是参与该政府采购项目活动投标人的；</w:t>
      </w:r>
    </w:p>
    <w:p w14:paraId="0D5B2704">
      <w:pPr>
        <w:spacing w:before="238" w:line="223" w:lineRule="auto"/>
        <w:ind w:left="481"/>
        <w:rPr>
          <w:rFonts w:ascii="仿宋" w:hAnsi="仿宋" w:eastAsia="仿宋" w:cs="仿宋"/>
          <w:sz w:val="28"/>
          <w:szCs w:val="28"/>
        </w:rPr>
      </w:pPr>
      <w:r>
        <w:rPr>
          <w:rFonts w:ascii="仿宋" w:hAnsi="仿宋" w:eastAsia="仿宋" w:cs="仿宋"/>
          <w:spacing w:val="-1"/>
          <w:sz w:val="28"/>
          <w:szCs w:val="28"/>
        </w:rPr>
        <w:t>（2）被质疑人为采购人或政府采购代理机构之外的；</w:t>
      </w:r>
    </w:p>
    <w:p w14:paraId="1BE5429B">
      <w:pPr>
        <w:spacing w:before="243" w:line="223" w:lineRule="auto"/>
        <w:ind w:left="481"/>
        <w:rPr>
          <w:rFonts w:ascii="仿宋" w:hAnsi="仿宋" w:eastAsia="仿宋" w:cs="仿宋"/>
          <w:sz w:val="28"/>
          <w:szCs w:val="28"/>
        </w:rPr>
      </w:pPr>
      <w:r>
        <w:rPr>
          <w:rFonts w:ascii="仿宋" w:hAnsi="仿宋" w:eastAsia="仿宋" w:cs="仿宋"/>
          <w:spacing w:val="-2"/>
          <w:sz w:val="28"/>
          <w:szCs w:val="28"/>
        </w:rPr>
        <w:t>（3）所有质疑事项超过质疑有效期的；</w:t>
      </w:r>
    </w:p>
    <w:p w14:paraId="70FA4497">
      <w:pPr>
        <w:spacing w:before="240" w:line="223" w:lineRule="auto"/>
        <w:ind w:left="481"/>
        <w:rPr>
          <w:rFonts w:ascii="仿宋" w:hAnsi="仿宋" w:eastAsia="仿宋" w:cs="仿宋"/>
          <w:sz w:val="28"/>
          <w:szCs w:val="28"/>
        </w:rPr>
      </w:pPr>
      <w:r>
        <w:rPr>
          <w:rFonts w:ascii="仿宋" w:hAnsi="仿宋" w:eastAsia="仿宋" w:cs="仿宋"/>
          <w:spacing w:val="-1"/>
          <w:sz w:val="28"/>
          <w:szCs w:val="28"/>
        </w:rPr>
        <w:t>（4）以具有法律效力的文书送达之外方式提出的；</w:t>
      </w:r>
    </w:p>
    <w:p w14:paraId="64523613">
      <w:pPr>
        <w:spacing w:before="240" w:line="223" w:lineRule="auto"/>
        <w:ind w:left="481"/>
        <w:rPr>
          <w:rFonts w:ascii="仿宋" w:hAnsi="仿宋" w:eastAsia="仿宋" w:cs="仿宋"/>
          <w:sz w:val="28"/>
          <w:szCs w:val="28"/>
        </w:rPr>
      </w:pPr>
      <w:r>
        <w:rPr>
          <w:rFonts w:ascii="仿宋" w:hAnsi="仿宋" w:eastAsia="仿宋" w:cs="仿宋"/>
          <w:spacing w:val="-1"/>
          <w:sz w:val="28"/>
          <w:szCs w:val="28"/>
        </w:rPr>
        <w:t>（5）未按上述规定递交澄清或质疑函的；</w:t>
      </w:r>
    </w:p>
    <w:p w14:paraId="0C5F44A2">
      <w:pPr>
        <w:spacing w:before="240" w:line="222" w:lineRule="auto"/>
        <w:ind w:left="481"/>
        <w:rPr>
          <w:rFonts w:ascii="仿宋" w:hAnsi="仿宋" w:eastAsia="仿宋" w:cs="仿宋"/>
          <w:sz w:val="28"/>
          <w:szCs w:val="28"/>
        </w:rPr>
      </w:pPr>
      <w:r>
        <w:rPr>
          <w:rFonts w:ascii="仿宋" w:hAnsi="仿宋" w:eastAsia="仿宋" w:cs="仿宋"/>
          <w:spacing w:val="-2"/>
          <w:sz w:val="28"/>
          <w:szCs w:val="28"/>
        </w:rPr>
        <w:t>（6）其它不符合受理条件的情形。</w:t>
      </w:r>
    </w:p>
    <w:p w14:paraId="06757C49">
      <w:pPr>
        <w:spacing w:before="241" w:line="222" w:lineRule="auto"/>
        <w:ind w:left="632"/>
        <w:rPr>
          <w:rFonts w:ascii="仿宋" w:hAnsi="仿宋" w:eastAsia="仿宋" w:cs="仿宋"/>
          <w:sz w:val="28"/>
          <w:szCs w:val="28"/>
        </w:rPr>
      </w:pPr>
      <w:r>
        <w:rPr>
          <w:rFonts w:ascii="仿宋" w:hAnsi="仿宋" w:eastAsia="仿宋" w:cs="仿宋"/>
          <w:spacing w:val="-3"/>
          <w:sz w:val="28"/>
          <w:szCs w:val="28"/>
        </w:rPr>
        <w:t>12.腐败和欺诈行为</w:t>
      </w:r>
    </w:p>
    <w:p w14:paraId="1A35B6BA">
      <w:pPr>
        <w:spacing w:before="246" w:line="336" w:lineRule="auto"/>
        <w:ind w:firstLine="481"/>
        <w:rPr>
          <w:rFonts w:ascii="仿宋" w:hAnsi="仿宋" w:eastAsia="仿宋" w:cs="仿宋"/>
          <w:sz w:val="28"/>
          <w:szCs w:val="28"/>
        </w:rPr>
      </w:pPr>
      <w:r>
        <w:rPr>
          <w:rFonts w:ascii="仿宋" w:hAnsi="仿宋" w:eastAsia="仿宋" w:cs="仿宋"/>
          <w:spacing w:val="4"/>
          <w:sz w:val="28"/>
          <w:szCs w:val="28"/>
        </w:rPr>
        <w:t>（1）定义“</w:t>
      </w:r>
      <w:r>
        <w:rPr>
          <w:rFonts w:ascii="仿宋" w:hAnsi="仿宋" w:eastAsia="仿宋" w:cs="仿宋"/>
          <w:spacing w:val="-108"/>
          <w:sz w:val="28"/>
          <w:szCs w:val="28"/>
        </w:rPr>
        <w:t xml:space="preserve"> </w:t>
      </w:r>
      <w:r>
        <w:rPr>
          <w:rFonts w:ascii="仿宋" w:hAnsi="仿宋" w:eastAsia="仿宋" w:cs="仿宋"/>
          <w:spacing w:val="4"/>
          <w:sz w:val="28"/>
          <w:szCs w:val="28"/>
        </w:rPr>
        <w:t>腐败行为</w:t>
      </w:r>
      <w:r>
        <w:rPr>
          <w:rFonts w:ascii="仿宋" w:hAnsi="仿宋" w:eastAsia="仿宋" w:cs="仿宋"/>
          <w:spacing w:val="-98"/>
          <w:sz w:val="28"/>
          <w:szCs w:val="28"/>
        </w:rPr>
        <w:t xml:space="preserve"> </w:t>
      </w:r>
      <w:r>
        <w:rPr>
          <w:rFonts w:ascii="仿宋" w:hAnsi="仿宋" w:eastAsia="仿宋" w:cs="仿宋"/>
          <w:spacing w:val="4"/>
          <w:sz w:val="28"/>
          <w:szCs w:val="28"/>
        </w:rPr>
        <w:t>”系指提供、给予、接</w:t>
      </w:r>
      <w:r>
        <w:rPr>
          <w:rFonts w:ascii="仿宋" w:hAnsi="仿宋" w:eastAsia="仿宋" w:cs="仿宋"/>
          <w:spacing w:val="3"/>
          <w:sz w:val="28"/>
          <w:szCs w:val="28"/>
        </w:rPr>
        <w:t>受或索取任何有价值的</w:t>
      </w:r>
      <w:r>
        <w:rPr>
          <w:rFonts w:ascii="仿宋" w:hAnsi="仿宋" w:eastAsia="仿宋" w:cs="仿宋"/>
          <w:sz w:val="28"/>
          <w:szCs w:val="28"/>
        </w:rPr>
        <w:t xml:space="preserve"> </w:t>
      </w:r>
      <w:r>
        <w:rPr>
          <w:rFonts w:ascii="仿宋" w:hAnsi="仿宋" w:eastAsia="仿宋" w:cs="仿宋"/>
          <w:spacing w:val="8"/>
          <w:sz w:val="28"/>
          <w:szCs w:val="28"/>
        </w:rPr>
        <w:t>物品来影响采购代理机构或采购人在采购过程或合同实施过程中的</w:t>
      </w:r>
      <w:r>
        <w:rPr>
          <w:rFonts w:ascii="仿宋" w:hAnsi="仿宋" w:eastAsia="仿宋" w:cs="仿宋"/>
          <w:spacing w:val="7"/>
          <w:sz w:val="28"/>
          <w:szCs w:val="28"/>
        </w:rPr>
        <w:t>行为</w:t>
      </w:r>
      <w:r>
        <w:rPr>
          <w:rFonts w:ascii="仿宋" w:hAnsi="仿宋" w:eastAsia="仿宋" w:cs="仿宋"/>
          <w:sz w:val="28"/>
          <w:szCs w:val="28"/>
        </w:rPr>
        <w:t xml:space="preserve"> </w:t>
      </w:r>
      <w:r>
        <w:rPr>
          <w:rFonts w:ascii="仿宋" w:hAnsi="仿宋" w:eastAsia="仿宋" w:cs="仿宋"/>
          <w:spacing w:val="6"/>
          <w:sz w:val="28"/>
          <w:szCs w:val="28"/>
        </w:rPr>
        <w:t>。“欺诈行为</w:t>
      </w:r>
      <w:r>
        <w:rPr>
          <w:rFonts w:ascii="仿宋" w:hAnsi="仿宋" w:eastAsia="仿宋" w:cs="仿宋"/>
          <w:spacing w:val="-80"/>
          <w:sz w:val="28"/>
          <w:szCs w:val="28"/>
        </w:rPr>
        <w:t xml:space="preserve"> </w:t>
      </w:r>
      <w:r>
        <w:rPr>
          <w:rFonts w:ascii="仿宋" w:hAnsi="仿宋" w:eastAsia="仿宋" w:cs="仿宋"/>
          <w:spacing w:val="6"/>
          <w:sz w:val="28"/>
          <w:szCs w:val="28"/>
        </w:rPr>
        <w:t>”系指为了影响采购过程或合同实施过程而谎报事实，损</w:t>
      </w:r>
      <w:r>
        <w:rPr>
          <w:rFonts w:ascii="仿宋" w:hAnsi="仿宋" w:eastAsia="仿宋" w:cs="仿宋"/>
          <w:sz w:val="28"/>
          <w:szCs w:val="28"/>
        </w:rPr>
        <w:t xml:space="preserve"> </w:t>
      </w:r>
      <w:r>
        <w:rPr>
          <w:rFonts w:ascii="仿宋" w:hAnsi="仿宋" w:eastAsia="仿宋" w:cs="仿宋"/>
          <w:spacing w:val="8"/>
          <w:sz w:val="28"/>
          <w:szCs w:val="28"/>
        </w:rPr>
        <w:t>害采购代理机构和采购人的利益，包括投标人之间串通投标（递交</w:t>
      </w:r>
      <w:r>
        <w:rPr>
          <w:rFonts w:ascii="仿宋" w:hAnsi="仿宋" w:eastAsia="仿宋" w:cs="仿宋"/>
          <w:spacing w:val="7"/>
          <w:sz w:val="28"/>
          <w:szCs w:val="28"/>
        </w:rPr>
        <w:t>《投</w:t>
      </w:r>
      <w:r>
        <w:rPr>
          <w:rFonts w:ascii="仿宋" w:hAnsi="仿宋" w:eastAsia="仿宋" w:cs="仿宋"/>
          <w:sz w:val="28"/>
          <w:szCs w:val="28"/>
        </w:rPr>
        <w:t xml:space="preserve"> </w:t>
      </w:r>
      <w:r>
        <w:rPr>
          <w:rFonts w:ascii="仿宋" w:hAnsi="仿宋" w:eastAsia="仿宋" w:cs="仿宋"/>
          <w:spacing w:val="7"/>
          <w:sz w:val="28"/>
          <w:szCs w:val="28"/>
        </w:rPr>
        <w:t>标文件》之前和之后</w:t>
      </w:r>
      <w:r>
        <w:rPr>
          <w:rFonts w:ascii="仿宋" w:hAnsi="仿宋" w:eastAsia="仿宋" w:cs="仿宋"/>
          <w:spacing w:val="24"/>
          <w:sz w:val="28"/>
          <w:szCs w:val="28"/>
        </w:rPr>
        <w:t>），</w:t>
      </w:r>
      <w:r>
        <w:rPr>
          <w:rFonts w:ascii="仿宋" w:hAnsi="仿宋" w:eastAsia="仿宋" w:cs="仿宋"/>
          <w:spacing w:val="7"/>
          <w:sz w:val="28"/>
          <w:szCs w:val="28"/>
        </w:rPr>
        <w:t>人为地使投标丧失竞争性，剥夺</w:t>
      </w:r>
      <w:r>
        <w:rPr>
          <w:rFonts w:ascii="仿宋" w:hAnsi="仿宋" w:eastAsia="仿宋" w:cs="仿宋"/>
          <w:spacing w:val="6"/>
          <w:sz w:val="28"/>
          <w:szCs w:val="28"/>
        </w:rPr>
        <w:t>采购人从自由</w:t>
      </w:r>
      <w:r>
        <w:rPr>
          <w:rFonts w:ascii="仿宋" w:hAnsi="仿宋" w:eastAsia="仿宋" w:cs="仿宋"/>
          <w:spacing w:val="1"/>
          <w:sz w:val="28"/>
          <w:szCs w:val="28"/>
        </w:rPr>
        <w:t xml:space="preserve"> </w:t>
      </w:r>
      <w:r>
        <w:rPr>
          <w:rFonts w:ascii="仿宋" w:hAnsi="仿宋" w:eastAsia="仿宋" w:cs="仿宋"/>
          <w:spacing w:val="-2"/>
          <w:sz w:val="28"/>
          <w:szCs w:val="28"/>
        </w:rPr>
        <w:t>公开竞争所能获得的权益。</w:t>
      </w:r>
    </w:p>
    <w:p w14:paraId="1E6137E5">
      <w:pPr>
        <w:spacing w:before="243" w:line="290" w:lineRule="auto"/>
        <w:ind w:left="6" w:firstLine="474"/>
        <w:rPr>
          <w:rFonts w:ascii="仿宋" w:hAnsi="仿宋" w:eastAsia="仿宋" w:cs="仿宋"/>
          <w:sz w:val="28"/>
          <w:szCs w:val="28"/>
        </w:rPr>
      </w:pPr>
      <w:r>
        <w:rPr>
          <w:rFonts w:ascii="仿宋" w:hAnsi="仿宋" w:eastAsia="仿宋" w:cs="仿宋"/>
          <w:spacing w:val="6"/>
          <w:sz w:val="28"/>
          <w:szCs w:val="28"/>
        </w:rPr>
        <w:t>（2）如果采购代理机构和采购人认为投标人在本项目的竞争中有腐</w:t>
      </w:r>
      <w:r>
        <w:rPr>
          <w:rFonts w:ascii="仿宋" w:hAnsi="仿宋" w:eastAsia="仿宋" w:cs="仿宋"/>
          <w:spacing w:val="4"/>
          <w:sz w:val="28"/>
          <w:szCs w:val="28"/>
        </w:rPr>
        <w:t xml:space="preserve"> </w:t>
      </w:r>
      <w:r>
        <w:rPr>
          <w:rFonts w:ascii="仿宋" w:hAnsi="仿宋" w:eastAsia="仿宋" w:cs="仿宋"/>
          <w:spacing w:val="-2"/>
          <w:sz w:val="28"/>
          <w:szCs w:val="28"/>
        </w:rPr>
        <w:t>败或欺诈行为，其投标将被拒绝。</w:t>
      </w:r>
    </w:p>
    <w:p w14:paraId="076069A7">
      <w:pPr>
        <w:spacing w:line="290" w:lineRule="auto"/>
        <w:rPr>
          <w:rFonts w:ascii="仿宋" w:hAnsi="仿宋" w:eastAsia="仿宋" w:cs="仿宋"/>
          <w:sz w:val="28"/>
          <w:szCs w:val="28"/>
        </w:rPr>
        <w:sectPr>
          <w:footerReference r:id="rId14" w:type="default"/>
          <w:pgSz w:w="11906" w:h="16839"/>
          <w:pgMar w:top="1041" w:right="1542" w:bottom="1362" w:left="1436" w:header="1417" w:footer="1200" w:gutter="0"/>
          <w:pgNumType w:fmt="decimal"/>
          <w:cols w:space="720" w:num="1"/>
        </w:sectPr>
      </w:pPr>
    </w:p>
    <w:p w14:paraId="1DCC862A">
      <w:pPr>
        <w:spacing w:before="61" w:line="222" w:lineRule="auto"/>
        <w:ind w:left="3946"/>
        <w:rPr>
          <w:rFonts w:ascii="仿宋" w:hAnsi="仿宋" w:eastAsia="仿宋" w:cs="仿宋"/>
          <w:sz w:val="30"/>
          <w:szCs w:val="30"/>
        </w:rPr>
      </w:pPr>
      <w:r>
        <w:rPr>
          <w:rFonts w:ascii="仿宋" w:hAnsi="仿宋" w:eastAsia="仿宋" w:cs="仿宋"/>
          <w:b/>
          <w:bCs/>
          <w:spacing w:val="-8"/>
          <w:sz w:val="30"/>
          <w:szCs w:val="30"/>
        </w:rPr>
        <w:t>质疑函范本</w:t>
      </w:r>
    </w:p>
    <w:p w14:paraId="53AB0CEA">
      <w:pPr>
        <w:pStyle w:val="5"/>
        <w:spacing w:line="278" w:lineRule="auto"/>
      </w:pPr>
    </w:p>
    <w:p w14:paraId="5C64A70C">
      <w:pPr>
        <w:pStyle w:val="5"/>
        <w:spacing w:line="279" w:lineRule="auto"/>
      </w:pPr>
    </w:p>
    <w:p w14:paraId="2521EB80">
      <w:pPr>
        <w:spacing w:before="91" w:line="222" w:lineRule="auto"/>
        <w:ind w:left="23"/>
        <w:rPr>
          <w:rFonts w:ascii="仿宋" w:hAnsi="仿宋" w:eastAsia="仿宋" w:cs="仿宋"/>
          <w:sz w:val="28"/>
          <w:szCs w:val="28"/>
        </w:rPr>
      </w:pPr>
      <w:r>
        <w:rPr>
          <w:rFonts w:ascii="仿宋" w:hAnsi="仿宋" w:eastAsia="仿宋" w:cs="仿宋"/>
          <w:b/>
          <w:bCs/>
          <w:spacing w:val="-5"/>
          <w:sz w:val="28"/>
          <w:szCs w:val="28"/>
        </w:rPr>
        <w:t>一、质疑供应商基本信息</w:t>
      </w:r>
    </w:p>
    <w:p w14:paraId="629E09C3">
      <w:pPr>
        <w:spacing w:before="207" w:line="224" w:lineRule="auto"/>
        <w:ind w:left="25"/>
        <w:rPr>
          <w:rFonts w:ascii="仿宋" w:hAnsi="仿宋" w:eastAsia="仿宋" w:cs="仿宋"/>
          <w:sz w:val="28"/>
          <w:szCs w:val="28"/>
        </w:rPr>
      </w:pPr>
      <w:r>
        <w:rPr>
          <w:rFonts w:ascii="仿宋" w:hAnsi="仿宋" w:eastAsia="仿宋" w:cs="仿宋"/>
          <w:spacing w:val="-4"/>
          <w:sz w:val="28"/>
          <w:szCs w:val="28"/>
        </w:rPr>
        <w:t>质疑供应商：</w:t>
      </w:r>
    </w:p>
    <w:p w14:paraId="6D396386">
      <w:pPr>
        <w:spacing w:before="205" w:line="222" w:lineRule="auto"/>
        <w:ind w:left="20"/>
        <w:rPr>
          <w:rFonts w:ascii="仿宋" w:hAnsi="仿宋" w:eastAsia="仿宋" w:cs="仿宋"/>
          <w:sz w:val="28"/>
          <w:szCs w:val="28"/>
        </w:rPr>
      </w:pPr>
      <w:r>
        <w:rPr>
          <w:rFonts w:ascii="仿宋" w:hAnsi="仿宋" w:eastAsia="仿宋" w:cs="仿宋"/>
          <w:spacing w:val="-11"/>
          <w:sz w:val="28"/>
          <w:szCs w:val="28"/>
        </w:rPr>
        <w:t>地址：</w:t>
      </w:r>
      <w:r>
        <w:rPr>
          <w:position w:val="-3"/>
          <w:sz w:val="28"/>
          <w:szCs w:val="28"/>
        </w:rPr>
        <w:drawing>
          <wp:inline distT="0" distB="0" distL="0" distR="0">
            <wp:extent cx="2042795" cy="698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51"/>
                    <a:stretch>
                      <a:fillRect/>
                    </a:stretch>
                  </pic:blipFill>
                  <pic:spPr>
                    <a:xfrm>
                      <a:off x="0" y="0"/>
                      <a:ext cx="2043429" cy="7619"/>
                    </a:xfrm>
                    <a:prstGeom prst="rect">
                      <a:avLst/>
                    </a:prstGeom>
                  </pic:spPr>
                </pic:pic>
              </a:graphicData>
            </a:graphic>
          </wp:inline>
        </w:drawing>
      </w:r>
      <w:r>
        <w:rPr>
          <w:rFonts w:ascii="仿宋" w:hAnsi="仿宋" w:eastAsia="仿宋" w:cs="仿宋"/>
          <w:spacing w:val="46"/>
          <w:sz w:val="28"/>
          <w:szCs w:val="28"/>
        </w:rPr>
        <w:t xml:space="preserve"> </w:t>
      </w:r>
      <w:r>
        <w:rPr>
          <w:rFonts w:ascii="仿宋" w:hAnsi="仿宋" w:eastAsia="仿宋" w:cs="仿宋"/>
          <w:spacing w:val="-11"/>
          <w:sz w:val="28"/>
          <w:szCs w:val="28"/>
        </w:rPr>
        <w:t>邮编：</w:t>
      </w:r>
      <w:r>
        <w:rPr>
          <w:rFonts w:ascii="仿宋" w:hAnsi="仿宋" w:eastAsia="仿宋" w:cs="仿宋"/>
          <w:sz w:val="28"/>
          <w:szCs w:val="28"/>
          <w:u w:val="single" w:color="auto"/>
        </w:rPr>
        <w:t xml:space="preserve">                            </w:t>
      </w:r>
    </w:p>
    <w:p w14:paraId="259EBE0D">
      <w:pPr>
        <w:spacing w:before="208" w:line="223" w:lineRule="auto"/>
        <w:ind w:left="15"/>
        <w:rPr>
          <w:rFonts w:ascii="仿宋" w:hAnsi="仿宋" w:eastAsia="仿宋" w:cs="仿宋"/>
          <w:sz w:val="28"/>
          <w:szCs w:val="28"/>
        </w:rPr>
      </w:pPr>
      <w:r>
        <w:rPr>
          <w:rFonts w:ascii="仿宋" w:hAnsi="仿宋" w:eastAsia="仿宋" w:cs="仿宋"/>
          <w:spacing w:val="-4"/>
          <w:sz w:val="28"/>
          <w:szCs w:val="28"/>
        </w:rPr>
        <w:t xml:space="preserve">联系人： </w:t>
      </w:r>
      <w:r>
        <w:rPr>
          <w:position w:val="-3"/>
          <w:sz w:val="28"/>
          <w:szCs w:val="28"/>
        </w:rPr>
        <w:drawing>
          <wp:inline distT="0" distB="0" distL="0" distR="0">
            <wp:extent cx="1687830" cy="698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52"/>
                    <a:stretch>
                      <a:fillRect/>
                    </a:stretch>
                  </pic:blipFill>
                  <pic:spPr>
                    <a:xfrm>
                      <a:off x="0" y="0"/>
                      <a:ext cx="1688464" cy="7619"/>
                    </a:xfrm>
                    <a:prstGeom prst="rect">
                      <a:avLst/>
                    </a:prstGeom>
                  </pic:spPr>
                </pic:pic>
              </a:graphicData>
            </a:graphic>
          </wp:inline>
        </w:drawing>
      </w:r>
      <w:r>
        <w:rPr>
          <w:rFonts w:ascii="仿宋" w:hAnsi="仿宋" w:eastAsia="仿宋" w:cs="仿宋"/>
          <w:spacing w:val="11"/>
          <w:sz w:val="28"/>
          <w:szCs w:val="28"/>
        </w:rPr>
        <w:t xml:space="preserve">  </w:t>
      </w:r>
      <w:r>
        <w:rPr>
          <w:rFonts w:ascii="仿宋" w:hAnsi="仿宋" w:eastAsia="仿宋" w:cs="仿宋"/>
          <w:spacing w:val="-4"/>
          <w:sz w:val="28"/>
          <w:szCs w:val="28"/>
        </w:rPr>
        <w:t>联系电话：</w:t>
      </w:r>
      <w:r>
        <w:rPr>
          <w:rFonts w:ascii="仿宋" w:hAnsi="仿宋" w:eastAsia="仿宋" w:cs="仿宋"/>
          <w:sz w:val="28"/>
          <w:szCs w:val="28"/>
          <w:u w:val="single" w:color="auto"/>
        </w:rPr>
        <w:t xml:space="preserve">          </w:t>
      </w:r>
    </w:p>
    <w:p w14:paraId="103A4E1F">
      <w:pPr>
        <w:spacing w:before="206" w:line="223" w:lineRule="auto"/>
        <w:ind w:left="18"/>
        <w:rPr>
          <w:rFonts w:ascii="仿宋" w:hAnsi="仿宋" w:eastAsia="仿宋" w:cs="仿宋"/>
          <w:sz w:val="28"/>
          <w:szCs w:val="28"/>
        </w:rPr>
      </w:pPr>
      <w:r>
        <w:rPr>
          <w:rFonts w:ascii="仿宋" w:hAnsi="仿宋" w:eastAsia="仿宋" w:cs="仿宋"/>
          <w:spacing w:val="-4"/>
          <w:sz w:val="28"/>
          <w:szCs w:val="28"/>
        </w:rPr>
        <w:t>授权代表：</w:t>
      </w:r>
      <w:r>
        <w:rPr>
          <w:rFonts w:ascii="仿宋" w:hAnsi="仿宋" w:eastAsia="仿宋" w:cs="仿宋"/>
          <w:sz w:val="28"/>
          <w:szCs w:val="28"/>
          <w:u w:val="single" w:color="auto"/>
        </w:rPr>
        <w:t xml:space="preserve">                   </w:t>
      </w:r>
    </w:p>
    <w:p w14:paraId="2B96EE2E">
      <w:pPr>
        <w:spacing w:before="206" w:line="224" w:lineRule="auto"/>
        <w:ind w:left="15"/>
        <w:rPr>
          <w:rFonts w:ascii="仿宋" w:hAnsi="仿宋" w:eastAsia="仿宋" w:cs="仿宋"/>
          <w:sz w:val="28"/>
          <w:szCs w:val="28"/>
        </w:rPr>
      </w:pPr>
      <w:r>
        <w:rPr>
          <w:rFonts w:ascii="仿宋" w:hAnsi="仿宋" w:eastAsia="仿宋" w:cs="仿宋"/>
          <w:spacing w:val="-4"/>
          <w:sz w:val="28"/>
          <w:szCs w:val="28"/>
        </w:rPr>
        <w:t>联系电话：</w:t>
      </w:r>
      <w:r>
        <w:rPr>
          <w:rFonts w:ascii="仿宋" w:hAnsi="仿宋" w:eastAsia="仿宋" w:cs="仿宋"/>
          <w:sz w:val="28"/>
          <w:szCs w:val="28"/>
          <w:u w:val="single" w:color="auto"/>
        </w:rPr>
        <w:t xml:space="preserve">                </w:t>
      </w:r>
    </w:p>
    <w:p w14:paraId="0DF2394D">
      <w:pPr>
        <w:spacing w:before="206" w:line="222" w:lineRule="auto"/>
        <w:ind w:left="20"/>
        <w:rPr>
          <w:rFonts w:ascii="仿宋" w:hAnsi="仿宋" w:eastAsia="仿宋" w:cs="仿宋"/>
          <w:sz w:val="28"/>
          <w:szCs w:val="28"/>
        </w:rPr>
      </w:pPr>
      <w:r>
        <w:rPr>
          <w:rFonts w:ascii="仿宋" w:hAnsi="仿宋" w:eastAsia="仿宋" w:cs="仿宋"/>
          <w:spacing w:val="-9"/>
          <w:sz w:val="28"/>
          <w:szCs w:val="28"/>
        </w:rPr>
        <w:t xml:space="preserve">地址： </w:t>
      </w:r>
      <w:r>
        <w:rPr>
          <w:position w:val="-3"/>
          <w:sz w:val="28"/>
          <w:szCs w:val="28"/>
        </w:rPr>
        <w:drawing>
          <wp:inline distT="0" distB="0" distL="0" distR="0">
            <wp:extent cx="1421130" cy="698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53"/>
                    <a:stretch>
                      <a:fillRect/>
                    </a:stretch>
                  </pic:blipFill>
                  <pic:spPr>
                    <a:xfrm>
                      <a:off x="0" y="0"/>
                      <a:ext cx="1421764" cy="7619"/>
                    </a:xfrm>
                    <a:prstGeom prst="rect">
                      <a:avLst/>
                    </a:prstGeom>
                  </pic:spPr>
                </pic:pic>
              </a:graphicData>
            </a:graphic>
          </wp:inline>
        </w:drawing>
      </w:r>
      <w:r>
        <w:rPr>
          <w:rFonts w:ascii="仿宋" w:hAnsi="仿宋" w:eastAsia="仿宋" w:cs="仿宋"/>
          <w:spacing w:val="-100"/>
          <w:sz w:val="28"/>
          <w:szCs w:val="28"/>
        </w:rPr>
        <w:t xml:space="preserve"> </w:t>
      </w:r>
      <w:r>
        <w:rPr>
          <w:rFonts w:ascii="仿宋" w:hAnsi="仿宋" w:eastAsia="仿宋" w:cs="仿宋"/>
          <w:spacing w:val="-9"/>
          <w:sz w:val="28"/>
          <w:szCs w:val="28"/>
        </w:rPr>
        <w:t>邮编：</w:t>
      </w:r>
      <w:r>
        <w:rPr>
          <w:rFonts w:ascii="仿宋" w:hAnsi="仿宋" w:eastAsia="仿宋" w:cs="仿宋"/>
          <w:sz w:val="28"/>
          <w:szCs w:val="28"/>
          <w:u w:val="single" w:color="auto"/>
        </w:rPr>
        <w:t xml:space="preserve">               </w:t>
      </w:r>
    </w:p>
    <w:p w14:paraId="24511EAD">
      <w:pPr>
        <w:spacing w:before="208" w:line="223" w:lineRule="auto"/>
        <w:ind w:left="27"/>
        <w:rPr>
          <w:rFonts w:ascii="仿宋" w:hAnsi="仿宋" w:eastAsia="仿宋" w:cs="仿宋"/>
          <w:sz w:val="28"/>
          <w:szCs w:val="28"/>
        </w:rPr>
      </w:pPr>
      <w:r>
        <w:rPr>
          <w:rFonts w:ascii="仿宋" w:hAnsi="仿宋" w:eastAsia="仿宋" w:cs="仿宋"/>
          <w:b/>
          <w:bCs/>
          <w:spacing w:val="-5"/>
          <w:sz w:val="28"/>
          <w:szCs w:val="28"/>
        </w:rPr>
        <w:t>二、质疑项目基本情况</w:t>
      </w:r>
    </w:p>
    <w:p w14:paraId="70D5F590">
      <w:pPr>
        <w:spacing w:before="206" w:line="222" w:lineRule="auto"/>
        <w:ind w:left="25"/>
        <w:rPr>
          <w:rFonts w:ascii="仿宋" w:hAnsi="仿宋" w:eastAsia="仿宋" w:cs="仿宋"/>
          <w:sz w:val="28"/>
          <w:szCs w:val="28"/>
        </w:rPr>
      </w:pPr>
      <w:r>
        <w:rPr>
          <w:rFonts w:ascii="仿宋" w:hAnsi="仿宋" w:eastAsia="仿宋" w:cs="仿宋"/>
          <w:spacing w:val="-4"/>
          <w:sz w:val="28"/>
          <w:szCs w:val="28"/>
        </w:rPr>
        <w:t>质疑项目的名称：</w:t>
      </w:r>
      <w:r>
        <w:rPr>
          <w:rFonts w:ascii="仿宋" w:hAnsi="仿宋" w:eastAsia="仿宋" w:cs="仿宋"/>
          <w:sz w:val="28"/>
          <w:szCs w:val="28"/>
          <w:u w:val="single" w:color="auto"/>
        </w:rPr>
        <w:t xml:space="preserve">                            </w:t>
      </w:r>
    </w:p>
    <w:p w14:paraId="074DDFF7">
      <w:pPr>
        <w:spacing w:before="209" w:line="223" w:lineRule="auto"/>
        <w:ind w:left="25"/>
        <w:rPr>
          <w:rFonts w:ascii="仿宋" w:hAnsi="仿宋" w:eastAsia="仿宋" w:cs="仿宋"/>
          <w:sz w:val="28"/>
          <w:szCs w:val="28"/>
        </w:rPr>
      </w:pPr>
      <w:r>
        <w:rPr>
          <w:rFonts w:ascii="仿宋" w:hAnsi="仿宋" w:eastAsia="仿宋" w:cs="仿宋"/>
          <w:spacing w:val="-6"/>
          <w:sz w:val="28"/>
          <w:szCs w:val="28"/>
        </w:rPr>
        <w:t>质疑项目的编号：</w:t>
      </w:r>
      <w:r>
        <w:rPr>
          <w:position w:val="-3"/>
          <w:sz w:val="28"/>
          <w:szCs w:val="28"/>
        </w:rPr>
        <w:drawing>
          <wp:inline distT="0" distB="0" distL="0" distR="0">
            <wp:extent cx="1332865" cy="698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54"/>
                    <a:stretch>
                      <a:fillRect/>
                    </a:stretch>
                  </pic:blipFill>
                  <pic:spPr>
                    <a:xfrm>
                      <a:off x="0" y="0"/>
                      <a:ext cx="1333499" cy="7619"/>
                    </a:xfrm>
                    <a:prstGeom prst="rect">
                      <a:avLst/>
                    </a:prstGeom>
                  </pic:spPr>
                </pic:pic>
              </a:graphicData>
            </a:graphic>
          </wp:inline>
        </w:drawing>
      </w:r>
      <w:r>
        <w:rPr>
          <w:rFonts w:ascii="仿宋" w:hAnsi="仿宋" w:eastAsia="仿宋" w:cs="仿宋"/>
          <w:spacing w:val="-102"/>
          <w:sz w:val="28"/>
          <w:szCs w:val="28"/>
        </w:rPr>
        <w:t xml:space="preserve"> </w:t>
      </w:r>
      <w:r>
        <w:rPr>
          <w:rFonts w:ascii="仿宋" w:hAnsi="仿宋" w:eastAsia="仿宋" w:cs="仿宋"/>
          <w:spacing w:val="-6"/>
          <w:sz w:val="28"/>
          <w:szCs w:val="28"/>
        </w:rPr>
        <w:t>包号：</w:t>
      </w:r>
      <w:r>
        <w:rPr>
          <w:rFonts w:ascii="仿宋" w:hAnsi="仿宋" w:eastAsia="仿宋" w:cs="仿宋"/>
          <w:sz w:val="28"/>
          <w:szCs w:val="28"/>
          <w:u w:val="single" w:color="auto"/>
        </w:rPr>
        <w:t xml:space="preserve">         </w:t>
      </w:r>
    </w:p>
    <w:p w14:paraId="7A0E0E12">
      <w:pPr>
        <w:spacing w:before="205" w:line="222" w:lineRule="auto"/>
        <w:ind w:left="21"/>
        <w:rPr>
          <w:rFonts w:ascii="仿宋" w:hAnsi="仿宋" w:eastAsia="仿宋" w:cs="仿宋"/>
          <w:sz w:val="28"/>
          <w:szCs w:val="28"/>
        </w:rPr>
      </w:pPr>
      <w:r>
        <w:rPr>
          <w:rFonts w:ascii="仿宋" w:hAnsi="仿宋" w:eastAsia="仿宋" w:cs="仿宋"/>
          <w:spacing w:val="-4"/>
          <w:sz w:val="28"/>
          <w:szCs w:val="28"/>
        </w:rPr>
        <w:t>采购人名称：</w:t>
      </w:r>
      <w:r>
        <w:rPr>
          <w:rFonts w:ascii="仿宋" w:hAnsi="仿宋" w:eastAsia="仿宋" w:cs="仿宋"/>
          <w:sz w:val="28"/>
          <w:szCs w:val="28"/>
          <w:u w:val="single" w:color="auto"/>
        </w:rPr>
        <w:t xml:space="preserve">                           </w:t>
      </w:r>
    </w:p>
    <w:p w14:paraId="2A88AC7E">
      <w:pPr>
        <w:spacing w:before="209" w:line="223" w:lineRule="auto"/>
        <w:ind w:left="21"/>
        <w:rPr>
          <w:rFonts w:ascii="仿宋" w:hAnsi="仿宋" w:eastAsia="仿宋" w:cs="仿宋"/>
          <w:sz w:val="28"/>
          <w:szCs w:val="28"/>
        </w:rPr>
      </w:pPr>
      <w:r>
        <w:rPr>
          <w:rFonts w:ascii="仿宋" w:hAnsi="仿宋" w:eastAsia="仿宋" w:cs="仿宋"/>
          <w:spacing w:val="-3"/>
          <w:sz w:val="28"/>
          <w:szCs w:val="28"/>
        </w:rPr>
        <w:t>采购文件获取日期：</w:t>
      </w:r>
      <w:r>
        <w:rPr>
          <w:rFonts w:ascii="仿宋" w:hAnsi="仿宋" w:eastAsia="仿宋" w:cs="仿宋"/>
          <w:sz w:val="28"/>
          <w:szCs w:val="28"/>
          <w:u w:val="single" w:color="auto"/>
        </w:rPr>
        <w:t xml:space="preserve">                </w:t>
      </w:r>
    </w:p>
    <w:p w14:paraId="01A5873C">
      <w:pPr>
        <w:spacing w:before="207" w:line="223" w:lineRule="auto"/>
        <w:ind w:left="26"/>
        <w:rPr>
          <w:rFonts w:ascii="仿宋" w:hAnsi="仿宋" w:eastAsia="仿宋" w:cs="仿宋"/>
          <w:sz w:val="28"/>
          <w:szCs w:val="28"/>
        </w:rPr>
      </w:pPr>
      <w:r>
        <w:rPr>
          <w:rFonts w:ascii="仿宋" w:hAnsi="仿宋" w:eastAsia="仿宋" w:cs="仿宋"/>
          <w:b/>
          <w:bCs/>
          <w:spacing w:val="-5"/>
          <w:sz w:val="28"/>
          <w:szCs w:val="28"/>
        </w:rPr>
        <w:t>三、质疑事项具体内容</w:t>
      </w:r>
    </w:p>
    <w:p w14:paraId="16861916">
      <w:pPr>
        <w:spacing w:before="206" w:line="224" w:lineRule="auto"/>
        <w:ind w:left="25"/>
        <w:rPr>
          <w:rFonts w:ascii="仿宋" w:hAnsi="仿宋" w:eastAsia="仿宋" w:cs="仿宋"/>
          <w:sz w:val="28"/>
          <w:szCs w:val="28"/>
        </w:rPr>
      </w:pPr>
      <w:r>
        <w:rPr>
          <w:rFonts w:ascii="仿宋" w:hAnsi="仿宋" w:eastAsia="仿宋" w:cs="仿宋"/>
          <w:spacing w:val="-6"/>
          <w:sz w:val="28"/>
          <w:szCs w:val="28"/>
        </w:rPr>
        <w:t>质疑事项</w:t>
      </w:r>
      <w:r>
        <w:rPr>
          <w:rFonts w:ascii="仿宋" w:hAnsi="仿宋" w:eastAsia="仿宋" w:cs="仿宋"/>
          <w:spacing w:val="-40"/>
          <w:sz w:val="28"/>
          <w:szCs w:val="28"/>
        </w:rPr>
        <w:t xml:space="preserve"> </w:t>
      </w:r>
      <w:r>
        <w:rPr>
          <w:rFonts w:ascii="仿宋" w:hAnsi="仿宋" w:eastAsia="仿宋" w:cs="仿宋"/>
          <w:spacing w:val="-6"/>
          <w:sz w:val="28"/>
          <w:szCs w:val="28"/>
        </w:rPr>
        <w:t xml:space="preserve">1： </w:t>
      </w:r>
      <w:r>
        <w:rPr>
          <w:rFonts w:ascii="仿宋" w:hAnsi="仿宋" w:eastAsia="仿宋" w:cs="仿宋"/>
          <w:spacing w:val="-6"/>
          <w:sz w:val="28"/>
          <w:szCs w:val="28"/>
          <w:u w:val="single" w:color="auto"/>
        </w:rPr>
        <w:t xml:space="preserve">                                                 </w:t>
      </w:r>
    </w:p>
    <w:p w14:paraId="5E5D52A3">
      <w:pPr>
        <w:spacing w:before="205" w:line="223" w:lineRule="auto"/>
        <w:ind w:left="18"/>
        <w:rPr>
          <w:rFonts w:ascii="仿宋" w:hAnsi="仿宋" w:eastAsia="仿宋" w:cs="仿宋"/>
          <w:sz w:val="28"/>
          <w:szCs w:val="28"/>
        </w:rPr>
      </w:pPr>
      <w:r>
        <w:rPr>
          <w:rFonts w:ascii="仿宋" w:hAnsi="仿宋" w:eastAsia="仿宋" w:cs="仿宋"/>
          <w:spacing w:val="-3"/>
          <w:sz w:val="28"/>
          <w:szCs w:val="28"/>
        </w:rPr>
        <w:t>事实依据：</w:t>
      </w:r>
      <w:r>
        <w:rPr>
          <w:rFonts w:ascii="仿宋" w:hAnsi="仿宋" w:eastAsia="仿宋" w:cs="仿宋"/>
          <w:spacing w:val="-3"/>
          <w:sz w:val="28"/>
          <w:szCs w:val="28"/>
          <w:u w:val="single" w:color="auto"/>
        </w:rPr>
        <w:t xml:space="preserve">                                                   </w:t>
      </w:r>
    </w:p>
    <w:p w14:paraId="46817353">
      <w:pPr>
        <w:pStyle w:val="5"/>
        <w:spacing w:line="469" w:lineRule="auto"/>
      </w:pPr>
    </w:p>
    <w:p w14:paraId="5CF775F3">
      <w:pPr>
        <w:spacing w:line="12" w:lineRule="exact"/>
      </w:pPr>
      <w:r>
        <w:drawing>
          <wp:inline distT="0" distB="0" distL="0" distR="0">
            <wp:extent cx="5334000" cy="698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55"/>
                    <a:stretch>
                      <a:fillRect/>
                    </a:stretch>
                  </pic:blipFill>
                  <pic:spPr>
                    <a:xfrm>
                      <a:off x="0" y="0"/>
                      <a:ext cx="5334000" cy="7619"/>
                    </a:xfrm>
                    <a:prstGeom prst="rect">
                      <a:avLst/>
                    </a:prstGeom>
                  </pic:spPr>
                </pic:pic>
              </a:graphicData>
            </a:graphic>
          </wp:inline>
        </w:drawing>
      </w:r>
    </w:p>
    <w:p w14:paraId="48C933D4">
      <w:pPr>
        <w:spacing w:before="268" w:line="223" w:lineRule="auto"/>
        <w:ind w:left="27"/>
        <w:rPr>
          <w:rFonts w:ascii="仿宋" w:hAnsi="仿宋" w:eastAsia="仿宋" w:cs="仿宋"/>
          <w:sz w:val="28"/>
          <w:szCs w:val="28"/>
        </w:rPr>
      </w:pPr>
      <w:r>
        <w:rPr>
          <w:rFonts w:ascii="仿宋" w:hAnsi="仿宋" w:eastAsia="仿宋" w:cs="仿宋"/>
          <w:spacing w:val="-6"/>
          <w:sz w:val="28"/>
          <w:szCs w:val="28"/>
        </w:rPr>
        <w:t>法律依据：</w:t>
      </w:r>
      <w:r>
        <w:rPr>
          <w:rFonts w:ascii="仿宋" w:hAnsi="仿宋" w:eastAsia="仿宋" w:cs="仿宋"/>
          <w:sz w:val="28"/>
          <w:szCs w:val="28"/>
          <w:u w:val="single" w:color="auto"/>
        </w:rPr>
        <w:t xml:space="preserve">                                                   </w:t>
      </w:r>
    </w:p>
    <w:p w14:paraId="31AB07EC">
      <w:pPr>
        <w:pStyle w:val="5"/>
        <w:spacing w:line="466" w:lineRule="auto"/>
      </w:pPr>
    </w:p>
    <w:p w14:paraId="1BDEAB5F">
      <w:pPr>
        <w:spacing w:line="12" w:lineRule="exact"/>
      </w:pPr>
      <w:r>
        <w:drawing>
          <wp:inline distT="0" distB="0" distL="0" distR="0">
            <wp:extent cx="5334000" cy="6985"/>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56"/>
                    <a:stretch>
                      <a:fillRect/>
                    </a:stretch>
                  </pic:blipFill>
                  <pic:spPr>
                    <a:xfrm>
                      <a:off x="0" y="0"/>
                      <a:ext cx="5334000" cy="7619"/>
                    </a:xfrm>
                    <a:prstGeom prst="rect">
                      <a:avLst/>
                    </a:prstGeom>
                  </pic:spPr>
                </pic:pic>
              </a:graphicData>
            </a:graphic>
          </wp:inline>
        </w:drawing>
      </w:r>
    </w:p>
    <w:p w14:paraId="42B26EBE">
      <w:pPr>
        <w:spacing w:before="267" w:line="224" w:lineRule="auto"/>
        <w:ind w:left="25"/>
        <w:rPr>
          <w:rFonts w:ascii="仿宋" w:hAnsi="仿宋" w:eastAsia="仿宋" w:cs="仿宋"/>
          <w:sz w:val="28"/>
          <w:szCs w:val="28"/>
        </w:rPr>
      </w:pPr>
      <w:r>
        <w:rPr>
          <w:rFonts w:ascii="仿宋" w:hAnsi="仿宋" w:eastAsia="仿宋" w:cs="仿宋"/>
          <w:spacing w:val="9"/>
          <w:sz w:val="28"/>
          <w:szCs w:val="28"/>
        </w:rPr>
        <w:t>质疑事项2</w:t>
      </w:r>
    </w:p>
    <w:p w14:paraId="760FEA28">
      <w:pPr>
        <w:spacing w:before="208" w:line="448" w:lineRule="exact"/>
        <w:ind w:left="29"/>
        <w:rPr>
          <w:rFonts w:ascii="仿宋" w:hAnsi="仿宋" w:eastAsia="仿宋" w:cs="仿宋"/>
          <w:sz w:val="28"/>
          <w:szCs w:val="28"/>
        </w:rPr>
      </w:pPr>
      <w:r>
        <w:rPr>
          <w:rFonts w:ascii="仿宋" w:hAnsi="仿宋" w:eastAsia="仿宋" w:cs="仿宋"/>
          <w:spacing w:val="-14"/>
          <w:position w:val="3"/>
          <w:sz w:val="28"/>
          <w:szCs w:val="28"/>
        </w:rPr>
        <w:t>……</w:t>
      </w:r>
    </w:p>
    <w:p w14:paraId="4C3A4EDA">
      <w:pPr>
        <w:spacing w:before="94" w:line="221" w:lineRule="auto"/>
        <w:ind w:left="52"/>
        <w:rPr>
          <w:rFonts w:ascii="仿宋" w:hAnsi="仿宋" w:eastAsia="仿宋" w:cs="仿宋"/>
          <w:sz w:val="28"/>
          <w:szCs w:val="28"/>
        </w:rPr>
      </w:pPr>
      <w:r>
        <w:rPr>
          <w:rFonts w:ascii="仿宋" w:hAnsi="仿宋" w:eastAsia="仿宋" w:cs="仿宋"/>
          <w:b/>
          <w:bCs/>
          <w:spacing w:val="-6"/>
          <w:sz w:val="28"/>
          <w:szCs w:val="28"/>
        </w:rPr>
        <w:t>四、与质疑事项相关的质疑请求</w:t>
      </w:r>
    </w:p>
    <w:p w14:paraId="3E49AD55">
      <w:pPr>
        <w:spacing w:before="210" w:line="221" w:lineRule="auto"/>
        <w:ind w:left="18"/>
        <w:rPr>
          <w:rFonts w:ascii="仿宋" w:hAnsi="仿宋" w:eastAsia="仿宋" w:cs="仿宋"/>
          <w:sz w:val="28"/>
          <w:szCs w:val="28"/>
        </w:rPr>
      </w:pPr>
      <w:r>
        <w:rPr>
          <w:rFonts w:ascii="仿宋" w:hAnsi="仿宋" w:eastAsia="仿宋" w:cs="仿宋"/>
          <w:spacing w:val="-4"/>
          <w:sz w:val="28"/>
          <w:szCs w:val="28"/>
        </w:rPr>
        <w:t>请求：</w:t>
      </w:r>
      <w:r>
        <w:rPr>
          <w:rFonts w:ascii="仿宋" w:hAnsi="仿宋" w:eastAsia="仿宋" w:cs="仿宋"/>
          <w:spacing w:val="-4"/>
          <w:sz w:val="28"/>
          <w:szCs w:val="28"/>
          <w:u w:val="single" w:color="auto"/>
        </w:rPr>
        <w:t xml:space="preserve">                                          </w:t>
      </w:r>
    </w:p>
    <w:p w14:paraId="61B24741">
      <w:pPr>
        <w:spacing w:before="210" w:line="223" w:lineRule="auto"/>
        <w:ind w:left="25"/>
        <w:rPr>
          <w:rFonts w:ascii="仿宋" w:hAnsi="仿宋" w:eastAsia="仿宋" w:cs="仿宋"/>
          <w:sz w:val="28"/>
          <w:szCs w:val="28"/>
        </w:rPr>
      </w:pPr>
      <w:r>
        <w:rPr>
          <w:rFonts w:ascii="仿宋" w:hAnsi="仿宋" w:eastAsia="仿宋" w:cs="仿宋"/>
          <w:spacing w:val="-6"/>
          <w:sz w:val="28"/>
          <w:szCs w:val="28"/>
        </w:rPr>
        <w:t>签字（签章</w:t>
      </w:r>
      <w:r>
        <w:rPr>
          <w:rFonts w:ascii="仿宋" w:hAnsi="仿宋" w:eastAsia="仿宋" w:cs="仿宋"/>
          <w:spacing w:val="-1"/>
          <w:sz w:val="28"/>
          <w:szCs w:val="28"/>
        </w:rPr>
        <w:t>）：</w:t>
      </w:r>
      <w:r>
        <w:rPr>
          <w:rFonts w:ascii="仿宋" w:hAnsi="仿宋" w:eastAsia="仿宋" w:cs="仿宋"/>
          <w:spacing w:val="1"/>
          <w:sz w:val="28"/>
          <w:szCs w:val="28"/>
        </w:rPr>
        <w:t xml:space="preserve">                   </w:t>
      </w:r>
      <w:r>
        <w:rPr>
          <w:rFonts w:ascii="仿宋" w:hAnsi="仿宋" w:eastAsia="仿宋" w:cs="仿宋"/>
          <w:spacing w:val="-6"/>
          <w:sz w:val="28"/>
          <w:szCs w:val="28"/>
        </w:rPr>
        <w:t>公章：</w:t>
      </w:r>
    </w:p>
    <w:p w14:paraId="4AB8EE35">
      <w:pPr>
        <w:pStyle w:val="5"/>
        <w:spacing w:line="295" w:lineRule="auto"/>
      </w:pPr>
    </w:p>
    <w:p w14:paraId="04D41173">
      <w:pPr>
        <w:spacing w:before="92" w:line="224" w:lineRule="auto"/>
        <w:ind w:left="78"/>
        <w:rPr>
          <w:rFonts w:ascii="仿宋" w:hAnsi="仿宋" w:eastAsia="仿宋" w:cs="仿宋"/>
          <w:sz w:val="28"/>
          <w:szCs w:val="28"/>
        </w:rPr>
      </w:pPr>
      <w:r>
        <w:rPr>
          <w:rFonts w:ascii="仿宋" w:hAnsi="仿宋" w:eastAsia="仿宋" w:cs="仿宋"/>
          <w:spacing w:val="-26"/>
          <w:sz w:val="28"/>
          <w:szCs w:val="28"/>
        </w:rPr>
        <w:t>日期：</w:t>
      </w:r>
    </w:p>
    <w:p w14:paraId="48695DB5">
      <w:pPr>
        <w:spacing w:line="224" w:lineRule="auto"/>
        <w:rPr>
          <w:rFonts w:ascii="仿宋" w:hAnsi="仿宋" w:eastAsia="仿宋" w:cs="仿宋"/>
          <w:sz w:val="28"/>
          <w:szCs w:val="28"/>
        </w:rPr>
        <w:sectPr>
          <w:footerReference r:id="rId15" w:type="default"/>
          <w:pgSz w:w="11906" w:h="16839"/>
          <w:pgMar w:top="1042" w:right="1529" w:bottom="1362" w:left="1418" w:header="0" w:footer="1200" w:gutter="0"/>
          <w:pgNumType w:fmt="decimal"/>
          <w:cols w:space="720" w:num="1"/>
        </w:sectPr>
      </w:pPr>
    </w:p>
    <w:p w14:paraId="7BBA7CBD">
      <w:pPr>
        <w:spacing w:before="211" w:line="224" w:lineRule="auto"/>
        <w:ind w:left="7"/>
        <w:rPr>
          <w:rFonts w:ascii="仿宋" w:hAnsi="仿宋" w:eastAsia="仿宋" w:cs="仿宋"/>
          <w:sz w:val="28"/>
          <w:szCs w:val="28"/>
        </w:rPr>
      </w:pPr>
      <w:r>
        <w:rPr>
          <w:rFonts w:ascii="仿宋" w:hAnsi="仿宋" w:eastAsia="仿宋" w:cs="仿宋"/>
          <w:b/>
          <w:bCs/>
          <w:spacing w:val="-7"/>
          <w:sz w:val="28"/>
          <w:szCs w:val="28"/>
        </w:rPr>
        <w:t>质疑函说明：</w:t>
      </w:r>
    </w:p>
    <w:p w14:paraId="056210A6">
      <w:pPr>
        <w:spacing w:before="205" w:line="221" w:lineRule="auto"/>
        <w:ind w:left="572"/>
        <w:rPr>
          <w:rFonts w:ascii="仿宋" w:hAnsi="仿宋" w:eastAsia="仿宋" w:cs="仿宋"/>
          <w:sz w:val="28"/>
          <w:szCs w:val="28"/>
        </w:rPr>
      </w:pPr>
      <w:r>
        <w:rPr>
          <w:rFonts w:ascii="仿宋" w:hAnsi="仿宋" w:eastAsia="仿宋" w:cs="仿宋"/>
          <w:spacing w:val="-1"/>
          <w:sz w:val="28"/>
          <w:szCs w:val="28"/>
        </w:rPr>
        <w:t>1.供应商提出质疑时，应提交质疑函和必要的证</w:t>
      </w:r>
      <w:r>
        <w:rPr>
          <w:rFonts w:ascii="仿宋" w:hAnsi="仿宋" w:eastAsia="仿宋" w:cs="仿宋"/>
          <w:spacing w:val="-2"/>
          <w:sz w:val="28"/>
          <w:szCs w:val="28"/>
        </w:rPr>
        <w:t>明材料。</w:t>
      </w:r>
    </w:p>
    <w:p w14:paraId="2BD76BB5">
      <w:pPr>
        <w:spacing w:before="211" w:line="325" w:lineRule="auto"/>
        <w:ind w:firstLine="554"/>
        <w:rPr>
          <w:rFonts w:ascii="仿宋" w:hAnsi="仿宋" w:eastAsia="仿宋" w:cs="仿宋"/>
          <w:sz w:val="28"/>
          <w:szCs w:val="28"/>
        </w:rPr>
      </w:pPr>
      <w:r>
        <w:rPr>
          <w:rFonts w:ascii="仿宋" w:hAnsi="仿宋" w:eastAsia="仿宋" w:cs="仿宋"/>
          <w:sz w:val="28"/>
          <w:szCs w:val="28"/>
        </w:rPr>
        <w:t>2.质疑供应商若委托代理人进行质疑的，</w:t>
      </w:r>
      <w:r>
        <w:rPr>
          <w:rFonts w:ascii="仿宋" w:hAnsi="仿宋" w:eastAsia="仿宋" w:cs="仿宋"/>
          <w:spacing w:val="-1"/>
          <w:sz w:val="28"/>
          <w:szCs w:val="28"/>
        </w:rPr>
        <w:t>质疑函应按要求列明“授权</w:t>
      </w:r>
      <w:r>
        <w:rPr>
          <w:rFonts w:ascii="仿宋" w:hAnsi="仿宋" w:eastAsia="仿宋" w:cs="仿宋"/>
          <w:sz w:val="28"/>
          <w:szCs w:val="28"/>
        </w:rPr>
        <w:t xml:space="preserve"> </w:t>
      </w:r>
      <w:r>
        <w:rPr>
          <w:rFonts w:ascii="仿宋" w:hAnsi="仿宋" w:eastAsia="仿宋" w:cs="仿宋"/>
          <w:spacing w:val="-1"/>
          <w:sz w:val="28"/>
          <w:szCs w:val="28"/>
        </w:rPr>
        <w:t>代表”的有关内容，并在附件中提交由质疑供应商签署的授权委托书。授</w:t>
      </w:r>
      <w:r>
        <w:rPr>
          <w:rFonts w:ascii="仿宋" w:hAnsi="仿宋" w:eastAsia="仿宋" w:cs="仿宋"/>
          <w:spacing w:val="12"/>
          <w:sz w:val="28"/>
          <w:szCs w:val="28"/>
        </w:rPr>
        <w:t xml:space="preserve"> </w:t>
      </w:r>
      <w:r>
        <w:rPr>
          <w:rFonts w:ascii="仿宋" w:hAnsi="仿宋" w:eastAsia="仿宋" w:cs="仿宋"/>
          <w:spacing w:val="-1"/>
          <w:sz w:val="28"/>
          <w:szCs w:val="28"/>
        </w:rPr>
        <w:t>权委托书应载明代理人的姓名或者名称、代理事项、具体权限、期限和相</w:t>
      </w:r>
      <w:r>
        <w:rPr>
          <w:rFonts w:ascii="仿宋" w:hAnsi="仿宋" w:eastAsia="仿宋" w:cs="仿宋"/>
          <w:spacing w:val="14"/>
          <w:sz w:val="28"/>
          <w:szCs w:val="28"/>
        </w:rPr>
        <w:t xml:space="preserve"> </w:t>
      </w:r>
      <w:r>
        <w:rPr>
          <w:rFonts w:ascii="仿宋" w:hAnsi="仿宋" w:eastAsia="仿宋" w:cs="仿宋"/>
          <w:spacing w:val="-5"/>
          <w:sz w:val="28"/>
          <w:szCs w:val="28"/>
        </w:rPr>
        <w:t>关事项。</w:t>
      </w:r>
    </w:p>
    <w:p w14:paraId="6085A647">
      <w:pPr>
        <w:spacing w:before="205" w:line="292" w:lineRule="auto"/>
        <w:ind w:left="11" w:firstLine="545"/>
        <w:rPr>
          <w:rFonts w:ascii="仿宋" w:hAnsi="仿宋" w:eastAsia="仿宋" w:cs="仿宋"/>
          <w:sz w:val="28"/>
          <w:szCs w:val="28"/>
        </w:rPr>
      </w:pPr>
      <w:r>
        <w:rPr>
          <w:rFonts w:ascii="仿宋" w:hAnsi="仿宋" w:eastAsia="仿宋" w:cs="仿宋"/>
          <w:spacing w:val="-1"/>
          <w:sz w:val="28"/>
          <w:szCs w:val="28"/>
        </w:rPr>
        <w:t>3.质疑供应商若对项目的某一分包进行质疑，质疑函中应列明具体分</w:t>
      </w:r>
      <w:r>
        <w:rPr>
          <w:rFonts w:ascii="仿宋" w:hAnsi="仿宋" w:eastAsia="仿宋" w:cs="仿宋"/>
          <w:spacing w:val="17"/>
          <w:sz w:val="28"/>
          <w:szCs w:val="28"/>
        </w:rPr>
        <w:t xml:space="preserve"> </w:t>
      </w:r>
      <w:r>
        <w:rPr>
          <w:rFonts w:ascii="仿宋" w:hAnsi="仿宋" w:eastAsia="仿宋" w:cs="仿宋"/>
          <w:spacing w:val="-10"/>
          <w:sz w:val="28"/>
          <w:szCs w:val="28"/>
        </w:rPr>
        <w:t>包号。</w:t>
      </w:r>
    </w:p>
    <w:p w14:paraId="007D8D18">
      <w:pPr>
        <w:spacing w:before="203" w:line="291" w:lineRule="auto"/>
        <w:ind w:left="1" w:right="280" w:firstLine="548"/>
        <w:rPr>
          <w:rFonts w:ascii="仿宋" w:hAnsi="仿宋" w:eastAsia="仿宋" w:cs="仿宋"/>
          <w:sz w:val="28"/>
          <w:szCs w:val="28"/>
        </w:rPr>
      </w:pPr>
      <w:r>
        <w:rPr>
          <w:rFonts w:ascii="仿宋" w:hAnsi="仿宋" w:eastAsia="仿宋" w:cs="仿宋"/>
          <w:sz w:val="28"/>
          <w:szCs w:val="28"/>
        </w:rPr>
        <w:t>4.质疑函的质疑事项应具体、明确，并有必要</w:t>
      </w:r>
      <w:r>
        <w:rPr>
          <w:rFonts w:ascii="仿宋" w:hAnsi="仿宋" w:eastAsia="仿宋" w:cs="仿宋"/>
          <w:spacing w:val="-1"/>
          <w:sz w:val="28"/>
          <w:szCs w:val="28"/>
        </w:rPr>
        <w:t>的事实依据和法律依</w:t>
      </w:r>
      <w:r>
        <w:rPr>
          <w:rFonts w:ascii="仿宋" w:hAnsi="仿宋" w:eastAsia="仿宋" w:cs="仿宋"/>
          <w:sz w:val="28"/>
          <w:szCs w:val="28"/>
        </w:rPr>
        <w:t xml:space="preserve"> </w:t>
      </w:r>
      <w:r>
        <w:rPr>
          <w:rFonts w:ascii="仿宋" w:hAnsi="仿宋" w:eastAsia="仿宋" w:cs="仿宋"/>
          <w:spacing w:val="-10"/>
          <w:sz w:val="28"/>
          <w:szCs w:val="28"/>
        </w:rPr>
        <w:t>据。</w:t>
      </w:r>
    </w:p>
    <w:p w14:paraId="30C4956B">
      <w:pPr>
        <w:spacing w:before="208" w:line="221" w:lineRule="auto"/>
        <w:ind w:left="556"/>
        <w:rPr>
          <w:rFonts w:ascii="仿宋" w:hAnsi="仿宋" w:eastAsia="仿宋" w:cs="仿宋"/>
          <w:sz w:val="28"/>
          <w:szCs w:val="28"/>
        </w:rPr>
      </w:pPr>
      <w:r>
        <w:rPr>
          <w:rFonts w:ascii="仿宋" w:hAnsi="仿宋" w:eastAsia="仿宋" w:cs="仿宋"/>
          <w:spacing w:val="-1"/>
          <w:sz w:val="28"/>
          <w:szCs w:val="28"/>
        </w:rPr>
        <w:t>5.质疑函的质疑请求应与质疑事项相关。</w:t>
      </w:r>
    </w:p>
    <w:p w14:paraId="5AAE471A">
      <w:pPr>
        <w:spacing w:before="207" w:line="313" w:lineRule="auto"/>
        <w:ind w:left="5" w:firstLine="548"/>
        <w:rPr>
          <w:rFonts w:ascii="仿宋" w:hAnsi="仿宋" w:eastAsia="仿宋" w:cs="仿宋"/>
          <w:sz w:val="28"/>
          <w:szCs w:val="28"/>
        </w:rPr>
      </w:pPr>
      <w:r>
        <w:rPr>
          <w:rFonts w:ascii="仿宋" w:hAnsi="仿宋" w:eastAsia="仿宋" w:cs="仿宋"/>
          <w:sz w:val="28"/>
          <w:szCs w:val="28"/>
        </w:rPr>
        <w:t>6.质疑供应商为自然人的，质疑函应由本人</w:t>
      </w:r>
      <w:r>
        <w:rPr>
          <w:rFonts w:ascii="仿宋" w:hAnsi="仿宋" w:eastAsia="仿宋" w:cs="仿宋"/>
          <w:spacing w:val="-1"/>
          <w:sz w:val="28"/>
          <w:szCs w:val="28"/>
        </w:rPr>
        <w:t>签字；质疑供应商为法人</w:t>
      </w:r>
      <w:r>
        <w:rPr>
          <w:rFonts w:ascii="仿宋" w:hAnsi="仿宋" w:eastAsia="仿宋" w:cs="仿宋"/>
          <w:sz w:val="28"/>
          <w:szCs w:val="28"/>
        </w:rPr>
        <w:t xml:space="preserve"> </w:t>
      </w:r>
      <w:r>
        <w:rPr>
          <w:rFonts w:ascii="仿宋" w:hAnsi="仿宋" w:eastAsia="仿宋" w:cs="仿宋"/>
          <w:spacing w:val="-1"/>
          <w:sz w:val="28"/>
          <w:szCs w:val="28"/>
        </w:rPr>
        <w:t>或者其他组织的，质疑函应由法定代表人、主要负责人，或者其授权代表</w:t>
      </w:r>
      <w:r>
        <w:rPr>
          <w:rFonts w:ascii="仿宋" w:hAnsi="仿宋" w:eastAsia="仿宋" w:cs="仿宋"/>
          <w:spacing w:val="9"/>
          <w:sz w:val="28"/>
          <w:szCs w:val="28"/>
        </w:rPr>
        <w:t xml:space="preserve"> </w:t>
      </w:r>
      <w:r>
        <w:rPr>
          <w:rFonts w:ascii="仿宋" w:hAnsi="仿宋" w:eastAsia="仿宋" w:cs="仿宋"/>
          <w:spacing w:val="-2"/>
          <w:sz w:val="28"/>
          <w:szCs w:val="28"/>
        </w:rPr>
        <w:t>签字或者盖章，并加盖公章。</w:t>
      </w:r>
    </w:p>
    <w:p w14:paraId="4008EC2E">
      <w:pPr>
        <w:spacing w:line="313" w:lineRule="auto"/>
        <w:rPr>
          <w:rFonts w:ascii="仿宋" w:hAnsi="仿宋" w:eastAsia="仿宋" w:cs="仿宋"/>
          <w:sz w:val="28"/>
          <w:szCs w:val="28"/>
        </w:rPr>
        <w:sectPr>
          <w:pgSz w:w="11906" w:h="16839"/>
          <w:pgMar w:top="1431" w:right="1525" w:bottom="1362" w:left="1436" w:header="0" w:footer="1200" w:gutter="0"/>
          <w:pgNumType w:fmt="decimal"/>
          <w:cols w:space="720" w:num="1"/>
        </w:sectPr>
      </w:pPr>
    </w:p>
    <w:p w14:paraId="0E7CBEDB">
      <w:pPr>
        <w:spacing w:before="61" w:line="222" w:lineRule="auto"/>
        <w:ind w:left="3785"/>
        <w:rPr>
          <w:rFonts w:ascii="仿宋" w:hAnsi="仿宋" w:eastAsia="仿宋" w:cs="仿宋"/>
          <w:sz w:val="30"/>
          <w:szCs w:val="30"/>
        </w:rPr>
      </w:pPr>
      <w:r>
        <w:rPr>
          <w:rFonts w:ascii="仿宋" w:hAnsi="仿宋" w:eastAsia="仿宋" w:cs="仿宋"/>
          <w:b/>
          <w:bCs/>
          <w:spacing w:val="-6"/>
          <w:sz w:val="30"/>
          <w:szCs w:val="30"/>
        </w:rPr>
        <w:t>投诉书范本</w:t>
      </w:r>
    </w:p>
    <w:p w14:paraId="015AC1FA">
      <w:pPr>
        <w:spacing w:before="22" w:line="222" w:lineRule="auto"/>
        <w:ind w:left="7"/>
        <w:rPr>
          <w:rFonts w:ascii="仿宋" w:hAnsi="仿宋" w:eastAsia="仿宋" w:cs="仿宋"/>
          <w:sz w:val="28"/>
          <w:szCs w:val="28"/>
        </w:rPr>
      </w:pPr>
      <w:r>
        <w:rPr>
          <w:rFonts w:ascii="仿宋" w:hAnsi="仿宋" w:eastAsia="仿宋" w:cs="仿宋"/>
          <w:spacing w:val="-2"/>
          <w:sz w:val="28"/>
          <w:szCs w:val="28"/>
        </w:rPr>
        <w:t>一、投诉相关主体基本情况</w:t>
      </w:r>
    </w:p>
    <w:p w14:paraId="231BC456">
      <w:pPr>
        <w:spacing w:before="207" w:line="223" w:lineRule="auto"/>
        <w:ind w:left="2"/>
        <w:rPr>
          <w:rFonts w:ascii="仿宋" w:hAnsi="仿宋" w:eastAsia="仿宋" w:cs="仿宋"/>
          <w:sz w:val="28"/>
          <w:szCs w:val="28"/>
        </w:rPr>
      </w:pPr>
      <w:r>
        <w:rPr>
          <w:rFonts w:ascii="仿宋" w:hAnsi="仿宋" w:eastAsia="仿宋" w:cs="仿宋"/>
          <w:spacing w:val="-6"/>
          <w:sz w:val="28"/>
          <w:szCs w:val="28"/>
        </w:rPr>
        <w:t>投诉人：</w:t>
      </w:r>
      <w:r>
        <w:rPr>
          <w:rFonts w:ascii="仿宋" w:hAnsi="仿宋" w:eastAsia="仿宋" w:cs="仿宋"/>
          <w:sz w:val="28"/>
          <w:szCs w:val="28"/>
          <w:u w:val="single" w:color="auto"/>
        </w:rPr>
        <w:t xml:space="preserve">                              </w:t>
      </w:r>
    </w:p>
    <w:p w14:paraId="4C5AEEA5">
      <w:pPr>
        <w:spacing w:before="207" w:line="222" w:lineRule="auto"/>
        <w:ind w:left="4"/>
        <w:rPr>
          <w:sz w:val="28"/>
          <w:szCs w:val="28"/>
        </w:rPr>
      </w:pPr>
      <w:r>
        <w:rPr>
          <w:rFonts w:ascii="仿宋" w:hAnsi="仿宋" w:eastAsia="仿宋" w:cs="仿宋"/>
          <w:spacing w:val="-15"/>
          <w:sz w:val="28"/>
          <w:szCs w:val="28"/>
        </w:rPr>
        <w:t>地</w:t>
      </w:r>
      <w:r>
        <w:rPr>
          <w:rFonts w:ascii="仿宋" w:hAnsi="仿宋" w:eastAsia="仿宋" w:cs="仿宋"/>
          <w:spacing w:val="5"/>
          <w:sz w:val="28"/>
          <w:szCs w:val="28"/>
        </w:rPr>
        <w:t xml:space="preserve">     </w:t>
      </w:r>
      <w:r>
        <w:rPr>
          <w:rFonts w:ascii="仿宋" w:hAnsi="仿宋" w:eastAsia="仿宋" w:cs="仿宋"/>
          <w:spacing w:val="-15"/>
          <w:sz w:val="28"/>
          <w:szCs w:val="28"/>
        </w:rPr>
        <w:t>址：</w:t>
      </w:r>
      <w:r>
        <w:rPr>
          <w:position w:val="-3"/>
          <w:sz w:val="28"/>
          <w:szCs w:val="28"/>
        </w:rPr>
        <w:drawing>
          <wp:inline distT="0" distB="0" distL="0" distR="0">
            <wp:extent cx="2578100" cy="762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57"/>
                    <a:stretch>
                      <a:fillRect/>
                    </a:stretch>
                  </pic:blipFill>
                  <pic:spPr>
                    <a:xfrm>
                      <a:off x="0" y="0"/>
                      <a:ext cx="2578734" cy="7620"/>
                    </a:xfrm>
                    <a:prstGeom prst="rect">
                      <a:avLst/>
                    </a:prstGeom>
                  </pic:spPr>
                </pic:pic>
              </a:graphicData>
            </a:graphic>
          </wp:inline>
        </w:drawing>
      </w:r>
      <w:r>
        <w:rPr>
          <w:rFonts w:ascii="仿宋" w:hAnsi="仿宋" w:eastAsia="仿宋" w:cs="仿宋"/>
          <w:spacing w:val="-99"/>
          <w:sz w:val="28"/>
          <w:szCs w:val="28"/>
        </w:rPr>
        <w:t xml:space="preserve"> </w:t>
      </w:r>
      <w:r>
        <w:rPr>
          <w:rFonts w:ascii="仿宋" w:hAnsi="仿宋" w:eastAsia="仿宋" w:cs="仿宋"/>
          <w:spacing w:val="-15"/>
          <w:sz w:val="28"/>
          <w:szCs w:val="28"/>
        </w:rPr>
        <w:t>邮编：</w:t>
      </w:r>
      <w:r>
        <w:rPr>
          <w:position w:val="-3"/>
          <w:sz w:val="28"/>
          <w:szCs w:val="28"/>
        </w:rPr>
        <w:drawing>
          <wp:inline distT="0" distB="0" distL="0" distR="0">
            <wp:extent cx="1421765" cy="762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58"/>
                    <a:stretch>
                      <a:fillRect/>
                    </a:stretch>
                  </pic:blipFill>
                  <pic:spPr>
                    <a:xfrm>
                      <a:off x="0" y="0"/>
                      <a:ext cx="1421765" cy="7620"/>
                    </a:xfrm>
                    <a:prstGeom prst="rect">
                      <a:avLst/>
                    </a:prstGeom>
                  </pic:spPr>
                </pic:pic>
              </a:graphicData>
            </a:graphic>
          </wp:inline>
        </w:drawing>
      </w:r>
    </w:p>
    <w:p w14:paraId="09731C6D">
      <w:pPr>
        <w:spacing w:before="207" w:line="224" w:lineRule="auto"/>
        <w:ind w:left="12"/>
        <w:rPr>
          <w:rFonts w:ascii="仿宋" w:hAnsi="仿宋" w:eastAsia="仿宋" w:cs="仿宋"/>
          <w:sz w:val="28"/>
          <w:szCs w:val="28"/>
        </w:rPr>
      </w:pPr>
      <w:r>
        <w:rPr>
          <w:rFonts w:ascii="仿宋" w:hAnsi="仿宋" w:eastAsia="仿宋" w:cs="仿宋"/>
          <w:spacing w:val="-3"/>
          <w:sz w:val="28"/>
          <w:szCs w:val="28"/>
        </w:rPr>
        <w:t>法定代表人/主要负责人：</w:t>
      </w:r>
      <w:r>
        <w:rPr>
          <w:rFonts w:ascii="仿宋" w:hAnsi="仿宋" w:eastAsia="仿宋" w:cs="仿宋"/>
          <w:sz w:val="28"/>
          <w:szCs w:val="28"/>
          <w:u w:val="single" w:color="auto"/>
        </w:rPr>
        <w:t xml:space="preserve">                     </w:t>
      </w:r>
    </w:p>
    <w:p w14:paraId="5118F521">
      <w:pPr>
        <w:spacing w:before="205" w:line="224" w:lineRule="auto"/>
        <w:rPr>
          <w:rFonts w:ascii="仿宋" w:hAnsi="仿宋" w:eastAsia="仿宋" w:cs="仿宋"/>
          <w:sz w:val="28"/>
          <w:szCs w:val="28"/>
        </w:rPr>
      </w:pPr>
      <w:r>
        <w:rPr>
          <w:rFonts w:ascii="仿宋" w:hAnsi="仿宋" w:eastAsia="仿宋" w:cs="仿宋"/>
          <w:spacing w:val="-4"/>
          <w:sz w:val="28"/>
          <w:szCs w:val="28"/>
        </w:rPr>
        <w:t>联系电话：</w:t>
      </w:r>
      <w:r>
        <w:rPr>
          <w:rFonts w:ascii="仿宋" w:hAnsi="仿宋" w:eastAsia="仿宋" w:cs="仿宋"/>
          <w:sz w:val="28"/>
          <w:szCs w:val="28"/>
          <w:u w:val="single" w:color="auto"/>
        </w:rPr>
        <w:t xml:space="preserve">                     </w:t>
      </w:r>
    </w:p>
    <w:p w14:paraId="6654E6FB">
      <w:pPr>
        <w:spacing w:before="206" w:line="223" w:lineRule="auto"/>
        <w:ind w:left="3"/>
        <w:rPr>
          <w:rFonts w:ascii="仿宋" w:hAnsi="仿宋" w:eastAsia="仿宋" w:cs="仿宋"/>
          <w:sz w:val="28"/>
          <w:szCs w:val="28"/>
        </w:rPr>
      </w:pPr>
      <w:r>
        <w:rPr>
          <w:rFonts w:ascii="仿宋" w:hAnsi="仿宋" w:eastAsia="仿宋" w:cs="仿宋"/>
          <w:spacing w:val="-4"/>
          <w:sz w:val="28"/>
          <w:szCs w:val="28"/>
        </w:rPr>
        <w:t>授权代表：</w:t>
      </w:r>
      <w:r>
        <w:rPr>
          <w:position w:val="-3"/>
          <w:sz w:val="28"/>
          <w:szCs w:val="28"/>
        </w:rPr>
        <w:drawing>
          <wp:inline distT="0" distB="0" distL="0" distR="0">
            <wp:extent cx="1154430" cy="762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59"/>
                    <a:stretch>
                      <a:fillRect/>
                    </a:stretch>
                  </pic:blipFill>
                  <pic:spPr>
                    <a:xfrm>
                      <a:off x="0" y="0"/>
                      <a:ext cx="1155064" cy="7620"/>
                    </a:xfrm>
                    <a:prstGeom prst="rect">
                      <a:avLst/>
                    </a:prstGeom>
                  </pic:spPr>
                </pic:pic>
              </a:graphicData>
            </a:graphic>
          </wp:inline>
        </w:drawing>
      </w:r>
      <w:r>
        <w:rPr>
          <w:rFonts w:ascii="仿宋" w:hAnsi="仿宋" w:eastAsia="仿宋" w:cs="仿宋"/>
          <w:spacing w:val="-120"/>
          <w:sz w:val="28"/>
          <w:szCs w:val="28"/>
        </w:rPr>
        <w:t xml:space="preserve"> </w:t>
      </w:r>
      <w:r>
        <w:rPr>
          <w:rFonts w:ascii="仿宋" w:hAnsi="仿宋" w:eastAsia="仿宋" w:cs="仿宋"/>
          <w:spacing w:val="-4"/>
          <w:sz w:val="28"/>
          <w:szCs w:val="28"/>
        </w:rPr>
        <w:t>联系电话</w:t>
      </w:r>
      <w:r>
        <w:rPr>
          <w:rFonts w:ascii="仿宋" w:hAnsi="仿宋" w:eastAsia="仿宋" w:cs="仿宋"/>
          <w:spacing w:val="-4"/>
          <w:sz w:val="28"/>
          <w:szCs w:val="28"/>
          <w:u w:val="single" w:color="auto"/>
        </w:rPr>
        <w:t>：</w:t>
      </w:r>
      <w:r>
        <w:rPr>
          <w:rFonts w:ascii="仿宋" w:hAnsi="仿宋" w:eastAsia="仿宋" w:cs="仿宋"/>
          <w:sz w:val="28"/>
          <w:szCs w:val="28"/>
          <w:u w:val="single" w:color="auto"/>
        </w:rPr>
        <w:t xml:space="preserve">                       </w:t>
      </w:r>
    </w:p>
    <w:p w14:paraId="7EB14F8E">
      <w:pPr>
        <w:spacing w:before="207" w:line="222" w:lineRule="auto"/>
        <w:ind w:left="4"/>
        <w:rPr>
          <w:rFonts w:ascii="仿宋" w:hAnsi="仿宋" w:eastAsia="仿宋" w:cs="仿宋"/>
          <w:sz w:val="28"/>
          <w:szCs w:val="28"/>
        </w:rPr>
      </w:pPr>
      <w:r>
        <w:rPr>
          <w:rFonts w:ascii="仿宋" w:hAnsi="仿宋" w:eastAsia="仿宋" w:cs="仿宋"/>
          <w:spacing w:val="-9"/>
          <w:sz w:val="28"/>
          <w:szCs w:val="28"/>
        </w:rPr>
        <w:t>地</w:t>
      </w:r>
      <w:r>
        <w:rPr>
          <w:rFonts w:ascii="仿宋" w:hAnsi="仿宋" w:eastAsia="仿宋" w:cs="仿宋"/>
          <w:spacing w:val="4"/>
          <w:sz w:val="28"/>
          <w:szCs w:val="28"/>
        </w:rPr>
        <w:t xml:space="preserve">     </w:t>
      </w:r>
      <w:r>
        <w:rPr>
          <w:rFonts w:ascii="仿宋" w:hAnsi="仿宋" w:eastAsia="仿宋" w:cs="仿宋"/>
          <w:spacing w:val="-9"/>
          <w:sz w:val="28"/>
          <w:szCs w:val="28"/>
        </w:rPr>
        <w:t>址：</w:t>
      </w:r>
      <w:r>
        <w:rPr>
          <w:position w:val="-3"/>
          <w:sz w:val="28"/>
          <w:szCs w:val="28"/>
        </w:rPr>
        <w:drawing>
          <wp:inline distT="0" distB="0" distL="0" distR="0">
            <wp:extent cx="2578100" cy="762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60"/>
                    <a:stretch>
                      <a:fillRect/>
                    </a:stretch>
                  </pic:blipFill>
                  <pic:spPr>
                    <a:xfrm>
                      <a:off x="0" y="0"/>
                      <a:ext cx="2578734" cy="7620"/>
                    </a:xfrm>
                    <a:prstGeom prst="rect">
                      <a:avLst/>
                    </a:prstGeom>
                  </pic:spPr>
                </pic:pic>
              </a:graphicData>
            </a:graphic>
          </wp:inline>
        </w:drawing>
      </w:r>
      <w:r>
        <w:rPr>
          <w:rFonts w:ascii="仿宋" w:hAnsi="仿宋" w:eastAsia="仿宋" w:cs="仿宋"/>
          <w:spacing w:val="-99"/>
          <w:sz w:val="28"/>
          <w:szCs w:val="28"/>
        </w:rPr>
        <w:t xml:space="preserve"> </w:t>
      </w:r>
      <w:r>
        <w:rPr>
          <w:rFonts w:ascii="仿宋" w:hAnsi="仿宋" w:eastAsia="仿宋" w:cs="仿宋"/>
          <w:spacing w:val="-9"/>
          <w:sz w:val="28"/>
          <w:szCs w:val="28"/>
        </w:rPr>
        <w:t>邮编：</w:t>
      </w:r>
      <w:r>
        <w:rPr>
          <w:rFonts w:ascii="仿宋" w:hAnsi="仿宋" w:eastAsia="仿宋" w:cs="仿宋"/>
          <w:spacing w:val="-9"/>
          <w:sz w:val="28"/>
          <w:szCs w:val="28"/>
          <w:u w:val="single" w:color="auto"/>
        </w:rPr>
        <w:t xml:space="preserve">                   </w:t>
      </w:r>
    </w:p>
    <w:p w14:paraId="0FFC59BC">
      <w:pPr>
        <w:spacing w:before="207" w:line="223" w:lineRule="auto"/>
        <w:ind w:left="3"/>
        <w:rPr>
          <w:rFonts w:ascii="仿宋" w:hAnsi="仿宋" w:eastAsia="仿宋" w:cs="仿宋"/>
          <w:sz w:val="28"/>
          <w:szCs w:val="28"/>
        </w:rPr>
      </w:pPr>
      <w:r>
        <w:rPr>
          <w:rFonts w:ascii="仿宋" w:hAnsi="仿宋" w:eastAsia="仿宋" w:cs="仿宋"/>
          <w:spacing w:val="-8"/>
          <w:sz w:val="28"/>
          <w:szCs w:val="28"/>
        </w:rPr>
        <w:t>被投诉人</w:t>
      </w:r>
      <w:r>
        <w:rPr>
          <w:rFonts w:ascii="仿宋" w:hAnsi="仿宋" w:eastAsia="仿宋" w:cs="仿宋"/>
          <w:spacing w:val="-40"/>
          <w:sz w:val="28"/>
          <w:szCs w:val="28"/>
        </w:rPr>
        <w:t xml:space="preserve"> </w:t>
      </w:r>
      <w:r>
        <w:rPr>
          <w:rFonts w:ascii="仿宋" w:hAnsi="仿宋" w:eastAsia="仿宋" w:cs="仿宋"/>
          <w:spacing w:val="-8"/>
          <w:sz w:val="28"/>
          <w:szCs w:val="28"/>
        </w:rPr>
        <w:t>1：</w:t>
      </w:r>
    </w:p>
    <w:sdt>
      <w:sdtPr>
        <w:rPr>
          <w:rFonts w:ascii="仿宋" w:hAnsi="仿宋" w:eastAsia="仿宋" w:cs="仿宋"/>
          <w:sz w:val="28"/>
          <w:szCs w:val="28"/>
        </w:rPr>
        <w:id w:val="147453100"/>
        <w:docPartObj>
          <w:docPartGallery w:val="Table of Contents"/>
          <w:docPartUnique/>
        </w:docPartObj>
      </w:sdtPr>
      <w:sdtEndPr>
        <w:rPr>
          <w:rFonts w:ascii="仿宋" w:hAnsi="仿宋" w:eastAsia="仿宋" w:cs="仿宋"/>
          <w:sz w:val="28"/>
          <w:szCs w:val="28"/>
        </w:rPr>
      </w:sdtEndPr>
      <w:sdtContent>
        <w:p w14:paraId="68424C36">
          <w:pPr>
            <w:tabs>
              <w:tab w:val="right" w:leader="dot" w:pos="6220"/>
            </w:tabs>
            <w:spacing w:before="207" w:line="222" w:lineRule="auto"/>
            <w:ind w:left="4"/>
            <w:rPr>
              <w:rFonts w:ascii="仿宋" w:hAnsi="仿宋" w:eastAsia="仿宋" w:cs="仿宋"/>
              <w:sz w:val="28"/>
              <w:szCs w:val="28"/>
            </w:rPr>
          </w:pPr>
          <w:r>
            <w:rPr>
              <w:rFonts w:ascii="仿宋" w:hAnsi="仿宋" w:eastAsia="仿宋" w:cs="仿宋"/>
              <w:spacing w:val="-15"/>
              <w:sz w:val="28"/>
              <w:szCs w:val="28"/>
            </w:rPr>
            <w:t>地</w:t>
          </w:r>
          <w:r>
            <w:rPr>
              <w:rFonts w:ascii="仿宋" w:hAnsi="仿宋" w:eastAsia="仿宋" w:cs="仿宋"/>
              <w:spacing w:val="4"/>
              <w:sz w:val="28"/>
              <w:szCs w:val="28"/>
            </w:rPr>
            <w:t xml:space="preserve">     </w:t>
          </w:r>
          <w:r>
            <w:rPr>
              <w:rFonts w:ascii="仿宋" w:hAnsi="仿宋" w:eastAsia="仿宋" w:cs="仿宋"/>
              <w:spacing w:val="-15"/>
              <w:sz w:val="28"/>
              <w:szCs w:val="28"/>
            </w:rPr>
            <w:t>址：</w:t>
          </w:r>
          <w:r>
            <w:rPr>
              <w:rFonts w:ascii="仿宋" w:hAnsi="仿宋" w:eastAsia="仿宋" w:cs="仿宋"/>
              <w:sz w:val="28"/>
              <w:szCs w:val="28"/>
            </w:rPr>
            <w:tab/>
          </w:r>
          <w:r>
            <w:rPr>
              <w:rFonts w:ascii="仿宋" w:hAnsi="仿宋" w:eastAsia="仿宋" w:cs="仿宋"/>
              <w:spacing w:val="-83"/>
              <w:sz w:val="28"/>
              <w:szCs w:val="28"/>
            </w:rPr>
            <w:t xml:space="preserve"> </w:t>
          </w:r>
          <w:r>
            <w:rPr>
              <w:rFonts w:ascii="仿宋" w:hAnsi="仿宋" w:eastAsia="仿宋" w:cs="仿宋"/>
              <w:spacing w:val="-9"/>
              <w:sz w:val="28"/>
              <w:szCs w:val="28"/>
            </w:rPr>
            <w:t>邮编：</w:t>
          </w:r>
          <w:r>
            <w:rPr>
              <w:rFonts w:ascii="仿宋" w:hAnsi="仿宋" w:eastAsia="仿宋" w:cs="仿宋"/>
              <w:spacing w:val="-9"/>
              <w:sz w:val="28"/>
              <w:szCs w:val="28"/>
              <w:u w:val="single" w:color="auto"/>
            </w:rPr>
            <w:t xml:space="preserve">                   </w:t>
          </w:r>
        </w:p>
        <w:p w14:paraId="0983AB35">
          <w:pPr>
            <w:tabs>
              <w:tab w:val="right" w:leader="dot" w:pos="4401"/>
            </w:tabs>
            <w:spacing w:before="207" w:line="224" w:lineRule="auto"/>
            <w:rPr>
              <w:rFonts w:ascii="仿宋" w:hAnsi="仿宋" w:eastAsia="仿宋" w:cs="仿宋"/>
              <w:sz w:val="28"/>
              <w:szCs w:val="28"/>
            </w:rPr>
          </w:pPr>
          <w:r>
            <w:rPr>
              <w:rFonts w:ascii="仿宋" w:hAnsi="仿宋" w:eastAsia="仿宋" w:cs="仿宋"/>
              <w:spacing w:val="-5"/>
              <w:sz w:val="28"/>
              <w:szCs w:val="28"/>
            </w:rPr>
            <w:t>联系人：</w:t>
          </w:r>
          <w:r>
            <w:rPr>
              <w:rFonts w:ascii="仿宋" w:hAnsi="仿宋" w:eastAsia="仿宋" w:cs="仿宋"/>
              <w:sz w:val="28"/>
              <w:szCs w:val="28"/>
            </w:rPr>
            <w:tab/>
          </w:r>
          <w:r>
            <w:rPr>
              <w:rFonts w:ascii="仿宋" w:hAnsi="仿宋" w:eastAsia="仿宋" w:cs="仿宋"/>
              <w:spacing w:val="-124"/>
              <w:sz w:val="28"/>
              <w:szCs w:val="28"/>
            </w:rPr>
            <w:t xml:space="preserve"> </w:t>
          </w:r>
          <w:r>
            <w:rPr>
              <w:rFonts w:ascii="仿宋" w:hAnsi="仿宋" w:eastAsia="仿宋" w:cs="仿宋"/>
              <w:spacing w:val="-3"/>
              <w:sz w:val="28"/>
              <w:szCs w:val="28"/>
            </w:rPr>
            <w:t>联系电话：</w:t>
          </w:r>
          <w:r>
            <w:rPr>
              <w:rFonts w:ascii="仿宋" w:hAnsi="仿宋" w:eastAsia="仿宋" w:cs="仿宋"/>
              <w:sz w:val="28"/>
              <w:szCs w:val="28"/>
              <w:u w:val="single" w:color="auto"/>
            </w:rPr>
            <w:t xml:space="preserve">                  </w:t>
          </w:r>
        </w:p>
      </w:sdtContent>
    </w:sdt>
    <w:p w14:paraId="2565FD44">
      <w:pPr>
        <w:spacing w:before="206" w:line="223" w:lineRule="auto"/>
        <w:ind w:left="3"/>
        <w:rPr>
          <w:rFonts w:ascii="仿宋" w:hAnsi="仿宋" w:eastAsia="仿宋" w:cs="仿宋"/>
          <w:sz w:val="28"/>
          <w:szCs w:val="28"/>
        </w:rPr>
      </w:pPr>
      <w:r>
        <w:rPr>
          <w:rFonts w:ascii="仿宋" w:hAnsi="仿宋" w:eastAsia="仿宋" w:cs="仿宋"/>
          <w:spacing w:val="10"/>
          <w:sz w:val="28"/>
          <w:szCs w:val="28"/>
        </w:rPr>
        <w:t>被投诉人2</w:t>
      </w:r>
    </w:p>
    <w:p w14:paraId="2AB12E15">
      <w:pPr>
        <w:spacing w:before="207" w:line="447" w:lineRule="exact"/>
        <w:ind w:left="14"/>
        <w:rPr>
          <w:rFonts w:ascii="仿宋" w:hAnsi="仿宋" w:eastAsia="仿宋" w:cs="仿宋"/>
          <w:sz w:val="28"/>
          <w:szCs w:val="28"/>
        </w:rPr>
      </w:pPr>
      <w:r>
        <w:rPr>
          <w:rFonts w:ascii="仿宋" w:hAnsi="仿宋" w:eastAsia="仿宋" w:cs="仿宋"/>
          <w:spacing w:val="-14"/>
          <w:position w:val="3"/>
          <w:sz w:val="28"/>
          <w:szCs w:val="28"/>
        </w:rPr>
        <w:t>……</w:t>
      </w:r>
    </w:p>
    <w:p w14:paraId="733F89A9">
      <w:pPr>
        <w:spacing w:before="98" w:line="222" w:lineRule="auto"/>
        <w:ind w:left="5"/>
        <w:rPr>
          <w:rFonts w:ascii="仿宋" w:hAnsi="仿宋" w:eastAsia="仿宋" w:cs="仿宋"/>
          <w:sz w:val="28"/>
          <w:szCs w:val="28"/>
        </w:rPr>
      </w:pPr>
      <w:r>
        <w:rPr>
          <w:rFonts w:ascii="仿宋" w:hAnsi="仿宋" w:eastAsia="仿宋" w:cs="仿宋"/>
          <w:spacing w:val="-4"/>
          <w:sz w:val="28"/>
          <w:szCs w:val="28"/>
        </w:rPr>
        <w:t>相关供应商：</w:t>
      </w:r>
    </w:p>
    <w:sdt>
      <w:sdtPr>
        <w:rPr>
          <w:rFonts w:ascii="仿宋" w:hAnsi="仿宋" w:eastAsia="仿宋" w:cs="仿宋"/>
          <w:sz w:val="28"/>
          <w:szCs w:val="28"/>
        </w:rPr>
        <w:id w:val="147451950"/>
        <w:docPartObj>
          <w:docPartGallery w:val="Table of Contents"/>
          <w:docPartUnique/>
        </w:docPartObj>
      </w:sdtPr>
      <w:sdtEndPr>
        <w:rPr>
          <w:rFonts w:ascii="仿宋" w:hAnsi="仿宋" w:eastAsia="仿宋" w:cs="仿宋"/>
          <w:sz w:val="28"/>
          <w:szCs w:val="28"/>
        </w:rPr>
      </w:sdtEndPr>
      <w:sdtContent>
        <w:p w14:paraId="7802CEFF">
          <w:pPr>
            <w:tabs>
              <w:tab w:val="right" w:leader="dot" w:pos="6220"/>
            </w:tabs>
            <w:spacing w:before="208" w:line="222" w:lineRule="auto"/>
            <w:ind w:left="4"/>
            <w:rPr>
              <w:rFonts w:ascii="仿宋" w:hAnsi="仿宋" w:eastAsia="仿宋" w:cs="仿宋"/>
              <w:sz w:val="28"/>
              <w:szCs w:val="28"/>
            </w:rPr>
          </w:pPr>
          <w:r>
            <w:rPr>
              <w:rFonts w:ascii="仿宋" w:hAnsi="仿宋" w:eastAsia="仿宋" w:cs="仿宋"/>
              <w:spacing w:val="-15"/>
              <w:sz w:val="28"/>
              <w:szCs w:val="28"/>
            </w:rPr>
            <w:t>地</w:t>
          </w:r>
          <w:r>
            <w:rPr>
              <w:rFonts w:ascii="仿宋" w:hAnsi="仿宋" w:eastAsia="仿宋" w:cs="仿宋"/>
              <w:spacing w:val="4"/>
              <w:sz w:val="28"/>
              <w:szCs w:val="28"/>
            </w:rPr>
            <w:t xml:space="preserve">     </w:t>
          </w:r>
          <w:r>
            <w:rPr>
              <w:rFonts w:ascii="仿宋" w:hAnsi="仿宋" w:eastAsia="仿宋" w:cs="仿宋"/>
              <w:spacing w:val="-15"/>
              <w:sz w:val="28"/>
              <w:szCs w:val="28"/>
            </w:rPr>
            <w:t>址：</w:t>
          </w:r>
          <w:r>
            <w:rPr>
              <w:rFonts w:ascii="仿宋" w:hAnsi="仿宋" w:eastAsia="仿宋" w:cs="仿宋"/>
              <w:sz w:val="28"/>
              <w:szCs w:val="28"/>
            </w:rPr>
            <w:tab/>
          </w:r>
          <w:r>
            <w:rPr>
              <w:rFonts w:ascii="仿宋" w:hAnsi="仿宋" w:eastAsia="仿宋" w:cs="仿宋"/>
              <w:spacing w:val="-83"/>
              <w:sz w:val="28"/>
              <w:szCs w:val="28"/>
            </w:rPr>
            <w:t xml:space="preserve"> </w:t>
          </w:r>
          <w:r>
            <w:rPr>
              <w:rFonts w:ascii="仿宋" w:hAnsi="仿宋" w:eastAsia="仿宋" w:cs="仿宋"/>
              <w:spacing w:val="-9"/>
              <w:sz w:val="28"/>
              <w:szCs w:val="28"/>
            </w:rPr>
            <w:t>邮编：</w:t>
          </w:r>
          <w:r>
            <w:rPr>
              <w:rFonts w:ascii="仿宋" w:hAnsi="仿宋" w:eastAsia="仿宋" w:cs="仿宋"/>
              <w:spacing w:val="-9"/>
              <w:sz w:val="28"/>
              <w:szCs w:val="28"/>
              <w:u w:val="single" w:color="auto"/>
            </w:rPr>
            <w:t xml:space="preserve">                   </w:t>
          </w:r>
        </w:p>
        <w:p w14:paraId="524C2E26">
          <w:pPr>
            <w:tabs>
              <w:tab w:val="right" w:leader="dot" w:pos="4401"/>
            </w:tabs>
            <w:spacing w:before="205" w:line="224" w:lineRule="auto"/>
            <w:rPr>
              <w:rFonts w:ascii="仿宋" w:hAnsi="仿宋" w:eastAsia="仿宋" w:cs="仿宋"/>
              <w:sz w:val="28"/>
              <w:szCs w:val="28"/>
            </w:rPr>
          </w:pPr>
          <w:r>
            <w:rPr>
              <w:rFonts w:ascii="仿宋" w:hAnsi="仿宋" w:eastAsia="仿宋" w:cs="仿宋"/>
              <w:spacing w:val="-5"/>
              <w:sz w:val="28"/>
              <w:szCs w:val="28"/>
            </w:rPr>
            <w:t>联系人：</w:t>
          </w:r>
          <w:r>
            <w:rPr>
              <w:rFonts w:ascii="仿宋" w:hAnsi="仿宋" w:eastAsia="仿宋" w:cs="仿宋"/>
              <w:sz w:val="28"/>
              <w:szCs w:val="28"/>
            </w:rPr>
            <w:tab/>
          </w:r>
          <w:r>
            <w:rPr>
              <w:rFonts w:ascii="仿宋" w:hAnsi="仿宋" w:eastAsia="仿宋" w:cs="仿宋"/>
              <w:spacing w:val="-124"/>
              <w:sz w:val="28"/>
              <w:szCs w:val="28"/>
            </w:rPr>
            <w:t xml:space="preserve"> </w:t>
          </w:r>
          <w:r>
            <w:rPr>
              <w:rFonts w:ascii="仿宋" w:hAnsi="仿宋" w:eastAsia="仿宋" w:cs="仿宋"/>
              <w:spacing w:val="-3"/>
              <w:sz w:val="28"/>
              <w:szCs w:val="28"/>
            </w:rPr>
            <w:t>联系电话：</w:t>
          </w:r>
          <w:r>
            <w:rPr>
              <w:rFonts w:ascii="仿宋" w:hAnsi="仿宋" w:eastAsia="仿宋" w:cs="仿宋"/>
              <w:sz w:val="28"/>
              <w:szCs w:val="28"/>
              <w:u w:val="single" w:color="auto"/>
            </w:rPr>
            <w:t xml:space="preserve">                  </w:t>
          </w:r>
        </w:p>
      </w:sdtContent>
    </w:sdt>
    <w:p w14:paraId="663A5D0D">
      <w:pPr>
        <w:spacing w:before="208" w:line="223" w:lineRule="auto"/>
        <w:ind w:left="12"/>
        <w:rPr>
          <w:rFonts w:ascii="仿宋" w:hAnsi="仿宋" w:eastAsia="仿宋" w:cs="仿宋"/>
          <w:sz w:val="28"/>
          <w:szCs w:val="28"/>
        </w:rPr>
      </w:pPr>
      <w:r>
        <w:rPr>
          <w:rFonts w:ascii="仿宋" w:hAnsi="仿宋" w:eastAsia="仿宋" w:cs="仿宋"/>
          <w:spacing w:val="-3"/>
          <w:sz w:val="28"/>
          <w:szCs w:val="28"/>
        </w:rPr>
        <w:t>二、投诉项目基本情况</w:t>
      </w:r>
    </w:p>
    <w:p w14:paraId="67B7F56B">
      <w:pPr>
        <w:spacing w:before="206" w:line="222" w:lineRule="auto"/>
        <w:ind w:left="5"/>
        <w:rPr>
          <w:rFonts w:ascii="仿宋" w:hAnsi="仿宋" w:eastAsia="仿宋" w:cs="仿宋"/>
          <w:sz w:val="28"/>
          <w:szCs w:val="28"/>
        </w:rPr>
      </w:pPr>
      <w:r>
        <w:rPr>
          <w:rFonts w:ascii="仿宋" w:hAnsi="仿宋" w:eastAsia="仿宋" w:cs="仿宋"/>
          <w:spacing w:val="-4"/>
          <w:sz w:val="28"/>
          <w:szCs w:val="28"/>
        </w:rPr>
        <w:t>采购项目名称：</w:t>
      </w:r>
      <w:r>
        <w:rPr>
          <w:rFonts w:ascii="仿宋" w:hAnsi="仿宋" w:eastAsia="仿宋" w:cs="仿宋"/>
          <w:sz w:val="28"/>
          <w:szCs w:val="28"/>
          <w:u w:val="single" w:color="auto"/>
        </w:rPr>
        <w:t xml:space="preserve">                     </w:t>
      </w:r>
    </w:p>
    <w:p w14:paraId="7E61FA9E">
      <w:pPr>
        <w:spacing w:before="206" w:line="223" w:lineRule="auto"/>
        <w:ind w:left="5"/>
        <w:rPr>
          <w:rFonts w:ascii="仿宋" w:hAnsi="仿宋" w:eastAsia="仿宋" w:cs="仿宋"/>
          <w:sz w:val="28"/>
          <w:szCs w:val="28"/>
        </w:rPr>
      </w:pPr>
      <w:r>
        <w:rPr>
          <w:rFonts w:ascii="仿宋" w:hAnsi="仿宋" w:eastAsia="仿宋" w:cs="仿宋"/>
          <w:spacing w:val="-6"/>
          <w:sz w:val="28"/>
          <w:szCs w:val="28"/>
        </w:rPr>
        <w:t>采购项目编号：</w:t>
      </w:r>
      <w:r>
        <w:rPr>
          <w:position w:val="-3"/>
          <w:sz w:val="28"/>
          <w:szCs w:val="28"/>
        </w:rPr>
        <w:drawing>
          <wp:inline distT="0" distB="0" distL="0" distR="0">
            <wp:extent cx="1511300" cy="698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61"/>
                    <a:stretch>
                      <a:fillRect/>
                    </a:stretch>
                  </pic:blipFill>
                  <pic:spPr>
                    <a:xfrm>
                      <a:off x="0" y="0"/>
                      <a:ext cx="1511934" cy="7619"/>
                    </a:xfrm>
                    <a:prstGeom prst="rect">
                      <a:avLst/>
                    </a:prstGeom>
                  </pic:spPr>
                </pic:pic>
              </a:graphicData>
            </a:graphic>
          </wp:inline>
        </w:drawing>
      </w:r>
      <w:r>
        <w:rPr>
          <w:rFonts w:ascii="仿宋" w:hAnsi="仿宋" w:eastAsia="仿宋" w:cs="仿宋"/>
          <w:spacing w:val="-105"/>
          <w:sz w:val="28"/>
          <w:szCs w:val="28"/>
        </w:rPr>
        <w:t xml:space="preserve"> </w:t>
      </w:r>
      <w:r>
        <w:rPr>
          <w:rFonts w:ascii="仿宋" w:hAnsi="仿宋" w:eastAsia="仿宋" w:cs="仿宋"/>
          <w:spacing w:val="-6"/>
          <w:sz w:val="28"/>
          <w:szCs w:val="28"/>
        </w:rPr>
        <w:t>包号：</w:t>
      </w:r>
      <w:r>
        <w:rPr>
          <w:rFonts w:ascii="仿宋" w:hAnsi="仿宋" w:eastAsia="仿宋" w:cs="仿宋"/>
          <w:sz w:val="28"/>
          <w:szCs w:val="28"/>
          <w:u w:val="single" w:color="auto"/>
        </w:rPr>
        <w:t xml:space="preserve">                   </w:t>
      </w:r>
    </w:p>
    <w:p w14:paraId="0E2136B5">
      <w:pPr>
        <w:spacing w:before="206" w:line="222" w:lineRule="auto"/>
        <w:ind w:left="5"/>
        <w:rPr>
          <w:rFonts w:ascii="仿宋" w:hAnsi="仿宋" w:eastAsia="仿宋" w:cs="仿宋"/>
          <w:sz w:val="28"/>
          <w:szCs w:val="28"/>
        </w:rPr>
      </w:pPr>
      <w:r>
        <w:rPr>
          <w:rFonts w:ascii="仿宋" w:hAnsi="仿宋" w:eastAsia="仿宋" w:cs="仿宋"/>
          <w:spacing w:val="-4"/>
          <w:sz w:val="28"/>
          <w:szCs w:val="28"/>
        </w:rPr>
        <w:t>采购人名称：</w:t>
      </w:r>
      <w:r>
        <w:rPr>
          <w:rFonts w:ascii="仿宋" w:hAnsi="仿宋" w:eastAsia="仿宋" w:cs="仿宋"/>
          <w:sz w:val="28"/>
          <w:szCs w:val="28"/>
          <w:u w:val="single" w:color="auto"/>
        </w:rPr>
        <w:t xml:space="preserve">                  </w:t>
      </w:r>
    </w:p>
    <w:p w14:paraId="6EF5B0BE">
      <w:pPr>
        <w:spacing w:before="208" w:line="222" w:lineRule="auto"/>
        <w:ind w:left="8"/>
        <w:rPr>
          <w:rFonts w:ascii="仿宋" w:hAnsi="仿宋" w:eastAsia="仿宋" w:cs="仿宋"/>
          <w:sz w:val="28"/>
          <w:szCs w:val="28"/>
        </w:rPr>
      </w:pPr>
      <w:r>
        <w:rPr>
          <w:rFonts w:ascii="仿宋" w:hAnsi="仿宋" w:eastAsia="仿宋" w:cs="仿宋"/>
          <w:spacing w:val="-4"/>
          <w:sz w:val="28"/>
          <w:szCs w:val="28"/>
        </w:rPr>
        <w:t>代理机构名称：</w:t>
      </w:r>
      <w:r>
        <w:rPr>
          <w:rFonts w:ascii="仿宋" w:hAnsi="仿宋" w:eastAsia="仿宋" w:cs="仿宋"/>
          <w:sz w:val="28"/>
          <w:szCs w:val="28"/>
          <w:u w:val="single" w:color="auto"/>
        </w:rPr>
        <w:t xml:space="preserve">                  </w:t>
      </w:r>
    </w:p>
    <w:p w14:paraId="0370CC41">
      <w:pPr>
        <w:spacing w:before="209" w:line="223" w:lineRule="auto"/>
        <w:ind w:left="5"/>
        <w:rPr>
          <w:rFonts w:ascii="仿宋" w:hAnsi="仿宋" w:eastAsia="仿宋" w:cs="仿宋"/>
          <w:sz w:val="28"/>
          <w:szCs w:val="28"/>
        </w:rPr>
      </w:pPr>
      <w:r>
        <w:rPr>
          <w:rFonts w:ascii="仿宋" w:hAnsi="仿宋" w:eastAsia="仿宋" w:cs="仿宋"/>
          <w:spacing w:val="-2"/>
          <w:sz w:val="28"/>
          <w:szCs w:val="28"/>
        </w:rPr>
        <w:t>采购文件公告：</w:t>
      </w:r>
      <w:r>
        <w:rPr>
          <w:rFonts w:ascii="仿宋" w:hAnsi="仿宋" w:eastAsia="仿宋" w:cs="仿宋"/>
          <w:spacing w:val="-2"/>
          <w:sz w:val="28"/>
          <w:szCs w:val="28"/>
          <w:u w:val="dotted" w:color="auto"/>
        </w:rPr>
        <w:t xml:space="preserve">是/否 </w:t>
      </w:r>
      <w:r>
        <w:rPr>
          <w:rFonts w:ascii="仿宋" w:hAnsi="仿宋" w:eastAsia="仿宋" w:cs="仿宋"/>
          <w:spacing w:val="-2"/>
          <w:sz w:val="28"/>
          <w:szCs w:val="28"/>
        </w:rPr>
        <w:t>公告期限：</w:t>
      </w:r>
      <w:r>
        <w:rPr>
          <w:rFonts w:ascii="仿宋" w:hAnsi="仿宋" w:eastAsia="仿宋" w:cs="仿宋"/>
          <w:sz w:val="28"/>
          <w:szCs w:val="28"/>
          <w:u w:val="single" w:color="auto"/>
        </w:rPr>
        <w:t xml:space="preserve">                  </w:t>
      </w:r>
    </w:p>
    <w:p w14:paraId="729AA115">
      <w:pPr>
        <w:spacing w:before="206" w:line="223" w:lineRule="auto"/>
        <w:ind w:left="5"/>
        <w:rPr>
          <w:rFonts w:ascii="仿宋" w:hAnsi="仿宋" w:eastAsia="仿宋" w:cs="仿宋"/>
          <w:sz w:val="28"/>
          <w:szCs w:val="28"/>
        </w:rPr>
      </w:pPr>
      <w:r>
        <w:rPr>
          <w:rFonts w:ascii="仿宋" w:hAnsi="仿宋" w:eastAsia="仿宋" w:cs="仿宋"/>
          <w:spacing w:val="-2"/>
          <w:sz w:val="28"/>
          <w:szCs w:val="28"/>
        </w:rPr>
        <w:t>采购结果公告：</w:t>
      </w:r>
      <w:r>
        <w:rPr>
          <w:rFonts w:ascii="仿宋" w:hAnsi="仿宋" w:eastAsia="仿宋" w:cs="仿宋"/>
          <w:spacing w:val="-2"/>
          <w:sz w:val="28"/>
          <w:szCs w:val="28"/>
          <w:u w:val="dotted" w:color="auto"/>
        </w:rPr>
        <w:t xml:space="preserve">是/否 </w:t>
      </w:r>
      <w:r>
        <w:rPr>
          <w:rFonts w:ascii="仿宋" w:hAnsi="仿宋" w:eastAsia="仿宋" w:cs="仿宋"/>
          <w:spacing w:val="-2"/>
          <w:sz w:val="28"/>
          <w:szCs w:val="28"/>
        </w:rPr>
        <w:t>公告期限：</w:t>
      </w:r>
      <w:r>
        <w:rPr>
          <w:rFonts w:ascii="仿宋" w:hAnsi="仿宋" w:eastAsia="仿宋" w:cs="仿宋"/>
          <w:sz w:val="28"/>
          <w:szCs w:val="28"/>
          <w:u w:val="single" w:color="auto"/>
        </w:rPr>
        <w:t xml:space="preserve">                   </w:t>
      </w:r>
    </w:p>
    <w:p w14:paraId="208F8905">
      <w:pPr>
        <w:spacing w:before="207" w:line="223" w:lineRule="auto"/>
        <w:ind w:left="10"/>
        <w:rPr>
          <w:rFonts w:ascii="仿宋" w:hAnsi="仿宋" w:eastAsia="仿宋" w:cs="仿宋"/>
          <w:sz w:val="28"/>
          <w:szCs w:val="28"/>
        </w:rPr>
      </w:pPr>
      <w:r>
        <w:rPr>
          <w:rFonts w:ascii="仿宋" w:hAnsi="仿宋" w:eastAsia="仿宋" w:cs="仿宋"/>
          <w:spacing w:val="-4"/>
          <w:sz w:val="28"/>
          <w:szCs w:val="28"/>
        </w:rPr>
        <w:t>三、质疑基本情况</w:t>
      </w:r>
    </w:p>
    <w:p w14:paraId="687CAB1F">
      <w:pPr>
        <w:spacing w:before="206" w:line="361" w:lineRule="auto"/>
        <w:ind w:left="4" w:firstLine="557"/>
        <w:rPr>
          <w:rFonts w:ascii="仿宋" w:hAnsi="仿宋" w:eastAsia="仿宋" w:cs="仿宋"/>
          <w:sz w:val="28"/>
          <w:szCs w:val="28"/>
        </w:rPr>
      </w:pPr>
      <w:r>
        <w:rPr>
          <w:rFonts w:ascii="仿宋" w:hAnsi="仿宋" w:eastAsia="仿宋" w:cs="仿宋"/>
          <w:spacing w:val="-9"/>
          <w:sz w:val="28"/>
          <w:szCs w:val="28"/>
        </w:rPr>
        <w:t>投诉人于</w:t>
      </w:r>
      <w:r>
        <w:rPr>
          <w:position w:val="-3"/>
          <w:sz w:val="28"/>
          <w:szCs w:val="28"/>
        </w:rPr>
        <w:drawing>
          <wp:inline distT="0" distB="0" distL="0" distR="0">
            <wp:extent cx="271145" cy="698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62"/>
                    <a:stretch>
                      <a:fillRect/>
                    </a:stretch>
                  </pic:blipFill>
                  <pic:spPr>
                    <a:xfrm>
                      <a:off x="0" y="0"/>
                      <a:ext cx="271684" cy="7619"/>
                    </a:xfrm>
                    <a:prstGeom prst="rect">
                      <a:avLst/>
                    </a:prstGeom>
                  </pic:spPr>
                </pic:pic>
              </a:graphicData>
            </a:graphic>
          </wp:inline>
        </w:drawing>
      </w:r>
      <w:r>
        <w:rPr>
          <w:rFonts w:ascii="仿宋" w:hAnsi="仿宋" w:eastAsia="仿宋" w:cs="仿宋"/>
          <w:spacing w:val="-102"/>
          <w:sz w:val="28"/>
          <w:szCs w:val="28"/>
        </w:rPr>
        <w:t xml:space="preserve"> </w:t>
      </w:r>
      <w:r>
        <w:rPr>
          <w:rFonts w:ascii="仿宋" w:hAnsi="仿宋" w:eastAsia="仿宋" w:cs="仿宋"/>
          <w:spacing w:val="-9"/>
          <w:sz w:val="28"/>
          <w:szCs w:val="28"/>
        </w:rPr>
        <w:t>年</w:t>
      </w:r>
      <w:r>
        <w:rPr>
          <w:position w:val="-3"/>
          <w:sz w:val="28"/>
          <w:szCs w:val="28"/>
        </w:rPr>
        <w:drawing>
          <wp:inline distT="0" distB="0" distL="0" distR="0">
            <wp:extent cx="271145" cy="698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63"/>
                    <a:stretch>
                      <a:fillRect/>
                    </a:stretch>
                  </pic:blipFill>
                  <pic:spPr>
                    <a:xfrm>
                      <a:off x="0" y="0"/>
                      <a:ext cx="271684" cy="7619"/>
                    </a:xfrm>
                    <a:prstGeom prst="rect">
                      <a:avLst/>
                    </a:prstGeom>
                  </pic:spPr>
                </pic:pic>
              </a:graphicData>
            </a:graphic>
          </wp:inline>
        </w:drawing>
      </w:r>
      <w:r>
        <w:rPr>
          <w:rFonts w:ascii="仿宋" w:hAnsi="仿宋" w:eastAsia="仿宋" w:cs="仿宋"/>
          <w:spacing w:val="-108"/>
          <w:sz w:val="28"/>
          <w:szCs w:val="28"/>
        </w:rPr>
        <w:t xml:space="preserve"> </w:t>
      </w:r>
      <w:r>
        <w:rPr>
          <w:rFonts w:ascii="仿宋" w:hAnsi="仿宋" w:eastAsia="仿宋" w:cs="仿宋"/>
          <w:spacing w:val="-9"/>
          <w:sz w:val="28"/>
          <w:szCs w:val="28"/>
        </w:rPr>
        <w:t>月</w:t>
      </w:r>
      <w:r>
        <w:rPr>
          <w:position w:val="-3"/>
          <w:sz w:val="28"/>
          <w:szCs w:val="28"/>
        </w:rPr>
        <w:drawing>
          <wp:inline distT="0" distB="0" distL="0" distR="0">
            <wp:extent cx="180340" cy="698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64"/>
                    <a:stretch>
                      <a:fillRect/>
                    </a:stretch>
                  </pic:blipFill>
                  <pic:spPr>
                    <a:xfrm>
                      <a:off x="0" y="0"/>
                      <a:ext cx="180698" cy="7619"/>
                    </a:xfrm>
                    <a:prstGeom prst="rect">
                      <a:avLst/>
                    </a:prstGeom>
                  </pic:spPr>
                </pic:pic>
              </a:graphicData>
            </a:graphic>
          </wp:inline>
        </w:drawing>
      </w:r>
      <w:r>
        <w:rPr>
          <w:rFonts w:ascii="仿宋" w:hAnsi="仿宋" w:eastAsia="仿宋" w:cs="仿宋"/>
          <w:spacing w:val="-62"/>
          <w:sz w:val="28"/>
          <w:szCs w:val="28"/>
        </w:rPr>
        <w:t xml:space="preserve"> </w:t>
      </w:r>
      <w:r>
        <w:rPr>
          <w:rFonts w:ascii="仿宋" w:hAnsi="仿宋" w:eastAsia="仿宋" w:cs="仿宋"/>
          <w:spacing w:val="-9"/>
          <w:sz w:val="28"/>
          <w:szCs w:val="28"/>
        </w:rPr>
        <w:t>日,向</w:t>
      </w:r>
      <w:r>
        <w:rPr>
          <w:position w:val="-3"/>
          <w:sz w:val="28"/>
          <w:szCs w:val="28"/>
        </w:rPr>
        <w:drawing>
          <wp:inline distT="0" distB="0" distL="0" distR="0">
            <wp:extent cx="1723390" cy="698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65"/>
                    <a:stretch>
                      <a:fillRect/>
                    </a:stretch>
                  </pic:blipFill>
                  <pic:spPr>
                    <a:xfrm>
                      <a:off x="0" y="0"/>
                      <a:ext cx="1723633" cy="7619"/>
                    </a:xfrm>
                    <a:prstGeom prst="rect">
                      <a:avLst/>
                    </a:prstGeom>
                  </pic:spPr>
                </pic:pic>
              </a:graphicData>
            </a:graphic>
          </wp:inline>
        </w:drawing>
      </w:r>
      <w:r>
        <w:rPr>
          <w:rFonts w:ascii="仿宋" w:hAnsi="仿宋" w:eastAsia="仿宋" w:cs="仿宋"/>
          <w:spacing w:val="-118"/>
          <w:sz w:val="28"/>
          <w:szCs w:val="28"/>
        </w:rPr>
        <w:t xml:space="preserve"> </w:t>
      </w:r>
      <w:r>
        <w:rPr>
          <w:rFonts w:ascii="仿宋" w:hAnsi="仿宋" w:eastAsia="仿宋" w:cs="仿宋"/>
          <w:spacing w:val="-9"/>
          <w:sz w:val="28"/>
          <w:szCs w:val="28"/>
        </w:rPr>
        <w:t>提出质疑，质疑事</w:t>
      </w:r>
      <w:r>
        <w:rPr>
          <w:rFonts w:ascii="仿宋" w:hAnsi="仿宋" w:eastAsia="仿宋" w:cs="仿宋"/>
          <w:sz w:val="28"/>
          <w:szCs w:val="28"/>
        </w:rPr>
        <w:t xml:space="preserve"> </w:t>
      </w:r>
      <w:r>
        <w:rPr>
          <w:rFonts w:ascii="仿宋" w:hAnsi="仿宋" w:eastAsia="仿宋" w:cs="仿宋"/>
          <w:spacing w:val="-6"/>
          <w:sz w:val="28"/>
          <w:szCs w:val="28"/>
        </w:rPr>
        <w:t>项为：</w:t>
      </w:r>
    </w:p>
    <w:p w14:paraId="21ED9B26">
      <w:pPr>
        <w:spacing w:line="361" w:lineRule="auto"/>
        <w:rPr>
          <w:rFonts w:ascii="仿宋" w:hAnsi="仿宋" w:eastAsia="仿宋" w:cs="仿宋"/>
          <w:sz w:val="28"/>
          <w:szCs w:val="28"/>
        </w:rPr>
        <w:sectPr>
          <w:footerReference r:id="rId16" w:type="default"/>
          <w:pgSz w:w="11906" w:h="16839"/>
          <w:pgMar w:top="1042" w:right="1417" w:bottom="1362" w:left="1433" w:header="0" w:footer="1200" w:gutter="0"/>
          <w:pgNumType w:fmt="decimal"/>
          <w:cols w:space="720" w:num="1"/>
        </w:sectPr>
      </w:pPr>
    </w:p>
    <w:p w14:paraId="76271DCA">
      <w:pPr>
        <w:spacing w:before="212" w:line="359" w:lineRule="auto"/>
        <w:ind w:left="27" w:firstLine="413"/>
        <w:rPr>
          <w:rFonts w:ascii="仿宋" w:hAnsi="仿宋" w:eastAsia="仿宋" w:cs="仿宋"/>
          <w:sz w:val="28"/>
          <w:szCs w:val="28"/>
        </w:rPr>
      </w:pPr>
      <w:r>
        <w:rPr>
          <w:rFonts w:ascii="仿宋" w:hAnsi="仿宋" w:eastAsia="仿宋" w:cs="仿宋"/>
          <w:sz w:val="28"/>
          <w:szCs w:val="28"/>
          <w:u w:val="dotted" w:color="auto"/>
        </w:rPr>
        <w:t>采购人/代理机构</w:t>
      </w:r>
      <w:r>
        <w:rPr>
          <w:rFonts w:ascii="仿宋" w:hAnsi="仿宋" w:eastAsia="仿宋" w:cs="仿宋"/>
          <w:sz w:val="28"/>
          <w:szCs w:val="28"/>
        </w:rPr>
        <w:t>于</w:t>
      </w:r>
      <w:r>
        <w:rPr>
          <w:rFonts w:ascii="仿宋" w:hAnsi="仿宋" w:eastAsia="仿宋" w:cs="仿宋"/>
          <w:spacing w:val="-123"/>
          <w:sz w:val="28"/>
          <w:szCs w:val="28"/>
        </w:rPr>
        <w:t xml:space="preserve"> </w:t>
      </w:r>
      <w:r>
        <w:rPr>
          <w:position w:val="-3"/>
          <w:sz w:val="28"/>
          <w:szCs w:val="28"/>
        </w:rPr>
        <w:drawing>
          <wp:inline distT="0" distB="0" distL="0" distR="0">
            <wp:extent cx="280670" cy="698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66"/>
                    <a:stretch>
                      <a:fillRect/>
                    </a:stretch>
                  </pic:blipFill>
                  <pic:spPr>
                    <a:xfrm>
                      <a:off x="0" y="0"/>
                      <a:ext cx="280670" cy="7619"/>
                    </a:xfrm>
                    <a:prstGeom prst="rect">
                      <a:avLst/>
                    </a:prstGeom>
                  </pic:spPr>
                </pic:pic>
              </a:graphicData>
            </a:graphic>
          </wp:inline>
        </w:drawing>
      </w:r>
      <w:r>
        <w:rPr>
          <w:rFonts w:ascii="仿宋" w:hAnsi="仿宋" w:eastAsia="仿宋" w:cs="仿宋"/>
          <w:spacing w:val="-116"/>
          <w:sz w:val="28"/>
          <w:szCs w:val="28"/>
        </w:rPr>
        <w:t xml:space="preserve"> </w:t>
      </w:r>
      <w:r>
        <w:rPr>
          <w:rFonts w:ascii="仿宋" w:hAnsi="仿宋" w:eastAsia="仿宋" w:cs="仿宋"/>
          <w:sz w:val="28"/>
          <w:szCs w:val="28"/>
        </w:rPr>
        <w:t>年</w:t>
      </w:r>
      <w:r>
        <w:rPr>
          <w:rFonts w:ascii="仿宋" w:hAnsi="仿宋" w:eastAsia="仿宋" w:cs="仿宋"/>
          <w:spacing w:val="-136"/>
          <w:sz w:val="28"/>
          <w:szCs w:val="28"/>
        </w:rPr>
        <w:t xml:space="preserve"> </w:t>
      </w:r>
      <w:r>
        <w:rPr>
          <w:position w:val="-3"/>
          <w:sz w:val="28"/>
          <w:szCs w:val="28"/>
        </w:rPr>
        <w:drawing>
          <wp:inline distT="0" distB="0" distL="0" distR="0">
            <wp:extent cx="281940" cy="698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67"/>
                    <a:stretch>
                      <a:fillRect/>
                    </a:stretch>
                  </pic:blipFill>
                  <pic:spPr>
                    <a:xfrm>
                      <a:off x="0" y="0"/>
                      <a:ext cx="281940" cy="7619"/>
                    </a:xfrm>
                    <a:prstGeom prst="rect">
                      <a:avLst/>
                    </a:prstGeom>
                  </pic:spPr>
                </pic:pic>
              </a:graphicData>
            </a:graphic>
          </wp:inline>
        </w:drawing>
      </w:r>
      <w:r>
        <w:rPr>
          <w:rFonts w:ascii="仿宋" w:hAnsi="仿宋" w:eastAsia="仿宋" w:cs="仿宋"/>
          <w:spacing w:val="-108"/>
          <w:sz w:val="28"/>
          <w:szCs w:val="28"/>
        </w:rPr>
        <w:t xml:space="preserve"> </w:t>
      </w:r>
      <w:r>
        <w:rPr>
          <w:rFonts w:ascii="仿宋" w:hAnsi="仿宋" w:eastAsia="仿宋" w:cs="仿宋"/>
          <w:sz w:val="28"/>
          <w:szCs w:val="28"/>
        </w:rPr>
        <w:t>月</w:t>
      </w:r>
      <w:r>
        <w:rPr>
          <w:rFonts w:ascii="仿宋" w:hAnsi="仿宋" w:eastAsia="仿宋" w:cs="仿宋"/>
          <w:spacing w:val="-135"/>
          <w:sz w:val="28"/>
          <w:szCs w:val="28"/>
        </w:rPr>
        <w:t xml:space="preserve"> </w:t>
      </w:r>
      <w:r>
        <w:rPr>
          <w:position w:val="-3"/>
          <w:sz w:val="28"/>
          <w:szCs w:val="28"/>
        </w:rPr>
        <w:drawing>
          <wp:inline distT="0" distB="0" distL="0" distR="0">
            <wp:extent cx="280670" cy="698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68"/>
                    <a:stretch>
                      <a:fillRect/>
                    </a:stretch>
                  </pic:blipFill>
                  <pic:spPr>
                    <a:xfrm>
                      <a:off x="0" y="0"/>
                      <a:ext cx="280670" cy="7619"/>
                    </a:xfrm>
                    <a:prstGeom prst="rect">
                      <a:avLst/>
                    </a:prstGeom>
                  </pic:spPr>
                </pic:pic>
              </a:graphicData>
            </a:graphic>
          </wp:inline>
        </w:drawing>
      </w:r>
      <w:r>
        <w:rPr>
          <w:rFonts w:ascii="仿宋" w:hAnsi="仿宋" w:eastAsia="仿宋" w:cs="仿宋"/>
          <w:spacing w:val="-63"/>
          <w:sz w:val="28"/>
          <w:szCs w:val="28"/>
        </w:rPr>
        <w:t xml:space="preserve"> </w:t>
      </w:r>
      <w:r>
        <w:rPr>
          <w:rFonts w:ascii="仿宋" w:hAnsi="仿宋" w:eastAsia="仿宋" w:cs="仿宋"/>
          <w:sz w:val="28"/>
          <w:szCs w:val="28"/>
        </w:rPr>
        <w:t xml:space="preserve">日,就质疑事项作出了答复/没有在 </w:t>
      </w:r>
      <w:r>
        <w:rPr>
          <w:rFonts w:ascii="仿宋" w:hAnsi="仿宋" w:eastAsia="仿宋" w:cs="仿宋"/>
          <w:spacing w:val="-3"/>
          <w:sz w:val="28"/>
          <w:szCs w:val="28"/>
        </w:rPr>
        <w:t>法定期限内作出答复。</w:t>
      </w:r>
    </w:p>
    <w:p w14:paraId="4BC2E9DF">
      <w:pPr>
        <w:spacing w:line="223" w:lineRule="auto"/>
        <w:ind w:left="52"/>
        <w:rPr>
          <w:rFonts w:ascii="仿宋" w:hAnsi="仿宋" w:eastAsia="仿宋" w:cs="仿宋"/>
          <w:sz w:val="28"/>
          <w:szCs w:val="28"/>
        </w:rPr>
      </w:pPr>
      <w:r>
        <w:rPr>
          <w:rFonts w:ascii="仿宋" w:hAnsi="仿宋" w:eastAsia="仿宋" w:cs="仿宋"/>
          <w:spacing w:val="-6"/>
          <w:sz w:val="28"/>
          <w:szCs w:val="28"/>
        </w:rPr>
        <w:t>四、投诉事项具体内容</w:t>
      </w:r>
    </w:p>
    <w:p w14:paraId="3CC37B11">
      <w:pPr>
        <w:spacing w:before="206" w:line="223" w:lineRule="auto"/>
        <w:ind w:left="18"/>
        <w:rPr>
          <w:rFonts w:ascii="仿宋" w:hAnsi="仿宋" w:eastAsia="仿宋" w:cs="仿宋"/>
          <w:sz w:val="28"/>
          <w:szCs w:val="28"/>
        </w:rPr>
      </w:pPr>
      <w:r>
        <w:rPr>
          <w:rFonts w:ascii="仿宋" w:hAnsi="仿宋" w:eastAsia="仿宋" w:cs="仿宋"/>
          <w:spacing w:val="-5"/>
          <w:sz w:val="28"/>
          <w:szCs w:val="28"/>
        </w:rPr>
        <w:t>投诉事项</w:t>
      </w:r>
      <w:r>
        <w:rPr>
          <w:rFonts w:ascii="仿宋" w:hAnsi="仿宋" w:eastAsia="仿宋" w:cs="仿宋"/>
          <w:spacing w:val="-40"/>
          <w:sz w:val="28"/>
          <w:szCs w:val="28"/>
        </w:rPr>
        <w:t xml:space="preserve"> </w:t>
      </w:r>
      <w:r>
        <w:rPr>
          <w:rFonts w:ascii="仿宋" w:hAnsi="仿宋" w:eastAsia="仿宋" w:cs="仿宋"/>
          <w:spacing w:val="-5"/>
          <w:sz w:val="28"/>
          <w:szCs w:val="28"/>
        </w:rPr>
        <w:t>1：</w:t>
      </w:r>
      <w:r>
        <w:rPr>
          <w:rFonts w:ascii="仿宋" w:hAnsi="仿宋" w:eastAsia="仿宋" w:cs="仿宋"/>
          <w:spacing w:val="-5"/>
          <w:sz w:val="28"/>
          <w:szCs w:val="28"/>
          <w:u w:val="single" w:color="auto"/>
        </w:rPr>
        <w:t xml:space="preserve">                        </w:t>
      </w:r>
      <w:r>
        <w:rPr>
          <w:rFonts w:ascii="仿宋" w:hAnsi="仿宋" w:eastAsia="仿宋" w:cs="仿宋"/>
          <w:spacing w:val="-6"/>
          <w:sz w:val="28"/>
          <w:szCs w:val="28"/>
          <w:u w:val="single" w:color="auto"/>
        </w:rPr>
        <w:t xml:space="preserve">                              </w:t>
      </w:r>
    </w:p>
    <w:p w14:paraId="0EB62E6E">
      <w:pPr>
        <w:spacing w:before="206" w:line="223" w:lineRule="auto"/>
        <w:ind w:left="18"/>
        <w:rPr>
          <w:rFonts w:ascii="仿宋" w:hAnsi="仿宋" w:eastAsia="仿宋" w:cs="仿宋"/>
          <w:sz w:val="28"/>
          <w:szCs w:val="28"/>
        </w:rPr>
      </w:pPr>
      <w:r>
        <w:rPr>
          <w:rFonts w:ascii="仿宋" w:hAnsi="仿宋" w:eastAsia="仿宋" w:cs="仿宋"/>
          <w:spacing w:val="11"/>
          <w:sz w:val="28"/>
          <w:szCs w:val="28"/>
        </w:rPr>
        <w:t>事实依据：</w:t>
      </w:r>
      <w:r>
        <w:rPr>
          <w:rFonts w:ascii="仿宋" w:hAnsi="仿宋" w:eastAsia="仿宋" w:cs="仿宋"/>
          <w:spacing w:val="-93"/>
          <w:sz w:val="28"/>
          <w:szCs w:val="28"/>
        </w:rPr>
        <w:t xml:space="preserve"> </w:t>
      </w:r>
      <w:r>
        <w:rPr>
          <w:rFonts w:ascii="仿宋" w:hAnsi="仿宋" w:eastAsia="仿宋" w:cs="仿宋"/>
          <w:sz w:val="28"/>
          <w:szCs w:val="28"/>
          <w:u w:val="single" w:color="auto"/>
        </w:rPr>
        <w:t xml:space="preserve">                                                      </w:t>
      </w:r>
    </w:p>
    <w:p w14:paraId="3863207B">
      <w:pPr>
        <w:pStyle w:val="5"/>
        <w:spacing w:line="469" w:lineRule="auto"/>
      </w:pPr>
    </w:p>
    <w:p w14:paraId="15BB9B10">
      <w:pPr>
        <w:spacing w:line="12" w:lineRule="exact"/>
      </w:pPr>
      <w:r>
        <w:drawing>
          <wp:inline distT="0" distB="0" distL="0" distR="0">
            <wp:extent cx="5600700" cy="6985"/>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69"/>
                    <a:stretch>
                      <a:fillRect/>
                    </a:stretch>
                  </pic:blipFill>
                  <pic:spPr>
                    <a:xfrm>
                      <a:off x="0" y="0"/>
                      <a:ext cx="5600700" cy="7619"/>
                    </a:xfrm>
                    <a:prstGeom prst="rect">
                      <a:avLst/>
                    </a:prstGeom>
                  </pic:spPr>
                </pic:pic>
              </a:graphicData>
            </a:graphic>
          </wp:inline>
        </w:drawing>
      </w:r>
    </w:p>
    <w:p w14:paraId="22F3BEA1">
      <w:pPr>
        <w:spacing w:before="267" w:line="223" w:lineRule="auto"/>
        <w:ind w:left="27"/>
        <w:rPr>
          <w:rFonts w:ascii="仿宋" w:hAnsi="仿宋" w:eastAsia="仿宋" w:cs="仿宋"/>
          <w:sz w:val="28"/>
          <w:szCs w:val="28"/>
        </w:rPr>
      </w:pPr>
      <w:r>
        <w:rPr>
          <w:rFonts w:ascii="仿宋" w:hAnsi="仿宋" w:eastAsia="仿宋" w:cs="仿宋"/>
          <w:spacing w:val="2"/>
          <w:sz w:val="28"/>
          <w:szCs w:val="28"/>
        </w:rPr>
        <w:t>法律依据：</w:t>
      </w:r>
      <w:r>
        <w:rPr>
          <w:rFonts w:ascii="仿宋" w:hAnsi="仿宋" w:eastAsia="仿宋" w:cs="仿宋"/>
          <w:spacing w:val="2"/>
          <w:sz w:val="28"/>
          <w:szCs w:val="28"/>
          <w:u w:val="single" w:color="auto"/>
        </w:rPr>
        <w:t xml:space="preserve">                 </w:t>
      </w:r>
      <w:r>
        <w:rPr>
          <w:rFonts w:ascii="仿宋" w:hAnsi="仿宋" w:eastAsia="仿宋" w:cs="仿宋"/>
          <w:spacing w:val="1"/>
          <w:sz w:val="28"/>
          <w:szCs w:val="28"/>
          <w:u w:val="single" w:color="auto"/>
        </w:rPr>
        <w:t xml:space="preserve">                                     </w:t>
      </w:r>
    </w:p>
    <w:p w14:paraId="5EEE7CFE">
      <w:pPr>
        <w:pStyle w:val="5"/>
        <w:spacing w:line="328" w:lineRule="auto"/>
      </w:pPr>
    </w:p>
    <w:p w14:paraId="2985343E">
      <w:pPr>
        <w:pStyle w:val="5"/>
        <w:spacing w:line="328" w:lineRule="auto"/>
      </w:pPr>
      <w:r>
        <w:pict>
          <v:group id="_x0000_s1026" o:spid="_x0000_s1026" o:spt="203" style="position:absolute;left:0pt;margin-left:0pt;margin-top:7.05pt;height:0.6pt;width:378pt;z-index:251660288;mso-width-relative:page;mso-height-relative:page;" coordsize="7560,12">
            <o:lock v:ext="edit"/>
            <v:shape id="_x0000_s1027" o:spid="_x0000_s1027" style="position:absolute;left:0;top:0;height:12;width:278;" filled="f" stroked="t" coordsize="278,12" path="m0,6l278,6e">
              <v:fill on="f" focussize="0,0"/>
              <v:stroke weight="0.6pt" color="#FFFFFF" miterlimit="2" joinstyle="bevel" dashstyle="dash"/>
              <v:imagedata o:title=""/>
              <o:lock v:ext="edit"/>
            </v:shape>
            <v:shape id="_x0000_s1028" o:spid="_x0000_s1028" style="position:absolute;left:278;top:0;height:12;width:7000;" filled="f" stroked="t" coordsize="7000,12" path="m0,6l7000,6e">
              <v:fill on="f" focussize="0,0"/>
              <v:stroke weight="0.6pt" color="#000000" miterlimit="2" joinstyle="bevel" dashstyle="dash"/>
              <v:imagedata o:title=""/>
              <o:lock v:ext="edit"/>
            </v:shape>
            <v:shape id="_x0000_s1029" o:spid="_x0000_s1029" style="position:absolute;left:7278;top:0;height:12;width:282;" filled="f" stroked="t" coordsize="282,12" path="m0,6l281,6e">
              <v:fill on="f" focussize="0,0"/>
              <v:stroke weight="0.6pt" color="#FFFFFF" miterlimit="2" joinstyle="bevel" dashstyle="dash"/>
              <v:imagedata o:title=""/>
              <o:lock v:ext="edit"/>
            </v:shape>
          </v:group>
        </w:pict>
      </w:r>
    </w:p>
    <w:p w14:paraId="1F468E30">
      <w:pPr>
        <w:spacing w:before="92" w:line="223" w:lineRule="auto"/>
        <w:ind w:left="18"/>
        <w:rPr>
          <w:rFonts w:ascii="仿宋" w:hAnsi="仿宋" w:eastAsia="仿宋" w:cs="仿宋"/>
          <w:sz w:val="28"/>
          <w:szCs w:val="28"/>
        </w:rPr>
      </w:pPr>
      <w:r>
        <w:rPr>
          <w:rFonts w:ascii="仿宋" w:hAnsi="仿宋" w:eastAsia="仿宋" w:cs="仿宋"/>
          <w:spacing w:val="10"/>
          <w:sz w:val="28"/>
          <w:szCs w:val="28"/>
        </w:rPr>
        <w:t>投诉事项2</w:t>
      </w:r>
    </w:p>
    <w:p w14:paraId="0D4BDED6">
      <w:pPr>
        <w:spacing w:before="204" w:line="447" w:lineRule="exact"/>
        <w:ind w:left="29"/>
        <w:rPr>
          <w:rFonts w:ascii="仿宋" w:hAnsi="仿宋" w:eastAsia="仿宋" w:cs="仿宋"/>
          <w:sz w:val="28"/>
          <w:szCs w:val="28"/>
        </w:rPr>
      </w:pPr>
      <w:r>
        <w:rPr>
          <w:rFonts w:ascii="仿宋" w:hAnsi="仿宋" w:eastAsia="仿宋" w:cs="仿宋"/>
          <w:spacing w:val="-14"/>
          <w:position w:val="3"/>
          <w:sz w:val="28"/>
          <w:szCs w:val="28"/>
        </w:rPr>
        <w:t>……</w:t>
      </w:r>
    </w:p>
    <w:p w14:paraId="5F732C9B">
      <w:pPr>
        <w:spacing w:before="100" w:line="359" w:lineRule="auto"/>
        <w:ind w:left="18" w:right="5148" w:firstLine="4"/>
        <w:rPr>
          <w:rFonts w:ascii="仿宋" w:hAnsi="仿宋" w:eastAsia="仿宋" w:cs="仿宋"/>
          <w:sz w:val="28"/>
          <w:szCs w:val="28"/>
        </w:rPr>
      </w:pPr>
      <w:r>
        <w:rPr>
          <w:rFonts w:ascii="仿宋" w:hAnsi="仿宋" w:eastAsia="仿宋" w:cs="仿宋"/>
          <w:spacing w:val="-2"/>
          <w:sz w:val="28"/>
          <w:szCs w:val="28"/>
        </w:rPr>
        <w:t>五、与投诉事项相关的投诉请求</w:t>
      </w:r>
      <w:r>
        <w:rPr>
          <w:rFonts w:ascii="仿宋" w:hAnsi="仿宋" w:eastAsia="仿宋" w:cs="仿宋"/>
          <w:spacing w:val="5"/>
          <w:sz w:val="28"/>
          <w:szCs w:val="28"/>
        </w:rPr>
        <w:t xml:space="preserve"> </w:t>
      </w:r>
      <w:r>
        <w:rPr>
          <w:rFonts w:ascii="仿宋" w:hAnsi="仿宋" w:eastAsia="仿宋" w:cs="仿宋"/>
          <w:spacing w:val="-6"/>
          <w:sz w:val="28"/>
          <w:szCs w:val="28"/>
        </w:rPr>
        <w:t>请求：</w:t>
      </w:r>
    </w:p>
    <w:p w14:paraId="6CBB5400">
      <w:pPr>
        <w:pStyle w:val="5"/>
        <w:spacing w:line="449" w:lineRule="auto"/>
      </w:pPr>
    </w:p>
    <w:p w14:paraId="2156BC3B">
      <w:pPr>
        <w:spacing w:before="91" w:line="223" w:lineRule="auto"/>
        <w:ind w:left="25"/>
        <w:rPr>
          <w:rFonts w:ascii="仿宋" w:hAnsi="仿宋" w:eastAsia="仿宋" w:cs="仿宋"/>
          <w:sz w:val="28"/>
          <w:szCs w:val="28"/>
        </w:rPr>
      </w:pPr>
      <w:r>
        <w:rPr>
          <w:rFonts w:ascii="仿宋" w:hAnsi="仿宋" w:eastAsia="仿宋" w:cs="仿宋"/>
          <w:spacing w:val="-6"/>
          <w:sz w:val="28"/>
          <w:szCs w:val="28"/>
        </w:rPr>
        <w:t>签字（签章</w:t>
      </w:r>
      <w:r>
        <w:rPr>
          <w:rFonts w:ascii="仿宋" w:hAnsi="仿宋" w:eastAsia="仿宋" w:cs="仿宋"/>
          <w:spacing w:val="-1"/>
          <w:sz w:val="28"/>
          <w:szCs w:val="28"/>
        </w:rPr>
        <w:t>）：</w:t>
      </w:r>
      <w:r>
        <w:rPr>
          <w:rFonts w:ascii="仿宋" w:hAnsi="仿宋" w:eastAsia="仿宋" w:cs="仿宋"/>
          <w:spacing w:val="1"/>
          <w:sz w:val="28"/>
          <w:szCs w:val="28"/>
        </w:rPr>
        <w:t xml:space="preserve">                   </w:t>
      </w:r>
      <w:r>
        <w:rPr>
          <w:rFonts w:ascii="仿宋" w:hAnsi="仿宋" w:eastAsia="仿宋" w:cs="仿宋"/>
          <w:spacing w:val="-6"/>
          <w:sz w:val="28"/>
          <w:szCs w:val="28"/>
        </w:rPr>
        <w:t>公章：</w:t>
      </w:r>
    </w:p>
    <w:p w14:paraId="307F1359">
      <w:pPr>
        <w:pStyle w:val="5"/>
        <w:spacing w:line="329" w:lineRule="auto"/>
      </w:pPr>
    </w:p>
    <w:p w14:paraId="02EDAD0B">
      <w:pPr>
        <w:pStyle w:val="5"/>
        <w:spacing w:line="329" w:lineRule="auto"/>
      </w:pPr>
    </w:p>
    <w:p w14:paraId="6BCA64C5">
      <w:pPr>
        <w:spacing w:before="91" w:line="224" w:lineRule="auto"/>
        <w:ind w:left="78"/>
        <w:rPr>
          <w:rFonts w:ascii="仿宋" w:hAnsi="仿宋" w:eastAsia="仿宋" w:cs="仿宋"/>
          <w:sz w:val="28"/>
          <w:szCs w:val="28"/>
        </w:rPr>
      </w:pPr>
      <w:r>
        <w:rPr>
          <w:rFonts w:ascii="仿宋" w:hAnsi="仿宋" w:eastAsia="仿宋" w:cs="仿宋"/>
          <w:spacing w:val="-26"/>
          <w:sz w:val="28"/>
          <w:szCs w:val="28"/>
        </w:rPr>
        <w:t>日期：</w:t>
      </w:r>
    </w:p>
    <w:p w14:paraId="53A2697D">
      <w:pPr>
        <w:spacing w:line="224" w:lineRule="auto"/>
        <w:rPr>
          <w:rFonts w:ascii="仿宋" w:hAnsi="仿宋" w:eastAsia="仿宋" w:cs="仿宋"/>
          <w:sz w:val="28"/>
          <w:szCs w:val="28"/>
        </w:rPr>
        <w:sectPr>
          <w:footerReference r:id="rId17" w:type="default"/>
          <w:pgSz w:w="11906" w:h="16839"/>
          <w:pgMar w:top="1431" w:right="1417" w:bottom="1362" w:left="1418" w:header="567" w:footer="1417" w:gutter="0"/>
          <w:pgNumType w:fmt="decimal"/>
          <w:cols w:space="720" w:num="1"/>
        </w:sectPr>
      </w:pPr>
    </w:p>
    <w:p w14:paraId="2D871BBE">
      <w:pPr>
        <w:spacing w:before="57" w:line="223" w:lineRule="auto"/>
        <w:rPr>
          <w:rFonts w:ascii="仿宋" w:hAnsi="仿宋" w:eastAsia="仿宋" w:cs="仿宋"/>
          <w:sz w:val="28"/>
          <w:szCs w:val="28"/>
        </w:rPr>
      </w:pPr>
      <w:r>
        <w:rPr>
          <w:rFonts w:ascii="仿宋" w:hAnsi="仿宋" w:eastAsia="仿宋" w:cs="仿宋"/>
          <w:b/>
          <w:bCs/>
          <w:spacing w:val="-6"/>
          <w:sz w:val="28"/>
          <w:szCs w:val="28"/>
        </w:rPr>
        <w:t>投诉书说明：</w:t>
      </w:r>
    </w:p>
    <w:p w14:paraId="4618CECA">
      <w:pPr>
        <w:spacing w:before="206" w:line="291" w:lineRule="auto"/>
        <w:ind w:right="2" w:firstLine="572"/>
        <w:rPr>
          <w:rFonts w:ascii="仿宋" w:hAnsi="仿宋" w:eastAsia="仿宋" w:cs="仿宋"/>
          <w:sz w:val="28"/>
          <w:szCs w:val="28"/>
        </w:rPr>
      </w:pPr>
      <w:r>
        <w:rPr>
          <w:rFonts w:ascii="仿宋" w:hAnsi="仿宋" w:eastAsia="仿宋" w:cs="仿宋"/>
          <w:spacing w:val="2"/>
          <w:sz w:val="28"/>
          <w:szCs w:val="28"/>
        </w:rPr>
        <w:t>1.投诉人提起投诉时，应当提交投诉书和必要的证明材料，并按照被</w:t>
      </w:r>
      <w:r>
        <w:rPr>
          <w:rFonts w:ascii="仿宋" w:hAnsi="仿宋" w:eastAsia="仿宋" w:cs="仿宋"/>
          <w:spacing w:val="16"/>
          <w:sz w:val="28"/>
          <w:szCs w:val="28"/>
        </w:rPr>
        <w:t xml:space="preserve"> </w:t>
      </w:r>
      <w:r>
        <w:rPr>
          <w:rFonts w:ascii="仿宋" w:hAnsi="仿宋" w:eastAsia="仿宋" w:cs="仿宋"/>
          <w:spacing w:val="-1"/>
          <w:sz w:val="28"/>
          <w:szCs w:val="28"/>
        </w:rPr>
        <w:t>投诉人和与投诉事项有关的供应商数量提供投诉书副本。</w:t>
      </w:r>
    </w:p>
    <w:p w14:paraId="0264B518">
      <w:pPr>
        <w:spacing w:before="203" w:line="326" w:lineRule="auto"/>
        <w:ind w:left="1" w:right="110" w:firstLine="552"/>
        <w:rPr>
          <w:rFonts w:ascii="仿宋" w:hAnsi="仿宋" w:eastAsia="仿宋" w:cs="仿宋"/>
          <w:sz w:val="28"/>
          <w:szCs w:val="28"/>
        </w:rPr>
      </w:pPr>
      <w:r>
        <w:rPr>
          <w:rFonts w:ascii="仿宋" w:hAnsi="仿宋" w:eastAsia="仿宋" w:cs="仿宋"/>
          <w:spacing w:val="-1"/>
          <w:sz w:val="28"/>
          <w:szCs w:val="28"/>
        </w:rPr>
        <w:t>2.投诉人若委托代理人进行投诉的，投诉书应按照要求列明“授权代</w:t>
      </w:r>
      <w:r>
        <w:rPr>
          <w:rFonts w:ascii="仿宋" w:hAnsi="仿宋" w:eastAsia="仿宋" w:cs="仿宋"/>
          <w:spacing w:val="16"/>
          <w:sz w:val="28"/>
          <w:szCs w:val="28"/>
        </w:rPr>
        <w:t xml:space="preserve"> </w:t>
      </w:r>
      <w:r>
        <w:rPr>
          <w:rFonts w:ascii="仿宋" w:hAnsi="仿宋" w:eastAsia="仿宋" w:cs="仿宋"/>
          <w:spacing w:val="-2"/>
          <w:sz w:val="28"/>
          <w:szCs w:val="28"/>
        </w:rPr>
        <w:t>表</w:t>
      </w:r>
      <w:r>
        <w:rPr>
          <w:rFonts w:ascii="仿宋" w:hAnsi="仿宋" w:eastAsia="仿宋" w:cs="仿宋"/>
          <w:spacing w:val="-98"/>
          <w:sz w:val="28"/>
          <w:szCs w:val="28"/>
        </w:rPr>
        <w:t xml:space="preserve"> </w:t>
      </w:r>
      <w:r>
        <w:rPr>
          <w:rFonts w:ascii="仿宋" w:hAnsi="仿宋" w:eastAsia="仿宋" w:cs="仿宋"/>
          <w:spacing w:val="-2"/>
          <w:sz w:val="28"/>
          <w:szCs w:val="28"/>
        </w:rPr>
        <w:t>”的有关内容，并在附件中提交由投诉人签署的授权委托书。授权委托</w:t>
      </w:r>
      <w:r>
        <w:rPr>
          <w:rFonts w:ascii="仿宋" w:hAnsi="仿宋" w:eastAsia="仿宋" w:cs="仿宋"/>
          <w:sz w:val="28"/>
          <w:szCs w:val="28"/>
        </w:rPr>
        <w:t xml:space="preserve"> </w:t>
      </w:r>
      <w:r>
        <w:rPr>
          <w:rFonts w:ascii="仿宋" w:hAnsi="仿宋" w:eastAsia="仿宋" w:cs="仿宋"/>
          <w:spacing w:val="-1"/>
          <w:sz w:val="28"/>
          <w:szCs w:val="28"/>
        </w:rPr>
        <w:t>书应当载明代理人的姓名或者名称、代理事项、具体权限、期限和相关事</w:t>
      </w:r>
      <w:r>
        <w:rPr>
          <w:rFonts w:ascii="仿宋" w:hAnsi="仿宋" w:eastAsia="仿宋" w:cs="仿宋"/>
          <w:spacing w:val="12"/>
          <w:sz w:val="28"/>
          <w:szCs w:val="28"/>
        </w:rPr>
        <w:t xml:space="preserve"> </w:t>
      </w:r>
      <w:r>
        <w:rPr>
          <w:rFonts w:ascii="仿宋" w:hAnsi="仿宋" w:eastAsia="仿宋" w:cs="仿宋"/>
          <w:spacing w:val="-10"/>
          <w:sz w:val="28"/>
          <w:szCs w:val="28"/>
        </w:rPr>
        <w:t>项。</w:t>
      </w:r>
    </w:p>
    <w:p w14:paraId="0E9C4425">
      <w:pPr>
        <w:spacing w:before="203" w:line="222" w:lineRule="auto"/>
        <w:ind w:left="556"/>
        <w:rPr>
          <w:rFonts w:ascii="仿宋" w:hAnsi="仿宋" w:eastAsia="仿宋" w:cs="仿宋"/>
          <w:sz w:val="28"/>
          <w:szCs w:val="28"/>
        </w:rPr>
      </w:pPr>
      <w:r>
        <w:rPr>
          <w:rFonts w:ascii="仿宋" w:hAnsi="仿宋" w:eastAsia="仿宋" w:cs="仿宋"/>
          <w:spacing w:val="-1"/>
          <w:sz w:val="28"/>
          <w:szCs w:val="28"/>
        </w:rPr>
        <w:t>3.投诉人若对项目的某一分包进行投诉，投诉书应列明具体分包号。</w:t>
      </w:r>
    </w:p>
    <w:p w14:paraId="6FC5B390">
      <w:pPr>
        <w:spacing w:before="209" w:line="292" w:lineRule="auto"/>
        <w:ind w:left="1" w:right="110" w:firstLine="548"/>
        <w:rPr>
          <w:rFonts w:ascii="仿宋" w:hAnsi="仿宋" w:eastAsia="仿宋" w:cs="仿宋"/>
          <w:sz w:val="28"/>
          <w:szCs w:val="28"/>
        </w:rPr>
      </w:pPr>
      <w:r>
        <w:rPr>
          <w:rFonts w:ascii="仿宋" w:hAnsi="仿宋" w:eastAsia="仿宋" w:cs="仿宋"/>
          <w:sz w:val="28"/>
          <w:szCs w:val="28"/>
        </w:rPr>
        <w:t>4.投诉书应简要列明质疑事项，质疑函、质疑答复</w:t>
      </w:r>
      <w:r>
        <w:rPr>
          <w:rFonts w:ascii="仿宋" w:hAnsi="仿宋" w:eastAsia="仿宋" w:cs="仿宋"/>
          <w:spacing w:val="-1"/>
          <w:sz w:val="28"/>
          <w:szCs w:val="28"/>
        </w:rPr>
        <w:t>等作为附件材料提</w:t>
      </w:r>
      <w:r>
        <w:rPr>
          <w:rFonts w:ascii="仿宋" w:hAnsi="仿宋" w:eastAsia="仿宋" w:cs="仿宋"/>
          <w:sz w:val="28"/>
          <w:szCs w:val="28"/>
        </w:rPr>
        <w:t xml:space="preserve"> </w:t>
      </w:r>
      <w:r>
        <w:rPr>
          <w:rFonts w:ascii="仿宋" w:hAnsi="仿宋" w:eastAsia="仿宋" w:cs="仿宋"/>
          <w:spacing w:val="-10"/>
          <w:sz w:val="28"/>
          <w:szCs w:val="28"/>
        </w:rPr>
        <w:t>供。</w:t>
      </w:r>
    </w:p>
    <w:p w14:paraId="10FF96CA">
      <w:pPr>
        <w:spacing w:before="202" w:line="292" w:lineRule="auto"/>
        <w:ind w:left="1" w:right="390" w:firstLine="554"/>
        <w:rPr>
          <w:rFonts w:ascii="仿宋" w:hAnsi="仿宋" w:eastAsia="仿宋" w:cs="仿宋"/>
          <w:sz w:val="28"/>
          <w:szCs w:val="28"/>
        </w:rPr>
      </w:pPr>
      <w:r>
        <w:rPr>
          <w:rFonts w:ascii="仿宋" w:hAnsi="仿宋" w:eastAsia="仿宋" w:cs="仿宋"/>
          <w:spacing w:val="-1"/>
          <w:sz w:val="28"/>
          <w:szCs w:val="28"/>
        </w:rPr>
        <w:t>5.投诉书的投诉事项应具体、明确，并有必要的事实依据和法律依</w:t>
      </w:r>
      <w:r>
        <w:rPr>
          <w:rFonts w:ascii="仿宋" w:hAnsi="仿宋" w:eastAsia="仿宋" w:cs="仿宋"/>
          <w:spacing w:val="15"/>
          <w:sz w:val="28"/>
          <w:szCs w:val="28"/>
        </w:rPr>
        <w:t xml:space="preserve"> </w:t>
      </w:r>
      <w:r>
        <w:rPr>
          <w:rFonts w:ascii="仿宋" w:hAnsi="仿宋" w:eastAsia="仿宋" w:cs="仿宋"/>
          <w:spacing w:val="-10"/>
          <w:sz w:val="28"/>
          <w:szCs w:val="28"/>
        </w:rPr>
        <w:t>据。</w:t>
      </w:r>
    </w:p>
    <w:p w14:paraId="30979A2C">
      <w:pPr>
        <w:spacing w:before="206" w:line="221" w:lineRule="auto"/>
        <w:ind w:left="553"/>
        <w:rPr>
          <w:rFonts w:ascii="仿宋" w:hAnsi="仿宋" w:eastAsia="仿宋" w:cs="仿宋"/>
          <w:sz w:val="28"/>
          <w:szCs w:val="28"/>
        </w:rPr>
      </w:pPr>
      <w:r>
        <w:rPr>
          <w:rFonts w:ascii="仿宋" w:hAnsi="仿宋" w:eastAsia="仿宋" w:cs="仿宋"/>
          <w:spacing w:val="-1"/>
          <w:sz w:val="28"/>
          <w:szCs w:val="28"/>
        </w:rPr>
        <w:t>6.投诉书的投诉请求应与投诉事项相关。</w:t>
      </w:r>
    </w:p>
    <w:p w14:paraId="7E90B39D">
      <w:pPr>
        <w:spacing w:before="207" w:line="313" w:lineRule="auto"/>
        <w:ind w:left="1" w:firstLine="556"/>
        <w:rPr>
          <w:rFonts w:ascii="仿宋" w:hAnsi="仿宋" w:eastAsia="仿宋" w:cs="仿宋"/>
          <w:sz w:val="28"/>
          <w:szCs w:val="28"/>
        </w:rPr>
      </w:pPr>
      <w:r>
        <w:rPr>
          <w:rFonts w:ascii="仿宋" w:hAnsi="仿宋" w:eastAsia="仿宋" w:cs="仿宋"/>
          <w:spacing w:val="3"/>
          <w:sz w:val="28"/>
          <w:szCs w:val="28"/>
        </w:rPr>
        <w:t>7.投诉人为自然人的，投诉书应当由本人签字；投诉人为法人或者其</w:t>
      </w:r>
      <w:r>
        <w:rPr>
          <w:rFonts w:ascii="仿宋" w:hAnsi="仿宋" w:eastAsia="仿宋" w:cs="仿宋"/>
          <w:sz w:val="28"/>
          <w:szCs w:val="28"/>
        </w:rPr>
        <w:t xml:space="preserve"> </w:t>
      </w:r>
      <w:r>
        <w:rPr>
          <w:rFonts w:ascii="仿宋" w:hAnsi="仿宋" w:eastAsia="仿宋" w:cs="仿宋"/>
          <w:spacing w:val="3"/>
          <w:sz w:val="28"/>
          <w:szCs w:val="28"/>
        </w:rPr>
        <w:t>他组织的，投诉书应当由法定代表人、主要负责人，或者其授</w:t>
      </w:r>
      <w:r>
        <w:rPr>
          <w:rFonts w:ascii="仿宋" w:hAnsi="仿宋" w:eastAsia="仿宋" w:cs="仿宋"/>
          <w:spacing w:val="2"/>
          <w:sz w:val="28"/>
          <w:szCs w:val="28"/>
        </w:rPr>
        <w:t>权代表签字</w:t>
      </w:r>
      <w:r>
        <w:rPr>
          <w:rFonts w:ascii="仿宋" w:hAnsi="仿宋" w:eastAsia="仿宋" w:cs="仿宋"/>
          <w:sz w:val="28"/>
          <w:szCs w:val="28"/>
        </w:rPr>
        <w:t xml:space="preserve"> </w:t>
      </w:r>
      <w:r>
        <w:rPr>
          <w:rFonts w:ascii="仿宋" w:hAnsi="仿宋" w:eastAsia="仿宋" w:cs="仿宋"/>
          <w:spacing w:val="-2"/>
          <w:sz w:val="28"/>
          <w:szCs w:val="28"/>
        </w:rPr>
        <w:t>或者盖章，并加盖公章。</w:t>
      </w:r>
    </w:p>
    <w:p w14:paraId="0897F026">
      <w:pPr>
        <w:spacing w:line="313" w:lineRule="auto"/>
        <w:rPr>
          <w:rFonts w:ascii="仿宋" w:hAnsi="仿宋" w:eastAsia="仿宋" w:cs="仿宋"/>
          <w:sz w:val="28"/>
          <w:szCs w:val="28"/>
        </w:rPr>
        <w:sectPr>
          <w:footerReference r:id="rId18" w:type="default"/>
          <w:pgSz w:w="11906" w:h="16839"/>
          <w:pgMar w:top="1041" w:right="1415" w:bottom="1362" w:left="1436" w:header="0" w:footer="1200" w:gutter="0"/>
          <w:pgNumType w:fmt="decimal"/>
          <w:cols w:space="720" w:num="1"/>
        </w:sectPr>
      </w:pPr>
    </w:p>
    <w:p w14:paraId="7C9DD4C5">
      <w:pPr>
        <w:spacing w:before="64" w:line="228" w:lineRule="auto"/>
        <w:ind w:left="2924"/>
        <w:outlineLvl w:val="0"/>
        <w:rPr>
          <w:rFonts w:ascii="仿宋" w:hAnsi="仿宋" w:eastAsia="仿宋" w:cs="仿宋"/>
          <w:sz w:val="31"/>
          <w:szCs w:val="31"/>
        </w:rPr>
      </w:pPr>
      <w:bookmarkStart w:id="7" w:name="bookmark11"/>
      <w:bookmarkEnd w:id="7"/>
      <w:r>
        <w:rPr>
          <w:rFonts w:ascii="仿宋" w:hAnsi="仿宋" w:eastAsia="仿宋" w:cs="仿宋"/>
          <w:b/>
          <w:bCs/>
          <w:spacing w:val="7"/>
          <w:sz w:val="31"/>
          <w:szCs w:val="31"/>
        </w:rPr>
        <w:t>第四部分评标办法</w:t>
      </w:r>
    </w:p>
    <w:p w14:paraId="34D76DB4">
      <w:pPr>
        <w:pStyle w:val="5"/>
        <w:spacing w:line="468" w:lineRule="auto"/>
      </w:pPr>
    </w:p>
    <w:p w14:paraId="1263689A">
      <w:pPr>
        <w:spacing w:before="91" w:line="223" w:lineRule="auto"/>
        <w:ind w:left="33"/>
        <w:rPr>
          <w:rFonts w:ascii="仿宋" w:hAnsi="仿宋" w:eastAsia="仿宋" w:cs="仿宋"/>
          <w:sz w:val="28"/>
          <w:szCs w:val="28"/>
        </w:rPr>
      </w:pPr>
      <w:r>
        <w:rPr>
          <w:rFonts w:ascii="仿宋" w:hAnsi="仿宋" w:eastAsia="仿宋" w:cs="仿宋"/>
          <w:b/>
          <w:bCs/>
          <w:spacing w:val="-6"/>
          <w:sz w:val="28"/>
          <w:szCs w:val="28"/>
        </w:rPr>
        <w:t>一．评审方法：</w:t>
      </w:r>
    </w:p>
    <w:p w14:paraId="6AEB5418">
      <w:pPr>
        <w:spacing w:before="321" w:line="330" w:lineRule="auto"/>
        <w:ind w:left="27" w:firstLine="608"/>
        <w:jc w:val="both"/>
        <w:rPr>
          <w:rFonts w:ascii="仿宋" w:hAnsi="仿宋" w:eastAsia="仿宋" w:cs="仿宋"/>
          <w:sz w:val="28"/>
          <w:szCs w:val="28"/>
        </w:rPr>
      </w:pPr>
      <w:r>
        <w:rPr>
          <w:rFonts w:ascii="仿宋" w:hAnsi="仿宋" w:eastAsia="仿宋" w:cs="仿宋"/>
          <w:spacing w:val="1"/>
          <w:sz w:val="28"/>
          <w:szCs w:val="28"/>
        </w:rPr>
        <w:t>按照《中华人民共和国政府采购法》及《中华人民共和国政府采购实</w:t>
      </w:r>
      <w:r>
        <w:rPr>
          <w:rFonts w:ascii="仿宋" w:hAnsi="仿宋" w:eastAsia="仿宋" w:cs="仿宋"/>
          <w:spacing w:val="12"/>
          <w:sz w:val="28"/>
          <w:szCs w:val="28"/>
        </w:rPr>
        <w:t xml:space="preserve"> </w:t>
      </w:r>
      <w:r>
        <w:rPr>
          <w:rFonts w:ascii="仿宋" w:hAnsi="仿宋" w:eastAsia="仿宋" w:cs="仿宋"/>
          <w:spacing w:val="3"/>
          <w:sz w:val="28"/>
          <w:szCs w:val="28"/>
        </w:rPr>
        <w:t>施条例》等法律法规，本次评标采用综合评分法，即在最大限度地</w:t>
      </w:r>
      <w:r>
        <w:rPr>
          <w:rFonts w:ascii="仿宋" w:hAnsi="仿宋" w:eastAsia="仿宋" w:cs="仿宋"/>
          <w:spacing w:val="2"/>
          <w:sz w:val="28"/>
          <w:szCs w:val="28"/>
        </w:rPr>
        <w:t>满足招</w:t>
      </w:r>
      <w:r>
        <w:rPr>
          <w:rFonts w:ascii="仿宋" w:hAnsi="仿宋" w:eastAsia="仿宋" w:cs="仿宋"/>
          <w:sz w:val="28"/>
          <w:szCs w:val="28"/>
        </w:rPr>
        <w:t xml:space="preserve"> </w:t>
      </w:r>
      <w:r>
        <w:rPr>
          <w:rFonts w:ascii="仿宋" w:hAnsi="仿宋" w:eastAsia="仿宋" w:cs="仿宋"/>
          <w:spacing w:val="3"/>
          <w:sz w:val="28"/>
          <w:szCs w:val="28"/>
        </w:rPr>
        <w:t>标文件实质性要求前提下，按照招标文件中规定的各项因素和相应</w:t>
      </w:r>
      <w:r>
        <w:rPr>
          <w:rFonts w:ascii="仿宋" w:hAnsi="仿宋" w:eastAsia="仿宋" w:cs="仿宋"/>
          <w:spacing w:val="2"/>
          <w:sz w:val="28"/>
          <w:szCs w:val="28"/>
        </w:rPr>
        <w:t>的权重</w:t>
      </w:r>
      <w:r>
        <w:rPr>
          <w:rFonts w:ascii="仿宋" w:hAnsi="仿宋" w:eastAsia="仿宋" w:cs="仿宋"/>
          <w:sz w:val="28"/>
          <w:szCs w:val="28"/>
        </w:rPr>
        <w:t xml:space="preserve"> </w:t>
      </w:r>
      <w:r>
        <w:rPr>
          <w:rFonts w:ascii="仿宋" w:hAnsi="仿宋" w:eastAsia="仿宋" w:cs="仿宋"/>
          <w:spacing w:val="3"/>
          <w:sz w:val="28"/>
          <w:szCs w:val="28"/>
        </w:rPr>
        <w:t>分值进行综合评审后，以总得分最高的投标人作为中标候选人并依</w:t>
      </w:r>
      <w:r>
        <w:rPr>
          <w:rFonts w:ascii="仿宋" w:hAnsi="仿宋" w:eastAsia="仿宋" w:cs="仿宋"/>
          <w:spacing w:val="2"/>
          <w:sz w:val="28"/>
          <w:szCs w:val="28"/>
        </w:rPr>
        <w:t>次排序</w:t>
      </w:r>
    </w:p>
    <w:p w14:paraId="0279EF05">
      <w:pPr>
        <w:spacing w:before="2" w:line="223" w:lineRule="auto"/>
        <w:ind w:left="29"/>
        <w:rPr>
          <w:rFonts w:ascii="仿宋" w:hAnsi="仿宋" w:eastAsia="仿宋" w:cs="仿宋"/>
          <w:sz w:val="28"/>
          <w:szCs w:val="28"/>
        </w:rPr>
      </w:pPr>
      <w:r>
        <w:rPr>
          <w:rFonts w:ascii="仿宋" w:hAnsi="仿宋" w:eastAsia="仿宋" w:cs="仿宋"/>
          <w:spacing w:val="-2"/>
          <w:sz w:val="28"/>
          <w:szCs w:val="28"/>
        </w:rPr>
        <w:t>（最低报价不是成交的唯一标准）。</w:t>
      </w:r>
    </w:p>
    <w:p w14:paraId="59F53815">
      <w:pPr>
        <w:spacing w:before="43" w:line="223" w:lineRule="auto"/>
        <w:ind w:left="37"/>
        <w:rPr>
          <w:rFonts w:ascii="仿宋" w:hAnsi="仿宋" w:eastAsia="仿宋" w:cs="仿宋"/>
          <w:sz w:val="28"/>
          <w:szCs w:val="28"/>
        </w:rPr>
      </w:pPr>
      <w:r>
        <w:rPr>
          <w:rFonts w:ascii="仿宋" w:hAnsi="仿宋" w:eastAsia="仿宋" w:cs="仿宋"/>
          <w:b/>
          <w:bCs/>
          <w:spacing w:val="-6"/>
          <w:sz w:val="28"/>
          <w:szCs w:val="28"/>
        </w:rPr>
        <w:t>二、评审程序：</w:t>
      </w:r>
    </w:p>
    <w:p w14:paraId="373FFB08">
      <w:pPr>
        <w:spacing w:before="324" w:line="223" w:lineRule="auto"/>
        <w:ind w:left="616"/>
        <w:rPr>
          <w:rFonts w:ascii="仿宋" w:hAnsi="仿宋" w:eastAsia="仿宋" w:cs="仿宋"/>
          <w:sz w:val="28"/>
          <w:szCs w:val="28"/>
        </w:rPr>
      </w:pPr>
      <w:r>
        <w:rPr>
          <w:rFonts w:ascii="仿宋" w:hAnsi="仿宋" w:eastAsia="仿宋" w:cs="仿宋"/>
          <w:b/>
          <w:bCs/>
          <w:spacing w:val="1"/>
          <w:sz w:val="28"/>
          <w:szCs w:val="28"/>
        </w:rPr>
        <w:t>1、对投标文件的初审：</w:t>
      </w:r>
    </w:p>
    <w:p w14:paraId="51660C66">
      <w:pPr>
        <w:spacing w:before="160" w:line="304" w:lineRule="auto"/>
        <w:ind w:left="30" w:firstLine="559"/>
        <w:jc w:val="both"/>
        <w:rPr>
          <w:rFonts w:ascii="仿宋" w:hAnsi="仿宋" w:eastAsia="仿宋" w:cs="仿宋"/>
          <w:sz w:val="28"/>
          <w:szCs w:val="28"/>
        </w:rPr>
      </w:pPr>
      <w:r>
        <w:rPr>
          <w:rFonts w:ascii="仿宋" w:hAnsi="仿宋" w:eastAsia="仿宋" w:cs="仿宋"/>
          <w:b/>
          <w:bCs/>
          <w:spacing w:val="3"/>
          <w:sz w:val="28"/>
          <w:szCs w:val="28"/>
        </w:rPr>
        <w:t>1.1</w:t>
      </w:r>
      <w:r>
        <w:rPr>
          <w:rFonts w:ascii="仿宋" w:hAnsi="仿宋" w:eastAsia="仿宋" w:cs="仿宋"/>
          <w:spacing w:val="-29"/>
          <w:sz w:val="28"/>
          <w:szCs w:val="28"/>
        </w:rPr>
        <w:t xml:space="preserve"> </w:t>
      </w:r>
      <w:r>
        <w:rPr>
          <w:rFonts w:ascii="仿宋" w:hAnsi="仿宋" w:eastAsia="仿宋" w:cs="仿宋"/>
          <w:b/>
          <w:bCs/>
          <w:spacing w:val="3"/>
          <w:sz w:val="28"/>
          <w:szCs w:val="28"/>
        </w:rPr>
        <w:t>资格审查。</w:t>
      </w:r>
      <w:r>
        <w:rPr>
          <w:rFonts w:ascii="仿宋" w:hAnsi="仿宋" w:eastAsia="仿宋" w:cs="仿宋"/>
          <w:spacing w:val="3"/>
          <w:sz w:val="28"/>
          <w:szCs w:val="28"/>
        </w:rPr>
        <w:t>评标小组将依据招标文件，按照招标文件所述资格要</w:t>
      </w:r>
      <w:r>
        <w:rPr>
          <w:rFonts w:ascii="仿宋" w:hAnsi="仿宋" w:eastAsia="仿宋" w:cs="仿宋"/>
          <w:sz w:val="28"/>
          <w:szCs w:val="28"/>
        </w:rPr>
        <w:t xml:space="preserve"> </w:t>
      </w:r>
      <w:r>
        <w:rPr>
          <w:rFonts w:ascii="仿宋" w:hAnsi="仿宋" w:eastAsia="仿宋" w:cs="仿宋"/>
          <w:spacing w:val="3"/>
          <w:sz w:val="28"/>
          <w:szCs w:val="28"/>
        </w:rPr>
        <w:t>求进行资格审查，有一项因素不符合审查标准的，投标人不</w:t>
      </w:r>
      <w:r>
        <w:rPr>
          <w:rFonts w:ascii="仿宋" w:hAnsi="仿宋" w:eastAsia="仿宋" w:cs="仿宋"/>
          <w:spacing w:val="2"/>
          <w:sz w:val="28"/>
          <w:szCs w:val="28"/>
        </w:rPr>
        <w:t>能通过资格审</w:t>
      </w:r>
      <w:r>
        <w:rPr>
          <w:rFonts w:ascii="仿宋" w:hAnsi="仿宋" w:eastAsia="仿宋" w:cs="仿宋"/>
          <w:sz w:val="28"/>
          <w:szCs w:val="28"/>
        </w:rPr>
        <w:t xml:space="preserve"> </w:t>
      </w:r>
      <w:r>
        <w:rPr>
          <w:rFonts w:ascii="仿宋" w:hAnsi="仿宋" w:eastAsia="仿宋" w:cs="仿宋"/>
          <w:spacing w:val="-3"/>
          <w:sz w:val="28"/>
          <w:szCs w:val="28"/>
        </w:rPr>
        <w:t>查，其投标无效。</w:t>
      </w:r>
    </w:p>
    <w:p w14:paraId="28930822">
      <w:pPr>
        <w:jc w:val="center"/>
        <w:rPr>
          <w:rFonts w:ascii="仿宋" w:hAnsi="仿宋" w:eastAsia="仿宋" w:cs="仿宋"/>
          <w:spacing w:val="-7"/>
          <w:sz w:val="28"/>
          <w:szCs w:val="28"/>
        </w:rPr>
      </w:pPr>
      <w:r>
        <w:rPr>
          <w:rFonts w:ascii="仿宋" w:hAnsi="仿宋" w:eastAsia="仿宋" w:cs="仿宋"/>
          <w:spacing w:val="-7"/>
          <w:sz w:val="28"/>
          <w:szCs w:val="28"/>
        </w:rPr>
        <w:t>资格审查表</w:t>
      </w:r>
    </w:p>
    <w:tbl>
      <w:tblPr>
        <w:tblStyle w:val="15"/>
        <w:tblpPr w:leftFromText="180" w:rightFromText="180" w:vertAnchor="text" w:horzAnchor="page" w:tblpX="1360" w:tblpY="340"/>
        <w:tblOverlap w:val="never"/>
        <w:tblW w:w="973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1"/>
        <w:gridCol w:w="1229"/>
        <w:gridCol w:w="4002"/>
        <w:gridCol w:w="3726"/>
      </w:tblGrid>
      <w:tr w14:paraId="3DCEAE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81" w:type="dxa"/>
            <w:vAlign w:val="center"/>
          </w:tcPr>
          <w:p w14:paraId="54FFA665">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序号</w:t>
            </w:r>
          </w:p>
        </w:tc>
        <w:tc>
          <w:tcPr>
            <w:tcW w:w="1229" w:type="dxa"/>
            <w:vAlign w:val="center"/>
          </w:tcPr>
          <w:p w14:paraId="6D5E2689">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类型</w:t>
            </w:r>
          </w:p>
        </w:tc>
        <w:tc>
          <w:tcPr>
            <w:tcW w:w="4002" w:type="dxa"/>
            <w:vAlign w:val="center"/>
          </w:tcPr>
          <w:p w14:paraId="2436320A">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审查要求</w:t>
            </w:r>
          </w:p>
        </w:tc>
        <w:tc>
          <w:tcPr>
            <w:tcW w:w="3726" w:type="dxa"/>
            <w:vAlign w:val="center"/>
          </w:tcPr>
          <w:p w14:paraId="26C6D773">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要求说明</w:t>
            </w:r>
          </w:p>
        </w:tc>
      </w:tr>
      <w:tr w14:paraId="4A0BFD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81" w:type="dxa"/>
            <w:vAlign w:val="center"/>
          </w:tcPr>
          <w:p w14:paraId="3EF30A69">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1</w:t>
            </w:r>
          </w:p>
        </w:tc>
        <w:tc>
          <w:tcPr>
            <w:tcW w:w="1229" w:type="dxa"/>
            <w:vAlign w:val="center"/>
          </w:tcPr>
          <w:p w14:paraId="5D23711B">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营业执照</w:t>
            </w:r>
          </w:p>
        </w:tc>
        <w:tc>
          <w:tcPr>
            <w:tcW w:w="4002" w:type="dxa"/>
            <w:vAlign w:val="center"/>
          </w:tcPr>
          <w:p w14:paraId="07DA0B63">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highlight w:val="none"/>
                <w:lang w:val="en-US" w:eastAsia="zh-CN" w:bidi="ar-SA"/>
              </w:rPr>
            </w:pPr>
            <w:r>
              <w:rPr>
                <w:rFonts w:hint="eastAsia" w:ascii="仿宋" w:hAnsi="仿宋" w:eastAsia="仿宋" w:cs="仿宋"/>
                <w:snapToGrid w:val="0"/>
                <w:color w:val="000000"/>
                <w:spacing w:val="3"/>
                <w:kern w:val="0"/>
                <w:sz w:val="28"/>
                <w:szCs w:val="28"/>
                <w:highlight w:val="none"/>
                <w:lang w:val="en-US" w:eastAsia="en-US" w:bidi="ar-SA"/>
              </w:rPr>
              <w:t>供应商须具有有效的营业执照或具有同等法律效力的证明文件</w:t>
            </w:r>
            <w:r>
              <w:rPr>
                <w:rFonts w:hint="eastAsia" w:ascii="仿宋" w:hAnsi="仿宋" w:eastAsia="仿宋" w:cs="仿宋"/>
                <w:snapToGrid w:val="0"/>
                <w:color w:val="000000"/>
                <w:spacing w:val="3"/>
                <w:kern w:val="0"/>
                <w:sz w:val="28"/>
                <w:szCs w:val="28"/>
                <w:highlight w:val="none"/>
                <w:lang w:val="en-US" w:eastAsia="zh-CN" w:bidi="ar-SA"/>
              </w:rPr>
              <w:t>。</w:t>
            </w:r>
          </w:p>
        </w:tc>
        <w:tc>
          <w:tcPr>
            <w:tcW w:w="3726" w:type="dxa"/>
            <w:vAlign w:val="center"/>
          </w:tcPr>
          <w:p w14:paraId="3CAAD866">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提供有效的营业执照或具有同等法律效力的证明文件</w:t>
            </w:r>
          </w:p>
          <w:p w14:paraId="25C296CD">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（复印件加盖公章）</w:t>
            </w:r>
          </w:p>
        </w:tc>
      </w:tr>
      <w:tr w14:paraId="71548E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81" w:type="dxa"/>
            <w:vAlign w:val="center"/>
          </w:tcPr>
          <w:p w14:paraId="3D5666E2">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2</w:t>
            </w:r>
          </w:p>
        </w:tc>
        <w:tc>
          <w:tcPr>
            <w:tcW w:w="1229" w:type="dxa"/>
            <w:vAlign w:val="center"/>
          </w:tcPr>
          <w:p w14:paraId="00AE2EA3">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基本资质</w:t>
            </w:r>
          </w:p>
        </w:tc>
        <w:tc>
          <w:tcPr>
            <w:tcW w:w="4002" w:type="dxa"/>
            <w:vAlign w:val="center"/>
          </w:tcPr>
          <w:p w14:paraId="130D69C5">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highlight w:val="none"/>
                <w:lang w:val="en-US" w:eastAsia="en-US" w:bidi="ar-SA"/>
              </w:rPr>
            </w:pPr>
            <w:r>
              <w:rPr>
                <w:rFonts w:hint="eastAsia" w:ascii="仿宋" w:hAnsi="仿宋" w:eastAsia="仿宋" w:cs="仿宋"/>
                <w:snapToGrid w:val="0"/>
                <w:color w:val="000000"/>
                <w:spacing w:val="3"/>
                <w:kern w:val="0"/>
                <w:sz w:val="28"/>
                <w:szCs w:val="28"/>
                <w:highlight w:val="none"/>
                <w:lang w:val="en-US" w:eastAsia="en-US" w:bidi="ar-SA"/>
              </w:rPr>
              <w:t>法定代表人证明文件及</w:t>
            </w:r>
          </w:p>
          <w:p w14:paraId="0F890B18">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highlight w:val="none"/>
                <w:lang w:val="en-US" w:eastAsia="en-US" w:bidi="ar-SA"/>
              </w:rPr>
            </w:pPr>
            <w:r>
              <w:rPr>
                <w:rFonts w:hint="eastAsia" w:ascii="仿宋" w:hAnsi="仿宋" w:eastAsia="仿宋" w:cs="仿宋"/>
                <w:snapToGrid w:val="0"/>
                <w:color w:val="000000"/>
                <w:spacing w:val="3"/>
                <w:kern w:val="0"/>
                <w:sz w:val="28"/>
                <w:szCs w:val="28"/>
                <w:highlight w:val="none"/>
                <w:lang w:val="en-US" w:eastAsia="en-US" w:bidi="ar-SA"/>
              </w:rPr>
              <w:t>委托代理人证明文件</w:t>
            </w:r>
          </w:p>
        </w:tc>
        <w:tc>
          <w:tcPr>
            <w:tcW w:w="3726" w:type="dxa"/>
            <w:vAlign w:val="center"/>
          </w:tcPr>
          <w:p w14:paraId="1D57F5C9">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提供有效的法定代表人 证明及委托代理人证明文件（加盖公章）</w:t>
            </w:r>
          </w:p>
        </w:tc>
      </w:tr>
      <w:tr w14:paraId="4B8FD5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81" w:type="dxa"/>
            <w:vAlign w:val="center"/>
          </w:tcPr>
          <w:p w14:paraId="5C6ADC45">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default" w:ascii="仿宋" w:hAnsi="仿宋" w:eastAsia="仿宋" w:cs="仿宋"/>
                <w:snapToGrid w:val="0"/>
                <w:color w:val="000000"/>
                <w:spacing w:val="3"/>
                <w:kern w:val="0"/>
                <w:sz w:val="28"/>
                <w:szCs w:val="28"/>
                <w:lang w:val="en-US" w:eastAsia="zh-CN" w:bidi="ar-SA"/>
              </w:rPr>
            </w:pPr>
            <w:r>
              <w:rPr>
                <w:rFonts w:hint="eastAsia" w:ascii="仿宋" w:hAnsi="仿宋" w:eastAsia="仿宋" w:cs="仿宋"/>
                <w:snapToGrid w:val="0"/>
                <w:color w:val="000000"/>
                <w:spacing w:val="3"/>
                <w:kern w:val="0"/>
                <w:sz w:val="28"/>
                <w:szCs w:val="28"/>
                <w:lang w:val="en-US" w:eastAsia="zh-CN" w:bidi="ar-SA"/>
              </w:rPr>
              <w:t>3</w:t>
            </w:r>
          </w:p>
        </w:tc>
        <w:tc>
          <w:tcPr>
            <w:tcW w:w="1229" w:type="dxa"/>
            <w:vAlign w:val="center"/>
          </w:tcPr>
          <w:p w14:paraId="1650FA21">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zh-CN" w:bidi="ar-SA"/>
              </w:rPr>
              <w:t>特定</w:t>
            </w:r>
            <w:r>
              <w:rPr>
                <w:rFonts w:hint="eastAsia" w:ascii="仿宋" w:hAnsi="仿宋" w:eastAsia="仿宋" w:cs="仿宋"/>
                <w:snapToGrid w:val="0"/>
                <w:color w:val="000000"/>
                <w:spacing w:val="3"/>
                <w:kern w:val="0"/>
                <w:sz w:val="28"/>
                <w:szCs w:val="28"/>
                <w:lang w:val="en-US" w:eastAsia="en-US" w:bidi="ar-SA"/>
              </w:rPr>
              <w:t>资质</w:t>
            </w:r>
          </w:p>
        </w:tc>
        <w:tc>
          <w:tcPr>
            <w:tcW w:w="4002" w:type="dxa"/>
            <w:vAlign w:val="center"/>
          </w:tcPr>
          <w:p w14:paraId="32186FA9">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highlight w:val="none"/>
                <w:lang w:val="en-US" w:eastAsia="zh-CN" w:bidi="ar-SA"/>
              </w:rPr>
            </w:pPr>
            <w:r>
              <w:rPr>
                <w:rFonts w:hint="eastAsia" w:ascii="仿宋" w:hAnsi="仿宋" w:eastAsia="仿宋" w:cs="仿宋"/>
                <w:snapToGrid w:val="0"/>
                <w:color w:val="000000"/>
                <w:spacing w:val="3"/>
                <w:kern w:val="0"/>
                <w:sz w:val="28"/>
                <w:szCs w:val="28"/>
                <w:highlight w:val="none"/>
                <w:lang w:val="en-US" w:eastAsia="zh-CN" w:bidi="ar-SA"/>
              </w:rPr>
              <w:t>项目负责人须持有高级专业技术职称（电力、热力、化工等专业），并从事节能相关工作10年以上。</w:t>
            </w:r>
          </w:p>
        </w:tc>
        <w:tc>
          <w:tcPr>
            <w:tcW w:w="3726" w:type="dxa"/>
            <w:vAlign w:val="center"/>
          </w:tcPr>
          <w:p w14:paraId="5AD7528C">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提供</w:t>
            </w:r>
            <w:r>
              <w:rPr>
                <w:rFonts w:hint="eastAsia" w:ascii="仿宋" w:hAnsi="仿宋" w:eastAsia="仿宋" w:cs="仿宋"/>
                <w:snapToGrid w:val="0"/>
                <w:color w:val="000000"/>
                <w:spacing w:val="3"/>
                <w:kern w:val="0"/>
                <w:sz w:val="28"/>
                <w:szCs w:val="28"/>
                <w:lang w:val="en-US" w:eastAsia="zh-CN" w:bidi="ar-SA"/>
              </w:rPr>
              <w:t>高级专业技术职称证书（电力、热力、化工等专业），并从事节能相关工作10年以上的</w:t>
            </w:r>
            <w:r>
              <w:rPr>
                <w:rFonts w:hint="eastAsia" w:ascii="仿宋" w:hAnsi="仿宋" w:eastAsia="仿宋" w:cs="仿宋"/>
                <w:snapToGrid w:val="0"/>
                <w:color w:val="000000"/>
                <w:spacing w:val="3"/>
                <w:kern w:val="0"/>
                <w:sz w:val="28"/>
                <w:szCs w:val="28"/>
                <w:lang w:val="en-US" w:eastAsia="en-US" w:bidi="ar-SA"/>
              </w:rPr>
              <w:t>证明文件</w:t>
            </w:r>
            <w:r>
              <w:rPr>
                <w:rFonts w:hint="eastAsia" w:ascii="仿宋" w:hAnsi="仿宋" w:eastAsia="仿宋" w:cs="仿宋"/>
                <w:snapToGrid w:val="0"/>
                <w:color w:val="000000"/>
                <w:spacing w:val="3"/>
                <w:kern w:val="0"/>
                <w:sz w:val="28"/>
                <w:szCs w:val="28"/>
                <w:lang w:val="en-US" w:eastAsia="zh-CN" w:bidi="ar-SA"/>
              </w:rPr>
              <w:t>。</w:t>
            </w:r>
            <w:r>
              <w:rPr>
                <w:rFonts w:hint="eastAsia" w:ascii="仿宋" w:hAnsi="仿宋" w:eastAsia="仿宋" w:cs="仿宋"/>
                <w:snapToGrid w:val="0"/>
                <w:color w:val="000000"/>
                <w:spacing w:val="3"/>
                <w:kern w:val="0"/>
                <w:sz w:val="28"/>
                <w:szCs w:val="28"/>
                <w:lang w:val="en-US" w:eastAsia="en-US" w:bidi="ar-SA"/>
              </w:rPr>
              <w:t>（加盖公章）</w:t>
            </w:r>
          </w:p>
        </w:tc>
      </w:tr>
      <w:tr w14:paraId="30E7D8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81" w:type="dxa"/>
            <w:vAlign w:val="center"/>
          </w:tcPr>
          <w:p w14:paraId="02633A58">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default" w:ascii="仿宋" w:hAnsi="仿宋" w:eastAsia="仿宋" w:cs="仿宋"/>
                <w:snapToGrid w:val="0"/>
                <w:color w:val="000000"/>
                <w:spacing w:val="3"/>
                <w:kern w:val="0"/>
                <w:sz w:val="28"/>
                <w:szCs w:val="28"/>
                <w:lang w:val="en-US" w:eastAsia="zh-CN" w:bidi="ar-SA"/>
              </w:rPr>
            </w:pPr>
            <w:r>
              <w:rPr>
                <w:rFonts w:hint="eastAsia" w:cs="仿宋"/>
                <w:snapToGrid w:val="0"/>
                <w:color w:val="000000"/>
                <w:spacing w:val="3"/>
                <w:kern w:val="0"/>
                <w:sz w:val="28"/>
                <w:szCs w:val="28"/>
                <w:lang w:val="en-US" w:eastAsia="zh-CN" w:bidi="ar-SA"/>
              </w:rPr>
              <w:t>4</w:t>
            </w:r>
          </w:p>
        </w:tc>
        <w:tc>
          <w:tcPr>
            <w:tcW w:w="1229" w:type="dxa"/>
            <w:vAlign w:val="center"/>
          </w:tcPr>
          <w:p w14:paraId="4C3A2C52">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eastAsia" w:ascii="仿宋" w:hAnsi="仿宋" w:eastAsia="仿宋" w:cs="仿宋"/>
                <w:snapToGrid w:val="0"/>
                <w:color w:val="000000"/>
                <w:spacing w:val="3"/>
                <w:kern w:val="0"/>
                <w:sz w:val="28"/>
                <w:szCs w:val="28"/>
                <w:lang w:val="en-US" w:eastAsia="zh-CN" w:bidi="ar-SA"/>
              </w:rPr>
            </w:pPr>
            <w:r>
              <w:rPr>
                <w:rFonts w:hint="eastAsia" w:ascii="仿宋" w:hAnsi="仿宋" w:eastAsia="仿宋" w:cs="仿宋"/>
                <w:snapToGrid w:val="0"/>
                <w:color w:val="000000"/>
                <w:spacing w:val="3"/>
                <w:kern w:val="0"/>
                <w:sz w:val="28"/>
                <w:szCs w:val="28"/>
                <w:lang w:val="en-US" w:eastAsia="zh-CN" w:bidi="ar-SA"/>
              </w:rPr>
              <w:t>特定</w:t>
            </w:r>
            <w:r>
              <w:rPr>
                <w:rFonts w:hint="eastAsia" w:ascii="仿宋" w:hAnsi="仿宋" w:eastAsia="仿宋" w:cs="仿宋"/>
                <w:snapToGrid w:val="0"/>
                <w:color w:val="000000"/>
                <w:spacing w:val="3"/>
                <w:kern w:val="0"/>
                <w:sz w:val="28"/>
                <w:szCs w:val="28"/>
                <w:lang w:val="en-US" w:eastAsia="en-US" w:bidi="ar-SA"/>
              </w:rPr>
              <w:t>资质</w:t>
            </w:r>
          </w:p>
        </w:tc>
        <w:tc>
          <w:tcPr>
            <w:tcW w:w="4002" w:type="dxa"/>
            <w:vAlign w:val="center"/>
          </w:tcPr>
          <w:p w14:paraId="5169439D">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zh-CN" w:bidi="ar-SA"/>
              </w:rPr>
            </w:pPr>
            <w:r>
              <w:rPr>
                <w:rFonts w:hint="eastAsia" w:ascii="仿宋" w:hAnsi="仿宋" w:eastAsia="仿宋" w:cs="仿宋"/>
                <w:snapToGrid w:val="0"/>
                <w:color w:val="000000"/>
                <w:spacing w:val="3"/>
                <w:kern w:val="0"/>
                <w:sz w:val="28"/>
                <w:szCs w:val="28"/>
                <w:lang w:val="en-US" w:eastAsia="zh-CN" w:bidi="ar-SA"/>
              </w:rPr>
              <w:t>人员配备：应配备具有与本项目服务内容相关工作经验的团队人员不少于6人（项目负责人除外），其中持有高级专业技术职称的人员不少于3人、持有中级专业技术职称的人员不少于3人（电力、热力、化工等专业），并从事相关工作5年以上。</w:t>
            </w:r>
          </w:p>
        </w:tc>
        <w:tc>
          <w:tcPr>
            <w:tcW w:w="3726" w:type="dxa"/>
            <w:vAlign w:val="center"/>
          </w:tcPr>
          <w:p w14:paraId="3BF0D647">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仿宋" w:hAnsi="仿宋" w:eastAsia="仿宋" w:cs="仿宋"/>
                <w:snapToGrid w:val="0"/>
                <w:color w:val="000000"/>
                <w:spacing w:val="3"/>
                <w:kern w:val="0"/>
                <w:sz w:val="28"/>
                <w:szCs w:val="28"/>
                <w:lang w:val="en-US" w:eastAsia="zh-CN" w:bidi="ar-SA"/>
              </w:rPr>
            </w:pPr>
            <w:r>
              <w:rPr>
                <w:rFonts w:hint="eastAsia" w:ascii="仿宋" w:hAnsi="仿宋" w:eastAsia="仿宋" w:cs="仿宋"/>
                <w:snapToGrid w:val="0"/>
                <w:color w:val="000000"/>
                <w:spacing w:val="3"/>
                <w:kern w:val="0"/>
                <w:sz w:val="28"/>
                <w:szCs w:val="28"/>
                <w:lang w:val="en-US" w:eastAsia="en-US" w:bidi="ar-SA"/>
              </w:rPr>
              <w:t>人员</w:t>
            </w:r>
            <w:r>
              <w:rPr>
                <w:rFonts w:hint="eastAsia" w:ascii="仿宋" w:hAnsi="仿宋" w:eastAsia="仿宋" w:cs="仿宋"/>
                <w:snapToGrid w:val="0"/>
                <w:color w:val="000000"/>
                <w:spacing w:val="3"/>
                <w:kern w:val="0"/>
                <w:sz w:val="28"/>
                <w:szCs w:val="28"/>
                <w:lang w:val="en-US" w:eastAsia="zh-CN" w:bidi="ar-SA"/>
              </w:rPr>
              <w:t>应提供</w:t>
            </w:r>
            <w:r>
              <w:rPr>
                <w:rFonts w:hint="eastAsia" w:ascii="仿宋" w:hAnsi="仿宋" w:eastAsia="仿宋" w:cs="仿宋"/>
                <w:snapToGrid w:val="0"/>
                <w:color w:val="000000"/>
                <w:spacing w:val="3"/>
                <w:kern w:val="0"/>
                <w:sz w:val="28"/>
                <w:szCs w:val="28"/>
                <w:lang w:val="en-US" w:eastAsia="en-US" w:bidi="ar-SA"/>
              </w:rPr>
              <w:t>本单位缴纳的近半年社保证明材料或劳动合同、退休人员以退休证、职称证书为准，</w:t>
            </w:r>
            <w:r>
              <w:rPr>
                <w:rFonts w:hint="eastAsia" w:ascii="仿宋" w:hAnsi="仿宋" w:eastAsia="仿宋" w:cs="仿宋"/>
                <w:snapToGrid w:val="0"/>
                <w:color w:val="000000"/>
                <w:spacing w:val="3"/>
                <w:kern w:val="0"/>
                <w:sz w:val="28"/>
                <w:szCs w:val="28"/>
                <w:lang w:val="en-US" w:eastAsia="zh-CN" w:bidi="ar-SA"/>
              </w:rPr>
              <w:t>（</w:t>
            </w:r>
            <w:r>
              <w:rPr>
                <w:rFonts w:hint="eastAsia" w:ascii="仿宋" w:hAnsi="仿宋" w:eastAsia="仿宋" w:cs="仿宋"/>
                <w:snapToGrid w:val="0"/>
                <w:color w:val="000000"/>
                <w:spacing w:val="3"/>
                <w:kern w:val="0"/>
                <w:sz w:val="28"/>
                <w:szCs w:val="28"/>
                <w:lang w:val="en-US" w:eastAsia="en-US" w:bidi="ar-SA"/>
              </w:rPr>
              <w:t>加盖公章</w:t>
            </w:r>
            <w:r>
              <w:rPr>
                <w:rFonts w:hint="eastAsia" w:ascii="仿宋" w:hAnsi="仿宋" w:eastAsia="仿宋" w:cs="仿宋"/>
                <w:snapToGrid w:val="0"/>
                <w:color w:val="000000"/>
                <w:spacing w:val="3"/>
                <w:kern w:val="0"/>
                <w:sz w:val="28"/>
                <w:szCs w:val="28"/>
                <w:lang w:val="en-US" w:eastAsia="zh-CN" w:bidi="ar-SA"/>
              </w:rPr>
              <w:t>）</w:t>
            </w:r>
          </w:p>
        </w:tc>
      </w:tr>
      <w:tr w14:paraId="0602E8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81" w:type="dxa"/>
            <w:vAlign w:val="center"/>
          </w:tcPr>
          <w:p w14:paraId="5742BB74">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eastAsia" w:ascii="仿宋" w:hAnsi="仿宋" w:eastAsia="仿宋" w:cs="仿宋"/>
                <w:snapToGrid w:val="0"/>
                <w:color w:val="000000"/>
                <w:spacing w:val="3"/>
                <w:kern w:val="0"/>
                <w:sz w:val="28"/>
                <w:szCs w:val="28"/>
                <w:lang w:val="en-US" w:eastAsia="zh-CN" w:bidi="ar-SA"/>
              </w:rPr>
            </w:pPr>
            <w:r>
              <w:rPr>
                <w:rFonts w:hint="eastAsia" w:cs="仿宋"/>
                <w:snapToGrid w:val="0"/>
                <w:color w:val="000000"/>
                <w:spacing w:val="3"/>
                <w:kern w:val="0"/>
                <w:sz w:val="28"/>
                <w:szCs w:val="28"/>
                <w:lang w:val="en-US" w:eastAsia="zh-CN" w:bidi="ar-SA"/>
              </w:rPr>
              <w:t>5</w:t>
            </w:r>
          </w:p>
        </w:tc>
        <w:tc>
          <w:tcPr>
            <w:tcW w:w="1229" w:type="dxa"/>
            <w:vAlign w:val="center"/>
          </w:tcPr>
          <w:p w14:paraId="5C740387">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eastAsia" w:ascii="仿宋" w:hAnsi="仿宋" w:eastAsia="仿宋" w:cs="仿宋"/>
                <w:snapToGrid w:val="0"/>
                <w:color w:val="000000"/>
                <w:spacing w:val="3"/>
                <w:kern w:val="0"/>
                <w:sz w:val="28"/>
                <w:szCs w:val="28"/>
                <w:lang w:val="en-US" w:eastAsia="zh-CN" w:bidi="ar-SA"/>
              </w:rPr>
            </w:pPr>
            <w:r>
              <w:rPr>
                <w:rFonts w:hint="eastAsia" w:ascii="仿宋" w:hAnsi="仿宋" w:eastAsia="仿宋" w:cs="仿宋"/>
                <w:snapToGrid w:val="0"/>
                <w:color w:val="000000"/>
                <w:spacing w:val="3"/>
                <w:kern w:val="0"/>
                <w:sz w:val="28"/>
                <w:szCs w:val="28"/>
                <w:lang w:val="en-US" w:eastAsia="zh-CN" w:bidi="ar-SA"/>
              </w:rPr>
              <w:t>其他</w:t>
            </w:r>
          </w:p>
        </w:tc>
        <w:tc>
          <w:tcPr>
            <w:tcW w:w="4002" w:type="dxa"/>
            <w:vAlign w:val="center"/>
          </w:tcPr>
          <w:p w14:paraId="301BF2D2">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5" w:rightChars="0" w:hanging="1" w:firstLineChars="0"/>
              <w:jc w:val="center"/>
              <w:textAlignment w:val="baseline"/>
              <w:rPr>
                <w:rFonts w:hint="eastAsia" w:ascii="仿宋" w:hAnsi="仿宋" w:eastAsia="仿宋" w:cs="仿宋"/>
                <w:snapToGrid w:val="0"/>
                <w:color w:val="000000"/>
                <w:spacing w:val="3"/>
                <w:kern w:val="0"/>
                <w:sz w:val="28"/>
                <w:szCs w:val="28"/>
                <w:highlight w:val="none"/>
                <w:lang w:val="en-US" w:eastAsia="en-US" w:bidi="ar-SA"/>
              </w:rPr>
            </w:pPr>
            <w:r>
              <w:rPr>
                <w:rFonts w:hint="eastAsia" w:ascii="仿宋" w:hAnsi="仿宋" w:eastAsia="仿宋" w:cs="仿宋"/>
                <w:snapToGrid w:val="0"/>
                <w:color w:val="000000"/>
                <w:spacing w:val="3"/>
                <w:kern w:val="0"/>
                <w:sz w:val="28"/>
                <w:szCs w:val="28"/>
                <w:highlight w:val="none"/>
                <w:lang w:val="en-US" w:eastAsia="en-US" w:bidi="ar-SA"/>
              </w:rPr>
              <w:t>为本项目某包提供整体设计、规范编制或者项目管理、监理、检测等服务的供应商，不得参加该合同项的投标；</w:t>
            </w:r>
          </w:p>
        </w:tc>
        <w:tc>
          <w:tcPr>
            <w:tcW w:w="3726" w:type="dxa"/>
            <w:vAlign w:val="center"/>
          </w:tcPr>
          <w:p w14:paraId="3740BA55">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提供声明函（格式自拟，加盖公章，法定代表人签字或盖章）</w:t>
            </w:r>
          </w:p>
        </w:tc>
      </w:tr>
      <w:tr w14:paraId="373C1A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81" w:type="dxa"/>
            <w:vAlign w:val="center"/>
          </w:tcPr>
          <w:p w14:paraId="1F618E07">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default" w:ascii="仿宋" w:hAnsi="仿宋" w:eastAsia="仿宋" w:cs="仿宋"/>
                <w:snapToGrid w:val="0"/>
                <w:color w:val="000000"/>
                <w:spacing w:val="3"/>
                <w:kern w:val="0"/>
                <w:sz w:val="28"/>
                <w:szCs w:val="28"/>
                <w:lang w:val="en-US" w:eastAsia="zh-CN" w:bidi="ar-SA"/>
              </w:rPr>
            </w:pPr>
            <w:r>
              <w:rPr>
                <w:rFonts w:hint="eastAsia" w:cs="仿宋"/>
                <w:snapToGrid w:val="0"/>
                <w:color w:val="000000"/>
                <w:spacing w:val="3"/>
                <w:kern w:val="0"/>
                <w:sz w:val="28"/>
                <w:szCs w:val="28"/>
                <w:lang w:val="en-US" w:eastAsia="zh-CN" w:bidi="ar-SA"/>
              </w:rPr>
              <w:t>6</w:t>
            </w:r>
          </w:p>
        </w:tc>
        <w:tc>
          <w:tcPr>
            <w:tcW w:w="1229" w:type="dxa"/>
            <w:vAlign w:val="center"/>
          </w:tcPr>
          <w:p w14:paraId="2B6D5F48">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default" w:ascii="仿宋" w:hAnsi="仿宋" w:eastAsia="仿宋" w:cs="仿宋"/>
                <w:snapToGrid w:val="0"/>
                <w:color w:val="000000"/>
                <w:spacing w:val="3"/>
                <w:kern w:val="0"/>
                <w:sz w:val="28"/>
                <w:szCs w:val="28"/>
                <w:lang w:val="en-US" w:eastAsia="zh-CN" w:bidi="ar-SA"/>
              </w:rPr>
            </w:pPr>
            <w:r>
              <w:rPr>
                <w:rFonts w:hint="eastAsia" w:cs="仿宋"/>
                <w:snapToGrid w:val="0"/>
                <w:color w:val="000000"/>
                <w:spacing w:val="3"/>
                <w:kern w:val="0"/>
                <w:sz w:val="28"/>
                <w:szCs w:val="28"/>
                <w:lang w:val="en-US" w:eastAsia="zh-CN" w:bidi="ar-SA"/>
              </w:rPr>
              <w:t>其他</w:t>
            </w:r>
          </w:p>
        </w:tc>
        <w:tc>
          <w:tcPr>
            <w:tcW w:w="4002" w:type="dxa"/>
            <w:vAlign w:val="center"/>
          </w:tcPr>
          <w:p w14:paraId="302501A9">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5" w:rightChars="0" w:hanging="1" w:firstLineChars="0"/>
              <w:jc w:val="center"/>
              <w:textAlignment w:val="baseline"/>
              <w:rPr>
                <w:rFonts w:hint="eastAsia" w:ascii="仿宋" w:hAnsi="仿宋" w:eastAsia="仿宋" w:cs="仿宋"/>
                <w:snapToGrid w:val="0"/>
                <w:color w:val="000000"/>
                <w:spacing w:val="3"/>
                <w:kern w:val="0"/>
                <w:sz w:val="28"/>
                <w:szCs w:val="28"/>
                <w:highlight w:val="none"/>
                <w:lang w:val="en-US" w:eastAsia="zh-CN" w:bidi="ar-SA"/>
              </w:rPr>
            </w:pPr>
            <w:r>
              <w:rPr>
                <w:rFonts w:hint="eastAsia" w:ascii="仿宋" w:hAnsi="仿宋" w:eastAsia="仿宋" w:cs="仿宋"/>
                <w:snapToGrid w:val="0"/>
                <w:color w:val="000000"/>
                <w:spacing w:val="3"/>
                <w:kern w:val="0"/>
                <w:sz w:val="28"/>
                <w:szCs w:val="28"/>
                <w:highlight w:val="none"/>
                <w:lang w:val="en-US" w:eastAsia="en-US" w:bidi="ar-SA"/>
              </w:rPr>
              <w:t>企业负责人为同一人或者存在直接控股、管理关系的不同供应商，不得参加同一合同项下的政府采购活动</w:t>
            </w:r>
            <w:r>
              <w:rPr>
                <w:rFonts w:hint="eastAsia" w:ascii="仿宋" w:hAnsi="仿宋" w:eastAsia="仿宋" w:cs="仿宋"/>
                <w:snapToGrid w:val="0"/>
                <w:color w:val="000000"/>
                <w:spacing w:val="3"/>
                <w:kern w:val="0"/>
                <w:sz w:val="28"/>
                <w:szCs w:val="28"/>
                <w:highlight w:val="none"/>
                <w:lang w:val="en-US" w:eastAsia="zh-CN" w:bidi="ar-SA"/>
              </w:rPr>
              <w:t>。</w:t>
            </w:r>
          </w:p>
        </w:tc>
        <w:tc>
          <w:tcPr>
            <w:tcW w:w="3726" w:type="dxa"/>
            <w:vAlign w:val="center"/>
          </w:tcPr>
          <w:p w14:paraId="0A39578A">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zh-CN" w:bidi="ar-SA"/>
              </w:rPr>
            </w:pPr>
            <w:r>
              <w:rPr>
                <w:rFonts w:hint="eastAsia" w:ascii="仿宋" w:hAnsi="仿宋" w:eastAsia="仿宋" w:cs="仿宋"/>
                <w:snapToGrid w:val="0"/>
                <w:color w:val="000000"/>
                <w:spacing w:val="3"/>
                <w:kern w:val="0"/>
                <w:sz w:val="28"/>
                <w:szCs w:val="28"/>
                <w:lang w:val="en-US" w:eastAsia="zh-CN" w:bidi="ar-SA"/>
              </w:rPr>
              <w:t>提供声明函（格式自拟，加盖公章，法定代表人签字或盖章）</w:t>
            </w:r>
          </w:p>
        </w:tc>
      </w:tr>
      <w:tr w14:paraId="689D18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81" w:type="dxa"/>
            <w:vAlign w:val="center"/>
          </w:tcPr>
          <w:p w14:paraId="24B25251">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default" w:ascii="仿宋" w:hAnsi="仿宋" w:eastAsia="仿宋" w:cs="仿宋"/>
                <w:snapToGrid w:val="0"/>
                <w:color w:val="000000"/>
                <w:spacing w:val="3"/>
                <w:kern w:val="0"/>
                <w:sz w:val="28"/>
                <w:szCs w:val="28"/>
                <w:lang w:val="en-US" w:eastAsia="zh-CN" w:bidi="ar-SA"/>
              </w:rPr>
            </w:pPr>
            <w:r>
              <w:rPr>
                <w:rFonts w:hint="eastAsia" w:cs="仿宋"/>
                <w:snapToGrid w:val="0"/>
                <w:color w:val="000000"/>
                <w:spacing w:val="3"/>
                <w:kern w:val="0"/>
                <w:sz w:val="28"/>
                <w:szCs w:val="28"/>
                <w:lang w:val="en-US" w:eastAsia="zh-CN" w:bidi="ar-SA"/>
              </w:rPr>
              <w:t>7</w:t>
            </w:r>
          </w:p>
        </w:tc>
        <w:tc>
          <w:tcPr>
            <w:tcW w:w="1229" w:type="dxa"/>
            <w:vAlign w:val="center"/>
          </w:tcPr>
          <w:p w14:paraId="6944C137">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default" w:ascii="仿宋" w:hAnsi="仿宋" w:eastAsia="仿宋" w:cs="仿宋"/>
                <w:snapToGrid w:val="0"/>
                <w:color w:val="000000"/>
                <w:spacing w:val="3"/>
                <w:kern w:val="0"/>
                <w:sz w:val="28"/>
                <w:szCs w:val="28"/>
                <w:lang w:val="en-US" w:eastAsia="zh-CN" w:bidi="ar-SA"/>
              </w:rPr>
            </w:pPr>
            <w:r>
              <w:rPr>
                <w:rFonts w:hint="eastAsia" w:cs="仿宋"/>
                <w:snapToGrid w:val="0"/>
                <w:color w:val="000000"/>
                <w:spacing w:val="3"/>
                <w:kern w:val="0"/>
                <w:sz w:val="28"/>
                <w:szCs w:val="28"/>
                <w:lang w:val="en-US" w:eastAsia="zh-CN" w:bidi="ar-SA"/>
              </w:rPr>
              <w:t>其他</w:t>
            </w:r>
          </w:p>
        </w:tc>
        <w:tc>
          <w:tcPr>
            <w:tcW w:w="4002" w:type="dxa"/>
            <w:vAlign w:val="center"/>
          </w:tcPr>
          <w:p w14:paraId="6BA9B048">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5" w:rightChars="0" w:hanging="1" w:firstLineChars="0"/>
              <w:jc w:val="center"/>
              <w:textAlignment w:val="baseline"/>
              <w:rPr>
                <w:rFonts w:hint="eastAsia" w:ascii="仿宋" w:hAnsi="仿宋" w:eastAsia="仿宋" w:cs="仿宋"/>
                <w:snapToGrid w:val="0"/>
                <w:color w:val="000000"/>
                <w:spacing w:val="3"/>
                <w:kern w:val="0"/>
                <w:sz w:val="28"/>
                <w:szCs w:val="28"/>
                <w:highlight w:val="none"/>
                <w:lang w:val="en-US" w:eastAsia="en-US" w:bidi="ar-SA"/>
              </w:rPr>
            </w:pPr>
            <w:r>
              <w:rPr>
                <w:rFonts w:hint="eastAsia" w:ascii="仿宋" w:hAnsi="仿宋" w:eastAsia="仿宋" w:cs="仿宋"/>
                <w:snapToGrid w:val="0"/>
                <w:color w:val="000000"/>
                <w:spacing w:val="3"/>
                <w:kern w:val="0"/>
                <w:sz w:val="28"/>
                <w:szCs w:val="28"/>
                <w:highlight w:val="none"/>
                <w:lang w:val="en-US" w:eastAsia="en-US" w:bidi="ar-SA"/>
              </w:rPr>
              <w:t>满足《中华人民共和国政府采购法》第二十二条规定；</w:t>
            </w:r>
          </w:p>
        </w:tc>
        <w:tc>
          <w:tcPr>
            <w:tcW w:w="3726" w:type="dxa"/>
            <w:vAlign w:val="center"/>
          </w:tcPr>
          <w:p w14:paraId="1B115412">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zh-CN" w:bidi="ar-SA"/>
              </w:rPr>
            </w:pPr>
            <w:r>
              <w:rPr>
                <w:rFonts w:ascii="仿宋" w:hAnsi="仿宋" w:eastAsia="仿宋" w:cs="仿宋"/>
                <w:snapToGrid w:val="0"/>
                <w:color w:val="000000"/>
                <w:spacing w:val="3"/>
                <w:kern w:val="0"/>
                <w:sz w:val="28"/>
                <w:szCs w:val="28"/>
                <w:lang w:val="en-US" w:eastAsia="en-US" w:bidi="ar-SA"/>
              </w:rPr>
              <w:t>（一）具有 独立承担民事责任的能力；（ 二）具有良好的商业信誉和健全的财 务会计制度；（三）具有履行合同所必需的设备和专业技术能力； （四）有依法缴纳税收和社会保障资金的良好记录；（五）参加政 府采购活动前三年内，在经营活动中没有重大违法记录；（六）法 律、行政法规规定的其他条件。（提供承诺函或证明材料加盖投标 人公章）</w:t>
            </w:r>
          </w:p>
        </w:tc>
      </w:tr>
      <w:tr w14:paraId="02F4BF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81" w:type="dxa"/>
            <w:vAlign w:val="center"/>
          </w:tcPr>
          <w:p w14:paraId="4291FAEE">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default" w:ascii="仿宋" w:hAnsi="仿宋" w:eastAsia="仿宋" w:cs="仿宋"/>
                <w:snapToGrid w:val="0"/>
                <w:color w:val="000000"/>
                <w:spacing w:val="3"/>
                <w:kern w:val="0"/>
                <w:sz w:val="28"/>
                <w:szCs w:val="28"/>
                <w:lang w:val="en-US" w:eastAsia="zh-CN" w:bidi="ar-SA"/>
              </w:rPr>
            </w:pPr>
            <w:r>
              <w:rPr>
                <w:rFonts w:hint="eastAsia" w:cs="仿宋"/>
                <w:snapToGrid w:val="0"/>
                <w:color w:val="000000"/>
                <w:spacing w:val="3"/>
                <w:kern w:val="0"/>
                <w:sz w:val="28"/>
                <w:szCs w:val="28"/>
                <w:lang w:val="en-US" w:eastAsia="zh-CN" w:bidi="ar-SA"/>
              </w:rPr>
              <w:t>8</w:t>
            </w:r>
          </w:p>
        </w:tc>
        <w:tc>
          <w:tcPr>
            <w:tcW w:w="1229" w:type="dxa"/>
            <w:vAlign w:val="center"/>
          </w:tcPr>
          <w:p w14:paraId="69E6AF5A">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default" w:ascii="仿宋" w:hAnsi="仿宋" w:eastAsia="仿宋" w:cs="仿宋"/>
                <w:snapToGrid w:val="0"/>
                <w:color w:val="000000"/>
                <w:spacing w:val="3"/>
                <w:kern w:val="0"/>
                <w:sz w:val="28"/>
                <w:szCs w:val="28"/>
                <w:lang w:val="en-US" w:eastAsia="zh-CN" w:bidi="ar-SA"/>
              </w:rPr>
            </w:pPr>
            <w:r>
              <w:rPr>
                <w:rFonts w:hint="eastAsia" w:cs="仿宋"/>
                <w:snapToGrid w:val="0"/>
                <w:color w:val="000000"/>
                <w:spacing w:val="3"/>
                <w:kern w:val="0"/>
                <w:sz w:val="28"/>
                <w:szCs w:val="28"/>
                <w:lang w:val="en-US" w:eastAsia="zh-CN" w:bidi="ar-SA"/>
              </w:rPr>
              <w:t>信誉</w:t>
            </w:r>
          </w:p>
        </w:tc>
        <w:tc>
          <w:tcPr>
            <w:tcW w:w="4002" w:type="dxa"/>
            <w:vAlign w:val="center"/>
          </w:tcPr>
          <w:p w14:paraId="665DD03B">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5" w:rightChars="0" w:hanging="1" w:firstLineChars="0"/>
              <w:jc w:val="center"/>
              <w:textAlignment w:val="baseline"/>
              <w:rPr>
                <w:rFonts w:hint="eastAsia" w:ascii="仿宋" w:hAnsi="仿宋" w:eastAsia="仿宋" w:cs="仿宋"/>
                <w:snapToGrid w:val="0"/>
                <w:color w:val="000000"/>
                <w:spacing w:val="3"/>
                <w:kern w:val="0"/>
                <w:sz w:val="28"/>
                <w:szCs w:val="28"/>
                <w:highlight w:val="none"/>
                <w:lang w:val="en-US" w:eastAsia="en-US" w:bidi="ar-SA"/>
              </w:rPr>
            </w:pPr>
            <w:r>
              <w:rPr>
                <w:rFonts w:hint="eastAsia" w:ascii="仿宋" w:hAnsi="仿宋" w:eastAsia="仿宋" w:cs="仿宋"/>
                <w:snapToGrid w:val="0"/>
                <w:color w:val="000000"/>
                <w:spacing w:val="3"/>
                <w:kern w:val="0"/>
                <w:sz w:val="28"/>
                <w:szCs w:val="28"/>
                <w:highlight w:val="none"/>
                <w:lang w:val="en-US" w:eastAsia="en-US" w:bidi="ar-SA"/>
              </w:rPr>
              <w:t>未被“信用中国”网站（www.creditchina.gov.cn）、“中国政府采购网”（www.ccgp.gov.cn）列入失信被执行人、重大税收违法案件当事人名单、政府采购严重失信行为记录名单</w:t>
            </w:r>
          </w:p>
        </w:tc>
        <w:tc>
          <w:tcPr>
            <w:tcW w:w="3726" w:type="dxa"/>
            <w:vAlign w:val="center"/>
          </w:tcPr>
          <w:p w14:paraId="196BB98C">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zh-CN" w:bidi="ar-SA"/>
              </w:rPr>
              <w:t>提供相关截图</w:t>
            </w:r>
            <w:r>
              <w:rPr>
                <w:rFonts w:hint="eastAsia" w:ascii="仿宋" w:hAnsi="仿宋" w:eastAsia="仿宋" w:cs="仿宋"/>
                <w:snapToGrid w:val="0"/>
                <w:color w:val="000000"/>
                <w:spacing w:val="3"/>
                <w:kern w:val="0"/>
                <w:sz w:val="28"/>
                <w:szCs w:val="28"/>
                <w:lang w:val="en-US" w:eastAsia="en-US" w:bidi="ar-SA"/>
              </w:rPr>
              <w:t>（加盖公章）</w:t>
            </w:r>
          </w:p>
        </w:tc>
      </w:tr>
      <w:tr w14:paraId="2B8D76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81" w:type="dxa"/>
            <w:vAlign w:val="center"/>
          </w:tcPr>
          <w:p w14:paraId="7EA7E6EA">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default" w:cs="仿宋"/>
                <w:snapToGrid w:val="0"/>
                <w:color w:val="000000"/>
                <w:spacing w:val="3"/>
                <w:kern w:val="0"/>
                <w:sz w:val="28"/>
                <w:szCs w:val="28"/>
                <w:lang w:val="en-US" w:eastAsia="zh-CN" w:bidi="ar-SA"/>
              </w:rPr>
            </w:pPr>
            <w:r>
              <w:rPr>
                <w:rFonts w:hint="eastAsia" w:cs="仿宋"/>
                <w:snapToGrid w:val="0"/>
                <w:color w:val="000000"/>
                <w:spacing w:val="3"/>
                <w:kern w:val="0"/>
                <w:sz w:val="28"/>
                <w:szCs w:val="28"/>
                <w:lang w:val="en-US" w:eastAsia="zh-CN" w:bidi="ar-SA"/>
              </w:rPr>
              <w:t>9</w:t>
            </w:r>
          </w:p>
        </w:tc>
        <w:tc>
          <w:tcPr>
            <w:tcW w:w="1229" w:type="dxa"/>
            <w:vAlign w:val="center"/>
          </w:tcPr>
          <w:p w14:paraId="2D22BAFB">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jc w:val="center"/>
              <w:textAlignment w:val="baseline"/>
              <w:rPr>
                <w:rFonts w:hint="default" w:cs="仿宋"/>
                <w:snapToGrid w:val="0"/>
                <w:color w:val="000000"/>
                <w:spacing w:val="3"/>
                <w:kern w:val="0"/>
                <w:sz w:val="28"/>
                <w:szCs w:val="28"/>
                <w:lang w:val="en-US" w:eastAsia="zh-CN" w:bidi="ar-SA"/>
              </w:rPr>
            </w:pPr>
            <w:r>
              <w:rPr>
                <w:rFonts w:hint="eastAsia" w:cs="仿宋"/>
                <w:snapToGrid w:val="0"/>
                <w:color w:val="000000"/>
                <w:spacing w:val="3"/>
                <w:kern w:val="0"/>
                <w:sz w:val="28"/>
                <w:szCs w:val="28"/>
                <w:lang w:val="en-US" w:eastAsia="zh-CN" w:bidi="ar-SA"/>
              </w:rPr>
              <w:t>采购政策</w:t>
            </w:r>
          </w:p>
        </w:tc>
        <w:tc>
          <w:tcPr>
            <w:tcW w:w="4002" w:type="dxa"/>
            <w:vAlign w:val="center"/>
          </w:tcPr>
          <w:p w14:paraId="6A0CA5E3">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5" w:rightChars="0" w:hanging="1"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供应商应为中小微企业</w:t>
            </w:r>
          </w:p>
        </w:tc>
        <w:tc>
          <w:tcPr>
            <w:tcW w:w="3726" w:type="dxa"/>
            <w:vAlign w:val="center"/>
          </w:tcPr>
          <w:p w14:paraId="4B59E77D">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zh-CN" w:bidi="ar-SA"/>
              </w:rPr>
            </w:pPr>
            <w:r>
              <w:rPr>
                <w:rFonts w:hint="eastAsia" w:ascii="仿宋" w:hAnsi="仿宋" w:eastAsia="仿宋" w:cs="仿宋"/>
                <w:snapToGrid w:val="0"/>
                <w:color w:val="000000"/>
                <w:spacing w:val="3"/>
                <w:kern w:val="0"/>
                <w:sz w:val="28"/>
                <w:szCs w:val="28"/>
                <w:lang w:val="en-US" w:eastAsia="zh-CN" w:bidi="ar-SA"/>
              </w:rPr>
              <w:t>请根据要求单独上传《中小企业声明函》。格式以采购文件要求为准。</w:t>
            </w:r>
          </w:p>
        </w:tc>
      </w:tr>
    </w:tbl>
    <w:p w14:paraId="56783D79">
      <w:pPr>
        <w:spacing w:line="109" w:lineRule="exact"/>
        <w:rPr>
          <w:sz w:val="9"/>
          <w:szCs w:val="9"/>
        </w:rPr>
      </w:pPr>
    </w:p>
    <w:p w14:paraId="10FAA3A9">
      <w:pPr>
        <w:spacing w:line="109" w:lineRule="exact"/>
        <w:rPr>
          <w:sz w:val="9"/>
          <w:szCs w:val="9"/>
        </w:rPr>
      </w:pPr>
    </w:p>
    <w:p w14:paraId="46BE4C70">
      <w:pPr>
        <w:spacing w:line="109" w:lineRule="exact"/>
        <w:rPr>
          <w:sz w:val="9"/>
          <w:szCs w:val="9"/>
        </w:rPr>
      </w:pPr>
    </w:p>
    <w:p w14:paraId="089ED30A">
      <w:pPr>
        <w:spacing w:line="240" w:lineRule="auto"/>
        <w:jc w:val="center"/>
        <w:rPr>
          <w:rFonts w:hint="eastAsia" w:ascii="仿宋" w:hAnsi="仿宋" w:eastAsia="仿宋" w:cs="仿宋"/>
          <w:b/>
          <w:bCs/>
          <w:snapToGrid w:val="0"/>
          <w:color w:val="000000"/>
          <w:spacing w:val="3"/>
          <w:kern w:val="0"/>
          <w:sz w:val="28"/>
          <w:szCs w:val="28"/>
          <w:lang w:val="en-US" w:eastAsia="zh-CN" w:bidi="ar-SA"/>
        </w:rPr>
      </w:pPr>
    </w:p>
    <w:p w14:paraId="28A3A64D">
      <w:pPr>
        <w:spacing w:line="240" w:lineRule="auto"/>
        <w:jc w:val="center"/>
        <w:rPr>
          <w:rFonts w:hint="eastAsia" w:ascii="仿宋" w:hAnsi="仿宋" w:eastAsia="仿宋" w:cs="仿宋"/>
          <w:b/>
          <w:bCs/>
          <w:snapToGrid w:val="0"/>
          <w:color w:val="000000"/>
          <w:spacing w:val="3"/>
          <w:kern w:val="0"/>
          <w:sz w:val="28"/>
          <w:szCs w:val="28"/>
          <w:lang w:val="en-US" w:eastAsia="zh-CN" w:bidi="ar-SA"/>
        </w:rPr>
      </w:pPr>
      <w:r>
        <w:rPr>
          <w:rFonts w:hint="eastAsia" w:ascii="仿宋" w:hAnsi="仿宋" w:eastAsia="仿宋" w:cs="仿宋"/>
          <w:b/>
          <w:bCs/>
          <w:snapToGrid w:val="0"/>
          <w:color w:val="000000"/>
          <w:spacing w:val="3"/>
          <w:kern w:val="0"/>
          <w:sz w:val="28"/>
          <w:szCs w:val="28"/>
          <w:lang w:val="en-US" w:eastAsia="zh-CN" w:bidi="ar-SA"/>
        </w:rPr>
        <w:t>符合性审查</w:t>
      </w:r>
    </w:p>
    <w:tbl>
      <w:tblPr>
        <w:tblStyle w:val="15"/>
        <w:tblW w:w="90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512"/>
        <w:gridCol w:w="1398"/>
        <w:gridCol w:w="5858"/>
        <w:gridCol w:w="1316"/>
      </w:tblGrid>
      <w:tr w14:paraId="7BFDF5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955" w:hRule="atLeast"/>
        </w:trPr>
        <w:tc>
          <w:tcPr>
            <w:tcW w:w="0" w:type="auto"/>
            <w:vAlign w:val="center"/>
          </w:tcPr>
          <w:p w14:paraId="43EDA4D9">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序号</w:t>
            </w:r>
          </w:p>
        </w:tc>
        <w:tc>
          <w:tcPr>
            <w:tcW w:w="1398" w:type="dxa"/>
            <w:vAlign w:val="center"/>
          </w:tcPr>
          <w:p w14:paraId="2754D37F">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类型</w:t>
            </w:r>
          </w:p>
        </w:tc>
        <w:tc>
          <w:tcPr>
            <w:tcW w:w="5858" w:type="dxa"/>
            <w:vAlign w:val="center"/>
          </w:tcPr>
          <w:p w14:paraId="1385571A">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审查要求</w:t>
            </w:r>
          </w:p>
        </w:tc>
        <w:tc>
          <w:tcPr>
            <w:tcW w:w="1316" w:type="dxa"/>
            <w:vAlign w:val="center"/>
          </w:tcPr>
          <w:p w14:paraId="4C293ABB">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要求说明</w:t>
            </w:r>
          </w:p>
        </w:tc>
      </w:tr>
      <w:tr w14:paraId="6A8F17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1707" w:hRule="atLeast"/>
        </w:trPr>
        <w:tc>
          <w:tcPr>
            <w:tcW w:w="0" w:type="auto"/>
            <w:vAlign w:val="center"/>
          </w:tcPr>
          <w:p w14:paraId="611FC1D1">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1</w:t>
            </w:r>
          </w:p>
        </w:tc>
        <w:tc>
          <w:tcPr>
            <w:tcW w:w="1398" w:type="dxa"/>
            <w:vAlign w:val="center"/>
          </w:tcPr>
          <w:p w14:paraId="170C5182">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报价</w:t>
            </w:r>
          </w:p>
        </w:tc>
        <w:tc>
          <w:tcPr>
            <w:tcW w:w="5858" w:type="dxa"/>
            <w:vAlign w:val="center"/>
          </w:tcPr>
          <w:p w14:paraId="0AE60947">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both"/>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（1）一份响应文件应只有一个投标报价，在招标文件没有规定的情况下，未提交选择性的报价；</w:t>
            </w:r>
          </w:p>
          <w:p w14:paraId="13B52C8E">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both"/>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（2）投标供应商的投标报价未超出最高投标限价；</w:t>
            </w:r>
          </w:p>
        </w:tc>
        <w:tc>
          <w:tcPr>
            <w:tcW w:w="1316" w:type="dxa"/>
            <w:vAlign w:val="center"/>
          </w:tcPr>
          <w:p w14:paraId="07D50CC7">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提供开标一览表</w:t>
            </w:r>
          </w:p>
        </w:tc>
      </w:tr>
      <w:tr w14:paraId="12641D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4667" w:hRule="atLeast"/>
        </w:trPr>
        <w:tc>
          <w:tcPr>
            <w:tcW w:w="0" w:type="auto"/>
            <w:vAlign w:val="center"/>
          </w:tcPr>
          <w:p w14:paraId="3AA01644">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2</w:t>
            </w:r>
          </w:p>
        </w:tc>
        <w:tc>
          <w:tcPr>
            <w:tcW w:w="1398" w:type="dxa"/>
            <w:vAlign w:val="center"/>
          </w:tcPr>
          <w:p w14:paraId="03A5E6D1">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商务资信</w:t>
            </w:r>
          </w:p>
        </w:tc>
        <w:tc>
          <w:tcPr>
            <w:tcW w:w="5858" w:type="dxa"/>
            <w:vAlign w:val="center"/>
          </w:tcPr>
          <w:p w14:paraId="0E45BC76">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both"/>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（1）凡招标文件中要求盖章或签字处，是否按要求加盖单位公章、法定代表人或被授权委托人签字或盖章的；</w:t>
            </w:r>
          </w:p>
          <w:p w14:paraId="6E4938FB">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both"/>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（2）响应文件组成齐全完整</w:t>
            </w:r>
            <w:r>
              <w:rPr>
                <w:rFonts w:hint="eastAsia" w:ascii="仿宋" w:hAnsi="仿宋" w:eastAsia="仿宋" w:cs="仿宋"/>
                <w:snapToGrid w:val="0"/>
                <w:color w:val="000000"/>
                <w:spacing w:val="3"/>
                <w:kern w:val="0"/>
                <w:sz w:val="28"/>
                <w:szCs w:val="28"/>
                <w:lang w:val="en-US" w:eastAsia="zh-CN" w:bidi="ar-SA"/>
              </w:rPr>
              <w:t>，</w:t>
            </w:r>
            <w:r>
              <w:rPr>
                <w:rFonts w:hint="eastAsia" w:ascii="仿宋" w:hAnsi="仿宋" w:eastAsia="仿宋" w:cs="仿宋"/>
                <w:snapToGrid w:val="0"/>
                <w:color w:val="000000"/>
                <w:spacing w:val="3"/>
                <w:kern w:val="0"/>
                <w:sz w:val="28"/>
                <w:szCs w:val="28"/>
                <w:lang w:val="en-US" w:eastAsia="en-US" w:bidi="ar-SA"/>
              </w:rPr>
              <w:t xml:space="preserve"> 内容均按规定填写；响应文件的关键内容无字迹模糊或无法辨认的情形；</w:t>
            </w:r>
          </w:p>
          <w:p w14:paraId="03BB87CA">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both"/>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（3） 投标人按照招标文件规定的金额、形式、时效和内容提供了投标保证金证明材料；</w:t>
            </w:r>
          </w:p>
          <w:p w14:paraId="7333F404">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both"/>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w:t>
            </w:r>
            <w:r>
              <w:rPr>
                <w:rFonts w:hint="eastAsia" w:ascii="仿宋" w:hAnsi="仿宋" w:eastAsia="仿宋" w:cs="仿宋"/>
                <w:snapToGrid w:val="0"/>
                <w:color w:val="000000"/>
                <w:spacing w:val="3"/>
                <w:kern w:val="0"/>
                <w:sz w:val="28"/>
                <w:szCs w:val="28"/>
                <w:lang w:val="en-US" w:eastAsia="zh-CN" w:bidi="ar-SA"/>
              </w:rPr>
              <w:t>4</w:t>
            </w:r>
            <w:r>
              <w:rPr>
                <w:rFonts w:hint="eastAsia" w:ascii="仿宋" w:hAnsi="仿宋" w:eastAsia="仿宋" w:cs="仿宋"/>
                <w:snapToGrid w:val="0"/>
                <w:color w:val="000000"/>
                <w:spacing w:val="3"/>
                <w:kern w:val="0"/>
                <w:sz w:val="28"/>
                <w:szCs w:val="28"/>
                <w:lang w:val="en-US" w:eastAsia="en-US" w:bidi="ar-SA"/>
              </w:rPr>
              <w:t>）响应文件未附有采购人不能接受的条件；</w:t>
            </w:r>
          </w:p>
          <w:p w14:paraId="3F770D21">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both"/>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w:t>
            </w:r>
            <w:r>
              <w:rPr>
                <w:rFonts w:hint="eastAsia" w:ascii="仿宋" w:hAnsi="仿宋" w:eastAsia="仿宋" w:cs="仿宋"/>
                <w:snapToGrid w:val="0"/>
                <w:color w:val="000000"/>
                <w:spacing w:val="3"/>
                <w:kern w:val="0"/>
                <w:sz w:val="28"/>
                <w:szCs w:val="28"/>
                <w:lang w:val="en-US" w:eastAsia="zh-CN" w:bidi="ar-SA"/>
              </w:rPr>
              <w:t>5</w:t>
            </w:r>
            <w:r>
              <w:rPr>
                <w:rFonts w:hint="eastAsia" w:ascii="仿宋" w:hAnsi="仿宋" w:eastAsia="仿宋" w:cs="仿宋"/>
                <w:snapToGrid w:val="0"/>
                <w:color w:val="000000"/>
                <w:spacing w:val="3"/>
                <w:kern w:val="0"/>
                <w:sz w:val="28"/>
                <w:szCs w:val="28"/>
                <w:lang w:val="en-US" w:eastAsia="en-US" w:bidi="ar-SA"/>
              </w:rPr>
              <w:t>）未与其他投标人相互串通报价，或者与采购人串通投标的；</w:t>
            </w:r>
          </w:p>
          <w:p w14:paraId="1405F6EC">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both"/>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w:t>
            </w:r>
            <w:r>
              <w:rPr>
                <w:rFonts w:hint="eastAsia" w:ascii="仿宋" w:hAnsi="仿宋" w:eastAsia="仿宋" w:cs="仿宋"/>
                <w:snapToGrid w:val="0"/>
                <w:color w:val="000000"/>
                <w:spacing w:val="3"/>
                <w:kern w:val="0"/>
                <w:sz w:val="28"/>
                <w:szCs w:val="28"/>
                <w:lang w:val="en-US" w:eastAsia="zh-CN" w:bidi="ar-SA"/>
              </w:rPr>
              <w:t>6</w:t>
            </w:r>
            <w:r>
              <w:rPr>
                <w:rFonts w:hint="eastAsia" w:ascii="仿宋" w:hAnsi="仿宋" w:eastAsia="仿宋" w:cs="仿宋"/>
                <w:snapToGrid w:val="0"/>
                <w:color w:val="000000"/>
                <w:spacing w:val="3"/>
                <w:kern w:val="0"/>
                <w:sz w:val="28"/>
                <w:szCs w:val="28"/>
                <w:lang w:val="en-US" w:eastAsia="en-US" w:bidi="ar-SA"/>
              </w:rPr>
              <w:t>）无法律、法规和招标文件规定的其他无效情形；</w:t>
            </w:r>
          </w:p>
        </w:tc>
        <w:tc>
          <w:tcPr>
            <w:tcW w:w="1316" w:type="dxa"/>
            <w:vAlign w:val="center"/>
          </w:tcPr>
          <w:p w14:paraId="769C9B93">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见招标文件要求</w:t>
            </w:r>
          </w:p>
        </w:tc>
      </w:tr>
      <w:tr w14:paraId="4AFE4A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1447" w:hRule="atLeast"/>
        </w:trPr>
        <w:tc>
          <w:tcPr>
            <w:tcW w:w="0" w:type="auto"/>
            <w:vAlign w:val="center"/>
          </w:tcPr>
          <w:p w14:paraId="72BCA181">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3</w:t>
            </w:r>
          </w:p>
        </w:tc>
        <w:tc>
          <w:tcPr>
            <w:tcW w:w="1398" w:type="dxa"/>
            <w:vAlign w:val="center"/>
          </w:tcPr>
          <w:p w14:paraId="11F3251B">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技术</w:t>
            </w:r>
          </w:p>
        </w:tc>
        <w:tc>
          <w:tcPr>
            <w:tcW w:w="5858" w:type="dxa"/>
            <w:vAlign w:val="center"/>
          </w:tcPr>
          <w:p w14:paraId="591C149B">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both"/>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响应文件是否实质上响应了采购文件的要求。实质上响应的投标应该是与招标文件要求的全部条款、服务要求等相符</w:t>
            </w:r>
          </w:p>
        </w:tc>
        <w:tc>
          <w:tcPr>
            <w:tcW w:w="1316" w:type="dxa"/>
            <w:vAlign w:val="center"/>
          </w:tcPr>
          <w:p w14:paraId="0044C1D9">
            <w:pPr>
              <w:pStyle w:val="16"/>
              <w:keepNext w:val="0"/>
              <w:keepLines w:val="0"/>
              <w:pageBreakBefore w:val="0"/>
              <w:widowControl/>
              <w:kinsoku w:val="0"/>
              <w:wordWrap/>
              <w:overflowPunct/>
              <w:topLinePunct w:val="0"/>
              <w:autoSpaceDE w:val="0"/>
              <w:autoSpaceDN w:val="0"/>
              <w:bidi w:val="0"/>
              <w:adjustRightInd w:val="0"/>
              <w:snapToGrid w:val="0"/>
              <w:spacing w:line="400" w:lineRule="exact"/>
              <w:ind w:left="0" w:leftChars="0" w:right="104" w:rightChars="0" w:hanging="6" w:firstLineChars="0"/>
              <w:jc w:val="center"/>
              <w:textAlignment w:val="baseline"/>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val="0"/>
                <w:color w:val="000000"/>
                <w:spacing w:val="3"/>
                <w:kern w:val="0"/>
                <w:sz w:val="28"/>
                <w:szCs w:val="28"/>
                <w:lang w:val="en-US" w:eastAsia="en-US" w:bidi="ar-SA"/>
              </w:rPr>
              <w:t>见招标文件要求</w:t>
            </w:r>
          </w:p>
        </w:tc>
      </w:tr>
    </w:tbl>
    <w:p w14:paraId="377F477A">
      <w:pPr>
        <w:spacing w:line="240" w:lineRule="auto"/>
        <w:jc w:val="center"/>
        <w:rPr>
          <w:rFonts w:hint="default" w:ascii="仿宋" w:hAnsi="仿宋" w:eastAsia="仿宋" w:cs="仿宋"/>
          <w:b/>
          <w:bCs/>
          <w:snapToGrid w:val="0"/>
          <w:color w:val="000000"/>
          <w:spacing w:val="3"/>
          <w:kern w:val="0"/>
          <w:sz w:val="28"/>
          <w:szCs w:val="28"/>
          <w:lang w:val="en-US" w:eastAsia="zh-CN" w:bidi="ar-SA"/>
        </w:rPr>
        <w:sectPr>
          <w:footerReference r:id="rId19" w:type="default"/>
          <w:pgSz w:w="11906" w:h="16839"/>
          <w:pgMar w:top="1041" w:right="1415" w:bottom="1362" w:left="1408" w:header="0" w:footer="1200" w:gutter="0"/>
          <w:pgNumType w:fmt="decimal"/>
          <w:cols w:space="720" w:num="1"/>
        </w:sectPr>
      </w:pPr>
    </w:p>
    <w:p w14:paraId="2CD29E47">
      <w:pPr>
        <w:spacing w:before="101" w:line="228" w:lineRule="auto"/>
        <w:jc w:val="center"/>
        <w:rPr>
          <w:rFonts w:ascii="仿宋" w:hAnsi="仿宋" w:eastAsia="仿宋" w:cs="仿宋"/>
          <w:sz w:val="31"/>
          <w:szCs w:val="31"/>
        </w:rPr>
      </w:pPr>
      <w:r>
        <w:rPr>
          <w:rFonts w:ascii="仿宋" w:hAnsi="仿宋" w:eastAsia="仿宋" w:cs="仿宋"/>
          <w:b/>
          <w:bCs/>
          <w:spacing w:val="2"/>
          <w:sz w:val="31"/>
          <w:szCs w:val="31"/>
        </w:rPr>
        <w:t>综合评分表</w:t>
      </w:r>
    </w:p>
    <w:p w14:paraId="23A25455">
      <w:pPr>
        <w:spacing w:before="191"/>
      </w:pPr>
    </w:p>
    <w:tbl>
      <w:tblPr>
        <w:tblStyle w:val="15"/>
        <w:tblW w:w="92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8"/>
        <w:gridCol w:w="1175"/>
        <w:gridCol w:w="1800"/>
        <w:gridCol w:w="5591"/>
      </w:tblGrid>
      <w:tr w14:paraId="618726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0" w:hRule="atLeast"/>
        </w:trPr>
        <w:tc>
          <w:tcPr>
            <w:tcW w:w="718" w:type="dxa"/>
            <w:vAlign w:val="top"/>
          </w:tcPr>
          <w:p w14:paraId="11869639">
            <w:pPr>
              <w:spacing w:before="300" w:line="221" w:lineRule="auto"/>
              <w:ind w:left="123"/>
              <w:rPr>
                <w:rFonts w:ascii="宋体" w:hAnsi="宋体" w:eastAsia="宋体" w:cs="宋体"/>
                <w:color w:val="auto"/>
                <w:sz w:val="24"/>
                <w:szCs w:val="24"/>
              </w:rPr>
            </w:pPr>
            <w:r>
              <w:rPr>
                <w:rFonts w:ascii="宋体" w:hAnsi="宋体" w:eastAsia="宋体" w:cs="宋体"/>
                <w:b/>
                <w:bCs/>
                <w:color w:val="auto"/>
                <w:spacing w:val="-7"/>
                <w:sz w:val="24"/>
                <w:szCs w:val="24"/>
              </w:rPr>
              <w:t>序号</w:t>
            </w:r>
          </w:p>
        </w:tc>
        <w:tc>
          <w:tcPr>
            <w:tcW w:w="2975" w:type="dxa"/>
            <w:gridSpan w:val="2"/>
            <w:vAlign w:val="top"/>
          </w:tcPr>
          <w:p w14:paraId="762E74E3">
            <w:pPr>
              <w:spacing w:before="301" w:line="220" w:lineRule="auto"/>
              <w:ind w:left="1109"/>
              <w:rPr>
                <w:rFonts w:ascii="宋体" w:hAnsi="宋体" w:eastAsia="宋体" w:cs="宋体"/>
                <w:color w:val="auto"/>
                <w:sz w:val="24"/>
                <w:szCs w:val="24"/>
              </w:rPr>
            </w:pPr>
            <w:r>
              <w:rPr>
                <w:rFonts w:ascii="宋体" w:hAnsi="宋体" w:eastAsia="宋体" w:cs="宋体"/>
                <w:b/>
                <w:bCs/>
                <w:color w:val="auto"/>
                <w:spacing w:val="-5"/>
                <w:sz w:val="24"/>
                <w:szCs w:val="24"/>
              </w:rPr>
              <w:t>评分项目</w:t>
            </w:r>
          </w:p>
        </w:tc>
        <w:tc>
          <w:tcPr>
            <w:tcW w:w="5591" w:type="dxa"/>
            <w:vAlign w:val="top"/>
          </w:tcPr>
          <w:p w14:paraId="7A1A22A8">
            <w:pPr>
              <w:spacing w:before="301" w:line="219" w:lineRule="auto"/>
              <w:ind w:left="2439"/>
              <w:rPr>
                <w:rFonts w:ascii="宋体" w:hAnsi="宋体" w:eastAsia="宋体" w:cs="宋体"/>
                <w:color w:val="auto"/>
                <w:sz w:val="24"/>
                <w:szCs w:val="24"/>
              </w:rPr>
            </w:pPr>
            <w:r>
              <w:rPr>
                <w:rFonts w:ascii="宋体" w:hAnsi="宋体" w:eastAsia="宋体" w:cs="宋体"/>
                <w:b/>
                <w:bCs/>
                <w:color w:val="auto"/>
                <w:spacing w:val="-5"/>
                <w:sz w:val="24"/>
                <w:szCs w:val="24"/>
              </w:rPr>
              <w:t>评分内容</w:t>
            </w:r>
          </w:p>
        </w:tc>
      </w:tr>
      <w:tr w14:paraId="076AF5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718" w:type="dxa"/>
            <w:vAlign w:val="center"/>
          </w:tcPr>
          <w:p w14:paraId="09FFD8A1">
            <w:pPr>
              <w:spacing w:before="58" w:line="195" w:lineRule="auto"/>
              <w:ind w:left="297"/>
              <w:jc w:val="center"/>
              <w:rPr>
                <w:rFonts w:hint="eastAsia" w:ascii="Times New Roman" w:hAnsi="Times New Roman" w:eastAsia="宋体" w:cs="Times New Roman"/>
                <w:color w:val="auto"/>
                <w:sz w:val="20"/>
                <w:szCs w:val="20"/>
                <w:lang w:val="en-US" w:eastAsia="zh-CN"/>
              </w:rPr>
            </w:pPr>
            <w:r>
              <w:rPr>
                <w:rFonts w:hint="eastAsia" w:ascii="Times New Roman" w:hAnsi="Times New Roman" w:eastAsia="宋体" w:cs="Times New Roman"/>
                <w:color w:val="auto"/>
                <w:sz w:val="20"/>
                <w:szCs w:val="20"/>
                <w:lang w:val="en-US" w:eastAsia="zh-CN"/>
              </w:rPr>
              <w:t>1</w:t>
            </w:r>
          </w:p>
        </w:tc>
        <w:tc>
          <w:tcPr>
            <w:tcW w:w="2975" w:type="dxa"/>
            <w:gridSpan w:val="2"/>
            <w:vAlign w:val="center"/>
          </w:tcPr>
          <w:p w14:paraId="149401B6">
            <w:pPr>
              <w:spacing w:before="114" w:line="220" w:lineRule="auto"/>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投标报价（30 分）</w:t>
            </w:r>
          </w:p>
        </w:tc>
        <w:tc>
          <w:tcPr>
            <w:tcW w:w="5591" w:type="dxa"/>
            <w:vAlign w:val="center"/>
          </w:tcPr>
          <w:p w14:paraId="41D59EE7">
            <w:pPr>
              <w:spacing w:before="114" w:line="220" w:lineRule="auto"/>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价格分采用低价优先法计算，即满足招标文件要 求且投标价格最低的投标报价为评标基准价，其 价格分为满分（30分）。其他投标人的价格分统 一按照下列公式计算：投标报价得分=（评标基准 价/投标报价） ×100×30%(得分保留小数点后两位。）。</w:t>
            </w:r>
          </w:p>
        </w:tc>
      </w:tr>
      <w:tr w14:paraId="74611F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29" w:hRule="atLeast"/>
        </w:trPr>
        <w:tc>
          <w:tcPr>
            <w:tcW w:w="718" w:type="dxa"/>
            <w:vMerge w:val="restart"/>
            <w:vAlign w:val="center"/>
          </w:tcPr>
          <w:p w14:paraId="506CAEDD">
            <w:pPr>
              <w:spacing w:before="58" w:line="195" w:lineRule="auto"/>
              <w:jc w:val="center"/>
              <w:rPr>
                <w:rFonts w:ascii="Times New Roman" w:hAnsi="Times New Roman" w:eastAsia="Times New Roman" w:cs="Times New Roman"/>
                <w:color w:val="auto"/>
                <w:sz w:val="20"/>
                <w:szCs w:val="20"/>
              </w:rPr>
            </w:pPr>
            <w:r>
              <w:rPr>
                <w:rFonts w:ascii="Times New Roman" w:hAnsi="Times New Roman" w:eastAsia="Times New Roman" w:cs="Times New Roman"/>
                <w:color w:val="auto"/>
                <w:sz w:val="20"/>
                <w:szCs w:val="20"/>
              </w:rPr>
              <w:t>2</w:t>
            </w:r>
          </w:p>
        </w:tc>
        <w:tc>
          <w:tcPr>
            <w:tcW w:w="1175" w:type="dxa"/>
            <w:vMerge w:val="restart"/>
            <w:vAlign w:val="center"/>
          </w:tcPr>
          <w:p w14:paraId="49CAE656">
            <w:pPr>
              <w:spacing w:before="114" w:line="220" w:lineRule="auto"/>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商务部分</w:t>
            </w:r>
          </w:p>
          <w:p w14:paraId="69D21B21">
            <w:pPr>
              <w:spacing w:before="114" w:line="220" w:lineRule="auto"/>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（20分）</w:t>
            </w:r>
          </w:p>
        </w:tc>
        <w:tc>
          <w:tcPr>
            <w:tcW w:w="1800" w:type="dxa"/>
            <w:vAlign w:val="center"/>
          </w:tcPr>
          <w:p w14:paraId="61965F6D">
            <w:pPr>
              <w:spacing w:before="114" w:line="220" w:lineRule="auto"/>
              <w:jc w:val="center"/>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投标人业绩</w:t>
            </w:r>
          </w:p>
          <w:p w14:paraId="670545AA">
            <w:pPr>
              <w:spacing w:before="114" w:line="220" w:lineRule="auto"/>
              <w:jc w:val="center"/>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（10 分）</w:t>
            </w:r>
          </w:p>
        </w:tc>
        <w:tc>
          <w:tcPr>
            <w:tcW w:w="5591" w:type="dxa"/>
            <w:vAlign w:val="top"/>
          </w:tcPr>
          <w:p w14:paraId="67C4782A">
            <w:pPr>
              <w:spacing w:before="114" w:line="220" w:lineRule="auto"/>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投标人须须提供近三年（2022-2024年）完成的相关工作业绩（节能诊断、节能监察、可研评审、节能报告审查及节能培训等业绩）。2分，本项最高得10分，未提供证明材料不得分。（证明材料以合同或中标通知书或成交通知书为准，扫描件加盖公章）</w:t>
            </w:r>
          </w:p>
        </w:tc>
      </w:tr>
      <w:tr w14:paraId="709FE9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7" w:hRule="atLeast"/>
        </w:trPr>
        <w:tc>
          <w:tcPr>
            <w:tcW w:w="718" w:type="dxa"/>
            <w:vMerge w:val="continue"/>
            <w:vAlign w:val="top"/>
          </w:tcPr>
          <w:p w14:paraId="540E351A">
            <w:pPr>
              <w:spacing w:before="58" w:line="195" w:lineRule="auto"/>
              <w:ind w:left="297"/>
              <w:rPr>
                <w:rFonts w:ascii="Times New Roman" w:hAnsi="Times New Roman" w:eastAsia="Times New Roman" w:cs="Times New Roman"/>
                <w:color w:val="auto"/>
                <w:sz w:val="20"/>
                <w:szCs w:val="20"/>
              </w:rPr>
            </w:pPr>
          </w:p>
        </w:tc>
        <w:tc>
          <w:tcPr>
            <w:tcW w:w="1175" w:type="dxa"/>
            <w:vMerge w:val="continue"/>
            <w:vAlign w:val="top"/>
          </w:tcPr>
          <w:p w14:paraId="09B60385">
            <w:pPr>
              <w:spacing w:before="102" w:line="220" w:lineRule="auto"/>
              <w:ind w:left="231"/>
              <w:rPr>
                <w:rFonts w:ascii="宋体" w:hAnsi="宋体" w:eastAsia="宋体" w:cs="宋体"/>
                <w:color w:val="auto"/>
                <w:spacing w:val="-7"/>
                <w:sz w:val="24"/>
                <w:szCs w:val="24"/>
              </w:rPr>
            </w:pPr>
          </w:p>
        </w:tc>
        <w:tc>
          <w:tcPr>
            <w:tcW w:w="1800" w:type="dxa"/>
            <w:vAlign w:val="center"/>
          </w:tcPr>
          <w:p w14:paraId="123B892A">
            <w:pPr>
              <w:spacing w:before="114" w:line="220" w:lineRule="auto"/>
              <w:jc w:val="center"/>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项目团队</w:t>
            </w:r>
          </w:p>
          <w:p w14:paraId="1A469552">
            <w:pPr>
              <w:spacing w:before="114" w:line="220" w:lineRule="auto"/>
              <w:jc w:val="center"/>
              <w:rPr>
                <w:rFonts w:hint="default"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（10分）</w:t>
            </w:r>
          </w:p>
        </w:tc>
        <w:tc>
          <w:tcPr>
            <w:tcW w:w="5591" w:type="dxa"/>
            <w:vAlign w:val="top"/>
          </w:tcPr>
          <w:p w14:paraId="6EB66DF3">
            <w:pPr>
              <w:spacing w:before="114" w:line="220" w:lineRule="auto"/>
              <w:rPr>
                <w:rFonts w:hint="default"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应配备具有与本项目服务内容相关工作经验的验收人员不少于6人（项目负责人除外），其中持有高级专业技术职称的人员不少于3人、持有中级专业技术职称的人员不少于3人（电力、热力、化工等专业）得4分；每增加1人得1分，最高得2分；每增加1个高级专业技术职称得1分，最高得2分；每增加1个中级专业技术职称得1分，最高得2分；</w:t>
            </w:r>
            <w:r>
              <w:rPr>
                <w:rFonts w:hint="eastAsia" w:ascii="宋体" w:hAnsi="宋体" w:eastAsia="宋体" w:cs="宋体"/>
                <w:color w:val="auto"/>
                <w:sz w:val="24"/>
                <w:szCs w:val="24"/>
                <w:lang w:val="en-US" w:eastAsia="zh-CN"/>
              </w:rPr>
              <w:t>本项最高得10分，未提供证明材料不得分。</w:t>
            </w:r>
          </w:p>
          <w:p w14:paraId="22CEDE61">
            <w:pPr>
              <w:spacing w:before="114" w:line="220" w:lineRule="auto"/>
              <w:rPr>
                <w:rFonts w:hint="eastAsia" w:ascii="宋体" w:hAnsi="宋体" w:eastAsia="宋体" w:cs="宋体"/>
                <w:color w:val="auto"/>
                <w:sz w:val="24"/>
                <w:szCs w:val="24"/>
                <w:lang w:val="en-US" w:eastAsia="zh-CN"/>
              </w:rPr>
            </w:pPr>
            <w:r>
              <w:rPr>
                <w:rFonts w:hint="eastAsia" w:ascii="宋体" w:hAnsi="宋体" w:eastAsia="宋体" w:cs="宋体"/>
                <w:color w:val="auto"/>
                <w:spacing w:val="-7"/>
                <w:sz w:val="24"/>
                <w:szCs w:val="24"/>
                <w:lang w:val="en-US" w:eastAsia="zh-CN"/>
              </w:rPr>
              <w:t>注：</w:t>
            </w:r>
            <w:r>
              <w:rPr>
                <w:rFonts w:hint="eastAsia" w:ascii="宋体" w:hAnsi="宋体" w:eastAsia="宋体" w:cs="宋体"/>
                <w:color w:val="auto"/>
                <w:spacing w:val="-7"/>
                <w:sz w:val="24"/>
                <w:szCs w:val="24"/>
                <w:lang w:val="en-US" w:eastAsia="en-US"/>
              </w:rPr>
              <w:t>人员</w:t>
            </w:r>
            <w:r>
              <w:rPr>
                <w:rFonts w:hint="eastAsia" w:ascii="宋体" w:hAnsi="宋体" w:eastAsia="宋体" w:cs="宋体"/>
                <w:color w:val="auto"/>
                <w:spacing w:val="-7"/>
                <w:sz w:val="24"/>
                <w:szCs w:val="24"/>
                <w:lang w:val="en-US" w:eastAsia="zh-CN"/>
              </w:rPr>
              <w:t>应提供</w:t>
            </w:r>
            <w:r>
              <w:rPr>
                <w:rFonts w:hint="eastAsia" w:ascii="宋体" w:hAnsi="宋体" w:eastAsia="宋体" w:cs="宋体"/>
                <w:color w:val="auto"/>
                <w:spacing w:val="-7"/>
                <w:sz w:val="24"/>
                <w:szCs w:val="24"/>
                <w:lang w:val="en-US" w:eastAsia="en-US"/>
              </w:rPr>
              <w:t>本单位缴纳的近半年社保证明材料或劳动合同、退休人员以退休证、职称证书为准</w:t>
            </w:r>
            <w:r>
              <w:rPr>
                <w:rFonts w:hint="eastAsia" w:ascii="宋体" w:hAnsi="宋体" w:eastAsia="宋体" w:cs="宋体"/>
                <w:color w:val="auto"/>
                <w:spacing w:val="-7"/>
                <w:sz w:val="24"/>
                <w:szCs w:val="24"/>
                <w:lang w:val="en-US" w:eastAsia="zh-CN"/>
              </w:rPr>
              <w:t>。</w:t>
            </w:r>
          </w:p>
        </w:tc>
      </w:tr>
      <w:tr w14:paraId="2FEF07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3" w:hRule="atLeast"/>
        </w:trPr>
        <w:tc>
          <w:tcPr>
            <w:tcW w:w="718" w:type="dxa"/>
            <w:vMerge w:val="restart"/>
            <w:vAlign w:val="center"/>
          </w:tcPr>
          <w:p w14:paraId="2379340F">
            <w:pPr>
              <w:spacing w:before="58" w:line="195" w:lineRule="auto"/>
              <w:ind w:left="297"/>
              <w:jc w:val="center"/>
              <w:rPr>
                <w:rFonts w:hint="eastAsia" w:ascii="Times New Roman" w:hAnsi="Times New Roman" w:eastAsia="宋体" w:cs="Times New Roman"/>
                <w:color w:val="auto"/>
                <w:sz w:val="20"/>
                <w:szCs w:val="20"/>
                <w:lang w:val="en-US" w:eastAsia="zh-CN"/>
              </w:rPr>
            </w:pPr>
            <w:r>
              <w:rPr>
                <w:rFonts w:hint="eastAsia" w:ascii="Times New Roman" w:hAnsi="Times New Roman" w:eastAsia="宋体" w:cs="Times New Roman"/>
                <w:color w:val="auto"/>
                <w:sz w:val="20"/>
                <w:szCs w:val="20"/>
                <w:lang w:val="en-US" w:eastAsia="zh-CN"/>
              </w:rPr>
              <w:t>3</w:t>
            </w:r>
          </w:p>
        </w:tc>
        <w:tc>
          <w:tcPr>
            <w:tcW w:w="1175" w:type="dxa"/>
            <w:vMerge w:val="restart"/>
            <w:vAlign w:val="center"/>
          </w:tcPr>
          <w:p w14:paraId="3C63C508">
            <w:pPr>
              <w:spacing w:before="102" w:line="220" w:lineRule="auto"/>
              <w:ind w:left="231"/>
              <w:jc w:val="center"/>
              <w:rPr>
                <w:rFonts w:hint="default"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技术部分（50）</w:t>
            </w:r>
          </w:p>
        </w:tc>
        <w:tc>
          <w:tcPr>
            <w:tcW w:w="1800" w:type="dxa"/>
            <w:vAlign w:val="center"/>
          </w:tcPr>
          <w:p w14:paraId="0A77C645">
            <w:pPr>
              <w:spacing w:before="114" w:line="220" w:lineRule="auto"/>
              <w:jc w:val="center"/>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针对本项目的综合说明（5分）</w:t>
            </w:r>
          </w:p>
        </w:tc>
        <w:tc>
          <w:tcPr>
            <w:tcW w:w="5591" w:type="dxa"/>
            <w:vAlign w:val="center"/>
          </w:tcPr>
          <w:p w14:paraId="77C7905C">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对本项目理解非常透彻，有明确的认识以及清晰的解读且了解项目需要达到的最终效果得5分；对本项目的理解比较透彻、有一定的认识以及解读，能了解项目需要达到的效果得3分；对本项目的理解有一定认识但不全面，解读不明确的得1分；未提供得0分。</w:t>
            </w:r>
          </w:p>
        </w:tc>
      </w:tr>
      <w:tr w14:paraId="607360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718" w:type="dxa"/>
            <w:vMerge w:val="continue"/>
            <w:vAlign w:val="top"/>
          </w:tcPr>
          <w:p w14:paraId="26659026">
            <w:pPr>
              <w:spacing w:before="58" w:line="195" w:lineRule="auto"/>
              <w:ind w:left="297"/>
              <w:rPr>
                <w:rFonts w:ascii="Times New Roman" w:hAnsi="Times New Roman" w:eastAsia="Times New Roman" w:cs="Times New Roman"/>
                <w:color w:val="auto"/>
                <w:sz w:val="20"/>
                <w:szCs w:val="20"/>
              </w:rPr>
            </w:pPr>
          </w:p>
        </w:tc>
        <w:tc>
          <w:tcPr>
            <w:tcW w:w="1175" w:type="dxa"/>
            <w:vMerge w:val="continue"/>
            <w:vAlign w:val="top"/>
          </w:tcPr>
          <w:p w14:paraId="430F3D49">
            <w:pPr>
              <w:spacing w:before="102" w:line="220" w:lineRule="auto"/>
              <w:ind w:left="231"/>
              <w:rPr>
                <w:rFonts w:ascii="宋体" w:hAnsi="宋体" w:eastAsia="宋体" w:cs="宋体"/>
                <w:color w:val="auto"/>
                <w:spacing w:val="-7"/>
                <w:sz w:val="24"/>
                <w:szCs w:val="24"/>
              </w:rPr>
            </w:pPr>
          </w:p>
        </w:tc>
        <w:tc>
          <w:tcPr>
            <w:tcW w:w="1800" w:type="dxa"/>
            <w:vAlign w:val="center"/>
          </w:tcPr>
          <w:p w14:paraId="67D53B67">
            <w:pPr>
              <w:spacing w:before="114" w:line="220" w:lineRule="auto"/>
              <w:jc w:val="center"/>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服务方案</w:t>
            </w:r>
          </w:p>
          <w:p w14:paraId="2E3D4F69">
            <w:pPr>
              <w:spacing w:before="114" w:line="220" w:lineRule="auto"/>
              <w:jc w:val="center"/>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（30分）</w:t>
            </w:r>
          </w:p>
        </w:tc>
        <w:tc>
          <w:tcPr>
            <w:tcW w:w="5591" w:type="dxa"/>
            <w:vAlign w:val="center"/>
          </w:tcPr>
          <w:p w14:paraId="508A93B7">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服务方案 供应商结合项目实际情况和服务内容，根据对项目的认知了解，制订全面详尽、合理可行的服务方案，包括但不限于以下内容：</w:t>
            </w:r>
          </w:p>
          <w:p w14:paraId="6E0BAD02">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①项目工作方案和技术路线；</w:t>
            </w:r>
          </w:p>
          <w:p w14:paraId="27ADD0A7">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②项目人员组成与职责分配；</w:t>
            </w:r>
          </w:p>
          <w:p w14:paraId="1C35D493">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③项目进度计划安排和时间进程；</w:t>
            </w:r>
          </w:p>
          <w:p w14:paraId="6789CF7D">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④项目节能诊断或节能监察的工作内容、要求；</w:t>
            </w:r>
          </w:p>
          <w:p w14:paraId="586F9C18">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⑤项目节能报告初审或评审工作要求；</w:t>
            </w:r>
          </w:p>
          <w:p w14:paraId="2DD72402">
            <w:pPr>
              <w:pStyle w:val="3"/>
              <w:rPr>
                <w:rFonts w:hint="default"/>
                <w:lang w:val="en-US" w:eastAsia="zh-CN"/>
              </w:rPr>
            </w:pPr>
            <w:r>
              <w:rPr>
                <w:rFonts w:hint="default"/>
                <w:lang w:val="en-US" w:eastAsia="zh-CN"/>
              </w:rPr>
              <w:fldChar w:fldCharType="begin"/>
            </w:r>
            <w:r>
              <w:rPr>
                <w:rFonts w:hint="default"/>
                <w:lang w:val="en-US" w:eastAsia="zh-CN"/>
              </w:rPr>
              <w:instrText xml:space="preserve"> = 6 \* GB3 \* MERGEFORMAT </w:instrText>
            </w:r>
            <w:r>
              <w:rPr>
                <w:rFonts w:hint="default"/>
                <w:lang w:val="en-US" w:eastAsia="zh-CN"/>
              </w:rPr>
              <w:fldChar w:fldCharType="separate"/>
            </w:r>
            <w:r>
              <w:t>⑥</w:t>
            </w:r>
            <w:r>
              <w:rPr>
                <w:rFonts w:hint="default"/>
                <w:lang w:val="en-US" w:eastAsia="zh-CN"/>
              </w:rPr>
              <w:fldChar w:fldCharType="end"/>
            </w:r>
            <w:r>
              <w:rPr>
                <w:rFonts w:hint="eastAsia"/>
                <w:lang w:val="en-US" w:eastAsia="zh-CN"/>
              </w:rPr>
              <w:t>项目</w:t>
            </w:r>
            <w:r>
              <w:rPr>
                <w:rFonts w:hint="default"/>
                <w:lang w:val="en-US" w:eastAsia="zh-CN"/>
              </w:rPr>
              <w:t>节能宣传培训</w:t>
            </w:r>
            <w:r>
              <w:rPr>
                <w:rFonts w:hint="eastAsia"/>
                <w:lang w:val="en-US" w:eastAsia="zh-CN"/>
              </w:rPr>
              <w:t>。</w:t>
            </w:r>
          </w:p>
          <w:p w14:paraId="653F5078">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经评定上述5个方面内容全面、可实施、具有科学性、合理性， 符合项目实际需求得30 分。每提供一项内容得5分，每缺少一项内容扣5分，每有一处内容存在不足扣1分，扣完为止。</w:t>
            </w:r>
          </w:p>
        </w:tc>
      </w:tr>
      <w:tr w14:paraId="1647C3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2" w:hRule="atLeast"/>
        </w:trPr>
        <w:tc>
          <w:tcPr>
            <w:tcW w:w="718" w:type="dxa"/>
            <w:vMerge w:val="continue"/>
            <w:vAlign w:val="top"/>
          </w:tcPr>
          <w:p w14:paraId="340F3EAC">
            <w:pPr>
              <w:spacing w:before="58" w:line="195" w:lineRule="auto"/>
              <w:ind w:left="297"/>
              <w:rPr>
                <w:rFonts w:ascii="Times New Roman" w:hAnsi="Times New Roman" w:eastAsia="Times New Roman" w:cs="Times New Roman"/>
                <w:color w:val="auto"/>
                <w:sz w:val="20"/>
                <w:szCs w:val="20"/>
              </w:rPr>
            </w:pPr>
          </w:p>
        </w:tc>
        <w:tc>
          <w:tcPr>
            <w:tcW w:w="1175" w:type="dxa"/>
            <w:vMerge w:val="continue"/>
            <w:vAlign w:val="top"/>
          </w:tcPr>
          <w:p w14:paraId="27E94847">
            <w:pPr>
              <w:spacing w:before="102" w:line="220" w:lineRule="auto"/>
              <w:ind w:left="231"/>
              <w:rPr>
                <w:rFonts w:ascii="宋体" w:hAnsi="宋体" w:eastAsia="宋体" w:cs="宋体"/>
                <w:color w:val="auto"/>
                <w:spacing w:val="-7"/>
                <w:sz w:val="24"/>
                <w:szCs w:val="24"/>
              </w:rPr>
            </w:pPr>
          </w:p>
        </w:tc>
        <w:tc>
          <w:tcPr>
            <w:tcW w:w="1800" w:type="dxa"/>
            <w:vAlign w:val="top"/>
          </w:tcPr>
          <w:p w14:paraId="09DC616B">
            <w:pPr>
              <w:spacing w:before="114" w:line="220" w:lineRule="auto"/>
              <w:jc w:val="center"/>
              <w:rPr>
                <w:rFonts w:hint="eastAsia" w:ascii="宋体" w:hAnsi="宋体" w:eastAsia="宋体" w:cs="宋体"/>
                <w:color w:val="auto"/>
                <w:spacing w:val="-7"/>
                <w:sz w:val="24"/>
                <w:szCs w:val="24"/>
                <w:lang w:val="en-US" w:eastAsia="zh-CN"/>
              </w:rPr>
            </w:pPr>
          </w:p>
          <w:p w14:paraId="47621050">
            <w:pPr>
              <w:spacing w:before="114" w:line="220" w:lineRule="auto"/>
              <w:jc w:val="both"/>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工作重难点分析</w:t>
            </w:r>
          </w:p>
          <w:p w14:paraId="50E3E54D">
            <w:pPr>
              <w:spacing w:before="114" w:line="220" w:lineRule="auto"/>
              <w:jc w:val="center"/>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（4分）</w:t>
            </w:r>
          </w:p>
        </w:tc>
        <w:tc>
          <w:tcPr>
            <w:tcW w:w="5591" w:type="dxa"/>
            <w:vAlign w:val="top"/>
          </w:tcPr>
          <w:p w14:paraId="6E8C71C9">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投标人提供对本项目工作的重点难点分析，准确提出项目存在的问题，并针对项目存在的问题提出清晰合理、全面完整、可行性强的开展思路和 框架，分析全面深刻得 4分，分析较为合理得2分，分析不太合理 1 分，未提供得0分。</w:t>
            </w:r>
          </w:p>
        </w:tc>
      </w:tr>
      <w:tr w14:paraId="3F9DEA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5" w:hRule="atLeast"/>
        </w:trPr>
        <w:tc>
          <w:tcPr>
            <w:tcW w:w="718" w:type="dxa"/>
            <w:vMerge w:val="continue"/>
            <w:vAlign w:val="top"/>
          </w:tcPr>
          <w:p w14:paraId="29C7CDA6">
            <w:pPr>
              <w:spacing w:before="58" w:line="195" w:lineRule="auto"/>
              <w:ind w:left="297"/>
              <w:rPr>
                <w:rFonts w:ascii="Times New Roman" w:hAnsi="Times New Roman" w:eastAsia="Times New Roman" w:cs="Times New Roman"/>
                <w:color w:val="auto"/>
                <w:sz w:val="20"/>
                <w:szCs w:val="20"/>
              </w:rPr>
            </w:pPr>
          </w:p>
        </w:tc>
        <w:tc>
          <w:tcPr>
            <w:tcW w:w="1175" w:type="dxa"/>
            <w:vMerge w:val="continue"/>
            <w:vAlign w:val="top"/>
          </w:tcPr>
          <w:p w14:paraId="4E892ACC">
            <w:pPr>
              <w:spacing w:before="102" w:line="220" w:lineRule="auto"/>
              <w:ind w:left="231"/>
              <w:rPr>
                <w:rFonts w:ascii="宋体" w:hAnsi="宋体" w:eastAsia="宋体" w:cs="宋体"/>
                <w:color w:val="auto"/>
                <w:spacing w:val="-7"/>
                <w:sz w:val="24"/>
                <w:szCs w:val="24"/>
              </w:rPr>
            </w:pPr>
          </w:p>
        </w:tc>
        <w:tc>
          <w:tcPr>
            <w:tcW w:w="1800" w:type="dxa"/>
            <w:vAlign w:val="center"/>
          </w:tcPr>
          <w:p w14:paraId="7DF56EC7">
            <w:pPr>
              <w:spacing w:before="114" w:line="220" w:lineRule="auto"/>
              <w:jc w:val="center"/>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保障措施</w:t>
            </w:r>
          </w:p>
          <w:p w14:paraId="485A3B63">
            <w:pPr>
              <w:spacing w:before="114" w:line="220" w:lineRule="auto"/>
              <w:jc w:val="center"/>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（8分）</w:t>
            </w:r>
          </w:p>
        </w:tc>
        <w:tc>
          <w:tcPr>
            <w:tcW w:w="5591" w:type="dxa"/>
            <w:vAlign w:val="center"/>
          </w:tcPr>
          <w:p w14:paraId="0F95EA5B">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根据项目特点，制定完整合理、有针对性的各项保证措施，包括但 不限于以下内容：</w:t>
            </w:r>
          </w:p>
          <w:p w14:paraId="2FC0DE5D">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 xml:space="preserve"> ①资源保障（包括人力资源、财务资源和技术设备等）</w:t>
            </w:r>
          </w:p>
          <w:p w14:paraId="6DB5BF32">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②进度保证保障</w:t>
            </w:r>
          </w:p>
          <w:p w14:paraId="50A9F0B5">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③质量保证措施</w:t>
            </w:r>
          </w:p>
          <w:p w14:paraId="6E4F3733">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 xml:space="preserve">④应对措施 </w:t>
            </w:r>
          </w:p>
          <w:p w14:paraId="69C98A0D">
            <w:pPr>
              <w:spacing w:before="114" w:line="220" w:lineRule="auto"/>
              <w:jc w:val="left"/>
              <w:rPr>
                <w:rFonts w:hint="eastAsia"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 xml:space="preserve">以上内容完整清晰明确且合理可行，符合项目实际需求的，得满分8分，每小项内容存在缺陷（如表述混乱、内容前后不一致、逻辑错误、内容及相关规范及标准错误、内容不完整或无实质性内容 等）的，每一处扣1分，扣完为止；未提供不得分。 </w:t>
            </w:r>
          </w:p>
        </w:tc>
      </w:tr>
      <w:tr w14:paraId="1BFF4B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72" w:hRule="atLeast"/>
        </w:trPr>
        <w:tc>
          <w:tcPr>
            <w:tcW w:w="718" w:type="dxa"/>
            <w:vMerge w:val="continue"/>
            <w:vAlign w:val="top"/>
          </w:tcPr>
          <w:p w14:paraId="3604739F">
            <w:pPr>
              <w:spacing w:before="58" w:line="195" w:lineRule="auto"/>
              <w:ind w:left="297"/>
              <w:rPr>
                <w:rFonts w:ascii="Times New Roman" w:hAnsi="Times New Roman" w:eastAsia="Times New Roman" w:cs="Times New Roman"/>
                <w:color w:val="auto"/>
                <w:sz w:val="20"/>
                <w:szCs w:val="20"/>
              </w:rPr>
            </w:pPr>
          </w:p>
        </w:tc>
        <w:tc>
          <w:tcPr>
            <w:tcW w:w="1175" w:type="dxa"/>
            <w:vMerge w:val="continue"/>
            <w:vAlign w:val="top"/>
          </w:tcPr>
          <w:p w14:paraId="7D2E28E8">
            <w:pPr>
              <w:spacing w:before="102" w:line="220" w:lineRule="auto"/>
              <w:ind w:left="231"/>
              <w:rPr>
                <w:rFonts w:ascii="宋体" w:hAnsi="宋体" w:eastAsia="宋体" w:cs="宋体"/>
                <w:color w:val="auto"/>
                <w:spacing w:val="-7"/>
                <w:sz w:val="24"/>
                <w:szCs w:val="24"/>
              </w:rPr>
            </w:pPr>
          </w:p>
        </w:tc>
        <w:tc>
          <w:tcPr>
            <w:tcW w:w="1800" w:type="dxa"/>
            <w:vAlign w:val="center"/>
          </w:tcPr>
          <w:p w14:paraId="35D1B22C">
            <w:pPr>
              <w:pStyle w:val="16"/>
              <w:keepNext w:val="0"/>
              <w:keepLines w:val="0"/>
              <w:pageBreakBefore w:val="0"/>
              <w:widowControl/>
              <w:kinsoku w:val="0"/>
              <w:wordWrap/>
              <w:overflowPunct/>
              <w:topLinePunct w:val="0"/>
              <w:autoSpaceDE w:val="0"/>
              <w:autoSpaceDN w:val="0"/>
              <w:bidi w:val="0"/>
              <w:adjustRightInd w:val="0"/>
              <w:snapToGrid w:val="0"/>
              <w:spacing w:before="65" w:line="240" w:lineRule="auto"/>
              <w:jc w:val="center"/>
              <w:textAlignment w:val="baseline"/>
              <w:rPr>
                <w:rFonts w:hint="eastAsia" w:ascii="宋体" w:hAnsi="宋体" w:eastAsia="宋体" w:cs="宋体"/>
                <w:color w:val="auto"/>
                <w:spacing w:val="-7"/>
                <w:sz w:val="24"/>
                <w:szCs w:val="24"/>
                <w:lang w:val="en-US" w:eastAsia="zh-CN"/>
              </w:rPr>
            </w:pPr>
            <w:r>
              <w:rPr>
                <w:rFonts w:hint="eastAsia" w:ascii="宋体" w:hAnsi="宋体" w:eastAsia="宋体"/>
                <w:color w:val="auto"/>
                <w:sz w:val="24"/>
                <w:szCs w:val="24"/>
                <w:highlight w:val="none"/>
                <w:lang w:val="en-US" w:eastAsia="zh-CN"/>
              </w:rPr>
              <w:t>合理化建议及服务承诺（3分）</w:t>
            </w:r>
          </w:p>
        </w:tc>
        <w:tc>
          <w:tcPr>
            <w:tcW w:w="5591" w:type="dxa"/>
            <w:vAlign w:val="center"/>
          </w:tcPr>
          <w:p w14:paraId="02D5E46C">
            <w:pPr>
              <w:pStyle w:val="16"/>
              <w:keepNext w:val="0"/>
              <w:keepLines w:val="0"/>
              <w:pageBreakBefore w:val="0"/>
              <w:widowControl/>
              <w:kinsoku w:val="0"/>
              <w:wordWrap/>
              <w:overflowPunct/>
              <w:topLinePunct w:val="0"/>
              <w:autoSpaceDE w:val="0"/>
              <w:autoSpaceDN w:val="0"/>
              <w:bidi w:val="0"/>
              <w:adjustRightInd w:val="0"/>
              <w:snapToGrid w:val="0"/>
              <w:spacing w:before="65" w:line="240" w:lineRule="auto"/>
              <w:jc w:val="left"/>
              <w:textAlignment w:val="baseline"/>
              <w:rPr>
                <w:rFonts w:hint="default"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供应商可按照自身实际经验对本项目相关工作提出合理化建议，建议切实可行逻辑性强的方案详细可行，措施完善的每提出一条具有可行性的合理化建议得 1 分，最高得2分，不提供不得分。提供服务承诺得1分，不提供不得分。</w:t>
            </w:r>
          </w:p>
        </w:tc>
      </w:tr>
    </w:tbl>
    <w:p w14:paraId="110A14CA">
      <w:pPr>
        <w:sectPr>
          <w:footerReference r:id="rId20" w:type="default"/>
          <w:pgSz w:w="11906" w:h="16839"/>
          <w:pgMar w:top="1058" w:right="1311" w:bottom="1362" w:left="1305" w:header="0" w:footer="1200" w:gutter="0"/>
          <w:pgNumType w:fmt="decimal"/>
          <w:cols w:space="720" w:num="1"/>
        </w:sectPr>
      </w:pPr>
    </w:p>
    <w:p w14:paraId="609EA8CD">
      <w:pPr>
        <w:spacing w:before="64" w:line="228" w:lineRule="auto"/>
        <w:ind w:left="2868"/>
        <w:rPr>
          <w:rFonts w:ascii="仿宋" w:hAnsi="仿宋" w:eastAsia="仿宋" w:cs="仿宋"/>
          <w:sz w:val="31"/>
          <w:szCs w:val="31"/>
        </w:rPr>
      </w:pPr>
      <w:bookmarkStart w:id="8" w:name="bookmark12"/>
      <w:bookmarkEnd w:id="8"/>
      <w:r>
        <w:rPr>
          <w:rFonts w:ascii="仿宋" w:hAnsi="仿宋" w:eastAsia="仿宋" w:cs="仿宋"/>
          <w:b/>
          <w:bCs/>
          <w:spacing w:val="4"/>
          <w:sz w:val="31"/>
          <w:szCs w:val="31"/>
        </w:rPr>
        <w:t>第五部分</w:t>
      </w:r>
      <w:r>
        <w:rPr>
          <w:rFonts w:ascii="仿宋" w:hAnsi="仿宋" w:eastAsia="仿宋" w:cs="仿宋"/>
          <w:spacing w:val="4"/>
          <w:sz w:val="31"/>
          <w:szCs w:val="31"/>
        </w:rPr>
        <w:t xml:space="preserve"> </w:t>
      </w:r>
      <w:r>
        <w:rPr>
          <w:rFonts w:ascii="仿宋" w:hAnsi="仿宋" w:eastAsia="仿宋" w:cs="仿宋"/>
          <w:b/>
          <w:bCs/>
          <w:spacing w:val="4"/>
          <w:sz w:val="31"/>
          <w:szCs w:val="31"/>
        </w:rPr>
        <w:t>项目采购需求</w:t>
      </w:r>
    </w:p>
    <w:p w14:paraId="5A5941A6">
      <w:pPr>
        <w:keepNext w:val="0"/>
        <w:keepLines w:val="0"/>
        <w:pageBreakBefore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项目名称</w:t>
      </w:r>
    </w:p>
    <w:p w14:paraId="6C652213">
      <w:pPr>
        <w:keepNext w:val="0"/>
        <w:keepLines w:val="0"/>
        <w:pageBreakBefore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auto"/>
          <w:sz w:val="28"/>
          <w:szCs w:val="28"/>
          <w:lang w:eastAsia="zh-CN"/>
        </w:rPr>
      </w:pPr>
      <w:r>
        <w:rPr>
          <w:rFonts w:hint="eastAsia" w:ascii="仿宋" w:hAnsi="仿宋" w:eastAsia="仿宋" w:cs="仿宋"/>
          <w:color w:val="auto"/>
          <w:sz w:val="28"/>
          <w:szCs w:val="28"/>
          <w:lang w:val="en-US" w:eastAsia="zh-CN"/>
        </w:rPr>
        <w:t>新疆准东经济技术开发区经济发展局购买2025年节能专项工作第三方服务项目</w:t>
      </w:r>
    </w:p>
    <w:p w14:paraId="4E23960B">
      <w:pPr>
        <w:keepNext w:val="0"/>
        <w:keepLines w:val="0"/>
        <w:pageBreakBefore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服务内容</w:t>
      </w:r>
    </w:p>
    <w:p w14:paraId="5324328A">
      <w:pPr>
        <w:pStyle w:val="11"/>
        <w:keepNext w:val="0"/>
        <w:keepLines w:val="0"/>
        <w:pageBreakBefore w:val="0"/>
        <w:numPr>
          <w:ilvl w:val="0"/>
          <w:numId w:val="0"/>
        </w:numPr>
        <w:kinsoku/>
        <w:wordWrap/>
        <w:overflowPunct/>
        <w:topLinePunct w:val="0"/>
        <w:autoSpaceDE/>
        <w:autoSpaceDN/>
        <w:bidi w:val="0"/>
        <w:adjustRightInd/>
        <w:snapToGrid/>
        <w:spacing w:before="0" w:after="0" w:line="56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bCs/>
          <w:sz w:val="28"/>
          <w:szCs w:val="28"/>
        </w:rPr>
        <w:t>乙方按照</w:t>
      </w:r>
      <w:r>
        <w:rPr>
          <w:rFonts w:hint="eastAsia" w:ascii="仿宋" w:hAnsi="仿宋" w:eastAsia="仿宋" w:cs="仿宋"/>
          <w:bCs/>
          <w:sz w:val="28"/>
          <w:szCs w:val="28"/>
          <w:lang w:eastAsia="zh-CN"/>
        </w:rPr>
        <w:t>甲方</w:t>
      </w:r>
      <w:r>
        <w:rPr>
          <w:rFonts w:hint="eastAsia" w:ascii="仿宋" w:hAnsi="仿宋" w:eastAsia="仿宋" w:cs="仿宋"/>
          <w:bCs/>
          <w:sz w:val="28"/>
          <w:szCs w:val="28"/>
        </w:rPr>
        <w:t>要求</w:t>
      </w:r>
      <w:r>
        <w:rPr>
          <w:rFonts w:hint="eastAsia" w:ascii="仿宋" w:hAnsi="仿宋" w:eastAsia="仿宋" w:cs="仿宋"/>
          <w:color w:val="auto"/>
          <w:sz w:val="28"/>
          <w:szCs w:val="28"/>
          <w:lang w:val="en-US" w:eastAsia="zh-CN"/>
        </w:rPr>
        <w:t>，提供节能诊断或节能监察、节能报告初审或评审、项目政策符合性及能源消费分析评价、节能宣传培训等技术服务工作，并提交服务成果。</w:t>
      </w:r>
    </w:p>
    <w:p w14:paraId="3102EAFA">
      <w:pPr>
        <w:keepNext w:val="0"/>
        <w:keepLines w:val="0"/>
        <w:pageBreakBefore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color w:val="auto"/>
          <w:sz w:val="28"/>
          <w:szCs w:val="28"/>
          <w:lang w:eastAsia="zh-CN"/>
        </w:rPr>
        <w:t>工作内容</w:t>
      </w:r>
    </w:p>
    <w:p w14:paraId="42874ADB">
      <w:pPr>
        <w:pStyle w:val="11"/>
        <w:keepNext w:val="0"/>
        <w:keepLines w:val="0"/>
        <w:pageBreakBefore w:val="0"/>
        <w:numPr>
          <w:ilvl w:val="0"/>
          <w:numId w:val="0"/>
        </w:numPr>
        <w:kinsoku/>
        <w:wordWrap/>
        <w:overflowPunct/>
        <w:topLinePunct w:val="0"/>
        <w:autoSpaceDE/>
        <w:autoSpaceDN/>
        <w:bidi w:val="0"/>
        <w:adjustRightInd/>
        <w:snapToGrid/>
        <w:spacing w:before="0" w:after="0" w:line="560" w:lineRule="exact"/>
        <w:ind w:firstLine="560" w:firstLineChars="200"/>
        <w:textAlignment w:val="auto"/>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一）开展节能监察或节能诊断工作内容。乙方按照甲方要求，参照《工业企业节能诊断服务指南》，组织专家对开发区重点用能企业开展节能诊断或节能监察工作，综合评价重点用能企业能源利用整体水平，全面分析能效提升和节能降耗潜力，查找企业存在的问题、提出解决措施、明确整改时限，协助企业降本增效，形成并提交各企业节能诊断报告及节能诊断总结报告（或节能监察报告及节能监察总结报告）。如区、州发改工信部门有相关工作要求，乙方须无条件配合甲方开展相关工作（2025年初步计划对34家企业开展节能诊断或节能监察，以签订的合同为准）。乙方在开展上述节能诊断或节能监察工作的同时，需配合甲方完成下述工作：</w:t>
      </w:r>
    </w:p>
    <w:p w14:paraId="63261FD7">
      <w:pPr>
        <w:pStyle w:val="11"/>
        <w:keepNext w:val="0"/>
        <w:keepLines w:val="0"/>
        <w:pageBreakBefore w:val="0"/>
        <w:numPr>
          <w:ilvl w:val="0"/>
          <w:numId w:val="0"/>
        </w:numPr>
        <w:kinsoku/>
        <w:wordWrap/>
        <w:overflowPunct/>
        <w:topLinePunct w:val="0"/>
        <w:autoSpaceDE/>
        <w:autoSpaceDN/>
        <w:bidi w:val="0"/>
        <w:adjustRightInd/>
        <w:snapToGrid/>
        <w:spacing w:before="0" w:after="0" w:line="560" w:lineRule="exact"/>
        <w:ind w:firstLine="560" w:firstLineChars="200"/>
        <w:textAlignment w:val="auto"/>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对上一年度节能诊断或节能监察存在问题整改落实情况进行“回头看”，指导存在问题的企业制定整改方案，提出整改措施、明确整改时限，配合甲方完成开发区2024年节能诊断或节能监察存在问题整改计划编制。</w:t>
      </w:r>
    </w:p>
    <w:p w14:paraId="1FC715C1">
      <w:pPr>
        <w:pStyle w:val="11"/>
        <w:keepNext w:val="0"/>
        <w:keepLines w:val="0"/>
        <w:pageBreakBefore w:val="0"/>
        <w:numPr>
          <w:ilvl w:val="0"/>
          <w:numId w:val="0"/>
        </w:numPr>
        <w:kinsoku/>
        <w:wordWrap/>
        <w:overflowPunct/>
        <w:topLinePunct w:val="0"/>
        <w:autoSpaceDE/>
        <w:autoSpaceDN/>
        <w:bidi w:val="0"/>
        <w:adjustRightInd/>
        <w:snapToGrid/>
        <w:spacing w:before="0" w:after="0" w:line="560" w:lineRule="exact"/>
        <w:ind w:firstLine="560" w:firstLineChars="200"/>
        <w:textAlignment w:val="auto"/>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2.结合本地区实际和区、州相关要求，配合甲方制定开发区能源预算管理方案，明确重点用能单位2025年能源消费预算，指导企业制定年度用能预算管理方案。</w:t>
      </w:r>
    </w:p>
    <w:p w14:paraId="1781ECAD">
      <w:pPr>
        <w:pStyle w:val="11"/>
        <w:keepNext w:val="0"/>
        <w:keepLines w:val="0"/>
        <w:pageBreakBefore w:val="0"/>
        <w:numPr>
          <w:ilvl w:val="0"/>
          <w:numId w:val="0"/>
        </w:numPr>
        <w:kinsoku/>
        <w:wordWrap/>
        <w:overflowPunct/>
        <w:topLinePunct w:val="0"/>
        <w:autoSpaceDE/>
        <w:autoSpaceDN/>
        <w:bidi w:val="0"/>
        <w:adjustRightInd/>
        <w:snapToGrid/>
        <w:spacing w:before="0" w:after="0" w:line="56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b w:val="0"/>
          <w:bCs w:val="0"/>
          <w:color w:val="auto"/>
          <w:sz w:val="28"/>
          <w:szCs w:val="28"/>
          <w:lang w:val="en-US" w:eastAsia="zh-CN"/>
        </w:rPr>
        <w:t>（二）开展节能报告初审或评审工作内容。根据</w:t>
      </w:r>
      <w:r>
        <w:rPr>
          <w:rFonts w:hint="eastAsia" w:ascii="仿宋" w:hAnsi="仿宋" w:eastAsia="仿宋" w:cs="仿宋"/>
          <w:color w:val="auto"/>
          <w:sz w:val="28"/>
          <w:szCs w:val="28"/>
          <w:lang w:val="en-US" w:eastAsia="zh-CN"/>
        </w:rPr>
        <w:t>《产业结构调整指导目录》（2024年本）《新疆维吾尔自治区固定资产投资项目节能审查实施办法》（新发改规〔2024〕5号）《新疆维吾尔自治区固定资产投资项目（工业技术改造类）节能审查实施办法》（新工信规〔2024〕2号）等相关规定，对服务期</w:t>
      </w:r>
      <w:r>
        <w:rPr>
          <w:rFonts w:hint="eastAsia" w:ascii="仿宋" w:hAnsi="仿宋" w:eastAsia="仿宋" w:cs="仿宋"/>
          <w:color w:val="auto"/>
          <w:sz w:val="28"/>
          <w:szCs w:val="28"/>
          <w:highlight w:val="none"/>
          <w:lang w:val="en-US" w:eastAsia="zh-CN"/>
        </w:rPr>
        <w:t>限内甲方委托的所有</w:t>
      </w:r>
      <w:r>
        <w:rPr>
          <w:rFonts w:hint="eastAsia" w:ascii="仿宋" w:hAnsi="仿宋" w:eastAsia="仿宋" w:cs="仿宋"/>
          <w:color w:val="auto"/>
          <w:sz w:val="28"/>
          <w:szCs w:val="28"/>
          <w:lang w:val="en-US" w:eastAsia="zh-CN"/>
        </w:rPr>
        <w:t>项目节能报告，从项目是否符合节能有关法律法规、用能分析是否客观准确、数据核算是否科学准确，节能措施是否合理可行、能效水平是否满足本地区节能工作管理要求等方面进行节能报告初审或评审，提出节能报告修改意见，指导企业修改节能报告，根据修改情况形成并提交节能报告初审意见或评审意见（2025年预计初审20个节能报告，以甲方实际委托个数为准）。</w:t>
      </w:r>
    </w:p>
    <w:p w14:paraId="254EAAA9">
      <w:pPr>
        <w:pStyle w:val="11"/>
        <w:keepNext w:val="0"/>
        <w:keepLines w:val="0"/>
        <w:pageBreakBefore w:val="0"/>
        <w:numPr>
          <w:ilvl w:val="0"/>
          <w:numId w:val="0"/>
        </w:numPr>
        <w:kinsoku/>
        <w:wordWrap/>
        <w:overflowPunct/>
        <w:topLinePunct w:val="0"/>
        <w:autoSpaceDE/>
        <w:autoSpaceDN/>
        <w:bidi w:val="0"/>
        <w:adjustRightInd/>
        <w:snapToGrid/>
        <w:spacing w:before="0" w:after="0" w:line="56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b w:val="0"/>
          <w:bCs w:val="0"/>
          <w:color w:val="auto"/>
          <w:sz w:val="28"/>
          <w:szCs w:val="28"/>
          <w:lang w:val="en-US" w:eastAsia="zh-CN"/>
        </w:rPr>
        <w:t>（三）开展项目政策符合性及能源消费分析评价工作内容。</w:t>
      </w:r>
      <w:r>
        <w:rPr>
          <w:rFonts w:hint="eastAsia" w:ascii="仿宋" w:hAnsi="仿宋" w:eastAsia="仿宋" w:cs="仿宋"/>
          <w:color w:val="auto"/>
          <w:sz w:val="28"/>
          <w:szCs w:val="28"/>
          <w:lang w:val="en-US" w:eastAsia="zh-CN"/>
        </w:rPr>
        <w:t>根据《产业结构调整指导目录》（2024年本）《新疆维吾尔自治区固定资产投资项目节能审查实施办法》（新发改规〔2024〕5号）《新疆维吾尔自治区固定资产投资项目（工业技术改造类）节能审查实施办法》（新工信规〔2024〕2号）等相关规定，对服务期</w:t>
      </w:r>
      <w:r>
        <w:rPr>
          <w:rFonts w:hint="eastAsia" w:ascii="仿宋" w:hAnsi="仿宋" w:eastAsia="仿宋" w:cs="仿宋"/>
          <w:color w:val="auto"/>
          <w:sz w:val="28"/>
          <w:szCs w:val="28"/>
          <w:highlight w:val="none"/>
          <w:lang w:val="en-US" w:eastAsia="zh-CN"/>
        </w:rPr>
        <w:t>限内甲方委托的所有项目可研报告或项目建议书，从产业政策符合性、项目能源利用、能效水平和节能措施等方面进行分析评价，形成并提交项目政策符合性及能源消费分析评价意见</w:t>
      </w:r>
      <w:r>
        <w:rPr>
          <w:rFonts w:hint="eastAsia" w:ascii="仿宋" w:hAnsi="仿宋" w:eastAsia="仿宋" w:cs="仿宋"/>
          <w:color w:val="auto"/>
          <w:w w:val="97"/>
          <w:sz w:val="28"/>
          <w:szCs w:val="28"/>
          <w:highlight w:val="none"/>
          <w:lang w:val="en-US" w:eastAsia="zh-CN"/>
        </w:rPr>
        <w:t>（2025年预计分析评价200个可研报告或项目建议书，</w:t>
      </w:r>
      <w:r>
        <w:rPr>
          <w:rFonts w:hint="eastAsia" w:ascii="仿宋" w:hAnsi="仿宋" w:eastAsia="仿宋" w:cs="仿宋"/>
          <w:color w:val="auto"/>
          <w:w w:val="97"/>
          <w:sz w:val="28"/>
          <w:szCs w:val="28"/>
          <w:lang w:val="en-US" w:eastAsia="zh-CN"/>
        </w:rPr>
        <w:t>以甲方实际委托个数为准</w:t>
      </w:r>
      <w:r>
        <w:rPr>
          <w:rFonts w:hint="eastAsia" w:ascii="仿宋" w:hAnsi="仿宋" w:eastAsia="仿宋" w:cs="仿宋"/>
          <w:color w:val="auto"/>
          <w:w w:val="97"/>
          <w:sz w:val="28"/>
          <w:szCs w:val="28"/>
          <w:highlight w:val="none"/>
          <w:lang w:val="en-US" w:eastAsia="zh-CN"/>
        </w:rPr>
        <w:t>）。</w:t>
      </w:r>
    </w:p>
    <w:p w14:paraId="162C9ED9">
      <w:pPr>
        <w:keepNext w:val="0"/>
        <w:keepLines w:val="0"/>
        <w:pageBreakBefore w:val="0"/>
        <w:numPr>
          <w:ilvl w:val="0"/>
          <w:numId w:val="0"/>
        </w:numPr>
        <w:kinsoku/>
        <w:wordWrap/>
        <w:overflowPunct/>
        <w:topLinePunct w:val="0"/>
        <w:autoSpaceDE/>
        <w:autoSpaceDN/>
        <w:bidi w:val="0"/>
        <w:adjustRightInd/>
        <w:snapToGrid/>
        <w:spacing w:line="5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（四）开展节能宣传培训工作内容。对开发区重点用能单位开展法律法规宣传普及、政策解读、能源统计、原料用能填报、用能预算管理等方面能力培训，进一步提升节能工作人员业务水平。</w:t>
      </w:r>
    </w:p>
    <w:p w14:paraId="65FA56F5">
      <w:pPr>
        <w:keepNext w:val="0"/>
        <w:keepLines w:val="0"/>
        <w:pageBreakBefore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工作要求</w:t>
      </w:r>
    </w:p>
    <w:p w14:paraId="4E7EBCEA">
      <w:pPr>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 w:hAnsi="仿宋" w:eastAsia="仿宋" w:cs="仿宋"/>
          <w:b w:val="0"/>
          <w:bCs w:val="0"/>
          <w:color w:val="FF0000"/>
          <w:sz w:val="28"/>
          <w:szCs w:val="28"/>
          <w:lang w:val="en-US" w:eastAsia="zh-CN"/>
        </w:rPr>
      </w:pPr>
      <w:r>
        <w:rPr>
          <w:rFonts w:hint="eastAsia" w:ascii="仿宋" w:hAnsi="仿宋" w:eastAsia="仿宋" w:cs="仿宋"/>
          <w:b w:val="0"/>
          <w:bCs w:val="0"/>
          <w:color w:val="auto"/>
          <w:sz w:val="28"/>
          <w:szCs w:val="28"/>
          <w:lang w:val="en-US" w:eastAsia="zh-CN"/>
        </w:rPr>
        <w:t>（一）节能诊断或节能监察工作要求。</w:t>
      </w:r>
      <w:r>
        <w:rPr>
          <w:rFonts w:hint="eastAsia" w:ascii="仿宋" w:hAnsi="仿宋" w:eastAsia="仿宋" w:cs="仿宋"/>
          <w:b w:val="0"/>
          <w:bCs w:val="0"/>
          <w:i w:val="0"/>
          <w:iCs w:val="0"/>
          <w:color w:val="auto"/>
          <w:sz w:val="28"/>
          <w:szCs w:val="28"/>
          <w:lang w:val="en-US" w:eastAsia="zh-CN"/>
        </w:rPr>
        <w:t>一是</w:t>
      </w:r>
      <w:r>
        <w:rPr>
          <w:rFonts w:hint="eastAsia" w:ascii="仿宋" w:hAnsi="仿宋" w:eastAsia="仿宋" w:cs="仿宋"/>
          <w:b w:val="0"/>
          <w:bCs w:val="0"/>
          <w:color w:val="auto"/>
          <w:sz w:val="28"/>
          <w:szCs w:val="28"/>
          <w:lang w:val="en-US" w:eastAsia="zh-CN"/>
        </w:rPr>
        <w:t>组建诊断团队。在开展现场诊断前明确项目负责人及节能诊断团队人</w:t>
      </w:r>
      <w:r>
        <w:rPr>
          <w:rFonts w:hint="eastAsia" w:ascii="仿宋" w:hAnsi="仿宋" w:eastAsia="仿宋" w:cs="仿宋"/>
          <w:color w:val="auto"/>
          <w:sz w:val="28"/>
          <w:szCs w:val="28"/>
          <w:lang w:val="en-US" w:eastAsia="zh-CN"/>
        </w:rPr>
        <w:t>员，结合企业工艺特点，力求节能诊断人员配备学科，确保诊断质量及团队的稳定性</w:t>
      </w:r>
      <w:r>
        <w:rPr>
          <w:rFonts w:hint="eastAsia" w:ascii="仿宋" w:hAnsi="仿宋" w:eastAsia="仿宋" w:cs="仿宋"/>
          <w:b w:val="0"/>
          <w:bCs w:val="0"/>
          <w:color w:val="auto"/>
          <w:sz w:val="28"/>
          <w:szCs w:val="28"/>
          <w:lang w:val="en-US" w:eastAsia="zh-CN"/>
        </w:rPr>
        <w:t>。二是制定工作计划。根据最新《工业企业节能诊断服务指南》或《2024自治区全社会年节能监察手册》要求，结合开发区企业行业特点，工艺流程、工序设施、用能系统、技术装备等情况制定工作计划，明确诊断或监察范围及深度、工作内容、任务分工及进度要求。三是制定节能诊断或节能监察报告模板。根据开发区企业所属行业和工艺特点，结合最新《工业企业节能诊断服务指南》或《2024自治区全社会年节能监察手册》要求，制定报告模板，明确列出核查内容。四是做好进场前的准备工作。工作团队在开展现场节能诊断或监察前要完成生产台账、生产经营数据、设备台账等档案资料的书面核查，指</w:t>
      </w:r>
      <w:r>
        <w:rPr>
          <w:rFonts w:hint="eastAsia" w:ascii="仿宋" w:hAnsi="仿宋" w:eastAsia="仿宋" w:cs="仿宋"/>
          <w:color w:val="auto"/>
          <w:sz w:val="28"/>
          <w:szCs w:val="28"/>
          <w:lang w:val="en-US" w:eastAsia="zh-CN"/>
        </w:rPr>
        <w:t>导存在错漏的企业及时补充完善备查资料，确保现场节能诊断或监察顺利进行。</w:t>
      </w:r>
    </w:p>
    <w:p w14:paraId="48CC0072">
      <w:pPr>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（二）节能报告初审或评审工作要求。根据工作需要组建工作团队，明确项目负责人及初审或评审人员名单。制定工作计划，编制节能报告初审意见模板，明确工作内容、任务分工及进度要求。</w:t>
      </w:r>
    </w:p>
    <w:p w14:paraId="4229586D">
      <w:pPr>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（三）项目政策符合性及能源消费分析评价工作要求。根据工作需要组建工作团队，明确项目负责人及分析评价人员名单。</w:t>
      </w:r>
      <w:r>
        <w:rPr>
          <w:rFonts w:hint="eastAsia" w:ascii="仿宋" w:hAnsi="仿宋" w:eastAsia="仿宋" w:cs="仿宋"/>
          <w:b w:val="0"/>
          <w:bCs w:val="0"/>
          <w:color w:val="auto"/>
          <w:w w:val="99"/>
          <w:sz w:val="28"/>
          <w:szCs w:val="28"/>
          <w:lang w:val="en-US" w:eastAsia="zh-CN"/>
        </w:rPr>
        <w:t>制定工作计划，编制项目政策符合性及能源消费分析评价意见模板，明确工作内容、任务分工及进度要求。</w:t>
      </w:r>
    </w:p>
    <w:p w14:paraId="15487AD0">
      <w:pPr>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b w:val="0"/>
          <w:bCs w:val="0"/>
          <w:color w:val="auto"/>
          <w:sz w:val="28"/>
          <w:szCs w:val="28"/>
          <w:lang w:val="en-US" w:eastAsia="zh-CN"/>
        </w:rPr>
        <w:t>（四）节能宣传培训工作要求。在合同期内，制定开展节能宣传培训工作计划，明确培训对象、培训</w:t>
      </w:r>
      <w:r>
        <w:rPr>
          <w:rFonts w:hint="eastAsia" w:ascii="仿宋" w:hAnsi="仿宋" w:eastAsia="仿宋" w:cs="仿宋"/>
          <w:color w:val="auto"/>
          <w:sz w:val="28"/>
          <w:szCs w:val="28"/>
          <w:lang w:val="en-US" w:eastAsia="zh-CN"/>
        </w:rPr>
        <w:t>时间、培训地点、培训内容、任务分工及食宿安排等工作，对开发区重点用能企业开展1次节能宣传培训。</w:t>
      </w:r>
    </w:p>
    <w:p w14:paraId="423FD1AA">
      <w:pPr>
        <w:keepNext w:val="0"/>
        <w:keepLines w:val="0"/>
        <w:pageBreakBefore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进度要求</w:t>
      </w:r>
    </w:p>
    <w:p w14:paraId="433ACE2B">
      <w:pPr>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一）节能诊断或节能监察进度要求。自签订合同之日起5个工作日之内确定工作团队人员，10个工作日之内制定工作计划，12个工作日之内完成节能诊断或节能监察报告模板，20个工作日之内开始现场节能诊断或监察工作。6月30日前完成现场节能诊断或监察，8月31日前完成各企业节能诊断或监察报告编制，9月30日前完成验收并提交各企业节能诊断报告及节能诊断总结报告正式文件（或各企业节能监察报告及节能监察总结报告正式文件）。</w:t>
      </w:r>
    </w:p>
    <w:p w14:paraId="1F5E4281">
      <w:pPr>
        <w:keepNext w:val="0"/>
        <w:keepLines w:val="0"/>
        <w:pageBreakBefore w:val="0"/>
        <w:numPr>
          <w:ilvl w:val="0"/>
          <w:numId w:val="0"/>
        </w:numPr>
        <w:kinsoku/>
        <w:wordWrap/>
        <w:overflowPunct/>
        <w:topLinePunct w:val="0"/>
        <w:autoSpaceDE/>
        <w:autoSpaceDN/>
        <w:bidi w:val="0"/>
        <w:adjustRightInd/>
        <w:snapToGrid/>
        <w:spacing w:line="560" w:lineRule="exact"/>
        <w:ind w:firstLine="560" w:firstLineChars="200"/>
        <w:rPr>
          <w:rFonts w:hint="eastAsia" w:ascii="仿宋" w:hAnsi="仿宋" w:eastAsia="仿宋" w:cs="仿宋"/>
          <w:color w:val="auto"/>
          <w:sz w:val="28"/>
          <w:szCs w:val="28"/>
          <w:lang w:val="en-US" w:eastAsia="zh-CN"/>
        </w:rPr>
      </w:pPr>
      <w:r>
        <w:rPr>
          <w:rFonts w:hint="eastAsia" w:ascii="仿宋" w:hAnsi="仿宋" w:eastAsia="仿宋" w:cs="仿宋"/>
          <w:b w:val="0"/>
          <w:bCs w:val="0"/>
          <w:color w:val="auto"/>
          <w:sz w:val="28"/>
          <w:szCs w:val="28"/>
          <w:lang w:val="en-US" w:eastAsia="zh-CN"/>
        </w:rPr>
        <w:t>（二）节能报告初审或评审进度要求。自签订合同之日起5个工作日之内确定项目负责人，8个工作日之内制定工作计划，10个工作日之内完成节能报告初审或评</w:t>
      </w:r>
      <w:r>
        <w:rPr>
          <w:rFonts w:hint="eastAsia" w:ascii="仿宋" w:hAnsi="仿宋" w:eastAsia="仿宋" w:cs="仿宋"/>
          <w:color w:val="auto"/>
          <w:sz w:val="28"/>
          <w:szCs w:val="28"/>
          <w:lang w:val="en-US" w:eastAsia="zh-CN"/>
        </w:rPr>
        <w:t>审意见</w:t>
      </w:r>
      <w:r>
        <w:rPr>
          <w:rFonts w:hint="eastAsia" w:ascii="仿宋" w:hAnsi="仿宋" w:eastAsia="仿宋" w:cs="仿宋"/>
          <w:b w:val="0"/>
          <w:bCs w:val="0"/>
          <w:color w:val="auto"/>
          <w:sz w:val="28"/>
          <w:szCs w:val="28"/>
          <w:lang w:val="en-US" w:eastAsia="zh-CN"/>
        </w:rPr>
        <w:t>模板。</w:t>
      </w:r>
      <w:r>
        <w:rPr>
          <w:rFonts w:hint="eastAsia" w:ascii="仿宋" w:hAnsi="仿宋" w:eastAsia="仿宋" w:cs="仿宋"/>
          <w:color w:val="auto"/>
          <w:w w:val="100"/>
          <w:sz w:val="28"/>
          <w:szCs w:val="28"/>
          <w:lang w:val="en-US" w:eastAsia="zh-CN"/>
        </w:rPr>
        <w:t>乙方</w:t>
      </w:r>
      <w:r>
        <w:rPr>
          <w:rFonts w:hint="eastAsia" w:ascii="仿宋" w:hAnsi="仿宋" w:eastAsia="仿宋" w:cs="仿宋"/>
          <w:bCs/>
          <w:w w:val="100"/>
          <w:sz w:val="28"/>
          <w:szCs w:val="28"/>
        </w:rPr>
        <w:t>接到</w:t>
      </w:r>
      <w:r>
        <w:rPr>
          <w:rFonts w:hint="eastAsia" w:ascii="仿宋" w:hAnsi="仿宋" w:eastAsia="仿宋" w:cs="仿宋"/>
          <w:bCs/>
          <w:w w:val="100"/>
          <w:sz w:val="28"/>
          <w:szCs w:val="28"/>
          <w:lang w:eastAsia="zh-CN"/>
        </w:rPr>
        <w:t>甲方</w:t>
      </w:r>
      <w:r>
        <w:rPr>
          <w:rFonts w:hint="eastAsia" w:ascii="仿宋" w:hAnsi="仿宋" w:eastAsia="仿宋" w:cs="仿宋"/>
          <w:bCs/>
          <w:w w:val="100"/>
          <w:sz w:val="28"/>
          <w:szCs w:val="28"/>
        </w:rPr>
        <w:t>委托后</w:t>
      </w:r>
      <w:r>
        <w:rPr>
          <w:rFonts w:hint="eastAsia" w:ascii="仿宋" w:hAnsi="仿宋" w:eastAsia="仿宋" w:cs="仿宋"/>
          <w:color w:val="auto"/>
          <w:sz w:val="28"/>
          <w:szCs w:val="28"/>
          <w:lang w:val="en-US" w:eastAsia="zh-CN"/>
        </w:rPr>
        <w:t>2个工作日内对项目节能报告及相关材料进行初审或评审，对内容不齐全、节能报告格式不规范，不能满足节能审查基本要求的一次性反馈节能报告修改意见，企业修改通过后2个工作日内出具节能报告初审意见或评审意见。</w:t>
      </w:r>
    </w:p>
    <w:p w14:paraId="04362891">
      <w:pPr>
        <w:pStyle w:val="11"/>
        <w:keepNext w:val="0"/>
        <w:keepLines w:val="0"/>
        <w:pageBreakBefore w:val="0"/>
        <w:numPr>
          <w:ilvl w:val="0"/>
          <w:numId w:val="0"/>
        </w:numPr>
        <w:kinsoku/>
        <w:wordWrap/>
        <w:overflowPunct/>
        <w:topLinePunct w:val="0"/>
        <w:autoSpaceDE/>
        <w:autoSpaceDN/>
        <w:bidi w:val="0"/>
        <w:adjustRightInd/>
        <w:snapToGrid/>
        <w:spacing w:before="0" w:after="0" w:line="560" w:lineRule="exact"/>
        <w:ind w:firstLine="560" w:firstLineChars="200"/>
        <w:textAlignment w:val="auto"/>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（三）项目政策符合性及能源消费分析评价进度要求。自签订合同之日起5个工作日之内确定项目负责人，8个工作日之内制定工作计划，10个工作日之内完成项目政策符合性及能源消费分析评价意见模板。</w:t>
      </w:r>
      <w:r>
        <w:rPr>
          <w:rFonts w:hint="eastAsia" w:ascii="仿宋" w:hAnsi="仿宋" w:eastAsia="仿宋" w:cs="仿宋"/>
          <w:b w:val="0"/>
          <w:bCs w:val="0"/>
          <w:color w:val="auto"/>
          <w:w w:val="100"/>
          <w:sz w:val="28"/>
          <w:szCs w:val="28"/>
          <w:lang w:val="en-US" w:eastAsia="zh-CN"/>
        </w:rPr>
        <w:t>乙方</w:t>
      </w:r>
      <w:r>
        <w:rPr>
          <w:rFonts w:hint="eastAsia" w:ascii="仿宋" w:hAnsi="仿宋" w:eastAsia="仿宋" w:cs="仿宋"/>
          <w:b w:val="0"/>
          <w:bCs w:val="0"/>
          <w:w w:val="100"/>
          <w:sz w:val="28"/>
          <w:szCs w:val="28"/>
        </w:rPr>
        <w:t>接到</w:t>
      </w:r>
      <w:r>
        <w:rPr>
          <w:rFonts w:hint="eastAsia" w:ascii="仿宋" w:hAnsi="仿宋" w:eastAsia="仿宋" w:cs="仿宋"/>
          <w:b w:val="0"/>
          <w:bCs w:val="0"/>
          <w:w w:val="100"/>
          <w:sz w:val="28"/>
          <w:szCs w:val="28"/>
          <w:lang w:eastAsia="zh-CN"/>
        </w:rPr>
        <w:t>甲方</w:t>
      </w:r>
      <w:r>
        <w:rPr>
          <w:rFonts w:hint="eastAsia" w:ascii="仿宋" w:hAnsi="仿宋" w:eastAsia="仿宋" w:cs="仿宋"/>
          <w:b w:val="0"/>
          <w:bCs w:val="0"/>
          <w:w w:val="100"/>
          <w:sz w:val="28"/>
          <w:szCs w:val="28"/>
        </w:rPr>
        <w:t>委托后</w:t>
      </w:r>
      <w:r>
        <w:rPr>
          <w:rFonts w:hint="eastAsia" w:ascii="仿宋" w:hAnsi="仿宋" w:eastAsia="仿宋" w:cs="仿宋"/>
          <w:b w:val="0"/>
          <w:bCs w:val="0"/>
          <w:color w:val="auto"/>
          <w:sz w:val="28"/>
          <w:szCs w:val="28"/>
          <w:lang w:val="en-US" w:eastAsia="zh-CN"/>
        </w:rPr>
        <w:t>2个工作日内对可研或项目建议书进行分析，对不能满足分析评价基本要求的一次性反馈修改意见，企业修改通过后2个工作日内出具项目政策符合性及能源消费分析评价意见。</w:t>
      </w:r>
    </w:p>
    <w:p w14:paraId="5651699E">
      <w:pPr>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（四）节能宣传培训进度要求。在9月30日前完成1次节能业务培训。</w:t>
      </w:r>
    </w:p>
    <w:p w14:paraId="3840CFB1">
      <w:pPr>
        <w:keepNext w:val="0"/>
        <w:keepLines w:val="0"/>
        <w:pageBreakBefore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成果要求</w:t>
      </w:r>
    </w:p>
    <w:p w14:paraId="31EBC4D5">
      <w:pPr>
        <w:keepNext w:val="0"/>
        <w:keepLines w:val="0"/>
        <w:pageBreakBefore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b w:val="0"/>
          <w:bCs w:val="0"/>
          <w:color w:val="auto"/>
          <w:sz w:val="28"/>
          <w:szCs w:val="28"/>
          <w:lang w:val="en-US" w:eastAsia="zh-CN"/>
        </w:rPr>
        <w:t>一是提交各企业节能诊断报告及节能诊断总结报告（或各企业节能监察报告及节能监察总结报告）签字盖章扫描件1份及正式纸质报告一式2份；二是提交在服务期</w:t>
      </w:r>
      <w:r>
        <w:rPr>
          <w:rFonts w:hint="eastAsia" w:ascii="仿宋" w:hAnsi="仿宋" w:eastAsia="仿宋" w:cs="仿宋"/>
          <w:b w:val="0"/>
          <w:bCs w:val="0"/>
          <w:color w:val="auto"/>
          <w:sz w:val="28"/>
          <w:szCs w:val="28"/>
          <w:highlight w:val="none"/>
          <w:lang w:val="en-US" w:eastAsia="zh-CN"/>
        </w:rPr>
        <w:t>限内甲方委托的所有项目</w:t>
      </w:r>
      <w:r>
        <w:rPr>
          <w:rFonts w:hint="eastAsia" w:ascii="仿宋" w:hAnsi="仿宋" w:eastAsia="仿宋" w:cs="仿宋"/>
          <w:b w:val="0"/>
          <w:bCs w:val="0"/>
          <w:color w:val="auto"/>
          <w:sz w:val="28"/>
          <w:szCs w:val="28"/>
          <w:lang w:val="en-US" w:eastAsia="zh-CN"/>
        </w:rPr>
        <w:t>节能报告初审意见或评审意见签字盖章扫描件1份及正式纸质版1份；</w:t>
      </w:r>
      <w:r>
        <w:rPr>
          <w:rFonts w:hint="eastAsia" w:ascii="仿宋" w:hAnsi="仿宋" w:eastAsia="仿宋" w:cs="仿宋"/>
          <w:b w:val="0"/>
          <w:bCs w:val="0"/>
          <w:color w:val="auto"/>
          <w:w w:val="99"/>
          <w:sz w:val="28"/>
          <w:szCs w:val="28"/>
          <w:lang w:val="en-US" w:eastAsia="zh-CN"/>
        </w:rPr>
        <w:t>三是提交在服务期</w:t>
      </w:r>
      <w:r>
        <w:rPr>
          <w:rFonts w:hint="eastAsia" w:ascii="仿宋" w:hAnsi="仿宋" w:eastAsia="仿宋" w:cs="仿宋"/>
          <w:b w:val="0"/>
          <w:bCs w:val="0"/>
          <w:color w:val="auto"/>
          <w:w w:val="99"/>
          <w:sz w:val="28"/>
          <w:szCs w:val="28"/>
          <w:highlight w:val="none"/>
          <w:lang w:val="en-US" w:eastAsia="zh-CN"/>
        </w:rPr>
        <w:t>限内甲方委托的所有项目</w:t>
      </w:r>
      <w:r>
        <w:rPr>
          <w:rFonts w:hint="eastAsia" w:ascii="仿宋" w:hAnsi="仿宋" w:eastAsia="仿宋" w:cs="仿宋"/>
          <w:b w:val="0"/>
          <w:bCs w:val="0"/>
          <w:color w:val="auto"/>
          <w:w w:val="99"/>
          <w:sz w:val="28"/>
          <w:szCs w:val="28"/>
          <w:lang w:val="en-US" w:eastAsia="zh-CN"/>
        </w:rPr>
        <w:t>政策符合性及能源消费分析评价意见签字盖章扫描件1份及正式纸质版1份；四是提交节能宣传培训工作计划、培训通知、培训课件、签到册、现场</w:t>
      </w:r>
      <w:r>
        <w:rPr>
          <w:rFonts w:hint="eastAsia" w:ascii="仿宋" w:hAnsi="仿宋" w:eastAsia="仿宋" w:cs="仿宋"/>
          <w:color w:val="auto"/>
          <w:w w:val="99"/>
          <w:sz w:val="28"/>
          <w:szCs w:val="28"/>
          <w:lang w:val="en-US" w:eastAsia="zh-CN"/>
        </w:rPr>
        <w:t>照片等相关资料扫描件1份及纸质版1份。</w:t>
      </w:r>
    </w:p>
    <w:p w14:paraId="6B2BAF22">
      <w:pPr>
        <w:keepNext w:val="0"/>
        <w:keepLines w:val="0"/>
        <w:pageBreakBefore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交付要求</w:t>
      </w:r>
    </w:p>
    <w:p w14:paraId="485836B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乙方完成各企业节能诊断报告及节能诊断总结报告（或各企业节能监察报告及节能监察总结报告）后外聘专家（不少于3人，持</w:t>
      </w:r>
      <w:r>
        <w:rPr>
          <w:rFonts w:hint="eastAsia" w:ascii="仿宋" w:hAnsi="仿宋" w:eastAsia="仿宋" w:cs="仿宋"/>
          <w:color w:val="auto"/>
          <w:w w:val="99"/>
          <w:sz w:val="28"/>
          <w:szCs w:val="28"/>
          <w:lang w:val="en-US" w:eastAsia="zh-CN"/>
        </w:rPr>
        <w:t>有高级专业技术职称</w:t>
      </w:r>
      <w:r>
        <w:rPr>
          <w:rFonts w:hint="eastAsia" w:ascii="仿宋" w:hAnsi="仿宋" w:eastAsia="仿宋" w:cs="仿宋"/>
          <w:color w:val="auto"/>
          <w:sz w:val="28"/>
          <w:szCs w:val="28"/>
          <w:lang w:val="en-US" w:eastAsia="zh-CN"/>
        </w:rPr>
        <w:t>）对报告组织验收，通过验收后交付甲方；节能报告初审意见或评审意见、项目政策符合性及能源消费分析评价意见必须有审核专家的签字及乙方的盖章。</w:t>
      </w:r>
    </w:p>
    <w:p w14:paraId="424A0DD7">
      <w:pPr>
        <w:keepNext w:val="0"/>
        <w:keepLines w:val="0"/>
        <w:pageBreakBefore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违约处罚</w:t>
      </w:r>
    </w:p>
    <w:p w14:paraId="639F268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54"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w w:val="99"/>
          <w:sz w:val="28"/>
          <w:szCs w:val="28"/>
          <w:lang w:val="en-US" w:eastAsia="zh-CN"/>
        </w:rPr>
        <w:t>（一）乙方未按照上述第四条工作要配备项目负责人和团队工作人员的，甲方有权解除合同，乙方退还已收取所有费用。</w:t>
      </w:r>
    </w:p>
    <w:p w14:paraId="0871587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（二）乙方未按照上述第六条进度要求确定项目负责人和团队工作人员、制定工作计划、编制</w:t>
      </w:r>
      <w:r>
        <w:rPr>
          <w:rFonts w:hint="eastAsia" w:ascii="仿宋" w:hAnsi="仿宋" w:eastAsia="仿宋" w:cs="仿宋"/>
          <w:b w:val="0"/>
          <w:bCs w:val="0"/>
          <w:color w:val="auto"/>
          <w:sz w:val="28"/>
          <w:szCs w:val="28"/>
          <w:lang w:val="en-US" w:eastAsia="zh-CN"/>
        </w:rPr>
        <w:t>节能诊断或节能监察报告模板、编制</w:t>
      </w:r>
      <w:r>
        <w:rPr>
          <w:rFonts w:hint="eastAsia" w:ascii="仿宋" w:hAnsi="仿宋" w:eastAsia="仿宋" w:cs="仿宋"/>
          <w:color w:val="auto"/>
          <w:sz w:val="28"/>
          <w:szCs w:val="28"/>
          <w:lang w:val="en-US" w:eastAsia="zh-CN"/>
        </w:rPr>
        <w:t>节能报告初审或评审意见</w:t>
      </w:r>
      <w:r>
        <w:rPr>
          <w:rFonts w:hint="eastAsia" w:ascii="仿宋" w:hAnsi="仿宋" w:eastAsia="仿宋" w:cs="仿宋"/>
          <w:b w:val="0"/>
          <w:bCs w:val="0"/>
          <w:color w:val="auto"/>
          <w:sz w:val="28"/>
          <w:szCs w:val="28"/>
          <w:lang w:val="en-US" w:eastAsia="zh-CN"/>
        </w:rPr>
        <w:t>模板、编制项目政策符合性及能源消费分析评价意见模板</w:t>
      </w:r>
      <w:r>
        <w:rPr>
          <w:rFonts w:hint="eastAsia" w:ascii="仿宋" w:hAnsi="仿宋" w:eastAsia="仿宋" w:cs="仿宋"/>
          <w:color w:val="auto"/>
          <w:sz w:val="28"/>
          <w:szCs w:val="28"/>
          <w:lang w:val="en-US" w:eastAsia="zh-CN"/>
        </w:rPr>
        <w:t>的，甲方有权解除合同，乙方退还已收取所有费用。</w:t>
      </w:r>
    </w:p>
    <w:p w14:paraId="4EECAB8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（三）乙方未按照上述第六进度要求及第七条成果要求完成服务工作的，甲方有权终止合同，乙方退还已收取所有费用，并保留追究责任及要求赔偿损失的权利。</w:t>
      </w:r>
    </w:p>
    <w:p w14:paraId="74F1F86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1.未按规定时间完成现场节能诊断或节能监察、未按规定时间完成</w:t>
      </w:r>
      <w:r>
        <w:rPr>
          <w:rFonts w:hint="eastAsia" w:ascii="仿宋" w:hAnsi="仿宋" w:eastAsia="仿宋" w:cs="仿宋"/>
          <w:b w:val="0"/>
          <w:bCs w:val="0"/>
          <w:color w:val="auto"/>
          <w:sz w:val="28"/>
          <w:szCs w:val="28"/>
          <w:lang w:val="en-US" w:eastAsia="zh-CN"/>
        </w:rPr>
        <w:t>节能诊断或节能监察报告的编制、</w:t>
      </w:r>
      <w:r>
        <w:rPr>
          <w:rFonts w:hint="eastAsia" w:ascii="仿宋" w:hAnsi="仿宋" w:eastAsia="仿宋" w:cs="仿宋"/>
          <w:color w:val="auto"/>
          <w:sz w:val="28"/>
          <w:szCs w:val="28"/>
          <w:lang w:val="en-US" w:eastAsia="zh-CN"/>
        </w:rPr>
        <w:t>未按规定时间及成果要求</w:t>
      </w:r>
      <w:r>
        <w:rPr>
          <w:rFonts w:hint="eastAsia" w:ascii="仿宋" w:hAnsi="仿宋" w:eastAsia="仿宋" w:cs="仿宋"/>
          <w:b w:val="0"/>
          <w:bCs w:val="0"/>
          <w:color w:val="auto"/>
          <w:sz w:val="28"/>
          <w:szCs w:val="28"/>
          <w:lang w:val="en-US" w:eastAsia="zh-CN"/>
        </w:rPr>
        <w:t>验收并提交各企业节能诊断报告及节能诊断总结报告正式文件（或各企业节能监察报告及节能监察总结报告正式文件）</w:t>
      </w:r>
      <w:r>
        <w:rPr>
          <w:rFonts w:hint="eastAsia" w:ascii="仿宋" w:hAnsi="仿宋" w:eastAsia="仿宋" w:cs="仿宋"/>
          <w:color w:val="auto"/>
          <w:sz w:val="28"/>
          <w:szCs w:val="28"/>
          <w:lang w:val="en-US" w:eastAsia="zh-CN"/>
        </w:rPr>
        <w:t>的，每逾期一日扣除合同总额0.2%的违约金/项目，以上各项工作累计逾期超过20个工作日的，甲方有权解除合同，乙方退还已收取所有费用，并支付合同总额10%的违约金。</w:t>
      </w:r>
    </w:p>
    <w:p w14:paraId="2C11AC4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2.未在规定时间完成节能报告初审或评审、未在规定时间出具节能报告初审或评审意见的，每逾期一日扣除合同总额0.1%的违约金/项目，以上各项工作不分项目累计逾期超过20个工作日的，甲方有权解除合同，乙方退还已收取所有费用，并支付合同总额10%的违约金。</w:t>
      </w:r>
    </w:p>
    <w:p w14:paraId="32781DD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3.未在规定时间完成可研或项目建议书分析评价、未在规定时间出具项目政策符合性及能源消费分析评价意见的，每逾期一日扣除合同总额0.1%的违约金/项目，以上各项工作不分项目累计逾期超过20个工作日的，甲方有权解除合同，乙方退还已收取所有费用，并支付合同总额10%的违约金。</w:t>
      </w:r>
    </w:p>
    <w:p w14:paraId="1D0101B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w w:val="100"/>
          <w:sz w:val="28"/>
          <w:szCs w:val="28"/>
          <w:lang w:val="en-US" w:eastAsia="zh-CN"/>
        </w:rPr>
        <w:t>因乙方违约解除或终止合同的，乙方除了履行上述处罚要求以外，还须支付导致甲方维权所支出的费用，包括但不限于律师费、诉讼费、公告费、邮寄费等全部费用由乙方承担。</w:t>
      </w:r>
    </w:p>
    <w:p w14:paraId="113F27F0">
      <w:pPr>
        <w:keepNext w:val="0"/>
        <w:keepLines w:val="0"/>
        <w:pageBreakBefore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kern w:val="2"/>
          <w:sz w:val="28"/>
          <w:szCs w:val="28"/>
          <w:lang w:val="en-US" w:eastAsia="zh-CN" w:bidi="ar-SA"/>
        </w:rPr>
        <w:t>预算及</w:t>
      </w:r>
      <w:r>
        <w:rPr>
          <w:rFonts w:hint="eastAsia" w:ascii="仿宋" w:hAnsi="仿宋" w:eastAsia="仿宋" w:cs="仿宋"/>
          <w:sz w:val="28"/>
          <w:szCs w:val="28"/>
          <w:lang w:val="en-US" w:eastAsia="zh-CN"/>
        </w:rPr>
        <w:t>支付方式</w:t>
      </w:r>
    </w:p>
    <w:p w14:paraId="34332756">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color w:val="auto"/>
          <w:sz w:val="28"/>
          <w:szCs w:val="28"/>
          <w:lang w:val="en-US" w:eastAsia="zh-CN"/>
        </w:rPr>
        <w:t xml:space="preserve"> 项目预算73.9万元。签订合同后10个工作日内支付合同款的20%，按照要求完成2025年节能诊断或节能监察工作并验收通过交付服务成果后支付合同款的60%，完成合同期内委托全部工作任务，并验收通过交付全部服务成果后10个工作日内支付合同款的20%。</w:t>
      </w:r>
    </w:p>
    <w:p w14:paraId="5F96D68F">
      <w:pPr>
        <w:keepNext w:val="0"/>
        <w:keepLines w:val="0"/>
        <w:pageBreakBefore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服务地点</w:t>
      </w:r>
    </w:p>
    <w:p w14:paraId="78B8328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新疆准东经济技术开发区。</w:t>
      </w:r>
    </w:p>
    <w:p w14:paraId="1E514819">
      <w:pPr>
        <w:keepNext w:val="0"/>
        <w:keepLines w:val="0"/>
        <w:pageBreakBefore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服务期限</w:t>
      </w:r>
    </w:p>
    <w:p w14:paraId="6BEABA71">
      <w:pPr>
        <w:pStyle w:val="7"/>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b w:val="0"/>
          <w:bCs w:val="0"/>
          <w:color w:val="auto"/>
          <w:kern w:val="2"/>
          <w:sz w:val="28"/>
          <w:szCs w:val="28"/>
          <w:vertAlign w:val="baseline"/>
          <w:lang w:val="en-US" w:eastAsia="zh-CN" w:bidi="ar-SA"/>
        </w:rPr>
        <w:t>自合同签订之日起1年。</w:t>
      </w:r>
    </w:p>
    <w:p w14:paraId="5FC95F92">
      <w:pPr>
        <w:pStyle w:val="5"/>
        <w:spacing w:line="244" w:lineRule="auto"/>
        <w:rPr>
          <w:rFonts w:hint="eastAsia" w:ascii="仿宋" w:hAnsi="仿宋" w:eastAsia="仿宋" w:cs="仿宋"/>
          <w:sz w:val="28"/>
          <w:szCs w:val="28"/>
        </w:rPr>
      </w:pPr>
    </w:p>
    <w:p w14:paraId="2B6B6A79">
      <w:pPr>
        <w:pStyle w:val="5"/>
        <w:spacing w:line="244" w:lineRule="auto"/>
      </w:pPr>
    </w:p>
    <w:p w14:paraId="7B5A7B6F">
      <w:pPr>
        <w:pStyle w:val="5"/>
        <w:spacing w:line="244" w:lineRule="auto"/>
      </w:pPr>
    </w:p>
    <w:p w14:paraId="449A587B">
      <w:pPr>
        <w:pStyle w:val="5"/>
        <w:spacing w:line="245" w:lineRule="auto"/>
      </w:pPr>
    </w:p>
    <w:p w14:paraId="69D51027">
      <w:pPr>
        <w:pStyle w:val="5"/>
        <w:spacing w:line="245" w:lineRule="auto"/>
      </w:pPr>
    </w:p>
    <w:p w14:paraId="0E2518C1">
      <w:pPr>
        <w:rPr>
          <w:rFonts w:ascii="仿宋" w:hAnsi="仿宋" w:eastAsia="仿宋" w:cs="仿宋"/>
          <w:b/>
          <w:bCs/>
          <w:spacing w:val="5"/>
          <w:sz w:val="31"/>
          <w:szCs w:val="31"/>
        </w:rPr>
      </w:pPr>
      <w:bookmarkStart w:id="9" w:name="bookmark14"/>
      <w:bookmarkEnd w:id="9"/>
      <w:r>
        <w:rPr>
          <w:rFonts w:ascii="仿宋" w:hAnsi="仿宋" w:eastAsia="仿宋" w:cs="仿宋"/>
          <w:b/>
          <w:bCs/>
          <w:spacing w:val="5"/>
          <w:sz w:val="31"/>
          <w:szCs w:val="31"/>
        </w:rPr>
        <w:br w:type="page"/>
      </w:r>
    </w:p>
    <w:p w14:paraId="01A3EBD3">
      <w:pPr>
        <w:spacing w:before="101" w:line="228" w:lineRule="auto"/>
        <w:ind w:left="2225"/>
        <w:outlineLvl w:val="0"/>
        <w:rPr>
          <w:rFonts w:ascii="仿宋" w:hAnsi="仿宋" w:eastAsia="仿宋" w:cs="仿宋"/>
          <w:sz w:val="31"/>
          <w:szCs w:val="31"/>
        </w:rPr>
      </w:pPr>
      <w:r>
        <w:rPr>
          <w:rFonts w:ascii="仿宋" w:hAnsi="仿宋" w:eastAsia="仿宋" w:cs="仿宋"/>
          <w:b/>
          <w:bCs/>
          <w:spacing w:val="5"/>
          <w:sz w:val="31"/>
          <w:szCs w:val="31"/>
        </w:rPr>
        <w:t>第六部分合同条款及合同格式</w:t>
      </w:r>
    </w:p>
    <w:p w14:paraId="3234E7C3">
      <w:pPr>
        <w:pStyle w:val="5"/>
        <w:spacing w:line="468" w:lineRule="auto"/>
      </w:pPr>
    </w:p>
    <w:p w14:paraId="47537470">
      <w:pPr>
        <w:spacing w:before="91" w:line="223" w:lineRule="auto"/>
        <w:ind w:left="3765"/>
        <w:rPr>
          <w:rFonts w:ascii="仿宋" w:hAnsi="仿宋" w:eastAsia="仿宋" w:cs="仿宋"/>
          <w:sz w:val="28"/>
          <w:szCs w:val="28"/>
        </w:rPr>
      </w:pPr>
      <w:r>
        <w:rPr>
          <w:rFonts w:ascii="仿宋" w:hAnsi="仿宋" w:eastAsia="仿宋" w:cs="仿宋"/>
          <w:spacing w:val="-6"/>
          <w:sz w:val="28"/>
          <w:szCs w:val="28"/>
        </w:rPr>
        <w:t>（略）</w:t>
      </w:r>
    </w:p>
    <w:p w14:paraId="06FD5A1F">
      <w:pPr>
        <w:spacing w:before="307" w:line="222" w:lineRule="auto"/>
        <w:ind w:left="3205"/>
        <w:rPr>
          <w:rFonts w:ascii="仿宋" w:hAnsi="仿宋" w:eastAsia="仿宋" w:cs="仿宋"/>
          <w:sz w:val="28"/>
          <w:szCs w:val="28"/>
        </w:rPr>
      </w:pPr>
      <w:r>
        <w:rPr>
          <w:rFonts w:ascii="仿宋" w:hAnsi="仿宋" w:eastAsia="仿宋" w:cs="仿宋"/>
          <w:spacing w:val="-3"/>
          <w:sz w:val="28"/>
          <w:szCs w:val="28"/>
        </w:rPr>
        <w:t>按双方约定制定</w:t>
      </w:r>
    </w:p>
    <w:p w14:paraId="3B6B6725">
      <w:pPr>
        <w:spacing w:line="222" w:lineRule="auto"/>
        <w:rPr>
          <w:rFonts w:ascii="仿宋" w:hAnsi="仿宋" w:eastAsia="仿宋" w:cs="仿宋"/>
          <w:sz w:val="28"/>
          <w:szCs w:val="28"/>
        </w:rPr>
        <w:sectPr>
          <w:footerReference r:id="rId21" w:type="default"/>
          <w:pgSz w:w="11906" w:h="16839"/>
          <w:pgMar w:top="1431" w:right="1785" w:bottom="1362" w:left="1785" w:header="0" w:footer="1200" w:gutter="0"/>
          <w:pgNumType w:fmt="decimal"/>
          <w:cols w:space="720" w:num="1"/>
        </w:sectPr>
      </w:pPr>
    </w:p>
    <w:p w14:paraId="5192DF99">
      <w:pPr>
        <w:pStyle w:val="5"/>
        <w:spacing w:line="378" w:lineRule="auto"/>
      </w:pPr>
    </w:p>
    <w:p w14:paraId="396E7420">
      <w:pPr>
        <w:numPr>
          <w:ilvl w:val="0"/>
          <w:numId w:val="2"/>
        </w:numPr>
        <w:spacing w:before="101" w:line="228" w:lineRule="auto"/>
        <w:ind w:left="2392"/>
        <w:rPr>
          <w:rFonts w:ascii="仿宋" w:hAnsi="仿宋" w:eastAsia="仿宋" w:cs="仿宋"/>
          <w:b/>
          <w:bCs/>
          <w:spacing w:val="2"/>
          <w:sz w:val="31"/>
          <w:szCs w:val="31"/>
        </w:rPr>
      </w:pPr>
      <w:r>
        <w:rPr>
          <w:rFonts w:ascii="仿宋" w:hAnsi="仿宋" w:eastAsia="仿宋" w:cs="仿宋"/>
          <w:spacing w:val="19"/>
          <w:sz w:val="31"/>
          <w:szCs w:val="31"/>
        </w:rPr>
        <w:t xml:space="preserve">   </w:t>
      </w:r>
      <w:r>
        <w:rPr>
          <w:rFonts w:ascii="仿宋" w:hAnsi="仿宋" w:eastAsia="仿宋" w:cs="仿宋"/>
          <w:b/>
          <w:bCs/>
          <w:spacing w:val="2"/>
          <w:sz w:val="31"/>
          <w:szCs w:val="31"/>
        </w:rPr>
        <w:t>投标文件格式</w:t>
      </w:r>
    </w:p>
    <w:p w14:paraId="1B451E54">
      <w:pPr>
        <w:numPr>
          <w:ilvl w:val="0"/>
          <w:numId w:val="0"/>
        </w:numPr>
        <w:kinsoku w:val="0"/>
        <w:autoSpaceDE w:val="0"/>
        <w:autoSpaceDN w:val="0"/>
        <w:adjustRightInd w:val="0"/>
        <w:snapToGrid w:val="0"/>
        <w:spacing w:before="101" w:line="228" w:lineRule="auto"/>
        <w:jc w:val="left"/>
        <w:textAlignment w:val="baseline"/>
        <w:rPr>
          <w:rFonts w:ascii="仿宋" w:hAnsi="仿宋" w:eastAsia="仿宋" w:cs="仿宋"/>
          <w:b/>
          <w:bCs/>
          <w:spacing w:val="2"/>
          <w:sz w:val="31"/>
          <w:szCs w:val="31"/>
        </w:rPr>
      </w:pPr>
    </w:p>
    <w:p w14:paraId="38FC56EA">
      <w:pPr>
        <w:numPr>
          <w:ilvl w:val="0"/>
          <w:numId w:val="0"/>
        </w:numPr>
        <w:kinsoku w:val="0"/>
        <w:autoSpaceDE w:val="0"/>
        <w:autoSpaceDN w:val="0"/>
        <w:adjustRightInd w:val="0"/>
        <w:snapToGrid w:val="0"/>
        <w:spacing w:before="101" w:line="228" w:lineRule="auto"/>
        <w:jc w:val="left"/>
        <w:textAlignment w:val="baseline"/>
        <w:rPr>
          <w:rFonts w:ascii="仿宋" w:hAnsi="仿宋" w:eastAsia="仿宋" w:cs="仿宋"/>
          <w:b/>
          <w:bCs/>
          <w:spacing w:val="2"/>
          <w:sz w:val="31"/>
          <w:szCs w:val="31"/>
        </w:rPr>
      </w:pPr>
    </w:p>
    <w:p w14:paraId="33331448">
      <w:pPr>
        <w:spacing w:before="140" w:line="360" w:lineRule="auto"/>
        <w:jc w:val="center"/>
        <w:outlineLvl w:val="0"/>
        <w:rPr>
          <w:rFonts w:hint="eastAsia" w:ascii="宋体" w:hAnsi="宋体" w:eastAsia="宋体" w:cs="宋体"/>
          <w:b/>
          <w:bCs/>
          <w:spacing w:val="2"/>
          <w:sz w:val="43"/>
          <w:szCs w:val="43"/>
          <w:lang w:eastAsia="zh-CN"/>
        </w:rPr>
      </w:pPr>
      <w:r>
        <w:rPr>
          <w:rFonts w:hint="eastAsia" w:ascii="宋体" w:hAnsi="宋体" w:eastAsia="宋体" w:cs="宋体"/>
          <w:b/>
          <w:bCs/>
          <w:spacing w:val="2"/>
          <w:sz w:val="43"/>
          <w:szCs w:val="43"/>
          <w:lang w:val="en-US" w:eastAsia="zh-CN"/>
        </w:rPr>
        <w:t>新疆准东经济技术开发区经济发展局购买2025年节能专项工作第三方服务项目</w:t>
      </w:r>
    </w:p>
    <w:p w14:paraId="708E7CD6">
      <w:pPr>
        <w:pStyle w:val="5"/>
        <w:spacing w:line="284" w:lineRule="auto"/>
      </w:pPr>
    </w:p>
    <w:p w14:paraId="0A0CFA4C">
      <w:pPr>
        <w:pStyle w:val="5"/>
        <w:spacing w:line="284" w:lineRule="auto"/>
      </w:pPr>
    </w:p>
    <w:p w14:paraId="3BAEC390">
      <w:pPr>
        <w:spacing w:before="130" w:line="219" w:lineRule="auto"/>
        <w:jc w:val="right"/>
        <w:rPr>
          <w:rFonts w:ascii="仿宋" w:hAnsi="仿宋" w:eastAsia="仿宋" w:cs="仿宋"/>
          <w:sz w:val="40"/>
          <w:szCs w:val="40"/>
        </w:rPr>
      </w:pPr>
    </w:p>
    <w:p w14:paraId="2250AE32">
      <w:pPr>
        <w:spacing w:before="390" w:line="229" w:lineRule="auto"/>
        <w:ind w:left="2443"/>
        <w:rPr>
          <w:rFonts w:ascii="楷体" w:hAnsi="楷体" w:eastAsia="楷体" w:cs="楷体"/>
          <w:sz w:val="95"/>
          <w:szCs w:val="95"/>
        </w:rPr>
      </w:pPr>
      <w:r>
        <w:rPr>
          <w:rFonts w:ascii="楷体" w:hAnsi="楷体" w:eastAsia="楷体" w:cs="楷体"/>
          <w:b/>
          <w:bCs/>
          <w:spacing w:val="-6"/>
          <w:sz w:val="95"/>
          <w:szCs w:val="95"/>
        </w:rPr>
        <w:t>投标文件</w:t>
      </w:r>
    </w:p>
    <w:p w14:paraId="0F1CA345">
      <w:pPr>
        <w:pStyle w:val="5"/>
        <w:spacing w:line="246" w:lineRule="auto"/>
      </w:pPr>
    </w:p>
    <w:p w14:paraId="1E9F51C7">
      <w:pPr>
        <w:pStyle w:val="5"/>
        <w:spacing w:line="246" w:lineRule="auto"/>
      </w:pPr>
    </w:p>
    <w:p w14:paraId="50F5E891">
      <w:pPr>
        <w:pStyle w:val="5"/>
        <w:spacing w:line="246" w:lineRule="auto"/>
      </w:pPr>
    </w:p>
    <w:p w14:paraId="38C6E81B">
      <w:pPr>
        <w:pStyle w:val="5"/>
        <w:spacing w:line="247" w:lineRule="auto"/>
      </w:pPr>
    </w:p>
    <w:p w14:paraId="36131F16">
      <w:pPr>
        <w:pStyle w:val="5"/>
        <w:spacing w:line="247" w:lineRule="auto"/>
      </w:pPr>
    </w:p>
    <w:p w14:paraId="073D2205">
      <w:pPr>
        <w:pStyle w:val="5"/>
        <w:spacing w:line="247" w:lineRule="auto"/>
      </w:pPr>
    </w:p>
    <w:p w14:paraId="7B14CC30">
      <w:pPr>
        <w:pStyle w:val="5"/>
        <w:spacing w:line="247" w:lineRule="auto"/>
      </w:pPr>
    </w:p>
    <w:p w14:paraId="3A5BC88C">
      <w:pPr>
        <w:pStyle w:val="5"/>
        <w:spacing w:line="247" w:lineRule="auto"/>
      </w:pPr>
    </w:p>
    <w:p w14:paraId="34AD6195">
      <w:pPr>
        <w:spacing w:before="91" w:line="223" w:lineRule="auto"/>
        <w:ind w:left="3321"/>
        <w:rPr>
          <w:rFonts w:ascii="仿宋" w:hAnsi="仿宋" w:eastAsia="仿宋" w:cs="仿宋"/>
          <w:sz w:val="28"/>
          <w:szCs w:val="28"/>
        </w:rPr>
      </w:pPr>
      <w:r>
        <w:rPr>
          <w:rFonts w:ascii="仿宋" w:hAnsi="仿宋" w:eastAsia="仿宋" w:cs="仿宋"/>
          <w:b/>
          <w:bCs/>
          <w:spacing w:val="-5"/>
          <w:sz w:val="28"/>
          <w:szCs w:val="28"/>
        </w:rPr>
        <w:t>投标文件编号：</w:t>
      </w:r>
    </w:p>
    <w:p w14:paraId="2850D789">
      <w:pPr>
        <w:pStyle w:val="5"/>
        <w:spacing w:line="259" w:lineRule="auto"/>
      </w:pPr>
    </w:p>
    <w:p w14:paraId="1C3082D1">
      <w:pPr>
        <w:pStyle w:val="5"/>
        <w:spacing w:line="259" w:lineRule="auto"/>
      </w:pPr>
    </w:p>
    <w:p w14:paraId="3B70511A">
      <w:pPr>
        <w:pStyle w:val="5"/>
        <w:spacing w:line="259" w:lineRule="auto"/>
      </w:pPr>
    </w:p>
    <w:p w14:paraId="0B324903">
      <w:pPr>
        <w:pStyle w:val="5"/>
        <w:spacing w:line="259" w:lineRule="auto"/>
      </w:pPr>
    </w:p>
    <w:p w14:paraId="2C440FEB">
      <w:pPr>
        <w:pStyle w:val="5"/>
        <w:spacing w:line="259" w:lineRule="auto"/>
      </w:pPr>
    </w:p>
    <w:p w14:paraId="2BAD7E42">
      <w:pPr>
        <w:pStyle w:val="5"/>
        <w:spacing w:line="260" w:lineRule="auto"/>
      </w:pPr>
    </w:p>
    <w:p w14:paraId="060F03DA">
      <w:pPr>
        <w:spacing w:before="91" w:line="223" w:lineRule="auto"/>
        <w:ind w:left="1136"/>
        <w:rPr>
          <w:rFonts w:ascii="仿宋" w:hAnsi="仿宋" w:eastAsia="仿宋" w:cs="仿宋"/>
          <w:sz w:val="28"/>
          <w:szCs w:val="28"/>
        </w:rPr>
      </w:pPr>
      <w:r>
        <w:rPr>
          <w:rFonts w:ascii="仿宋" w:hAnsi="仿宋" w:eastAsia="仿宋" w:cs="仿宋"/>
          <w:spacing w:val="6"/>
          <w:sz w:val="28"/>
          <w:szCs w:val="28"/>
        </w:rPr>
        <w:t>投标人</w:t>
      </w:r>
      <w:r>
        <w:rPr>
          <w:rFonts w:ascii="仿宋" w:hAnsi="仿宋" w:eastAsia="仿宋" w:cs="仿宋"/>
          <w:spacing w:val="7"/>
          <w:sz w:val="28"/>
          <w:szCs w:val="28"/>
        </w:rPr>
        <w:t>：</w:t>
      </w:r>
      <w:r>
        <w:rPr>
          <w:rFonts w:ascii="仿宋" w:hAnsi="仿宋" w:eastAsia="仿宋" w:cs="仿宋"/>
          <w:spacing w:val="7"/>
          <w:sz w:val="28"/>
          <w:szCs w:val="28"/>
          <w:u w:val="single" w:color="auto"/>
        </w:rPr>
        <w:t>（</w:t>
      </w:r>
      <w:r>
        <w:rPr>
          <w:rFonts w:ascii="仿宋" w:hAnsi="仿宋" w:eastAsia="仿宋" w:cs="仿宋"/>
          <w:spacing w:val="6"/>
          <w:sz w:val="28"/>
          <w:szCs w:val="28"/>
          <w:u w:val="single" w:color="auto"/>
        </w:rPr>
        <w:t>公章）</w:t>
      </w:r>
    </w:p>
    <w:p w14:paraId="19979EA7">
      <w:pPr>
        <w:pStyle w:val="5"/>
        <w:spacing w:line="328" w:lineRule="auto"/>
      </w:pPr>
    </w:p>
    <w:p w14:paraId="3B1275D7">
      <w:pPr>
        <w:pStyle w:val="5"/>
        <w:spacing w:line="328" w:lineRule="auto"/>
      </w:pPr>
    </w:p>
    <w:p w14:paraId="28E5A901">
      <w:pPr>
        <w:spacing w:before="91" w:line="223" w:lineRule="auto"/>
        <w:ind w:left="381"/>
        <w:rPr>
          <w:rFonts w:ascii="仿宋" w:hAnsi="仿宋" w:eastAsia="仿宋" w:cs="仿宋"/>
          <w:sz w:val="28"/>
          <w:szCs w:val="28"/>
        </w:rPr>
      </w:pPr>
      <w:r>
        <w:rPr>
          <w:rFonts w:ascii="仿宋" w:hAnsi="仿宋" w:eastAsia="仿宋" w:cs="仿宋"/>
          <w:spacing w:val="-1"/>
          <w:sz w:val="28"/>
          <w:szCs w:val="28"/>
        </w:rPr>
        <w:t>法定代表人或负责人或授权委托人</w:t>
      </w:r>
      <w:r>
        <w:rPr>
          <w:rFonts w:ascii="仿宋" w:hAnsi="仿宋" w:eastAsia="仿宋" w:cs="仿宋"/>
          <w:spacing w:val="-19"/>
          <w:sz w:val="28"/>
          <w:szCs w:val="28"/>
        </w:rPr>
        <w:t>：</w:t>
      </w:r>
      <w:r>
        <w:rPr>
          <w:rFonts w:ascii="仿宋" w:hAnsi="仿宋" w:eastAsia="仿宋" w:cs="仿宋"/>
          <w:spacing w:val="-19"/>
          <w:sz w:val="28"/>
          <w:szCs w:val="28"/>
          <w:u w:val="single" w:color="auto"/>
        </w:rPr>
        <w:t>（</w:t>
      </w:r>
      <w:r>
        <w:rPr>
          <w:rFonts w:ascii="仿宋" w:hAnsi="仿宋" w:eastAsia="仿宋" w:cs="仿宋"/>
          <w:spacing w:val="-1"/>
          <w:sz w:val="28"/>
          <w:szCs w:val="28"/>
          <w:u w:val="single" w:color="auto"/>
        </w:rPr>
        <w:t>签字或盖章）</w:t>
      </w:r>
    </w:p>
    <w:p w14:paraId="14E4A3E4">
      <w:pPr>
        <w:pStyle w:val="5"/>
      </w:pPr>
    </w:p>
    <w:p w14:paraId="707FC143">
      <w:pPr>
        <w:pStyle w:val="5"/>
        <w:spacing w:line="241" w:lineRule="auto"/>
      </w:pPr>
    </w:p>
    <w:p w14:paraId="79A71BBD">
      <w:pPr>
        <w:pStyle w:val="5"/>
        <w:spacing w:line="241" w:lineRule="auto"/>
      </w:pPr>
    </w:p>
    <w:p w14:paraId="60072415">
      <w:pPr>
        <w:pStyle w:val="5"/>
        <w:spacing w:line="241" w:lineRule="auto"/>
      </w:pPr>
    </w:p>
    <w:p w14:paraId="732A08A4">
      <w:pPr>
        <w:pStyle w:val="5"/>
        <w:spacing w:line="241" w:lineRule="auto"/>
      </w:pPr>
    </w:p>
    <w:p w14:paraId="3F04BE77">
      <w:pPr>
        <w:spacing w:before="92" w:line="223" w:lineRule="auto"/>
        <w:ind w:left="3129"/>
        <w:rPr>
          <w:rFonts w:ascii="仿宋" w:hAnsi="仿宋" w:eastAsia="仿宋" w:cs="仿宋"/>
          <w:sz w:val="28"/>
          <w:szCs w:val="28"/>
        </w:rPr>
      </w:pPr>
      <w:r>
        <w:rPr>
          <w:rFonts w:ascii="仿宋" w:hAnsi="仿宋" w:eastAsia="仿宋" w:cs="仿宋"/>
          <w:spacing w:val="-32"/>
          <w:sz w:val="28"/>
          <w:szCs w:val="28"/>
        </w:rPr>
        <w:t>日</w:t>
      </w:r>
      <w:r>
        <w:rPr>
          <w:rFonts w:ascii="仿宋" w:hAnsi="仿宋" w:eastAsia="仿宋" w:cs="仿宋"/>
          <w:spacing w:val="10"/>
          <w:sz w:val="28"/>
          <w:szCs w:val="28"/>
        </w:rPr>
        <w:t xml:space="preserve">  </w:t>
      </w:r>
      <w:r>
        <w:rPr>
          <w:rFonts w:ascii="仿宋" w:hAnsi="仿宋" w:eastAsia="仿宋" w:cs="仿宋"/>
          <w:spacing w:val="-32"/>
          <w:sz w:val="28"/>
          <w:szCs w:val="28"/>
        </w:rPr>
        <w:t>期</w:t>
      </w:r>
      <w:r>
        <w:rPr>
          <w:rFonts w:ascii="仿宋" w:hAnsi="仿宋" w:eastAsia="仿宋" w:cs="仿宋"/>
          <w:spacing w:val="-101"/>
          <w:sz w:val="28"/>
          <w:szCs w:val="28"/>
        </w:rPr>
        <w:t xml:space="preserve"> </w:t>
      </w:r>
      <w:r>
        <w:rPr>
          <w:rFonts w:ascii="仿宋" w:hAnsi="仿宋" w:eastAsia="仿宋" w:cs="仿宋"/>
          <w:spacing w:val="-32"/>
          <w:sz w:val="28"/>
          <w:szCs w:val="28"/>
        </w:rPr>
        <w:t>：</w:t>
      </w:r>
      <w:r>
        <w:rPr>
          <w:rFonts w:ascii="仿宋" w:hAnsi="仿宋" w:eastAsia="仿宋" w:cs="仿宋"/>
          <w:spacing w:val="-36"/>
          <w:sz w:val="28"/>
          <w:szCs w:val="28"/>
        </w:rPr>
        <w:t xml:space="preserve"> </w:t>
      </w:r>
      <w:r>
        <w:rPr>
          <w:rFonts w:ascii="仿宋" w:hAnsi="仿宋" w:eastAsia="仿宋" w:cs="仿宋"/>
          <w:spacing w:val="-32"/>
          <w:sz w:val="28"/>
          <w:szCs w:val="28"/>
        </w:rPr>
        <w:t>年</w:t>
      </w:r>
      <w:r>
        <w:rPr>
          <w:rFonts w:ascii="仿宋" w:hAnsi="仿宋" w:eastAsia="仿宋" w:cs="仿宋"/>
          <w:spacing w:val="35"/>
          <w:sz w:val="28"/>
          <w:szCs w:val="28"/>
        </w:rPr>
        <w:t xml:space="preserve">  </w:t>
      </w:r>
      <w:r>
        <w:rPr>
          <w:rFonts w:ascii="仿宋" w:hAnsi="仿宋" w:eastAsia="仿宋" w:cs="仿宋"/>
          <w:spacing w:val="-32"/>
          <w:sz w:val="28"/>
          <w:szCs w:val="28"/>
        </w:rPr>
        <w:t>月</w:t>
      </w:r>
      <w:r>
        <w:rPr>
          <w:rFonts w:ascii="仿宋" w:hAnsi="仿宋" w:eastAsia="仿宋" w:cs="仿宋"/>
          <w:spacing w:val="58"/>
          <w:sz w:val="28"/>
          <w:szCs w:val="28"/>
        </w:rPr>
        <w:t xml:space="preserve">  </w:t>
      </w:r>
      <w:r>
        <w:rPr>
          <w:rFonts w:ascii="仿宋" w:hAnsi="仿宋" w:eastAsia="仿宋" w:cs="仿宋"/>
          <w:spacing w:val="-32"/>
          <w:sz w:val="28"/>
          <w:szCs w:val="28"/>
        </w:rPr>
        <w:t>日</w:t>
      </w:r>
    </w:p>
    <w:p w14:paraId="70E43DED">
      <w:pPr>
        <w:spacing w:line="223" w:lineRule="auto"/>
        <w:rPr>
          <w:rFonts w:ascii="仿宋" w:hAnsi="仿宋" w:eastAsia="仿宋" w:cs="仿宋"/>
          <w:sz w:val="28"/>
          <w:szCs w:val="28"/>
        </w:rPr>
        <w:sectPr>
          <w:footerReference r:id="rId22" w:type="default"/>
          <w:pgSz w:w="11906" w:h="16839"/>
          <w:pgMar w:top="1431" w:right="1535" w:bottom="1362" w:left="1619" w:header="0" w:footer="1200" w:gutter="0"/>
          <w:pgNumType w:fmt="decimal"/>
          <w:cols w:space="720" w:num="1"/>
        </w:sectPr>
      </w:pPr>
    </w:p>
    <w:p w14:paraId="579D9740">
      <w:pPr>
        <w:spacing w:before="61" w:line="227" w:lineRule="auto"/>
        <w:ind w:left="4520"/>
        <w:rPr>
          <w:rFonts w:ascii="楷体" w:hAnsi="楷体" w:eastAsia="楷体" w:cs="楷体"/>
          <w:sz w:val="30"/>
          <w:szCs w:val="30"/>
        </w:rPr>
      </w:pPr>
      <w:r>
        <w:rPr>
          <w:rFonts w:ascii="楷体" w:hAnsi="楷体" w:eastAsia="楷体" w:cs="楷体"/>
          <w:b/>
          <w:bCs/>
          <w:spacing w:val="-21"/>
          <w:sz w:val="30"/>
          <w:szCs w:val="30"/>
        </w:rPr>
        <w:t>目录</w:t>
      </w:r>
    </w:p>
    <w:p w14:paraId="06A8E979">
      <w:pPr>
        <w:spacing w:before="209" w:line="223" w:lineRule="auto"/>
        <w:ind w:left="563"/>
        <w:rPr>
          <w:rFonts w:ascii="仿宋" w:hAnsi="仿宋" w:eastAsia="仿宋" w:cs="仿宋"/>
          <w:color w:val="auto"/>
          <w:sz w:val="28"/>
          <w:szCs w:val="28"/>
        </w:rPr>
      </w:pPr>
      <w:r>
        <w:rPr>
          <w:rFonts w:ascii="仿宋" w:hAnsi="仿宋" w:eastAsia="仿宋" w:cs="仿宋"/>
          <w:b/>
          <w:bCs/>
          <w:color w:val="auto"/>
          <w:spacing w:val="-6"/>
          <w:sz w:val="28"/>
          <w:szCs w:val="28"/>
        </w:rPr>
        <w:t>一、商务部分</w:t>
      </w:r>
    </w:p>
    <w:p w14:paraId="03CED1C5">
      <w:pPr>
        <w:spacing w:before="206" w:line="223" w:lineRule="auto"/>
        <w:ind w:left="559"/>
        <w:rPr>
          <w:rFonts w:ascii="仿宋" w:hAnsi="仿宋" w:eastAsia="仿宋" w:cs="仿宋"/>
          <w:color w:val="auto"/>
          <w:sz w:val="28"/>
          <w:szCs w:val="28"/>
        </w:rPr>
      </w:pPr>
      <w:r>
        <w:rPr>
          <w:rFonts w:ascii="仿宋" w:hAnsi="仿宋" w:eastAsia="仿宋" w:cs="仿宋"/>
          <w:color w:val="auto"/>
          <w:spacing w:val="-3"/>
          <w:sz w:val="28"/>
          <w:szCs w:val="28"/>
        </w:rPr>
        <w:t>（1）投标函；</w:t>
      </w:r>
    </w:p>
    <w:p w14:paraId="13638A5C">
      <w:pPr>
        <w:spacing w:before="206" w:line="223" w:lineRule="auto"/>
        <w:ind w:left="559"/>
        <w:rPr>
          <w:rFonts w:ascii="仿宋" w:hAnsi="仿宋" w:eastAsia="仿宋" w:cs="仿宋"/>
          <w:color w:val="auto"/>
          <w:sz w:val="28"/>
          <w:szCs w:val="28"/>
        </w:rPr>
      </w:pPr>
      <w:r>
        <w:rPr>
          <w:rFonts w:ascii="仿宋" w:hAnsi="仿宋" w:eastAsia="仿宋" w:cs="仿宋"/>
          <w:color w:val="auto"/>
          <w:spacing w:val="-1"/>
          <w:sz w:val="28"/>
          <w:szCs w:val="28"/>
        </w:rPr>
        <w:t>（2）法定代表人身份证明（附法定代表人身份证扫描件</w:t>
      </w:r>
      <w:r>
        <w:rPr>
          <w:rFonts w:ascii="仿宋" w:hAnsi="仿宋" w:eastAsia="仿宋" w:cs="仿宋"/>
          <w:color w:val="auto"/>
          <w:spacing w:val="2"/>
          <w:sz w:val="28"/>
          <w:szCs w:val="28"/>
        </w:rPr>
        <w:t>）；</w:t>
      </w:r>
    </w:p>
    <w:p w14:paraId="12F6B619">
      <w:pPr>
        <w:spacing w:before="207" w:line="223" w:lineRule="auto"/>
        <w:ind w:left="559"/>
        <w:rPr>
          <w:rFonts w:ascii="仿宋" w:hAnsi="仿宋" w:eastAsia="仿宋" w:cs="仿宋"/>
          <w:color w:val="auto"/>
          <w:sz w:val="28"/>
          <w:szCs w:val="28"/>
        </w:rPr>
      </w:pPr>
      <w:r>
        <w:rPr>
          <w:rFonts w:ascii="仿宋" w:hAnsi="仿宋" w:eastAsia="仿宋" w:cs="仿宋"/>
          <w:color w:val="auto"/>
          <w:spacing w:val="-1"/>
          <w:sz w:val="28"/>
          <w:szCs w:val="28"/>
        </w:rPr>
        <w:t>（3）委托授权书（附被授权人身份证扫描件</w:t>
      </w:r>
      <w:r>
        <w:rPr>
          <w:rFonts w:ascii="仿宋" w:hAnsi="仿宋" w:eastAsia="仿宋" w:cs="仿宋"/>
          <w:color w:val="auto"/>
          <w:sz w:val="28"/>
          <w:szCs w:val="28"/>
        </w:rPr>
        <w:t>）；</w:t>
      </w:r>
    </w:p>
    <w:p w14:paraId="0E8ADFDC">
      <w:pPr>
        <w:spacing w:before="206" w:line="222" w:lineRule="auto"/>
        <w:ind w:left="559"/>
        <w:rPr>
          <w:rFonts w:ascii="仿宋" w:hAnsi="仿宋" w:eastAsia="仿宋" w:cs="仿宋"/>
          <w:color w:val="auto"/>
          <w:sz w:val="28"/>
          <w:szCs w:val="28"/>
        </w:rPr>
      </w:pPr>
      <w:r>
        <w:rPr>
          <w:rFonts w:ascii="仿宋" w:hAnsi="仿宋" w:eastAsia="仿宋" w:cs="仿宋"/>
          <w:color w:val="auto"/>
          <w:spacing w:val="-2"/>
          <w:sz w:val="28"/>
          <w:szCs w:val="28"/>
        </w:rPr>
        <w:t>（4）投标保证金缴纳凭证；</w:t>
      </w:r>
    </w:p>
    <w:p w14:paraId="432BDD56">
      <w:pPr>
        <w:spacing w:before="208" w:line="222" w:lineRule="auto"/>
        <w:ind w:left="559"/>
        <w:rPr>
          <w:rFonts w:ascii="仿宋" w:hAnsi="仿宋" w:eastAsia="仿宋" w:cs="仿宋"/>
          <w:color w:val="auto"/>
          <w:sz w:val="28"/>
          <w:szCs w:val="28"/>
        </w:rPr>
      </w:pPr>
      <w:r>
        <w:rPr>
          <w:rFonts w:ascii="仿宋" w:hAnsi="仿宋" w:eastAsia="仿宋" w:cs="仿宋"/>
          <w:color w:val="auto"/>
          <w:spacing w:val="-3"/>
          <w:sz w:val="28"/>
          <w:szCs w:val="28"/>
        </w:rPr>
        <w:t>（5）投标报价单；</w:t>
      </w:r>
    </w:p>
    <w:p w14:paraId="16B56B0B">
      <w:pPr>
        <w:spacing w:before="209" w:line="223" w:lineRule="auto"/>
        <w:ind w:left="559"/>
        <w:rPr>
          <w:rFonts w:ascii="仿宋" w:hAnsi="仿宋" w:eastAsia="仿宋" w:cs="仿宋"/>
          <w:color w:val="auto"/>
          <w:sz w:val="28"/>
          <w:szCs w:val="28"/>
        </w:rPr>
      </w:pPr>
      <w:r>
        <w:rPr>
          <w:rFonts w:ascii="仿宋" w:hAnsi="仿宋" w:eastAsia="仿宋" w:cs="仿宋"/>
          <w:color w:val="auto"/>
          <w:spacing w:val="-2"/>
          <w:sz w:val="28"/>
          <w:szCs w:val="28"/>
        </w:rPr>
        <w:t>（6）投标报价明细表；</w:t>
      </w:r>
    </w:p>
    <w:p w14:paraId="6DECA18D">
      <w:pPr>
        <w:spacing w:before="206" w:line="223" w:lineRule="auto"/>
        <w:ind w:left="559"/>
        <w:rPr>
          <w:rFonts w:ascii="仿宋" w:hAnsi="仿宋" w:eastAsia="仿宋" w:cs="仿宋"/>
          <w:color w:val="auto"/>
          <w:sz w:val="28"/>
          <w:szCs w:val="28"/>
        </w:rPr>
      </w:pPr>
      <w:r>
        <w:rPr>
          <w:rFonts w:ascii="仿宋" w:hAnsi="仿宋" w:eastAsia="仿宋" w:cs="仿宋"/>
          <w:color w:val="auto"/>
          <w:spacing w:val="-2"/>
          <w:sz w:val="28"/>
          <w:szCs w:val="28"/>
        </w:rPr>
        <w:t>（7）投标人基本情况；</w:t>
      </w:r>
    </w:p>
    <w:p w14:paraId="25411BE6">
      <w:pPr>
        <w:spacing w:before="207" w:line="223" w:lineRule="auto"/>
        <w:ind w:left="571"/>
        <w:rPr>
          <w:rFonts w:ascii="仿宋" w:hAnsi="仿宋" w:eastAsia="仿宋" w:cs="仿宋"/>
          <w:color w:val="auto"/>
          <w:sz w:val="28"/>
          <w:szCs w:val="28"/>
        </w:rPr>
      </w:pPr>
      <w:r>
        <w:rPr>
          <w:rFonts w:ascii="仿宋" w:hAnsi="仿宋" w:eastAsia="仿宋" w:cs="仿宋"/>
          <w:color w:val="auto"/>
          <w:spacing w:val="-3"/>
          <w:sz w:val="28"/>
          <w:szCs w:val="28"/>
        </w:rPr>
        <w:t>1）投标人基本情况表；</w:t>
      </w:r>
    </w:p>
    <w:p w14:paraId="072924CF">
      <w:pPr>
        <w:spacing w:before="207" w:line="359" w:lineRule="auto"/>
        <w:ind w:left="2" w:firstLine="551"/>
        <w:jc w:val="both"/>
        <w:rPr>
          <w:rFonts w:ascii="仿宋" w:hAnsi="仿宋" w:eastAsia="仿宋" w:cs="仿宋"/>
          <w:color w:val="auto"/>
          <w:sz w:val="28"/>
          <w:szCs w:val="28"/>
        </w:rPr>
      </w:pPr>
      <w:r>
        <w:rPr>
          <w:rFonts w:ascii="仿宋" w:hAnsi="仿宋" w:eastAsia="仿宋" w:cs="仿宋"/>
          <w:color w:val="auto"/>
          <w:spacing w:val="8"/>
          <w:sz w:val="28"/>
          <w:szCs w:val="28"/>
        </w:rPr>
        <w:t>2）</w:t>
      </w:r>
      <w:r>
        <w:rPr>
          <w:rFonts w:hint="eastAsia" w:ascii="仿宋" w:hAnsi="仿宋" w:eastAsia="仿宋" w:cs="仿宋"/>
          <w:color w:val="auto"/>
          <w:spacing w:val="8"/>
          <w:sz w:val="28"/>
          <w:szCs w:val="28"/>
        </w:rPr>
        <w:t>投标人资格证明材料</w:t>
      </w:r>
      <w:r>
        <w:rPr>
          <w:rFonts w:ascii="仿宋" w:hAnsi="仿宋" w:eastAsia="仿宋" w:cs="仿宋"/>
          <w:color w:val="auto"/>
          <w:spacing w:val="3"/>
          <w:sz w:val="28"/>
          <w:szCs w:val="28"/>
        </w:rPr>
        <w:t>；</w:t>
      </w:r>
    </w:p>
    <w:sdt>
      <w:sdtPr>
        <w:rPr>
          <w:rFonts w:ascii="仿宋" w:hAnsi="仿宋" w:eastAsia="仿宋" w:cs="仿宋"/>
          <w:color w:val="auto"/>
          <w:sz w:val="28"/>
          <w:szCs w:val="28"/>
        </w:rPr>
        <w:id w:val="147461337"/>
        <w:docPartObj>
          <w:docPartGallery w:val="Table of Contents"/>
          <w:docPartUnique/>
        </w:docPartObj>
      </w:sdtPr>
      <w:sdtEndPr>
        <w:rPr>
          <w:rFonts w:ascii="仿宋" w:hAnsi="仿宋" w:eastAsia="仿宋" w:cs="仿宋"/>
          <w:color w:val="auto"/>
          <w:sz w:val="28"/>
          <w:szCs w:val="28"/>
        </w:rPr>
      </w:sdtEndPr>
      <w:sdtContent>
        <w:p w14:paraId="1E24D1D5">
          <w:pPr>
            <w:spacing w:before="1" w:line="221" w:lineRule="auto"/>
            <w:ind w:left="556"/>
            <w:rPr>
              <w:rFonts w:ascii="仿宋" w:hAnsi="仿宋" w:eastAsia="仿宋" w:cs="仿宋"/>
              <w:color w:val="auto"/>
              <w:sz w:val="28"/>
              <w:szCs w:val="28"/>
            </w:rPr>
          </w:pPr>
          <w:r>
            <w:rPr>
              <w:rFonts w:ascii="仿宋" w:hAnsi="仿宋" w:eastAsia="仿宋" w:cs="仿宋"/>
              <w:color w:val="auto"/>
              <w:spacing w:val="-2"/>
              <w:sz w:val="28"/>
              <w:szCs w:val="28"/>
            </w:rPr>
            <w:t>3）本项目负责人简历表</w:t>
          </w:r>
        </w:p>
        <w:p w14:paraId="3F98C125">
          <w:pPr>
            <w:spacing w:before="209" w:line="223" w:lineRule="auto"/>
            <w:ind w:left="566"/>
            <w:rPr>
              <w:rFonts w:ascii="仿宋" w:hAnsi="仿宋" w:eastAsia="仿宋" w:cs="仿宋"/>
              <w:color w:val="auto"/>
              <w:sz w:val="28"/>
              <w:szCs w:val="28"/>
            </w:rPr>
          </w:pPr>
          <w:r>
            <w:rPr>
              <w:rFonts w:ascii="仿宋" w:hAnsi="仿宋" w:eastAsia="仿宋" w:cs="仿宋"/>
              <w:color w:val="auto"/>
              <w:spacing w:val="7"/>
              <w:sz w:val="28"/>
              <w:szCs w:val="28"/>
            </w:rPr>
            <w:t>4）拟投入本项目主要人员汇总表（除项目</w:t>
          </w:r>
          <w:r>
            <w:rPr>
              <w:rFonts w:ascii="仿宋" w:hAnsi="仿宋" w:eastAsia="仿宋" w:cs="仿宋"/>
              <w:color w:val="auto"/>
              <w:spacing w:val="6"/>
              <w:sz w:val="28"/>
              <w:szCs w:val="28"/>
            </w:rPr>
            <w:t>负责人外）</w:t>
          </w:r>
        </w:p>
      </w:sdtContent>
    </w:sdt>
    <w:p w14:paraId="2491B869">
      <w:pPr>
        <w:spacing w:before="207" w:line="223" w:lineRule="auto"/>
        <w:ind w:left="576"/>
        <w:rPr>
          <w:rFonts w:ascii="仿宋" w:hAnsi="仿宋" w:eastAsia="仿宋" w:cs="仿宋"/>
          <w:color w:val="auto"/>
          <w:sz w:val="28"/>
          <w:szCs w:val="28"/>
        </w:rPr>
      </w:pPr>
      <w:r>
        <w:rPr>
          <w:rFonts w:ascii="仿宋" w:hAnsi="仿宋" w:eastAsia="仿宋" w:cs="仿宋"/>
          <w:color w:val="auto"/>
          <w:spacing w:val="5"/>
          <w:sz w:val="28"/>
          <w:szCs w:val="28"/>
        </w:rPr>
        <w:t>（8）</w:t>
      </w:r>
      <w:r>
        <w:rPr>
          <w:rFonts w:hint="eastAsia" w:ascii="仿宋" w:hAnsi="仿宋" w:eastAsia="仿宋" w:cs="仿宋"/>
          <w:color w:val="auto"/>
          <w:spacing w:val="5"/>
          <w:sz w:val="28"/>
          <w:szCs w:val="28"/>
          <w:lang w:val="en-US" w:eastAsia="zh-CN"/>
        </w:rPr>
        <w:t>商务、技术条款偏离表</w:t>
      </w:r>
      <w:r>
        <w:rPr>
          <w:rFonts w:ascii="仿宋" w:hAnsi="仿宋" w:eastAsia="仿宋" w:cs="仿宋"/>
          <w:color w:val="auto"/>
          <w:spacing w:val="5"/>
          <w:sz w:val="28"/>
          <w:szCs w:val="28"/>
        </w:rPr>
        <w:t>；</w:t>
      </w:r>
    </w:p>
    <w:p w14:paraId="511ACF0D">
      <w:pPr>
        <w:spacing w:before="204" w:line="223" w:lineRule="auto"/>
        <w:ind w:left="576"/>
        <w:rPr>
          <w:rFonts w:ascii="仿宋" w:hAnsi="仿宋" w:eastAsia="仿宋" w:cs="仿宋"/>
          <w:color w:val="auto"/>
          <w:sz w:val="28"/>
          <w:szCs w:val="28"/>
        </w:rPr>
      </w:pPr>
      <w:r>
        <w:rPr>
          <w:rFonts w:ascii="仿宋" w:hAnsi="仿宋" w:eastAsia="仿宋" w:cs="仿宋"/>
          <w:color w:val="auto"/>
          <w:spacing w:val="5"/>
          <w:sz w:val="28"/>
          <w:szCs w:val="28"/>
        </w:rPr>
        <w:t>（9）投标人类似项目业绩介绍；</w:t>
      </w:r>
    </w:p>
    <w:p w14:paraId="507A6858">
      <w:pPr>
        <w:spacing w:before="206" w:line="223" w:lineRule="auto"/>
        <w:ind w:left="576"/>
        <w:rPr>
          <w:rFonts w:ascii="仿宋" w:hAnsi="仿宋" w:eastAsia="仿宋" w:cs="仿宋"/>
          <w:color w:val="auto"/>
          <w:sz w:val="28"/>
          <w:szCs w:val="28"/>
        </w:rPr>
      </w:pPr>
      <w:r>
        <w:rPr>
          <w:rFonts w:ascii="仿宋" w:hAnsi="仿宋" w:eastAsia="仿宋" w:cs="仿宋"/>
          <w:color w:val="auto"/>
          <w:sz w:val="28"/>
          <w:szCs w:val="28"/>
        </w:rPr>
        <w:t>（10）</w:t>
      </w:r>
      <w:r>
        <w:rPr>
          <w:rFonts w:ascii="仿宋" w:hAnsi="仿宋" w:eastAsia="仿宋" w:cs="仿宋"/>
          <w:color w:val="auto"/>
          <w:spacing w:val="-64"/>
          <w:sz w:val="28"/>
          <w:szCs w:val="28"/>
        </w:rPr>
        <w:t xml:space="preserve"> </w:t>
      </w:r>
      <w:r>
        <w:rPr>
          <w:rFonts w:ascii="仿宋" w:hAnsi="仿宋" w:eastAsia="仿宋" w:cs="仿宋"/>
          <w:color w:val="auto"/>
          <w:sz w:val="28"/>
          <w:szCs w:val="28"/>
        </w:rPr>
        <w:t>中小企业声明函（服务）</w:t>
      </w:r>
    </w:p>
    <w:p w14:paraId="7CEECC5B">
      <w:pPr>
        <w:spacing w:before="209" w:line="221" w:lineRule="auto"/>
        <w:ind w:left="576"/>
        <w:rPr>
          <w:rFonts w:ascii="仿宋" w:hAnsi="仿宋" w:eastAsia="仿宋" w:cs="仿宋"/>
          <w:color w:val="auto"/>
          <w:sz w:val="28"/>
          <w:szCs w:val="28"/>
        </w:rPr>
      </w:pPr>
      <w:r>
        <w:rPr>
          <w:rFonts w:ascii="仿宋" w:hAnsi="仿宋" w:eastAsia="仿宋" w:cs="仿宋"/>
          <w:color w:val="auto"/>
          <w:spacing w:val="1"/>
          <w:sz w:val="28"/>
          <w:szCs w:val="28"/>
        </w:rPr>
        <w:t>（11）其他商务资格证明资料（格式自定）。</w:t>
      </w:r>
    </w:p>
    <w:p w14:paraId="611F2680">
      <w:pPr>
        <w:spacing w:before="207" w:line="223" w:lineRule="auto"/>
        <w:ind w:left="568"/>
        <w:rPr>
          <w:rFonts w:ascii="仿宋" w:hAnsi="仿宋" w:eastAsia="仿宋" w:cs="仿宋"/>
          <w:color w:val="auto"/>
          <w:sz w:val="28"/>
          <w:szCs w:val="28"/>
        </w:rPr>
      </w:pPr>
      <w:r>
        <w:rPr>
          <w:rFonts w:ascii="仿宋" w:hAnsi="仿宋" w:eastAsia="仿宋" w:cs="仿宋"/>
          <w:b/>
          <w:bCs/>
          <w:color w:val="auto"/>
          <w:spacing w:val="-7"/>
          <w:sz w:val="28"/>
          <w:szCs w:val="28"/>
        </w:rPr>
        <w:t>二、技术部分</w:t>
      </w:r>
    </w:p>
    <w:p w14:paraId="5CF802E4">
      <w:pPr>
        <w:spacing w:before="207" w:line="223" w:lineRule="auto"/>
        <w:ind w:left="559"/>
        <w:rPr>
          <w:rFonts w:ascii="仿宋" w:hAnsi="仿宋" w:eastAsia="仿宋" w:cs="仿宋"/>
          <w:color w:val="auto"/>
          <w:sz w:val="28"/>
          <w:szCs w:val="28"/>
        </w:rPr>
      </w:pPr>
      <w:r>
        <w:rPr>
          <w:rFonts w:ascii="仿宋" w:hAnsi="仿宋" w:eastAsia="仿宋" w:cs="仿宋"/>
          <w:color w:val="auto"/>
          <w:spacing w:val="-2"/>
          <w:sz w:val="28"/>
          <w:szCs w:val="28"/>
        </w:rPr>
        <w:t>（12）项目实施方案；</w:t>
      </w:r>
    </w:p>
    <w:p w14:paraId="5EFE8ABC">
      <w:pPr>
        <w:spacing w:before="206" w:line="221" w:lineRule="auto"/>
        <w:ind w:left="559"/>
        <w:rPr>
          <w:rFonts w:ascii="仿宋" w:hAnsi="仿宋" w:eastAsia="仿宋" w:cs="仿宋"/>
          <w:color w:val="auto"/>
          <w:sz w:val="28"/>
          <w:szCs w:val="28"/>
        </w:rPr>
      </w:pPr>
      <w:r>
        <w:rPr>
          <w:rFonts w:ascii="仿宋" w:hAnsi="仿宋" w:eastAsia="仿宋" w:cs="仿宋"/>
          <w:color w:val="auto"/>
          <w:spacing w:val="-2"/>
          <w:sz w:val="28"/>
          <w:szCs w:val="28"/>
        </w:rPr>
        <w:t>（13）投标人认为需要提交的技术资料；</w:t>
      </w:r>
    </w:p>
    <w:p w14:paraId="43AC1772">
      <w:pPr>
        <w:spacing w:before="210" w:line="359" w:lineRule="auto"/>
        <w:ind w:firstLine="567"/>
        <w:rPr>
          <w:rFonts w:ascii="仿宋" w:hAnsi="仿宋" w:eastAsia="仿宋" w:cs="仿宋"/>
          <w:color w:val="auto"/>
          <w:sz w:val="28"/>
          <w:szCs w:val="28"/>
        </w:rPr>
      </w:pPr>
      <w:r>
        <w:rPr>
          <w:rFonts w:ascii="仿宋" w:hAnsi="仿宋" w:eastAsia="仿宋" w:cs="仿宋"/>
          <w:color w:val="auto"/>
          <w:spacing w:val="10"/>
          <w:sz w:val="28"/>
          <w:szCs w:val="28"/>
        </w:rPr>
        <w:t>注：1.请投标人按照以下文件的要求格式、</w:t>
      </w:r>
      <w:r>
        <w:rPr>
          <w:rFonts w:ascii="仿宋" w:hAnsi="仿宋" w:eastAsia="仿宋" w:cs="仿宋"/>
          <w:color w:val="auto"/>
          <w:spacing w:val="-72"/>
          <w:sz w:val="28"/>
          <w:szCs w:val="28"/>
        </w:rPr>
        <w:t xml:space="preserve"> </w:t>
      </w:r>
      <w:r>
        <w:rPr>
          <w:rFonts w:ascii="仿宋" w:hAnsi="仿宋" w:eastAsia="仿宋" w:cs="仿宋"/>
          <w:color w:val="auto"/>
          <w:spacing w:val="10"/>
          <w:sz w:val="28"/>
          <w:szCs w:val="28"/>
        </w:rPr>
        <w:t>内容，顺序</w:t>
      </w:r>
      <w:r>
        <w:rPr>
          <w:rFonts w:ascii="仿宋" w:hAnsi="仿宋" w:eastAsia="仿宋" w:cs="仿宋"/>
          <w:color w:val="auto"/>
          <w:spacing w:val="9"/>
          <w:sz w:val="28"/>
          <w:szCs w:val="28"/>
        </w:rPr>
        <w:t>制作投标文</w:t>
      </w:r>
      <w:r>
        <w:rPr>
          <w:rFonts w:ascii="仿宋" w:hAnsi="仿宋" w:eastAsia="仿宋" w:cs="仿宋"/>
          <w:color w:val="auto"/>
          <w:sz w:val="28"/>
          <w:szCs w:val="28"/>
        </w:rPr>
        <w:t xml:space="preserve"> </w:t>
      </w:r>
      <w:r>
        <w:rPr>
          <w:rFonts w:ascii="仿宋" w:hAnsi="仿宋" w:eastAsia="仿宋" w:cs="仿宋"/>
          <w:color w:val="auto"/>
          <w:spacing w:val="-1"/>
          <w:sz w:val="28"/>
          <w:szCs w:val="28"/>
        </w:rPr>
        <w:t>件，并请编制目录及页码，否则可能将影响对投标文件的评价。</w:t>
      </w:r>
    </w:p>
    <w:p w14:paraId="72770F84">
      <w:pPr>
        <w:spacing w:line="359" w:lineRule="auto"/>
        <w:rPr>
          <w:rFonts w:ascii="仿宋" w:hAnsi="仿宋" w:eastAsia="仿宋" w:cs="仿宋"/>
          <w:color w:val="FF0000"/>
          <w:sz w:val="28"/>
          <w:szCs w:val="28"/>
        </w:rPr>
        <w:sectPr>
          <w:footerReference r:id="rId23" w:type="default"/>
          <w:pgSz w:w="11906" w:h="16839"/>
          <w:pgMar w:top="1041" w:right="1417" w:bottom="1362" w:left="1436" w:header="0" w:footer="1200" w:gutter="0"/>
          <w:pgNumType w:fmt="decimal"/>
          <w:cols w:space="720" w:num="1"/>
        </w:sectPr>
      </w:pPr>
    </w:p>
    <w:p w14:paraId="5E3DAE06">
      <w:pPr>
        <w:pStyle w:val="5"/>
        <w:spacing w:line="245" w:lineRule="auto"/>
      </w:pPr>
    </w:p>
    <w:p w14:paraId="5488546C">
      <w:pPr>
        <w:pStyle w:val="5"/>
        <w:spacing w:line="245" w:lineRule="auto"/>
      </w:pPr>
    </w:p>
    <w:p w14:paraId="4BDA480F">
      <w:pPr>
        <w:pStyle w:val="5"/>
        <w:spacing w:line="245" w:lineRule="auto"/>
      </w:pPr>
    </w:p>
    <w:p w14:paraId="4B3C47A3">
      <w:pPr>
        <w:pStyle w:val="5"/>
        <w:spacing w:line="245" w:lineRule="auto"/>
      </w:pPr>
    </w:p>
    <w:p w14:paraId="2396481B">
      <w:pPr>
        <w:pStyle w:val="5"/>
        <w:spacing w:line="245" w:lineRule="auto"/>
      </w:pPr>
    </w:p>
    <w:p w14:paraId="564C94A2">
      <w:pPr>
        <w:pStyle w:val="5"/>
        <w:spacing w:line="245" w:lineRule="auto"/>
      </w:pPr>
    </w:p>
    <w:p w14:paraId="5D678F02">
      <w:pPr>
        <w:pStyle w:val="5"/>
        <w:spacing w:line="245" w:lineRule="auto"/>
      </w:pPr>
    </w:p>
    <w:p w14:paraId="52B97C0E">
      <w:pPr>
        <w:pStyle w:val="5"/>
        <w:spacing w:line="246" w:lineRule="auto"/>
      </w:pPr>
    </w:p>
    <w:p w14:paraId="15713AA6">
      <w:pPr>
        <w:pStyle w:val="5"/>
        <w:spacing w:line="246" w:lineRule="auto"/>
      </w:pPr>
    </w:p>
    <w:p w14:paraId="2DA85AE9">
      <w:pPr>
        <w:pStyle w:val="5"/>
        <w:spacing w:line="246" w:lineRule="auto"/>
      </w:pPr>
    </w:p>
    <w:p w14:paraId="6B552AE1">
      <w:pPr>
        <w:pStyle w:val="5"/>
        <w:spacing w:line="246" w:lineRule="auto"/>
      </w:pPr>
    </w:p>
    <w:p w14:paraId="1604581C">
      <w:pPr>
        <w:pStyle w:val="5"/>
        <w:spacing w:line="246" w:lineRule="auto"/>
      </w:pPr>
    </w:p>
    <w:p w14:paraId="63F930AD">
      <w:pPr>
        <w:pStyle w:val="5"/>
        <w:spacing w:line="246" w:lineRule="auto"/>
      </w:pPr>
    </w:p>
    <w:p w14:paraId="556B887A">
      <w:pPr>
        <w:pStyle w:val="5"/>
        <w:spacing w:line="246" w:lineRule="auto"/>
      </w:pPr>
    </w:p>
    <w:p w14:paraId="75360D1A">
      <w:pPr>
        <w:pStyle w:val="5"/>
        <w:spacing w:line="246" w:lineRule="auto"/>
      </w:pPr>
    </w:p>
    <w:p w14:paraId="699E2271">
      <w:pPr>
        <w:pStyle w:val="5"/>
        <w:spacing w:line="246" w:lineRule="auto"/>
      </w:pPr>
    </w:p>
    <w:p w14:paraId="54436847">
      <w:pPr>
        <w:pStyle w:val="5"/>
        <w:spacing w:line="246" w:lineRule="auto"/>
      </w:pPr>
    </w:p>
    <w:p w14:paraId="1B278209">
      <w:pPr>
        <w:pStyle w:val="5"/>
        <w:spacing w:line="246" w:lineRule="auto"/>
      </w:pPr>
    </w:p>
    <w:p w14:paraId="6BA510E1">
      <w:pPr>
        <w:pStyle w:val="5"/>
        <w:spacing w:line="246" w:lineRule="auto"/>
      </w:pPr>
    </w:p>
    <w:p w14:paraId="144381B0">
      <w:pPr>
        <w:pStyle w:val="5"/>
        <w:spacing w:line="246" w:lineRule="auto"/>
      </w:pPr>
    </w:p>
    <w:p w14:paraId="20DBD1A7">
      <w:pPr>
        <w:pStyle w:val="5"/>
        <w:spacing w:line="246" w:lineRule="auto"/>
      </w:pPr>
    </w:p>
    <w:p w14:paraId="27ADA63D">
      <w:pPr>
        <w:pStyle w:val="5"/>
        <w:spacing w:line="246" w:lineRule="auto"/>
      </w:pPr>
    </w:p>
    <w:p w14:paraId="718384B3">
      <w:pPr>
        <w:pStyle w:val="5"/>
        <w:spacing w:line="246" w:lineRule="auto"/>
      </w:pPr>
    </w:p>
    <w:p w14:paraId="5124A088">
      <w:pPr>
        <w:spacing w:before="309" w:line="224" w:lineRule="auto"/>
        <w:ind w:left="862"/>
        <w:rPr>
          <w:rFonts w:ascii="仿宋" w:hAnsi="仿宋" w:eastAsia="仿宋" w:cs="仿宋"/>
          <w:sz w:val="95"/>
          <w:szCs w:val="95"/>
        </w:rPr>
      </w:pPr>
      <w:r>
        <w:rPr>
          <w:rFonts w:ascii="仿宋" w:hAnsi="仿宋" w:eastAsia="仿宋" w:cs="仿宋"/>
          <w:b/>
          <w:bCs/>
          <w:spacing w:val="-7"/>
          <w:sz w:val="95"/>
          <w:szCs w:val="95"/>
        </w:rPr>
        <w:t>（一）商务部分</w:t>
      </w:r>
    </w:p>
    <w:p w14:paraId="5978C4F6">
      <w:pPr>
        <w:spacing w:line="224" w:lineRule="auto"/>
        <w:rPr>
          <w:rFonts w:ascii="仿宋" w:hAnsi="仿宋" w:eastAsia="仿宋" w:cs="仿宋"/>
          <w:sz w:val="95"/>
          <w:szCs w:val="95"/>
        </w:rPr>
        <w:sectPr>
          <w:footerReference r:id="rId24" w:type="default"/>
          <w:pgSz w:w="11906" w:h="16839"/>
          <w:pgMar w:top="1431" w:right="1785" w:bottom="1362" w:left="1785" w:header="0" w:footer="1200" w:gutter="0"/>
          <w:pgNumType w:fmt="decimal"/>
          <w:cols w:space="720" w:num="1"/>
        </w:sectPr>
      </w:pPr>
    </w:p>
    <w:p w14:paraId="16B9D7FC">
      <w:pPr>
        <w:spacing w:before="73" w:line="228" w:lineRule="auto"/>
        <w:jc w:val="center"/>
        <w:rPr>
          <w:rFonts w:ascii="仿宋" w:hAnsi="仿宋" w:eastAsia="仿宋" w:cs="仿宋"/>
          <w:b/>
          <w:bCs/>
          <w:spacing w:val="5"/>
          <w:sz w:val="35"/>
          <w:szCs w:val="35"/>
        </w:rPr>
      </w:pPr>
      <w:r>
        <w:rPr>
          <w:rFonts w:ascii="仿宋" w:hAnsi="仿宋" w:eastAsia="仿宋" w:cs="仿宋"/>
          <w:b/>
          <w:bCs/>
          <w:spacing w:val="5"/>
          <w:sz w:val="35"/>
          <w:szCs w:val="35"/>
        </w:rPr>
        <w:t>一、投标函</w:t>
      </w:r>
    </w:p>
    <w:p w14:paraId="31D87356">
      <w:pPr>
        <w:spacing w:before="257" w:line="223" w:lineRule="auto"/>
        <w:ind w:left="563"/>
        <w:rPr>
          <w:rFonts w:ascii="仿宋" w:hAnsi="仿宋" w:eastAsia="仿宋" w:cs="仿宋"/>
          <w:sz w:val="28"/>
          <w:szCs w:val="28"/>
        </w:rPr>
      </w:pPr>
      <w:r>
        <w:rPr>
          <w:rFonts w:ascii="仿宋" w:hAnsi="仿宋" w:eastAsia="仿宋" w:cs="仿宋"/>
          <w:spacing w:val="3"/>
          <w:sz w:val="28"/>
          <w:szCs w:val="28"/>
        </w:rPr>
        <w:t>致</w:t>
      </w:r>
      <w:r>
        <w:rPr>
          <w:rFonts w:ascii="仿宋" w:hAnsi="仿宋" w:eastAsia="仿宋" w:cs="仿宋"/>
          <w:spacing w:val="-19"/>
          <w:sz w:val="28"/>
          <w:szCs w:val="28"/>
        </w:rPr>
        <w:t>：</w:t>
      </w:r>
      <w:r>
        <w:rPr>
          <w:rFonts w:ascii="仿宋" w:hAnsi="仿宋" w:eastAsia="仿宋" w:cs="仿宋"/>
          <w:sz w:val="28"/>
          <w:szCs w:val="28"/>
          <w:u w:val="single" w:color="auto"/>
        </w:rPr>
        <w:t xml:space="preserve">         </w:t>
      </w:r>
      <w:r>
        <w:rPr>
          <w:rFonts w:ascii="仿宋" w:hAnsi="仿宋" w:eastAsia="仿宋" w:cs="仿宋"/>
          <w:spacing w:val="-19"/>
          <w:sz w:val="28"/>
          <w:szCs w:val="28"/>
        </w:rPr>
        <w:t>（</w:t>
      </w:r>
      <w:r>
        <w:rPr>
          <w:rFonts w:ascii="仿宋" w:hAnsi="仿宋" w:eastAsia="仿宋" w:cs="仿宋"/>
          <w:spacing w:val="3"/>
          <w:sz w:val="28"/>
          <w:szCs w:val="28"/>
        </w:rPr>
        <w:t>采购人）</w:t>
      </w:r>
    </w:p>
    <w:p w14:paraId="742D7D16">
      <w:pPr>
        <w:spacing w:before="206" w:line="223" w:lineRule="auto"/>
        <w:ind w:left="570"/>
        <w:rPr>
          <w:rFonts w:ascii="仿宋" w:hAnsi="仿宋" w:eastAsia="仿宋" w:cs="仿宋"/>
          <w:sz w:val="28"/>
          <w:szCs w:val="28"/>
        </w:rPr>
      </w:pPr>
      <w:r>
        <w:rPr>
          <w:rFonts w:ascii="仿宋" w:hAnsi="仿宋" w:eastAsia="仿宋" w:cs="仿宋"/>
          <w:spacing w:val="-1"/>
          <w:sz w:val="28"/>
          <w:szCs w:val="28"/>
        </w:rPr>
        <w:t>为响应你方组织的项目的招标[项目编号为：]，我方愿参与投标。</w:t>
      </w:r>
    </w:p>
    <w:p w14:paraId="389D90C8">
      <w:pPr>
        <w:spacing w:before="206" w:line="223" w:lineRule="auto"/>
        <w:ind w:left="570"/>
        <w:rPr>
          <w:rFonts w:ascii="仿宋" w:hAnsi="仿宋" w:eastAsia="仿宋" w:cs="仿宋"/>
          <w:sz w:val="28"/>
          <w:szCs w:val="28"/>
        </w:rPr>
      </w:pPr>
      <w:r>
        <w:rPr>
          <w:rFonts w:ascii="仿宋" w:hAnsi="仿宋" w:eastAsia="仿宋" w:cs="仿宋"/>
          <w:spacing w:val="-2"/>
          <w:sz w:val="28"/>
          <w:szCs w:val="28"/>
        </w:rPr>
        <w:t>我方确认收到贵方提供的招标文件的全部内容。</w:t>
      </w:r>
    </w:p>
    <w:p w14:paraId="07CDC8B7">
      <w:pPr>
        <w:spacing w:before="208" w:line="359" w:lineRule="auto"/>
        <w:ind w:left="4" w:right="138" w:firstLine="565"/>
        <w:rPr>
          <w:rFonts w:ascii="仿宋" w:hAnsi="仿宋" w:eastAsia="仿宋" w:cs="仿宋"/>
          <w:sz w:val="28"/>
          <w:szCs w:val="28"/>
        </w:rPr>
      </w:pPr>
      <w:r>
        <w:rPr>
          <w:rFonts w:ascii="仿宋" w:hAnsi="仿宋" w:eastAsia="仿宋" w:cs="仿宋"/>
          <w:spacing w:val="3"/>
          <w:sz w:val="28"/>
          <w:szCs w:val="28"/>
        </w:rPr>
        <w:t>我方在参与投标前已详细研究了招标文件的所</w:t>
      </w:r>
      <w:r>
        <w:rPr>
          <w:rFonts w:ascii="仿宋" w:hAnsi="仿宋" w:eastAsia="仿宋" w:cs="仿宋"/>
          <w:spacing w:val="2"/>
          <w:sz w:val="28"/>
          <w:szCs w:val="28"/>
        </w:rPr>
        <w:t>有内容，包括澄清、修</w:t>
      </w:r>
      <w:r>
        <w:rPr>
          <w:rFonts w:ascii="仿宋" w:hAnsi="仿宋" w:eastAsia="仿宋" w:cs="仿宋"/>
          <w:sz w:val="28"/>
          <w:szCs w:val="28"/>
        </w:rPr>
        <w:t xml:space="preserve"> </w:t>
      </w:r>
      <w:r>
        <w:rPr>
          <w:rFonts w:ascii="仿宋" w:hAnsi="仿宋" w:eastAsia="仿宋" w:cs="仿宋"/>
          <w:spacing w:val="3"/>
          <w:sz w:val="28"/>
          <w:szCs w:val="28"/>
        </w:rPr>
        <w:t>改文件（如果有）和所有已提供的参考资料以及有关附</w:t>
      </w:r>
      <w:r>
        <w:rPr>
          <w:rFonts w:ascii="仿宋" w:hAnsi="仿宋" w:eastAsia="仿宋" w:cs="仿宋"/>
          <w:spacing w:val="2"/>
          <w:sz w:val="28"/>
          <w:szCs w:val="28"/>
        </w:rPr>
        <w:t>件，我方完全明白</w:t>
      </w:r>
      <w:r>
        <w:rPr>
          <w:rFonts w:ascii="仿宋" w:hAnsi="仿宋" w:eastAsia="仿宋" w:cs="仿宋"/>
          <w:sz w:val="28"/>
          <w:szCs w:val="28"/>
        </w:rPr>
        <w:t xml:space="preserve"> </w:t>
      </w:r>
      <w:r>
        <w:rPr>
          <w:rFonts w:ascii="仿宋" w:hAnsi="仿宋" w:eastAsia="仿宋" w:cs="仿宋"/>
          <w:spacing w:val="3"/>
          <w:sz w:val="28"/>
          <w:szCs w:val="28"/>
        </w:rPr>
        <w:t>并认为此招标文件没有倾向性，也不存在排斥潜在报价</w:t>
      </w:r>
      <w:r>
        <w:rPr>
          <w:rFonts w:ascii="仿宋" w:hAnsi="仿宋" w:eastAsia="仿宋" w:cs="仿宋"/>
          <w:spacing w:val="2"/>
          <w:sz w:val="28"/>
          <w:szCs w:val="28"/>
        </w:rPr>
        <w:t>投标人的内容，我</w:t>
      </w:r>
      <w:r>
        <w:rPr>
          <w:rFonts w:ascii="仿宋" w:hAnsi="仿宋" w:eastAsia="仿宋" w:cs="仿宋"/>
          <w:sz w:val="28"/>
          <w:szCs w:val="28"/>
        </w:rPr>
        <w:t xml:space="preserve"> </w:t>
      </w:r>
      <w:r>
        <w:rPr>
          <w:rFonts w:ascii="仿宋" w:hAnsi="仿宋" w:eastAsia="仿宋" w:cs="仿宋"/>
          <w:spacing w:val="12"/>
          <w:sz w:val="28"/>
          <w:szCs w:val="28"/>
        </w:rPr>
        <w:t>方同意招标文件的相关条款，放弃对招标文件提出误解和</w:t>
      </w:r>
      <w:r>
        <w:rPr>
          <w:rFonts w:ascii="仿宋" w:hAnsi="仿宋" w:eastAsia="仿宋" w:cs="仿宋"/>
          <w:spacing w:val="11"/>
          <w:sz w:val="28"/>
          <w:szCs w:val="28"/>
        </w:rPr>
        <w:t>质疑的一切权</w:t>
      </w:r>
      <w:r>
        <w:rPr>
          <w:rFonts w:ascii="仿宋" w:hAnsi="仿宋" w:eastAsia="仿宋" w:cs="仿宋"/>
          <w:sz w:val="28"/>
          <w:szCs w:val="28"/>
        </w:rPr>
        <w:t xml:space="preserve"> </w:t>
      </w:r>
      <w:r>
        <w:rPr>
          <w:rFonts w:ascii="仿宋" w:hAnsi="仿宋" w:eastAsia="仿宋" w:cs="仿宋"/>
          <w:spacing w:val="-11"/>
          <w:sz w:val="28"/>
          <w:szCs w:val="28"/>
        </w:rPr>
        <w:t>力。</w:t>
      </w:r>
    </w:p>
    <w:p w14:paraId="2C518D12">
      <w:pPr>
        <w:tabs>
          <w:tab w:val="left" w:pos="1540"/>
        </w:tabs>
        <w:spacing w:line="359" w:lineRule="auto"/>
        <w:ind w:firstLine="540"/>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2"/>
          <w:sz w:val="28"/>
          <w:szCs w:val="28"/>
          <w:u w:val="single" w:color="auto"/>
        </w:rPr>
        <w:t xml:space="preserve">（投标人名称）      </w:t>
      </w:r>
      <w:r>
        <w:rPr>
          <w:rFonts w:ascii="仿宋" w:hAnsi="仿宋" w:eastAsia="仿宋" w:cs="仿宋"/>
          <w:spacing w:val="-117"/>
          <w:sz w:val="28"/>
          <w:szCs w:val="28"/>
        </w:rPr>
        <w:t xml:space="preserve"> </w:t>
      </w:r>
      <w:r>
        <w:rPr>
          <w:rFonts w:ascii="仿宋" w:hAnsi="仿宋" w:eastAsia="仿宋" w:cs="仿宋"/>
          <w:spacing w:val="-2"/>
          <w:sz w:val="28"/>
          <w:szCs w:val="28"/>
        </w:rPr>
        <w:t>作为投标人正式授权</w:t>
      </w:r>
      <w:r>
        <w:rPr>
          <w:rFonts w:ascii="仿宋" w:hAnsi="仿宋" w:eastAsia="仿宋" w:cs="仿宋"/>
          <w:spacing w:val="-2"/>
          <w:sz w:val="28"/>
          <w:szCs w:val="28"/>
          <w:u w:val="single" w:color="auto"/>
        </w:rPr>
        <w:t xml:space="preserve">  </w:t>
      </w:r>
      <w:r>
        <w:rPr>
          <w:rFonts w:ascii="仿宋" w:hAnsi="仿宋" w:eastAsia="仿宋" w:cs="仿宋"/>
          <w:spacing w:val="-3"/>
          <w:sz w:val="28"/>
          <w:szCs w:val="28"/>
          <w:u w:val="single" w:color="auto"/>
        </w:rPr>
        <w:t>（授权代表全名</w:t>
      </w:r>
      <w:r>
        <w:rPr>
          <w:rFonts w:ascii="仿宋" w:hAnsi="仿宋" w:eastAsia="仿宋" w:cs="仿宋"/>
          <w:spacing w:val="-3"/>
          <w:sz w:val="28"/>
          <w:szCs w:val="28"/>
        </w:rPr>
        <w:t>,</w:t>
      </w:r>
      <w:r>
        <w:rPr>
          <w:rFonts w:ascii="仿宋" w:hAnsi="仿宋" w:eastAsia="仿宋" w:cs="仿宋"/>
          <w:sz w:val="28"/>
          <w:szCs w:val="28"/>
        </w:rPr>
        <w:t xml:space="preserve"> </w:t>
      </w:r>
      <w:r>
        <w:rPr>
          <w:rFonts w:ascii="仿宋" w:hAnsi="仿宋" w:eastAsia="仿宋" w:cs="仿宋"/>
          <w:spacing w:val="-2"/>
          <w:sz w:val="28"/>
          <w:szCs w:val="28"/>
          <w:u w:val="single" w:color="auto"/>
        </w:rPr>
        <w:t>职务）</w:t>
      </w:r>
      <w:r>
        <w:rPr>
          <w:rFonts w:ascii="仿宋" w:hAnsi="仿宋" w:eastAsia="仿宋" w:cs="仿宋"/>
          <w:spacing w:val="138"/>
          <w:sz w:val="28"/>
          <w:szCs w:val="28"/>
          <w:u w:val="single" w:color="auto"/>
        </w:rPr>
        <w:t xml:space="preserve"> </w:t>
      </w:r>
      <w:r>
        <w:rPr>
          <w:rFonts w:ascii="仿宋" w:hAnsi="仿宋" w:eastAsia="仿宋" w:cs="仿宋"/>
          <w:spacing w:val="-115"/>
          <w:sz w:val="28"/>
          <w:szCs w:val="28"/>
        </w:rPr>
        <w:t xml:space="preserve"> </w:t>
      </w:r>
      <w:r>
        <w:rPr>
          <w:rFonts w:ascii="仿宋" w:hAnsi="仿宋" w:eastAsia="仿宋" w:cs="仿宋"/>
          <w:spacing w:val="-2"/>
          <w:sz w:val="28"/>
          <w:szCs w:val="28"/>
        </w:rPr>
        <w:t>代表我方全权处理有关本报价的一切事宜。</w:t>
      </w:r>
    </w:p>
    <w:p w14:paraId="1FA8AB9D">
      <w:pPr>
        <w:spacing w:before="2" w:line="220" w:lineRule="auto"/>
        <w:ind w:left="570"/>
        <w:rPr>
          <w:rFonts w:ascii="仿宋" w:hAnsi="仿宋" w:eastAsia="仿宋" w:cs="仿宋"/>
          <w:sz w:val="28"/>
          <w:szCs w:val="28"/>
        </w:rPr>
      </w:pPr>
      <w:r>
        <w:rPr>
          <w:rFonts w:ascii="仿宋" w:hAnsi="仿宋" w:eastAsia="仿宋" w:cs="仿宋"/>
          <w:spacing w:val="-1"/>
          <w:sz w:val="28"/>
          <w:szCs w:val="28"/>
        </w:rPr>
        <w:t>我方已完全明白招标文件的所有条款要求，并</w:t>
      </w:r>
      <w:r>
        <w:rPr>
          <w:rFonts w:ascii="仿宋" w:hAnsi="仿宋" w:eastAsia="仿宋" w:cs="仿宋"/>
          <w:spacing w:val="-2"/>
          <w:sz w:val="28"/>
          <w:szCs w:val="28"/>
        </w:rPr>
        <w:t>申明如下：</w:t>
      </w:r>
    </w:p>
    <w:p w14:paraId="74FBA34B">
      <w:pPr>
        <w:spacing w:before="206" w:line="222" w:lineRule="auto"/>
        <w:ind w:left="560"/>
        <w:rPr>
          <w:rFonts w:ascii="仿宋" w:hAnsi="仿宋" w:eastAsia="仿宋" w:cs="仿宋"/>
          <w:sz w:val="28"/>
          <w:szCs w:val="28"/>
        </w:rPr>
      </w:pPr>
      <w:r>
        <w:rPr>
          <w:rFonts w:ascii="仿宋" w:hAnsi="仿宋" w:eastAsia="仿宋" w:cs="仿宋"/>
          <w:spacing w:val="-1"/>
          <w:sz w:val="28"/>
          <w:szCs w:val="28"/>
        </w:rPr>
        <w:t>（一）按招标文件提供的全部服务的投标总价详见《报价一览表》。</w:t>
      </w:r>
    </w:p>
    <w:p w14:paraId="165195CA">
      <w:pPr>
        <w:spacing w:before="212" w:line="324" w:lineRule="auto"/>
        <w:ind w:right="138" w:firstLine="559"/>
        <w:rPr>
          <w:rFonts w:ascii="仿宋" w:hAnsi="仿宋" w:eastAsia="仿宋" w:cs="仿宋"/>
          <w:sz w:val="28"/>
          <w:szCs w:val="28"/>
        </w:rPr>
      </w:pPr>
      <w:r>
        <w:rPr>
          <w:rFonts w:ascii="仿宋" w:hAnsi="仿宋" w:eastAsia="仿宋" w:cs="仿宋"/>
          <w:spacing w:val="6"/>
          <w:sz w:val="28"/>
          <w:szCs w:val="28"/>
        </w:rPr>
        <w:t>（二）本投标文件的有效期为投标截止时间起</w:t>
      </w:r>
      <w:r>
        <w:rPr>
          <w:rFonts w:ascii="仿宋" w:hAnsi="仿宋" w:eastAsia="仿宋" w:cs="仿宋"/>
          <w:spacing w:val="-45"/>
          <w:sz w:val="28"/>
          <w:szCs w:val="28"/>
        </w:rPr>
        <w:t xml:space="preserve"> </w:t>
      </w:r>
      <w:r>
        <w:rPr>
          <w:rFonts w:ascii="仿宋" w:hAnsi="仿宋" w:eastAsia="仿宋" w:cs="仿宋"/>
          <w:spacing w:val="6"/>
          <w:sz w:val="28"/>
          <w:szCs w:val="28"/>
        </w:rPr>
        <w:t>60</w:t>
      </w:r>
      <w:r>
        <w:rPr>
          <w:rFonts w:ascii="仿宋" w:hAnsi="仿宋" w:eastAsia="仿宋" w:cs="仿宋"/>
          <w:spacing w:val="-45"/>
          <w:sz w:val="28"/>
          <w:szCs w:val="28"/>
        </w:rPr>
        <w:t xml:space="preserve"> </w:t>
      </w:r>
      <w:r>
        <w:rPr>
          <w:rFonts w:ascii="仿宋" w:hAnsi="仿宋" w:eastAsia="仿宋" w:cs="仿宋"/>
          <w:spacing w:val="6"/>
          <w:sz w:val="28"/>
          <w:szCs w:val="28"/>
        </w:rPr>
        <w:t>天。如中标，有效</w:t>
      </w:r>
      <w:r>
        <w:rPr>
          <w:rFonts w:ascii="仿宋" w:hAnsi="仿宋" w:eastAsia="仿宋" w:cs="仿宋"/>
          <w:sz w:val="28"/>
          <w:szCs w:val="28"/>
        </w:rPr>
        <w:t xml:space="preserve"> </w:t>
      </w:r>
      <w:r>
        <w:rPr>
          <w:rFonts w:ascii="仿宋" w:hAnsi="仿宋" w:eastAsia="仿宋" w:cs="仿宋"/>
          <w:spacing w:val="6"/>
          <w:sz w:val="28"/>
          <w:szCs w:val="28"/>
        </w:rPr>
        <w:t>期将延至合同终止</w:t>
      </w:r>
      <w:r>
        <w:rPr>
          <w:rFonts w:ascii="仿宋" w:hAnsi="仿宋" w:eastAsia="仿宋" w:cs="仿宋"/>
          <w:spacing w:val="-46"/>
          <w:sz w:val="28"/>
          <w:szCs w:val="28"/>
        </w:rPr>
        <w:t xml:space="preserve"> </w:t>
      </w:r>
      <w:r>
        <w:rPr>
          <w:rFonts w:ascii="仿宋" w:hAnsi="仿宋" w:eastAsia="仿宋" w:cs="仿宋"/>
          <w:spacing w:val="6"/>
          <w:sz w:val="28"/>
          <w:szCs w:val="28"/>
        </w:rPr>
        <w:t>日为止。在此提交的资格证明文件均至投标截止</w:t>
      </w:r>
      <w:r>
        <w:rPr>
          <w:rFonts w:ascii="仿宋" w:hAnsi="仿宋" w:eastAsia="仿宋" w:cs="仿宋"/>
          <w:spacing w:val="-50"/>
          <w:sz w:val="28"/>
          <w:szCs w:val="28"/>
        </w:rPr>
        <w:t xml:space="preserve"> </w:t>
      </w:r>
      <w:r>
        <w:rPr>
          <w:rFonts w:ascii="仿宋" w:hAnsi="仿宋" w:eastAsia="仿宋" w:cs="仿宋"/>
          <w:spacing w:val="6"/>
          <w:sz w:val="28"/>
          <w:szCs w:val="28"/>
        </w:rPr>
        <w:t>日有</w:t>
      </w:r>
      <w:r>
        <w:rPr>
          <w:rFonts w:ascii="仿宋" w:hAnsi="仿宋" w:eastAsia="仿宋" w:cs="仿宋"/>
          <w:sz w:val="28"/>
          <w:szCs w:val="28"/>
        </w:rPr>
        <w:t xml:space="preserve"> </w:t>
      </w:r>
      <w:r>
        <w:rPr>
          <w:rFonts w:ascii="仿宋" w:hAnsi="仿宋" w:eastAsia="仿宋" w:cs="仿宋"/>
          <w:spacing w:val="3"/>
          <w:sz w:val="28"/>
          <w:szCs w:val="28"/>
        </w:rPr>
        <w:t>效，如有在投标有效期内失效的，我方承诺在中标后补齐一切手</w:t>
      </w:r>
      <w:r>
        <w:rPr>
          <w:rFonts w:ascii="仿宋" w:hAnsi="仿宋" w:eastAsia="仿宋" w:cs="仿宋"/>
          <w:spacing w:val="2"/>
          <w:sz w:val="28"/>
          <w:szCs w:val="28"/>
        </w:rPr>
        <w:t>续，保证</w:t>
      </w:r>
      <w:r>
        <w:rPr>
          <w:rFonts w:ascii="仿宋" w:hAnsi="仿宋" w:eastAsia="仿宋" w:cs="仿宋"/>
          <w:sz w:val="28"/>
          <w:szCs w:val="28"/>
        </w:rPr>
        <w:t xml:space="preserve"> </w:t>
      </w:r>
      <w:r>
        <w:rPr>
          <w:rFonts w:ascii="仿宋" w:hAnsi="仿宋" w:eastAsia="仿宋" w:cs="仿宋"/>
          <w:spacing w:val="-1"/>
          <w:sz w:val="28"/>
          <w:szCs w:val="28"/>
        </w:rPr>
        <w:t>所有资格证明文件能在签订采购合同时直至采购合同终止日有效。</w:t>
      </w:r>
    </w:p>
    <w:p w14:paraId="4BE490E8">
      <w:pPr>
        <w:spacing w:before="212" w:line="313" w:lineRule="auto"/>
        <w:ind w:right="140" w:firstLine="560"/>
        <w:rPr>
          <w:rFonts w:ascii="仿宋" w:hAnsi="仿宋" w:eastAsia="仿宋" w:cs="仿宋"/>
          <w:sz w:val="28"/>
          <w:szCs w:val="28"/>
        </w:rPr>
      </w:pPr>
      <w:r>
        <w:rPr>
          <w:rFonts w:ascii="仿宋" w:hAnsi="仿宋" w:eastAsia="仿宋" w:cs="仿宋"/>
          <w:spacing w:val="3"/>
          <w:sz w:val="28"/>
          <w:szCs w:val="28"/>
        </w:rPr>
        <w:t>（三）我方明白并同意，在规定的开标日之后，投标有效期之内撤回</w:t>
      </w:r>
      <w:r>
        <w:rPr>
          <w:rFonts w:ascii="仿宋" w:hAnsi="仿宋" w:eastAsia="仿宋" w:cs="仿宋"/>
          <w:sz w:val="28"/>
          <w:szCs w:val="28"/>
        </w:rPr>
        <w:t xml:space="preserve"> </w:t>
      </w:r>
      <w:r>
        <w:rPr>
          <w:rFonts w:ascii="仿宋" w:hAnsi="仿宋" w:eastAsia="仿宋" w:cs="仿宋"/>
          <w:spacing w:val="3"/>
          <w:sz w:val="28"/>
          <w:szCs w:val="28"/>
        </w:rPr>
        <w:t>投标或中标后不按规定与采购人签订合同或不提交履约保</w:t>
      </w:r>
      <w:r>
        <w:rPr>
          <w:rFonts w:ascii="仿宋" w:hAnsi="仿宋" w:eastAsia="仿宋" w:cs="仿宋"/>
          <w:spacing w:val="2"/>
          <w:sz w:val="28"/>
          <w:szCs w:val="28"/>
        </w:rPr>
        <w:t>证金, 则贵方将</w:t>
      </w:r>
      <w:r>
        <w:rPr>
          <w:rFonts w:ascii="仿宋" w:hAnsi="仿宋" w:eastAsia="仿宋" w:cs="仿宋"/>
          <w:sz w:val="28"/>
          <w:szCs w:val="28"/>
        </w:rPr>
        <w:t xml:space="preserve"> </w:t>
      </w:r>
      <w:r>
        <w:rPr>
          <w:rFonts w:ascii="仿宋" w:hAnsi="仿宋" w:eastAsia="仿宋" w:cs="仿宋"/>
          <w:spacing w:val="-2"/>
          <w:sz w:val="28"/>
          <w:szCs w:val="28"/>
        </w:rPr>
        <w:t>不予退还投标保证金。</w:t>
      </w:r>
    </w:p>
    <w:p w14:paraId="6973A3F0">
      <w:pPr>
        <w:spacing w:before="209" w:line="290" w:lineRule="auto"/>
        <w:ind w:left="21" w:right="140" w:firstLine="538"/>
        <w:rPr>
          <w:rFonts w:ascii="仿宋" w:hAnsi="仿宋" w:eastAsia="仿宋" w:cs="仿宋"/>
          <w:sz w:val="28"/>
          <w:szCs w:val="28"/>
        </w:rPr>
      </w:pPr>
      <w:r>
        <w:rPr>
          <w:rFonts w:ascii="仿宋" w:hAnsi="仿宋" w:eastAsia="仿宋" w:cs="仿宋"/>
          <w:spacing w:val="3"/>
          <w:sz w:val="28"/>
          <w:szCs w:val="28"/>
        </w:rPr>
        <w:t>（四）我方同意按照贵方可能提出的要求而提供与投标有关的任何其</w:t>
      </w:r>
      <w:r>
        <w:rPr>
          <w:rFonts w:ascii="仿宋" w:hAnsi="仿宋" w:eastAsia="仿宋" w:cs="仿宋"/>
          <w:sz w:val="28"/>
          <w:szCs w:val="28"/>
        </w:rPr>
        <w:t xml:space="preserve"> </w:t>
      </w:r>
      <w:r>
        <w:rPr>
          <w:rFonts w:ascii="仿宋" w:hAnsi="仿宋" w:eastAsia="仿宋" w:cs="仿宋"/>
          <w:spacing w:val="-4"/>
          <w:sz w:val="28"/>
          <w:szCs w:val="28"/>
        </w:rPr>
        <w:t>它数据、信息或资料。</w:t>
      </w:r>
    </w:p>
    <w:p w14:paraId="6A7D6DFB">
      <w:pPr>
        <w:spacing w:before="210" w:line="291" w:lineRule="auto"/>
        <w:ind w:right="140" w:firstLine="560"/>
        <w:rPr>
          <w:rFonts w:ascii="仿宋" w:hAnsi="仿宋" w:eastAsia="仿宋" w:cs="仿宋"/>
          <w:sz w:val="28"/>
          <w:szCs w:val="28"/>
        </w:rPr>
      </w:pPr>
      <w:r>
        <w:rPr>
          <w:rFonts w:ascii="仿宋" w:hAnsi="仿宋" w:eastAsia="仿宋" w:cs="仿宋"/>
          <w:spacing w:val="3"/>
          <w:sz w:val="28"/>
          <w:szCs w:val="28"/>
        </w:rPr>
        <w:t>（五）我方理解贵方不一定接受最低投标价或任何贵方可能收到的投</w:t>
      </w:r>
      <w:r>
        <w:rPr>
          <w:rFonts w:ascii="仿宋" w:hAnsi="仿宋" w:eastAsia="仿宋" w:cs="仿宋"/>
          <w:sz w:val="28"/>
          <w:szCs w:val="28"/>
        </w:rPr>
        <w:t xml:space="preserve"> </w:t>
      </w:r>
      <w:r>
        <w:rPr>
          <w:rFonts w:ascii="仿宋" w:hAnsi="仿宋" w:eastAsia="仿宋" w:cs="仿宋"/>
          <w:spacing w:val="-9"/>
          <w:sz w:val="28"/>
          <w:szCs w:val="28"/>
        </w:rPr>
        <w:t>标。</w:t>
      </w:r>
    </w:p>
    <w:p w14:paraId="2A619712">
      <w:pPr>
        <w:spacing w:before="207" w:line="291" w:lineRule="auto"/>
        <w:ind w:left="3" w:right="140" w:firstLine="557"/>
        <w:rPr>
          <w:rFonts w:ascii="仿宋" w:hAnsi="仿宋" w:eastAsia="仿宋" w:cs="仿宋"/>
          <w:sz w:val="28"/>
          <w:szCs w:val="28"/>
        </w:rPr>
      </w:pPr>
      <w:r>
        <w:rPr>
          <w:rFonts w:ascii="仿宋" w:hAnsi="仿宋" w:eastAsia="仿宋" w:cs="仿宋"/>
          <w:spacing w:val="3"/>
          <w:sz w:val="28"/>
          <w:szCs w:val="28"/>
        </w:rPr>
        <w:t>（六）我方如果中标，将保证履行招标文件及其澄清、修改文件（如</w:t>
      </w:r>
      <w:r>
        <w:rPr>
          <w:rFonts w:ascii="仿宋" w:hAnsi="仿宋" w:eastAsia="仿宋" w:cs="仿宋"/>
          <w:sz w:val="28"/>
          <w:szCs w:val="28"/>
        </w:rPr>
        <w:t xml:space="preserve"> </w:t>
      </w:r>
      <w:r>
        <w:rPr>
          <w:rFonts w:ascii="仿宋" w:hAnsi="仿宋" w:eastAsia="仿宋" w:cs="仿宋"/>
          <w:spacing w:val="-1"/>
          <w:sz w:val="28"/>
          <w:szCs w:val="28"/>
        </w:rPr>
        <w:t>果有）中的全部责任和义务，按质、按量、按期完成全部任务。</w:t>
      </w:r>
    </w:p>
    <w:p w14:paraId="3560E712">
      <w:pPr>
        <w:spacing w:line="291" w:lineRule="auto"/>
        <w:rPr>
          <w:rFonts w:ascii="仿宋" w:hAnsi="仿宋" w:eastAsia="仿宋" w:cs="仿宋"/>
          <w:sz w:val="28"/>
          <w:szCs w:val="28"/>
        </w:rPr>
        <w:sectPr>
          <w:footerReference r:id="rId25" w:type="default"/>
          <w:pgSz w:w="11906" w:h="16839"/>
          <w:pgMar w:top="1166" w:right="1277" w:bottom="1362" w:left="1436" w:header="0" w:footer="1200" w:gutter="0"/>
          <w:pgNumType w:fmt="decimal"/>
          <w:cols w:space="720" w:num="1"/>
        </w:sectPr>
      </w:pPr>
    </w:p>
    <w:p w14:paraId="0E460042">
      <w:pPr>
        <w:spacing w:before="58" w:line="293" w:lineRule="auto"/>
        <w:ind w:left="16" w:firstLine="543"/>
        <w:rPr>
          <w:rFonts w:ascii="仿宋" w:hAnsi="仿宋" w:eastAsia="仿宋" w:cs="仿宋"/>
          <w:sz w:val="28"/>
          <w:szCs w:val="28"/>
        </w:rPr>
      </w:pPr>
      <w:r>
        <w:rPr>
          <w:rFonts w:ascii="仿宋" w:hAnsi="仿宋" w:eastAsia="仿宋" w:cs="仿宋"/>
          <w:spacing w:val="13"/>
          <w:sz w:val="28"/>
          <w:szCs w:val="28"/>
        </w:rPr>
        <w:t>（七）我方在此保证所提交的所有文件和全部说明</w:t>
      </w:r>
      <w:r>
        <w:rPr>
          <w:rFonts w:ascii="仿宋" w:hAnsi="仿宋" w:eastAsia="仿宋" w:cs="仿宋"/>
          <w:spacing w:val="12"/>
          <w:sz w:val="28"/>
          <w:szCs w:val="28"/>
        </w:rPr>
        <w:t>是真实的和正确</w:t>
      </w:r>
      <w:r>
        <w:rPr>
          <w:rFonts w:ascii="仿宋" w:hAnsi="仿宋" w:eastAsia="仿宋" w:cs="仿宋"/>
          <w:sz w:val="28"/>
          <w:szCs w:val="28"/>
        </w:rPr>
        <w:t xml:space="preserve"> </w:t>
      </w:r>
      <w:r>
        <w:rPr>
          <w:rFonts w:ascii="仿宋" w:hAnsi="仿宋" w:eastAsia="仿宋" w:cs="仿宋"/>
          <w:spacing w:val="-18"/>
          <w:sz w:val="28"/>
          <w:szCs w:val="28"/>
        </w:rPr>
        <w:t>的。</w:t>
      </w:r>
    </w:p>
    <w:p w14:paraId="7E6449A6">
      <w:pPr>
        <w:spacing w:before="200" w:line="291" w:lineRule="auto"/>
        <w:ind w:left="8" w:firstLine="550"/>
        <w:rPr>
          <w:rFonts w:ascii="仿宋" w:hAnsi="仿宋" w:eastAsia="仿宋" w:cs="仿宋"/>
          <w:sz w:val="28"/>
          <w:szCs w:val="28"/>
        </w:rPr>
      </w:pPr>
      <w:r>
        <w:rPr>
          <w:rFonts w:ascii="仿宋" w:hAnsi="仿宋" w:eastAsia="仿宋" w:cs="仿宋"/>
          <w:spacing w:val="3"/>
          <w:sz w:val="28"/>
          <w:szCs w:val="28"/>
        </w:rPr>
        <w:t>（八）我方投标报价已包含应向知识产权所有权人支付的所有相关税</w:t>
      </w:r>
      <w:r>
        <w:rPr>
          <w:rFonts w:ascii="仿宋" w:hAnsi="仿宋" w:eastAsia="仿宋" w:cs="仿宋"/>
          <w:sz w:val="28"/>
          <w:szCs w:val="28"/>
        </w:rPr>
        <w:t xml:space="preserve"> </w:t>
      </w:r>
      <w:r>
        <w:rPr>
          <w:rFonts w:ascii="仿宋" w:hAnsi="仿宋" w:eastAsia="仿宋" w:cs="仿宋"/>
          <w:spacing w:val="-1"/>
          <w:sz w:val="28"/>
          <w:szCs w:val="28"/>
        </w:rPr>
        <w:t>费，如有第三方提出侵犯其知识产权主张的，责任由我方承担。</w:t>
      </w:r>
    </w:p>
    <w:p w14:paraId="13D43E24">
      <w:pPr>
        <w:spacing w:before="207" w:line="291" w:lineRule="auto"/>
        <w:ind w:firstLine="559"/>
        <w:rPr>
          <w:rFonts w:ascii="仿宋" w:hAnsi="仿宋" w:eastAsia="仿宋" w:cs="仿宋"/>
          <w:sz w:val="28"/>
          <w:szCs w:val="28"/>
        </w:rPr>
      </w:pPr>
      <w:r>
        <w:rPr>
          <w:rFonts w:ascii="仿宋" w:hAnsi="仿宋" w:eastAsia="仿宋" w:cs="仿宋"/>
          <w:spacing w:val="3"/>
          <w:sz w:val="28"/>
          <w:szCs w:val="28"/>
        </w:rPr>
        <w:t>（九）我方与其他投标人不存在单位负责人为同一人或者存在直接控</w:t>
      </w:r>
      <w:r>
        <w:rPr>
          <w:rFonts w:ascii="仿宋" w:hAnsi="仿宋" w:eastAsia="仿宋" w:cs="仿宋"/>
          <w:sz w:val="28"/>
          <w:szCs w:val="28"/>
        </w:rPr>
        <w:t xml:space="preserve"> </w:t>
      </w:r>
      <w:r>
        <w:rPr>
          <w:rFonts w:ascii="仿宋" w:hAnsi="仿宋" w:eastAsia="仿宋" w:cs="仿宋"/>
          <w:spacing w:val="-3"/>
          <w:sz w:val="28"/>
          <w:szCs w:val="28"/>
        </w:rPr>
        <w:t>股、管理关系。</w:t>
      </w:r>
    </w:p>
    <w:p w14:paraId="339D96BD">
      <w:pPr>
        <w:spacing w:before="205" w:line="290" w:lineRule="auto"/>
        <w:ind w:left="7" w:right="45" w:firstLine="551"/>
        <w:rPr>
          <w:rFonts w:ascii="仿宋" w:hAnsi="仿宋" w:eastAsia="仿宋" w:cs="仿宋"/>
          <w:sz w:val="28"/>
          <w:szCs w:val="28"/>
        </w:rPr>
      </w:pPr>
      <w:r>
        <w:rPr>
          <w:rFonts w:ascii="仿宋" w:hAnsi="仿宋" w:eastAsia="仿宋" w:cs="仿宋"/>
          <w:spacing w:val="1"/>
          <w:sz w:val="28"/>
          <w:szCs w:val="28"/>
        </w:rPr>
        <w:t>（十）我方承诺未为本项目提供整体设计、规范编制或者项目管理、</w:t>
      </w:r>
      <w:r>
        <w:rPr>
          <w:rFonts w:ascii="仿宋" w:hAnsi="仿宋" w:eastAsia="仿宋" w:cs="仿宋"/>
          <w:spacing w:val="14"/>
          <w:sz w:val="28"/>
          <w:szCs w:val="28"/>
        </w:rPr>
        <w:t xml:space="preserve"> </w:t>
      </w:r>
      <w:r>
        <w:rPr>
          <w:rFonts w:ascii="仿宋" w:hAnsi="仿宋" w:eastAsia="仿宋" w:cs="仿宋"/>
          <w:spacing w:val="-3"/>
          <w:sz w:val="28"/>
          <w:szCs w:val="28"/>
        </w:rPr>
        <w:t>监理、检测等服务。</w:t>
      </w:r>
    </w:p>
    <w:p w14:paraId="1D833228">
      <w:pPr>
        <w:spacing w:before="210" w:line="291" w:lineRule="auto"/>
        <w:ind w:left="5" w:firstLine="554"/>
        <w:rPr>
          <w:rFonts w:ascii="仿宋" w:hAnsi="仿宋" w:eastAsia="仿宋" w:cs="仿宋"/>
          <w:sz w:val="28"/>
          <w:szCs w:val="28"/>
        </w:rPr>
      </w:pPr>
      <w:r>
        <w:rPr>
          <w:rFonts w:ascii="仿宋" w:hAnsi="仿宋" w:eastAsia="仿宋" w:cs="仿宋"/>
          <w:spacing w:val="11"/>
          <w:sz w:val="28"/>
          <w:szCs w:val="28"/>
        </w:rPr>
        <w:t>（十一）我方具备《政府采购法》</w:t>
      </w:r>
      <w:r>
        <w:rPr>
          <w:rFonts w:ascii="仿宋" w:hAnsi="仿宋" w:eastAsia="仿宋" w:cs="仿宋"/>
          <w:spacing w:val="-82"/>
          <w:sz w:val="28"/>
          <w:szCs w:val="28"/>
        </w:rPr>
        <w:t xml:space="preserve"> </w:t>
      </w:r>
      <w:r>
        <w:rPr>
          <w:rFonts w:ascii="仿宋" w:hAnsi="仿宋" w:eastAsia="仿宋" w:cs="仿宋"/>
          <w:spacing w:val="11"/>
          <w:sz w:val="28"/>
          <w:szCs w:val="28"/>
        </w:rPr>
        <w:t>第二十二条规定</w:t>
      </w:r>
      <w:r>
        <w:rPr>
          <w:rFonts w:ascii="仿宋" w:hAnsi="仿宋" w:eastAsia="仿宋" w:cs="仿宋"/>
          <w:spacing w:val="10"/>
          <w:sz w:val="28"/>
          <w:szCs w:val="28"/>
        </w:rPr>
        <w:t>的条件，承诺如</w:t>
      </w:r>
      <w:r>
        <w:rPr>
          <w:rFonts w:ascii="仿宋" w:hAnsi="仿宋" w:eastAsia="仿宋" w:cs="仿宋"/>
          <w:sz w:val="28"/>
          <w:szCs w:val="28"/>
        </w:rPr>
        <w:t xml:space="preserve"> </w:t>
      </w:r>
      <w:r>
        <w:rPr>
          <w:rFonts w:ascii="仿宋" w:hAnsi="仿宋" w:eastAsia="仿宋" w:cs="仿宋"/>
          <w:spacing w:val="-12"/>
          <w:sz w:val="28"/>
          <w:szCs w:val="28"/>
        </w:rPr>
        <w:t>下：</w:t>
      </w:r>
    </w:p>
    <w:p w14:paraId="62170795">
      <w:pPr>
        <w:spacing w:before="203" w:line="292" w:lineRule="auto"/>
        <w:ind w:left="19" w:firstLine="539"/>
        <w:rPr>
          <w:rFonts w:ascii="仿宋" w:hAnsi="仿宋" w:eastAsia="仿宋" w:cs="仿宋"/>
          <w:sz w:val="28"/>
          <w:szCs w:val="28"/>
        </w:rPr>
      </w:pPr>
      <w:r>
        <w:rPr>
          <w:rFonts w:ascii="仿宋" w:hAnsi="仿宋" w:eastAsia="仿宋" w:cs="仿宋"/>
          <w:spacing w:val="8"/>
          <w:sz w:val="28"/>
          <w:szCs w:val="28"/>
        </w:rPr>
        <w:t>（1）我方已依法缴纳了各项税费及社会保险</w:t>
      </w:r>
      <w:r>
        <w:rPr>
          <w:rFonts w:ascii="仿宋" w:hAnsi="仿宋" w:eastAsia="仿宋" w:cs="仿宋"/>
          <w:spacing w:val="7"/>
          <w:sz w:val="28"/>
          <w:szCs w:val="28"/>
        </w:rPr>
        <w:t>费用，如有需要，可随</w:t>
      </w:r>
      <w:r>
        <w:rPr>
          <w:rFonts w:ascii="仿宋" w:hAnsi="仿宋" w:eastAsia="仿宋" w:cs="仿宋"/>
          <w:sz w:val="28"/>
          <w:szCs w:val="28"/>
        </w:rPr>
        <w:t xml:space="preserve"> </w:t>
      </w:r>
      <w:r>
        <w:rPr>
          <w:rFonts w:ascii="仿宋" w:hAnsi="仿宋" w:eastAsia="仿宋" w:cs="仿宋"/>
          <w:spacing w:val="-2"/>
          <w:sz w:val="28"/>
          <w:szCs w:val="28"/>
        </w:rPr>
        <w:t>时向采购人提供近三个月内的相关缴费证明，以便核查。</w:t>
      </w:r>
    </w:p>
    <w:p w14:paraId="3F81F1D4">
      <w:pPr>
        <w:spacing w:before="208" w:line="289" w:lineRule="auto"/>
        <w:ind w:firstLine="559"/>
        <w:rPr>
          <w:rFonts w:ascii="仿宋" w:hAnsi="仿宋" w:eastAsia="仿宋" w:cs="仿宋"/>
          <w:sz w:val="28"/>
          <w:szCs w:val="28"/>
        </w:rPr>
      </w:pPr>
      <w:r>
        <w:rPr>
          <w:rFonts w:ascii="仿宋" w:hAnsi="仿宋" w:eastAsia="仿宋" w:cs="仿宋"/>
          <w:spacing w:val="8"/>
          <w:sz w:val="28"/>
          <w:szCs w:val="28"/>
        </w:rPr>
        <w:t>（2）我方已依法建立健全的财务会计制度，</w:t>
      </w:r>
      <w:r>
        <w:rPr>
          <w:rFonts w:ascii="仿宋" w:hAnsi="仿宋" w:eastAsia="仿宋" w:cs="仿宋"/>
          <w:spacing w:val="7"/>
          <w:sz w:val="28"/>
          <w:szCs w:val="28"/>
        </w:rPr>
        <w:t>如有需要，可随时向采</w:t>
      </w:r>
      <w:r>
        <w:rPr>
          <w:rFonts w:ascii="仿宋" w:hAnsi="仿宋" w:eastAsia="仿宋" w:cs="仿宋"/>
          <w:sz w:val="28"/>
          <w:szCs w:val="28"/>
        </w:rPr>
        <w:t xml:space="preserve"> </w:t>
      </w:r>
      <w:r>
        <w:rPr>
          <w:rFonts w:ascii="仿宋" w:hAnsi="仿宋" w:eastAsia="仿宋" w:cs="仿宋"/>
          <w:spacing w:val="-2"/>
          <w:sz w:val="28"/>
          <w:szCs w:val="28"/>
        </w:rPr>
        <w:t>购人提供相关的证明材料，以便核查。</w:t>
      </w:r>
    </w:p>
    <w:p w14:paraId="024DFEE2">
      <w:pPr>
        <w:spacing w:before="211" w:line="291" w:lineRule="auto"/>
        <w:ind w:left="2" w:firstLine="557"/>
        <w:rPr>
          <w:rFonts w:ascii="仿宋" w:hAnsi="仿宋" w:eastAsia="仿宋" w:cs="仿宋"/>
          <w:sz w:val="28"/>
          <w:szCs w:val="28"/>
        </w:rPr>
      </w:pPr>
      <w:r>
        <w:rPr>
          <w:rFonts w:ascii="仿宋" w:hAnsi="仿宋" w:eastAsia="仿宋" w:cs="仿宋"/>
          <w:spacing w:val="6"/>
          <w:sz w:val="28"/>
          <w:szCs w:val="28"/>
        </w:rPr>
        <w:t>（3）我方参加本项目政府采购活动前</w:t>
      </w:r>
      <w:r>
        <w:rPr>
          <w:rFonts w:ascii="仿宋" w:hAnsi="仿宋" w:eastAsia="仿宋" w:cs="仿宋"/>
          <w:spacing w:val="-48"/>
          <w:sz w:val="28"/>
          <w:szCs w:val="28"/>
        </w:rPr>
        <w:t xml:space="preserve"> </w:t>
      </w:r>
      <w:r>
        <w:rPr>
          <w:rFonts w:ascii="仿宋" w:hAnsi="仿宋" w:eastAsia="仿宋" w:cs="仿宋"/>
          <w:spacing w:val="6"/>
          <w:sz w:val="28"/>
          <w:szCs w:val="28"/>
        </w:rPr>
        <w:t>3</w:t>
      </w:r>
      <w:r>
        <w:rPr>
          <w:rFonts w:ascii="仿宋" w:hAnsi="仿宋" w:eastAsia="仿宋" w:cs="仿宋"/>
          <w:spacing w:val="-38"/>
          <w:sz w:val="28"/>
          <w:szCs w:val="28"/>
        </w:rPr>
        <w:t xml:space="preserve"> </w:t>
      </w:r>
      <w:r>
        <w:rPr>
          <w:rFonts w:ascii="仿宋" w:hAnsi="仿宋" w:eastAsia="仿宋" w:cs="仿宋"/>
          <w:spacing w:val="6"/>
          <w:sz w:val="28"/>
          <w:szCs w:val="28"/>
        </w:rPr>
        <w:t>年内在经营活动中</w:t>
      </w:r>
      <w:r>
        <w:rPr>
          <w:rFonts w:ascii="仿宋" w:hAnsi="仿宋" w:eastAsia="仿宋" w:cs="仿宋"/>
          <w:spacing w:val="5"/>
          <w:sz w:val="28"/>
          <w:szCs w:val="28"/>
        </w:rPr>
        <w:t>没有重大</w:t>
      </w:r>
      <w:r>
        <w:rPr>
          <w:rFonts w:ascii="仿宋" w:hAnsi="仿宋" w:eastAsia="仿宋" w:cs="仿宋"/>
          <w:sz w:val="28"/>
          <w:szCs w:val="28"/>
        </w:rPr>
        <w:t xml:space="preserve"> </w:t>
      </w:r>
      <w:r>
        <w:rPr>
          <w:rFonts w:ascii="仿宋" w:hAnsi="仿宋" w:eastAsia="仿宋" w:cs="仿宋"/>
          <w:spacing w:val="-4"/>
          <w:sz w:val="28"/>
          <w:szCs w:val="28"/>
        </w:rPr>
        <w:t>违法记录。</w:t>
      </w:r>
    </w:p>
    <w:p w14:paraId="55160EB8">
      <w:pPr>
        <w:spacing w:before="208" w:line="222" w:lineRule="auto"/>
        <w:ind w:left="559"/>
        <w:rPr>
          <w:rFonts w:ascii="仿宋" w:hAnsi="仿宋" w:eastAsia="仿宋" w:cs="仿宋"/>
          <w:sz w:val="28"/>
          <w:szCs w:val="28"/>
        </w:rPr>
      </w:pPr>
      <w:r>
        <w:rPr>
          <w:rFonts w:ascii="仿宋" w:hAnsi="仿宋" w:eastAsia="仿宋" w:cs="仿宋"/>
          <w:spacing w:val="-1"/>
          <w:sz w:val="28"/>
          <w:szCs w:val="28"/>
        </w:rPr>
        <w:t>（4）我方具备履行合同所必需的设备和专业技术能力。</w:t>
      </w:r>
    </w:p>
    <w:p w14:paraId="6322267F">
      <w:pPr>
        <w:spacing w:before="205" w:line="222" w:lineRule="auto"/>
        <w:ind w:left="559"/>
        <w:rPr>
          <w:rFonts w:ascii="仿宋" w:hAnsi="仿宋" w:eastAsia="仿宋" w:cs="仿宋"/>
          <w:sz w:val="28"/>
          <w:szCs w:val="28"/>
        </w:rPr>
      </w:pPr>
      <w:r>
        <w:rPr>
          <w:rFonts w:ascii="仿宋" w:hAnsi="仿宋" w:eastAsia="仿宋" w:cs="仿宋"/>
          <w:spacing w:val="-1"/>
          <w:sz w:val="28"/>
          <w:szCs w:val="28"/>
        </w:rPr>
        <w:t>（5）我方符合法律、行政法规规定的其他条件。</w:t>
      </w:r>
    </w:p>
    <w:p w14:paraId="00EDF2B7">
      <w:pPr>
        <w:spacing w:before="210" w:line="359" w:lineRule="auto"/>
        <w:ind w:left="1" w:firstLine="586"/>
        <w:rPr>
          <w:rFonts w:ascii="仿宋" w:hAnsi="仿宋" w:eastAsia="仿宋" w:cs="仿宋"/>
          <w:sz w:val="28"/>
          <w:szCs w:val="28"/>
        </w:rPr>
      </w:pPr>
      <w:r>
        <w:rPr>
          <w:rFonts w:ascii="仿宋" w:hAnsi="仿宋" w:eastAsia="仿宋" w:cs="仿宋"/>
          <w:spacing w:val="2"/>
          <w:sz w:val="28"/>
          <w:szCs w:val="28"/>
        </w:rPr>
        <w:t xml:space="preserve">以上内容如有虚假或与事实不符的，评审委员会可将我方作无效投标 </w:t>
      </w:r>
      <w:r>
        <w:rPr>
          <w:rFonts w:ascii="仿宋" w:hAnsi="仿宋" w:eastAsia="仿宋" w:cs="仿宋"/>
          <w:spacing w:val="-2"/>
          <w:sz w:val="28"/>
          <w:szCs w:val="28"/>
        </w:rPr>
        <w:t>处理，我方愿意承担相应的法律责任。</w:t>
      </w:r>
    </w:p>
    <w:p w14:paraId="7E789131">
      <w:pPr>
        <w:spacing w:line="220" w:lineRule="auto"/>
        <w:ind w:left="559"/>
        <w:rPr>
          <w:rFonts w:ascii="仿宋" w:hAnsi="仿宋" w:eastAsia="仿宋" w:cs="仿宋"/>
          <w:sz w:val="28"/>
          <w:szCs w:val="28"/>
        </w:rPr>
      </w:pPr>
      <w:r>
        <w:rPr>
          <w:rFonts w:ascii="仿宋" w:hAnsi="仿宋" w:eastAsia="仿宋" w:cs="仿宋"/>
          <w:spacing w:val="-1"/>
          <w:sz w:val="28"/>
          <w:szCs w:val="28"/>
        </w:rPr>
        <w:t>（十二）我方对在本函及投标文件中所作的所有承诺承担法律责任。</w:t>
      </w:r>
    </w:p>
    <w:p w14:paraId="46A05405">
      <w:pPr>
        <w:pStyle w:val="5"/>
      </w:pPr>
    </w:p>
    <w:p w14:paraId="07A09790">
      <w:pPr>
        <w:pStyle w:val="5"/>
      </w:pPr>
    </w:p>
    <w:p w14:paraId="222B854D">
      <w:pPr>
        <w:pStyle w:val="5"/>
      </w:pPr>
    </w:p>
    <w:p w14:paraId="4684D6F4">
      <w:pPr>
        <w:pStyle w:val="5"/>
        <w:spacing w:line="241" w:lineRule="auto"/>
      </w:pPr>
    </w:p>
    <w:p w14:paraId="0698B4B3">
      <w:pPr>
        <w:pStyle w:val="5"/>
        <w:spacing w:line="241" w:lineRule="auto"/>
      </w:pPr>
    </w:p>
    <w:p w14:paraId="50A3EA3E">
      <w:pPr>
        <w:spacing w:before="91" w:line="223" w:lineRule="auto"/>
        <w:ind w:left="4083"/>
        <w:rPr>
          <w:rFonts w:ascii="仿宋" w:hAnsi="仿宋" w:eastAsia="仿宋" w:cs="仿宋"/>
          <w:sz w:val="28"/>
          <w:szCs w:val="28"/>
        </w:rPr>
      </w:pPr>
      <w:r>
        <w:rPr>
          <w:rFonts w:ascii="仿宋" w:hAnsi="仿宋" w:eastAsia="仿宋" w:cs="仿宋"/>
          <w:spacing w:val="3"/>
          <w:sz w:val="28"/>
          <w:szCs w:val="28"/>
        </w:rPr>
        <w:t>投标人</w:t>
      </w:r>
      <w:r>
        <w:rPr>
          <w:rFonts w:ascii="仿宋" w:hAnsi="仿宋" w:eastAsia="仿宋" w:cs="仿宋"/>
          <w:spacing w:val="-18"/>
          <w:sz w:val="28"/>
          <w:szCs w:val="28"/>
        </w:rPr>
        <w:t>：</w:t>
      </w:r>
      <w:r>
        <w:rPr>
          <w:rFonts w:ascii="仿宋" w:hAnsi="仿宋" w:eastAsia="仿宋" w:cs="仿宋"/>
          <w:spacing w:val="19"/>
          <w:sz w:val="28"/>
          <w:szCs w:val="28"/>
          <w:u w:val="single" w:color="auto"/>
        </w:rPr>
        <w:t xml:space="preserve">       </w:t>
      </w:r>
      <w:r>
        <w:rPr>
          <w:rFonts w:ascii="仿宋" w:hAnsi="仿宋" w:eastAsia="仿宋" w:cs="仿宋"/>
          <w:spacing w:val="-18"/>
          <w:sz w:val="28"/>
          <w:szCs w:val="28"/>
        </w:rPr>
        <w:t>（</w:t>
      </w:r>
      <w:r>
        <w:rPr>
          <w:rFonts w:ascii="仿宋" w:hAnsi="仿宋" w:eastAsia="仿宋" w:cs="仿宋"/>
          <w:spacing w:val="3"/>
          <w:sz w:val="28"/>
          <w:szCs w:val="28"/>
        </w:rPr>
        <w:t>公章）</w:t>
      </w:r>
    </w:p>
    <w:p w14:paraId="245BD46E">
      <w:pPr>
        <w:tabs>
          <w:tab w:val="left" w:pos="6979"/>
        </w:tabs>
        <w:spacing w:before="207" w:line="360" w:lineRule="auto"/>
        <w:ind w:left="6700" w:right="422" w:hanging="4186"/>
        <w:rPr>
          <w:rFonts w:ascii="仿宋" w:hAnsi="仿宋" w:eastAsia="仿宋" w:cs="仿宋"/>
          <w:sz w:val="28"/>
          <w:szCs w:val="28"/>
        </w:rPr>
      </w:pPr>
      <w:r>
        <w:rPr>
          <w:rFonts w:ascii="仿宋" w:hAnsi="仿宋" w:eastAsia="仿宋" w:cs="仿宋"/>
          <w:spacing w:val="-1"/>
          <w:sz w:val="28"/>
          <w:szCs w:val="28"/>
        </w:rPr>
        <w:t>法定代表人或负责人或委托人</w:t>
      </w:r>
      <w:r>
        <w:rPr>
          <w:rFonts w:ascii="仿宋" w:hAnsi="仿宋" w:eastAsia="仿宋" w:cs="仿宋"/>
          <w:spacing w:val="-14"/>
          <w:sz w:val="28"/>
          <w:szCs w:val="28"/>
        </w:rPr>
        <w:t>：</w:t>
      </w:r>
      <w:r>
        <w:rPr>
          <w:rFonts w:ascii="仿宋" w:hAnsi="仿宋" w:eastAsia="仿宋" w:cs="仿宋"/>
          <w:spacing w:val="140"/>
          <w:sz w:val="28"/>
          <w:szCs w:val="28"/>
        </w:rPr>
        <w:t xml:space="preserve"> </w:t>
      </w:r>
      <w:r>
        <w:rPr>
          <w:rFonts w:ascii="仿宋" w:hAnsi="仿宋" w:eastAsia="仿宋" w:cs="仿宋"/>
          <w:spacing w:val="-14"/>
          <w:sz w:val="28"/>
          <w:szCs w:val="28"/>
        </w:rPr>
        <w:t>（</w:t>
      </w:r>
      <w:r>
        <w:rPr>
          <w:rFonts w:ascii="仿宋" w:hAnsi="仿宋" w:eastAsia="仿宋" w:cs="仿宋"/>
          <w:spacing w:val="-1"/>
          <w:sz w:val="28"/>
          <w:szCs w:val="28"/>
        </w:rPr>
        <w:t>签字或盖章）</w:t>
      </w:r>
      <w:r>
        <w:rPr>
          <w:rFonts w:ascii="仿宋" w:hAnsi="仿宋" w:eastAsia="仿宋" w:cs="仿宋"/>
          <w:sz w:val="28"/>
          <w:szCs w:val="28"/>
        </w:rPr>
        <w:t xml:space="preserve"> </w:t>
      </w:r>
      <w:r>
        <w:rPr>
          <w:rFonts w:ascii="仿宋" w:hAnsi="仿宋" w:eastAsia="仿宋" w:cs="仿宋"/>
          <w:sz w:val="28"/>
          <w:szCs w:val="28"/>
          <w:u w:val="single" w:color="auto"/>
        </w:rPr>
        <w:tab/>
      </w:r>
      <w:r>
        <w:rPr>
          <w:rFonts w:ascii="仿宋" w:hAnsi="仿宋" w:eastAsia="仿宋" w:cs="仿宋"/>
          <w:spacing w:val="-115"/>
          <w:sz w:val="28"/>
          <w:szCs w:val="28"/>
        </w:rPr>
        <w:t xml:space="preserve"> </w:t>
      </w:r>
      <w:r>
        <w:rPr>
          <w:rFonts w:ascii="仿宋" w:hAnsi="仿宋" w:eastAsia="仿宋" w:cs="仿宋"/>
          <w:spacing w:val="-18"/>
          <w:sz w:val="28"/>
          <w:szCs w:val="28"/>
        </w:rPr>
        <w:t>年</w:t>
      </w:r>
      <w:r>
        <w:rPr>
          <w:rFonts w:ascii="仿宋" w:hAnsi="仿宋" w:eastAsia="仿宋" w:cs="仿宋"/>
          <w:sz w:val="28"/>
          <w:szCs w:val="28"/>
          <w:u w:val="single" w:color="auto"/>
        </w:rPr>
        <w:t xml:space="preserve">  </w:t>
      </w:r>
      <w:r>
        <w:rPr>
          <w:rFonts w:ascii="仿宋" w:hAnsi="仿宋" w:eastAsia="仿宋" w:cs="仿宋"/>
          <w:spacing w:val="-108"/>
          <w:sz w:val="28"/>
          <w:szCs w:val="28"/>
        </w:rPr>
        <w:t xml:space="preserve"> </w:t>
      </w:r>
      <w:r>
        <w:rPr>
          <w:rFonts w:ascii="仿宋" w:hAnsi="仿宋" w:eastAsia="仿宋" w:cs="仿宋"/>
          <w:spacing w:val="-18"/>
          <w:sz w:val="28"/>
          <w:szCs w:val="28"/>
        </w:rPr>
        <w:t>月</w:t>
      </w:r>
      <w:r>
        <w:rPr>
          <w:rFonts w:ascii="仿宋" w:hAnsi="仿宋" w:eastAsia="仿宋" w:cs="仿宋"/>
          <w:spacing w:val="137"/>
          <w:sz w:val="28"/>
          <w:szCs w:val="28"/>
          <w:u w:val="single" w:color="auto"/>
        </w:rPr>
        <w:t xml:space="preserve"> </w:t>
      </w:r>
      <w:r>
        <w:rPr>
          <w:rFonts w:ascii="仿宋" w:hAnsi="仿宋" w:eastAsia="仿宋" w:cs="仿宋"/>
          <w:spacing w:val="-62"/>
          <w:sz w:val="28"/>
          <w:szCs w:val="28"/>
        </w:rPr>
        <w:t xml:space="preserve"> </w:t>
      </w:r>
      <w:r>
        <w:rPr>
          <w:rFonts w:ascii="仿宋" w:hAnsi="仿宋" w:eastAsia="仿宋" w:cs="仿宋"/>
          <w:spacing w:val="-18"/>
          <w:sz w:val="28"/>
          <w:szCs w:val="28"/>
        </w:rPr>
        <w:t>日</w:t>
      </w:r>
    </w:p>
    <w:p w14:paraId="3FB2AD01">
      <w:pPr>
        <w:spacing w:line="360" w:lineRule="auto"/>
        <w:rPr>
          <w:rFonts w:ascii="仿宋" w:hAnsi="仿宋" w:eastAsia="仿宋" w:cs="仿宋"/>
          <w:sz w:val="28"/>
          <w:szCs w:val="28"/>
        </w:rPr>
        <w:sectPr>
          <w:footerReference r:id="rId26" w:type="default"/>
          <w:pgSz w:w="11906" w:h="16839"/>
          <w:pgMar w:top="1041" w:right="1417" w:bottom="1362" w:left="1436" w:header="0" w:footer="1200" w:gutter="0"/>
          <w:pgNumType w:fmt="decimal"/>
          <w:cols w:space="720" w:num="1"/>
        </w:sectPr>
      </w:pPr>
    </w:p>
    <w:p w14:paraId="5DA85699">
      <w:pPr>
        <w:spacing w:before="73" w:line="228" w:lineRule="auto"/>
        <w:ind w:left="1669"/>
        <w:rPr>
          <w:rFonts w:ascii="仿宋" w:hAnsi="仿宋" w:eastAsia="仿宋" w:cs="仿宋"/>
          <w:sz w:val="35"/>
          <w:szCs w:val="35"/>
        </w:rPr>
      </w:pPr>
      <w:r>
        <w:rPr>
          <w:rFonts w:ascii="仿宋" w:hAnsi="仿宋" w:eastAsia="仿宋" w:cs="仿宋"/>
          <w:b/>
          <w:bCs/>
          <w:spacing w:val="5"/>
          <w:sz w:val="35"/>
          <w:szCs w:val="35"/>
        </w:rPr>
        <w:t>二、法定代表人或负责人身份证明</w:t>
      </w:r>
    </w:p>
    <w:p w14:paraId="148C5BA8">
      <w:pPr>
        <w:spacing w:before="257" w:line="222" w:lineRule="auto"/>
        <w:ind w:left="209"/>
        <w:rPr>
          <w:rFonts w:ascii="仿宋" w:hAnsi="仿宋" w:eastAsia="仿宋" w:cs="仿宋"/>
          <w:sz w:val="28"/>
          <w:szCs w:val="28"/>
        </w:rPr>
      </w:pPr>
      <w:r>
        <w:rPr>
          <w:rFonts w:ascii="仿宋" w:hAnsi="仿宋" w:eastAsia="仿宋" w:cs="仿宋"/>
          <w:spacing w:val="-3"/>
          <w:sz w:val="28"/>
          <w:szCs w:val="28"/>
        </w:rPr>
        <w:t>投标人单位名称：</w:t>
      </w:r>
    </w:p>
    <w:p w14:paraId="5C142C9E">
      <w:pPr>
        <w:spacing w:before="208" w:line="221" w:lineRule="auto"/>
        <w:ind w:left="215"/>
        <w:rPr>
          <w:rFonts w:ascii="仿宋" w:hAnsi="仿宋" w:eastAsia="仿宋" w:cs="仿宋"/>
          <w:sz w:val="28"/>
          <w:szCs w:val="28"/>
        </w:rPr>
      </w:pPr>
      <w:r>
        <w:rPr>
          <w:rFonts w:ascii="仿宋" w:hAnsi="仿宋" w:eastAsia="仿宋" w:cs="仿宋"/>
          <w:spacing w:val="-5"/>
          <w:sz w:val="28"/>
          <w:szCs w:val="28"/>
        </w:rPr>
        <w:t>单位性质：</w:t>
      </w:r>
    </w:p>
    <w:p w14:paraId="54C29711">
      <w:pPr>
        <w:spacing w:before="210" w:line="232" w:lineRule="auto"/>
        <w:ind w:left="211"/>
        <w:rPr>
          <w:rFonts w:ascii="仿宋" w:hAnsi="仿宋" w:eastAsia="仿宋" w:cs="仿宋"/>
          <w:sz w:val="28"/>
          <w:szCs w:val="28"/>
        </w:rPr>
      </w:pPr>
      <w:r>
        <w:rPr>
          <w:rFonts w:ascii="仿宋" w:hAnsi="仿宋" w:eastAsia="仿宋" w:cs="仿宋"/>
          <w:spacing w:val="-6"/>
          <w:sz w:val="28"/>
          <w:szCs w:val="28"/>
        </w:rPr>
        <w:t>地址：</w:t>
      </w:r>
    </w:p>
    <w:p w14:paraId="1D607233">
      <w:pPr>
        <w:spacing w:before="192" w:line="223" w:lineRule="auto"/>
        <w:ind w:left="214"/>
        <w:rPr>
          <w:rFonts w:ascii="仿宋" w:hAnsi="仿宋" w:eastAsia="仿宋" w:cs="仿宋"/>
          <w:sz w:val="28"/>
          <w:szCs w:val="28"/>
        </w:rPr>
      </w:pPr>
      <w:r>
        <w:rPr>
          <w:rFonts w:ascii="仿宋" w:hAnsi="仿宋" w:eastAsia="仿宋" w:cs="仿宋"/>
          <w:spacing w:val="-3"/>
          <w:sz w:val="28"/>
          <w:szCs w:val="28"/>
        </w:rPr>
        <w:t>成立时间：年月日</w:t>
      </w:r>
    </w:p>
    <w:p w14:paraId="1BB7DC13">
      <w:pPr>
        <w:spacing w:before="206" w:line="223" w:lineRule="auto"/>
        <w:ind w:left="210"/>
        <w:rPr>
          <w:rFonts w:ascii="仿宋" w:hAnsi="仿宋" w:eastAsia="仿宋" w:cs="仿宋"/>
          <w:sz w:val="28"/>
          <w:szCs w:val="28"/>
        </w:rPr>
      </w:pPr>
      <w:r>
        <w:rPr>
          <w:rFonts w:ascii="仿宋" w:hAnsi="仿宋" w:eastAsia="仿宋" w:cs="仿宋"/>
          <w:spacing w:val="-4"/>
          <w:sz w:val="28"/>
          <w:szCs w:val="28"/>
        </w:rPr>
        <w:t>经营期限：</w:t>
      </w:r>
    </w:p>
    <w:p w14:paraId="7D369871">
      <w:pPr>
        <w:spacing w:before="206" w:line="221" w:lineRule="auto"/>
        <w:ind w:left="210"/>
        <w:rPr>
          <w:rFonts w:ascii="仿宋" w:hAnsi="仿宋" w:eastAsia="仿宋" w:cs="仿宋"/>
          <w:sz w:val="28"/>
          <w:szCs w:val="28"/>
        </w:rPr>
      </w:pPr>
      <w:r>
        <w:rPr>
          <w:rFonts w:ascii="仿宋" w:hAnsi="仿宋" w:eastAsia="仿宋" w:cs="仿宋"/>
          <w:spacing w:val="-2"/>
          <w:sz w:val="28"/>
          <w:szCs w:val="28"/>
        </w:rPr>
        <w:t>姓名：性别：年龄：职务：</w:t>
      </w:r>
    </w:p>
    <w:p w14:paraId="151A6B7E">
      <w:pPr>
        <w:spacing w:before="210" w:line="223" w:lineRule="auto"/>
        <w:ind w:left="210"/>
        <w:rPr>
          <w:rFonts w:ascii="仿宋" w:hAnsi="仿宋" w:eastAsia="仿宋" w:cs="仿宋"/>
          <w:sz w:val="28"/>
          <w:szCs w:val="28"/>
        </w:rPr>
      </w:pPr>
      <w:r>
        <w:rPr>
          <w:rFonts w:ascii="仿宋" w:hAnsi="仿宋" w:eastAsia="仿宋" w:cs="仿宋"/>
          <w:spacing w:val="-3"/>
          <w:sz w:val="28"/>
          <w:szCs w:val="28"/>
        </w:rPr>
        <w:t>身份证号码：</w:t>
      </w:r>
    </w:p>
    <w:p w14:paraId="4AA2402F">
      <w:pPr>
        <w:spacing w:before="206" w:line="222" w:lineRule="auto"/>
        <w:ind w:left="221"/>
        <w:rPr>
          <w:rFonts w:ascii="仿宋" w:hAnsi="仿宋" w:eastAsia="仿宋" w:cs="仿宋"/>
          <w:sz w:val="28"/>
          <w:szCs w:val="28"/>
        </w:rPr>
      </w:pPr>
      <w:r>
        <w:rPr>
          <w:rFonts w:ascii="仿宋" w:hAnsi="仿宋" w:eastAsia="仿宋" w:cs="仿宋"/>
          <w:spacing w:val="-2"/>
          <w:sz w:val="28"/>
          <w:szCs w:val="28"/>
        </w:rPr>
        <w:t>系（投标人单位名称）的法定代表人或负责人。</w:t>
      </w:r>
    </w:p>
    <w:p w14:paraId="7E5BFFF0">
      <w:pPr>
        <w:spacing w:before="209" w:line="224" w:lineRule="auto"/>
        <w:ind w:left="768"/>
        <w:rPr>
          <w:rFonts w:ascii="仿宋" w:hAnsi="仿宋" w:eastAsia="仿宋" w:cs="仿宋"/>
          <w:sz w:val="28"/>
          <w:szCs w:val="28"/>
        </w:rPr>
      </w:pPr>
      <w:r>
        <w:rPr>
          <w:rFonts w:ascii="仿宋" w:hAnsi="仿宋" w:eastAsia="仿宋" w:cs="仿宋"/>
          <w:spacing w:val="-4"/>
          <w:sz w:val="28"/>
          <w:szCs w:val="28"/>
        </w:rPr>
        <w:t>特此证明。</w:t>
      </w:r>
    </w:p>
    <w:p w14:paraId="24BCD861">
      <w:pPr>
        <w:pStyle w:val="5"/>
        <w:spacing w:line="252" w:lineRule="auto"/>
      </w:pPr>
    </w:p>
    <w:p w14:paraId="7270A3F3">
      <w:pPr>
        <w:pStyle w:val="5"/>
        <w:spacing w:line="252" w:lineRule="auto"/>
      </w:pPr>
    </w:p>
    <w:p w14:paraId="350F9CED">
      <w:pPr>
        <w:spacing w:line="2746" w:lineRule="exact"/>
        <w:ind w:firstLine="112"/>
      </w:pPr>
      <w:r>
        <w:rPr>
          <w:position w:val="-54"/>
        </w:rPr>
        <w:drawing>
          <wp:inline distT="0" distB="0" distL="0" distR="0">
            <wp:extent cx="5514975" cy="174307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70"/>
                    <a:stretch>
                      <a:fillRect/>
                    </a:stretch>
                  </pic:blipFill>
                  <pic:spPr>
                    <a:xfrm>
                      <a:off x="0" y="0"/>
                      <a:ext cx="5515356" cy="1743455"/>
                    </a:xfrm>
                    <a:prstGeom prst="rect">
                      <a:avLst/>
                    </a:prstGeom>
                  </pic:spPr>
                </pic:pic>
              </a:graphicData>
            </a:graphic>
          </wp:inline>
        </w:drawing>
      </w:r>
    </w:p>
    <w:p w14:paraId="0615A90B">
      <w:pPr>
        <w:pStyle w:val="5"/>
        <w:spacing w:line="255" w:lineRule="auto"/>
      </w:pPr>
    </w:p>
    <w:p w14:paraId="04D71AB7">
      <w:pPr>
        <w:pStyle w:val="5"/>
        <w:spacing w:line="255" w:lineRule="auto"/>
      </w:pPr>
    </w:p>
    <w:p w14:paraId="363C85C1">
      <w:pPr>
        <w:pStyle w:val="5"/>
        <w:spacing w:line="255" w:lineRule="auto"/>
      </w:pPr>
    </w:p>
    <w:p w14:paraId="6DA5C9BD">
      <w:pPr>
        <w:pStyle w:val="5"/>
        <w:spacing w:line="255" w:lineRule="auto"/>
      </w:pPr>
    </w:p>
    <w:p w14:paraId="09DC5D39">
      <w:pPr>
        <w:pStyle w:val="5"/>
        <w:spacing w:line="256" w:lineRule="auto"/>
      </w:pPr>
    </w:p>
    <w:p w14:paraId="70169062">
      <w:pPr>
        <w:pStyle w:val="5"/>
        <w:spacing w:line="256" w:lineRule="auto"/>
      </w:pPr>
    </w:p>
    <w:p w14:paraId="0299C741">
      <w:pPr>
        <w:pStyle w:val="5"/>
        <w:spacing w:line="256" w:lineRule="auto"/>
      </w:pPr>
    </w:p>
    <w:p w14:paraId="70795C75">
      <w:pPr>
        <w:pStyle w:val="5"/>
        <w:spacing w:line="256" w:lineRule="auto"/>
      </w:pPr>
    </w:p>
    <w:p w14:paraId="12910E14">
      <w:pPr>
        <w:pStyle w:val="5"/>
        <w:spacing w:line="256" w:lineRule="auto"/>
      </w:pPr>
    </w:p>
    <w:p w14:paraId="71728BFB">
      <w:pPr>
        <w:pStyle w:val="5"/>
        <w:spacing w:line="256" w:lineRule="auto"/>
      </w:pPr>
    </w:p>
    <w:p w14:paraId="422F90B7">
      <w:pPr>
        <w:pStyle w:val="5"/>
        <w:spacing w:line="256" w:lineRule="auto"/>
      </w:pPr>
    </w:p>
    <w:p w14:paraId="7DAD2F35">
      <w:pPr>
        <w:spacing w:before="91" w:line="360" w:lineRule="auto"/>
        <w:ind w:left="215" w:right="6383" w:hanging="6"/>
        <w:rPr>
          <w:rFonts w:ascii="仿宋" w:hAnsi="仿宋" w:eastAsia="仿宋" w:cs="仿宋"/>
          <w:sz w:val="28"/>
          <w:szCs w:val="28"/>
        </w:rPr>
      </w:pPr>
      <w:r>
        <w:rPr>
          <w:rFonts w:ascii="仿宋" w:hAnsi="仿宋" w:eastAsia="仿宋" w:cs="仿宋"/>
          <w:sz w:val="28"/>
          <w:szCs w:val="28"/>
        </w:rPr>
        <w:t>投标人</w:t>
      </w:r>
      <w:r>
        <w:rPr>
          <w:rFonts w:ascii="仿宋" w:hAnsi="仿宋" w:eastAsia="仿宋" w:cs="仿宋"/>
          <w:spacing w:val="-18"/>
          <w:sz w:val="28"/>
          <w:szCs w:val="28"/>
        </w:rPr>
        <w:t>：（</w:t>
      </w:r>
      <w:r>
        <w:rPr>
          <w:rFonts w:ascii="仿宋" w:hAnsi="仿宋" w:eastAsia="仿宋" w:cs="仿宋"/>
          <w:sz w:val="28"/>
          <w:szCs w:val="28"/>
        </w:rPr>
        <w:t xml:space="preserve">公章） </w:t>
      </w:r>
      <w:r>
        <w:rPr>
          <w:rFonts w:ascii="仿宋" w:hAnsi="仿宋" w:eastAsia="仿宋" w:cs="仿宋"/>
          <w:spacing w:val="-8"/>
          <w:sz w:val="28"/>
          <w:szCs w:val="28"/>
        </w:rPr>
        <w:t>年月日</w:t>
      </w:r>
    </w:p>
    <w:p w14:paraId="5538D1D4">
      <w:pPr>
        <w:spacing w:line="360" w:lineRule="auto"/>
        <w:rPr>
          <w:rFonts w:ascii="仿宋" w:hAnsi="仿宋" w:eastAsia="仿宋" w:cs="仿宋"/>
          <w:sz w:val="28"/>
          <w:szCs w:val="28"/>
        </w:rPr>
        <w:sectPr>
          <w:footerReference r:id="rId27" w:type="default"/>
          <w:pgSz w:w="11906" w:h="16839"/>
          <w:pgMar w:top="1070" w:right="1321" w:bottom="1362" w:left="1785" w:header="0" w:footer="1200" w:gutter="0"/>
          <w:pgNumType w:fmt="decimal"/>
          <w:cols w:space="720" w:num="1"/>
        </w:sectPr>
      </w:pPr>
    </w:p>
    <w:p w14:paraId="6D0BAA31">
      <w:pPr>
        <w:spacing w:before="73" w:line="228" w:lineRule="auto"/>
        <w:ind w:left="3878"/>
        <w:rPr>
          <w:rFonts w:ascii="仿宋" w:hAnsi="仿宋" w:eastAsia="仿宋" w:cs="仿宋"/>
          <w:b/>
          <w:bCs/>
          <w:spacing w:val="1"/>
          <w:sz w:val="35"/>
          <w:szCs w:val="35"/>
        </w:rPr>
      </w:pPr>
      <w:r>
        <w:rPr>
          <w:rFonts w:ascii="仿宋" w:hAnsi="仿宋" w:eastAsia="仿宋" w:cs="仿宋"/>
          <w:b/>
          <w:bCs/>
          <w:spacing w:val="1"/>
          <w:sz w:val="35"/>
          <w:szCs w:val="35"/>
        </w:rPr>
        <w:t>三、授权委托书</w:t>
      </w:r>
    </w:p>
    <w:p w14:paraId="53FAA805">
      <w:pPr>
        <w:spacing w:before="257" w:line="222" w:lineRule="auto"/>
        <w:ind w:left="2"/>
        <w:rPr>
          <w:rFonts w:ascii="仿宋" w:hAnsi="仿宋" w:eastAsia="仿宋" w:cs="仿宋"/>
          <w:sz w:val="28"/>
          <w:szCs w:val="28"/>
        </w:rPr>
      </w:pPr>
      <w:r>
        <w:rPr>
          <w:rFonts w:ascii="仿宋" w:hAnsi="仿宋" w:eastAsia="仿宋" w:cs="仿宋"/>
          <w:spacing w:val="-3"/>
          <w:sz w:val="28"/>
          <w:szCs w:val="28"/>
        </w:rPr>
        <w:t>致：</w:t>
      </w:r>
      <w:r>
        <w:rPr>
          <w:rFonts w:ascii="仿宋" w:hAnsi="仿宋" w:eastAsia="仿宋" w:cs="仿宋"/>
          <w:spacing w:val="-3"/>
          <w:sz w:val="28"/>
          <w:szCs w:val="28"/>
          <w:u w:val="single" w:color="auto"/>
        </w:rPr>
        <w:t>采购人名称</w:t>
      </w:r>
    </w:p>
    <w:p w14:paraId="5CB0A2F7">
      <w:pPr>
        <w:spacing w:before="209" w:line="359" w:lineRule="auto"/>
        <w:ind w:right="2" w:firstLine="559"/>
        <w:jc w:val="both"/>
        <w:rPr>
          <w:rFonts w:ascii="仿宋" w:hAnsi="仿宋" w:eastAsia="仿宋" w:cs="仿宋"/>
          <w:sz w:val="28"/>
          <w:szCs w:val="28"/>
        </w:rPr>
      </w:pPr>
      <w:r>
        <w:rPr>
          <w:rFonts w:ascii="仿宋" w:hAnsi="仿宋" w:eastAsia="仿宋" w:cs="仿宋"/>
          <w:spacing w:val="3"/>
          <w:sz w:val="28"/>
          <w:szCs w:val="28"/>
        </w:rPr>
        <w:t>本授权书声明：注册于</w:t>
      </w:r>
      <w:r>
        <w:rPr>
          <w:rFonts w:ascii="仿宋" w:hAnsi="仿宋" w:eastAsia="仿宋" w:cs="仿宋"/>
          <w:spacing w:val="3"/>
          <w:sz w:val="28"/>
          <w:szCs w:val="28"/>
          <w:u w:val="single" w:color="auto"/>
        </w:rPr>
        <w:t>（投标人地址）</w:t>
      </w:r>
      <w:r>
        <w:rPr>
          <w:rFonts w:ascii="仿宋" w:hAnsi="仿宋" w:eastAsia="仿宋" w:cs="仿宋"/>
          <w:spacing w:val="3"/>
          <w:sz w:val="28"/>
          <w:szCs w:val="28"/>
        </w:rPr>
        <w:t>的</w:t>
      </w:r>
      <w:r>
        <w:rPr>
          <w:rFonts w:ascii="仿宋" w:hAnsi="仿宋" w:eastAsia="仿宋" w:cs="仿宋"/>
          <w:spacing w:val="3"/>
          <w:sz w:val="28"/>
          <w:szCs w:val="28"/>
          <w:u w:val="single" w:color="auto"/>
        </w:rPr>
        <w:t>（投标人名称）</w:t>
      </w:r>
      <w:r>
        <w:rPr>
          <w:rFonts w:ascii="仿宋" w:hAnsi="仿宋" w:eastAsia="仿宋" w:cs="仿宋"/>
          <w:spacing w:val="3"/>
          <w:sz w:val="28"/>
          <w:szCs w:val="28"/>
        </w:rPr>
        <w:t>法定代表人</w:t>
      </w:r>
      <w:r>
        <w:rPr>
          <w:rFonts w:ascii="仿宋" w:hAnsi="仿宋" w:eastAsia="仿宋" w:cs="仿宋"/>
          <w:sz w:val="28"/>
          <w:szCs w:val="28"/>
        </w:rPr>
        <w:t xml:space="preserve"> </w:t>
      </w:r>
      <w:r>
        <w:rPr>
          <w:rFonts w:ascii="仿宋" w:hAnsi="仿宋" w:eastAsia="仿宋" w:cs="仿宋"/>
          <w:spacing w:val="3"/>
          <w:sz w:val="28"/>
          <w:szCs w:val="28"/>
        </w:rPr>
        <w:t>（负责人）</w:t>
      </w:r>
      <w:r>
        <w:rPr>
          <w:rFonts w:ascii="仿宋" w:hAnsi="仿宋" w:eastAsia="仿宋" w:cs="仿宋"/>
          <w:spacing w:val="3"/>
          <w:sz w:val="28"/>
          <w:szCs w:val="28"/>
          <w:u w:val="single" w:color="auto"/>
        </w:rPr>
        <w:t>姓名、职务或职称）</w:t>
      </w:r>
      <w:r>
        <w:rPr>
          <w:rFonts w:ascii="仿宋" w:hAnsi="仿宋" w:eastAsia="仿宋" w:cs="仿宋"/>
          <w:spacing w:val="3"/>
          <w:sz w:val="28"/>
          <w:szCs w:val="28"/>
        </w:rPr>
        <w:t>代表本公司授权</w:t>
      </w:r>
      <w:r>
        <w:rPr>
          <w:rFonts w:ascii="仿宋" w:hAnsi="仿宋" w:eastAsia="仿宋" w:cs="仿宋"/>
          <w:spacing w:val="3"/>
          <w:sz w:val="28"/>
          <w:szCs w:val="28"/>
          <w:u w:val="single" w:color="auto"/>
        </w:rPr>
        <w:t>（姓名）</w:t>
      </w:r>
      <w:r>
        <w:rPr>
          <w:rFonts w:ascii="仿宋" w:hAnsi="仿宋" w:eastAsia="仿宋" w:cs="仿宋"/>
          <w:spacing w:val="2"/>
          <w:sz w:val="28"/>
          <w:szCs w:val="28"/>
        </w:rPr>
        <w:t>为本单位的合法</w:t>
      </w:r>
      <w:r>
        <w:rPr>
          <w:rFonts w:ascii="仿宋" w:hAnsi="仿宋" w:eastAsia="仿宋" w:cs="仿宋"/>
          <w:sz w:val="28"/>
          <w:szCs w:val="28"/>
        </w:rPr>
        <w:t xml:space="preserve"> </w:t>
      </w:r>
      <w:r>
        <w:rPr>
          <w:rFonts w:ascii="仿宋" w:hAnsi="仿宋" w:eastAsia="仿宋" w:cs="仿宋"/>
          <w:spacing w:val="3"/>
          <w:sz w:val="28"/>
          <w:szCs w:val="28"/>
        </w:rPr>
        <w:t>代理人，参与贵方组织的</w:t>
      </w:r>
      <w:r>
        <w:rPr>
          <w:rFonts w:ascii="仿宋" w:hAnsi="仿宋" w:eastAsia="仿宋" w:cs="仿宋"/>
          <w:spacing w:val="3"/>
          <w:sz w:val="28"/>
          <w:szCs w:val="28"/>
          <w:u w:val="single" w:color="auto"/>
        </w:rPr>
        <w:t>（项目名称及项目编号）</w:t>
      </w:r>
      <w:r>
        <w:rPr>
          <w:rFonts w:ascii="仿宋" w:hAnsi="仿宋" w:eastAsia="仿宋" w:cs="仿宋"/>
          <w:spacing w:val="3"/>
          <w:sz w:val="28"/>
          <w:szCs w:val="28"/>
        </w:rPr>
        <w:t>的投标</w:t>
      </w:r>
      <w:r>
        <w:rPr>
          <w:rFonts w:ascii="仿宋" w:hAnsi="仿宋" w:eastAsia="仿宋" w:cs="仿宋"/>
          <w:spacing w:val="2"/>
          <w:sz w:val="28"/>
          <w:szCs w:val="28"/>
        </w:rPr>
        <w:t>、谈判、签约等</w:t>
      </w:r>
      <w:r>
        <w:rPr>
          <w:rFonts w:ascii="仿宋" w:hAnsi="仿宋" w:eastAsia="仿宋" w:cs="仿宋"/>
          <w:sz w:val="28"/>
          <w:szCs w:val="28"/>
        </w:rPr>
        <w:t xml:space="preserve"> </w:t>
      </w:r>
      <w:r>
        <w:rPr>
          <w:rFonts w:ascii="仿宋" w:hAnsi="仿宋" w:eastAsia="仿宋" w:cs="仿宋"/>
          <w:spacing w:val="-1"/>
          <w:sz w:val="28"/>
          <w:szCs w:val="28"/>
        </w:rPr>
        <w:t>具体工作，并签署全部有关文件、协议及合同。</w:t>
      </w:r>
    </w:p>
    <w:p w14:paraId="65D75596">
      <w:pPr>
        <w:spacing w:before="4" w:line="359" w:lineRule="auto"/>
        <w:ind w:left="1" w:firstLine="567"/>
        <w:jc w:val="both"/>
        <w:rPr>
          <w:rFonts w:ascii="仿宋" w:hAnsi="仿宋" w:eastAsia="仿宋" w:cs="仿宋"/>
          <w:sz w:val="28"/>
          <w:szCs w:val="28"/>
        </w:rPr>
      </w:pPr>
      <w:r>
        <w:rPr>
          <w:rFonts w:ascii="仿宋" w:hAnsi="仿宋" w:eastAsia="仿宋" w:cs="仿宋"/>
          <w:spacing w:val="3"/>
          <w:sz w:val="28"/>
          <w:szCs w:val="28"/>
        </w:rPr>
        <w:t>我单位对被授权人的上述经济活动负全部责任</w:t>
      </w:r>
      <w:r>
        <w:rPr>
          <w:rFonts w:ascii="仿宋" w:hAnsi="仿宋" w:eastAsia="仿宋" w:cs="仿宋"/>
          <w:spacing w:val="2"/>
          <w:sz w:val="28"/>
          <w:szCs w:val="28"/>
        </w:rPr>
        <w:t>。在撤销授权的书面通</w:t>
      </w:r>
      <w:r>
        <w:rPr>
          <w:rFonts w:ascii="仿宋" w:hAnsi="仿宋" w:eastAsia="仿宋" w:cs="仿宋"/>
          <w:sz w:val="28"/>
          <w:szCs w:val="28"/>
        </w:rPr>
        <w:t xml:space="preserve"> </w:t>
      </w:r>
      <w:r>
        <w:rPr>
          <w:rFonts w:ascii="仿宋" w:hAnsi="仿宋" w:eastAsia="仿宋" w:cs="仿宋"/>
          <w:spacing w:val="3"/>
          <w:sz w:val="28"/>
          <w:szCs w:val="28"/>
        </w:rPr>
        <w:t>知前，本授权书一直有效。被授权人在授权书有效期内签署</w:t>
      </w:r>
      <w:r>
        <w:rPr>
          <w:rFonts w:ascii="仿宋" w:hAnsi="仿宋" w:eastAsia="仿宋" w:cs="仿宋"/>
          <w:spacing w:val="2"/>
          <w:sz w:val="28"/>
          <w:szCs w:val="28"/>
        </w:rPr>
        <w:t>的所有文件不</w:t>
      </w:r>
      <w:r>
        <w:rPr>
          <w:rFonts w:ascii="仿宋" w:hAnsi="仿宋" w:eastAsia="仿宋" w:cs="仿宋"/>
          <w:sz w:val="28"/>
          <w:szCs w:val="28"/>
        </w:rPr>
        <w:t xml:space="preserve"> </w:t>
      </w:r>
      <w:r>
        <w:rPr>
          <w:rFonts w:ascii="仿宋" w:hAnsi="仿宋" w:eastAsia="仿宋" w:cs="仿宋"/>
          <w:spacing w:val="-3"/>
          <w:sz w:val="28"/>
          <w:szCs w:val="28"/>
        </w:rPr>
        <w:t>因授权的撤销而失效。</w:t>
      </w:r>
    </w:p>
    <w:p w14:paraId="762614A3">
      <w:pPr>
        <w:spacing w:before="150" w:line="222" w:lineRule="auto"/>
        <w:ind w:left="967"/>
        <w:rPr>
          <w:rFonts w:ascii="仿宋" w:hAnsi="仿宋" w:eastAsia="仿宋" w:cs="仿宋"/>
          <w:sz w:val="24"/>
          <w:szCs w:val="24"/>
        </w:rPr>
      </w:pPr>
      <w:r>
        <w:rPr>
          <w:rFonts w:ascii="仿宋" w:hAnsi="仿宋" w:eastAsia="仿宋" w:cs="仿宋"/>
          <w:spacing w:val="-2"/>
          <w:sz w:val="24"/>
          <w:szCs w:val="24"/>
        </w:rPr>
        <w:t>附：法定代表人或负责人、委托代理人身份证扫描件</w:t>
      </w:r>
    </w:p>
    <w:p w14:paraId="6CA445C2">
      <w:pPr>
        <w:spacing w:before="14" w:line="5467" w:lineRule="exact"/>
        <w:ind w:firstLine="460"/>
      </w:pPr>
      <w:r>
        <w:rPr>
          <w:position w:val="-109"/>
        </w:rPr>
        <w:drawing>
          <wp:inline distT="0" distB="0" distL="0" distR="0">
            <wp:extent cx="5228590" cy="3471545"/>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71"/>
                    <a:stretch>
                      <a:fillRect/>
                    </a:stretch>
                  </pic:blipFill>
                  <pic:spPr>
                    <a:xfrm>
                      <a:off x="0" y="0"/>
                      <a:ext cx="5228844" cy="3471672"/>
                    </a:xfrm>
                    <a:prstGeom prst="rect">
                      <a:avLst/>
                    </a:prstGeom>
                  </pic:spPr>
                </pic:pic>
              </a:graphicData>
            </a:graphic>
          </wp:inline>
        </w:drawing>
      </w:r>
    </w:p>
    <w:p w14:paraId="21FC94D9">
      <w:pPr>
        <w:spacing w:before="212" w:line="227" w:lineRule="auto"/>
        <w:ind w:left="605"/>
        <w:rPr>
          <w:rFonts w:ascii="宋体" w:hAnsi="宋体" w:eastAsia="宋体" w:cs="宋体"/>
          <w:sz w:val="20"/>
          <w:szCs w:val="20"/>
        </w:rPr>
      </w:pPr>
      <w:r>
        <w:rPr>
          <w:rFonts w:ascii="宋体" w:hAnsi="宋体" w:eastAsia="宋体" w:cs="宋体"/>
          <w:spacing w:val="9"/>
          <w:sz w:val="20"/>
          <w:szCs w:val="20"/>
        </w:rPr>
        <w:t>被授权代表（签字</w:t>
      </w:r>
      <w:r>
        <w:rPr>
          <w:rFonts w:ascii="宋体" w:hAnsi="宋体" w:eastAsia="宋体" w:cs="宋体"/>
          <w:spacing w:val="3"/>
          <w:sz w:val="20"/>
          <w:szCs w:val="20"/>
        </w:rPr>
        <w:t>）：</w:t>
      </w:r>
      <w:r>
        <w:rPr>
          <w:rFonts w:ascii="宋体" w:hAnsi="宋体" w:eastAsia="宋体" w:cs="宋体"/>
          <w:spacing w:val="7"/>
          <w:sz w:val="20"/>
          <w:szCs w:val="20"/>
        </w:rPr>
        <w:t xml:space="preserve">         </w:t>
      </w:r>
      <w:r>
        <w:rPr>
          <w:rFonts w:ascii="宋体" w:hAnsi="宋体" w:eastAsia="宋体" w:cs="宋体"/>
          <w:spacing w:val="9"/>
          <w:sz w:val="20"/>
          <w:szCs w:val="20"/>
        </w:rPr>
        <w:t>投标人法定代表人或负责人（签字或盖章</w:t>
      </w:r>
      <w:r>
        <w:rPr>
          <w:rFonts w:ascii="宋体" w:hAnsi="宋体" w:eastAsia="宋体" w:cs="宋体"/>
          <w:spacing w:val="3"/>
          <w:sz w:val="20"/>
          <w:szCs w:val="20"/>
        </w:rPr>
        <w:t>）：</w:t>
      </w:r>
    </w:p>
    <w:p w14:paraId="3C009F27">
      <w:pPr>
        <w:spacing w:before="248" w:line="228" w:lineRule="auto"/>
        <w:ind w:left="606"/>
        <w:rPr>
          <w:rFonts w:ascii="宋体" w:hAnsi="宋体" w:eastAsia="宋体" w:cs="宋体"/>
          <w:sz w:val="20"/>
          <w:szCs w:val="20"/>
        </w:rPr>
      </w:pPr>
      <w:r>
        <w:rPr>
          <w:rFonts w:ascii="宋体" w:hAnsi="宋体" w:eastAsia="宋体" w:cs="宋体"/>
          <w:spacing w:val="-5"/>
          <w:sz w:val="20"/>
          <w:szCs w:val="20"/>
        </w:rPr>
        <w:t>职</w:t>
      </w:r>
      <w:r>
        <w:rPr>
          <w:rFonts w:ascii="宋体" w:hAnsi="宋体" w:eastAsia="宋体" w:cs="宋体"/>
          <w:spacing w:val="42"/>
          <w:sz w:val="20"/>
          <w:szCs w:val="20"/>
        </w:rPr>
        <w:t xml:space="preserve">  </w:t>
      </w:r>
      <w:r>
        <w:rPr>
          <w:rFonts w:ascii="宋体" w:hAnsi="宋体" w:eastAsia="宋体" w:cs="宋体"/>
          <w:spacing w:val="-5"/>
          <w:sz w:val="20"/>
          <w:szCs w:val="20"/>
        </w:rPr>
        <w:t>务</w:t>
      </w:r>
      <w:r>
        <w:rPr>
          <w:rFonts w:ascii="宋体" w:hAnsi="宋体" w:eastAsia="宋体" w:cs="宋体"/>
          <w:spacing w:val="-74"/>
          <w:sz w:val="20"/>
          <w:szCs w:val="20"/>
        </w:rPr>
        <w:t xml:space="preserve"> </w:t>
      </w:r>
      <w:r>
        <w:rPr>
          <w:rFonts w:ascii="宋体" w:hAnsi="宋体" w:eastAsia="宋体" w:cs="宋体"/>
          <w:spacing w:val="-5"/>
          <w:sz w:val="20"/>
          <w:szCs w:val="20"/>
        </w:rPr>
        <w:t>：</w:t>
      </w:r>
      <w:r>
        <w:rPr>
          <w:rFonts w:ascii="宋体" w:hAnsi="宋体" w:eastAsia="宋体" w:cs="宋体"/>
          <w:spacing w:val="3"/>
          <w:sz w:val="20"/>
          <w:szCs w:val="20"/>
        </w:rPr>
        <w:t xml:space="preserve">                       </w:t>
      </w:r>
      <w:r>
        <w:rPr>
          <w:rFonts w:ascii="宋体" w:hAnsi="宋体" w:eastAsia="宋体" w:cs="宋体"/>
          <w:spacing w:val="2"/>
          <w:sz w:val="20"/>
          <w:szCs w:val="20"/>
        </w:rPr>
        <w:t xml:space="preserve">              </w:t>
      </w:r>
      <w:r>
        <w:rPr>
          <w:rFonts w:ascii="宋体" w:hAnsi="宋体" w:eastAsia="宋体" w:cs="宋体"/>
          <w:spacing w:val="-5"/>
          <w:sz w:val="20"/>
          <w:szCs w:val="20"/>
        </w:rPr>
        <w:t>职</w:t>
      </w:r>
      <w:r>
        <w:rPr>
          <w:rFonts w:ascii="宋体" w:hAnsi="宋体" w:eastAsia="宋体" w:cs="宋体"/>
          <w:spacing w:val="41"/>
          <w:sz w:val="20"/>
          <w:szCs w:val="20"/>
        </w:rPr>
        <w:t xml:space="preserve">  </w:t>
      </w:r>
      <w:r>
        <w:rPr>
          <w:rFonts w:ascii="宋体" w:hAnsi="宋体" w:eastAsia="宋体" w:cs="宋体"/>
          <w:spacing w:val="-5"/>
          <w:sz w:val="20"/>
          <w:szCs w:val="20"/>
        </w:rPr>
        <w:t>务：</w:t>
      </w:r>
    </w:p>
    <w:p w14:paraId="2D765052">
      <w:pPr>
        <w:spacing w:before="246" w:line="230" w:lineRule="auto"/>
        <w:ind w:left="630"/>
        <w:rPr>
          <w:rFonts w:ascii="宋体" w:hAnsi="宋体" w:eastAsia="宋体" w:cs="宋体"/>
          <w:sz w:val="20"/>
          <w:szCs w:val="20"/>
        </w:rPr>
      </w:pPr>
      <w:r>
        <w:rPr>
          <w:rFonts w:ascii="宋体" w:hAnsi="宋体" w:eastAsia="宋体" w:cs="宋体"/>
          <w:spacing w:val="-12"/>
          <w:sz w:val="20"/>
          <w:szCs w:val="20"/>
        </w:rPr>
        <w:t>电</w:t>
      </w:r>
      <w:r>
        <w:rPr>
          <w:rFonts w:ascii="宋体" w:hAnsi="宋体" w:eastAsia="宋体" w:cs="宋体"/>
          <w:spacing w:val="40"/>
          <w:sz w:val="20"/>
          <w:szCs w:val="20"/>
        </w:rPr>
        <w:t xml:space="preserve">  </w:t>
      </w:r>
      <w:r>
        <w:rPr>
          <w:rFonts w:ascii="宋体" w:hAnsi="宋体" w:eastAsia="宋体" w:cs="宋体"/>
          <w:spacing w:val="-12"/>
          <w:sz w:val="20"/>
          <w:szCs w:val="20"/>
        </w:rPr>
        <w:t>话</w:t>
      </w:r>
      <w:r>
        <w:rPr>
          <w:rFonts w:ascii="宋体" w:hAnsi="宋体" w:eastAsia="宋体" w:cs="宋体"/>
          <w:spacing w:val="-74"/>
          <w:sz w:val="20"/>
          <w:szCs w:val="20"/>
        </w:rPr>
        <w:t xml:space="preserve"> </w:t>
      </w:r>
      <w:r>
        <w:rPr>
          <w:rFonts w:ascii="宋体" w:hAnsi="宋体" w:eastAsia="宋体" w:cs="宋体"/>
          <w:spacing w:val="-12"/>
          <w:sz w:val="20"/>
          <w:szCs w:val="20"/>
        </w:rPr>
        <w:t>：</w:t>
      </w:r>
      <w:r>
        <w:rPr>
          <w:rFonts w:ascii="宋体" w:hAnsi="宋体" w:eastAsia="宋体" w:cs="宋体"/>
          <w:spacing w:val="1"/>
          <w:sz w:val="20"/>
          <w:szCs w:val="20"/>
        </w:rPr>
        <w:t xml:space="preserve">                     </w:t>
      </w:r>
      <w:r>
        <w:rPr>
          <w:rFonts w:ascii="宋体" w:hAnsi="宋体" w:eastAsia="宋体" w:cs="宋体"/>
          <w:sz w:val="20"/>
          <w:szCs w:val="20"/>
        </w:rPr>
        <w:t xml:space="preserve">                 </w:t>
      </w:r>
      <w:r>
        <w:rPr>
          <w:rFonts w:ascii="宋体" w:hAnsi="宋体" w:eastAsia="宋体" w:cs="宋体"/>
          <w:spacing w:val="-12"/>
          <w:sz w:val="20"/>
          <w:szCs w:val="20"/>
        </w:rPr>
        <w:t>电</w:t>
      </w:r>
      <w:r>
        <w:rPr>
          <w:rFonts w:ascii="宋体" w:hAnsi="宋体" w:eastAsia="宋体" w:cs="宋体"/>
          <w:spacing w:val="40"/>
          <w:sz w:val="20"/>
          <w:szCs w:val="20"/>
        </w:rPr>
        <w:t xml:space="preserve">  </w:t>
      </w:r>
      <w:r>
        <w:rPr>
          <w:rFonts w:ascii="宋体" w:hAnsi="宋体" w:eastAsia="宋体" w:cs="宋体"/>
          <w:spacing w:val="-12"/>
          <w:sz w:val="20"/>
          <w:szCs w:val="20"/>
        </w:rPr>
        <w:t>话：</w:t>
      </w:r>
    </w:p>
    <w:p w14:paraId="150E5219">
      <w:pPr>
        <w:pStyle w:val="5"/>
        <w:spacing w:line="260" w:lineRule="auto"/>
      </w:pPr>
    </w:p>
    <w:p w14:paraId="0267AA49">
      <w:pPr>
        <w:spacing w:before="65" w:line="227" w:lineRule="auto"/>
        <w:ind w:left="3771"/>
        <w:rPr>
          <w:rFonts w:ascii="宋体" w:hAnsi="宋体" w:eastAsia="宋体" w:cs="宋体"/>
          <w:sz w:val="20"/>
          <w:szCs w:val="20"/>
        </w:rPr>
      </w:pPr>
      <w:r>
        <w:rPr>
          <w:rFonts w:ascii="宋体" w:hAnsi="宋体" w:eastAsia="宋体" w:cs="宋体"/>
          <w:spacing w:val="11"/>
          <w:sz w:val="20"/>
          <w:szCs w:val="20"/>
        </w:rPr>
        <w:t>投标人</w:t>
      </w:r>
      <w:r>
        <w:rPr>
          <w:rFonts w:ascii="宋体" w:hAnsi="宋体" w:eastAsia="宋体" w:cs="宋体"/>
          <w:spacing w:val="-5"/>
          <w:sz w:val="20"/>
          <w:szCs w:val="20"/>
        </w:rPr>
        <w:t>：</w:t>
      </w:r>
      <w:r>
        <w:rPr>
          <w:rFonts w:ascii="宋体" w:hAnsi="宋体" w:eastAsia="宋体" w:cs="宋体"/>
          <w:spacing w:val="1"/>
          <w:sz w:val="20"/>
          <w:szCs w:val="20"/>
          <w:u w:val="single" w:color="auto"/>
        </w:rPr>
        <w:t xml:space="preserve">          </w:t>
      </w:r>
      <w:r>
        <w:rPr>
          <w:rFonts w:ascii="宋体" w:hAnsi="宋体" w:eastAsia="宋体" w:cs="宋体"/>
          <w:spacing w:val="-5"/>
          <w:sz w:val="20"/>
          <w:szCs w:val="20"/>
        </w:rPr>
        <w:t>（</w:t>
      </w:r>
      <w:r>
        <w:rPr>
          <w:rFonts w:ascii="宋体" w:hAnsi="宋体" w:eastAsia="宋体" w:cs="宋体"/>
          <w:spacing w:val="11"/>
          <w:sz w:val="20"/>
          <w:szCs w:val="20"/>
        </w:rPr>
        <w:t>盖章）</w:t>
      </w:r>
    </w:p>
    <w:p w14:paraId="0E411A0B">
      <w:pPr>
        <w:pStyle w:val="5"/>
        <w:spacing w:line="260" w:lineRule="auto"/>
      </w:pPr>
    </w:p>
    <w:p w14:paraId="33024BDE">
      <w:pPr>
        <w:spacing w:before="66" w:line="228" w:lineRule="auto"/>
        <w:ind w:left="5228"/>
        <w:rPr>
          <w:rFonts w:ascii="宋体" w:hAnsi="宋体" w:eastAsia="宋体" w:cs="宋体"/>
          <w:sz w:val="20"/>
          <w:szCs w:val="20"/>
        </w:rPr>
      </w:pPr>
      <w:r>
        <w:rPr>
          <w:rFonts w:ascii="宋体" w:hAnsi="宋体" w:eastAsia="宋体" w:cs="宋体"/>
          <w:spacing w:val="-8"/>
          <w:sz w:val="20"/>
          <w:szCs w:val="20"/>
        </w:rPr>
        <w:t>日</w:t>
      </w:r>
      <w:r>
        <w:rPr>
          <w:rFonts w:ascii="宋体" w:hAnsi="宋体" w:eastAsia="宋体" w:cs="宋体"/>
          <w:spacing w:val="10"/>
          <w:sz w:val="20"/>
          <w:szCs w:val="20"/>
        </w:rPr>
        <w:t xml:space="preserve">  </w:t>
      </w:r>
      <w:r>
        <w:rPr>
          <w:rFonts w:ascii="宋体" w:hAnsi="宋体" w:eastAsia="宋体" w:cs="宋体"/>
          <w:spacing w:val="-8"/>
          <w:sz w:val="20"/>
          <w:szCs w:val="20"/>
        </w:rPr>
        <w:t>期</w:t>
      </w:r>
      <w:r>
        <w:rPr>
          <w:rFonts w:ascii="宋体" w:hAnsi="宋体" w:eastAsia="宋体" w:cs="宋体"/>
          <w:spacing w:val="-73"/>
          <w:sz w:val="20"/>
          <w:szCs w:val="20"/>
        </w:rPr>
        <w:t xml:space="preserve"> </w:t>
      </w:r>
      <w:r>
        <w:rPr>
          <w:rFonts w:ascii="宋体" w:hAnsi="宋体" w:eastAsia="宋体" w:cs="宋体"/>
          <w:spacing w:val="-8"/>
          <w:sz w:val="20"/>
          <w:szCs w:val="20"/>
        </w:rPr>
        <w:t>：年</w:t>
      </w:r>
      <w:r>
        <w:rPr>
          <w:rFonts w:ascii="宋体" w:hAnsi="宋体" w:eastAsia="宋体" w:cs="宋体"/>
          <w:spacing w:val="19"/>
          <w:sz w:val="20"/>
          <w:szCs w:val="20"/>
        </w:rPr>
        <w:t xml:space="preserve"> </w:t>
      </w:r>
      <w:r>
        <w:rPr>
          <w:rFonts w:ascii="宋体" w:hAnsi="宋体" w:eastAsia="宋体" w:cs="宋体"/>
          <w:spacing w:val="-8"/>
          <w:sz w:val="20"/>
          <w:szCs w:val="20"/>
        </w:rPr>
        <w:t>月</w:t>
      </w:r>
      <w:r>
        <w:rPr>
          <w:rFonts w:ascii="宋体" w:hAnsi="宋体" w:eastAsia="宋体" w:cs="宋体"/>
          <w:spacing w:val="49"/>
          <w:sz w:val="20"/>
          <w:szCs w:val="20"/>
        </w:rPr>
        <w:t xml:space="preserve"> </w:t>
      </w:r>
      <w:r>
        <w:rPr>
          <w:rFonts w:ascii="宋体" w:hAnsi="宋体" w:eastAsia="宋体" w:cs="宋体"/>
          <w:spacing w:val="-8"/>
          <w:sz w:val="20"/>
          <w:szCs w:val="20"/>
        </w:rPr>
        <w:t>日</w:t>
      </w:r>
    </w:p>
    <w:p w14:paraId="31077CBB">
      <w:pPr>
        <w:spacing w:line="228" w:lineRule="auto"/>
        <w:rPr>
          <w:rFonts w:ascii="宋体" w:hAnsi="宋体" w:eastAsia="宋体" w:cs="宋体"/>
          <w:sz w:val="20"/>
          <w:szCs w:val="20"/>
        </w:rPr>
        <w:sectPr>
          <w:footerReference r:id="rId28" w:type="default"/>
          <w:pgSz w:w="11906" w:h="16839"/>
          <w:pgMar w:top="1070" w:right="1415" w:bottom="1362" w:left="1437" w:header="0" w:footer="1200" w:gutter="0"/>
          <w:pgNumType w:fmt="decimal"/>
          <w:cols w:space="720" w:num="1"/>
        </w:sectPr>
      </w:pPr>
    </w:p>
    <w:p w14:paraId="4A0E1428">
      <w:pPr>
        <w:spacing w:before="73" w:line="228" w:lineRule="auto"/>
        <w:jc w:val="center"/>
        <w:rPr>
          <w:rFonts w:ascii="仿宋" w:hAnsi="仿宋" w:eastAsia="仿宋" w:cs="仿宋"/>
          <w:b/>
          <w:bCs/>
          <w:spacing w:val="1"/>
          <w:sz w:val="35"/>
          <w:szCs w:val="35"/>
        </w:rPr>
      </w:pPr>
      <w:r>
        <w:rPr>
          <w:rFonts w:ascii="仿宋" w:hAnsi="仿宋" w:eastAsia="仿宋" w:cs="仿宋"/>
          <w:b/>
          <w:bCs/>
          <w:spacing w:val="1"/>
          <w:sz w:val="35"/>
          <w:szCs w:val="35"/>
        </w:rPr>
        <w:t>四、投标保证金缴纳凭证（扫描件加盖公章）</w:t>
      </w:r>
    </w:p>
    <w:p w14:paraId="53911483">
      <w:pPr>
        <w:spacing w:before="73" w:line="228" w:lineRule="auto"/>
        <w:ind w:left="3878"/>
        <w:rPr>
          <w:rFonts w:ascii="仿宋" w:hAnsi="仿宋" w:eastAsia="仿宋" w:cs="仿宋"/>
          <w:b/>
          <w:bCs/>
          <w:spacing w:val="1"/>
          <w:sz w:val="35"/>
          <w:szCs w:val="35"/>
        </w:rPr>
        <w:sectPr>
          <w:footerReference r:id="rId29" w:type="default"/>
          <w:pgSz w:w="11906" w:h="16839"/>
          <w:pgMar w:top="1041" w:right="1785" w:bottom="1360" w:left="1785" w:header="0" w:footer="1200" w:gutter="0"/>
          <w:pgNumType w:fmt="decimal"/>
          <w:cols w:space="720" w:num="1"/>
        </w:sectPr>
      </w:pPr>
    </w:p>
    <w:p w14:paraId="573042CF">
      <w:pPr>
        <w:spacing w:before="73" w:line="228" w:lineRule="auto"/>
        <w:jc w:val="center"/>
        <w:rPr>
          <w:rFonts w:hint="eastAsia" w:ascii="仿宋" w:hAnsi="仿宋" w:eastAsia="仿宋" w:cs="仿宋"/>
          <w:b/>
          <w:bCs/>
          <w:spacing w:val="1"/>
          <w:sz w:val="35"/>
          <w:szCs w:val="35"/>
        </w:rPr>
      </w:pPr>
      <w:r>
        <w:rPr>
          <w:rFonts w:hint="eastAsia" w:ascii="仿宋" w:hAnsi="仿宋" w:eastAsia="仿宋" w:cs="仿宋"/>
          <w:b/>
          <w:bCs/>
          <w:spacing w:val="1"/>
          <w:sz w:val="35"/>
          <w:szCs w:val="35"/>
        </w:rPr>
        <w:t>五、投标报价单</w:t>
      </w:r>
    </w:p>
    <w:p w14:paraId="78DC992E">
      <w:pPr>
        <w:pStyle w:val="5"/>
        <w:spacing w:line="305" w:lineRule="auto"/>
      </w:pPr>
    </w:p>
    <w:p w14:paraId="146C2F64">
      <w:pPr>
        <w:pStyle w:val="5"/>
        <w:spacing w:line="305" w:lineRule="auto"/>
      </w:pPr>
    </w:p>
    <w:p w14:paraId="0BFA23F3">
      <w:pPr>
        <w:spacing w:before="91" w:line="222" w:lineRule="auto"/>
        <w:ind w:left="200"/>
        <w:rPr>
          <w:rFonts w:ascii="仿宋" w:hAnsi="仿宋" w:eastAsia="仿宋" w:cs="仿宋"/>
          <w:sz w:val="28"/>
          <w:szCs w:val="28"/>
        </w:rPr>
      </w:pPr>
      <w:r>
        <w:rPr>
          <w:rFonts w:ascii="仿宋" w:hAnsi="仿宋" w:eastAsia="仿宋" w:cs="仿宋"/>
          <w:spacing w:val="-4"/>
          <w:sz w:val="28"/>
          <w:szCs w:val="28"/>
        </w:rPr>
        <w:t>采购项目名称：</w:t>
      </w:r>
      <w:r>
        <w:rPr>
          <w:rFonts w:ascii="仿宋" w:hAnsi="仿宋" w:eastAsia="仿宋" w:cs="仿宋"/>
          <w:sz w:val="28"/>
          <w:szCs w:val="28"/>
          <w:u w:val="single" w:color="auto"/>
        </w:rPr>
        <w:t xml:space="preserve">                                    </w:t>
      </w:r>
    </w:p>
    <w:p w14:paraId="5D8CEADD">
      <w:pPr>
        <w:spacing w:before="208" w:line="223" w:lineRule="auto"/>
        <w:ind w:left="200"/>
        <w:rPr>
          <w:rFonts w:ascii="仿宋" w:hAnsi="仿宋" w:eastAsia="仿宋" w:cs="仿宋"/>
          <w:sz w:val="28"/>
          <w:szCs w:val="28"/>
          <w:u w:val="single" w:color="auto"/>
        </w:rPr>
      </w:pPr>
      <w:r>
        <w:rPr>
          <w:rFonts w:ascii="仿宋" w:hAnsi="仿宋" w:eastAsia="仿宋" w:cs="仿宋"/>
          <w:spacing w:val="-4"/>
          <w:sz w:val="28"/>
          <w:szCs w:val="28"/>
        </w:rPr>
        <w:t>采购项目编号：</w:t>
      </w:r>
      <w:r>
        <w:rPr>
          <w:rFonts w:ascii="仿宋" w:hAnsi="仿宋" w:eastAsia="仿宋" w:cs="仿宋"/>
          <w:sz w:val="28"/>
          <w:szCs w:val="28"/>
          <w:u w:val="single" w:color="auto"/>
        </w:rPr>
        <w:t xml:space="preserve">                                    </w:t>
      </w:r>
    </w:p>
    <w:tbl>
      <w:tblPr>
        <w:tblStyle w:val="15"/>
        <w:tblpPr w:leftFromText="180" w:rightFromText="180" w:vertAnchor="text" w:horzAnchor="page" w:tblpX="1191" w:tblpY="737"/>
        <w:tblOverlap w:val="never"/>
        <w:tblW w:w="911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41"/>
        <w:gridCol w:w="7078"/>
      </w:tblGrid>
      <w:tr w14:paraId="530091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2041" w:type="dxa"/>
            <w:vMerge w:val="restart"/>
            <w:vAlign w:val="center"/>
          </w:tcPr>
          <w:p w14:paraId="18C9D5D4">
            <w:pPr>
              <w:pStyle w:val="16"/>
              <w:spacing w:before="54" w:line="223" w:lineRule="auto"/>
              <w:ind w:left="125"/>
              <w:jc w:val="center"/>
              <w:rPr>
                <w:rFonts w:hint="eastAsia" w:ascii="仿宋" w:hAnsi="仿宋" w:eastAsia="仿宋" w:cs="仿宋"/>
                <w:sz w:val="28"/>
                <w:szCs w:val="28"/>
              </w:rPr>
            </w:pPr>
            <w:r>
              <w:rPr>
                <w:rFonts w:hint="eastAsia" w:ascii="仿宋" w:hAnsi="仿宋" w:eastAsia="仿宋" w:cs="仿宋"/>
                <w:spacing w:val="-5"/>
                <w:sz w:val="28"/>
                <w:szCs w:val="28"/>
                <w:lang w:val="en-US" w:eastAsia="zh-CN"/>
              </w:rPr>
              <w:t>投标报价</w:t>
            </w:r>
          </w:p>
        </w:tc>
        <w:tc>
          <w:tcPr>
            <w:tcW w:w="7078" w:type="dxa"/>
            <w:vAlign w:val="center"/>
          </w:tcPr>
          <w:p w14:paraId="4DCCE9EF">
            <w:pPr>
              <w:pStyle w:val="16"/>
              <w:spacing w:before="55" w:line="224" w:lineRule="auto"/>
              <w:jc w:val="left"/>
              <w:rPr>
                <w:rFonts w:hint="eastAsia" w:ascii="仿宋" w:hAnsi="仿宋" w:eastAsia="仿宋" w:cs="仿宋"/>
                <w:sz w:val="28"/>
                <w:szCs w:val="28"/>
              </w:rPr>
            </w:pPr>
            <w:r>
              <w:rPr>
                <w:rFonts w:hint="eastAsia" w:ascii="仿宋" w:hAnsi="仿宋" w:eastAsia="仿宋" w:cs="仿宋"/>
                <w:spacing w:val="-9"/>
                <w:sz w:val="28"/>
                <w:szCs w:val="28"/>
              </w:rPr>
              <w:t>小写：</w:t>
            </w:r>
          </w:p>
        </w:tc>
      </w:tr>
      <w:tr w14:paraId="190E4B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2041" w:type="dxa"/>
            <w:vMerge w:val="continue"/>
            <w:vAlign w:val="center"/>
          </w:tcPr>
          <w:p w14:paraId="1450EEDD">
            <w:pPr>
              <w:pStyle w:val="16"/>
              <w:spacing w:before="54" w:line="222" w:lineRule="auto"/>
              <w:ind w:left="134"/>
              <w:jc w:val="center"/>
              <w:rPr>
                <w:rFonts w:hint="eastAsia" w:ascii="仿宋" w:hAnsi="仿宋" w:eastAsia="仿宋" w:cs="仿宋"/>
                <w:sz w:val="28"/>
                <w:szCs w:val="28"/>
              </w:rPr>
            </w:pPr>
          </w:p>
        </w:tc>
        <w:tc>
          <w:tcPr>
            <w:tcW w:w="7078" w:type="dxa"/>
            <w:vAlign w:val="center"/>
          </w:tcPr>
          <w:p w14:paraId="3998DC99">
            <w:pPr>
              <w:jc w:val="left"/>
              <w:rPr>
                <w:rFonts w:hint="eastAsia" w:ascii="仿宋" w:hAnsi="仿宋" w:eastAsia="仿宋" w:cs="仿宋"/>
                <w:sz w:val="28"/>
                <w:szCs w:val="28"/>
                <w:lang w:val="en-US" w:eastAsia="zh-CN"/>
              </w:rPr>
            </w:pPr>
            <w:r>
              <w:rPr>
                <w:rFonts w:hint="eastAsia" w:ascii="仿宋" w:hAnsi="仿宋" w:eastAsia="仿宋" w:cs="仿宋"/>
                <w:spacing w:val="-9"/>
                <w:sz w:val="28"/>
                <w:szCs w:val="28"/>
                <w:lang w:val="en-US" w:eastAsia="zh-CN"/>
              </w:rPr>
              <w:t>大</w:t>
            </w:r>
            <w:r>
              <w:rPr>
                <w:rFonts w:hint="eastAsia" w:ascii="仿宋" w:hAnsi="仿宋" w:eastAsia="仿宋" w:cs="仿宋"/>
                <w:spacing w:val="-9"/>
                <w:sz w:val="28"/>
                <w:szCs w:val="28"/>
              </w:rPr>
              <w:t>写：</w:t>
            </w:r>
          </w:p>
        </w:tc>
      </w:tr>
      <w:tr w14:paraId="376EFE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2041" w:type="dxa"/>
            <w:vAlign w:val="center"/>
          </w:tcPr>
          <w:p w14:paraId="3E3FB526">
            <w:pPr>
              <w:pStyle w:val="16"/>
              <w:spacing w:before="57" w:line="223" w:lineRule="auto"/>
              <w:ind w:left="125"/>
              <w:jc w:val="center"/>
              <w:rPr>
                <w:rFonts w:hint="eastAsia" w:ascii="仿宋" w:hAnsi="仿宋" w:eastAsia="仿宋" w:cs="仿宋"/>
                <w:sz w:val="28"/>
                <w:szCs w:val="28"/>
              </w:rPr>
            </w:pPr>
            <w:r>
              <w:rPr>
                <w:rFonts w:hint="eastAsia" w:ascii="仿宋" w:hAnsi="仿宋" w:eastAsia="仿宋" w:cs="仿宋"/>
                <w:snapToGrid w:val="0"/>
                <w:color w:val="000000"/>
                <w:spacing w:val="-4"/>
                <w:kern w:val="0"/>
                <w:sz w:val="28"/>
                <w:szCs w:val="28"/>
                <w:lang w:val="en-US" w:eastAsia="zh-CN" w:bidi="ar-SA"/>
              </w:rPr>
              <w:t>服务期限：</w:t>
            </w:r>
          </w:p>
        </w:tc>
        <w:tc>
          <w:tcPr>
            <w:tcW w:w="7078" w:type="dxa"/>
            <w:vAlign w:val="center"/>
          </w:tcPr>
          <w:p w14:paraId="365EE6E8">
            <w:pPr>
              <w:jc w:val="center"/>
              <w:rPr>
                <w:rFonts w:hint="eastAsia" w:ascii="仿宋" w:hAnsi="仿宋" w:eastAsia="仿宋" w:cs="仿宋"/>
                <w:sz w:val="28"/>
                <w:szCs w:val="28"/>
              </w:rPr>
            </w:pPr>
          </w:p>
        </w:tc>
      </w:tr>
      <w:tr w14:paraId="3F83DA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4" w:hRule="atLeast"/>
        </w:trPr>
        <w:tc>
          <w:tcPr>
            <w:tcW w:w="9119" w:type="dxa"/>
            <w:gridSpan w:val="2"/>
            <w:vAlign w:val="center"/>
          </w:tcPr>
          <w:p w14:paraId="6FCF8132">
            <w:pPr>
              <w:widowControl w:val="0"/>
              <w:spacing w:before="204" w:line="223" w:lineRule="auto"/>
              <w:jc w:val="left"/>
              <w:rPr>
                <w:rFonts w:hint="eastAsia" w:ascii="仿宋" w:hAnsi="仿宋" w:eastAsia="仿宋" w:cs="仿宋"/>
                <w:snapToGrid w:val="0"/>
                <w:color w:val="000000"/>
                <w:spacing w:val="-4"/>
                <w:kern w:val="0"/>
                <w:sz w:val="28"/>
                <w:szCs w:val="28"/>
                <w:lang w:val="en-US" w:eastAsia="zh-CN" w:bidi="ar-SA"/>
              </w:rPr>
            </w:pPr>
            <w:r>
              <w:rPr>
                <w:rFonts w:hint="eastAsia" w:ascii="仿宋" w:hAnsi="仿宋" w:eastAsia="仿宋" w:cs="仿宋"/>
                <w:snapToGrid w:val="0"/>
                <w:color w:val="000000"/>
                <w:spacing w:val="-4"/>
                <w:kern w:val="0"/>
                <w:sz w:val="28"/>
                <w:szCs w:val="28"/>
                <w:lang w:val="en-US" w:eastAsia="zh-CN" w:bidi="ar-SA"/>
              </w:rPr>
              <w:t>注：</w:t>
            </w:r>
          </w:p>
          <w:p w14:paraId="1F5C3751">
            <w:pPr>
              <w:widowControl w:val="0"/>
              <w:spacing w:before="204" w:line="223" w:lineRule="auto"/>
              <w:jc w:val="left"/>
              <w:rPr>
                <w:rFonts w:hint="eastAsia" w:ascii="仿宋" w:hAnsi="仿宋" w:eastAsia="仿宋" w:cs="仿宋"/>
                <w:snapToGrid w:val="0"/>
                <w:color w:val="000000"/>
                <w:spacing w:val="-4"/>
                <w:kern w:val="0"/>
                <w:sz w:val="28"/>
                <w:szCs w:val="28"/>
                <w:lang w:val="en-US" w:eastAsia="en-US" w:bidi="ar-SA"/>
              </w:rPr>
            </w:pPr>
            <w:r>
              <w:rPr>
                <w:rFonts w:hint="eastAsia" w:ascii="仿宋" w:hAnsi="仿宋" w:eastAsia="仿宋" w:cs="仿宋"/>
                <w:snapToGrid w:val="0"/>
                <w:color w:val="000000"/>
                <w:spacing w:val="-4"/>
                <w:kern w:val="0"/>
                <w:sz w:val="28"/>
                <w:szCs w:val="28"/>
                <w:lang w:val="en-US" w:eastAsia="zh-CN" w:bidi="ar-SA"/>
              </w:rPr>
              <w:t>1.表中大小写不一致时，以大写为准。</w:t>
            </w:r>
          </w:p>
          <w:p w14:paraId="5513C8CC">
            <w:pPr>
              <w:jc w:val="left"/>
              <w:rPr>
                <w:rFonts w:hint="eastAsia" w:ascii="仿宋" w:hAnsi="仿宋" w:eastAsia="仿宋" w:cs="仿宋"/>
                <w:sz w:val="28"/>
                <w:szCs w:val="28"/>
              </w:rPr>
            </w:pPr>
            <w:r>
              <w:rPr>
                <w:rFonts w:hint="eastAsia" w:ascii="仿宋" w:hAnsi="仿宋" w:eastAsia="仿宋" w:cs="仿宋"/>
                <w:snapToGrid w:val="0"/>
                <w:color w:val="000000"/>
                <w:spacing w:val="-4"/>
                <w:kern w:val="0"/>
                <w:sz w:val="28"/>
                <w:szCs w:val="28"/>
                <w:lang w:val="en-US" w:eastAsia="zh-CN" w:bidi="ar-SA"/>
              </w:rPr>
              <w:t>2.投标报价为完成单个项目的服务等一切相关费用。</w:t>
            </w:r>
          </w:p>
        </w:tc>
      </w:tr>
    </w:tbl>
    <w:p w14:paraId="32103DE2">
      <w:pPr>
        <w:pStyle w:val="5"/>
        <w:spacing w:line="240" w:lineRule="auto"/>
      </w:pPr>
    </w:p>
    <w:p w14:paraId="01CC1676">
      <w:pPr>
        <w:pStyle w:val="6"/>
      </w:pPr>
    </w:p>
    <w:p w14:paraId="7075D67F">
      <w:pPr>
        <w:pStyle w:val="5"/>
        <w:spacing w:line="257" w:lineRule="auto"/>
      </w:pPr>
    </w:p>
    <w:p w14:paraId="363D0CFB">
      <w:pPr>
        <w:pStyle w:val="5"/>
        <w:spacing w:line="257" w:lineRule="auto"/>
      </w:pPr>
    </w:p>
    <w:p w14:paraId="791BF092">
      <w:pPr>
        <w:pStyle w:val="5"/>
        <w:spacing w:line="257" w:lineRule="auto"/>
      </w:pPr>
    </w:p>
    <w:p w14:paraId="3193623F">
      <w:pPr>
        <w:pStyle w:val="5"/>
        <w:spacing w:line="257" w:lineRule="auto"/>
      </w:pPr>
    </w:p>
    <w:p w14:paraId="5B18058D">
      <w:pPr>
        <w:spacing w:before="92" w:line="223" w:lineRule="auto"/>
        <w:jc w:val="center"/>
        <w:rPr>
          <w:rFonts w:ascii="仿宋" w:hAnsi="仿宋" w:eastAsia="仿宋" w:cs="仿宋"/>
          <w:sz w:val="28"/>
          <w:szCs w:val="28"/>
        </w:rPr>
      </w:pPr>
      <w:r>
        <w:rPr>
          <w:rFonts w:hint="eastAsia" w:ascii="仿宋" w:hAnsi="仿宋" w:eastAsia="仿宋" w:cs="仿宋"/>
          <w:spacing w:val="-2"/>
          <w:sz w:val="28"/>
          <w:szCs w:val="28"/>
          <w:lang w:val="en-US" w:eastAsia="zh-CN"/>
        </w:rPr>
        <w:t xml:space="preserve">                            </w:t>
      </w:r>
      <w:r>
        <w:rPr>
          <w:rFonts w:ascii="仿宋" w:hAnsi="仿宋" w:eastAsia="仿宋" w:cs="仿宋"/>
          <w:spacing w:val="-2"/>
          <w:sz w:val="28"/>
          <w:szCs w:val="28"/>
        </w:rPr>
        <w:t>投标人</w:t>
      </w:r>
      <w:r>
        <w:rPr>
          <w:rFonts w:ascii="仿宋" w:hAnsi="仿宋" w:eastAsia="仿宋" w:cs="仿宋"/>
          <w:spacing w:val="-26"/>
          <w:sz w:val="28"/>
          <w:szCs w:val="28"/>
        </w:rPr>
        <w:t>：</w:t>
      </w:r>
      <w:r>
        <w:rPr>
          <w:rFonts w:ascii="仿宋" w:hAnsi="仿宋" w:eastAsia="仿宋" w:cs="仿宋"/>
          <w:spacing w:val="34"/>
          <w:sz w:val="28"/>
          <w:szCs w:val="28"/>
          <w:u w:val="single" w:color="auto"/>
        </w:rPr>
        <w:t xml:space="preserve">    </w:t>
      </w:r>
      <w:r>
        <w:rPr>
          <w:rFonts w:ascii="仿宋" w:hAnsi="仿宋" w:eastAsia="仿宋" w:cs="仿宋"/>
          <w:spacing w:val="-26"/>
          <w:sz w:val="28"/>
          <w:szCs w:val="28"/>
        </w:rPr>
        <w:t>（</w:t>
      </w:r>
      <w:r>
        <w:rPr>
          <w:rFonts w:ascii="仿宋" w:hAnsi="仿宋" w:eastAsia="仿宋" w:cs="仿宋"/>
          <w:spacing w:val="-2"/>
          <w:sz w:val="28"/>
          <w:szCs w:val="28"/>
        </w:rPr>
        <w:t>盖章）</w:t>
      </w:r>
    </w:p>
    <w:p w14:paraId="7F13B64A">
      <w:pPr>
        <w:spacing w:before="204" w:line="223" w:lineRule="auto"/>
        <w:ind w:left="2166"/>
        <w:rPr>
          <w:rFonts w:ascii="仿宋" w:hAnsi="仿宋" w:eastAsia="仿宋" w:cs="仿宋"/>
          <w:sz w:val="28"/>
          <w:szCs w:val="28"/>
        </w:rPr>
      </w:pPr>
      <w:r>
        <w:rPr>
          <w:rFonts w:ascii="仿宋" w:hAnsi="仿宋" w:eastAsia="仿宋" w:cs="仿宋"/>
          <w:spacing w:val="-4"/>
          <w:sz w:val="28"/>
          <w:szCs w:val="28"/>
        </w:rPr>
        <w:t>法定代表人或负责人或被授权人</w:t>
      </w:r>
      <w:r>
        <w:rPr>
          <w:rFonts w:ascii="仿宋" w:hAnsi="仿宋" w:eastAsia="仿宋" w:cs="仿宋"/>
          <w:spacing w:val="-20"/>
          <w:sz w:val="28"/>
          <w:szCs w:val="28"/>
        </w:rPr>
        <w:t>：</w:t>
      </w:r>
      <w:r>
        <w:rPr>
          <w:rFonts w:ascii="仿宋" w:hAnsi="仿宋" w:eastAsia="仿宋" w:cs="仿宋"/>
          <w:sz w:val="28"/>
          <w:szCs w:val="28"/>
          <w:u w:val="single" w:color="auto"/>
        </w:rPr>
        <w:t xml:space="preserve">     </w:t>
      </w:r>
      <w:r>
        <w:rPr>
          <w:rFonts w:ascii="仿宋" w:hAnsi="仿宋" w:eastAsia="仿宋" w:cs="仿宋"/>
          <w:spacing w:val="-20"/>
          <w:sz w:val="28"/>
          <w:szCs w:val="28"/>
        </w:rPr>
        <w:t>（</w:t>
      </w:r>
      <w:r>
        <w:rPr>
          <w:rFonts w:ascii="仿宋" w:hAnsi="仿宋" w:eastAsia="仿宋" w:cs="仿宋"/>
          <w:spacing w:val="-4"/>
          <w:sz w:val="28"/>
          <w:szCs w:val="28"/>
        </w:rPr>
        <w:t>签字或盖章）</w:t>
      </w:r>
    </w:p>
    <w:p w14:paraId="469CC468">
      <w:pPr>
        <w:spacing w:before="254" w:line="223" w:lineRule="auto"/>
        <w:ind w:left="5089"/>
        <w:rPr>
          <w:rFonts w:ascii="仿宋" w:hAnsi="仿宋" w:eastAsia="仿宋" w:cs="仿宋"/>
          <w:sz w:val="28"/>
          <w:szCs w:val="28"/>
        </w:rPr>
      </w:pPr>
      <w:r>
        <w:rPr>
          <w:rFonts w:ascii="仿宋" w:hAnsi="仿宋" w:eastAsia="仿宋" w:cs="仿宋"/>
          <w:spacing w:val="-19"/>
          <w:sz w:val="28"/>
          <w:szCs w:val="28"/>
        </w:rPr>
        <w:t>日</w:t>
      </w:r>
      <w:r>
        <w:rPr>
          <w:rFonts w:ascii="仿宋" w:hAnsi="仿宋" w:eastAsia="仿宋" w:cs="仿宋"/>
          <w:spacing w:val="12"/>
          <w:sz w:val="28"/>
          <w:szCs w:val="28"/>
        </w:rPr>
        <w:t xml:space="preserve">   </w:t>
      </w:r>
      <w:r>
        <w:rPr>
          <w:rFonts w:ascii="仿宋" w:hAnsi="仿宋" w:eastAsia="仿宋" w:cs="仿宋"/>
          <w:spacing w:val="-19"/>
          <w:sz w:val="28"/>
          <w:szCs w:val="28"/>
        </w:rPr>
        <w:t>期：</w:t>
      </w:r>
      <w:r>
        <w:rPr>
          <w:rFonts w:ascii="仿宋" w:hAnsi="仿宋" w:eastAsia="仿宋" w:cs="仿宋"/>
          <w:spacing w:val="-19"/>
          <w:sz w:val="28"/>
          <w:szCs w:val="28"/>
          <w:u w:val="single" w:color="auto"/>
        </w:rPr>
        <w:t xml:space="preserve">   </w:t>
      </w:r>
      <w:r>
        <w:rPr>
          <w:rFonts w:ascii="仿宋" w:hAnsi="仿宋" w:eastAsia="仿宋" w:cs="仿宋"/>
          <w:spacing w:val="-114"/>
          <w:sz w:val="28"/>
          <w:szCs w:val="28"/>
        </w:rPr>
        <w:t xml:space="preserve"> </w:t>
      </w:r>
      <w:r>
        <w:rPr>
          <w:rFonts w:ascii="仿宋" w:hAnsi="仿宋" w:eastAsia="仿宋" w:cs="仿宋"/>
          <w:spacing w:val="-19"/>
          <w:sz w:val="28"/>
          <w:szCs w:val="28"/>
        </w:rPr>
        <w:t>年</w:t>
      </w:r>
      <w:r>
        <w:rPr>
          <w:rFonts w:ascii="仿宋" w:hAnsi="仿宋" w:eastAsia="仿宋" w:cs="仿宋"/>
          <w:spacing w:val="19"/>
          <w:sz w:val="28"/>
          <w:szCs w:val="28"/>
          <w:u w:val="single" w:color="auto"/>
        </w:rPr>
        <w:t xml:space="preserve">  </w:t>
      </w:r>
      <w:r>
        <w:rPr>
          <w:rFonts w:ascii="仿宋" w:hAnsi="仿宋" w:eastAsia="仿宋" w:cs="仿宋"/>
          <w:spacing w:val="-107"/>
          <w:sz w:val="28"/>
          <w:szCs w:val="28"/>
        </w:rPr>
        <w:t xml:space="preserve"> </w:t>
      </w:r>
      <w:r>
        <w:rPr>
          <w:rFonts w:ascii="仿宋" w:hAnsi="仿宋" w:eastAsia="仿宋" w:cs="仿宋"/>
          <w:spacing w:val="-19"/>
          <w:sz w:val="28"/>
          <w:szCs w:val="28"/>
        </w:rPr>
        <w:t>月</w:t>
      </w:r>
      <w:r>
        <w:rPr>
          <w:rFonts w:ascii="仿宋" w:hAnsi="仿宋" w:eastAsia="仿宋" w:cs="仿宋"/>
          <w:spacing w:val="19"/>
          <w:sz w:val="28"/>
          <w:szCs w:val="28"/>
          <w:u w:val="single" w:color="auto"/>
        </w:rPr>
        <w:t xml:space="preserve">  </w:t>
      </w:r>
      <w:r>
        <w:rPr>
          <w:rFonts w:ascii="仿宋" w:hAnsi="仿宋" w:eastAsia="仿宋" w:cs="仿宋"/>
          <w:spacing w:val="-62"/>
          <w:sz w:val="28"/>
          <w:szCs w:val="28"/>
        </w:rPr>
        <w:t xml:space="preserve"> </w:t>
      </w:r>
      <w:r>
        <w:rPr>
          <w:rFonts w:ascii="仿宋" w:hAnsi="仿宋" w:eastAsia="仿宋" w:cs="仿宋"/>
          <w:spacing w:val="-19"/>
          <w:sz w:val="28"/>
          <w:szCs w:val="28"/>
        </w:rPr>
        <w:t>日</w:t>
      </w:r>
    </w:p>
    <w:p w14:paraId="2E9A8797">
      <w:pPr>
        <w:spacing w:line="223" w:lineRule="auto"/>
        <w:rPr>
          <w:rFonts w:ascii="仿宋" w:hAnsi="仿宋" w:eastAsia="仿宋" w:cs="仿宋"/>
          <w:sz w:val="28"/>
          <w:szCs w:val="28"/>
        </w:rPr>
        <w:sectPr>
          <w:footerReference r:id="rId30" w:type="default"/>
          <w:pgSz w:w="11906" w:h="16839"/>
          <w:pgMar w:top="1035" w:right="1238" w:bottom="1362" w:left="1238" w:header="0" w:footer="1200" w:gutter="0"/>
          <w:pgNumType w:fmt="decimal"/>
          <w:cols w:space="720" w:num="1"/>
        </w:sectPr>
      </w:pPr>
    </w:p>
    <w:p w14:paraId="1B1D2D9A">
      <w:pPr>
        <w:spacing w:before="73" w:line="228" w:lineRule="auto"/>
        <w:jc w:val="center"/>
        <w:rPr>
          <w:rFonts w:hint="eastAsia" w:ascii="仿宋" w:hAnsi="仿宋" w:eastAsia="仿宋" w:cs="仿宋"/>
          <w:b/>
          <w:bCs/>
          <w:spacing w:val="1"/>
          <w:sz w:val="35"/>
          <w:szCs w:val="35"/>
        </w:rPr>
      </w:pPr>
      <w:r>
        <w:rPr>
          <w:rFonts w:hint="eastAsia" w:ascii="仿宋" w:hAnsi="仿宋" w:eastAsia="仿宋" w:cs="仿宋"/>
          <w:b/>
          <w:bCs/>
          <w:spacing w:val="1"/>
          <w:sz w:val="35"/>
          <w:szCs w:val="35"/>
        </w:rPr>
        <w:t>六、投标报价明细表</w:t>
      </w:r>
    </w:p>
    <w:p w14:paraId="6DA5DEBB">
      <w:pPr>
        <w:spacing w:before="196" w:line="227" w:lineRule="auto"/>
        <w:ind w:left="3553"/>
        <w:rPr>
          <w:rFonts w:ascii="宋体" w:hAnsi="宋体" w:eastAsia="宋体" w:cs="宋体"/>
          <w:sz w:val="20"/>
          <w:szCs w:val="20"/>
        </w:rPr>
      </w:pPr>
      <w:r>
        <w:rPr>
          <w:rFonts w:ascii="宋体" w:hAnsi="宋体" w:eastAsia="宋体" w:cs="宋体"/>
          <w:b/>
          <w:bCs/>
          <w:spacing w:val="3"/>
          <w:sz w:val="20"/>
          <w:szCs w:val="20"/>
        </w:rPr>
        <w:t>（格式自拟）</w:t>
      </w:r>
    </w:p>
    <w:p w14:paraId="5EBF47F3">
      <w:pPr>
        <w:pStyle w:val="5"/>
        <w:spacing w:line="247" w:lineRule="auto"/>
      </w:pPr>
    </w:p>
    <w:p w14:paraId="3BBFD6DD">
      <w:pPr>
        <w:pStyle w:val="5"/>
        <w:spacing w:line="247" w:lineRule="auto"/>
      </w:pPr>
    </w:p>
    <w:p w14:paraId="3DDC512E">
      <w:pPr>
        <w:pStyle w:val="5"/>
        <w:spacing w:line="247" w:lineRule="auto"/>
      </w:pPr>
    </w:p>
    <w:p w14:paraId="1E5318D2">
      <w:pPr>
        <w:pStyle w:val="5"/>
        <w:spacing w:line="247" w:lineRule="auto"/>
      </w:pPr>
    </w:p>
    <w:p w14:paraId="51E06C97">
      <w:pPr>
        <w:pStyle w:val="5"/>
        <w:spacing w:line="247" w:lineRule="auto"/>
      </w:pPr>
    </w:p>
    <w:p w14:paraId="6925D4AE">
      <w:pPr>
        <w:pStyle w:val="5"/>
        <w:spacing w:line="247" w:lineRule="auto"/>
      </w:pPr>
    </w:p>
    <w:p w14:paraId="42341943">
      <w:pPr>
        <w:pStyle w:val="5"/>
        <w:spacing w:line="248" w:lineRule="auto"/>
      </w:pPr>
    </w:p>
    <w:p w14:paraId="6F62871C">
      <w:pPr>
        <w:pStyle w:val="5"/>
        <w:spacing w:line="248" w:lineRule="auto"/>
      </w:pPr>
    </w:p>
    <w:p w14:paraId="14234600">
      <w:pPr>
        <w:pStyle w:val="5"/>
        <w:spacing w:line="248" w:lineRule="auto"/>
      </w:pPr>
    </w:p>
    <w:p w14:paraId="2E22B7F1">
      <w:pPr>
        <w:pStyle w:val="5"/>
        <w:spacing w:line="248" w:lineRule="auto"/>
      </w:pPr>
    </w:p>
    <w:p w14:paraId="47BB752D">
      <w:pPr>
        <w:pStyle w:val="5"/>
        <w:spacing w:line="248" w:lineRule="auto"/>
      </w:pPr>
    </w:p>
    <w:p w14:paraId="55F46AFD">
      <w:pPr>
        <w:pStyle w:val="5"/>
        <w:spacing w:line="248" w:lineRule="auto"/>
      </w:pPr>
    </w:p>
    <w:p w14:paraId="7CF66B33">
      <w:pPr>
        <w:pStyle w:val="5"/>
        <w:spacing w:line="248" w:lineRule="auto"/>
      </w:pPr>
    </w:p>
    <w:p w14:paraId="4EF856CB">
      <w:pPr>
        <w:pStyle w:val="5"/>
        <w:spacing w:line="248" w:lineRule="auto"/>
      </w:pPr>
    </w:p>
    <w:p w14:paraId="13E68417">
      <w:pPr>
        <w:pStyle w:val="5"/>
        <w:spacing w:line="248" w:lineRule="auto"/>
      </w:pPr>
    </w:p>
    <w:p w14:paraId="38CFDD53">
      <w:pPr>
        <w:pStyle w:val="5"/>
        <w:spacing w:line="248" w:lineRule="auto"/>
      </w:pPr>
    </w:p>
    <w:p w14:paraId="28355862">
      <w:pPr>
        <w:pStyle w:val="5"/>
        <w:spacing w:line="248" w:lineRule="auto"/>
      </w:pPr>
    </w:p>
    <w:p w14:paraId="41A64E68">
      <w:pPr>
        <w:pStyle w:val="5"/>
        <w:spacing w:line="248" w:lineRule="auto"/>
      </w:pPr>
    </w:p>
    <w:p w14:paraId="01B97A86">
      <w:pPr>
        <w:pStyle w:val="5"/>
        <w:spacing w:line="248" w:lineRule="auto"/>
      </w:pPr>
    </w:p>
    <w:p w14:paraId="04F0C3A5">
      <w:pPr>
        <w:pStyle w:val="5"/>
        <w:spacing w:line="248" w:lineRule="auto"/>
      </w:pPr>
    </w:p>
    <w:p w14:paraId="26792707">
      <w:pPr>
        <w:pStyle w:val="5"/>
        <w:spacing w:line="248" w:lineRule="auto"/>
      </w:pPr>
    </w:p>
    <w:p w14:paraId="39E68285">
      <w:pPr>
        <w:pStyle w:val="5"/>
        <w:spacing w:line="248" w:lineRule="auto"/>
      </w:pPr>
    </w:p>
    <w:p w14:paraId="349046B1">
      <w:pPr>
        <w:spacing w:before="78" w:line="221" w:lineRule="auto"/>
        <w:ind w:left="135"/>
        <w:rPr>
          <w:rFonts w:ascii="仿宋" w:hAnsi="仿宋" w:eastAsia="仿宋" w:cs="仿宋"/>
          <w:sz w:val="24"/>
          <w:szCs w:val="24"/>
        </w:rPr>
      </w:pPr>
      <w:r>
        <w:rPr>
          <w:rFonts w:ascii="仿宋" w:hAnsi="仿宋" w:eastAsia="仿宋" w:cs="仿宋"/>
          <w:spacing w:val="-1"/>
          <w:sz w:val="24"/>
          <w:szCs w:val="24"/>
        </w:rPr>
        <w:t>注：1）报价单中应有成本分析、人员安排表等详细信息。</w:t>
      </w:r>
    </w:p>
    <w:p w14:paraId="59CCDEA8">
      <w:pPr>
        <w:spacing w:before="178" w:line="220" w:lineRule="auto"/>
        <w:ind w:left="603"/>
        <w:rPr>
          <w:rFonts w:ascii="仿宋" w:hAnsi="仿宋" w:eastAsia="仿宋" w:cs="仿宋"/>
          <w:sz w:val="24"/>
          <w:szCs w:val="24"/>
        </w:rPr>
      </w:pPr>
      <w:r>
        <w:rPr>
          <w:rFonts w:ascii="仿宋" w:hAnsi="仿宋" w:eastAsia="仿宋" w:cs="仿宋"/>
          <w:sz w:val="24"/>
          <w:szCs w:val="24"/>
        </w:rPr>
        <w:t>2）以上报价包括人工、材料费、税费、管</w:t>
      </w:r>
      <w:r>
        <w:rPr>
          <w:rFonts w:ascii="仿宋" w:hAnsi="仿宋" w:eastAsia="仿宋" w:cs="仿宋"/>
          <w:spacing w:val="-1"/>
          <w:sz w:val="24"/>
          <w:szCs w:val="24"/>
        </w:rPr>
        <w:t>理费、社会保险等一切费用。</w:t>
      </w:r>
    </w:p>
    <w:p w14:paraId="005BF949">
      <w:pPr>
        <w:pStyle w:val="5"/>
        <w:spacing w:line="262" w:lineRule="auto"/>
      </w:pPr>
    </w:p>
    <w:p w14:paraId="7960476D">
      <w:pPr>
        <w:pStyle w:val="5"/>
        <w:spacing w:line="262" w:lineRule="auto"/>
      </w:pPr>
    </w:p>
    <w:p w14:paraId="6F89E749">
      <w:pPr>
        <w:pStyle w:val="5"/>
        <w:spacing w:line="262" w:lineRule="auto"/>
      </w:pPr>
    </w:p>
    <w:p w14:paraId="59B95F02">
      <w:pPr>
        <w:pStyle w:val="5"/>
        <w:spacing w:line="262" w:lineRule="auto"/>
      </w:pPr>
    </w:p>
    <w:p w14:paraId="5FA24BD2">
      <w:pPr>
        <w:pStyle w:val="5"/>
        <w:spacing w:line="262" w:lineRule="auto"/>
      </w:pPr>
    </w:p>
    <w:p w14:paraId="26B3C04B">
      <w:pPr>
        <w:pStyle w:val="5"/>
        <w:spacing w:line="262" w:lineRule="auto"/>
      </w:pPr>
    </w:p>
    <w:p w14:paraId="3C129652">
      <w:pPr>
        <w:pStyle w:val="5"/>
        <w:spacing w:line="262" w:lineRule="auto"/>
      </w:pPr>
    </w:p>
    <w:p w14:paraId="2601885A">
      <w:pPr>
        <w:spacing w:before="91" w:line="223" w:lineRule="auto"/>
        <w:ind w:left="3677"/>
        <w:rPr>
          <w:rFonts w:ascii="仿宋" w:hAnsi="仿宋" w:eastAsia="仿宋" w:cs="仿宋"/>
          <w:sz w:val="28"/>
          <w:szCs w:val="28"/>
        </w:rPr>
      </w:pPr>
      <w:r>
        <w:rPr>
          <w:rFonts w:ascii="仿宋" w:hAnsi="仿宋" w:eastAsia="仿宋" w:cs="仿宋"/>
          <w:spacing w:val="-2"/>
          <w:sz w:val="28"/>
          <w:szCs w:val="28"/>
        </w:rPr>
        <w:t>投标人</w:t>
      </w:r>
      <w:r>
        <w:rPr>
          <w:rFonts w:ascii="仿宋" w:hAnsi="仿宋" w:eastAsia="仿宋" w:cs="仿宋"/>
          <w:spacing w:val="-27"/>
          <w:sz w:val="28"/>
          <w:szCs w:val="28"/>
        </w:rPr>
        <w:t>：</w:t>
      </w:r>
      <w:r>
        <w:rPr>
          <w:rFonts w:ascii="仿宋" w:hAnsi="仿宋" w:eastAsia="仿宋" w:cs="仿宋"/>
          <w:sz w:val="28"/>
          <w:szCs w:val="28"/>
          <w:u w:val="single" w:color="auto"/>
        </w:rPr>
        <w:t xml:space="preserve">       </w:t>
      </w:r>
      <w:r>
        <w:rPr>
          <w:rFonts w:ascii="仿宋" w:hAnsi="仿宋" w:eastAsia="仿宋" w:cs="仿宋"/>
          <w:spacing w:val="-27"/>
          <w:sz w:val="28"/>
          <w:szCs w:val="28"/>
        </w:rPr>
        <w:t>（</w:t>
      </w:r>
      <w:r>
        <w:rPr>
          <w:rFonts w:ascii="仿宋" w:hAnsi="仿宋" w:eastAsia="仿宋" w:cs="仿宋"/>
          <w:spacing w:val="-2"/>
          <w:sz w:val="28"/>
          <w:szCs w:val="28"/>
        </w:rPr>
        <w:t>盖章）</w:t>
      </w:r>
    </w:p>
    <w:p w14:paraId="476C857C">
      <w:pPr>
        <w:spacing w:before="206" w:line="223" w:lineRule="auto"/>
        <w:ind w:left="1059"/>
        <w:rPr>
          <w:rFonts w:ascii="仿宋" w:hAnsi="仿宋" w:eastAsia="仿宋" w:cs="仿宋"/>
          <w:sz w:val="28"/>
          <w:szCs w:val="28"/>
        </w:rPr>
      </w:pPr>
      <w:r>
        <w:rPr>
          <w:rFonts w:ascii="仿宋" w:hAnsi="仿宋" w:eastAsia="仿宋" w:cs="仿宋"/>
          <w:spacing w:val="-4"/>
          <w:sz w:val="28"/>
          <w:szCs w:val="28"/>
        </w:rPr>
        <w:t>法定代表人或负责人或被授权人</w:t>
      </w:r>
      <w:r>
        <w:rPr>
          <w:rFonts w:ascii="仿宋" w:hAnsi="仿宋" w:eastAsia="仿宋" w:cs="仿宋"/>
          <w:spacing w:val="-20"/>
          <w:sz w:val="28"/>
          <w:szCs w:val="28"/>
        </w:rPr>
        <w:t>：</w:t>
      </w:r>
      <w:r>
        <w:rPr>
          <w:rFonts w:ascii="仿宋" w:hAnsi="仿宋" w:eastAsia="仿宋" w:cs="仿宋"/>
          <w:spacing w:val="46"/>
          <w:sz w:val="28"/>
          <w:szCs w:val="28"/>
          <w:u w:val="single" w:color="auto"/>
        </w:rPr>
        <w:t xml:space="preserve">   </w:t>
      </w:r>
      <w:r>
        <w:rPr>
          <w:rFonts w:ascii="仿宋" w:hAnsi="仿宋" w:eastAsia="仿宋" w:cs="仿宋"/>
          <w:spacing w:val="-20"/>
          <w:sz w:val="28"/>
          <w:szCs w:val="28"/>
        </w:rPr>
        <w:t>（</w:t>
      </w:r>
      <w:r>
        <w:rPr>
          <w:rFonts w:ascii="仿宋" w:hAnsi="仿宋" w:eastAsia="仿宋" w:cs="仿宋"/>
          <w:spacing w:val="-4"/>
          <w:sz w:val="28"/>
          <w:szCs w:val="28"/>
        </w:rPr>
        <w:t>签字或盖章）</w:t>
      </w:r>
    </w:p>
    <w:p w14:paraId="368F1485">
      <w:pPr>
        <w:spacing w:before="253" w:line="223" w:lineRule="auto"/>
        <w:ind w:left="4541"/>
        <w:rPr>
          <w:rFonts w:ascii="仿宋" w:hAnsi="仿宋" w:eastAsia="仿宋" w:cs="仿宋"/>
          <w:sz w:val="28"/>
          <w:szCs w:val="28"/>
        </w:rPr>
      </w:pPr>
      <w:r>
        <w:rPr>
          <w:rFonts w:ascii="仿宋" w:hAnsi="仿宋" w:eastAsia="仿宋" w:cs="仿宋"/>
          <w:spacing w:val="-19"/>
          <w:sz w:val="28"/>
          <w:szCs w:val="28"/>
        </w:rPr>
        <w:t>日</w:t>
      </w:r>
      <w:r>
        <w:rPr>
          <w:rFonts w:ascii="仿宋" w:hAnsi="仿宋" w:eastAsia="仿宋" w:cs="仿宋"/>
          <w:spacing w:val="12"/>
          <w:sz w:val="28"/>
          <w:szCs w:val="28"/>
        </w:rPr>
        <w:t xml:space="preserve">   </w:t>
      </w:r>
      <w:r>
        <w:rPr>
          <w:rFonts w:ascii="仿宋" w:hAnsi="仿宋" w:eastAsia="仿宋" w:cs="仿宋"/>
          <w:spacing w:val="-19"/>
          <w:sz w:val="28"/>
          <w:szCs w:val="28"/>
        </w:rPr>
        <w:t>期：</w:t>
      </w:r>
      <w:r>
        <w:rPr>
          <w:rFonts w:ascii="仿宋" w:hAnsi="仿宋" w:eastAsia="仿宋" w:cs="仿宋"/>
          <w:spacing w:val="-19"/>
          <w:sz w:val="28"/>
          <w:szCs w:val="28"/>
          <w:u w:val="single" w:color="auto"/>
        </w:rPr>
        <w:t xml:space="preserve">   </w:t>
      </w:r>
      <w:r>
        <w:rPr>
          <w:rFonts w:ascii="仿宋" w:hAnsi="仿宋" w:eastAsia="仿宋" w:cs="仿宋"/>
          <w:spacing w:val="-114"/>
          <w:sz w:val="28"/>
          <w:szCs w:val="28"/>
        </w:rPr>
        <w:t xml:space="preserve"> </w:t>
      </w:r>
      <w:r>
        <w:rPr>
          <w:rFonts w:ascii="仿宋" w:hAnsi="仿宋" w:eastAsia="仿宋" w:cs="仿宋"/>
          <w:spacing w:val="-19"/>
          <w:sz w:val="28"/>
          <w:szCs w:val="28"/>
        </w:rPr>
        <w:t>年</w:t>
      </w:r>
      <w:r>
        <w:rPr>
          <w:rFonts w:ascii="仿宋" w:hAnsi="仿宋" w:eastAsia="仿宋" w:cs="仿宋"/>
          <w:spacing w:val="19"/>
          <w:sz w:val="28"/>
          <w:szCs w:val="28"/>
          <w:u w:val="single" w:color="auto"/>
        </w:rPr>
        <w:t xml:space="preserve">  </w:t>
      </w:r>
      <w:r>
        <w:rPr>
          <w:rFonts w:ascii="仿宋" w:hAnsi="仿宋" w:eastAsia="仿宋" w:cs="仿宋"/>
          <w:spacing w:val="-107"/>
          <w:sz w:val="28"/>
          <w:szCs w:val="28"/>
        </w:rPr>
        <w:t xml:space="preserve"> </w:t>
      </w:r>
      <w:r>
        <w:rPr>
          <w:rFonts w:ascii="仿宋" w:hAnsi="仿宋" w:eastAsia="仿宋" w:cs="仿宋"/>
          <w:spacing w:val="-19"/>
          <w:sz w:val="28"/>
          <w:szCs w:val="28"/>
        </w:rPr>
        <w:t>月</w:t>
      </w:r>
      <w:r>
        <w:rPr>
          <w:rFonts w:ascii="仿宋" w:hAnsi="仿宋" w:eastAsia="仿宋" w:cs="仿宋"/>
          <w:spacing w:val="19"/>
          <w:sz w:val="28"/>
          <w:szCs w:val="28"/>
          <w:u w:val="single" w:color="auto"/>
        </w:rPr>
        <w:t xml:space="preserve">  </w:t>
      </w:r>
      <w:r>
        <w:rPr>
          <w:rFonts w:ascii="仿宋" w:hAnsi="仿宋" w:eastAsia="仿宋" w:cs="仿宋"/>
          <w:spacing w:val="-62"/>
          <w:sz w:val="28"/>
          <w:szCs w:val="28"/>
        </w:rPr>
        <w:t xml:space="preserve"> </w:t>
      </w:r>
      <w:r>
        <w:rPr>
          <w:rFonts w:ascii="仿宋" w:hAnsi="仿宋" w:eastAsia="仿宋" w:cs="仿宋"/>
          <w:spacing w:val="-19"/>
          <w:sz w:val="28"/>
          <w:szCs w:val="28"/>
        </w:rPr>
        <w:t>日</w:t>
      </w:r>
    </w:p>
    <w:p w14:paraId="00B0C0AB">
      <w:pPr>
        <w:spacing w:line="223" w:lineRule="auto"/>
        <w:rPr>
          <w:rFonts w:ascii="仿宋" w:hAnsi="仿宋" w:eastAsia="仿宋" w:cs="仿宋"/>
          <w:sz w:val="28"/>
          <w:szCs w:val="28"/>
        </w:rPr>
        <w:sectPr>
          <w:footerReference r:id="rId31" w:type="default"/>
          <w:pgSz w:w="11906" w:h="16839"/>
          <w:pgMar w:top="1074" w:right="1785" w:bottom="1360" w:left="1785" w:header="0" w:footer="1200" w:gutter="0"/>
          <w:pgNumType w:fmt="decimal"/>
          <w:cols w:space="720" w:num="1"/>
        </w:sectPr>
      </w:pPr>
    </w:p>
    <w:p w14:paraId="0662B474">
      <w:pPr>
        <w:spacing w:before="73" w:line="228" w:lineRule="auto"/>
        <w:jc w:val="center"/>
        <w:rPr>
          <w:rFonts w:hint="eastAsia" w:ascii="仿宋" w:hAnsi="仿宋" w:eastAsia="仿宋" w:cs="仿宋"/>
          <w:b/>
          <w:bCs/>
          <w:spacing w:val="1"/>
          <w:sz w:val="35"/>
          <w:szCs w:val="35"/>
        </w:rPr>
      </w:pPr>
      <w:r>
        <w:rPr>
          <w:rFonts w:hint="eastAsia" w:ascii="仿宋" w:hAnsi="仿宋" w:eastAsia="仿宋" w:cs="仿宋"/>
          <w:b/>
          <w:bCs/>
          <w:spacing w:val="1"/>
          <w:sz w:val="35"/>
          <w:szCs w:val="35"/>
        </w:rPr>
        <w:t>七、投标人基本情况</w:t>
      </w:r>
    </w:p>
    <w:p w14:paraId="1A4A2C4D">
      <w:pPr>
        <w:spacing w:before="73" w:line="228" w:lineRule="auto"/>
        <w:jc w:val="both"/>
        <w:rPr>
          <w:rFonts w:ascii="仿宋" w:hAnsi="仿宋" w:eastAsia="仿宋" w:cs="仿宋"/>
          <w:b/>
          <w:bCs/>
          <w:spacing w:val="2"/>
          <w:sz w:val="35"/>
          <w:szCs w:val="35"/>
        </w:rPr>
      </w:pPr>
      <w:r>
        <w:rPr>
          <w:rFonts w:ascii="仿宋" w:hAnsi="仿宋" w:eastAsia="仿宋" w:cs="仿宋"/>
          <w:b/>
          <w:bCs/>
          <w:spacing w:val="2"/>
          <w:sz w:val="35"/>
          <w:szCs w:val="35"/>
        </w:rPr>
        <w:t>（一）投标人基本情况表</w:t>
      </w:r>
    </w:p>
    <w:p w14:paraId="794CB155">
      <w:pPr>
        <w:spacing w:before="51"/>
      </w:pPr>
    </w:p>
    <w:tbl>
      <w:tblPr>
        <w:tblStyle w:val="15"/>
        <w:tblW w:w="8718" w:type="dxa"/>
        <w:tblInd w:w="15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46"/>
        <w:gridCol w:w="1444"/>
        <w:gridCol w:w="848"/>
        <w:gridCol w:w="493"/>
        <w:gridCol w:w="654"/>
        <w:gridCol w:w="687"/>
        <w:gridCol w:w="458"/>
        <w:gridCol w:w="367"/>
        <w:gridCol w:w="552"/>
        <w:gridCol w:w="1969"/>
      </w:tblGrid>
      <w:tr w14:paraId="416EA7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0" w:hRule="atLeast"/>
        </w:trPr>
        <w:tc>
          <w:tcPr>
            <w:tcW w:w="1246" w:type="dxa"/>
            <w:vAlign w:val="top"/>
          </w:tcPr>
          <w:p w14:paraId="2D5A8639">
            <w:pPr>
              <w:spacing w:before="185" w:line="220" w:lineRule="auto"/>
              <w:ind w:left="152"/>
              <w:rPr>
                <w:rFonts w:hint="eastAsia" w:ascii="仿宋" w:hAnsi="仿宋" w:eastAsia="仿宋" w:cs="仿宋"/>
                <w:sz w:val="24"/>
                <w:szCs w:val="24"/>
              </w:rPr>
            </w:pPr>
            <w:r>
              <w:rPr>
                <w:rFonts w:hint="eastAsia" w:ascii="仿宋" w:hAnsi="仿宋" w:eastAsia="仿宋" w:cs="仿宋"/>
                <w:spacing w:val="-3"/>
                <w:sz w:val="24"/>
                <w:szCs w:val="24"/>
              </w:rPr>
              <w:t>单位名称</w:t>
            </w:r>
          </w:p>
        </w:tc>
        <w:tc>
          <w:tcPr>
            <w:tcW w:w="7472" w:type="dxa"/>
            <w:gridSpan w:val="9"/>
            <w:vAlign w:val="top"/>
          </w:tcPr>
          <w:p w14:paraId="1DB44B63">
            <w:pPr>
              <w:rPr>
                <w:rFonts w:hint="eastAsia" w:ascii="仿宋" w:hAnsi="仿宋" w:eastAsia="仿宋" w:cs="仿宋"/>
                <w:sz w:val="21"/>
              </w:rPr>
            </w:pPr>
          </w:p>
        </w:tc>
      </w:tr>
      <w:tr w14:paraId="00DD0C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Align w:val="top"/>
          </w:tcPr>
          <w:p w14:paraId="7D65FD62">
            <w:pPr>
              <w:spacing w:before="182" w:line="220" w:lineRule="auto"/>
              <w:ind w:left="152"/>
              <w:rPr>
                <w:rFonts w:hint="eastAsia" w:ascii="仿宋" w:hAnsi="仿宋" w:eastAsia="仿宋" w:cs="仿宋"/>
                <w:sz w:val="24"/>
                <w:szCs w:val="24"/>
              </w:rPr>
            </w:pPr>
            <w:r>
              <w:rPr>
                <w:rFonts w:hint="eastAsia" w:ascii="仿宋" w:hAnsi="仿宋" w:eastAsia="仿宋" w:cs="仿宋"/>
                <w:spacing w:val="-3"/>
                <w:sz w:val="24"/>
                <w:szCs w:val="24"/>
              </w:rPr>
              <w:t>单位地址</w:t>
            </w:r>
          </w:p>
        </w:tc>
        <w:tc>
          <w:tcPr>
            <w:tcW w:w="7472" w:type="dxa"/>
            <w:gridSpan w:val="9"/>
            <w:vAlign w:val="top"/>
          </w:tcPr>
          <w:p w14:paraId="32844FFC">
            <w:pPr>
              <w:rPr>
                <w:rFonts w:hint="eastAsia" w:ascii="仿宋" w:hAnsi="仿宋" w:eastAsia="仿宋" w:cs="仿宋"/>
                <w:sz w:val="21"/>
              </w:rPr>
            </w:pPr>
          </w:p>
        </w:tc>
      </w:tr>
      <w:tr w14:paraId="40EE09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246" w:type="dxa"/>
            <w:vAlign w:val="top"/>
          </w:tcPr>
          <w:p w14:paraId="36821C6F">
            <w:pPr>
              <w:spacing w:before="182" w:line="219" w:lineRule="auto"/>
              <w:ind w:left="152"/>
              <w:rPr>
                <w:rFonts w:hint="eastAsia" w:ascii="仿宋" w:hAnsi="仿宋" w:eastAsia="仿宋" w:cs="仿宋"/>
                <w:sz w:val="24"/>
                <w:szCs w:val="24"/>
              </w:rPr>
            </w:pPr>
            <w:r>
              <w:rPr>
                <w:rFonts w:hint="eastAsia" w:ascii="仿宋" w:hAnsi="仿宋" w:eastAsia="仿宋" w:cs="仿宋"/>
                <w:spacing w:val="-3"/>
                <w:sz w:val="24"/>
                <w:szCs w:val="24"/>
              </w:rPr>
              <w:t>主管部门</w:t>
            </w:r>
          </w:p>
        </w:tc>
        <w:tc>
          <w:tcPr>
            <w:tcW w:w="7472" w:type="dxa"/>
            <w:gridSpan w:val="9"/>
            <w:vAlign w:val="top"/>
          </w:tcPr>
          <w:p w14:paraId="00EF076B">
            <w:pPr>
              <w:rPr>
                <w:rFonts w:hint="eastAsia" w:ascii="仿宋" w:hAnsi="仿宋" w:eastAsia="仿宋" w:cs="仿宋"/>
                <w:sz w:val="21"/>
              </w:rPr>
            </w:pPr>
          </w:p>
        </w:tc>
      </w:tr>
      <w:tr w14:paraId="68B50C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246" w:type="dxa"/>
            <w:vAlign w:val="top"/>
          </w:tcPr>
          <w:p w14:paraId="6C85D803">
            <w:pPr>
              <w:spacing w:before="183" w:line="221" w:lineRule="auto"/>
              <w:ind w:left="152"/>
              <w:rPr>
                <w:rFonts w:hint="eastAsia" w:ascii="仿宋" w:hAnsi="仿宋" w:eastAsia="仿宋" w:cs="仿宋"/>
                <w:sz w:val="24"/>
                <w:szCs w:val="24"/>
              </w:rPr>
            </w:pPr>
            <w:r>
              <w:rPr>
                <w:rFonts w:hint="eastAsia" w:ascii="仿宋" w:hAnsi="仿宋" w:eastAsia="仿宋" w:cs="仿宋"/>
                <w:spacing w:val="-3"/>
                <w:sz w:val="24"/>
                <w:szCs w:val="24"/>
              </w:rPr>
              <w:t>成立时间</w:t>
            </w:r>
          </w:p>
        </w:tc>
        <w:tc>
          <w:tcPr>
            <w:tcW w:w="2292" w:type="dxa"/>
            <w:gridSpan w:val="2"/>
            <w:vAlign w:val="top"/>
          </w:tcPr>
          <w:p w14:paraId="776DD956">
            <w:pPr>
              <w:rPr>
                <w:rFonts w:hint="eastAsia" w:ascii="仿宋" w:hAnsi="仿宋" w:eastAsia="仿宋" w:cs="仿宋"/>
                <w:sz w:val="21"/>
              </w:rPr>
            </w:pPr>
          </w:p>
        </w:tc>
        <w:tc>
          <w:tcPr>
            <w:tcW w:w="2292" w:type="dxa"/>
            <w:gridSpan w:val="4"/>
            <w:vAlign w:val="top"/>
          </w:tcPr>
          <w:p w14:paraId="0EA41631">
            <w:pPr>
              <w:spacing w:before="183" w:line="220" w:lineRule="auto"/>
              <w:ind w:left="193"/>
              <w:rPr>
                <w:rFonts w:hint="eastAsia" w:ascii="仿宋" w:hAnsi="仿宋" w:eastAsia="仿宋" w:cs="仿宋"/>
                <w:sz w:val="24"/>
                <w:szCs w:val="24"/>
              </w:rPr>
            </w:pPr>
            <w:r>
              <w:rPr>
                <w:rFonts w:hint="eastAsia" w:ascii="仿宋" w:hAnsi="仿宋" w:eastAsia="仿宋" w:cs="仿宋"/>
                <w:spacing w:val="-2"/>
                <w:sz w:val="24"/>
                <w:szCs w:val="24"/>
              </w:rPr>
              <w:t>注册资金（万元）</w:t>
            </w:r>
          </w:p>
        </w:tc>
        <w:tc>
          <w:tcPr>
            <w:tcW w:w="2888" w:type="dxa"/>
            <w:gridSpan w:val="3"/>
            <w:vAlign w:val="top"/>
          </w:tcPr>
          <w:p w14:paraId="76522D08">
            <w:pPr>
              <w:rPr>
                <w:rFonts w:hint="eastAsia" w:ascii="仿宋" w:hAnsi="仿宋" w:eastAsia="仿宋" w:cs="仿宋"/>
                <w:sz w:val="21"/>
              </w:rPr>
            </w:pPr>
          </w:p>
        </w:tc>
      </w:tr>
      <w:tr w14:paraId="3AE6B7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Align w:val="top"/>
          </w:tcPr>
          <w:p w14:paraId="2A2CFDEE">
            <w:pPr>
              <w:spacing w:before="184" w:line="220" w:lineRule="auto"/>
              <w:ind w:left="152"/>
              <w:rPr>
                <w:rFonts w:hint="eastAsia" w:ascii="仿宋" w:hAnsi="仿宋" w:eastAsia="仿宋" w:cs="仿宋"/>
                <w:sz w:val="24"/>
                <w:szCs w:val="24"/>
              </w:rPr>
            </w:pPr>
            <w:r>
              <w:rPr>
                <w:rFonts w:hint="eastAsia" w:ascii="仿宋" w:hAnsi="仿宋" w:eastAsia="仿宋" w:cs="仿宋"/>
                <w:spacing w:val="-3"/>
                <w:sz w:val="24"/>
                <w:szCs w:val="24"/>
              </w:rPr>
              <w:t>单位性质</w:t>
            </w:r>
          </w:p>
        </w:tc>
        <w:tc>
          <w:tcPr>
            <w:tcW w:w="7472" w:type="dxa"/>
            <w:gridSpan w:val="9"/>
            <w:vAlign w:val="top"/>
          </w:tcPr>
          <w:p w14:paraId="33AB0377">
            <w:pPr>
              <w:rPr>
                <w:rFonts w:hint="eastAsia" w:ascii="仿宋" w:hAnsi="仿宋" w:eastAsia="仿宋" w:cs="仿宋"/>
                <w:sz w:val="21"/>
              </w:rPr>
            </w:pPr>
          </w:p>
        </w:tc>
      </w:tr>
      <w:tr w14:paraId="31A1D9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7" w:hRule="atLeast"/>
        </w:trPr>
        <w:tc>
          <w:tcPr>
            <w:tcW w:w="1246" w:type="dxa"/>
            <w:vAlign w:val="top"/>
          </w:tcPr>
          <w:p w14:paraId="5DB74088">
            <w:pPr>
              <w:spacing w:before="181" w:line="283" w:lineRule="auto"/>
              <w:ind w:left="271" w:right="139" w:hanging="118"/>
              <w:rPr>
                <w:rFonts w:hint="eastAsia" w:ascii="仿宋" w:hAnsi="仿宋" w:eastAsia="仿宋" w:cs="仿宋"/>
                <w:sz w:val="24"/>
                <w:szCs w:val="24"/>
              </w:rPr>
            </w:pPr>
            <w:r>
              <w:rPr>
                <w:rFonts w:hint="eastAsia" w:ascii="仿宋" w:hAnsi="仿宋" w:eastAsia="仿宋" w:cs="仿宋"/>
                <w:spacing w:val="-4"/>
                <w:sz w:val="24"/>
                <w:szCs w:val="24"/>
              </w:rPr>
              <w:t>投标期间</w:t>
            </w:r>
            <w:r>
              <w:rPr>
                <w:rFonts w:hint="eastAsia" w:ascii="仿宋" w:hAnsi="仿宋" w:eastAsia="仿宋" w:cs="仿宋"/>
                <w:spacing w:val="2"/>
                <w:sz w:val="24"/>
                <w:szCs w:val="24"/>
              </w:rPr>
              <w:t xml:space="preserve"> </w:t>
            </w:r>
            <w:r>
              <w:rPr>
                <w:rFonts w:hint="eastAsia" w:ascii="仿宋" w:hAnsi="仿宋" w:eastAsia="仿宋" w:cs="仿宋"/>
                <w:spacing w:val="-4"/>
                <w:sz w:val="24"/>
                <w:szCs w:val="24"/>
              </w:rPr>
              <w:t>联系人</w:t>
            </w:r>
          </w:p>
        </w:tc>
        <w:tc>
          <w:tcPr>
            <w:tcW w:w="1444" w:type="dxa"/>
            <w:vAlign w:val="top"/>
          </w:tcPr>
          <w:p w14:paraId="2465FF26">
            <w:pPr>
              <w:rPr>
                <w:rFonts w:hint="eastAsia" w:ascii="仿宋" w:hAnsi="仿宋" w:eastAsia="仿宋" w:cs="仿宋"/>
                <w:sz w:val="21"/>
              </w:rPr>
            </w:pPr>
          </w:p>
        </w:tc>
        <w:tc>
          <w:tcPr>
            <w:tcW w:w="1341" w:type="dxa"/>
            <w:gridSpan w:val="2"/>
            <w:vAlign w:val="top"/>
          </w:tcPr>
          <w:p w14:paraId="39BF0F88">
            <w:pPr>
              <w:spacing w:line="428" w:lineRule="auto"/>
              <w:rPr>
                <w:rFonts w:hint="eastAsia" w:ascii="仿宋" w:hAnsi="仿宋" w:eastAsia="仿宋" w:cs="仿宋"/>
                <w:sz w:val="21"/>
              </w:rPr>
            </w:pPr>
          </w:p>
          <w:p w14:paraId="40FE683A">
            <w:pPr>
              <w:spacing w:before="78" w:line="221" w:lineRule="auto"/>
              <w:ind w:left="404"/>
              <w:rPr>
                <w:rFonts w:hint="eastAsia" w:ascii="仿宋" w:hAnsi="仿宋" w:eastAsia="仿宋" w:cs="仿宋"/>
                <w:sz w:val="24"/>
                <w:szCs w:val="24"/>
              </w:rPr>
            </w:pPr>
            <w:r>
              <w:rPr>
                <w:rFonts w:hint="eastAsia" w:ascii="仿宋" w:hAnsi="仿宋" w:eastAsia="仿宋" w:cs="仿宋"/>
                <w:spacing w:val="-19"/>
                <w:sz w:val="24"/>
                <w:szCs w:val="24"/>
              </w:rPr>
              <w:t>电话</w:t>
            </w:r>
          </w:p>
        </w:tc>
        <w:tc>
          <w:tcPr>
            <w:tcW w:w="1341" w:type="dxa"/>
            <w:gridSpan w:val="2"/>
            <w:vAlign w:val="top"/>
          </w:tcPr>
          <w:p w14:paraId="70F47A05">
            <w:pPr>
              <w:rPr>
                <w:rFonts w:hint="eastAsia" w:ascii="仿宋" w:hAnsi="仿宋" w:eastAsia="仿宋" w:cs="仿宋"/>
                <w:sz w:val="21"/>
              </w:rPr>
            </w:pPr>
          </w:p>
        </w:tc>
        <w:tc>
          <w:tcPr>
            <w:tcW w:w="1377" w:type="dxa"/>
            <w:gridSpan w:val="3"/>
            <w:vAlign w:val="top"/>
          </w:tcPr>
          <w:p w14:paraId="22E03D67">
            <w:pPr>
              <w:spacing w:line="427" w:lineRule="auto"/>
              <w:rPr>
                <w:rFonts w:hint="eastAsia" w:ascii="仿宋" w:hAnsi="仿宋" w:eastAsia="仿宋" w:cs="仿宋"/>
                <w:sz w:val="21"/>
              </w:rPr>
            </w:pPr>
          </w:p>
          <w:p w14:paraId="64E4173F">
            <w:pPr>
              <w:spacing w:before="78" w:line="219" w:lineRule="auto"/>
              <w:ind w:left="395"/>
              <w:rPr>
                <w:rFonts w:hint="eastAsia" w:ascii="仿宋" w:hAnsi="仿宋" w:eastAsia="仿宋" w:cs="仿宋"/>
                <w:sz w:val="24"/>
                <w:szCs w:val="24"/>
              </w:rPr>
            </w:pPr>
            <w:r>
              <w:rPr>
                <w:rFonts w:hint="eastAsia" w:ascii="仿宋" w:hAnsi="仿宋" w:eastAsia="仿宋" w:cs="仿宋"/>
                <w:spacing w:val="-4"/>
                <w:sz w:val="24"/>
                <w:szCs w:val="24"/>
              </w:rPr>
              <w:t>传真</w:t>
            </w:r>
          </w:p>
        </w:tc>
        <w:tc>
          <w:tcPr>
            <w:tcW w:w="1969" w:type="dxa"/>
            <w:vAlign w:val="top"/>
          </w:tcPr>
          <w:p w14:paraId="0A0E85FB">
            <w:pPr>
              <w:rPr>
                <w:rFonts w:hint="eastAsia" w:ascii="仿宋" w:hAnsi="仿宋" w:eastAsia="仿宋" w:cs="仿宋"/>
                <w:sz w:val="21"/>
              </w:rPr>
            </w:pPr>
          </w:p>
        </w:tc>
      </w:tr>
      <w:tr w14:paraId="6A72D8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Merge w:val="restart"/>
            <w:tcBorders>
              <w:bottom w:val="nil"/>
            </w:tcBorders>
            <w:textDirection w:val="tbRlV"/>
            <w:vAlign w:val="top"/>
          </w:tcPr>
          <w:p w14:paraId="271A3468">
            <w:pPr>
              <w:spacing w:line="406" w:lineRule="auto"/>
              <w:rPr>
                <w:rFonts w:hint="eastAsia" w:ascii="仿宋" w:hAnsi="仿宋" w:eastAsia="仿宋" w:cs="仿宋"/>
                <w:sz w:val="21"/>
              </w:rPr>
            </w:pPr>
          </w:p>
          <w:p w14:paraId="356B8C41">
            <w:pPr>
              <w:spacing w:before="80" w:line="208" w:lineRule="auto"/>
              <w:ind w:left="1439"/>
              <w:rPr>
                <w:rFonts w:hint="eastAsia" w:ascii="仿宋" w:hAnsi="仿宋" w:eastAsia="仿宋" w:cs="仿宋"/>
                <w:sz w:val="24"/>
                <w:szCs w:val="24"/>
              </w:rPr>
            </w:pPr>
            <w:r>
              <w:rPr>
                <w:rFonts w:hint="eastAsia" w:ascii="仿宋" w:hAnsi="仿宋" w:eastAsia="仿宋" w:cs="仿宋"/>
                <w:spacing w:val="-1"/>
                <w:sz w:val="24"/>
                <w:szCs w:val="24"/>
              </w:rPr>
              <w:t>职</w:t>
            </w:r>
            <w:r>
              <w:rPr>
                <w:rFonts w:hint="eastAsia" w:ascii="仿宋" w:hAnsi="仿宋" w:eastAsia="仿宋" w:cs="仿宋"/>
                <w:spacing w:val="110"/>
                <w:sz w:val="24"/>
                <w:szCs w:val="24"/>
              </w:rPr>
              <w:t xml:space="preserve"> </w:t>
            </w:r>
            <w:r>
              <w:rPr>
                <w:rFonts w:hint="eastAsia" w:ascii="仿宋" w:hAnsi="仿宋" w:eastAsia="仿宋" w:cs="仿宋"/>
                <w:spacing w:val="-1"/>
                <w:sz w:val="24"/>
                <w:szCs w:val="24"/>
              </w:rPr>
              <w:t>工</w:t>
            </w:r>
            <w:r>
              <w:rPr>
                <w:rFonts w:hint="eastAsia" w:ascii="仿宋" w:hAnsi="仿宋" w:eastAsia="仿宋" w:cs="仿宋"/>
                <w:spacing w:val="106"/>
                <w:sz w:val="24"/>
                <w:szCs w:val="24"/>
              </w:rPr>
              <w:t xml:space="preserve"> </w:t>
            </w:r>
            <w:r>
              <w:rPr>
                <w:rFonts w:hint="eastAsia" w:ascii="仿宋" w:hAnsi="仿宋" w:eastAsia="仿宋" w:cs="仿宋"/>
                <w:spacing w:val="-1"/>
                <w:sz w:val="24"/>
                <w:szCs w:val="24"/>
              </w:rPr>
              <w:t>概</w:t>
            </w:r>
            <w:r>
              <w:rPr>
                <w:rFonts w:hint="eastAsia" w:ascii="仿宋" w:hAnsi="仿宋" w:eastAsia="仿宋" w:cs="仿宋"/>
                <w:spacing w:val="108"/>
                <w:sz w:val="24"/>
                <w:szCs w:val="24"/>
              </w:rPr>
              <w:t xml:space="preserve"> </w:t>
            </w:r>
            <w:r>
              <w:rPr>
                <w:rFonts w:hint="eastAsia" w:ascii="仿宋" w:hAnsi="仿宋" w:eastAsia="仿宋" w:cs="仿宋"/>
                <w:spacing w:val="-1"/>
                <w:sz w:val="24"/>
                <w:szCs w:val="24"/>
              </w:rPr>
              <w:t>况</w:t>
            </w:r>
          </w:p>
        </w:tc>
        <w:tc>
          <w:tcPr>
            <w:tcW w:w="1444" w:type="dxa"/>
            <w:vAlign w:val="top"/>
          </w:tcPr>
          <w:p w14:paraId="0362BDD7">
            <w:pPr>
              <w:spacing w:before="184" w:line="219" w:lineRule="auto"/>
              <w:ind w:left="247"/>
              <w:rPr>
                <w:rFonts w:hint="eastAsia" w:ascii="仿宋" w:hAnsi="仿宋" w:eastAsia="仿宋" w:cs="仿宋"/>
                <w:sz w:val="24"/>
                <w:szCs w:val="24"/>
              </w:rPr>
            </w:pPr>
            <w:r>
              <w:rPr>
                <w:rFonts w:hint="eastAsia" w:ascii="仿宋" w:hAnsi="仿宋" w:eastAsia="仿宋" w:cs="仿宋"/>
                <w:spacing w:val="-3"/>
                <w:sz w:val="24"/>
                <w:szCs w:val="24"/>
              </w:rPr>
              <w:t>职工总数</w:t>
            </w:r>
          </w:p>
        </w:tc>
        <w:tc>
          <w:tcPr>
            <w:tcW w:w="1341" w:type="dxa"/>
            <w:gridSpan w:val="2"/>
            <w:vAlign w:val="top"/>
          </w:tcPr>
          <w:p w14:paraId="3FE86929">
            <w:pPr>
              <w:rPr>
                <w:rFonts w:hint="eastAsia" w:ascii="仿宋" w:hAnsi="仿宋" w:eastAsia="仿宋" w:cs="仿宋"/>
                <w:sz w:val="21"/>
              </w:rPr>
            </w:pPr>
          </w:p>
        </w:tc>
        <w:tc>
          <w:tcPr>
            <w:tcW w:w="2166" w:type="dxa"/>
            <w:gridSpan w:val="4"/>
            <w:vAlign w:val="top"/>
          </w:tcPr>
          <w:p w14:paraId="756B93EB">
            <w:pPr>
              <w:spacing w:before="184" w:line="219" w:lineRule="auto"/>
              <w:ind w:left="131"/>
              <w:rPr>
                <w:rFonts w:hint="eastAsia" w:ascii="仿宋" w:hAnsi="仿宋" w:eastAsia="仿宋" w:cs="仿宋"/>
                <w:sz w:val="24"/>
                <w:szCs w:val="24"/>
              </w:rPr>
            </w:pPr>
            <w:r>
              <w:rPr>
                <w:rFonts w:hint="eastAsia" w:ascii="仿宋" w:hAnsi="仿宋" w:eastAsia="仿宋" w:cs="仿宋"/>
                <w:spacing w:val="-2"/>
                <w:sz w:val="24"/>
                <w:szCs w:val="24"/>
              </w:rPr>
              <w:t>其中：技术人员数</w:t>
            </w:r>
          </w:p>
        </w:tc>
        <w:tc>
          <w:tcPr>
            <w:tcW w:w="2521" w:type="dxa"/>
            <w:gridSpan w:val="2"/>
            <w:vAlign w:val="top"/>
          </w:tcPr>
          <w:p w14:paraId="2890BB56">
            <w:pPr>
              <w:rPr>
                <w:rFonts w:hint="eastAsia" w:ascii="仿宋" w:hAnsi="仿宋" w:eastAsia="仿宋" w:cs="仿宋"/>
                <w:sz w:val="21"/>
              </w:rPr>
            </w:pPr>
          </w:p>
        </w:tc>
      </w:tr>
      <w:tr w14:paraId="6716E8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Merge w:val="continue"/>
            <w:tcBorders>
              <w:top w:val="nil"/>
              <w:bottom w:val="nil"/>
            </w:tcBorders>
            <w:textDirection w:val="tbRlV"/>
            <w:vAlign w:val="top"/>
          </w:tcPr>
          <w:p w14:paraId="1087F868">
            <w:pPr>
              <w:rPr>
                <w:rFonts w:hint="eastAsia" w:ascii="仿宋" w:hAnsi="仿宋" w:eastAsia="仿宋" w:cs="仿宋"/>
                <w:sz w:val="21"/>
              </w:rPr>
            </w:pPr>
          </w:p>
        </w:tc>
        <w:tc>
          <w:tcPr>
            <w:tcW w:w="7472" w:type="dxa"/>
            <w:gridSpan w:val="9"/>
            <w:vAlign w:val="top"/>
          </w:tcPr>
          <w:p w14:paraId="03BA7889">
            <w:pPr>
              <w:spacing w:before="184" w:line="219" w:lineRule="auto"/>
              <w:ind w:left="2542"/>
              <w:rPr>
                <w:rFonts w:hint="eastAsia" w:ascii="仿宋" w:hAnsi="仿宋" w:eastAsia="仿宋" w:cs="仿宋"/>
                <w:sz w:val="24"/>
                <w:szCs w:val="24"/>
              </w:rPr>
            </w:pPr>
            <w:r>
              <w:rPr>
                <w:rFonts w:hint="eastAsia" w:ascii="仿宋" w:hAnsi="仿宋" w:eastAsia="仿宋" w:cs="仿宋"/>
                <w:spacing w:val="-2"/>
                <w:sz w:val="24"/>
                <w:szCs w:val="24"/>
              </w:rPr>
              <w:t>单位行政和技术负责人</w:t>
            </w:r>
          </w:p>
        </w:tc>
      </w:tr>
      <w:tr w14:paraId="78FEC1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Merge w:val="continue"/>
            <w:tcBorders>
              <w:top w:val="nil"/>
              <w:bottom w:val="nil"/>
            </w:tcBorders>
            <w:textDirection w:val="tbRlV"/>
            <w:vAlign w:val="top"/>
          </w:tcPr>
          <w:p w14:paraId="42225F65">
            <w:pPr>
              <w:rPr>
                <w:rFonts w:hint="eastAsia" w:ascii="仿宋" w:hAnsi="仿宋" w:eastAsia="仿宋" w:cs="仿宋"/>
                <w:sz w:val="21"/>
              </w:rPr>
            </w:pPr>
          </w:p>
        </w:tc>
        <w:tc>
          <w:tcPr>
            <w:tcW w:w="1444" w:type="dxa"/>
            <w:vAlign w:val="top"/>
          </w:tcPr>
          <w:p w14:paraId="2208D3FB">
            <w:pPr>
              <w:spacing w:before="184" w:line="219" w:lineRule="auto"/>
              <w:ind w:left="426"/>
              <w:rPr>
                <w:rFonts w:hint="eastAsia" w:ascii="仿宋" w:hAnsi="仿宋" w:eastAsia="仿宋" w:cs="仿宋"/>
                <w:sz w:val="24"/>
                <w:szCs w:val="24"/>
              </w:rPr>
            </w:pPr>
            <w:r>
              <w:rPr>
                <w:rFonts w:hint="eastAsia" w:ascii="仿宋" w:hAnsi="仿宋" w:eastAsia="仿宋" w:cs="仿宋"/>
                <w:spacing w:val="-5"/>
                <w:sz w:val="24"/>
                <w:szCs w:val="24"/>
              </w:rPr>
              <w:t>姓名</w:t>
            </w:r>
          </w:p>
        </w:tc>
        <w:tc>
          <w:tcPr>
            <w:tcW w:w="1995" w:type="dxa"/>
            <w:gridSpan w:val="3"/>
            <w:vAlign w:val="top"/>
          </w:tcPr>
          <w:p w14:paraId="7EC455BF">
            <w:pPr>
              <w:spacing w:before="184" w:line="219" w:lineRule="auto"/>
              <w:ind w:left="464"/>
              <w:rPr>
                <w:rFonts w:hint="eastAsia" w:ascii="仿宋" w:hAnsi="仿宋" w:eastAsia="仿宋" w:cs="仿宋"/>
                <w:sz w:val="24"/>
                <w:szCs w:val="24"/>
              </w:rPr>
            </w:pPr>
            <w:r>
              <w:rPr>
                <w:rFonts w:hint="eastAsia" w:ascii="仿宋" w:hAnsi="仿宋" w:eastAsia="仿宋" w:cs="仿宋"/>
                <w:spacing w:val="-3"/>
                <w:sz w:val="24"/>
                <w:szCs w:val="24"/>
              </w:rPr>
              <w:t>职务/职称</w:t>
            </w:r>
          </w:p>
        </w:tc>
        <w:tc>
          <w:tcPr>
            <w:tcW w:w="1512" w:type="dxa"/>
            <w:gridSpan w:val="3"/>
            <w:vAlign w:val="top"/>
          </w:tcPr>
          <w:p w14:paraId="467C3713">
            <w:pPr>
              <w:spacing w:before="184" w:line="219" w:lineRule="auto"/>
              <w:ind w:left="463"/>
              <w:rPr>
                <w:rFonts w:hint="eastAsia" w:ascii="仿宋" w:hAnsi="仿宋" w:eastAsia="仿宋" w:cs="仿宋"/>
                <w:sz w:val="24"/>
                <w:szCs w:val="24"/>
              </w:rPr>
            </w:pPr>
            <w:r>
              <w:rPr>
                <w:rFonts w:hint="eastAsia" w:ascii="仿宋" w:hAnsi="仿宋" w:eastAsia="仿宋" w:cs="仿宋"/>
                <w:spacing w:val="-6"/>
                <w:sz w:val="24"/>
                <w:szCs w:val="24"/>
              </w:rPr>
              <w:t>年龄</w:t>
            </w:r>
          </w:p>
        </w:tc>
        <w:tc>
          <w:tcPr>
            <w:tcW w:w="2521" w:type="dxa"/>
            <w:gridSpan w:val="2"/>
            <w:vAlign w:val="top"/>
          </w:tcPr>
          <w:p w14:paraId="4EF4EBF3">
            <w:pPr>
              <w:spacing w:before="184" w:line="220" w:lineRule="auto"/>
              <w:ind w:left="907"/>
              <w:rPr>
                <w:rFonts w:hint="eastAsia" w:ascii="仿宋" w:hAnsi="仿宋" w:eastAsia="仿宋" w:cs="仿宋"/>
                <w:sz w:val="24"/>
                <w:szCs w:val="24"/>
              </w:rPr>
            </w:pPr>
            <w:r>
              <w:rPr>
                <w:rFonts w:hint="eastAsia" w:ascii="仿宋" w:hAnsi="仿宋" w:eastAsia="仿宋" w:cs="仿宋"/>
                <w:spacing w:val="-6"/>
                <w:sz w:val="24"/>
                <w:szCs w:val="24"/>
              </w:rPr>
              <w:t>专</w:t>
            </w:r>
            <w:r>
              <w:rPr>
                <w:rFonts w:hint="eastAsia" w:ascii="仿宋" w:hAnsi="仿宋" w:eastAsia="仿宋" w:cs="仿宋"/>
                <w:spacing w:val="4"/>
                <w:sz w:val="24"/>
                <w:szCs w:val="24"/>
              </w:rPr>
              <w:t xml:space="preserve">  </w:t>
            </w:r>
            <w:r>
              <w:rPr>
                <w:rFonts w:hint="eastAsia" w:ascii="仿宋" w:hAnsi="仿宋" w:eastAsia="仿宋" w:cs="仿宋"/>
                <w:spacing w:val="-6"/>
                <w:sz w:val="24"/>
                <w:szCs w:val="24"/>
              </w:rPr>
              <w:t>业</w:t>
            </w:r>
          </w:p>
        </w:tc>
      </w:tr>
      <w:tr w14:paraId="37651C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Merge w:val="continue"/>
            <w:tcBorders>
              <w:top w:val="nil"/>
              <w:bottom w:val="nil"/>
            </w:tcBorders>
            <w:textDirection w:val="tbRlV"/>
            <w:vAlign w:val="top"/>
          </w:tcPr>
          <w:p w14:paraId="7B7A6B2A">
            <w:pPr>
              <w:rPr>
                <w:rFonts w:hint="eastAsia" w:ascii="仿宋" w:hAnsi="仿宋" w:eastAsia="仿宋" w:cs="仿宋"/>
                <w:sz w:val="21"/>
              </w:rPr>
            </w:pPr>
          </w:p>
        </w:tc>
        <w:tc>
          <w:tcPr>
            <w:tcW w:w="1444" w:type="dxa"/>
            <w:vAlign w:val="top"/>
          </w:tcPr>
          <w:p w14:paraId="482DDB59">
            <w:pPr>
              <w:rPr>
                <w:rFonts w:hint="eastAsia" w:ascii="仿宋" w:hAnsi="仿宋" w:eastAsia="仿宋" w:cs="仿宋"/>
                <w:sz w:val="21"/>
              </w:rPr>
            </w:pPr>
          </w:p>
        </w:tc>
        <w:tc>
          <w:tcPr>
            <w:tcW w:w="1995" w:type="dxa"/>
            <w:gridSpan w:val="3"/>
            <w:vAlign w:val="top"/>
          </w:tcPr>
          <w:p w14:paraId="61317984">
            <w:pPr>
              <w:rPr>
                <w:rFonts w:hint="eastAsia" w:ascii="仿宋" w:hAnsi="仿宋" w:eastAsia="仿宋" w:cs="仿宋"/>
                <w:sz w:val="21"/>
              </w:rPr>
            </w:pPr>
          </w:p>
        </w:tc>
        <w:tc>
          <w:tcPr>
            <w:tcW w:w="1512" w:type="dxa"/>
            <w:gridSpan w:val="3"/>
            <w:vAlign w:val="top"/>
          </w:tcPr>
          <w:p w14:paraId="528A806A">
            <w:pPr>
              <w:rPr>
                <w:rFonts w:hint="eastAsia" w:ascii="仿宋" w:hAnsi="仿宋" w:eastAsia="仿宋" w:cs="仿宋"/>
                <w:sz w:val="21"/>
              </w:rPr>
            </w:pPr>
          </w:p>
        </w:tc>
        <w:tc>
          <w:tcPr>
            <w:tcW w:w="2521" w:type="dxa"/>
            <w:gridSpan w:val="2"/>
            <w:vAlign w:val="top"/>
          </w:tcPr>
          <w:p w14:paraId="11A5409F">
            <w:pPr>
              <w:rPr>
                <w:rFonts w:hint="eastAsia" w:ascii="仿宋" w:hAnsi="仿宋" w:eastAsia="仿宋" w:cs="仿宋"/>
                <w:sz w:val="21"/>
              </w:rPr>
            </w:pPr>
          </w:p>
        </w:tc>
      </w:tr>
      <w:tr w14:paraId="56297B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Merge w:val="continue"/>
            <w:tcBorders>
              <w:top w:val="nil"/>
              <w:bottom w:val="nil"/>
            </w:tcBorders>
            <w:textDirection w:val="tbRlV"/>
            <w:vAlign w:val="top"/>
          </w:tcPr>
          <w:p w14:paraId="4C473194">
            <w:pPr>
              <w:rPr>
                <w:rFonts w:hint="eastAsia" w:ascii="仿宋" w:hAnsi="仿宋" w:eastAsia="仿宋" w:cs="仿宋"/>
                <w:sz w:val="21"/>
              </w:rPr>
            </w:pPr>
          </w:p>
        </w:tc>
        <w:tc>
          <w:tcPr>
            <w:tcW w:w="1444" w:type="dxa"/>
            <w:vAlign w:val="top"/>
          </w:tcPr>
          <w:p w14:paraId="0C6D8C47">
            <w:pPr>
              <w:rPr>
                <w:rFonts w:hint="eastAsia" w:ascii="仿宋" w:hAnsi="仿宋" w:eastAsia="仿宋" w:cs="仿宋"/>
                <w:sz w:val="21"/>
              </w:rPr>
            </w:pPr>
          </w:p>
        </w:tc>
        <w:tc>
          <w:tcPr>
            <w:tcW w:w="1995" w:type="dxa"/>
            <w:gridSpan w:val="3"/>
            <w:vAlign w:val="top"/>
          </w:tcPr>
          <w:p w14:paraId="4DE0626D">
            <w:pPr>
              <w:rPr>
                <w:rFonts w:hint="eastAsia" w:ascii="仿宋" w:hAnsi="仿宋" w:eastAsia="仿宋" w:cs="仿宋"/>
                <w:sz w:val="21"/>
              </w:rPr>
            </w:pPr>
          </w:p>
        </w:tc>
        <w:tc>
          <w:tcPr>
            <w:tcW w:w="1512" w:type="dxa"/>
            <w:gridSpan w:val="3"/>
            <w:vAlign w:val="top"/>
          </w:tcPr>
          <w:p w14:paraId="69B3E4D0">
            <w:pPr>
              <w:rPr>
                <w:rFonts w:hint="eastAsia" w:ascii="仿宋" w:hAnsi="仿宋" w:eastAsia="仿宋" w:cs="仿宋"/>
                <w:sz w:val="21"/>
              </w:rPr>
            </w:pPr>
          </w:p>
        </w:tc>
        <w:tc>
          <w:tcPr>
            <w:tcW w:w="2521" w:type="dxa"/>
            <w:gridSpan w:val="2"/>
            <w:vAlign w:val="top"/>
          </w:tcPr>
          <w:p w14:paraId="3E76A4B5">
            <w:pPr>
              <w:rPr>
                <w:rFonts w:hint="eastAsia" w:ascii="仿宋" w:hAnsi="仿宋" w:eastAsia="仿宋" w:cs="仿宋"/>
                <w:sz w:val="21"/>
              </w:rPr>
            </w:pPr>
          </w:p>
        </w:tc>
      </w:tr>
      <w:tr w14:paraId="1F926A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Merge w:val="continue"/>
            <w:tcBorders>
              <w:top w:val="nil"/>
            </w:tcBorders>
            <w:textDirection w:val="tbRlV"/>
            <w:vAlign w:val="top"/>
          </w:tcPr>
          <w:p w14:paraId="448B8DF1">
            <w:pPr>
              <w:rPr>
                <w:rFonts w:hint="eastAsia" w:ascii="仿宋" w:hAnsi="仿宋" w:eastAsia="仿宋" w:cs="仿宋"/>
                <w:sz w:val="21"/>
              </w:rPr>
            </w:pPr>
          </w:p>
        </w:tc>
        <w:tc>
          <w:tcPr>
            <w:tcW w:w="1444" w:type="dxa"/>
            <w:vAlign w:val="top"/>
          </w:tcPr>
          <w:p w14:paraId="0B676E6B">
            <w:pPr>
              <w:rPr>
                <w:rFonts w:hint="eastAsia" w:ascii="仿宋" w:hAnsi="仿宋" w:eastAsia="仿宋" w:cs="仿宋"/>
                <w:sz w:val="21"/>
              </w:rPr>
            </w:pPr>
          </w:p>
        </w:tc>
        <w:tc>
          <w:tcPr>
            <w:tcW w:w="1995" w:type="dxa"/>
            <w:gridSpan w:val="3"/>
            <w:vAlign w:val="top"/>
          </w:tcPr>
          <w:p w14:paraId="15F2090E">
            <w:pPr>
              <w:rPr>
                <w:rFonts w:hint="eastAsia" w:ascii="仿宋" w:hAnsi="仿宋" w:eastAsia="仿宋" w:cs="仿宋"/>
                <w:sz w:val="21"/>
              </w:rPr>
            </w:pPr>
          </w:p>
        </w:tc>
        <w:tc>
          <w:tcPr>
            <w:tcW w:w="1512" w:type="dxa"/>
            <w:gridSpan w:val="3"/>
            <w:vAlign w:val="top"/>
          </w:tcPr>
          <w:p w14:paraId="4E7E1FA3">
            <w:pPr>
              <w:rPr>
                <w:rFonts w:hint="eastAsia" w:ascii="仿宋" w:hAnsi="仿宋" w:eastAsia="仿宋" w:cs="仿宋"/>
                <w:sz w:val="21"/>
              </w:rPr>
            </w:pPr>
          </w:p>
        </w:tc>
        <w:tc>
          <w:tcPr>
            <w:tcW w:w="2521" w:type="dxa"/>
            <w:gridSpan w:val="2"/>
            <w:vAlign w:val="top"/>
          </w:tcPr>
          <w:p w14:paraId="4351F3BD">
            <w:pPr>
              <w:rPr>
                <w:rFonts w:hint="eastAsia" w:ascii="仿宋" w:hAnsi="仿宋" w:eastAsia="仿宋" w:cs="仿宋"/>
                <w:sz w:val="21"/>
              </w:rPr>
            </w:pPr>
          </w:p>
        </w:tc>
      </w:tr>
      <w:tr w14:paraId="3DAF13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4" w:hRule="atLeast"/>
        </w:trPr>
        <w:tc>
          <w:tcPr>
            <w:tcW w:w="1246" w:type="dxa"/>
            <w:textDirection w:val="tbRlV"/>
            <w:vAlign w:val="top"/>
          </w:tcPr>
          <w:p w14:paraId="1FF2AC9F">
            <w:pPr>
              <w:spacing w:line="406" w:lineRule="auto"/>
              <w:rPr>
                <w:rFonts w:hint="eastAsia" w:ascii="仿宋" w:hAnsi="仿宋" w:eastAsia="仿宋" w:cs="仿宋"/>
                <w:sz w:val="21"/>
              </w:rPr>
            </w:pPr>
          </w:p>
          <w:p w14:paraId="5CF028EA">
            <w:pPr>
              <w:spacing w:before="80" w:line="208" w:lineRule="auto"/>
              <w:ind w:left="974"/>
              <w:rPr>
                <w:rFonts w:hint="eastAsia" w:ascii="仿宋" w:hAnsi="仿宋" w:eastAsia="仿宋" w:cs="仿宋"/>
                <w:sz w:val="24"/>
                <w:szCs w:val="24"/>
              </w:rPr>
            </w:pPr>
            <w:r>
              <w:rPr>
                <w:rFonts w:hint="eastAsia" w:ascii="仿宋" w:hAnsi="仿宋" w:eastAsia="仿宋" w:cs="仿宋"/>
                <w:spacing w:val="-1"/>
                <w:sz w:val="24"/>
                <w:szCs w:val="24"/>
              </w:rPr>
              <w:t>单</w:t>
            </w:r>
            <w:r>
              <w:rPr>
                <w:rFonts w:hint="eastAsia" w:ascii="仿宋" w:hAnsi="仿宋" w:eastAsia="仿宋" w:cs="仿宋"/>
                <w:spacing w:val="108"/>
                <w:sz w:val="24"/>
                <w:szCs w:val="24"/>
              </w:rPr>
              <w:t xml:space="preserve"> </w:t>
            </w:r>
            <w:r>
              <w:rPr>
                <w:rFonts w:hint="eastAsia" w:ascii="仿宋" w:hAnsi="仿宋" w:eastAsia="仿宋" w:cs="仿宋"/>
                <w:spacing w:val="-1"/>
                <w:sz w:val="24"/>
                <w:szCs w:val="24"/>
              </w:rPr>
              <w:t>位</w:t>
            </w:r>
            <w:r>
              <w:rPr>
                <w:rFonts w:hint="eastAsia" w:ascii="仿宋" w:hAnsi="仿宋" w:eastAsia="仿宋" w:cs="仿宋"/>
                <w:spacing w:val="108"/>
                <w:sz w:val="24"/>
                <w:szCs w:val="24"/>
              </w:rPr>
              <w:t xml:space="preserve"> </w:t>
            </w:r>
            <w:r>
              <w:rPr>
                <w:rFonts w:hint="eastAsia" w:ascii="仿宋" w:hAnsi="仿宋" w:eastAsia="仿宋" w:cs="仿宋"/>
                <w:spacing w:val="-1"/>
                <w:sz w:val="24"/>
                <w:szCs w:val="24"/>
              </w:rPr>
              <w:t>概</w:t>
            </w:r>
            <w:r>
              <w:rPr>
                <w:rFonts w:hint="eastAsia" w:ascii="仿宋" w:hAnsi="仿宋" w:eastAsia="仿宋" w:cs="仿宋"/>
                <w:spacing w:val="106"/>
                <w:sz w:val="24"/>
                <w:szCs w:val="24"/>
              </w:rPr>
              <w:t xml:space="preserve"> </w:t>
            </w:r>
            <w:r>
              <w:rPr>
                <w:rFonts w:hint="eastAsia" w:ascii="仿宋" w:hAnsi="仿宋" w:eastAsia="仿宋" w:cs="仿宋"/>
                <w:spacing w:val="-1"/>
                <w:sz w:val="24"/>
                <w:szCs w:val="24"/>
              </w:rPr>
              <w:t>况</w:t>
            </w:r>
          </w:p>
        </w:tc>
        <w:tc>
          <w:tcPr>
            <w:tcW w:w="7472" w:type="dxa"/>
            <w:gridSpan w:val="9"/>
            <w:vAlign w:val="top"/>
          </w:tcPr>
          <w:p w14:paraId="0D28009B">
            <w:pPr>
              <w:rPr>
                <w:rFonts w:hint="eastAsia" w:ascii="仿宋" w:hAnsi="仿宋" w:eastAsia="仿宋" w:cs="仿宋"/>
                <w:sz w:val="21"/>
              </w:rPr>
            </w:pPr>
          </w:p>
        </w:tc>
      </w:tr>
    </w:tbl>
    <w:p w14:paraId="664A5A51">
      <w:pPr>
        <w:pStyle w:val="5"/>
      </w:pPr>
    </w:p>
    <w:p w14:paraId="659E979E">
      <w:pPr>
        <w:sectPr>
          <w:footerReference r:id="rId32" w:type="default"/>
          <w:pgSz w:w="11906" w:h="16839"/>
          <w:pgMar w:top="1080" w:right="1591" w:bottom="1362" w:left="1443" w:header="0" w:footer="1200" w:gutter="0"/>
          <w:pgNumType w:fmt="decimal"/>
          <w:cols w:space="720" w:num="1"/>
        </w:sectPr>
      </w:pPr>
    </w:p>
    <w:p w14:paraId="40A9EAA0">
      <w:pPr>
        <w:spacing w:before="73" w:line="228" w:lineRule="auto"/>
        <w:jc w:val="both"/>
        <w:rPr>
          <w:rFonts w:hint="eastAsia" w:ascii="仿宋" w:hAnsi="仿宋" w:eastAsia="仿宋" w:cs="仿宋"/>
          <w:b/>
          <w:bCs/>
          <w:spacing w:val="2"/>
          <w:sz w:val="35"/>
          <w:szCs w:val="35"/>
          <w:lang w:eastAsia="zh-CN"/>
        </w:rPr>
      </w:pPr>
      <w:r>
        <w:rPr>
          <w:rFonts w:hint="eastAsia" w:ascii="仿宋" w:hAnsi="仿宋" w:eastAsia="仿宋" w:cs="仿宋"/>
          <w:b/>
          <w:bCs/>
          <w:spacing w:val="2"/>
          <w:sz w:val="35"/>
          <w:szCs w:val="35"/>
          <w:lang w:eastAsia="zh-CN"/>
        </w:rPr>
        <w:t>（</w:t>
      </w:r>
      <w:r>
        <w:rPr>
          <w:rFonts w:hint="eastAsia" w:ascii="仿宋" w:hAnsi="仿宋" w:eastAsia="仿宋" w:cs="仿宋"/>
          <w:b/>
          <w:bCs/>
          <w:spacing w:val="2"/>
          <w:sz w:val="35"/>
          <w:szCs w:val="35"/>
          <w:lang w:val="en-US" w:eastAsia="zh-CN"/>
        </w:rPr>
        <w:t>二</w:t>
      </w:r>
      <w:r>
        <w:rPr>
          <w:rFonts w:hint="eastAsia" w:ascii="仿宋" w:hAnsi="仿宋" w:eastAsia="仿宋" w:cs="仿宋"/>
          <w:b/>
          <w:bCs/>
          <w:spacing w:val="2"/>
          <w:sz w:val="35"/>
          <w:szCs w:val="35"/>
          <w:lang w:eastAsia="zh-CN"/>
        </w:rPr>
        <w:t>）</w:t>
      </w:r>
      <w:r>
        <w:rPr>
          <w:rFonts w:hint="eastAsia" w:ascii="仿宋" w:hAnsi="仿宋" w:eastAsia="仿宋" w:cs="仿宋"/>
          <w:b/>
          <w:bCs/>
          <w:spacing w:val="2"/>
          <w:sz w:val="35"/>
          <w:szCs w:val="35"/>
        </w:rPr>
        <w:t>投标人资格证明材料（包含但不限于以下内容）</w:t>
      </w:r>
      <w:r>
        <w:rPr>
          <w:rFonts w:hint="eastAsia" w:ascii="仿宋" w:hAnsi="仿宋" w:eastAsia="仿宋" w:cs="仿宋"/>
          <w:b/>
          <w:bCs/>
          <w:spacing w:val="2"/>
          <w:sz w:val="35"/>
          <w:szCs w:val="35"/>
          <w:lang w:eastAsia="zh-CN"/>
        </w:rPr>
        <w:t>：</w:t>
      </w:r>
    </w:p>
    <w:p w14:paraId="10BC2072">
      <w:pPr>
        <w:keepNext w:val="0"/>
        <w:keepLines w:val="0"/>
        <w:pageBreakBefore w:val="0"/>
        <w:widowControl w:val="0"/>
        <w:kinsoku/>
        <w:wordWrap/>
        <w:overflowPunct/>
        <w:topLinePunct w:val="0"/>
        <w:autoSpaceDE/>
        <w:autoSpaceDN/>
        <w:bidi w:val="0"/>
        <w:adjustRightInd/>
        <w:snapToGrid/>
        <w:spacing w:line="360" w:lineRule="auto"/>
        <w:ind w:left="0" w:right="0" w:firstLine="560" w:firstLineChars="200"/>
        <w:jc w:val="left"/>
        <w:textAlignment w:val="auto"/>
        <w:rPr>
          <w:rFonts w:hint="eastAsia" w:ascii="仿宋" w:hAnsi="仿宋" w:eastAsia="仿宋" w:cs="仿宋"/>
          <w:snapToGrid/>
          <w:color w:val="auto"/>
          <w:kern w:val="2"/>
          <w:sz w:val="28"/>
          <w:szCs w:val="28"/>
          <w:highlight w:val="none"/>
          <w:lang w:eastAsia="zh-CN"/>
        </w:rPr>
      </w:pPr>
    </w:p>
    <w:p w14:paraId="0CC0455B">
      <w:pPr>
        <w:keepNext w:val="0"/>
        <w:keepLines w:val="0"/>
        <w:pageBreakBefore w:val="0"/>
        <w:widowControl w:val="0"/>
        <w:kinsoku/>
        <w:wordWrap/>
        <w:overflowPunct/>
        <w:topLinePunct w:val="0"/>
        <w:autoSpaceDE/>
        <w:autoSpaceDN/>
        <w:bidi w:val="0"/>
        <w:adjustRightInd/>
        <w:snapToGrid/>
        <w:spacing w:line="360" w:lineRule="auto"/>
        <w:ind w:left="0" w:right="0" w:firstLine="560" w:firstLineChars="200"/>
        <w:jc w:val="left"/>
        <w:textAlignment w:val="auto"/>
        <w:rPr>
          <w:rFonts w:hint="eastAsia" w:ascii="仿宋" w:hAnsi="仿宋" w:eastAsia="仿宋" w:cs="仿宋"/>
          <w:snapToGrid/>
          <w:color w:val="auto"/>
          <w:kern w:val="2"/>
          <w:sz w:val="28"/>
          <w:szCs w:val="28"/>
          <w:highlight w:val="none"/>
          <w:lang w:eastAsia="zh-CN"/>
        </w:rPr>
      </w:pPr>
      <w:r>
        <w:rPr>
          <w:rFonts w:hint="eastAsia" w:ascii="仿宋" w:hAnsi="仿宋" w:eastAsia="仿宋" w:cs="仿宋"/>
          <w:snapToGrid/>
          <w:color w:val="auto"/>
          <w:kern w:val="2"/>
          <w:sz w:val="28"/>
          <w:szCs w:val="28"/>
          <w:highlight w:val="none"/>
          <w:lang w:eastAsia="zh-CN"/>
        </w:rPr>
        <w:t>1、</w:t>
      </w:r>
      <w:r>
        <w:rPr>
          <w:rFonts w:hint="eastAsia" w:ascii="仿宋" w:hAnsi="仿宋" w:eastAsia="仿宋" w:cs="仿宋"/>
          <w:snapToGrid w:val="0"/>
          <w:color w:val="000000"/>
          <w:spacing w:val="3"/>
          <w:kern w:val="0"/>
          <w:sz w:val="28"/>
          <w:szCs w:val="28"/>
          <w:lang w:val="en-US" w:eastAsia="en-US" w:bidi="ar-SA"/>
        </w:rPr>
        <w:t>提供有效的营业执照或具有同等法律效力的证明文件</w:t>
      </w:r>
      <w:r>
        <w:rPr>
          <w:rFonts w:hint="eastAsia" w:ascii="仿宋" w:hAnsi="仿宋" w:eastAsia="仿宋" w:cs="仿宋"/>
          <w:snapToGrid/>
          <w:color w:val="auto"/>
          <w:kern w:val="2"/>
          <w:sz w:val="28"/>
          <w:szCs w:val="28"/>
          <w:highlight w:val="none"/>
          <w:lang w:eastAsia="zh-CN"/>
        </w:rPr>
        <w:t>；</w:t>
      </w:r>
    </w:p>
    <w:p w14:paraId="4DA17C76">
      <w:pPr>
        <w:keepNext w:val="0"/>
        <w:keepLines w:val="0"/>
        <w:pageBreakBefore w:val="0"/>
        <w:widowControl w:val="0"/>
        <w:kinsoku/>
        <w:wordWrap/>
        <w:overflowPunct/>
        <w:topLinePunct w:val="0"/>
        <w:autoSpaceDE/>
        <w:autoSpaceDN/>
        <w:bidi w:val="0"/>
        <w:adjustRightInd/>
        <w:snapToGrid/>
        <w:spacing w:line="360" w:lineRule="auto"/>
        <w:ind w:left="0" w:right="0" w:firstLine="560" w:firstLineChars="200"/>
        <w:jc w:val="left"/>
        <w:textAlignment w:val="auto"/>
        <w:rPr>
          <w:rFonts w:hint="eastAsia" w:ascii="仿宋" w:hAnsi="仿宋" w:eastAsia="仿宋" w:cs="仿宋"/>
          <w:snapToGrid/>
          <w:color w:val="auto"/>
          <w:kern w:val="2"/>
          <w:sz w:val="28"/>
          <w:szCs w:val="28"/>
          <w:highlight w:val="none"/>
          <w:lang w:eastAsia="zh-CN"/>
        </w:rPr>
      </w:pPr>
      <w:r>
        <w:rPr>
          <w:rFonts w:hint="eastAsia" w:ascii="仿宋" w:hAnsi="仿宋" w:eastAsia="仿宋" w:cs="仿宋"/>
          <w:snapToGrid/>
          <w:color w:val="auto"/>
          <w:kern w:val="2"/>
          <w:sz w:val="28"/>
          <w:szCs w:val="28"/>
          <w:highlight w:val="none"/>
          <w:lang w:val="en-US" w:eastAsia="zh-CN"/>
        </w:rPr>
        <w:t>2、</w:t>
      </w:r>
      <w:r>
        <w:rPr>
          <w:rFonts w:hint="eastAsia" w:ascii="仿宋" w:hAnsi="仿宋" w:eastAsia="仿宋" w:cs="仿宋"/>
          <w:snapToGrid w:val="0"/>
          <w:color w:val="000000"/>
          <w:spacing w:val="3"/>
          <w:kern w:val="0"/>
          <w:sz w:val="28"/>
          <w:szCs w:val="28"/>
          <w:lang w:val="en-US" w:eastAsia="en-US" w:bidi="ar-SA"/>
        </w:rPr>
        <w:t>为本项目某包提供整体设计、规范编制或者项目管理、监理、检测等服务的供应商，不得参加该合同项的投标</w:t>
      </w:r>
      <w:r>
        <w:rPr>
          <w:rFonts w:hint="eastAsia" w:ascii="仿宋" w:hAnsi="仿宋" w:eastAsia="仿宋" w:cs="仿宋"/>
          <w:snapToGrid w:val="0"/>
          <w:color w:val="000000"/>
          <w:spacing w:val="3"/>
          <w:kern w:val="0"/>
          <w:sz w:val="28"/>
          <w:szCs w:val="28"/>
          <w:lang w:val="en-US" w:eastAsia="zh-CN" w:bidi="ar-SA"/>
        </w:rPr>
        <w:t>（</w:t>
      </w:r>
      <w:r>
        <w:rPr>
          <w:rFonts w:hint="eastAsia" w:ascii="仿宋" w:hAnsi="仿宋" w:eastAsia="仿宋" w:cs="仿宋"/>
          <w:snapToGrid w:val="0"/>
          <w:color w:val="000000"/>
          <w:spacing w:val="3"/>
          <w:kern w:val="0"/>
          <w:sz w:val="28"/>
          <w:szCs w:val="28"/>
          <w:lang w:val="en-US" w:eastAsia="en-US" w:bidi="ar-SA"/>
        </w:rPr>
        <w:t>提供声明函</w:t>
      </w:r>
      <w:r>
        <w:rPr>
          <w:rFonts w:hint="eastAsia" w:ascii="仿宋" w:hAnsi="仿宋" w:eastAsia="仿宋" w:cs="仿宋"/>
          <w:snapToGrid w:val="0"/>
          <w:color w:val="000000"/>
          <w:spacing w:val="3"/>
          <w:kern w:val="0"/>
          <w:sz w:val="28"/>
          <w:szCs w:val="28"/>
          <w:lang w:val="en-US" w:eastAsia="zh-CN" w:bidi="ar-SA"/>
        </w:rPr>
        <w:t>）</w:t>
      </w:r>
      <w:r>
        <w:rPr>
          <w:rFonts w:hint="eastAsia" w:ascii="仿宋" w:hAnsi="仿宋" w:eastAsia="仿宋" w:cs="仿宋"/>
          <w:snapToGrid/>
          <w:color w:val="auto"/>
          <w:kern w:val="2"/>
          <w:sz w:val="28"/>
          <w:szCs w:val="28"/>
          <w:highlight w:val="none"/>
          <w:lang w:val="en-US" w:eastAsia="zh-CN"/>
        </w:rPr>
        <w:t>;</w:t>
      </w:r>
    </w:p>
    <w:p w14:paraId="3DDD623B">
      <w:pPr>
        <w:keepNext w:val="0"/>
        <w:keepLines w:val="0"/>
        <w:pageBreakBefore w:val="0"/>
        <w:widowControl w:val="0"/>
        <w:kinsoku/>
        <w:wordWrap/>
        <w:overflowPunct/>
        <w:topLinePunct w:val="0"/>
        <w:autoSpaceDE/>
        <w:autoSpaceDN/>
        <w:bidi w:val="0"/>
        <w:adjustRightInd/>
        <w:snapToGrid/>
        <w:spacing w:line="360" w:lineRule="auto"/>
        <w:ind w:left="0" w:right="0" w:firstLine="560" w:firstLineChars="200"/>
        <w:jc w:val="left"/>
        <w:textAlignment w:val="auto"/>
        <w:rPr>
          <w:rFonts w:hint="eastAsia" w:ascii="仿宋" w:hAnsi="仿宋" w:eastAsia="仿宋" w:cs="仿宋"/>
          <w:snapToGrid/>
          <w:color w:val="auto"/>
          <w:kern w:val="2"/>
          <w:sz w:val="28"/>
          <w:szCs w:val="28"/>
          <w:highlight w:val="none"/>
          <w:lang w:eastAsia="zh-CN"/>
        </w:rPr>
      </w:pPr>
      <w:r>
        <w:rPr>
          <w:rFonts w:hint="eastAsia" w:ascii="仿宋" w:hAnsi="仿宋" w:eastAsia="仿宋" w:cs="仿宋"/>
          <w:snapToGrid/>
          <w:color w:val="auto"/>
          <w:kern w:val="2"/>
          <w:sz w:val="28"/>
          <w:szCs w:val="28"/>
          <w:highlight w:val="none"/>
          <w:lang w:val="en-US" w:eastAsia="zh-CN"/>
        </w:rPr>
        <w:t>3</w:t>
      </w:r>
      <w:r>
        <w:rPr>
          <w:rFonts w:hint="eastAsia" w:ascii="仿宋" w:hAnsi="仿宋" w:eastAsia="仿宋" w:cs="仿宋"/>
          <w:snapToGrid/>
          <w:color w:val="auto"/>
          <w:kern w:val="2"/>
          <w:sz w:val="28"/>
          <w:szCs w:val="28"/>
          <w:highlight w:val="none"/>
          <w:lang w:eastAsia="zh-CN"/>
        </w:rPr>
        <w:t>、</w:t>
      </w:r>
      <w:r>
        <w:rPr>
          <w:rFonts w:hint="eastAsia" w:ascii="仿宋" w:hAnsi="仿宋" w:eastAsia="仿宋" w:cs="仿宋"/>
          <w:snapToGrid w:val="0"/>
          <w:color w:val="000000"/>
          <w:spacing w:val="3"/>
          <w:kern w:val="0"/>
          <w:sz w:val="28"/>
          <w:szCs w:val="28"/>
          <w:lang w:val="en-US" w:eastAsia="en-US" w:bidi="ar-SA"/>
        </w:rPr>
        <w:t>企业负责人为同一人或者存在直接控股、管理关系的不同供应商，不得参加同一合同项下的政府采购活动</w:t>
      </w:r>
      <w:r>
        <w:rPr>
          <w:rFonts w:hint="eastAsia" w:ascii="仿宋" w:hAnsi="仿宋" w:eastAsia="仿宋" w:cs="仿宋"/>
          <w:snapToGrid w:val="0"/>
          <w:color w:val="000000"/>
          <w:spacing w:val="3"/>
          <w:kern w:val="0"/>
          <w:sz w:val="28"/>
          <w:szCs w:val="28"/>
          <w:lang w:val="en-US" w:eastAsia="zh-CN" w:bidi="ar-SA"/>
        </w:rPr>
        <w:t>（</w:t>
      </w:r>
      <w:r>
        <w:rPr>
          <w:rFonts w:hint="eastAsia" w:ascii="仿宋" w:hAnsi="仿宋" w:eastAsia="仿宋" w:cs="仿宋"/>
          <w:snapToGrid w:val="0"/>
          <w:color w:val="000000"/>
          <w:spacing w:val="3"/>
          <w:kern w:val="0"/>
          <w:sz w:val="28"/>
          <w:szCs w:val="28"/>
          <w:lang w:val="en-US" w:eastAsia="en-US" w:bidi="ar-SA"/>
        </w:rPr>
        <w:t>提供声明函</w:t>
      </w:r>
      <w:r>
        <w:rPr>
          <w:rFonts w:hint="eastAsia" w:ascii="仿宋" w:hAnsi="仿宋" w:eastAsia="仿宋" w:cs="仿宋"/>
          <w:snapToGrid w:val="0"/>
          <w:color w:val="000000"/>
          <w:spacing w:val="3"/>
          <w:kern w:val="0"/>
          <w:sz w:val="28"/>
          <w:szCs w:val="28"/>
          <w:lang w:val="en-US" w:eastAsia="zh-CN" w:bidi="ar-SA"/>
        </w:rPr>
        <w:t>）</w:t>
      </w:r>
      <w:r>
        <w:rPr>
          <w:rFonts w:hint="eastAsia" w:ascii="仿宋" w:hAnsi="仿宋" w:eastAsia="仿宋" w:cs="仿宋"/>
          <w:snapToGrid/>
          <w:color w:val="auto"/>
          <w:kern w:val="2"/>
          <w:sz w:val="28"/>
          <w:szCs w:val="28"/>
          <w:highlight w:val="none"/>
          <w:lang w:val="en-US" w:eastAsia="zh-CN"/>
        </w:rPr>
        <w:t>;</w:t>
      </w:r>
    </w:p>
    <w:p w14:paraId="31089A75">
      <w:pPr>
        <w:keepNext w:val="0"/>
        <w:keepLines w:val="0"/>
        <w:pageBreakBefore w:val="0"/>
        <w:widowControl w:val="0"/>
        <w:kinsoku/>
        <w:wordWrap/>
        <w:overflowPunct/>
        <w:topLinePunct w:val="0"/>
        <w:autoSpaceDE/>
        <w:autoSpaceDN/>
        <w:bidi w:val="0"/>
        <w:adjustRightInd/>
        <w:snapToGrid/>
        <w:spacing w:line="360" w:lineRule="auto"/>
        <w:ind w:left="0" w:right="0" w:firstLine="560" w:firstLineChars="200"/>
        <w:jc w:val="left"/>
        <w:textAlignment w:val="auto"/>
        <w:rPr>
          <w:rFonts w:hint="eastAsia" w:ascii="仿宋" w:hAnsi="仿宋" w:eastAsia="仿宋" w:cs="仿宋"/>
          <w:snapToGrid w:val="0"/>
          <w:color w:val="000000"/>
          <w:spacing w:val="3"/>
          <w:kern w:val="0"/>
          <w:sz w:val="28"/>
          <w:szCs w:val="28"/>
          <w:lang w:val="en-US" w:eastAsia="en-US" w:bidi="ar-SA"/>
        </w:rPr>
      </w:pPr>
      <w:r>
        <w:rPr>
          <w:rFonts w:hint="eastAsia" w:ascii="仿宋" w:hAnsi="仿宋" w:eastAsia="仿宋" w:cs="仿宋"/>
          <w:snapToGrid/>
          <w:color w:val="auto"/>
          <w:kern w:val="2"/>
          <w:sz w:val="28"/>
          <w:szCs w:val="28"/>
          <w:highlight w:val="none"/>
          <w:lang w:val="en-US" w:eastAsia="zh-CN"/>
        </w:rPr>
        <w:t>4</w:t>
      </w:r>
      <w:r>
        <w:rPr>
          <w:rFonts w:hint="eastAsia" w:ascii="仿宋" w:hAnsi="仿宋" w:eastAsia="仿宋" w:cs="仿宋"/>
          <w:snapToGrid/>
          <w:color w:val="auto"/>
          <w:kern w:val="2"/>
          <w:sz w:val="28"/>
          <w:szCs w:val="28"/>
          <w:highlight w:val="none"/>
          <w:lang w:eastAsia="zh-CN"/>
        </w:rPr>
        <w:t xml:space="preserve">、 </w:t>
      </w:r>
      <w:r>
        <w:rPr>
          <w:rFonts w:hint="eastAsia" w:ascii="仿宋" w:hAnsi="仿宋" w:eastAsia="仿宋" w:cs="仿宋"/>
          <w:snapToGrid w:val="0"/>
          <w:color w:val="000000"/>
          <w:spacing w:val="3"/>
          <w:kern w:val="0"/>
          <w:sz w:val="28"/>
          <w:szCs w:val="28"/>
          <w:lang w:val="en-US" w:eastAsia="en-US" w:bidi="ar-SA"/>
        </w:rPr>
        <w:t>满足《中华人民共和国政府采购法》第二十二条规定</w:t>
      </w:r>
      <w:r>
        <w:rPr>
          <w:rFonts w:hint="eastAsia" w:ascii="仿宋" w:hAnsi="仿宋" w:eastAsia="仿宋" w:cs="仿宋"/>
          <w:snapToGrid w:val="0"/>
          <w:color w:val="000000"/>
          <w:spacing w:val="3"/>
          <w:kern w:val="0"/>
          <w:sz w:val="28"/>
          <w:szCs w:val="28"/>
          <w:lang w:val="en-US" w:eastAsia="zh-CN" w:bidi="ar-SA"/>
        </w:rPr>
        <w:t>（</w:t>
      </w:r>
      <w:r>
        <w:rPr>
          <w:rFonts w:hint="eastAsia" w:ascii="仿宋" w:hAnsi="仿宋" w:eastAsia="仿宋" w:cs="仿宋"/>
          <w:snapToGrid w:val="0"/>
          <w:color w:val="000000"/>
          <w:spacing w:val="3"/>
          <w:kern w:val="0"/>
          <w:sz w:val="28"/>
          <w:szCs w:val="28"/>
          <w:lang w:val="en-US" w:eastAsia="en-US" w:bidi="ar-SA"/>
        </w:rPr>
        <w:t>提供承诺函或证明材料加</w:t>
      </w:r>
      <w:r>
        <w:rPr>
          <w:rFonts w:hint="eastAsia" w:ascii="仿宋" w:hAnsi="仿宋" w:eastAsia="仿宋" w:cs="仿宋"/>
          <w:snapToGrid w:val="0"/>
          <w:color w:val="000000"/>
          <w:spacing w:val="3"/>
          <w:kern w:val="0"/>
          <w:sz w:val="28"/>
          <w:szCs w:val="28"/>
          <w:lang w:val="en-US" w:eastAsia="zh-CN" w:bidi="ar-SA"/>
        </w:rPr>
        <w:t>）</w:t>
      </w:r>
      <w:r>
        <w:rPr>
          <w:rFonts w:hint="eastAsia" w:ascii="仿宋" w:hAnsi="仿宋" w:eastAsia="仿宋" w:cs="仿宋"/>
          <w:snapToGrid w:val="0"/>
          <w:color w:val="000000"/>
          <w:spacing w:val="3"/>
          <w:kern w:val="0"/>
          <w:sz w:val="28"/>
          <w:szCs w:val="28"/>
          <w:lang w:val="en-US" w:eastAsia="en-US" w:bidi="ar-SA"/>
        </w:rPr>
        <w:t>；</w:t>
      </w:r>
    </w:p>
    <w:p w14:paraId="1CA92755">
      <w:pPr>
        <w:keepNext w:val="0"/>
        <w:keepLines w:val="0"/>
        <w:pageBreakBefore w:val="0"/>
        <w:widowControl w:val="0"/>
        <w:kinsoku/>
        <w:wordWrap/>
        <w:overflowPunct/>
        <w:topLinePunct w:val="0"/>
        <w:autoSpaceDE/>
        <w:autoSpaceDN/>
        <w:bidi w:val="0"/>
        <w:adjustRightInd/>
        <w:snapToGrid/>
        <w:spacing w:line="360" w:lineRule="auto"/>
        <w:ind w:left="0" w:right="0" w:firstLine="572" w:firstLineChars="200"/>
        <w:jc w:val="left"/>
        <w:textAlignment w:val="auto"/>
        <w:rPr>
          <w:rFonts w:hint="eastAsia" w:ascii="仿宋" w:hAnsi="仿宋" w:eastAsia="仿宋" w:cs="仿宋"/>
          <w:snapToGrid w:val="0"/>
          <w:color w:val="000000"/>
          <w:spacing w:val="3"/>
          <w:kern w:val="0"/>
          <w:sz w:val="28"/>
          <w:szCs w:val="28"/>
          <w:lang w:val="en-US" w:eastAsia="zh-CN" w:bidi="ar-SA"/>
        </w:rPr>
      </w:pPr>
      <w:r>
        <w:rPr>
          <w:rFonts w:hint="eastAsia" w:ascii="仿宋" w:hAnsi="仿宋" w:eastAsia="仿宋" w:cs="仿宋"/>
          <w:snapToGrid w:val="0"/>
          <w:color w:val="000000"/>
          <w:spacing w:val="3"/>
          <w:kern w:val="0"/>
          <w:sz w:val="28"/>
          <w:szCs w:val="28"/>
          <w:lang w:val="en-US" w:eastAsia="zh-CN" w:bidi="ar-SA"/>
        </w:rPr>
        <w:t>5、</w:t>
      </w:r>
      <w:r>
        <w:rPr>
          <w:rFonts w:hint="eastAsia" w:ascii="仿宋" w:hAnsi="仿宋" w:eastAsia="仿宋" w:cs="仿宋"/>
          <w:snapToGrid w:val="0"/>
          <w:color w:val="000000"/>
          <w:spacing w:val="3"/>
          <w:kern w:val="0"/>
          <w:sz w:val="28"/>
          <w:szCs w:val="28"/>
          <w:lang w:val="en-US" w:eastAsia="en-US" w:bidi="ar-SA"/>
        </w:rPr>
        <w:t>未被“信用中国”网站（www.creditchina.gov.cn）、“中国政府采购网”（www.ccgp.gov.cn）列入失信被执行人、重大税收违法案件当事人名单、政府采购严重失信行为记录名单</w:t>
      </w:r>
      <w:r>
        <w:rPr>
          <w:rFonts w:hint="eastAsia" w:ascii="仿宋" w:hAnsi="仿宋" w:eastAsia="仿宋" w:cs="仿宋"/>
          <w:snapToGrid w:val="0"/>
          <w:color w:val="000000"/>
          <w:spacing w:val="3"/>
          <w:kern w:val="0"/>
          <w:sz w:val="28"/>
          <w:szCs w:val="28"/>
          <w:lang w:val="en-US" w:eastAsia="zh-CN" w:bidi="ar-SA"/>
        </w:rPr>
        <w:t>（提供相关截图）；</w:t>
      </w:r>
    </w:p>
    <w:p w14:paraId="3906F061">
      <w:pPr>
        <w:keepNext w:val="0"/>
        <w:keepLines w:val="0"/>
        <w:pageBreakBefore w:val="0"/>
        <w:widowControl w:val="0"/>
        <w:kinsoku/>
        <w:wordWrap/>
        <w:overflowPunct/>
        <w:topLinePunct w:val="0"/>
        <w:autoSpaceDE/>
        <w:autoSpaceDN/>
        <w:bidi w:val="0"/>
        <w:adjustRightInd/>
        <w:snapToGrid/>
        <w:spacing w:line="360" w:lineRule="auto"/>
        <w:ind w:left="0" w:right="0" w:firstLine="560" w:firstLineChars="200"/>
        <w:jc w:val="left"/>
        <w:textAlignment w:val="auto"/>
        <w:rPr>
          <w:rFonts w:hint="eastAsia" w:ascii="仿宋" w:hAnsi="仿宋" w:eastAsia="仿宋" w:cs="仿宋"/>
          <w:snapToGrid/>
          <w:color w:val="auto"/>
          <w:kern w:val="2"/>
          <w:sz w:val="28"/>
          <w:szCs w:val="28"/>
          <w:highlight w:val="none"/>
          <w:lang w:eastAsia="zh-CN"/>
        </w:rPr>
      </w:pPr>
      <w:r>
        <w:rPr>
          <w:rFonts w:hint="eastAsia" w:ascii="仿宋" w:hAnsi="仿宋" w:eastAsia="仿宋" w:cs="仿宋"/>
          <w:snapToGrid/>
          <w:color w:val="auto"/>
          <w:kern w:val="2"/>
          <w:sz w:val="28"/>
          <w:szCs w:val="28"/>
          <w:highlight w:val="none"/>
          <w:lang w:val="en-US" w:eastAsia="zh-CN"/>
        </w:rPr>
        <w:t>6、</w:t>
      </w:r>
      <w:r>
        <w:rPr>
          <w:rFonts w:hint="eastAsia" w:ascii="仿宋" w:hAnsi="仿宋" w:eastAsia="仿宋" w:cs="仿宋"/>
          <w:snapToGrid/>
          <w:color w:val="auto"/>
          <w:kern w:val="2"/>
          <w:sz w:val="28"/>
          <w:szCs w:val="28"/>
          <w:highlight w:val="none"/>
          <w:lang w:eastAsia="zh-CN"/>
        </w:rPr>
        <w:t xml:space="preserve"> ………………</w:t>
      </w:r>
    </w:p>
    <w:p w14:paraId="53F42462">
      <w:pPr>
        <w:keepNext w:val="0"/>
        <w:keepLines w:val="0"/>
        <w:pageBreakBefore w:val="0"/>
        <w:wordWrap/>
        <w:overflowPunct/>
        <w:topLinePunct w:val="0"/>
        <w:bidi w:val="0"/>
        <w:spacing w:line="360" w:lineRule="auto"/>
        <w:rPr>
          <w:rFonts w:ascii="仿宋" w:hAnsi="仿宋" w:eastAsia="仿宋" w:cs="仿宋"/>
          <w:b/>
          <w:bCs/>
          <w:spacing w:val="5"/>
          <w:sz w:val="31"/>
          <w:szCs w:val="31"/>
        </w:rPr>
      </w:pPr>
      <w:r>
        <w:rPr>
          <w:rFonts w:ascii="仿宋" w:hAnsi="仿宋" w:eastAsia="仿宋" w:cs="仿宋"/>
          <w:b/>
          <w:bCs/>
          <w:spacing w:val="5"/>
          <w:sz w:val="31"/>
          <w:szCs w:val="31"/>
        </w:rPr>
        <w:br w:type="page"/>
      </w:r>
    </w:p>
    <w:p w14:paraId="5F3EDDDF">
      <w:pPr>
        <w:spacing w:before="73" w:line="228" w:lineRule="auto"/>
        <w:jc w:val="both"/>
        <w:rPr>
          <w:rFonts w:hint="eastAsia" w:ascii="仿宋" w:hAnsi="仿宋" w:eastAsia="仿宋" w:cs="仿宋"/>
          <w:b/>
          <w:bCs/>
          <w:spacing w:val="2"/>
          <w:sz w:val="35"/>
          <w:szCs w:val="35"/>
          <w:lang w:val="en-US" w:eastAsia="zh-CN"/>
        </w:rPr>
      </w:pPr>
      <w:r>
        <w:rPr>
          <w:rFonts w:hint="eastAsia" w:ascii="仿宋" w:hAnsi="仿宋" w:eastAsia="仿宋" w:cs="仿宋"/>
          <w:b/>
          <w:bCs/>
          <w:spacing w:val="2"/>
          <w:sz w:val="35"/>
          <w:szCs w:val="35"/>
          <w:lang w:val="en-US" w:eastAsia="zh-CN"/>
        </w:rPr>
        <w:t>（三）本项目负责人简历表</w:t>
      </w:r>
    </w:p>
    <w:p w14:paraId="5348DFE3">
      <w:pPr>
        <w:spacing w:before="192"/>
      </w:pPr>
    </w:p>
    <w:tbl>
      <w:tblPr>
        <w:tblStyle w:val="15"/>
        <w:tblW w:w="94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30"/>
        <w:gridCol w:w="454"/>
        <w:gridCol w:w="1139"/>
        <w:gridCol w:w="1088"/>
        <w:gridCol w:w="502"/>
        <w:gridCol w:w="587"/>
        <w:gridCol w:w="1675"/>
        <w:gridCol w:w="2162"/>
      </w:tblGrid>
      <w:tr w14:paraId="166FBB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3" w:hRule="atLeast"/>
        </w:trPr>
        <w:tc>
          <w:tcPr>
            <w:tcW w:w="1830" w:type="dxa"/>
            <w:vAlign w:val="top"/>
          </w:tcPr>
          <w:p w14:paraId="4F054872">
            <w:pPr>
              <w:spacing w:line="244" w:lineRule="auto"/>
              <w:rPr>
                <w:rFonts w:ascii="Arial"/>
                <w:sz w:val="21"/>
              </w:rPr>
            </w:pPr>
          </w:p>
          <w:p w14:paraId="552B3AAA">
            <w:pPr>
              <w:pStyle w:val="16"/>
              <w:spacing w:before="91" w:line="225" w:lineRule="auto"/>
              <w:ind w:left="651"/>
            </w:pPr>
            <w:r>
              <w:rPr>
                <w:spacing w:val="-9"/>
              </w:rPr>
              <w:t>姓名</w:t>
            </w:r>
          </w:p>
        </w:tc>
        <w:tc>
          <w:tcPr>
            <w:tcW w:w="1593" w:type="dxa"/>
            <w:gridSpan w:val="2"/>
            <w:vAlign w:val="top"/>
          </w:tcPr>
          <w:p w14:paraId="5D056706">
            <w:pPr>
              <w:rPr>
                <w:rFonts w:ascii="Arial"/>
                <w:sz w:val="21"/>
              </w:rPr>
            </w:pPr>
          </w:p>
        </w:tc>
        <w:tc>
          <w:tcPr>
            <w:tcW w:w="1088" w:type="dxa"/>
            <w:vAlign w:val="top"/>
          </w:tcPr>
          <w:p w14:paraId="07DC5783">
            <w:pPr>
              <w:spacing w:line="244" w:lineRule="auto"/>
              <w:rPr>
                <w:rFonts w:ascii="Arial"/>
                <w:sz w:val="21"/>
              </w:rPr>
            </w:pPr>
          </w:p>
          <w:p w14:paraId="3FEC7266">
            <w:pPr>
              <w:pStyle w:val="16"/>
              <w:spacing w:before="91" w:line="221" w:lineRule="auto"/>
              <w:ind w:left="283"/>
            </w:pPr>
            <w:r>
              <w:rPr>
                <w:spacing w:val="-11"/>
              </w:rPr>
              <w:t>性别</w:t>
            </w:r>
          </w:p>
        </w:tc>
        <w:tc>
          <w:tcPr>
            <w:tcW w:w="1089" w:type="dxa"/>
            <w:gridSpan w:val="2"/>
            <w:vAlign w:val="top"/>
          </w:tcPr>
          <w:p w14:paraId="39B0EF57">
            <w:pPr>
              <w:rPr>
                <w:rFonts w:ascii="Arial"/>
                <w:sz w:val="21"/>
              </w:rPr>
            </w:pPr>
          </w:p>
        </w:tc>
        <w:tc>
          <w:tcPr>
            <w:tcW w:w="1675" w:type="dxa"/>
            <w:vAlign w:val="top"/>
          </w:tcPr>
          <w:p w14:paraId="114F391D">
            <w:pPr>
              <w:spacing w:line="244" w:lineRule="auto"/>
              <w:rPr>
                <w:rFonts w:ascii="Arial"/>
                <w:sz w:val="21"/>
              </w:rPr>
            </w:pPr>
          </w:p>
          <w:p w14:paraId="2A373ABC">
            <w:pPr>
              <w:pStyle w:val="16"/>
              <w:spacing w:before="91" w:line="223" w:lineRule="auto"/>
              <w:ind w:left="579"/>
            </w:pPr>
            <w:r>
              <w:rPr>
                <w:spacing w:val="-12"/>
              </w:rPr>
              <w:t>年龄</w:t>
            </w:r>
          </w:p>
        </w:tc>
        <w:tc>
          <w:tcPr>
            <w:tcW w:w="2162" w:type="dxa"/>
            <w:vAlign w:val="top"/>
          </w:tcPr>
          <w:p w14:paraId="124D66BE">
            <w:pPr>
              <w:rPr>
                <w:rFonts w:ascii="Arial"/>
                <w:sz w:val="21"/>
              </w:rPr>
            </w:pPr>
          </w:p>
        </w:tc>
      </w:tr>
      <w:tr w14:paraId="5B6119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75" w:hRule="atLeast"/>
        </w:trPr>
        <w:tc>
          <w:tcPr>
            <w:tcW w:w="2284" w:type="dxa"/>
            <w:gridSpan w:val="2"/>
            <w:vAlign w:val="top"/>
          </w:tcPr>
          <w:p w14:paraId="6CF3B7F9">
            <w:pPr>
              <w:spacing w:line="250" w:lineRule="auto"/>
              <w:rPr>
                <w:rFonts w:ascii="Arial"/>
                <w:sz w:val="21"/>
              </w:rPr>
            </w:pPr>
          </w:p>
          <w:p w14:paraId="3153046A">
            <w:pPr>
              <w:spacing w:line="251" w:lineRule="auto"/>
              <w:rPr>
                <w:rFonts w:ascii="Arial"/>
                <w:sz w:val="21"/>
              </w:rPr>
            </w:pPr>
          </w:p>
          <w:p w14:paraId="5E6DA59A">
            <w:pPr>
              <w:spacing w:line="251" w:lineRule="auto"/>
              <w:rPr>
                <w:rFonts w:ascii="Arial"/>
                <w:sz w:val="21"/>
              </w:rPr>
            </w:pPr>
          </w:p>
          <w:p w14:paraId="4C749E75">
            <w:pPr>
              <w:pStyle w:val="16"/>
              <w:spacing w:before="91" w:line="224" w:lineRule="auto"/>
              <w:ind w:left="880"/>
            </w:pPr>
            <w:r>
              <w:rPr>
                <w:spacing w:val="-11"/>
              </w:rPr>
              <w:t>专业</w:t>
            </w:r>
          </w:p>
        </w:tc>
        <w:tc>
          <w:tcPr>
            <w:tcW w:w="2729" w:type="dxa"/>
            <w:gridSpan w:val="3"/>
            <w:vAlign w:val="top"/>
          </w:tcPr>
          <w:p w14:paraId="4C37B830">
            <w:pPr>
              <w:rPr>
                <w:rFonts w:ascii="Arial"/>
                <w:sz w:val="21"/>
              </w:rPr>
            </w:pPr>
          </w:p>
        </w:tc>
        <w:tc>
          <w:tcPr>
            <w:tcW w:w="2262" w:type="dxa"/>
            <w:gridSpan w:val="2"/>
            <w:vAlign w:val="top"/>
          </w:tcPr>
          <w:p w14:paraId="0960D530">
            <w:pPr>
              <w:spacing w:line="250" w:lineRule="auto"/>
              <w:rPr>
                <w:rFonts w:ascii="Arial"/>
                <w:sz w:val="21"/>
              </w:rPr>
            </w:pPr>
          </w:p>
          <w:p w14:paraId="6ADC3D1C">
            <w:pPr>
              <w:spacing w:line="250" w:lineRule="auto"/>
              <w:rPr>
                <w:rFonts w:ascii="Arial"/>
                <w:sz w:val="21"/>
              </w:rPr>
            </w:pPr>
          </w:p>
          <w:p w14:paraId="4113C920">
            <w:pPr>
              <w:spacing w:line="251" w:lineRule="auto"/>
              <w:rPr>
                <w:rFonts w:ascii="Arial"/>
                <w:sz w:val="21"/>
              </w:rPr>
            </w:pPr>
          </w:p>
          <w:p w14:paraId="69B8CC16">
            <w:pPr>
              <w:pStyle w:val="16"/>
              <w:spacing w:before="91" w:line="222" w:lineRule="auto"/>
              <w:ind w:left="306"/>
            </w:pPr>
            <w:r>
              <w:rPr>
                <w:spacing w:val="-3"/>
              </w:rPr>
              <w:t>职称（如有）</w:t>
            </w:r>
          </w:p>
        </w:tc>
        <w:tc>
          <w:tcPr>
            <w:tcW w:w="2162" w:type="dxa"/>
            <w:vAlign w:val="top"/>
          </w:tcPr>
          <w:p w14:paraId="1AD801A3">
            <w:pPr>
              <w:rPr>
                <w:rFonts w:ascii="Arial"/>
                <w:sz w:val="21"/>
              </w:rPr>
            </w:pPr>
          </w:p>
        </w:tc>
      </w:tr>
      <w:tr w14:paraId="5E6C46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5" w:hRule="atLeast"/>
        </w:trPr>
        <w:tc>
          <w:tcPr>
            <w:tcW w:w="2284" w:type="dxa"/>
            <w:gridSpan w:val="2"/>
            <w:vAlign w:val="top"/>
          </w:tcPr>
          <w:p w14:paraId="0E56952A">
            <w:pPr>
              <w:spacing w:line="394" w:lineRule="auto"/>
              <w:rPr>
                <w:rFonts w:ascii="Arial"/>
                <w:sz w:val="21"/>
              </w:rPr>
            </w:pPr>
          </w:p>
          <w:p w14:paraId="79A13EE0">
            <w:pPr>
              <w:pStyle w:val="16"/>
              <w:spacing w:before="91" w:line="223" w:lineRule="auto"/>
              <w:ind w:left="178"/>
            </w:pPr>
            <w:r>
              <w:rPr>
                <w:spacing w:val="-3"/>
              </w:rPr>
              <w:t>从事本专业时间</w:t>
            </w:r>
          </w:p>
        </w:tc>
        <w:tc>
          <w:tcPr>
            <w:tcW w:w="7153" w:type="dxa"/>
            <w:gridSpan w:val="6"/>
            <w:vAlign w:val="top"/>
          </w:tcPr>
          <w:p w14:paraId="18367B26">
            <w:pPr>
              <w:rPr>
                <w:rFonts w:ascii="Arial"/>
                <w:sz w:val="21"/>
              </w:rPr>
            </w:pPr>
          </w:p>
        </w:tc>
      </w:tr>
    </w:tbl>
    <w:p w14:paraId="6C267877">
      <w:pPr>
        <w:pStyle w:val="5"/>
        <w:spacing w:line="311" w:lineRule="auto"/>
      </w:pPr>
    </w:p>
    <w:p w14:paraId="144A591A">
      <w:pPr>
        <w:spacing w:before="31" w:line="377" w:lineRule="auto"/>
        <w:ind w:left="286" w:right="269"/>
        <w:jc w:val="both"/>
        <w:rPr>
          <w:rFonts w:ascii="仿宋" w:hAnsi="仿宋" w:eastAsia="仿宋" w:cs="仿宋"/>
          <w:spacing w:val="7"/>
          <w:sz w:val="21"/>
          <w:szCs w:val="21"/>
        </w:rPr>
      </w:pPr>
      <w:r>
        <w:rPr>
          <w:rFonts w:ascii="仿宋" w:hAnsi="仿宋" w:eastAsia="仿宋" w:cs="仿宋"/>
          <w:spacing w:val="7"/>
          <w:sz w:val="21"/>
          <w:szCs w:val="21"/>
        </w:rPr>
        <w:t>注：1、随此表附上身份证、学历证书、职称证书</w:t>
      </w:r>
      <w:r>
        <w:rPr>
          <w:rFonts w:hint="eastAsia" w:ascii="仿宋" w:hAnsi="仿宋" w:eastAsia="仿宋" w:cs="仿宋"/>
          <w:spacing w:val="7"/>
          <w:sz w:val="21"/>
          <w:szCs w:val="21"/>
          <w:lang w:eastAsia="zh-CN"/>
        </w:rPr>
        <w:t>；</w:t>
      </w:r>
      <w:r>
        <w:rPr>
          <w:rFonts w:ascii="仿宋" w:hAnsi="仿宋" w:eastAsia="仿宋" w:cs="仿宋"/>
          <w:spacing w:val="7"/>
          <w:sz w:val="21"/>
          <w:szCs w:val="21"/>
        </w:rPr>
        <w:t>本单位其缴纳的近</w:t>
      </w:r>
      <w:r>
        <w:rPr>
          <w:rFonts w:hint="eastAsia" w:ascii="仿宋" w:hAnsi="仿宋" w:eastAsia="仿宋" w:cs="仿宋"/>
          <w:spacing w:val="7"/>
          <w:sz w:val="21"/>
          <w:szCs w:val="21"/>
          <w:lang w:val="en-US" w:eastAsia="zh-CN"/>
        </w:rPr>
        <w:t>半年</w:t>
      </w:r>
      <w:r>
        <w:rPr>
          <w:rFonts w:ascii="仿宋" w:hAnsi="仿宋" w:eastAsia="仿宋" w:cs="仿宋"/>
          <w:spacing w:val="7"/>
          <w:sz w:val="21"/>
          <w:szCs w:val="21"/>
        </w:rPr>
        <w:t>社保证明材料</w:t>
      </w:r>
      <w:r>
        <w:rPr>
          <w:rFonts w:hint="eastAsia" w:ascii="仿宋" w:hAnsi="仿宋" w:eastAsia="仿宋" w:cs="仿宋"/>
          <w:spacing w:val="7"/>
          <w:sz w:val="21"/>
          <w:szCs w:val="21"/>
          <w:lang w:val="en-US" w:eastAsia="en-US"/>
        </w:rPr>
        <w:t>或劳动合同</w:t>
      </w:r>
      <w:r>
        <w:rPr>
          <w:rFonts w:hint="eastAsia" w:ascii="仿宋" w:hAnsi="仿宋" w:eastAsia="仿宋" w:cs="仿宋"/>
          <w:spacing w:val="7"/>
          <w:sz w:val="21"/>
          <w:szCs w:val="21"/>
          <w:lang w:val="en-US" w:eastAsia="zh-CN"/>
        </w:rPr>
        <w:t>，</w:t>
      </w:r>
      <w:r>
        <w:rPr>
          <w:rFonts w:hint="eastAsia" w:ascii="仿宋" w:hAnsi="仿宋" w:eastAsia="仿宋" w:cs="仿宋"/>
          <w:spacing w:val="7"/>
          <w:sz w:val="21"/>
          <w:szCs w:val="21"/>
          <w:lang w:val="en-US" w:eastAsia="en-US"/>
        </w:rPr>
        <w:t>退休人员以退休证为准</w:t>
      </w:r>
      <w:r>
        <w:rPr>
          <w:rFonts w:hint="eastAsia" w:ascii="仿宋" w:hAnsi="仿宋" w:eastAsia="仿宋" w:cs="仿宋"/>
          <w:spacing w:val="7"/>
          <w:sz w:val="21"/>
          <w:szCs w:val="21"/>
          <w:lang w:val="en-US" w:eastAsia="zh-CN"/>
        </w:rPr>
        <w:t>。</w:t>
      </w:r>
      <w:r>
        <w:rPr>
          <w:rFonts w:ascii="仿宋" w:hAnsi="仿宋" w:eastAsia="仿宋" w:cs="仿宋"/>
          <w:spacing w:val="7"/>
          <w:sz w:val="21"/>
          <w:szCs w:val="21"/>
        </w:rPr>
        <w:t>（扫描件应清晰可辨认并加盖单位公章）。</w:t>
      </w:r>
    </w:p>
    <w:p w14:paraId="5D4FD47C">
      <w:pPr>
        <w:spacing w:line="239" w:lineRule="auto"/>
        <w:rPr>
          <w:rFonts w:ascii="仿宋" w:hAnsi="仿宋" w:eastAsia="仿宋" w:cs="仿宋"/>
          <w:sz w:val="28"/>
          <w:szCs w:val="28"/>
        </w:rPr>
        <w:sectPr>
          <w:footerReference r:id="rId33" w:type="default"/>
          <w:pgSz w:w="11906" w:h="16839"/>
          <w:pgMar w:top="1041" w:right="1052" w:bottom="1362" w:left="1411" w:header="0" w:footer="1200" w:gutter="0"/>
          <w:pgNumType w:fmt="decimal"/>
          <w:cols w:space="720" w:num="1"/>
        </w:sectPr>
      </w:pPr>
    </w:p>
    <w:p w14:paraId="6169C51B">
      <w:pPr>
        <w:spacing w:before="73" w:line="228" w:lineRule="auto"/>
        <w:jc w:val="both"/>
        <w:rPr>
          <w:rFonts w:hint="eastAsia" w:ascii="仿宋" w:hAnsi="仿宋" w:eastAsia="仿宋" w:cs="仿宋"/>
          <w:b/>
          <w:bCs/>
          <w:spacing w:val="2"/>
          <w:sz w:val="35"/>
          <w:szCs w:val="35"/>
          <w:lang w:val="en-US" w:eastAsia="zh-CN"/>
        </w:rPr>
      </w:pPr>
      <w:r>
        <w:rPr>
          <w:rFonts w:hint="eastAsia" w:ascii="仿宋" w:hAnsi="仿宋" w:eastAsia="仿宋" w:cs="仿宋"/>
          <w:b/>
          <w:bCs/>
          <w:spacing w:val="2"/>
          <w:sz w:val="35"/>
          <w:szCs w:val="35"/>
          <w:lang w:val="en-US" w:eastAsia="zh-CN"/>
        </w:rPr>
        <w:t>（四）拟投入本项目主要人员汇总表（除项目负责人外）</w:t>
      </w:r>
    </w:p>
    <w:p w14:paraId="428FF7A3">
      <w:pPr>
        <w:spacing w:line="165" w:lineRule="exact"/>
      </w:pPr>
    </w:p>
    <w:tbl>
      <w:tblPr>
        <w:tblStyle w:val="15"/>
        <w:tblW w:w="95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38"/>
        <w:gridCol w:w="1057"/>
        <w:gridCol w:w="996"/>
        <w:gridCol w:w="2020"/>
        <w:gridCol w:w="2514"/>
        <w:gridCol w:w="2073"/>
      </w:tblGrid>
      <w:tr w14:paraId="297BA9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938" w:type="dxa"/>
            <w:vAlign w:val="top"/>
          </w:tcPr>
          <w:p w14:paraId="7DD20205">
            <w:pPr>
              <w:pStyle w:val="16"/>
              <w:spacing w:before="115" w:line="225" w:lineRule="auto"/>
              <w:ind w:left="206"/>
            </w:pPr>
            <w:r>
              <w:rPr>
                <w:spacing w:val="-9"/>
              </w:rPr>
              <w:t>姓名</w:t>
            </w:r>
          </w:p>
        </w:tc>
        <w:tc>
          <w:tcPr>
            <w:tcW w:w="1057" w:type="dxa"/>
            <w:vAlign w:val="top"/>
          </w:tcPr>
          <w:p w14:paraId="664555AA">
            <w:pPr>
              <w:pStyle w:val="16"/>
              <w:spacing w:before="114" w:line="224" w:lineRule="auto"/>
              <w:ind w:left="276"/>
            </w:pPr>
            <w:r>
              <w:rPr>
                <w:spacing w:val="-15"/>
              </w:rPr>
              <w:t>学历</w:t>
            </w:r>
          </w:p>
        </w:tc>
        <w:tc>
          <w:tcPr>
            <w:tcW w:w="996" w:type="dxa"/>
            <w:vAlign w:val="top"/>
          </w:tcPr>
          <w:p w14:paraId="665FB7D6">
            <w:pPr>
              <w:pStyle w:val="16"/>
              <w:spacing w:before="115" w:line="224" w:lineRule="auto"/>
              <w:ind w:left="235"/>
            </w:pPr>
            <w:r>
              <w:rPr>
                <w:spacing w:val="-11"/>
              </w:rPr>
              <w:t>专业</w:t>
            </w:r>
          </w:p>
        </w:tc>
        <w:tc>
          <w:tcPr>
            <w:tcW w:w="2020" w:type="dxa"/>
            <w:vAlign w:val="top"/>
          </w:tcPr>
          <w:p w14:paraId="6CB6C68F">
            <w:pPr>
              <w:pStyle w:val="16"/>
              <w:spacing w:before="114" w:line="222" w:lineRule="auto"/>
              <w:ind w:left="185"/>
            </w:pPr>
            <w:r>
              <w:rPr>
                <w:spacing w:val="-3"/>
              </w:rPr>
              <w:t>职称（如有）</w:t>
            </w:r>
          </w:p>
        </w:tc>
        <w:tc>
          <w:tcPr>
            <w:tcW w:w="2514" w:type="dxa"/>
            <w:vAlign w:val="top"/>
          </w:tcPr>
          <w:p w14:paraId="54EACEFC">
            <w:pPr>
              <w:pStyle w:val="16"/>
              <w:spacing w:before="114" w:line="223" w:lineRule="auto"/>
              <w:ind w:left="124"/>
            </w:pPr>
            <w:r>
              <w:rPr>
                <w:spacing w:val="-3"/>
              </w:rPr>
              <w:t>执业资格（如有）</w:t>
            </w:r>
          </w:p>
        </w:tc>
        <w:tc>
          <w:tcPr>
            <w:tcW w:w="2073" w:type="dxa"/>
            <w:vAlign w:val="top"/>
          </w:tcPr>
          <w:p w14:paraId="2FE1743C">
            <w:pPr>
              <w:pStyle w:val="16"/>
              <w:spacing w:before="114" w:line="252" w:lineRule="auto"/>
              <w:ind w:left="770" w:right="193" w:hanging="556"/>
            </w:pPr>
            <w:r>
              <w:rPr>
                <w:spacing w:val="-4"/>
              </w:rPr>
              <w:t>在本项目拟任</w:t>
            </w:r>
            <w:r>
              <w:rPr>
                <w:spacing w:val="2"/>
              </w:rPr>
              <w:t xml:space="preserve"> </w:t>
            </w:r>
            <w:r>
              <w:rPr>
                <w:spacing w:val="-8"/>
              </w:rPr>
              <w:t>职务</w:t>
            </w:r>
          </w:p>
        </w:tc>
      </w:tr>
      <w:tr w14:paraId="3F4B89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938" w:type="dxa"/>
            <w:vAlign w:val="top"/>
          </w:tcPr>
          <w:p w14:paraId="7B70AFC8">
            <w:pPr>
              <w:rPr>
                <w:rFonts w:ascii="Arial"/>
                <w:sz w:val="21"/>
              </w:rPr>
            </w:pPr>
          </w:p>
        </w:tc>
        <w:tc>
          <w:tcPr>
            <w:tcW w:w="1057" w:type="dxa"/>
            <w:vAlign w:val="top"/>
          </w:tcPr>
          <w:p w14:paraId="0864825C">
            <w:pPr>
              <w:rPr>
                <w:rFonts w:ascii="Arial"/>
                <w:sz w:val="21"/>
              </w:rPr>
            </w:pPr>
          </w:p>
        </w:tc>
        <w:tc>
          <w:tcPr>
            <w:tcW w:w="996" w:type="dxa"/>
            <w:vAlign w:val="top"/>
          </w:tcPr>
          <w:p w14:paraId="5D538204">
            <w:pPr>
              <w:rPr>
                <w:rFonts w:ascii="Arial"/>
                <w:sz w:val="21"/>
              </w:rPr>
            </w:pPr>
          </w:p>
        </w:tc>
        <w:tc>
          <w:tcPr>
            <w:tcW w:w="2020" w:type="dxa"/>
            <w:vAlign w:val="top"/>
          </w:tcPr>
          <w:p w14:paraId="08BD14EF">
            <w:pPr>
              <w:rPr>
                <w:rFonts w:ascii="Arial"/>
                <w:sz w:val="21"/>
              </w:rPr>
            </w:pPr>
          </w:p>
        </w:tc>
        <w:tc>
          <w:tcPr>
            <w:tcW w:w="2514" w:type="dxa"/>
            <w:vAlign w:val="top"/>
          </w:tcPr>
          <w:p w14:paraId="33D5B7AE">
            <w:pPr>
              <w:rPr>
                <w:rFonts w:ascii="Arial"/>
                <w:sz w:val="21"/>
              </w:rPr>
            </w:pPr>
          </w:p>
        </w:tc>
        <w:tc>
          <w:tcPr>
            <w:tcW w:w="2073" w:type="dxa"/>
            <w:vAlign w:val="top"/>
          </w:tcPr>
          <w:p w14:paraId="2144B5C0">
            <w:pPr>
              <w:rPr>
                <w:rFonts w:ascii="Arial"/>
                <w:sz w:val="21"/>
              </w:rPr>
            </w:pPr>
          </w:p>
        </w:tc>
      </w:tr>
      <w:tr w14:paraId="1D7FF6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938" w:type="dxa"/>
            <w:vAlign w:val="top"/>
          </w:tcPr>
          <w:p w14:paraId="5BE4A524">
            <w:pPr>
              <w:rPr>
                <w:rFonts w:ascii="Arial"/>
                <w:sz w:val="21"/>
              </w:rPr>
            </w:pPr>
          </w:p>
        </w:tc>
        <w:tc>
          <w:tcPr>
            <w:tcW w:w="1057" w:type="dxa"/>
            <w:vAlign w:val="top"/>
          </w:tcPr>
          <w:p w14:paraId="1899AAD9">
            <w:pPr>
              <w:rPr>
                <w:rFonts w:ascii="Arial"/>
                <w:sz w:val="21"/>
              </w:rPr>
            </w:pPr>
          </w:p>
        </w:tc>
        <w:tc>
          <w:tcPr>
            <w:tcW w:w="996" w:type="dxa"/>
            <w:vAlign w:val="top"/>
          </w:tcPr>
          <w:p w14:paraId="3932F247">
            <w:pPr>
              <w:rPr>
                <w:rFonts w:ascii="Arial"/>
                <w:sz w:val="21"/>
              </w:rPr>
            </w:pPr>
          </w:p>
        </w:tc>
        <w:tc>
          <w:tcPr>
            <w:tcW w:w="2020" w:type="dxa"/>
            <w:vAlign w:val="top"/>
          </w:tcPr>
          <w:p w14:paraId="368101E5">
            <w:pPr>
              <w:rPr>
                <w:rFonts w:ascii="Arial"/>
                <w:sz w:val="21"/>
              </w:rPr>
            </w:pPr>
          </w:p>
        </w:tc>
        <w:tc>
          <w:tcPr>
            <w:tcW w:w="2514" w:type="dxa"/>
            <w:vAlign w:val="top"/>
          </w:tcPr>
          <w:p w14:paraId="7AFD8C43">
            <w:pPr>
              <w:rPr>
                <w:rFonts w:ascii="Arial"/>
                <w:sz w:val="21"/>
              </w:rPr>
            </w:pPr>
          </w:p>
        </w:tc>
        <w:tc>
          <w:tcPr>
            <w:tcW w:w="2073" w:type="dxa"/>
            <w:vAlign w:val="top"/>
          </w:tcPr>
          <w:p w14:paraId="4A9A9434">
            <w:pPr>
              <w:rPr>
                <w:rFonts w:ascii="Arial"/>
                <w:sz w:val="21"/>
              </w:rPr>
            </w:pPr>
          </w:p>
        </w:tc>
      </w:tr>
      <w:tr w14:paraId="5B9261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938" w:type="dxa"/>
            <w:vAlign w:val="top"/>
          </w:tcPr>
          <w:p w14:paraId="79363F17">
            <w:pPr>
              <w:rPr>
                <w:rFonts w:ascii="Arial"/>
                <w:sz w:val="21"/>
              </w:rPr>
            </w:pPr>
          </w:p>
        </w:tc>
        <w:tc>
          <w:tcPr>
            <w:tcW w:w="1057" w:type="dxa"/>
            <w:vAlign w:val="top"/>
          </w:tcPr>
          <w:p w14:paraId="237D22C3">
            <w:pPr>
              <w:rPr>
                <w:rFonts w:ascii="Arial"/>
                <w:sz w:val="21"/>
              </w:rPr>
            </w:pPr>
          </w:p>
        </w:tc>
        <w:tc>
          <w:tcPr>
            <w:tcW w:w="996" w:type="dxa"/>
            <w:vAlign w:val="top"/>
          </w:tcPr>
          <w:p w14:paraId="3A1E150E">
            <w:pPr>
              <w:rPr>
                <w:rFonts w:ascii="Arial"/>
                <w:sz w:val="21"/>
              </w:rPr>
            </w:pPr>
          </w:p>
        </w:tc>
        <w:tc>
          <w:tcPr>
            <w:tcW w:w="2020" w:type="dxa"/>
            <w:vAlign w:val="top"/>
          </w:tcPr>
          <w:p w14:paraId="44CADB9E">
            <w:pPr>
              <w:rPr>
                <w:rFonts w:ascii="Arial"/>
                <w:sz w:val="21"/>
              </w:rPr>
            </w:pPr>
          </w:p>
        </w:tc>
        <w:tc>
          <w:tcPr>
            <w:tcW w:w="2514" w:type="dxa"/>
            <w:vAlign w:val="top"/>
          </w:tcPr>
          <w:p w14:paraId="0350E853">
            <w:pPr>
              <w:rPr>
                <w:rFonts w:ascii="Arial"/>
                <w:sz w:val="21"/>
              </w:rPr>
            </w:pPr>
          </w:p>
        </w:tc>
        <w:tc>
          <w:tcPr>
            <w:tcW w:w="2073" w:type="dxa"/>
            <w:vAlign w:val="top"/>
          </w:tcPr>
          <w:p w14:paraId="12949CA8">
            <w:pPr>
              <w:rPr>
                <w:rFonts w:ascii="Arial"/>
                <w:sz w:val="21"/>
              </w:rPr>
            </w:pPr>
          </w:p>
        </w:tc>
      </w:tr>
      <w:tr w14:paraId="27A8E8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938" w:type="dxa"/>
            <w:vAlign w:val="top"/>
          </w:tcPr>
          <w:p w14:paraId="47D3945F">
            <w:pPr>
              <w:rPr>
                <w:rFonts w:ascii="Arial"/>
                <w:sz w:val="21"/>
              </w:rPr>
            </w:pPr>
          </w:p>
        </w:tc>
        <w:tc>
          <w:tcPr>
            <w:tcW w:w="1057" w:type="dxa"/>
            <w:vAlign w:val="top"/>
          </w:tcPr>
          <w:p w14:paraId="649DF6FA">
            <w:pPr>
              <w:rPr>
                <w:rFonts w:ascii="Arial"/>
                <w:sz w:val="21"/>
              </w:rPr>
            </w:pPr>
          </w:p>
        </w:tc>
        <w:tc>
          <w:tcPr>
            <w:tcW w:w="996" w:type="dxa"/>
            <w:vAlign w:val="top"/>
          </w:tcPr>
          <w:p w14:paraId="0F13635C">
            <w:pPr>
              <w:rPr>
                <w:rFonts w:ascii="Arial"/>
                <w:sz w:val="21"/>
              </w:rPr>
            </w:pPr>
          </w:p>
        </w:tc>
        <w:tc>
          <w:tcPr>
            <w:tcW w:w="2020" w:type="dxa"/>
            <w:vAlign w:val="top"/>
          </w:tcPr>
          <w:p w14:paraId="512EC5F5">
            <w:pPr>
              <w:rPr>
                <w:rFonts w:ascii="Arial"/>
                <w:sz w:val="21"/>
              </w:rPr>
            </w:pPr>
          </w:p>
        </w:tc>
        <w:tc>
          <w:tcPr>
            <w:tcW w:w="2514" w:type="dxa"/>
            <w:vAlign w:val="top"/>
          </w:tcPr>
          <w:p w14:paraId="4CF152AB">
            <w:pPr>
              <w:rPr>
                <w:rFonts w:ascii="Arial"/>
                <w:sz w:val="21"/>
              </w:rPr>
            </w:pPr>
          </w:p>
        </w:tc>
        <w:tc>
          <w:tcPr>
            <w:tcW w:w="2073" w:type="dxa"/>
            <w:vAlign w:val="top"/>
          </w:tcPr>
          <w:p w14:paraId="13EAF822">
            <w:pPr>
              <w:rPr>
                <w:rFonts w:ascii="Arial"/>
                <w:sz w:val="21"/>
              </w:rPr>
            </w:pPr>
          </w:p>
        </w:tc>
      </w:tr>
      <w:tr w14:paraId="5FB05C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938" w:type="dxa"/>
            <w:vAlign w:val="top"/>
          </w:tcPr>
          <w:p w14:paraId="3AAE7531">
            <w:pPr>
              <w:rPr>
                <w:rFonts w:ascii="Arial"/>
                <w:sz w:val="21"/>
              </w:rPr>
            </w:pPr>
          </w:p>
        </w:tc>
        <w:tc>
          <w:tcPr>
            <w:tcW w:w="1057" w:type="dxa"/>
            <w:vAlign w:val="top"/>
          </w:tcPr>
          <w:p w14:paraId="3E70280B">
            <w:pPr>
              <w:rPr>
                <w:rFonts w:ascii="Arial"/>
                <w:sz w:val="21"/>
              </w:rPr>
            </w:pPr>
          </w:p>
        </w:tc>
        <w:tc>
          <w:tcPr>
            <w:tcW w:w="996" w:type="dxa"/>
            <w:vAlign w:val="top"/>
          </w:tcPr>
          <w:p w14:paraId="587AAFD4">
            <w:pPr>
              <w:rPr>
                <w:rFonts w:ascii="Arial"/>
                <w:sz w:val="21"/>
              </w:rPr>
            </w:pPr>
          </w:p>
        </w:tc>
        <w:tc>
          <w:tcPr>
            <w:tcW w:w="2020" w:type="dxa"/>
            <w:vAlign w:val="top"/>
          </w:tcPr>
          <w:p w14:paraId="30A7CAEC">
            <w:pPr>
              <w:rPr>
                <w:rFonts w:ascii="Arial"/>
                <w:sz w:val="21"/>
              </w:rPr>
            </w:pPr>
          </w:p>
        </w:tc>
        <w:tc>
          <w:tcPr>
            <w:tcW w:w="2514" w:type="dxa"/>
            <w:vAlign w:val="top"/>
          </w:tcPr>
          <w:p w14:paraId="6214FA1F">
            <w:pPr>
              <w:rPr>
                <w:rFonts w:ascii="Arial"/>
                <w:sz w:val="21"/>
              </w:rPr>
            </w:pPr>
          </w:p>
        </w:tc>
        <w:tc>
          <w:tcPr>
            <w:tcW w:w="2073" w:type="dxa"/>
            <w:vAlign w:val="top"/>
          </w:tcPr>
          <w:p w14:paraId="5687A1FA">
            <w:pPr>
              <w:rPr>
                <w:rFonts w:ascii="Arial"/>
                <w:sz w:val="21"/>
              </w:rPr>
            </w:pPr>
          </w:p>
        </w:tc>
      </w:tr>
      <w:tr w14:paraId="045AA9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938" w:type="dxa"/>
            <w:vAlign w:val="top"/>
          </w:tcPr>
          <w:p w14:paraId="3A7C614C">
            <w:pPr>
              <w:rPr>
                <w:rFonts w:ascii="Arial"/>
                <w:sz w:val="21"/>
              </w:rPr>
            </w:pPr>
          </w:p>
        </w:tc>
        <w:tc>
          <w:tcPr>
            <w:tcW w:w="1057" w:type="dxa"/>
            <w:vAlign w:val="top"/>
          </w:tcPr>
          <w:p w14:paraId="6D09C79A">
            <w:pPr>
              <w:rPr>
                <w:rFonts w:ascii="Arial"/>
                <w:sz w:val="21"/>
              </w:rPr>
            </w:pPr>
          </w:p>
        </w:tc>
        <w:tc>
          <w:tcPr>
            <w:tcW w:w="996" w:type="dxa"/>
            <w:vAlign w:val="top"/>
          </w:tcPr>
          <w:p w14:paraId="3A1F75E9">
            <w:pPr>
              <w:rPr>
                <w:rFonts w:ascii="Arial"/>
                <w:sz w:val="21"/>
              </w:rPr>
            </w:pPr>
          </w:p>
        </w:tc>
        <w:tc>
          <w:tcPr>
            <w:tcW w:w="2020" w:type="dxa"/>
            <w:vAlign w:val="top"/>
          </w:tcPr>
          <w:p w14:paraId="089DFDA8">
            <w:pPr>
              <w:rPr>
                <w:rFonts w:ascii="Arial"/>
                <w:sz w:val="21"/>
              </w:rPr>
            </w:pPr>
          </w:p>
        </w:tc>
        <w:tc>
          <w:tcPr>
            <w:tcW w:w="2514" w:type="dxa"/>
            <w:vAlign w:val="top"/>
          </w:tcPr>
          <w:p w14:paraId="1A46E9B5">
            <w:pPr>
              <w:rPr>
                <w:rFonts w:ascii="Arial"/>
                <w:sz w:val="21"/>
              </w:rPr>
            </w:pPr>
          </w:p>
        </w:tc>
        <w:tc>
          <w:tcPr>
            <w:tcW w:w="2073" w:type="dxa"/>
            <w:vAlign w:val="top"/>
          </w:tcPr>
          <w:p w14:paraId="129BBD00">
            <w:pPr>
              <w:rPr>
                <w:rFonts w:ascii="Arial"/>
                <w:sz w:val="21"/>
              </w:rPr>
            </w:pPr>
          </w:p>
        </w:tc>
      </w:tr>
    </w:tbl>
    <w:p w14:paraId="65C207B6">
      <w:pPr>
        <w:spacing w:before="31" w:line="377" w:lineRule="auto"/>
        <w:ind w:left="286" w:right="269"/>
        <w:jc w:val="both"/>
        <w:rPr>
          <w:rFonts w:ascii="仿宋" w:hAnsi="仿宋" w:eastAsia="仿宋" w:cs="仿宋"/>
          <w:spacing w:val="7"/>
          <w:sz w:val="21"/>
          <w:szCs w:val="21"/>
        </w:rPr>
      </w:pPr>
    </w:p>
    <w:p w14:paraId="602352F3">
      <w:pPr>
        <w:spacing w:before="31" w:line="377" w:lineRule="auto"/>
        <w:ind w:left="286" w:right="269"/>
        <w:jc w:val="both"/>
        <w:rPr>
          <w:rFonts w:ascii="仿宋" w:hAnsi="仿宋" w:eastAsia="仿宋" w:cs="仿宋"/>
          <w:spacing w:val="7"/>
          <w:sz w:val="21"/>
          <w:szCs w:val="21"/>
        </w:rPr>
      </w:pPr>
      <w:r>
        <w:rPr>
          <w:rFonts w:ascii="仿宋" w:hAnsi="仿宋" w:eastAsia="仿宋" w:cs="仿宋"/>
          <w:spacing w:val="7"/>
          <w:sz w:val="21"/>
          <w:szCs w:val="21"/>
        </w:rPr>
        <w:t>注：1、随此表附上身份证、学历证书、职称证书</w:t>
      </w:r>
      <w:r>
        <w:rPr>
          <w:rFonts w:hint="eastAsia" w:ascii="仿宋" w:hAnsi="仿宋" w:eastAsia="仿宋" w:cs="仿宋"/>
          <w:spacing w:val="7"/>
          <w:sz w:val="21"/>
          <w:szCs w:val="21"/>
          <w:lang w:eastAsia="zh-CN"/>
        </w:rPr>
        <w:t>；</w:t>
      </w:r>
      <w:r>
        <w:rPr>
          <w:rFonts w:ascii="仿宋" w:hAnsi="仿宋" w:eastAsia="仿宋" w:cs="仿宋"/>
          <w:spacing w:val="7"/>
          <w:sz w:val="21"/>
          <w:szCs w:val="21"/>
        </w:rPr>
        <w:t>本单位其缴纳的近</w:t>
      </w:r>
      <w:r>
        <w:rPr>
          <w:rFonts w:hint="eastAsia" w:ascii="仿宋" w:hAnsi="仿宋" w:eastAsia="仿宋" w:cs="仿宋"/>
          <w:spacing w:val="7"/>
          <w:sz w:val="21"/>
          <w:szCs w:val="21"/>
          <w:lang w:val="en-US" w:eastAsia="zh-CN"/>
        </w:rPr>
        <w:t>半年</w:t>
      </w:r>
      <w:r>
        <w:rPr>
          <w:rFonts w:ascii="仿宋" w:hAnsi="仿宋" w:eastAsia="仿宋" w:cs="仿宋"/>
          <w:spacing w:val="7"/>
          <w:sz w:val="21"/>
          <w:szCs w:val="21"/>
        </w:rPr>
        <w:t>社保证明材料</w:t>
      </w:r>
      <w:r>
        <w:rPr>
          <w:rFonts w:hint="eastAsia" w:ascii="仿宋" w:hAnsi="仿宋" w:eastAsia="仿宋" w:cs="仿宋"/>
          <w:spacing w:val="7"/>
          <w:sz w:val="21"/>
          <w:szCs w:val="21"/>
          <w:lang w:val="en-US" w:eastAsia="en-US"/>
        </w:rPr>
        <w:t>或劳动合同</w:t>
      </w:r>
      <w:r>
        <w:rPr>
          <w:rFonts w:hint="eastAsia" w:ascii="仿宋" w:hAnsi="仿宋" w:eastAsia="仿宋" w:cs="仿宋"/>
          <w:spacing w:val="7"/>
          <w:sz w:val="21"/>
          <w:szCs w:val="21"/>
          <w:lang w:val="en-US" w:eastAsia="zh-CN"/>
        </w:rPr>
        <w:t>，</w:t>
      </w:r>
      <w:r>
        <w:rPr>
          <w:rFonts w:hint="eastAsia" w:ascii="仿宋" w:hAnsi="仿宋" w:eastAsia="仿宋" w:cs="仿宋"/>
          <w:spacing w:val="7"/>
          <w:sz w:val="21"/>
          <w:szCs w:val="21"/>
          <w:lang w:val="en-US" w:eastAsia="en-US"/>
        </w:rPr>
        <w:t>退休人员以退休证为准</w:t>
      </w:r>
      <w:r>
        <w:rPr>
          <w:rFonts w:hint="eastAsia" w:ascii="仿宋" w:hAnsi="仿宋" w:eastAsia="仿宋" w:cs="仿宋"/>
          <w:spacing w:val="7"/>
          <w:sz w:val="21"/>
          <w:szCs w:val="21"/>
          <w:lang w:val="en-US" w:eastAsia="zh-CN"/>
        </w:rPr>
        <w:t>。</w:t>
      </w:r>
      <w:r>
        <w:rPr>
          <w:rFonts w:ascii="仿宋" w:hAnsi="仿宋" w:eastAsia="仿宋" w:cs="仿宋"/>
          <w:spacing w:val="7"/>
          <w:sz w:val="21"/>
          <w:szCs w:val="21"/>
        </w:rPr>
        <w:t>（扫描件应清晰可辨认并加盖单位公章）。</w:t>
      </w:r>
    </w:p>
    <w:p w14:paraId="5131353B">
      <w:pPr>
        <w:spacing w:before="31" w:line="377" w:lineRule="auto"/>
        <w:ind w:left="286" w:right="269" w:firstLine="448" w:firstLineChars="200"/>
        <w:jc w:val="both"/>
        <w:rPr>
          <w:rFonts w:ascii="仿宋" w:hAnsi="仿宋" w:eastAsia="仿宋" w:cs="仿宋"/>
          <w:spacing w:val="7"/>
          <w:sz w:val="21"/>
          <w:szCs w:val="21"/>
        </w:rPr>
      </w:pPr>
      <w:r>
        <w:rPr>
          <w:rFonts w:ascii="仿宋" w:hAnsi="仿宋" w:eastAsia="仿宋" w:cs="仿宋"/>
          <w:spacing w:val="7"/>
          <w:sz w:val="21"/>
          <w:szCs w:val="21"/>
        </w:rPr>
        <w:t>2、本表可扩展</w:t>
      </w:r>
    </w:p>
    <w:p w14:paraId="32D935FC">
      <w:pPr>
        <w:spacing w:line="230" w:lineRule="auto"/>
        <w:rPr>
          <w:rFonts w:ascii="仿宋" w:hAnsi="仿宋" w:eastAsia="仿宋" w:cs="仿宋"/>
          <w:sz w:val="20"/>
          <w:szCs w:val="20"/>
        </w:rPr>
        <w:sectPr>
          <w:footerReference r:id="rId34" w:type="default"/>
          <w:pgSz w:w="11906" w:h="16839"/>
          <w:pgMar w:top="1041" w:right="1151" w:bottom="1362" w:left="1151" w:header="0" w:footer="1200" w:gutter="0"/>
          <w:pgNumType w:fmt="decimal"/>
          <w:cols w:space="720" w:num="1"/>
        </w:sectPr>
      </w:pPr>
    </w:p>
    <w:p w14:paraId="4529ABDE">
      <w:pPr>
        <w:spacing w:before="73" w:line="228" w:lineRule="auto"/>
        <w:jc w:val="center"/>
        <w:rPr>
          <w:rFonts w:hint="eastAsia" w:ascii="仿宋" w:hAnsi="仿宋" w:eastAsia="仿宋" w:cs="仿宋"/>
          <w:b/>
          <w:bCs/>
          <w:spacing w:val="2"/>
          <w:sz w:val="35"/>
          <w:szCs w:val="35"/>
          <w:lang w:val="en-US" w:eastAsia="zh-CN"/>
        </w:rPr>
      </w:pPr>
      <w:r>
        <w:rPr>
          <w:rFonts w:hint="eastAsia" w:ascii="仿宋" w:hAnsi="仿宋" w:eastAsia="仿宋" w:cs="仿宋"/>
          <w:b/>
          <w:bCs/>
          <w:spacing w:val="2"/>
          <w:sz w:val="35"/>
          <w:szCs w:val="35"/>
          <w:lang w:val="en-US" w:eastAsia="zh-CN"/>
        </w:rPr>
        <w:t>九、商务、技术条款偏离表</w:t>
      </w:r>
    </w:p>
    <w:p w14:paraId="6EED17E7">
      <w:pPr>
        <w:spacing w:line="216" w:lineRule="exact"/>
      </w:pPr>
    </w:p>
    <w:tbl>
      <w:tblPr>
        <w:tblStyle w:val="15"/>
        <w:tblW w:w="8879" w:type="dxa"/>
        <w:tblInd w:w="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6"/>
        <w:gridCol w:w="2938"/>
        <w:gridCol w:w="1736"/>
        <w:gridCol w:w="3179"/>
      </w:tblGrid>
      <w:tr w14:paraId="282D41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3" w:hRule="atLeast"/>
        </w:trPr>
        <w:tc>
          <w:tcPr>
            <w:tcW w:w="1026" w:type="dxa"/>
            <w:vAlign w:val="center"/>
          </w:tcPr>
          <w:p w14:paraId="7561FE65">
            <w:pPr>
              <w:pStyle w:val="16"/>
              <w:spacing w:before="317" w:line="223" w:lineRule="auto"/>
              <w:ind w:left="127"/>
              <w:jc w:val="center"/>
            </w:pPr>
            <w:r>
              <w:rPr>
                <w:spacing w:val="-9"/>
              </w:rPr>
              <w:t>序号</w:t>
            </w:r>
          </w:p>
        </w:tc>
        <w:tc>
          <w:tcPr>
            <w:tcW w:w="2938" w:type="dxa"/>
            <w:vAlign w:val="center"/>
          </w:tcPr>
          <w:p w14:paraId="1662F079">
            <w:pPr>
              <w:pStyle w:val="16"/>
              <w:spacing w:before="317" w:line="223" w:lineRule="auto"/>
              <w:jc w:val="center"/>
            </w:pPr>
            <w:r>
              <w:rPr>
                <w:spacing w:val="-7"/>
              </w:rPr>
              <w:t>条款内容</w:t>
            </w:r>
          </w:p>
        </w:tc>
        <w:tc>
          <w:tcPr>
            <w:tcW w:w="1736" w:type="dxa"/>
            <w:vAlign w:val="center"/>
          </w:tcPr>
          <w:p w14:paraId="56A90053">
            <w:pPr>
              <w:pStyle w:val="16"/>
              <w:spacing w:before="316" w:line="224" w:lineRule="auto"/>
              <w:jc w:val="center"/>
            </w:pPr>
            <w:r>
              <w:rPr>
                <w:spacing w:val="-6"/>
              </w:rPr>
              <w:t>是否响应</w:t>
            </w:r>
          </w:p>
        </w:tc>
        <w:tc>
          <w:tcPr>
            <w:tcW w:w="3179" w:type="dxa"/>
            <w:vAlign w:val="center"/>
          </w:tcPr>
          <w:p w14:paraId="3826ACEC">
            <w:pPr>
              <w:pStyle w:val="16"/>
              <w:spacing w:before="317" w:line="223" w:lineRule="auto"/>
              <w:jc w:val="center"/>
            </w:pPr>
            <w:r>
              <w:rPr>
                <w:spacing w:val="-6"/>
              </w:rPr>
              <w:t>偏离说明</w:t>
            </w:r>
          </w:p>
        </w:tc>
      </w:tr>
      <w:tr w14:paraId="585CEC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7" w:hRule="atLeast"/>
        </w:trPr>
        <w:tc>
          <w:tcPr>
            <w:tcW w:w="1026" w:type="dxa"/>
            <w:vAlign w:val="top"/>
          </w:tcPr>
          <w:p w14:paraId="157E3DBB">
            <w:pPr>
              <w:pStyle w:val="16"/>
              <w:spacing w:before="312" w:line="369" w:lineRule="exact"/>
              <w:ind w:left="355"/>
            </w:pPr>
            <w:r>
              <w:rPr>
                <w:position w:val="2"/>
              </w:rPr>
              <w:t>1</w:t>
            </w:r>
          </w:p>
        </w:tc>
        <w:tc>
          <w:tcPr>
            <w:tcW w:w="2938" w:type="dxa"/>
            <w:vAlign w:val="top"/>
          </w:tcPr>
          <w:p w14:paraId="29257943">
            <w:pPr>
              <w:rPr>
                <w:rFonts w:ascii="Arial"/>
                <w:sz w:val="21"/>
              </w:rPr>
            </w:pPr>
          </w:p>
        </w:tc>
        <w:tc>
          <w:tcPr>
            <w:tcW w:w="1736" w:type="dxa"/>
            <w:vAlign w:val="top"/>
          </w:tcPr>
          <w:p w14:paraId="15BA2C47">
            <w:pPr>
              <w:rPr>
                <w:rFonts w:ascii="Arial"/>
                <w:sz w:val="21"/>
              </w:rPr>
            </w:pPr>
          </w:p>
        </w:tc>
        <w:tc>
          <w:tcPr>
            <w:tcW w:w="3179" w:type="dxa"/>
            <w:vAlign w:val="top"/>
          </w:tcPr>
          <w:p w14:paraId="6F29FAED">
            <w:pPr>
              <w:rPr>
                <w:rFonts w:ascii="Arial"/>
                <w:sz w:val="21"/>
              </w:rPr>
            </w:pPr>
          </w:p>
        </w:tc>
      </w:tr>
      <w:tr w14:paraId="43280E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8" w:hRule="atLeast"/>
        </w:trPr>
        <w:tc>
          <w:tcPr>
            <w:tcW w:w="1026" w:type="dxa"/>
            <w:vAlign w:val="top"/>
          </w:tcPr>
          <w:p w14:paraId="3AC1D35F">
            <w:pPr>
              <w:pStyle w:val="16"/>
              <w:spacing w:before="316" w:line="369" w:lineRule="exact"/>
              <w:ind w:left="338"/>
            </w:pPr>
            <w:r>
              <w:rPr>
                <w:position w:val="2"/>
              </w:rPr>
              <w:t>2</w:t>
            </w:r>
          </w:p>
        </w:tc>
        <w:tc>
          <w:tcPr>
            <w:tcW w:w="2938" w:type="dxa"/>
            <w:vAlign w:val="top"/>
          </w:tcPr>
          <w:p w14:paraId="126B6183">
            <w:pPr>
              <w:rPr>
                <w:rFonts w:ascii="Arial"/>
                <w:sz w:val="21"/>
              </w:rPr>
            </w:pPr>
          </w:p>
        </w:tc>
        <w:tc>
          <w:tcPr>
            <w:tcW w:w="1736" w:type="dxa"/>
            <w:vAlign w:val="top"/>
          </w:tcPr>
          <w:p w14:paraId="65588FC2">
            <w:pPr>
              <w:rPr>
                <w:rFonts w:ascii="Arial"/>
                <w:sz w:val="21"/>
              </w:rPr>
            </w:pPr>
          </w:p>
        </w:tc>
        <w:tc>
          <w:tcPr>
            <w:tcW w:w="3179" w:type="dxa"/>
            <w:vAlign w:val="top"/>
          </w:tcPr>
          <w:p w14:paraId="07B6A8C8">
            <w:pPr>
              <w:rPr>
                <w:rFonts w:ascii="Arial"/>
                <w:sz w:val="21"/>
              </w:rPr>
            </w:pPr>
          </w:p>
        </w:tc>
      </w:tr>
      <w:tr w14:paraId="491153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8" w:hRule="atLeast"/>
        </w:trPr>
        <w:tc>
          <w:tcPr>
            <w:tcW w:w="1026" w:type="dxa"/>
            <w:vAlign w:val="top"/>
          </w:tcPr>
          <w:p w14:paraId="4C54ECD2">
            <w:pPr>
              <w:pStyle w:val="16"/>
              <w:spacing w:before="316" w:line="242" w:lineRule="auto"/>
              <w:ind w:left="340"/>
            </w:pPr>
            <w:r>
              <w:t>3</w:t>
            </w:r>
          </w:p>
        </w:tc>
        <w:tc>
          <w:tcPr>
            <w:tcW w:w="2938" w:type="dxa"/>
            <w:vAlign w:val="top"/>
          </w:tcPr>
          <w:p w14:paraId="338C9954">
            <w:pPr>
              <w:rPr>
                <w:rFonts w:ascii="Arial"/>
                <w:sz w:val="21"/>
              </w:rPr>
            </w:pPr>
          </w:p>
        </w:tc>
        <w:tc>
          <w:tcPr>
            <w:tcW w:w="1736" w:type="dxa"/>
            <w:vAlign w:val="top"/>
          </w:tcPr>
          <w:p w14:paraId="6951B9B8">
            <w:pPr>
              <w:rPr>
                <w:rFonts w:ascii="Arial"/>
                <w:sz w:val="21"/>
              </w:rPr>
            </w:pPr>
          </w:p>
        </w:tc>
        <w:tc>
          <w:tcPr>
            <w:tcW w:w="3179" w:type="dxa"/>
            <w:vAlign w:val="top"/>
          </w:tcPr>
          <w:p w14:paraId="4FE69374">
            <w:pPr>
              <w:rPr>
                <w:rFonts w:ascii="Arial"/>
                <w:sz w:val="21"/>
              </w:rPr>
            </w:pPr>
          </w:p>
        </w:tc>
      </w:tr>
      <w:tr w14:paraId="169183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7" w:hRule="atLeast"/>
        </w:trPr>
        <w:tc>
          <w:tcPr>
            <w:tcW w:w="1026" w:type="dxa"/>
            <w:vAlign w:val="top"/>
          </w:tcPr>
          <w:p w14:paraId="68B8811A">
            <w:pPr>
              <w:pStyle w:val="16"/>
              <w:spacing w:before="316" w:line="369" w:lineRule="exact"/>
              <w:ind w:left="333"/>
            </w:pPr>
            <w:r>
              <w:rPr>
                <w:position w:val="2"/>
              </w:rPr>
              <w:t>4</w:t>
            </w:r>
          </w:p>
        </w:tc>
        <w:tc>
          <w:tcPr>
            <w:tcW w:w="2938" w:type="dxa"/>
            <w:vAlign w:val="top"/>
          </w:tcPr>
          <w:p w14:paraId="2D762515">
            <w:pPr>
              <w:rPr>
                <w:rFonts w:ascii="Arial"/>
                <w:sz w:val="21"/>
              </w:rPr>
            </w:pPr>
          </w:p>
        </w:tc>
        <w:tc>
          <w:tcPr>
            <w:tcW w:w="1736" w:type="dxa"/>
            <w:vAlign w:val="top"/>
          </w:tcPr>
          <w:p w14:paraId="3B64D72E">
            <w:pPr>
              <w:rPr>
                <w:rFonts w:ascii="Arial"/>
                <w:sz w:val="21"/>
              </w:rPr>
            </w:pPr>
          </w:p>
        </w:tc>
        <w:tc>
          <w:tcPr>
            <w:tcW w:w="3179" w:type="dxa"/>
            <w:vAlign w:val="top"/>
          </w:tcPr>
          <w:p w14:paraId="15C18C0E">
            <w:pPr>
              <w:rPr>
                <w:rFonts w:ascii="Arial"/>
                <w:sz w:val="21"/>
              </w:rPr>
            </w:pPr>
          </w:p>
        </w:tc>
      </w:tr>
      <w:tr w14:paraId="469C87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8" w:hRule="atLeast"/>
        </w:trPr>
        <w:tc>
          <w:tcPr>
            <w:tcW w:w="1026" w:type="dxa"/>
            <w:vAlign w:val="top"/>
          </w:tcPr>
          <w:p w14:paraId="289AF612">
            <w:pPr>
              <w:pStyle w:val="16"/>
              <w:spacing w:before="317" w:line="242" w:lineRule="auto"/>
              <w:ind w:left="340"/>
            </w:pPr>
            <w:r>
              <w:t>5</w:t>
            </w:r>
          </w:p>
        </w:tc>
        <w:tc>
          <w:tcPr>
            <w:tcW w:w="2938" w:type="dxa"/>
            <w:vAlign w:val="top"/>
          </w:tcPr>
          <w:p w14:paraId="79B775F9">
            <w:pPr>
              <w:rPr>
                <w:rFonts w:ascii="Arial"/>
                <w:sz w:val="21"/>
              </w:rPr>
            </w:pPr>
          </w:p>
        </w:tc>
        <w:tc>
          <w:tcPr>
            <w:tcW w:w="1736" w:type="dxa"/>
            <w:vAlign w:val="top"/>
          </w:tcPr>
          <w:p w14:paraId="6B822218">
            <w:pPr>
              <w:rPr>
                <w:rFonts w:ascii="Arial"/>
                <w:sz w:val="21"/>
              </w:rPr>
            </w:pPr>
          </w:p>
        </w:tc>
        <w:tc>
          <w:tcPr>
            <w:tcW w:w="3179" w:type="dxa"/>
            <w:vAlign w:val="top"/>
          </w:tcPr>
          <w:p w14:paraId="3C3897D9">
            <w:pPr>
              <w:rPr>
                <w:rFonts w:ascii="Arial"/>
                <w:sz w:val="21"/>
              </w:rPr>
            </w:pPr>
          </w:p>
        </w:tc>
      </w:tr>
      <w:tr w14:paraId="5FA253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7" w:hRule="atLeast"/>
        </w:trPr>
        <w:tc>
          <w:tcPr>
            <w:tcW w:w="1026" w:type="dxa"/>
            <w:vAlign w:val="top"/>
          </w:tcPr>
          <w:p w14:paraId="18A2C4C6">
            <w:pPr>
              <w:pStyle w:val="16"/>
              <w:spacing w:before="317" w:line="242" w:lineRule="auto"/>
              <w:ind w:left="336"/>
            </w:pPr>
            <w:r>
              <w:t>6</w:t>
            </w:r>
          </w:p>
        </w:tc>
        <w:tc>
          <w:tcPr>
            <w:tcW w:w="2938" w:type="dxa"/>
            <w:vAlign w:val="top"/>
          </w:tcPr>
          <w:p w14:paraId="4AE936E1">
            <w:pPr>
              <w:rPr>
                <w:rFonts w:ascii="Arial"/>
                <w:sz w:val="21"/>
              </w:rPr>
            </w:pPr>
          </w:p>
        </w:tc>
        <w:tc>
          <w:tcPr>
            <w:tcW w:w="1736" w:type="dxa"/>
            <w:vAlign w:val="top"/>
          </w:tcPr>
          <w:p w14:paraId="75F2474A">
            <w:pPr>
              <w:rPr>
                <w:rFonts w:ascii="Arial"/>
                <w:sz w:val="21"/>
              </w:rPr>
            </w:pPr>
          </w:p>
        </w:tc>
        <w:tc>
          <w:tcPr>
            <w:tcW w:w="3179" w:type="dxa"/>
            <w:vAlign w:val="top"/>
          </w:tcPr>
          <w:p w14:paraId="49A89099">
            <w:pPr>
              <w:rPr>
                <w:rFonts w:ascii="Arial"/>
                <w:sz w:val="21"/>
              </w:rPr>
            </w:pPr>
          </w:p>
        </w:tc>
      </w:tr>
      <w:tr w14:paraId="7AC890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8" w:hRule="atLeast"/>
        </w:trPr>
        <w:tc>
          <w:tcPr>
            <w:tcW w:w="1026" w:type="dxa"/>
            <w:vAlign w:val="top"/>
          </w:tcPr>
          <w:p w14:paraId="718B1230">
            <w:pPr>
              <w:pStyle w:val="16"/>
              <w:spacing w:before="318" w:line="242" w:lineRule="auto"/>
              <w:ind w:left="341"/>
            </w:pPr>
            <w:r>
              <w:t>7</w:t>
            </w:r>
          </w:p>
        </w:tc>
        <w:tc>
          <w:tcPr>
            <w:tcW w:w="2938" w:type="dxa"/>
            <w:vAlign w:val="top"/>
          </w:tcPr>
          <w:p w14:paraId="62F59BF9">
            <w:pPr>
              <w:rPr>
                <w:rFonts w:ascii="Arial"/>
                <w:sz w:val="21"/>
              </w:rPr>
            </w:pPr>
          </w:p>
        </w:tc>
        <w:tc>
          <w:tcPr>
            <w:tcW w:w="1736" w:type="dxa"/>
            <w:vAlign w:val="top"/>
          </w:tcPr>
          <w:p w14:paraId="1DB95E91">
            <w:pPr>
              <w:rPr>
                <w:rFonts w:ascii="Arial"/>
                <w:sz w:val="21"/>
              </w:rPr>
            </w:pPr>
          </w:p>
        </w:tc>
        <w:tc>
          <w:tcPr>
            <w:tcW w:w="3179" w:type="dxa"/>
            <w:vAlign w:val="top"/>
          </w:tcPr>
          <w:p w14:paraId="254A2FBB">
            <w:pPr>
              <w:rPr>
                <w:rFonts w:ascii="Arial"/>
                <w:sz w:val="21"/>
              </w:rPr>
            </w:pPr>
          </w:p>
        </w:tc>
      </w:tr>
    </w:tbl>
    <w:p w14:paraId="0F27EEF5">
      <w:pPr>
        <w:pStyle w:val="5"/>
        <w:spacing w:line="344" w:lineRule="auto"/>
      </w:pPr>
    </w:p>
    <w:p w14:paraId="672CC4EB">
      <w:pPr>
        <w:pStyle w:val="5"/>
        <w:spacing w:line="344" w:lineRule="auto"/>
      </w:pPr>
    </w:p>
    <w:p w14:paraId="732DA8EF">
      <w:pPr>
        <w:spacing w:before="91" w:line="220" w:lineRule="auto"/>
        <w:rPr>
          <w:rFonts w:ascii="仿宋" w:hAnsi="仿宋" w:eastAsia="仿宋" w:cs="仿宋"/>
          <w:sz w:val="28"/>
          <w:szCs w:val="28"/>
        </w:rPr>
      </w:pPr>
      <w:r>
        <w:rPr>
          <w:rFonts w:ascii="仿宋" w:hAnsi="仿宋" w:eastAsia="仿宋" w:cs="仿宋"/>
          <w:spacing w:val="-5"/>
          <w:sz w:val="28"/>
          <w:szCs w:val="28"/>
        </w:rPr>
        <w:t>注：请在“偏离说明</w:t>
      </w:r>
      <w:r>
        <w:rPr>
          <w:rFonts w:ascii="仿宋" w:hAnsi="仿宋" w:eastAsia="仿宋" w:cs="仿宋"/>
          <w:spacing w:val="-102"/>
          <w:sz w:val="28"/>
          <w:szCs w:val="28"/>
        </w:rPr>
        <w:t xml:space="preserve"> </w:t>
      </w:r>
      <w:r>
        <w:rPr>
          <w:rFonts w:ascii="仿宋" w:hAnsi="仿宋" w:eastAsia="仿宋" w:cs="仿宋"/>
          <w:spacing w:val="-5"/>
          <w:sz w:val="28"/>
          <w:szCs w:val="28"/>
        </w:rPr>
        <w:t>”栏内扼要说明偏离情况。</w:t>
      </w:r>
    </w:p>
    <w:p w14:paraId="372060A9">
      <w:pPr>
        <w:spacing w:before="237" w:line="223" w:lineRule="auto"/>
        <w:ind w:left="4577"/>
        <w:rPr>
          <w:rFonts w:ascii="仿宋" w:hAnsi="仿宋" w:eastAsia="仿宋" w:cs="仿宋"/>
          <w:sz w:val="28"/>
          <w:szCs w:val="28"/>
        </w:rPr>
      </w:pPr>
      <w:r>
        <w:rPr>
          <w:rFonts w:ascii="仿宋" w:hAnsi="仿宋" w:eastAsia="仿宋" w:cs="仿宋"/>
          <w:spacing w:val="3"/>
          <w:sz w:val="28"/>
          <w:szCs w:val="28"/>
        </w:rPr>
        <w:t>投标人</w:t>
      </w:r>
      <w:r>
        <w:rPr>
          <w:rFonts w:ascii="仿宋" w:hAnsi="仿宋" w:eastAsia="仿宋" w:cs="仿宋"/>
          <w:spacing w:val="-23"/>
          <w:sz w:val="28"/>
          <w:szCs w:val="28"/>
        </w:rPr>
        <w:t>：</w:t>
      </w:r>
      <w:r>
        <w:rPr>
          <w:rFonts w:ascii="仿宋" w:hAnsi="仿宋" w:eastAsia="仿宋" w:cs="仿宋"/>
          <w:spacing w:val="-23"/>
          <w:sz w:val="28"/>
          <w:szCs w:val="28"/>
          <w:u w:val="single" w:color="auto"/>
        </w:rPr>
        <w:t>（</w:t>
      </w:r>
      <w:r>
        <w:rPr>
          <w:rFonts w:ascii="仿宋" w:hAnsi="仿宋" w:eastAsia="仿宋" w:cs="仿宋"/>
          <w:spacing w:val="3"/>
          <w:sz w:val="28"/>
          <w:szCs w:val="28"/>
          <w:u w:val="single" w:color="auto"/>
        </w:rPr>
        <w:t>公章）</w:t>
      </w:r>
    </w:p>
    <w:p w14:paraId="62A7DF20">
      <w:pPr>
        <w:spacing w:before="232" w:line="223" w:lineRule="auto"/>
        <w:ind w:left="1390"/>
        <w:rPr>
          <w:rFonts w:ascii="仿宋" w:hAnsi="仿宋" w:eastAsia="仿宋" w:cs="仿宋"/>
          <w:sz w:val="28"/>
          <w:szCs w:val="28"/>
        </w:rPr>
      </w:pPr>
      <w:r>
        <w:rPr>
          <w:rFonts w:ascii="仿宋" w:hAnsi="仿宋" w:eastAsia="仿宋" w:cs="仿宋"/>
          <w:spacing w:val="-1"/>
          <w:sz w:val="28"/>
          <w:szCs w:val="28"/>
        </w:rPr>
        <w:t>法定代表人或负责人或委托人</w:t>
      </w:r>
      <w:r>
        <w:rPr>
          <w:rFonts w:ascii="仿宋" w:hAnsi="仿宋" w:eastAsia="仿宋" w:cs="仿宋"/>
          <w:spacing w:val="-19"/>
          <w:sz w:val="28"/>
          <w:szCs w:val="28"/>
        </w:rPr>
        <w:t>：</w:t>
      </w:r>
      <w:r>
        <w:rPr>
          <w:rFonts w:ascii="仿宋" w:hAnsi="仿宋" w:eastAsia="仿宋" w:cs="仿宋"/>
          <w:spacing w:val="-19"/>
          <w:sz w:val="28"/>
          <w:szCs w:val="28"/>
          <w:u w:val="single" w:color="auto"/>
        </w:rPr>
        <w:t>（</w:t>
      </w:r>
      <w:r>
        <w:rPr>
          <w:rFonts w:ascii="仿宋" w:hAnsi="仿宋" w:eastAsia="仿宋" w:cs="仿宋"/>
          <w:spacing w:val="-1"/>
          <w:sz w:val="28"/>
          <w:szCs w:val="28"/>
          <w:u w:val="single" w:color="auto"/>
        </w:rPr>
        <w:t>签字或盖章）</w:t>
      </w:r>
    </w:p>
    <w:p w14:paraId="1583B615">
      <w:pPr>
        <w:pStyle w:val="5"/>
        <w:spacing w:line="346" w:lineRule="auto"/>
      </w:pPr>
    </w:p>
    <w:p w14:paraId="68916FAC">
      <w:pPr>
        <w:pStyle w:val="5"/>
        <w:spacing w:line="346" w:lineRule="auto"/>
      </w:pPr>
    </w:p>
    <w:p w14:paraId="39313234">
      <w:pPr>
        <w:tabs>
          <w:tab w:val="left" w:pos="5390"/>
        </w:tabs>
        <w:spacing w:before="91" w:line="223" w:lineRule="auto"/>
        <w:ind w:left="4670"/>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116"/>
          <w:sz w:val="28"/>
          <w:szCs w:val="28"/>
        </w:rPr>
        <w:t xml:space="preserve"> </w:t>
      </w:r>
      <w:r>
        <w:rPr>
          <w:rFonts w:ascii="仿宋" w:hAnsi="仿宋" w:eastAsia="仿宋" w:cs="仿宋"/>
          <w:spacing w:val="-18"/>
          <w:sz w:val="28"/>
          <w:szCs w:val="28"/>
        </w:rPr>
        <w:t>年</w:t>
      </w:r>
      <w:r>
        <w:rPr>
          <w:rFonts w:ascii="仿宋" w:hAnsi="仿宋" w:eastAsia="仿宋" w:cs="仿宋"/>
          <w:spacing w:val="46"/>
          <w:sz w:val="28"/>
          <w:szCs w:val="28"/>
          <w:u w:val="single" w:color="auto"/>
        </w:rPr>
        <w:t xml:space="preserve">   </w:t>
      </w:r>
      <w:r>
        <w:rPr>
          <w:rFonts w:ascii="仿宋" w:hAnsi="仿宋" w:eastAsia="仿宋" w:cs="仿宋"/>
          <w:spacing w:val="-108"/>
          <w:sz w:val="28"/>
          <w:szCs w:val="28"/>
        </w:rPr>
        <w:t xml:space="preserve"> </w:t>
      </w:r>
      <w:r>
        <w:rPr>
          <w:rFonts w:ascii="仿宋" w:hAnsi="仿宋" w:eastAsia="仿宋" w:cs="仿宋"/>
          <w:spacing w:val="-18"/>
          <w:sz w:val="28"/>
          <w:szCs w:val="28"/>
        </w:rPr>
        <w:t>月</w:t>
      </w:r>
      <w:r>
        <w:rPr>
          <w:rFonts w:ascii="仿宋" w:hAnsi="仿宋" w:eastAsia="仿宋" w:cs="仿宋"/>
          <w:spacing w:val="46"/>
          <w:sz w:val="28"/>
          <w:szCs w:val="28"/>
          <w:u w:val="single" w:color="auto"/>
        </w:rPr>
        <w:t xml:space="preserve">   </w:t>
      </w:r>
      <w:r>
        <w:rPr>
          <w:rFonts w:ascii="仿宋" w:hAnsi="仿宋" w:eastAsia="仿宋" w:cs="仿宋"/>
          <w:spacing w:val="-61"/>
          <w:sz w:val="28"/>
          <w:szCs w:val="28"/>
        </w:rPr>
        <w:t xml:space="preserve"> </w:t>
      </w:r>
      <w:r>
        <w:rPr>
          <w:rFonts w:ascii="仿宋" w:hAnsi="仿宋" w:eastAsia="仿宋" w:cs="仿宋"/>
          <w:spacing w:val="-18"/>
          <w:sz w:val="28"/>
          <w:szCs w:val="28"/>
        </w:rPr>
        <w:t>日</w:t>
      </w:r>
    </w:p>
    <w:p w14:paraId="54A28032">
      <w:pPr>
        <w:spacing w:line="223" w:lineRule="auto"/>
        <w:rPr>
          <w:rFonts w:ascii="仿宋" w:hAnsi="仿宋" w:eastAsia="仿宋" w:cs="仿宋"/>
          <w:sz w:val="28"/>
          <w:szCs w:val="28"/>
        </w:rPr>
        <w:sectPr>
          <w:footerReference r:id="rId35" w:type="default"/>
          <w:pgSz w:w="11906" w:h="16839"/>
          <w:pgMar w:top="1036" w:right="1447" w:bottom="1362" w:left="1444" w:header="0" w:footer="1200" w:gutter="0"/>
          <w:pgNumType w:fmt="decimal"/>
          <w:cols w:space="720" w:num="1"/>
        </w:sectPr>
      </w:pPr>
    </w:p>
    <w:p w14:paraId="02E34007">
      <w:pPr>
        <w:spacing w:before="73" w:line="228" w:lineRule="auto"/>
        <w:jc w:val="center"/>
        <w:rPr>
          <w:rFonts w:hint="eastAsia" w:ascii="仿宋" w:hAnsi="仿宋" w:eastAsia="仿宋" w:cs="仿宋"/>
          <w:b/>
          <w:bCs/>
          <w:spacing w:val="2"/>
          <w:sz w:val="35"/>
          <w:szCs w:val="35"/>
          <w:lang w:val="en-US" w:eastAsia="zh-CN"/>
        </w:rPr>
      </w:pPr>
      <w:r>
        <w:rPr>
          <w:rFonts w:hint="eastAsia" w:ascii="仿宋" w:hAnsi="仿宋" w:eastAsia="仿宋" w:cs="仿宋"/>
          <w:b/>
          <w:bCs/>
          <w:spacing w:val="2"/>
          <w:sz w:val="35"/>
          <w:szCs w:val="35"/>
          <w:lang w:val="en-US" w:eastAsia="zh-CN"/>
        </w:rPr>
        <w:t>十、投标人类似项目业绩介绍</w:t>
      </w:r>
    </w:p>
    <w:p w14:paraId="62D44260">
      <w:pPr>
        <w:spacing w:before="39"/>
      </w:pPr>
    </w:p>
    <w:p w14:paraId="600304B9">
      <w:pPr>
        <w:spacing w:before="39"/>
      </w:pPr>
    </w:p>
    <w:tbl>
      <w:tblPr>
        <w:tblStyle w:val="15"/>
        <w:tblW w:w="9007" w:type="dxa"/>
        <w:tblInd w:w="2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6"/>
        <w:gridCol w:w="2203"/>
        <w:gridCol w:w="2489"/>
        <w:gridCol w:w="1667"/>
        <w:gridCol w:w="1812"/>
      </w:tblGrid>
      <w:tr w14:paraId="06E8D6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8" w:hRule="atLeast"/>
        </w:trPr>
        <w:tc>
          <w:tcPr>
            <w:tcW w:w="836" w:type="dxa"/>
            <w:vAlign w:val="top"/>
          </w:tcPr>
          <w:p w14:paraId="2BA29CAC">
            <w:pPr>
              <w:pStyle w:val="16"/>
              <w:spacing w:before="317" w:line="223" w:lineRule="auto"/>
              <w:ind w:left="156"/>
            </w:pPr>
            <w:r>
              <w:rPr>
                <w:spacing w:val="-9"/>
              </w:rPr>
              <w:t>序号</w:t>
            </w:r>
          </w:p>
        </w:tc>
        <w:tc>
          <w:tcPr>
            <w:tcW w:w="2203" w:type="dxa"/>
            <w:vAlign w:val="top"/>
          </w:tcPr>
          <w:p w14:paraId="2B540AEF">
            <w:pPr>
              <w:pStyle w:val="16"/>
              <w:spacing w:before="46" w:line="223" w:lineRule="auto"/>
              <w:ind w:left="284"/>
            </w:pPr>
            <w:r>
              <w:rPr>
                <w:spacing w:val="-5"/>
              </w:rPr>
              <w:t>采购人（招标</w:t>
            </w:r>
          </w:p>
          <w:p w14:paraId="13690A78">
            <w:pPr>
              <w:pStyle w:val="16"/>
              <w:spacing w:before="207" w:line="227" w:lineRule="auto"/>
              <w:ind w:left="843"/>
            </w:pPr>
            <w:r>
              <w:rPr>
                <w:spacing w:val="-12"/>
              </w:rPr>
              <w:t>人）</w:t>
            </w:r>
          </w:p>
        </w:tc>
        <w:tc>
          <w:tcPr>
            <w:tcW w:w="2489" w:type="dxa"/>
            <w:vAlign w:val="top"/>
          </w:tcPr>
          <w:p w14:paraId="2442F1C3">
            <w:pPr>
              <w:pStyle w:val="16"/>
              <w:spacing w:before="45" w:line="222" w:lineRule="auto"/>
              <w:ind w:left="149"/>
            </w:pPr>
            <w:r>
              <w:rPr>
                <w:spacing w:val="-4"/>
              </w:rPr>
              <w:t>项目名称及合同金</w:t>
            </w:r>
          </w:p>
          <w:p w14:paraId="196A81DD">
            <w:pPr>
              <w:pStyle w:val="16"/>
              <w:spacing w:before="208" w:line="224" w:lineRule="auto"/>
              <w:ind w:left="565"/>
            </w:pPr>
            <w:r>
              <w:rPr>
                <w:spacing w:val="-5"/>
              </w:rPr>
              <w:t>额（万元）</w:t>
            </w:r>
          </w:p>
        </w:tc>
        <w:tc>
          <w:tcPr>
            <w:tcW w:w="1667" w:type="dxa"/>
            <w:vAlign w:val="top"/>
          </w:tcPr>
          <w:p w14:paraId="7C752F72">
            <w:pPr>
              <w:pStyle w:val="16"/>
              <w:spacing w:before="317" w:line="223" w:lineRule="auto"/>
              <w:ind w:left="300"/>
            </w:pPr>
            <w:r>
              <w:rPr>
                <w:spacing w:val="-7"/>
              </w:rPr>
              <w:t>实施时间</w:t>
            </w:r>
          </w:p>
        </w:tc>
        <w:tc>
          <w:tcPr>
            <w:tcW w:w="1812" w:type="dxa"/>
            <w:vAlign w:val="top"/>
          </w:tcPr>
          <w:p w14:paraId="34E33765">
            <w:pPr>
              <w:pStyle w:val="16"/>
              <w:spacing w:before="46" w:line="225" w:lineRule="auto"/>
              <w:ind w:left="225"/>
            </w:pPr>
            <w:r>
              <w:rPr>
                <w:spacing w:val="-5"/>
              </w:rPr>
              <w:t>联系人及电</w:t>
            </w:r>
          </w:p>
          <w:p w14:paraId="2EEDA95D">
            <w:pPr>
              <w:pStyle w:val="16"/>
              <w:spacing w:before="202" w:line="224" w:lineRule="auto"/>
              <w:ind w:left="782"/>
            </w:pPr>
            <w:r>
              <w:t>话</w:t>
            </w:r>
          </w:p>
        </w:tc>
      </w:tr>
      <w:tr w14:paraId="38B3A2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36" w:type="dxa"/>
            <w:vAlign w:val="top"/>
          </w:tcPr>
          <w:p w14:paraId="25028235">
            <w:pPr>
              <w:pStyle w:val="16"/>
              <w:spacing w:before="54" w:line="369" w:lineRule="exact"/>
              <w:ind w:left="377"/>
            </w:pPr>
            <w:r>
              <w:rPr>
                <w:position w:val="2"/>
              </w:rPr>
              <w:t>1</w:t>
            </w:r>
          </w:p>
        </w:tc>
        <w:tc>
          <w:tcPr>
            <w:tcW w:w="2203" w:type="dxa"/>
            <w:vAlign w:val="top"/>
          </w:tcPr>
          <w:p w14:paraId="14E6D959">
            <w:pPr>
              <w:rPr>
                <w:rFonts w:ascii="Arial"/>
                <w:sz w:val="21"/>
              </w:rPr>
            </w:pPr>
          </w:p>
        </w:tc>
        <w:tc>
          <w:tcPr>
            <w:tcW w:w="2489" w:type="dxa"/>
            <w:vAlign w:val="top"/>
          </w:tcPr>
          <w:p w14:paraId="13B9374C">
            <w:pPr>
              <w:rPr>
                <w:rFonts w:ascii="Arial"/>
                <w:sz w:val="21"/>
              </w:rPr>
            </w:pPr>
          </w:p>
        </w:tc>
        <w:tc>
          <w:tcPr>
            <w:tcW w:w="1667" w:type="dxa"/>
            <w:vAlign w:val="top"/>
          </w:tcPr>
          <w:p w14:paraId="4F04FC39">
            <w:pPr>
              <w:rPr>
                <w:rFonts w:ascii="Arial"/>
                <w:sz w:val="21"/>
              </w:rPr>
            </w:pPr>
          </w:p>
        </w:tc>
        <w:tc>
          <w:tcPr>
            <w:tcW w:w="1812" w:type="dxa"/>
            <w:vAlign w:val="top"/>
          </w:tcPr>
          <w:p w14:paraId="06360E61">
            <w:pPr>
              <w:rPr>
                <w:rFonts w:ascii="Arial"/>
                <w:sz w:val="21"/>
              </w:rPr>
            </w:pPr>
          </w:p>
        </w:tc>
      </w:tr>
      <w:tr w14:paraId="3D32A3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36" w:type="dxa"/>
            <w:vAlign w:val="top"/>
          </w:tcPr>
          <w:p w14:paraId="04F768CD">
            <w:pPr>
              <w:pStyle w:val="16"/>
              <w:spacing w:before="54" w:line="369" w:lineRule="exact"/>
              <w:ind w:left="359"/>
            </w:pPr>
            <w:r>
              <w:rPr>
                <w:position w:val="2"/>
              </w:rPr>
              <w:t>2</w:t>
            </w:r>
          </w:p>
        </w:tc>
        <w:tc>
          <w:tcPr>
            <w:tcW w:w="2203" w:type="dxa"/>
            <w:vAlign w:val="top"/>
          </w:tcPr>
          <w:p w14:paraId="7A16C43A">
            <w:pPr>
              <w:rPr>
                <w:rFonts w:ascii="Arial"/>
                <w:sz w:val="21"/>
              </w:rPr>
            </w:pPr>
          </w:p>
        </w:tc>
        <w:tc>
          <w:tcPr>
            <w:tcW w:w="2489" w:type="dxa"/>
            <w:vAlign w:val="top"/>
          </w:tcPr>
          <w:p w14:paraId="42276300">
            <w:pPr>
              <w:rPr>
                <w:rFonts w:ascii="Arial"/>
                <w:sz w:val="21"/>
              </w:rPr>
            </w:pPr>
          </w:p>
        </w:tc>
        <w:tc>
          <w:tcPr>
            <w:tcW w:w="1667" w:type="dxa"/>
            <w:vAlign w:val="top"/>
          </w:tcPr>
          <w:p w14:paraId="08495F85">
            <w:pPr>
              <w:rPr>
                <w:rFonts w:ascii="Arial"/>
                <w:sz w:val="21"/>
              </w:rPr>
            </w:pPr>
          </w:p>
        </w:tc>
        <w:tc>
          <w:tcPr>
            <w:tcW w:w="1812" w:type="dxa"/>
            <w:vAlign w:val="top"/>
          </w:tcPr>
          <w:p w14:paraId="14903842">
            <w:pPr>
              <w:rPr>
                <w:rFonts w:ascii="Arial"/>
                <w:sz w:val="21"/>
              </w:rPr>
            </w:pPr>
          </w:p>
        </w:tc>
      </w:tr>
      <w:tr w14:paraId="3DE37C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36" w:type="dxa"/>
            <w:vAlign w:val="top"/>
          </w:tcPr>
          <w:p w14:paraId="132AB0E3">
            <w:pPr>
              <w:pStyle w:val="16"/>
              <w:spacing w:before="54" w:line="242" w:lineRule="auto"/>
              <w:ind w:left="361"/>
            </w:pPr>
            <w:r>
              <w:t>3</w:t>
            </w:r>
          </w:p>
        </w:tc>
        <w:tc>
          <w:tcPr>
            <w:tcW w:w="2203" w:type="dxa"/>
            <w:vAlign w:val="top"/>
          </w:tcPr>
          <w:p w14:paraId="13003662">
            <w:pPr>
              <w:rPr>
                <w:rFonts w:ascii="Arial"/>
                <w:sz w:val="21"/>
              </w:rPr>
            </w:pPr>
          </w:p>
        </w:tc>
        <w:tc>
          <w:tcPr>
            <w:tcW w:w="2489" w:type="dxa"/>
            <w:vAlign w:val="top"/>
          </w:tcPr>
          <w:p w14:paraId="54FD1180">
            <w:pPr>
              <w:rPr>
                <w:rFonts w:ascii="Arial"/>
                <w:sz w:val="21"/>
              </w:rPr>
            </w:pPr>
          </w:p>
        </w:tc>
        <w:tc>
          <w:tcPr>
            <w:tcW w:w="1667" w:type="dxa"/>
            <w:vAlign w:val="top"/>
          </w:tcPr>
          <w:p w14:paraId="2B1C64F2">
            <w:pPr>
              <w:rPr>
                <w:rFonts w:ascii="Arial"/>
                <w:sz w:val="21"/>
              </w:rPr>
            </w:pPr>
          </w:p>
        </w:tc>
        <w:tc>
          <w:tcPr>
            <w:tcW w:w="1812" w:type="dxa"/>
            <w:vAlign w:val="top"/>
          </w:tcPr>
          <w:p w14:paraId="4795FA62">
            <w:pPr>
              <w:rPr>
                <w:rFonts w:ascii="Arial"/>
                <w:sz w:val="21"/>
              </w:rPr>
            </w:pPr>
          </w:p>
        </w:tc>
      </w:tr>
      <w:tr w14:paraId="0591BD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836" w:type="dxa"/>
            <w:vAlign w:val="top"/>
          </w:tcPr>
          <w:p w14:paraId="34ADAA52">
            <w:pPr>
              <w:pStyle w:val="16"/>
              <w:spacing w:before="57" w:line="447" w:lineRule="exact"/>
              <w:ind w:left="306"/>
            </w:pPr>
            <w:r>
              <w:rPr>
                <w:position w:val="3"/>
              </w:rPr>
              <w:t>…</w:t>
            </w:r>
          </w:p>
        </w:tc>
        <w:tc>
          <w:tcPr>
            <w:tcW w:w="2203" w:type="dxa"/>
            <w:vAlign w:val="top"/>
          </w:tcPr>
          <w:p w14:paraId="3B5F5F43">
            <w:pPr>
              <w:rPr>
                <w:rFonts w:ascii="Arial"/>
                <w:sz w:val="21"/>
              </w:rPr>
            </w:pPr>
          </w:p>
        </w:tc>
        <w:tc>
          <w:tcPr>
            <w:tcW w:w="2489" w:type="dxa"/>
            <w:vAlign w:val="top"/>
          </w:tcPr>
          <w:p w14:paraId="6BE553B6">
            <w:pPr>
              <w:rPr>
                <w:rFonts w:ascii="Arial"/>
                <w:sz w:val="21"/>
              </w:rPr>
            </w:pPr>
          </w:p>
        </w:tc>
        <w:tc>
          <w:tcPr>
            <w:tcW w:w="1667" w:type="dxa"/>
            <w:vAlign w:val="top"/>
          </w:tcPr>
          <w:p w14:paraId="1BFC81E1">
            <w:pPr>
              <w:rPr>
                <w:rFonts w:ascii="Arial"/>
                <w:sz w:val="21"/>
              </w:rPr>
            </w:pPr>
          </w:p>
        </w:tc>
        <w:tc>
          <w:tcPr>
            <w:tcW w:w="1812" w:type="dxa"/>
            <w:vAlign w:val="top"/>
          </w:tcPr>
          <w:p w14:paraId="36809FEF">
            <w:pPr>
              <w:rPr>
                <w:rFonts w:ascii="Arial"/>
                <w:sz w:val="21"/>
              </w:rPr>
            </w:pPr>
          </w:p>
        </w:tc>
      </w:tr>
    </w:tbl>
    <w:p w14:paraId="68E93DE6">
      <w:pPr>
        <w:spacing w:before="31" w:line="377" w:lineRule="auto"/>
        <w:ind w:left="286" w:right="269"/>
        <w:jc w:val="both"/>
        <w:rPr>
          <w:rFonts w:ascii="仿宋" w:hAnsi="仿宋" w:eastAsia="仿宋" w:cs="仿宋"/>
          <w:spacing w:val="7"/>
          <w:sz w:val="21"/>
          <w:szCs w:val="21"/>
        </w:rPr>
      </w:pPr>
    </w:p>
    <w:p w14:paraId="03E9437E">
      <w:pPr>
        <w:spacing w:before="31" w:line="377" w:lineRule="auto"/>
        <w:ind w:left="286" w:right="269"/>
        <w:jc w:val="both"/>
        <w:rPr>
          <w:rFonts w:ascii="仿宋" w:hAnsi="仿宋" w:eastAsia="仿宋" w:cs="仿宋"/>
          <w:spacing w:val="7"/>
          <w:sz w:val="21"/>
          <w:szCs w:val="21"/>
        </w:rPr>
      </w:pPr>
      <w:r>
        <w:rPr>
          <w:rFonts w:ascii="仿宋" w:hAnsi="仿宋" w:eastAsia="仿宋" w:cs="仿宋"/>
          <w:spacing w:val="7"/>
          <w:sz w:val="21"/>
          <w:szCs w:val="21"/>
        </w:rPr>
        <w:t>注：根据评审表的要求提交相应资料。</w:t>
      </w:r>
    </w:p>
    <w:p w14:paraId="61BD1B38">
      <w:pPr>
        <w:pStyle w:val="5"/>
        <w:spacing w:line="245" w:lineRule="auto"/>
      </w:pPr>
    </w:p>
    <w:p w14:paraId="5E681216">
      <w:pPr>
        <w:pStyle w:val="5"/>
        <w:spacing w:line="245" w:lineRule="auto"/>
      </w:pPr>
    </w:p>
    <w:p w14:paraId="1840381A">
      <w:pPr>
        <w:pStyle w:val="5"/>
        <w:spacing w:line="245" w:lineRule="auto"/>
      </w:pPr>
    </w:p>
    <w:p w14:paraId="416AFF19">
      <w:pPr>
        <w:pStyle w:val="5"/>
        <w:spacing w:line="245" w:lineRule="auto"/>
      </w:pPr>
    </w:p>
    <w:p w14:paraId="6F446726">
      <w:pPr>
        <w:pStyle w:val="5"/>
        <w:spacing w:line="245" w:lineRule="auto"/>
      </w:pPr>
    </w:p>
    <w:p w14:paraId="3C9F12CC">
      <w:pPr>
        <w:pStyle w:val="5"/>
        <w:spacing w:line="245" w:lineRule="auto"/>
      </w:pPr>
    </w:p>
    <w:p w14:paraId="58FF2D1F">
      <w:pPr>
        <w:spacing w:before="91" w:line="223" w:lineRule="auto"/>
        <w:ind w:left="4717"/>
        <w:rPr>
          <w:rFonts w:ascii="仿宋" w:hAnsi="仿宋" w:eastAsia="仿宋" w:cs="仿宋"/>
          <w:sz w:val="28"/>
          <w:szCs w:val="28"/>
        </w:rPr>
      </w:pPr>
      <w:r>
        <w:rPr>
          <w:rFonts w:ascii="仿宋" w:hAnsi="仿宋" w:eastAsia="仿宋" w:cs="仿宋"/>
          <w:spacing w:val="3"/>
          <w:sz w:val="28"/>
          <w:szCs w:val="28"/>
        </w:rPr>
        <w:t>投标人</w:t>
      </w:r>
      <w:r>
        <w:rPr>
          <w:rFonts w:ascii="仿宋" w:hAnsi="仿宋" w:eastAsia="仿宋" w:cs="仿宋"/>
          <w:spacing w:val="-22"/>
          <w:sz w:val="28"/>
          <w:szCs w:val="28"/>
        </w:rPr>
        <w:t>：</w:t>
      </w:r>
      <w:r>
        <w:rPr>
          <w:rFonts w:ascii="仿宋" w:hAnsi="仿宋" w:eastAsia="仿宋" w:cs="仿宋"/>
          <w:spacing w:val="-22"/>
          <w:sz w:val="28"/>
          <w:szCs w:val="28"/>
          <w:u w:val="single" w:color="auto"/>
        </w:rPr>
        <w:t>（</w:t>
      </w:r>
      <w:r>
        <w:rPr>
          <w:rFonts w:ascii="仿宋" w:hAnsi="仿宋" w:eastAsia="仿宋" w:cs="仿宋"/>
          <w:spacing w:val="3"/>
          <w:sz w:val="28"/>
          <w:szCs w:val="28"/>
          <w:u w:val="single" w:color="auto"/>
        </w:rPr>
        <w:t>公章）</w:t>
      </w:r>
    </w:p>
    <w:p w14:paraId="77111663">
      <w:pPr>
        <w:spacing w:before="206" w:line="223" w:lineRule="auto"/>
        <w:ind w:left="1129"/>
        <w:rPr>
          <w:rFonts w:ascii="仿宋" w:hAnsi="仿宋" w:eastAsia="仿宋" w:cs="仿宋"/>
          <w:sz w:val="28"/>
          <w:szCs w:val="28"/>
        </w:rPr>
      </w:pPr>
      <w:r>
        <w:rPr>
          <w:rFonts w:ascii="仿宋" w:hAnsi="仿宋" w:eastAsia="仿宋" w:cs="仿宋"/>
          <w:spacing w:val="-1"/>
          <w:sz w:val="28"/>
          <w:szCs w:val="28"/>
        </w:rPr>
        <w:t>法定代表人或负责人或委托人</w:t>
      </w:r>
      <w:r>
        <w:rPr>
          <w:rFonts w:ascii="仿宋" w:hAnsi="仿宋" w:eastAsia="仿宋" w:cs="仿宋"/>
          <w:spacing w:val="-19"/>
          <w:sz w:val="28"/>
          <w:szCs w:val="28"/>
        </w:rPr>
        <w:t>：</w:t>
      </w:r>
      <w:r>
        <w:rPr>
          <w:rFonts w:ascii="仿宋" w:hAnsi="仿宋" w:eastAsia="仿宋" w:cs="仿宋"/>
          <w:spacing w:val="-19"/>
          <w:sz w:val="28"/>
          <w:szCs w:val="28"/>
          <w:u w:val="single" w:color="auto"/>
        </w:rPr>
        <w:t>（</w:t>
      </w:r>
      <w:r>
        <w:rPr>
          <w:rFonts w:ascii="仿宋" w:hAnsi="仿宋" w:eastAsia="仿宋" w:cs="仿宋"/>
          <w:spacing w:val="-1"/>
          <w:sz w:val="28"/>
          <w:szCs w:val="28"/>
          <w:u w:val="single" w:color="auto"/>
        </w:rPr>
        <w:t>签字或盖章）</w:t>
      </w:r>
    </w:p>
    <w:p w14:paraId="690B5ABC">
      <w:pPr>
        <w:tabs>
          <w:tab w:val="left" w:pos="5147"/>
        </w:tabs>
        <w:spacing w:before="231" w:line="223" w:lineRule="auto"/>
        <w:ind w:left="4428"/>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116"/>
          <w:sz w:val="28"/>
          <w:szCs w:val="28"/>
        </w:rPr>
        <w:t xml:space="preserve"> </w:t>
      </w:r>
      <w:r>
        <w:rPr>
          <w:rFonts w:ascii="仿宋" w:hAnsi="仿宋" w:eastAsia="仿宋" w:cs="仿宋"/>
          <w:spacing w:val="-18"/>
          <w:sz w:val="28"/>
          <w:szCs w:val="28"/>
        </w:rPr>
        <w:t>年</w:t>
      </w:r>
      <w:r>
        <w:rPr>
          <w:rFonts w:ascii="仿宋" w:hAnsi="仿宋" w:eastAsia="仿宋" w:cs="仿宋"/>
          <w:spacing w:val="46"/>
          <w:sz w:val="28"/>
          <w:szCs w:val="28"/>
          <w:u w:val="single" w:color="auto"/>
        </w:rPr>
        <w:t xml:space="preserve">   </w:t>
      </w:r>
      <w:r>
        <w:rPr>
          <w:rFonts w:ascii="仿宋" w:hAnsi="仿宋" w:eastAsia="仿宋" w:cs="仿宋"/>
          <w:spacing w:val="-108"/>
          <w:sz w:val="28"/>
          <w:szCs w:val="28"/>
        </w:rPr>
        <w:t xml:space="preserve"> </w:t>
      </w:r>
      <w:r>
        <w:rPr>
          <w:rFonts w:ascii="仿宋" w:hAnsi="仿宋" w:eastAsia="仿宋" w:cs="仿宋"/>
          <w:spacing w:val="-18"/>
          <w:sz w:val="28"/>
          <w:szCs w:val="28"/>
        </w:rPr>
        <w:t>月</w:t>
      </w:r>
      <w:r>
        <w:rPr>
          <w:rFonts w:ascii="仿宋" w:hAnsi="仿宋" w:eastAsia="仿宋" w:cs="仿宋"/>
          <w:spacing w:val="46"/>
          <w:sz w:val="28"/>
          <w:szCs w:val="28"/>
          <w:u w:val="single" w:color="auto"/>
        </w:rPr>
        <w:t xml:space="preserve">   </w:t>
      </w:r>
      <w:r>
        <w:rPr>
          <w:rFonts w:ascii="仿宋" w:hAnsi="仿宋" w:eastAsia="仿宋" w:cs="仿宋"/>
          <w:spacing w:val="-61"/>
          <w:sz w:val="28"/>
          <w:szCs w:val="28"/>
        </w:rPr>
        <w:t xml:space="preserve"> </w:t>
      </w:r>
      <w:r>
        <w:rPr>
          <w:rFonts w:ascii="仿宋" w:hAnsi="仿宋" w:eastAsia="仿宋" w:cs="仿宋"/>
          <w:spacing w:val="-18"/>
          <w:sz w:val="28"/>
          <w:szCs w:val="28"/>
        </w:rPr>
        <w:t>日</w:t>
      </w:r>
    </w:p>
    <w:p w14:paraId="2A01793C">
      <w:pPr>
        <w:spacing w:line="223" w:lineRule="auto"/>
        <w:rPr>
          <w:rFonts w:ascii="仿宋" w:hAnsi="仿宋" w:eastAsia="仿宋" w:cs="仿宋"/>
          <w:sz w:val="28"/>
          <w:szCs w:val="28"/>
        </w:rPr>
        <w:sectPr>
          <w:footerReference r:id="rId36" w:type="default"/>
          <w:pgSz w:w="11906" w:h="16839"/>
          <w:pgMar w:top="1070" w:right="1447" w:bottom="1362" w:left="1427" w:header="0" w:footer="1200" w:gutter="0"/>
          <w:pgNumType w:fmt="decimal"/>
          <w:cols w:space="720" w:num="1"/>
        </w:sectPr>
      </w:pPr>
    </w:p>
    <w:p w14:paraId="49EDE100">
      <w:pPr>
        <w:spacing w:before="73" w:line="228" w:lineRule="auto"/>
        <w:jc w:val="center"/>
        <w:rPr>
          <w:rFonts w:hint="eastAsia" w:ascii="仿宋" w:hAnsi="仿宋" w:eastAsia="仿宋" w:cs="仿宋"/>
          <w:b/>
          <w:bCs/>
          <w:spacing w:val="2"/>
          <w:sz w:val="35"/>
          <w:szCs w:val="35"/>
          <w:lang w:val="en-US" w:eastAsia="zh-CN"/>
        </w:rPr>
      </w:pPr>
      <w:r>
        <w:rPr>
          <w:rFonts w:hint="eastAsia" w:ascii="仿宋" w:hAnsi="仿宋" w:eastAsia="仿宋" w:cs="仿宋"/>
          <w:b/>
          <w:bCs/>
          <w:spacing w:val="2"/>
          <w:sz w:val="35"/>
          <w:szCs w:val="35"/>
          <w:lang w:val="en-US" w:eastAsia="zh-CN"/>
        </w:rPr>
        <w:t>十一、中小企业声明函（服务）</w:t>
      </w:r>
    </w:p>
    <w:p w14:paraId="5D9F4528">
      <w:pPr>
        <w:pStyle w:val="5"/>
        <w:spacing w:line="276" w:lineRule="auto"/>
      </w:pPr>
    </w:p>
    <w:p w14:paraId="4575250F">
      <w:pPr>
        <w:pStyle w:val="5"/>
        <w:spacing w:line="277" w:lineRule="auto"/>
      </w:pPr>
    </w:p>
    <w:p w14:paraId="08831EAB">
      <w:pPr>
        <w:spacing w:before="91" w:line="359" w:lineRule="auto"/>
        <w:ind w:left="12" w:firstLine="841"/>
        <w:jc w:val="both"/>
        <w:rPr>
          <w:rFonts w:ascii="仿宋" w:hAnsi="仿宋" w:eastAsia="仿宋" w:cs="仿宋"/>
          <w:sz w:val="28"/>
          <w:szCs w:val="28"/>
        </w:rPr>
      </w:pPr>
      <w:r>
        <w:rPr>
          <w:rFonts w:ascii="仿宋" w:hAnsi="仿宋" w:eastAsia="仿宋" w:cs="仿宋"/>
          <w:spacing w:val="13"/>
          <w:sz w:val="28"/>
          <w:szCs w:val="28"/>
        </w:rPr>
        <w:t>本公司郑重声明，根据《政府采购促进中小企业发展</w:t>
      </w:r>
      <w:r>
        <w:rPr>
          <w:rFonts w:ascii="仿宋" w:hAnsi="仿宋" w:eastAsia="仿宋" w:cs="仿宋"/>
          <w:spacing w:val="12"/>
          <w:sz w:val="28"/>
          <w:szCs w:val="28"/>
        </w:rPr>
        <w:t>管理办法》</w:t>
      </w:r>
      <w:r>
        <w:rPr>
          <w:rFonts w:ascii="仿宋" w:hAnsi="仿宋" w:eastAsia="仿宋" w:cs="仿宋"/>
          <w:sz w:val="28"/>
          <w:szCs w:val="28"/>
        </w:rPr>
        <w:t xml:space="preserve"> （财库[2020]46</w:t>
      </w:r>
      <w:r>
        <w:rPr>
          <w:rFonts w:ascii="仿宋" w:hAnsi="仿宋" w:eastAsia="仿宋" w:cs="仿宋"/>
          <w:spacing w:val="-44"/>
          <w:sz w:val="28"/>
          <w:szCs w:val="28"/>
        </w:rPr>
        <w:t xml:space="preserve"> </w:t>
      </w:r>
      <w:r>
        <w:rPr>
          <w:rFonts w:ascii="仿宋" w:hAnsi="仿宋" w:eastAsia="仿宋" w:cs="仿宋"/>
          <w:sz w:val="28"/>
          <w:szCs w:val="28"/>
        </w:rPr>
        <w:t>号）的规定，本公司参加</w:t>
      </w:r>
      <w:r>
        <w:rPr>
          <w:rFonts w:ascii="仿宋" w:hAnsi="仿宋" w:eastAsia="仿宋" w:cs="仿宋"/>
          <w:sz w:val="28"/>
          <w:szCs w:val="28"/>
          <w:u w:val="single" w:color="auto"/>
        </w:rPr>
        <w:t>（单位名称）</w:t>
      </w:r>
      <w:r>
        <w:rPr>
          <w:rFonts w:ascii="仿宋" w:hAnsi="仿宋" w:eastAsia="仿宋" w:cs="仿宋"/>
          <w:sz w:val="28"/>
          <w:szCs w:val="28"/>
        </w:rPr>
        <w:t>的</w:t>
      </w:r>
      <w:r>
        <w:rPr>
          <w:rFonts w:ascii="仿宋" w:hAnsi="仿宋" w:eastAsia="仿宋" w:cs="仿宋"/>
          <w:sz w:val="28"/>
          <w:szCs w:val="28"/>
          <w:u w:val="single" w:color="auto"/>
        </w:rPr>
        <w:t>（</w:t>
      </w:r>
      <w:r>
        <w:rPr>
          <w:rFonts w:ascii="仿宋" w:hAnsi="仿宋" w:eastAsia="仿宋" w:cs="仿宋"/>
          <w:spacing w:val="-1"/>
          <w:sz w:val="28"/>
          <w:szCs w:val="28"/>
          <w:u w:val="single" w:color="auto"/>
        </w:rPr>
        <w:t>项目名称）</w:t>
      </w:r>
      <w:r>
        <w:rPr>
          <w:rFonts w:ascii="仿宋" w:hAnsi="仿宋" w:eastAsia="仿宋" w:cs="仿宋"/>
          <w:spacing w:val="-1"/>
          <w:sz w:val="28"/>
          <w:szCs w:val="28"/>
        </w:rPr>
        <w:t>采</w:t>
      </w:r>
      <w:r>
        <w:rPr>
          <w:rFonts w:ascii="仿宋" w:hAnsi="仿宋" w:eastAsia="仿宋" w:cs="仿宋"/>
          <w:sz w:val="28"/>
          <w:szCs w:val="28"/>
        </w:rPr>
        <w:t xml:space="preserve"> </w:t>
      </w:r>
      <w:r>
        <w:rPr>
          <w:rFonts w:ascii="仿宋" w:hAnsi="仿宋" w:eastAsia="仿宋" w:cs="仿宋"/>
          <w:spacing w:val="3"/>
          <w:sz w:val="28"/>
          <w:szCs w:val="28"/>
        </w:rPr>
        <w:t>购活动，工程的施工单位全部为符合政策要求的中小企业（或者</w:t>
      </w:r>
      <w:r>
        <w:rPr>
          <w:rFonts w:ascii="仿宋" w:hAnsi="仿宋" w:eastAsia="仿宋" w:cs="仿宋"/>
          <w:spacing w:val="2"/>
          <w:sz w:val="28"/>
          <w:szCs w:val="28"/>
        </w:rPr>
        <w:t>：服务全</w:t>
      </w:r>
      <w:r>
        <w:rPr>
          <w:rFonts w:ascii="仿宋" w:hAnsi="仿宋" w:eastAsia="仿宋" w:cs="仿宋"/>
          <w:sz w:val="28"/>
          <w:szCs w:val="28"/>
        </w:rPr>
        <w:t xml:space="preserve"> </w:t>
      </w:r>
      <w:r>
        <w:rPr>
          <w:rFonts w:ascii="仿宋" w:hAnsi="仿宋" w:eastAsia="仿宋" w:cs="仿宋"/>
          <w:spacing w:val="10"/>
          <w:sz w:val="28"/>
          <w:szCs w:val="28"/>
        </w:rPr>
        <w:t>部由符合政策要求的中小企业承接）</w:t>
      </w:r>
      <w:r>
        <w:rPr>
          <w:rFonts w:ascii="仿宋" w:hAnsi="仿宋" w:eastAsia="仿宋" w:cs="仿宋"/>
          <w:spacing w:val="-75"/>
          <w:sz w:val="28"/>
          <w:szCs w:val="28"/>
        </w:rPr>
        <w:t xml:space="preserve"> </w:t>
      </w:r>
      <w:r>
        <w:rPr>
          <w:rFonts w:ascii="仿宋" w:hAnsi="仿宋" w:eastAsia="仿宋" w:cs="仿宋"/>
          <w:spacing w:val="10"/>
          <w:sz w:val="28"/>
          <w:szCs w:val="28"/>
        </w:rPr>
        <w:t>。相关企业（含联合体</w:t>
      </w:r>
      <w:r>
        <w:rPr>
          <w:rFonts w:ascii="仿宋" w:hAnsi="仿宋" w:eastAsia="仿宋" w:cs="仿宋"/>
          <w:spacing w:val="9"/>
          <w:sz w:val="28"/>
          <w:szCs w:val="28"/>
        </w:rPr>
        <w:t>中的中小企</w:t>
      </w:r>
      <w:r>
        <w:rPr>
          <w:rFonts w:ascii="仿宋" w:hAnsi="仿宋" w:eastAsia="仿宋" w:cs="仿宋"/>
          <w:sz w:val="28"/>
          <w:szCs w:val="28"/>
        </w:rPr>
        <w:t xml:space="preserve"> </w:t>
      </w:r>
      <w:r>
        <w:rPr>
          <w:rFonts w:ascii="仿宋" w:hAnsi="仿宋" w:eastAsia="仿宋" w:cs="仿宋"/>
          <w:spacing w:val="-1"/>
          <w:sz w:val="28"/>
          <w:szCs w:val="28"/>
        </w:rPr>
        <w:t>业、签订分包意向协议的中小企业）的具体情况如下：</w:t>
      </w:r>
    </w:p>
    <w:p w14:paraId="6D73D8A5">
      <w:pPr>
        <w:spacing w:before="3" w:line="313" w:lineRule="auto"/>
        <w:ind w:left="13" w:right="2" w:firstLine="850"/>
        <w:rPr>
          <w:rFonts w:ascii="仿宋" w:hAnsi="仿宋" w:eastAsia="仿宋" w:cs="仿宋"/>
          <w:sz w:val="28"/>
          <w:szCs w:val="28"/>
        </w:rPr>
      </w:pPr>
      <w:r>
        <w:rPr>
          <w:rFonts w:ascii="仿宋" w:hAnsi="仿宋" w:eastAsia="仿宋" w:cs="仿宋"/>
          <w:spacing w:val="1"/>
          <w:sz w:val="28"/>
          <w:szCs w:val="28"/>
        </w:rPr>
        <w:t>1.</w:t>
      </w:r>
      <w:r>
        <w:rPr>
          <w:rFonts w:ascii="仿宋" w:hAnsi="仿宋" w:eastAsia="仿宋" w:cs="仿宋"/>
          <w:spacing w:val="1"/>
          <w:sz w:val="28"/>
          <w:szCs w:val="28"/>
          <w:u w:val="single" w:color="auto"/>
        </w:rPr>
        <w:t>（标的名称</w:t>
      </w:r>
      <w:r>
        <w:rPr>
          <w:rFonts w:ascii="仿宋" w:hAnsi="仿宋" w:eastAsia="仿宋" w:cs="仿宋"/>
          <w:spacing w:val="14"/>
          <w:sz w:val="28"/>
          <w:szCs w:val="28"/>
          <w:u w:val="single" w:color="auto"/>
        </w:rPr>
        <w:t>）</w:t>
      </w:r>
      <w:r>
        <w:rPr>
          <w:rFonts w:ascii="仿宋" w:hAnsi="仿宋" w:eastAsia="仿宋" w:cs="仿宋"/>
          <w:spacing w:val="14"/>
          <w:sz w:val="28"/>
          <w:szCs w:val="28"/>
        </w:rPr>
        <w:t>，</w:t>
      </w:r>
      <w:r>
        <w:rPr>
          <w:rFonts w:ascii="仿宋" w:hAnsi="仿宋" w:eastAsia="仿宋" w:cs="仿宋"/>
          <w:spacing w:val="1"/>
          <w:sz w:val="28"/>
          <w:szCs w:val="28"/>
        </w:rPr>
        <w:t>属于</w:t>
      </w:r>
      <w:r>
        <w:rPr>
          <w:rFonts w:ascii="仿宋" w:hAnsi="仿宋" w:eastAsia="仿宋" w:cs="仿宋"/>
          <w:spacing w:val="1"/>
          <w:sz w:val="28"/>
          <w:szCs w:val="28"/>
          <w:u w:val="single" w:color="auto"/>
        </w:rPr>
        <w:t>（采购文件中明确的所属行</w:t>
      </w:r>
      <w:r>
        <w:rPr>
          <w:rFonts w:ascii="仿宋" w:hAnsi="仿宋" w:eastAsia="仿宋" w:cs="仿宋"/>
          <w:sz w:val="28"/>
          <w:szCs w:val="28"/>
          <w:u w:val="single" w:color="auto"/>
        </w:rPr>
        <w:t>业</w:t>
      </w:r>
      <w:r>
        <w:rPr>
          <w:rFonts w:ascii="仿宋" w:hAnsi="仿宋" w:eastAsia="仿宋" w:cs="仿宋"/>
          <w:spacing w:val="14"/>
          <w:sz w:val="28"/>
          <w:szCs w:val="28"/>
          <w:u w:val="single" w:color="auto"/>
        </w:rPr>
        <w:t>）</w:t>
      </w:r>
      <w:r>
        <w:rPr>
          <w:rFonts w:ascii="仿宋" w:hAnsi="仿宋" w:eastAsia="仿宋" w:cs="仿宋"/>
          <w:spacing w:val="14"/>
          <w:sz w:val="28"/>
          <w:szCs w:val="28"/>
        </w:rPr>
        <w:t>；</w:t>
      </w:r>
      <w:r>
        <w:rPr>
          <w:rFonts w:ascii="仿宋" w:hAnsi="仿宋" w:eastAsia="仿宋" w:cs="仿宋"/>
          <w:sz w:val="28"/>
          <w:szCs w:val="28"/>
        </w:rPr>
        <w:t>承建（承</w:t>
      </w:r>
      <w:r>
        <w:rPr>
          <w:rFonts w:ascii="仿宋" w:hAnsi="仿宋" w:eastAsia="仿宋" w:cs="仿宋"/>
          <w:spacing w:val="1"/>
          <w:sz w:val="28"/>
          <w:szCs w:val="28"/>
        </w:rPr>
        <w:t xml:space="preserve"> </w:t>
      </w:r>
      <w:r>
        <w:rPr>
          <w:rFonts w:ascii="仿宋" w:hAnsi="仿宋" w:eastAsia="仿宋" w:cs="仿宋"/>
          <w:sz w:val="28"/>
          <w:szCs w:val="28"/>
        </w:rPr>
        <w:t>接）企业为</w:t>
      </w:r>
      <w:r>
        <w:rPr>
          <w:rFonts w:ascii="仿宋" w:hAnsi="仿宋" w:eastAsia="仿宋" w:cs="仿宋"/>
          <w:sz w:val="28"/>
          <w:szCs w:val="28"/>
          <w:u w:val="single" w:color="auto"/>
        </w:rPr>
        <w:t>（企业名称</w:t>
      </w:r>
      <w:r>
        <w:rPr>
          <w:rFonts w:ascii="仿宋" w:hAnsi="仿宋" w:eastAsia="仿宋" w:cs="仿宋"/>
          <w:spacing w:val="13"/>
          <w:sz w:val="28"/>
          <w:szCs w:val="28"/>
          <w:u w:val="single" w:color="auto"/>
        </w:rPr>
        <w:t>）</w:t>
      </w:r>
      <w:r>
        <w:rPr>
          <w:rFonts w:ascii="仿宋" w:hAnsi="仿宋" w:eastAsia="仿宋" w:cs="仿宋"/>
          <w:spacing w:val="13"/>
          <w:sz w:val="28"/>
          <w:szCs w:val="28"/>
        </w:rPr>
        <w:t>，</w:t>
      </w:r>
      <w:r>
        <w:rPr>
          <w:rFonts w:ascii="仿宋" w:hAnsi="仿宋" w:eastAsia="仿宋" w:cs="仿宋"/>
          <w:sz w:val="28"/>
          <w:szCs w:val="28"/>
        </w:rPr>
        <w:t>从业人员</w:t>
      </w:r>
      <w:r>
        <w:rPr>
          <w:rFonts w:ascii="仿宋" w:hAnsi="仿宋" w:eastAsia="仿宋" w:cs="仿宋"/>
          <w:spacing w:val="-135"/>
          <w:sz w:val="28"/>
          <w:szCs w:val="28"/>
        </w:rPr>
        <w:t xml:space="preserve"> </w:t>
      </w:r>
      <w:r>
        <w:rPr>
          <w:rFonts w:ascii="仿宋" w:hAnsi="仿宋" w:eastAsia="仿宋" w:cs="仿宋"/>
          <w:spacing w:val="2"/>
          <w:sz w:val="28"/>
          <w:szCs w:val="28"/>
          <w:u w:val="single" w:color="auto"/>
        </w:rPr>
        <w:t xml:space="preserve">  </w:t>
      </w:r>
      <w:r>
        <w:rPr>
          <w:rFonts w:ascii="仿宋" w:hAnsi="仿宋" w:eastAsia="仿宋" w:cs="仿宋"/>
          <w:spacing w:val="-116"/>
          <w:sz w:val="28"/>
          <w:szCs w:val="28"/>
        </w:rPr>
        <w:t xml:space="preserve"> </w:t>
      </w:r>
      <w:r>
        <w:rPr>
          <w:rFonts w:ascii="仿宋" w:hAnsi="仿宋" w:eastAsia="仿宋" w:cs="仿宋"/>
          <w:sz w:val="28"/>
          <w:szCs w:val="28"/>
        </w:rPr>
        <w:t>人，营业收入为</w:t>
      </w:r>
      <w:r>
        <w:rPr>
          <w:rFonts w:ascii="仿宋" w:hAnsi="仿宋" w:eastAsia="仿宋" w:cs="仿宋"/>
          <w:spacing w:val="-137"/>
          <w:sz w:val="28"/>
          <w:szCs w:val="28"/>
        </w:rPr>
        <w:t xml:space="preserve"> </w:t>
      </w:r>
      <w:r>
        <w:rPr>
          <w:rFonts w:ascii="仿宋" w:hAnsi="仿宋" w:eastAsia="仿宋" w:cs="仿宋"/>
          <w:spacing w:val="4"/>
          <w:sz w:val="28"/>
          <w:szCs w:val="28"/>
          <w:u w:val="single" w:color="auto"/>
        </w:rPr>
        <w:t xml:space="preserve">  </w:t>
      </w:r>
      <w:r>
        <w:rPr>
          <w:rFonts w:ascii="仿宋" w:hAnsi="仿宋" w:eastAsia="仿宋" w:cs="仿宋"/>
          <w:spacing w:val="-119"/>
          <w:sz w:val="28"/>
          <w:szCs w:val="28"/>
        </w:rPr>
        <w:t xml:space="preserve"> </w:t>
      </w:r>
      <w:r>
        <w:rPr>
          <w:rFonts w:ascii="仿宋" w:hAnsi="仿宋" w:eastAsia="仿宋" w:cs="仿宋"/>
          <w:sz w:val="28"/>
          <w:szCs w:val="28"/>
        </w:rPr>
        <w:t>万元，资产</w:t>
      </w:r>
      <w:r>
        <w:rPr>
          <w:rFonts w:ascii="仿宋" w:hAnsi="仿宋" w:eastAsia="仿宋" w:cs="仿宋"/>
          <w:spacing w:val="-1"/>
          <w:sz w:val="28"/>
          <w:szCs w:val="28"/>
        </w:rPr>
        <w:t>总额</w:t>
      </w:r>
      <w:r>
        <w:rPr>
          <w:rFonts w:ascii="仿宋" w:hAnsi="仿宋" w:eastAsia="仿宋" w:cs="仿宋"/>
          <w:sz w:val="28"/>
          <w:szCs w:val="28"/>
        </w:rPr>
        <w:t xml:space="preserve"> </w:t>
      </w:r>
      <w:r>
        <w:rPr>
          <w:rFonts w:ascii="仿宋" w:hAnsi="仿宋" w:eastAsia="仿宋" w:cs="仿宋"/>
          <w:spacing w:val="-2"/>
          <w:sz w:val="28"/>
          <w:szCs w:val="28"/>
        </w:rPr>
        <w:t>为</w:t>
      </w:r>
      <w:r>
        <w:rPr>
          <w:rFonts w:ascii="仿宋" w:hAnsi="仿宋" w:eastAsia="仿宋" w:cs="仿宋"/>
          <w:spacing w:val="138"/>
          <w:sz w:val="28"/>
          <w:szCs w:val="28"/>
          <w:u w:val="single" w:color="auto"/>
        </w:rPr>
        <w:t xml:space="preserve"> </w:t>
      </w:r>
      <w:r>
        <w:rPr>
          <w:rFonts w:ascii="仿宋" w:hAnsi="仿宋" w:eastAsia="仿宋" w:cs="仿宋"/>
          <w:spacing w:val="-119"/>
          <w:sz w:val="28"/>
          <w:szCs w:val="28"/>
        </w:rPr>
        <w:t xml:space="preserve"> </w:t>
      </w:r>
      <w:r>
        <w:rPr>
          <w:rFonts w:ascii="仿宋" w:hAnsi="仿宋" w:eastAsia="仿宋" w:cs="仿宋"/>
          <w:spacing w:val="-2"/>
          <w:sz w:val="28"/>
          <w:szCs w:val="28"/>
        </w:rPr>
        <w:t>万元，属于</w:t>
      </w:r>
      <w:r>
        <w:rPr>
          <w:rFonts w:ascii="仿宋" w:hAnsi="仿宋" w:eastAsia="仿宋" w:cs="仿宋"/>
          <w:spacing w:val="-2"/>
          <w:sz w:val="28"/>
          <w:szCs w:val="28"/>
          <w:u w:val="single" w:color="auto"/>
        </w:rPr>
        <w:t>（中型企业、小型企业、微型企业</w:t>
      </w:r>
      <w:r>
        <w:rPr>
          <w:rFonts w:ascii="仿宋" w:hAnsi="仿宋" w:eastAsia="仿宋" w:cs="仿宋"/>
          <w:sz w:val="28"/>
          <w:szCs w:val="28"/>
          <w:u w:val="single" w:color="auto"/>
        </w:rPr>
        <w:t>）</w:t>
      </w:r>
      <w:r>
        <w:rPr>
          <w:rFonts w:ascii="仿宋" w:hAnsi="仿宋" w:eastAsia="仿宋" w:cs="仿宋"/>
          <w:sz w:val="28"/>
          <w:szCs w:val="28"/>
        </w:rPr>
        <w:t>；</w:t>
      </w:r>
    </w:p>
    <w:p w14:paraId="710271C2">
      <w:pPr>
        <w:spacing w:before="205" w:line="314" w:lineRule="auto"/>
        <w:ind w:left="12" w:right="2" w:firstLine="834"/>
        <w:rPr>
          <w:rFonts w:ascii="仿宋" w:hAnsi="仿宋" w:eastAsia="仿宋" w:cs="仿宋"/>
          <w:sz w:val="28"/>
          <w:szCs w:val="28"/>
        </w:rPr>
      </w:pPr>
      <w:r>
        <w:rPr>
          <w:rFonts w:ascii="仿宋" w:hAnsi="仿宋" w:eastAsia="仿宋" w:cs="仿宋"/>
          <w:spacing w:val="14"/>
          <w:sz w:val="28"/>
          <w:szCs w:val="28"/>
        </w:rPr>
        <w:t xml:space="preserve">2. </w:t>
      </w:r>
      <w:r>
        <w:rPr>
          <w:rFonts w:ascii="仿宋" w:hAnsi="仿宋" w:eastAsia="仿宋" w:cs="仿宋"/>
          <w:spacing w:val="14"/>
          <w:sz w:val="28"/>
          <w:szCs w:val="28"/>
          <w:u w:val="single" w:color="auto"/>
        </w:rPr>
        <w:t>（标的名称</w:t>
      </w:r>
      <w:r>
        <w:rPr>
          <w:rFonts w:ascii="仿宋" w:hAnsi="仿宋" w:eastAsia="仿宋" w:cs="仿宋"/>
          <w:spacing w:val="2"/>
          <w:sz w:val="28"/>
          <w:szCs w:val="28"/>
          <w:u w:val="single" w:color="auto"/>
        </w:rPr>
        <w:t>）</w:t>
      </w:r>
      <w:r>
        <w:rPr>
          <w:rFonts w:ascii="仿宋" w:hAnsi="仿宋" w:eastAsia="仿宋" w:cs="仿宋"/>
          <w:spacing w:val="-101"/>
          <w:sz w:val="28"/>
          <w:szCs w:val="28"/>
          <w:u w:val="single" w:color="auto"/>
        </w:rPr>
        <w:t xml:space="preserve"> </w:t>
      </w:r>
      <w:r>
        <w:rPr>
          <w:rFonts w:ascii="仿宋" w:hAnsi="仿宋" w:eastAsia="仿宋" w:cs="仿宋"/>
          <w:spacing w:val="-102"/>
          <w:sz w:val="28"/>
          <w:szCs w:val="28"/>
        </w:rPr>
        <w:t xml:space="preserve"> </w:t>
      </w:r>
      <w:r>
        <w:rPr>
          <w:rFonts w:ascii="仿宋" w:hAnsi="仿宋" w:eastAsia="仿宋" w:cs="仿宋"/>
          <w:spacing w:val="2"/>
          <w:sz w:val="28"/>
          <w:szCs w:val="28"/>
        </w:rPr>
        <w:t>，</w:t>
      </w:r>
      <w:r>
        <w:rPr>
          <w:rFonts w:ascii="仿宋" w:hAnsi="仿宋" w:eastAsia="仿宋" w:cs="仿宋"/>
          <w:spacing w:val="14"/>
          <w:sz w:val="28"/>
          <w:szCs w:val="28"/>
        </w:rPr>
        <w:t>属于</w:t>
      </w:r>
      <w:r>
        <w:rPr>
          <w:rFonts w:ascii="仿宋" w:hAnsi="仿宋" w:eastAsia="仿宋" w:cs="仿宋"/>
          <w:spacing w:val="14"/>
          <w:sz w:val="28"/>
          <w:szCs w:val="28"/>
          <w:u w:val="single" w:color="auto"/>
        </w:rPr>
        <w:t>（采购文件中明确的所属行业</w:t>
      </w:r>
      <w:r>
        <w:rPr>
          <w:rFonts w:ascii="仿宋" w:hAnsi="仿宋" w:eastAsia="仿宋" w:cs="仿宋"/>
          <w:spacing w:val="2"/>
          <w:sz w:val="28"/>
          <w:szCs w:val="28"/>
          <w:u w:val="single" w:color="auto"/>
        </w:rPr>
        <w:t>）</w:t>
      </w:r>
      <w:r>
        <w:rPr>
          <w:rFonts w:ascii="仿宋" w:hAnsi="仿宋" w:eastAsia="仿宋" w:cs="仿宋"/>
          <w:spacing w:val="-99"/>
          <w:sz w:val="28"/>
          <w:szCs w:val="28"/>
          <w:u w:val="single" w:color="auto"/>
        </w:rPr>
        <w:t xml:space="preserve"> </w:t>
      </w:r>
      <w:r>
        <w:rPr>
          <w:rFonts w:ascii="仿宋" w:hAnsi="仿宋" w:eastAsia="仿宋" w:cs="仿宋"/>
          <w:spacing w:val="-101"/>
          <w:sz w:val="28"/>
          <w:szCs w:val="28"/>
        </w:rPr>
        <w:t xml:space="preserve"> </w:t>
      </w:r>
      <w:r>
        <w:rPr>
          <w:rFonts w:ascii="仿宋" w:hAnsi="仿宋" w:eastAsia="仿宋" w:cs="仿宋"/>
          <w:spacing w:val="2"/>
          <w:sz w:val="28"/>
          <w:szCs w:val="28"/>
        </w:rPr>
        <w:t>；</w:t>
      </w:r>
      <w:r>
        <w:rPr>
          <w:rFonts w:ascii="仿宋" w:hAnsi="仿宋" w:eastAsia="仿宋" w:cs="仿宋"/>
          <w:spacing w:val="14"/>
          <w:sz w:val="28"/>
          <w:szCs w:val="28"/>
        </w:rPr>
        <w:t>承建</w:t>
      </w:r>
      <w:r>
        <w:rPr>
          <w:rFonts w:ascii="仿宋" w:hAnsi="仿宋" w:eastAsia="仿宋" w:cs="仿宋"/>
          <w:sz w:val="28"/>
          <w:szCs w:val="28"/>
        </w:rPr>
        <w:t xml:space="preserve"> （承接）企业为</w:t>
      </w:r>
      <w:r>
        <w:rPr>
          <w:rFonts w:ascii="仿宋" w:hAnsi="仿宋" w:eastAsia="仿宋" w:cs="仿宋"/>
          <w:sz w:val="28"/>
          <w:szCs w:val="28"/>
          <w:u w:val="single" w:color="auto"/>
        </w:rPr>
        <w:t>（企业名称</w:t>
      </w:r>
      <w:r>
        <w:rPr>
          <w:rFonts w:ascii="仿宋" w:hAnsi="仿宋" w:eastAsia="仿宋" w:cs="仿宋"/>
          <w:spacing w:val="13"/>
          <w:sz w:val="28"/>
          <w:szCs w:val="28"/>
          <w:u w:val="single" w:color="auto"/>
        </w:rPr>
        <w:t>）</w:t>
      </w:r>
      <w:r>
        <w:rPr>
          <w:rFonts w:ascii="仿宋" w:hAnsi="仿宋" w:eastAsia="仿宋" w:cs="仿宋"/>
          <w:spacing w:val="13"/>
          <w:sz w:val="28"/>
          <w:szCs w:val="28"/>
        </w:rPr>
        <w:t>，</w:t>
      </w:r>
      <w:r>
        <w:rPr>
          <w:rFonts w:ascii="仿宋" w:hAnsi="仿宋" w:eastAsia="仿宋" w:cs="仿宋"/>
          <w:sz w:val="28"/>
          <w:szCs w:val="28"/>
        </w:rPr>
        <w:t>从业人员</w:t>
      </w:r>
      <w:r>
        <w:rPr>
          <w:rFonts w:ascii="仿宋" w:hAnsi="仿宋" w:eastAsia="仿宋" w:cs="仿宋"/>
          <w:spacing w:val="-136"/>
          <w:sz w:val="28"/>
          <w:szCs w:val="28"/>
        </w:rPr>
        <w:t xml:space="preserve"> </w:t>
      </w:r>
      <w:r>
        <w:rPr>
          <w:rFonts w:ascii="仿宋" w:hAnsi="仿宋" w:eastAsia="仿宋" w:cs="仿宋"/>
          <w:spacing w:val="3"/>
          <w:sz w:val="28"/>
          <w:szCs w:val="28"/>
          <w:u w:val="single" w:color="auto"/>
        </w:rPr>
        <w:t xml:space="preserve">  </w:t>
      </w:r>
      <w:r>
        <w:rPr>
          <w:rFonts w:ascii="仿宋" w:hAnsi="仿宋" w:eastAsia="仿宋" w:cs="仿宋"/>
          <w:spacing w:val="-117"/>
          <w:sz w:val="28"/>
          <w:szCs w:val="28"/>
        </w:rPr>
        <w:t xml:space="preserve"> </w:t>
      </w:r>
      <w:r>
        <w:rPr>
          <w:rFonts w:ascii="仿宋" w:hAnsi="仿宋" w:eastAsia="仿宋" w:cs="仿宋"/>
          <w:sz w:val="28"/>
          <w:szCs w:val="28"/>
        </w:rPr>
        <w:t>人，营业收入为</w:t>
      </w:r>
      <w:r>
        <w:rPr>
          <w:rFonts w:ascii="仿宋" w:hAnsi="仿宋" w:eastAsia="仿宋" w:cs="仿宋"/>
          <w:spacing w:val="-137"/>
          <w:sz w:val="28"/>
          <w:szCs w:val="28"/>
        </w:rPr>
        <w:t xml:space="preserve"> </w:t>
      </w:r>
      <w:r>
        <w:rPr>
          <w:rFonts w:ascii="仿宋" w:hAnsi="仿宋" w:eastAsia="仿宋" w:cs="仿宋"/>
          <w:spacing w:val="3"/>
          <w:sz w:val="28"/>
          <w:szCs w:val="28"/>
          <w:u w:val="single" w:color="auto"/>
        </w:rPr>
        <w:t xml:space="preserve">  </w:t>
      </w:r>
      <w:r>
        <w:rPr>
          <w:rFonts w:ascii="仿宋" w:hAnsi="仿宋" w:eastAsia="仿宋" w:cs="仿宋"/>
          <w:spacing w:val="-119"/>
          <w:sz w:val="28"/>
          <w:szCs w:val="28"/>
        </w:rPr>
        <w:t xml:space="preserve"> </w:t>
      </w:r>
      <w:r>
        <w:rPr>
          <w:rFonts w:ascii="仿宋" w:hAnsi="仿宋" w:eastAsia="仿宋" w:cs="仿宋"/>
          <w:sz w:val="28"/>
          <w:szCs w:val="28"/>
        </w:rPr>
        <w:t xml:space="preserve">万元，资产 </w:t>
      </w:r>
      <w:r>
        <w:rPr>
          <w:rFonts w:ascii="仿宋" w:hAnsi="仿宋" w:eastAsia="仿宋" w:cs="仿宋"/>
          <w:spacing w:val="-2"/>
          <w:sz w:val="28"/>
          <w:szCs w:val="28"/>
        </w:rPr>
        <w:t>总额为</w:t>
      </w:r>
      <w:r>
        <w:rPr>
          <w:rFonts w:ascii="仿宋" w:hAnsi="仿宋" w:eastAsia="仿宋" w:cs="仿宋"/>
          <w:spacing w:val="138"/>
          <w:sz w:val="28"/>
          <w:szCs w:val="28"/>
          <w:u w:val="single" w:color="auto"/>
        </w:rPr>
        <w:t xml:space="preserve"> </w:t>
      </w:r>
      <w:r>
        <w:rPr>
          <w:rFonts w:ascii="仿宋" w:hAnsi="仿宋" w:eastAsia="仿宋" w:cs="仿宋"/>
          <w:spacing w:val="-118"/>
          <w:sz w:val="28"/>
          <w:szCs w:val="28"/>
        </w:rPr>
        <w:t xml:space="preserve"> </w:t>
      </w:r>
      <w:r>
        <w:rPr>
          <w:rFonts w:ascii="仿宋" w:hAnsi="仿宋" w:eastAsia="仿宋" w:cs="仿宋"/>
          <w:spacing w:val="-2"/>
          <w:sz w:val="28"/>
          <w:szCs w:val="28"/>
        </w:rPr>
        <w:t>万元，属于</w:t>
      </w:r>
      <w:r>
        <w:rPr>
          <w:rFonts w:ascii="仿宋" w:hAnsi="仿宋" w:eastAsia="仿宋" w:cs="仿宋"/>
          <w:spacing w:val="-2"/>
          <w:sz w:val="28"/>
          <w:szCs w:val="28"/>
          <w:u w:val="single" w:color="auto"/>
        </w:rPr>
        <w:t>（中型企业、小型企业、微型企业</w:t>
      </w:r>
      <w:r>
        <w:rPr>
          <w:rFonts w:ascii="仿宋" w:hAnsi="仿宋" w:eastAsia="仿宋" w:cs="仿宋"/>
          <w:spacing w:val="3"/>
          <w:sz w:val="28"/>
          <w:szCs w:val="28"/>
          <w:u w:val="single" w:color="auto"/>
        </w:rPr>
        <w:t>）</w:t>
      </w:r>
      <w:r>
        <w:rPr>
          <w:rFonts w:ascii="仿宋" w:hAnsi="仿宋" w:eastAsia="仿宋" w:cs="仿宋"/>
          <w:spacing w:val="3"/>
          <w:sz w:val="28"/>
          <w:szCs w:val="28"/>
        </w:rPr>
        <w:t>；</w:t>
      </w:r>
    </w:p>
    <w:p w14:paraId="697B6EA3">
      <w:pPr>
        <w:spacing w:before="206" w:line="448" w:lineRule="exact"/>
        <w:ind w:left="863"/>
        <w:rPr>
          <w:rFonts w:ascii="仿宋" w:hAnsi="仿宋" w:eastAsia="仿宋" w:cs="仿宋"/>
          <w:sz w:val="28"/>
          <w:szCs w:val="28"/>
        </w:rPr>
      </w:pPr>
      <w:r>
        <w:rPr>
          <w:rFonts w:ascii="仿宋" w:hAnsi="仿宋" w:eastAsia="仿宋" w:cs="仿宋"/>
          <w:spacing w:val="-14"/>
          <w:position w:val="3"/>
          <w:sz w:val="28"/>
          <w:szCs w:val="28"/>
        </w:rPr>
        <w:t>……</w:t>
      </w:r>
    </w:p>
    <w:p w14:paraId="7197E62D">
      <w:pPr>
        <w:spacing w:before="96" w:line="359" w:lineRule="auto"/>
        <w:ind w:left="18" w:right="2" w:firstLine="861"/>
        <w:rPr>
          <w:rFonts w:ascii="仿宋" w:hAnsi="仿宋" w:eastAsia="仿宋" w:cs="仿宋"/>
          <w:sz w:val="28"/>
          <w:szCs w:val="28"/>
        </w:rPr>
      </w:pPr>
      <w:r>
        <w:rPr>
          <w:rFonts w:ascii="仿宋" w:hAnsi="仿宋" w:eastAsia="仿宋" w:cs="仿宋"/>
          <w:spacing w:val="2"/>
          <w:sz w:val="28"/>
          <w:szCs w:val="28"/>
        </w:rPr>
        <w:t>以上企业，不属于大企业的分支机构，不存在控股股东为大企业的</w:t>
      </w:r>
      <w:r>
        <w:rPr>
          <w:rFonts w:ascii="仿宋" w:hAnsi="仿宋" w:eastAsia="仿宋" w:cs="仿宋"/>
          <w:spacing w:val="3"/>
          <w:sz w:val="28"/>
          <w:szCs w:val="28"/>
        </w:rPr>
        <w:t xml:space="preserve"> </w:t>
      </w:r>
      <w:r>
        <w:rPr>
          <w:rFonts w:ascii="仿宋" w:hAnsi="仿宋" w:eastAsia="仿宋" w:cs="仿宋"/>
          <w:spacing w:val="-1"/>
          <w:sz w:val="28"/>
          <w:szCs w:val="28"/>
        </w:rPr>
        <w:t>情形，也不存在与大企业的负责人为同一人的</w:t>
      </w:r>
      <w:r>
        <w:rPr>
          <w:rFonts w:ascii="仿宋" w:hAnsi="仿宋" w:eastAsia="仿宋" w:cs="仿宋"/>
          <w:spacing w:val="-2"/>
          <w:sz w:val="28"/>
          <w:szCs w:val="28"/>
        </w:rPr>
        <w:t>情形。</w:t>
      </w:r>
    </w:p>
    <w:p w14:paraId="41186174">
      <w:pPr>
        <w:spacing w:line="361" w:lineRule="auto"/>
        <w:ind w:left="14" w:right="2" w:firstLine="838"/>
        <w:rPr>
          <w:rFonts w:ascii="仿宋" w:hAnsi="仿宋" w:eastAsia="仿宋" w:cs="仿宋"/>
          <w:sz w:val="28"/>
          <w:szCs w:val="28"/>
        </w:rPr>
      </w:pPr>
      <w:r>
        <w:rPr>
          <w:rFonts w:ascii="仿宋" w:hAnsi="仿宋" w:eastAsia="仿宋" w:cs="仿宋"/>
          <w:spacing w:val="3"/>
          <w:sz w:val="28"/>
          <w:szCs w:val="28"/>
        </w:rPr>
        <w:t>本企业对上述声明内容的真实性负责。如有虚假，将依法承担相应</w:t>
      </w:r>
      <w:r>
        <w:rPr>
          <w:rFonts w:ascii="仿宋" w:hAnsi="仿宋" w:eastAsia="仿宋" w:cs="仿宋"/>
          <w:spacing w:val="1"/>
          <w:sz w:val="28"/>
          <w:szCs w:val="28"/>
        </w:rPr>
        <w:t xml:space="preserve"> </w:t>
      </w:r>
      <w:r>
        <w:rPr>
          <w:rFonts w:ascii="仿宋" w:hAnsi="仿宋" w:eastAsia="仿宋" w:cs="仿宋"/>
          <w:spacing w:val="-7"/>
          <w:sz w:val="28"/>
          <w:szCs w:val="28"/>
        </w:rPr>
        <w:t>责任。</w:t>
      </w:r>
    </w:p>
    <w:p w14:paraId="54498AA8">
      <w:pPr>
        <w:pStyle w:val="5"/>
        <w:spacing w:line="242" w:lineRule="auto"/>
      </w:pPr>
    </w:p>
    <w:p w14:paraId="0E4B5F39">
      <w:pPr>
        <w:pStyle w:val="5"/>
        <w:spacing w:line="243" w:lineRule="auto"/>
      </w:pPr>
    </w:p>
    <w:p w14:paraId="3AE1106B">
      <w:pPr>
        <w:pStyle w:val="5"/>
        <w:spacing w:line="243" w:lineRule="auto"/>
      </w:pPr>
    </w:p>
    <w:p w14:paraId="76DB4993">
      <w:pPr>
        <w:pStyle w:val="5"/>
        <w:spacing w:line="243" w:lineRule="auto"/>
      </w:pPr>
    </w:p>
    <w:p w14:paraId="3A4EF318">
      <w:pPr>
        <w:pStyle w:val="5"/>
        <w:spacing w:line="243" w:lineRule="auto"/>
      </w:pPr>
    </w:p>
    <w:p w14:paraId="14BAB9D7">
      <w:pPr>
        <w:spacing w:before="92" w:line="222" w:lineRule="auto"/>
        <w:ind w:left="5192"/>
        <w:rPr>
          <w:rFonts w:ascii="仿宋" w:hAnsi="仿宋" w:eastAsia="仿宋" w:cs="仿宋"/>
          <w:sz w:val="28"/>
          <w:szCs w:val="28"/>
        </w:rPr>
      </w:pPr>
      <w:r>
        <w:rPr>
          <w:rFonts w:ascii="仿宋" w:hAnsi="仿宋" w:eastAsia="仿宋" w:cs="仿宋"/>
          <w:spacing w:val="-3"/>
          <w:sz w:val="28"/>
          <w:szCs w:val="28"/>
        </w:rPr>
        <w:t>企业名称（盖章</w:t>
      </w:r>
      <w:r>
        <w:rPr>
          <w:rFonts w:ascii="仿宋" w:hAnsi="仿宋" w:eastAsia="仿宋" w:cs="仿宋"/>
          <w:sz w:val="28"/>
          <w:szCs w:val="28"/>
        </w:rPr>
        <w:t>）：</w:t>
      </w:r>
    </w:p>
    <w:p w14:paraId="0634E85E">
      <w:pPr>
        <w:spacing w:before="208" w:line="224" w:lineRule="auto"/>
        <w:ind w:left="6930"/>
        <w:rPr>
          <w:rFonts w:ascii="仿宋" w:hAnsi="仿宋" w:eastAsia="仿宋" w:cs="仿宋"/>
          <w:sz w:val="28"/>
          <w:szCs w:val="28"/>
        </w:rPr>
      </w:pPr>
      <w:r>
        <w:rPr>
          <w:rFonts w:ascii="仿宋" w:hAnsi="仿宋" w:eastAsia="仿宋" w:cs="仿宋"/>
          <w:spacing w:val="-26"/>
          <w:sz w:val="28"/>
          <w:szCs w:val="28"/>
        </w:rPr>
        <w:t>日期：</w:t>
      </w:r>
    </w:p>
    <w:p w14:paraId="6E415E5F">
      <w:pPr>
        <w:pStyle w:val="5"/>
        <w:spacing w:line="260" w:lineRule="auto"/>
      </w:pPr>
    </w:p>
    <w:p w14:paraId="1FECF499">
      <w:pPr>
        <w:pStyle w:val="5"/>
        <w:spacing w:line="261" w:lineRule="auto"/>
      </w:pPr>
    </w:p>
    <w:p w14:paraId="22406BC4">
      <w:pPr>
        <w:pStyle w:val="5"/>
        <w:spacing w:line="261" w:lineRule="auto"/>
      </w:pPr>
    </w:p>
    <w:p w14:paraId="7ACCA1DB">
      <w:pPr>
        <w:spacing w:before="66" w:line="229" w:lineRule="auto"/>
        <w:rPr>
          <w:rFonts w:ascii="楷体" w:hAnsi="楷体" w:eastAsia="楷体" w:cs="楷体"/>
          <w:sz w:val="20"/>
          <w:szCs w:val="20"/>
        </w:rPr>
      </w:pPr>
      <w:r>
        <w:rPr>
          <w:rFonts w:ascii="楷体" w:hAnsi="楷体" w:eastAsia="楷体" w:cs="楷体"/>
          <w:b/>
          <w:bCs/>
          <w:spacing w:val="8"/>
          <w:sz w:val="20"/>
          <w:szCs w:val="20"/>
        </w:rPr>
        <w:t>从业人员、营业收入、资产总额填报上一年度数据，无上一年度数据的新成立企业可不填报。</w:t>
      </w:r>
    </w:p>
    <w:p w14:paraId="594D2A44">
      <w:pPr>
        <w:spacing w:line="229" w:lineRule="auto"/>
        <w:rPr>
          <w:rFonts w:ascii="楷体" w:hAnsi="楷体" w:eastAsia="楷体" w:cs="楷体"/>
          <w:sz w:val="20"/>
          <w:szCs w:val="20"/>
        </w:rPr>
        <w:sectPr>
          <w:footerReference r:id="rId37" w:type="default"/>
          <w:pgSz w:w="11906" w:h="16839"/>
          <w:pgMar w:top="1427" w:right="1415" w:bottom="1362" w:left="1424" w:header="0" w:footer="1200" w:gutter="0"/>
          <w:pgNumType w:fmt="decimal"/>
          <w:cols w:space="720" w:num="1"/>
        </w:sectPr>
      </w:pPr>
    </w:p>
    <w:p w14:paraId="09D88F94">
      <w:pPr>
        <w:spacing w:before="73" w:line="228" w:lineRule="auto"/>
        <w:jc w:val="center"/>
        <w:rPr>
          <w:rFonts w:hint="eastAsia" w:ascii="仿宋" w:hAnsi="仿宋" w:eastAsia="仿宋" w:cs="仿宋"/>
          <w:b/>
          <w:bCs/>
          <w:spacing w:val="2"/>
          <w:sz w:val="35"/>
          <w:szCs w:val="35"/>
          <w:lang w:val="en-US" w:eastAsia="zh-CN"/>
        </w:rPr>
      </w:pPr>
      <w:r>
        <w:rPr>
          <w:rFonts w:hint="eastAsia" w:ascii="仿宋" w:hAnsi="仿宋" w:eastAsia="仿宋" w:cs="仿宋"/>
          <w:b/>
          <w:bCs/>
          <w:spacing w:val="2"/>
          <w:sz w:val="35"/>
          <w:szCs w:val="35"/>
          <w:lang w:val="en-US" w:eastAsia="zh-CN"/>
        </w:rPr>
        <w:t>十二、其他商务资格证明资料</w:t>
      </w:r>
    </w:p>
    <w:p w14:paraId="64EC951D">
      <w:pPr>
        <w:spacing w:line="361" w:lineRule="auto"/>
        <w:ind w:right="2"/>
        <w:jc w:val="center"/>
        <w:rPr>
          <w:rFonts w:ascii="仿宋" w:hAnsi="仿宋" w:eastAsia="仿宋" w:cs="仿宋"/>
          <w:spacing w:val="3"/>
          <w:sz w:val="28"/>
          <w:szCs w:val="28"/>
        </w:rPr>
      </w:pPr>
    </w:p>
    <w:p w14:paraId="29615BC8">
      <w:pPr>
        <w:spacing w:line="361" w:lineRule="auto"/>
        <w:ind w:right="2"/>
        <w:jc w:val="center"/>
        <w:rPr>
          <w:rFonts w:ascii="仿宋" w:hAnsi="仿宋" w:eastAsia="仿宋" w:cs="仿宋"/>
          <w:sz w:val="28"/>
          <w:szCs w:val="28"/>
        </w:rPr>
        <w:sectPr>
          <w:footerReference r:id="rId38" w:type="default"/>
          <w:pgSz w:w="11906" w:h="16839"/>
          <w:pgMar w:top="1041" w:right="1785" w:bottom="1362" w:left="1785" w:header="0" w:footer="1200" w:gutter="0"/>
          <w:pgNumType w:fmt="decimal"/>
          <w:cols w:space="720" w:num="1"/>
        </w:sectPr>
      </w:pPr>
      <w:r>
        <w:rPr>
          <w:rFonts w:ascii="仿宋" w:hAnsi="仿宋" w:eastAsia="仿宋" w:cs="仿宋"/>
          <w:spacing w:val="3"/>
          <w:sz w:val="28"/>
          <w:szCs w:val="28"/>
        </w:rPr>
        <w:t>投标人认为需要提交的其他商务资格证明资料</w:t>
      </w:r>
    </w:p>
    <w:p w14:paraId="23A11532">
      <w:pPr>
        <w:pStyle w:val="5"/>
        <w:spacing w:line="255" w:lineRule="auto"/>
      </w:pPr>
    </w:p>
    <w:p w14:paraId="370B897C">
      <w:pPr>
        <w:pStyle w:val="5"/>
        <w:spacing w:line="255" w:lineRule="auto"/>
      </w:pPr>
    </w:p>
    <w:p w14:paraId="6B8DA870">
      <w:pPr>
        <w:pStyle w:val="5"/>
        <w:spacing w:line="255" w:lineRule="auto"/>
      </w:pPr>
    </w:p>
    <w:p w14:paraId="71017957">
      <w:pPr>
        <w:pStyle w:val="5"/>
        <w:spacing w:line="255" w:lineRule="auto"/>
      </w:pPr>
    </w:p>
    <w:p w14:paraId="0FD32C45">
      <w:pPr>
        <w:pStyle w:val="5"/>
        <w:spacing w:line="255" w:lineRule="auto"/>
      </w:pPr>
    </w:p>
    <w:p w14:paraId="4BE0549E">
      <w:pPr>
        <w:pStyle w:val="5"/>
        <w:spacing w:line="255" w:lineRule="auto"/>
      </w:pPr>
    </w:p>
    <w:p w14:paraId="137470E3">
      <w:pPr>
        <w:pStyle w:val="5"/>
        <w:spacing w:line="256" w:lineRule="auto"/>
      </w:pPr>
    </w:p>
    <w:p w14:paraId="0CAC4F25">
      <w:pPr>
        <w:pStyle w:val="5"/>
        <w:spacing w:line="256" w:lineRule="auto"/>
      </w:pPr>
    </w:p>
    <w:p w14:paraId="10E4209A">
      <w:pPr>
        <w:pStyle w:val="5"/>
        <w:spacing w:line="256" w:lineRule="auto"/>
      </w:pPr>
    </w:p>
    <w:p w14:paraId="71670C0F">
      <w:pPr>
        <w:pStyle w:val="5"/>
        <w:spacing w:line="256" w:lineRule="auto"/>
      </w:pPr>
    </w:p>
    <w:p w14:paraId="6C99E8D9">
      <w:pPr>
        <w:pStyle w:val="5"/>
        <w:spacing w:line="256" w:lineRule="auto"/>
      </w:pPr>
    </w:p>
    <w:p w14:paraId="03A2404F">
      <w:pPr>
        <w:pStyle w:val="5"/>
        <w:spacing w:line="256" w:lineRule="auto"/>
      </w:pPr>
    </w:p>
    <w:p w14:paraId="203A133D">
      <w:pPr>
        <w:spacing w:before="309" w:line="226" w:lineRule="auto"/>
        <w:ind w:left="885"/>
        <w:rPr>
          <w:rFonts w:ascii="楷体" w:hAnsi="楷体" w:eastAsia="楷体" w:cs="楷体"/>
          <w:sz w:val="95"/>
          <w:szCs w:val="95"/>
        </w:rPr>
      </w:pPr>
      <w:r>
        <w:rPr>
          <w:rFonts w:ascii="楷体" w:hAnsi="楷体" w:eastAsia="楷体" w:cs="楷体"/>
          <w:b/>
          <w:bCs/>
          <w:spacing w:val="-9"/>
          <w:sz w:val="95"/>
          <w:szCs w:val="95"/>
        </w:rPr>
        <w:t>（二）技术部分</w:t>
      </w:r>
    </w:p>
    <w:p w14:paraId="5F04C8C3">
      <w:pPr>
        <w:spacing w:line="226" w:lineRule="auto"/>
        <w:rPr>
          <w:rFonts w:ascii="楷体" w:hAnsi="楷体" w:eastAsia="楷体" w:cs="楷体"/>
          <w:sz w:val="95"/>
          <w:szCs w:val="95"/>
        </w:rPr>
        <w:sectPr>
          <w:footerReference r:id="rId39" w:type="default"/>
          <w:pgSz w:w="11906" w:h="16839"/>
          <w:pgMar w:top="1431" w:right="1785" w:bottom="1362" w:left="1785" w:header="0" w:footer="1200" w:gutter="0"/>
          <w:pgNumType w:fmt="decimal"/>
          <w:cols w:space="720" w:num="1"/>
        </w:sectPr>
      </w:pPr>
    </w:p>
    <w:p w14:paraId="73DA2B1E">
      <w:pPr>
        <w:spacing w:before="73" w:line="228" w:lineRule="auto"/>
        <w:jc w:val="center"/>
        <w:rPr>
          <w:rFonts w:hint="eastAsia" w:ascii="仿宋" w:hAnsi="仿宋" w:eastAsia="仿宋" w:cs="仿宋"/>
          <w:b/>
          <w:bCs/>
          <w:spacing w:val="2"/>
          <w:sz w:val="35"/>
          <w:szCs w:val="35"/>
          <w:lang w:val="en-US" w:eastAsia="zh-CN"/>
        </w:rPr>
      </w:pPr>
      <w:r>
        <w:rPr>
          <w:rFonts w:hint="eastAsia" w:ascii="仿宋" w:hAnsi="仿宋" w:eastAsia="仿宋" w:cs="仿宋"/>
          <w:b/>
          <w:bCs/>
          <w:spacing w:val="2"/>
          <w:sz w:val="35"/>
          <w:szCs w:val="35"/>
          <w:lang w:val="en-US" w:eastAsia="zh-CN"/>
        </w:rPr>
        <w:t>十三、项目实施方案</w:t>
      </w:r>
    </w:p>
    <w:p w14:paraId="46785FCA">
      <w:pPr>
        <w:spacing w:line="361" w:lineRule="auto"/>
        <w:ind w:right="2"/>
        <w:jc w:val="center"/>
        <w:rPr>
          <w:rFonts w:ascii="仿宋" w:hAnsi="仿宋" w:eastAsia="仿宋" w:cs="仿宋"/>
          <w:spacing w:val="3"/>
          <w:sz w:val="28"/>
          <w:szCs w:val="28"/>
        </w:rPr>
      </w:pPr>
    </w:p>
    <w:p w14:paraId="0D7B50B4">
      <w:pPr>
        <w:spacing w:line="361" w:lineRule="auto"/>
        <w:ind w:right="2"/>
        <w:jc w:val="center"/>
        <w:rPr>
          <w:rFonts w:ascii="仿宋" w:hAnsi="仿宋" w:eastAsia="仿宋" w:cs="仿宋"/>
          <w:spacing w:val="3"/>
          <w:sz w:val="28"/>
          <w:szCs w:val="28"/>
        </w:rPr>
      </w:pPr>
      <w:r>
        <w:rPr>
          <w:rFonts w:ascii="仿宋" w:hAnsi="仿宋" w:eastAsia="仿宋" w:cs="仿宋"/>
          <w:spacing w:val="3"/>
          <w:sz w:val="28"/>
          <w:szCs w:val="28"/>
        </w:rPr>
        <w:t>（根据评审表提供）</w:t>
      </w:r>
    </w:p>
    <w:p w14:paraId="70F376EE">
      <w:pPr>
        <w:spacing w:line="222" w:lineRule="auto"/>
        <w:rPr>
          <w:rFonts w:ascii="仿宋" w:hAnsi="仿宋" w:eastAsia="仿宋" w:cs="仿宋"/>
          <w:sz w:val="28"/>
          <w:szCs w:val="28"/>
        </w:rPr>
        <w:sectPr>
          <w:footerReference r:id="rId40" w:type="default"/>
          <w:pgSz w:w="11906" w:h="16839"/>
          <w:pgMar w:top="1070" w:right="1785" w:bottom="1362" w:left="1785" w:header="0" w:footer="1200" w:gutter="0"/>
          <w:pgNumType w:fmt="decimal"/>
          <w:cols w:space="720" w:num="1"/>
        </w:sectPr>
      </w:pPr>
    </w:p>
    <w:p w14:paraId="0865D8DB">
      <w:pPr>
        <w:spacing w:before="73" w:line="228" w:lineRule="auto"/>
        <w:jc w:val="center"/>
        <w:rPr>
          <w:rFonts w:hint="eastAsia" w:ascii="仿宋" w:hAnsi="仿宋" w:eastAsia="仿宋" w:cs="仿宋"/>
          <w:b/>
          <w:bCs/>
          <w:spacing w:val="2"/>
          <w:sz w:val="35"/>
          <w:szCs w:val="35"/>
          <w:lang w:val="en-US" w:eastAsia="zh-CN"/>
        </w:rPr>
      </w:pPr>
      <w:r>
        <w:rPr>
          <w:rFonts w:hint="eastAsia" w:ascii="仿宋" w:hAnsi="仿宋" w:eastAsia="仿宋" w:cs="仿宋"/>
          <w:b/>
          <w:bCs/>
          <w:spacing w:val="2"/>
          <w:sz w:val="35"/>
          <w:szCs w:val="35"/>
          <w:lang w:val="en-US" w:eastAsia="zh-CN"/>
        </w:rPr>
        <w:t>十四、投标人认为需要提交的技术资料</w:t>
      </w:r>
    </w:p>
    <w:p w14:paraId="53B30ECA">
      <w:pPr>
        <w:spacing w:line="361" w:lineRule="auto"/>
        <w:ind w:right="2"/>
        <w:jc w:val="center"/>
        <w:rPr>
          <w:rFonts w:ascii="仿宋" w:hAnsi="仿宋" w:eastAsia="仿宋" w:cs="仿宋"/>
          <w:spacing w:val="3"/>
          <w:sz w:val="28"/>
          <w:szCs w:val="28"/>
        </w:rPr>
      </w:pPr>
    </w:p>
    <w:p w14:paraId="4D51DC15">
      <w:pPr>
        <w:spacing w:line="361" w:lineRule="auto"/>
        <w:ind w:right="2"/>
        <w:jc w:val="center"/>
        <w:rPr>
          <w:rFonts w:ascii="仿宋" w:hAnsi="仿宋" w:eastAsia="仿宋" w:cs="仿宋"/>
          <w:spacing w:val="3"/>
          <w:sz w:val="28"/>
          <w:szCs w:val="28"/>
        </w:rPr>
      </w:pPr>
      <w:r>
        <w:rPr>
          <w:rFonts w:ascii="仿宋" w:hAnsi="仿宋" w:eastAsia="仿宋" w:cs="仿宋"/>
          <w:spacing w:val="3"/>
          <w:sz w:val="28"/>
          <w:szCs w:val="28"/>
        </w:rPr>
        <w:t>投标人认为需要提交的其他的技术资料</w:t>
      </w:r>
    </w:p>
    <w:p w14:paraId="2C126271">
      <w:pPr>
        <w:spacing w:line="219" w:lineRule="auto"/>
        <w:rPr>
          <w:rFonts w:ascii="宋体" w:hAnsi="宋体" w:eastAsia="宋体" w:cs="宋体"/>
          <w:sz w:val="24"/>
          <w:szCs w:val="24"/>
        </w:rPr>
        <w:sectPr>
          <w:footerReference r:id="rId41" w:type="default"/>
          <w:pgSz w:w="11906" w:h="16839"/>
          <w:pgMar w:top="1036" w:right="1785" w:bottom="1362" w:left="1785" w:header="0" w:footer="1200" w:gutter="0"/>
          <w:pgNumType w:fmt="decimal"/>
          <w:cols w:space="720" w:num="1"/>
        </w:sectPr>
      </w:pPr>
    </w:p>
    <w:p w14:paraId="10536781">
      <w:pPr>
        <w:spacing w:before="73" w:line="228" w:lineRule="auto"/>
        <w:jc w:val="center"/>
        <w:rPr>
          <w:rFonts w:hint="eastAsia" w:ascii="仿宋" w:hAnsi="仿宋" w:eastAsia="仿宋" w:cs="仿宋"/>
          <w:b/>
          <w:bCs/>
          <w:spacing w:val="2"/>
          <w:sz w:val="35"/>
          <w:szCs w:val="35"/>
          <w:lang w:val="en-US" w:eastAsia="zh-CN"/>
        </w:rPr>
      </w:pPr>
      <w:r>
        <w:rPr>
          <w:rFonts w:hint="eastAsia" w:ascii="仿宋" w:hAnsi="仿宋" w:eastAsia="仿宋" w:cs="仿宋"/>
          <w:b/>
          <w:bCs/>
          <w:spacing w:val="2"/>
          <w:sz w:val="35"/>
          <w:szCs w:val="35"/>
          <w:lang w:val="en-US" w:eastAsia="zh-CN"/>
        </w:rPr>
        <w:t>关于印发中小企业划型标准规定的通知</w:t>
      </w:r>
    </w:p>
    <w:p w14:paraId="06F85BF8">
      <w:pPr>
        <w:spacing w:before="259" w:line="222" w:lineRule="auto"/>
        <w:ind w:left="2527"/>
        <w:rPr>
          <w:rFonts w:ascii="仿宋" w:hAnsi="仿宋" w:eastAsia="仿宋" w:cs="仿宋"/>
          <w:sz w:val="28"/>
          <w:szCs w:val="28"/>
        </w:rPr>
      </w:pPr>
      <w:r>
        <w:rPr>
          <w:rFonts w:ascii="仿宋" w:hAnsi="仿宋" w:eastAsia="仿宋" w:cs="仿宋"/>
          <w:b/>
          <w:bCs/>
          <w:spacing w:val="-2"/>
          <w:sz w:val="28"/>
          <w:szCs w:val="28"/>
        </w:rPr>
        <w:t>工信部联企业〔2011〕300</w:t>
      </w:r>
      <w:r>
        <w:rPr>
          <w:rFonts w:ascii="仿宋" w:hAnsi="仿宋" w:eastAsia="仿宋" w:cs="仿宋"/>
          <w:spacing w:val="-2"/>
          <w:sz w:val="28"/>
          <w:szCs w:val="28"/>
        </w:rPr>
        <w:t xml:space="preserve"> </w:t>
      </w:r>
      <w:r>
        <w:rPr>
          <w:rFonts w:ascii="仿宋" w:hAnsi="仿宋" w:eastAsia="仿宋" w:cs="仿宋"/>
          <w:b/>
          <w:bCs/>
          <w:spacing w:val="-2"/>
          <w:sz w:val="28"/>
          <w:szCs w:val="28"/>
        </w:rPr>
        <w:t>号</w:t>
      </w:r>
    </w:p>
    <w:p w14:paraId="348DF3F7">
      <w:pPr>
        <w:spacing w:before="208" w:line="359" w:lineRule="auto"/>
        <w:ind w:left="6" w:right="2" w:firstLine="554"/>
        <w:rPr>
          <w:rFonts w:ascii="仿宋" w:hAnsi="仿宋" w:eastAsia="仿宋" w:cs="仿宋"/>
          <w:sz w:val="28"/>
          <w:szCs w:val="28"/>
        </w:rPr>
      </w:pPr>
      <w:r>
        <w:rPr>
          <w:rFonts w:ascii="仿宋" w:hAnsi="仿宋" w:eastAsia="仿宋" w:cs="仿宋"/>
          <w:spacing w:val="-3"/>
          <w:sz w:val="28"/>
          <w:szCs w:val="28"/>
        </w:rPr>
        <w:t>各省、</w:t>
      </w:r>
      <w:r>
        <w:rPr>
          <w:rFonts w:ascii="仿宋" w:hAnsi="仿宋" w:eastAsia="仿宋" w:cs="仿宋"/>
          <w:spacing w:val="-68"/>
          <w:sz w:val="28"/>
          <w:szCs w:val="28"/>
        </w:rPr>
        <w:t xml:space="preserve"> </w:t>
      </w:r>
      <w:r>
        <w:rPr>
          <w:rFonts w:ascii="仿宋" w:hAnsi="仿宋" w:eastAsia="仿宋" w:cs="仿宋"/>
          <w:spacing w:val="-3"/>
          <w:sz w:val="28"/>
          <w:szCs w:val="28"/>
        </w:rPr>
        <w:t>自治区、直辖市人民政府，国务院各部委、各直属机构</w:t>
      </w:r>
      <w:r>
        <w:rPr>
          <w:rFonts w:ascii="仿宋" w:hAnsi="仿宋" w:eastAsia="仿宋" w:cs="仿宋"/>
          <w:spacing w:val="-4"/>
          <w:sz w:val="28"/>
          <w:szCs w:val="28"/>
        </w:rPr>
        <w:t>及有关</w:t>
      </w:r>
      <w:r>
        <w:rPr>
          <w:rFonts w:ascii="仿宋" w:hAnsi="仿宋" w:eastAsia="仿宋" w:cs="仿宋"/>
          <w:sz w:val="28"/>
          <w:szCs w:val="28"/>
        </w:rPr>
        <w:t xml:space="preserve"> </w:t>
      </w:r>
      <w:r>
        <w:rPr>
          <w:rFonts w:ascii="仿宋" w:hAnsi="仿宋" w:eastAsia="仿宋" w:cs="仿宋"/>
          <w:spacing w:val="-8"/>
          <w:sz w:val="28"/>
          <w:szCs w:val="28"/>
        </w:rPr>
        <w:t>单位：</w:t>
      </w:r>
    </w:p>
    <w:p w14:paraId="19CBC823">
      <w:pPr>
        <w:spacing w:line="359" w:lineRule="auto"/>
        <w:ind w:left="1" w:firstLine="568"/>
        <w:jc w:val="both"/>
        <w:rPr>
          <w:rFonts w:ascii="仿宋" w:hAnsi="仿宋" w:eastAsia="仿宋" w:cs="仿宋"/>
          <w:sz w:val="28"/>
          <w:szCs w:val="28"/>
        </w:rPr>
      </w:pPr>
      <w:r>
        <w:rPr>
          <w:rFonts w:ascii="仿宋" w:hAnsi="仿宋" w:eastAsia="仿宋" w:cs="仿宋"/>
          <w:spacing w:val="-1"/>
          <w:sz w:val="28"/>
          <w:szCs w:val="28"/>
        </w:rPr>
        <w:t>为贯彻落实《中华人民共和国中小企业促进法》和《国务院关于进一</w:t>
      </w:r>
      <w:r>
        <w:rPr>
          <w:rFonts w:ascii="仿宋" w:hAnsi="仿宋" w:eastAsia="仿宋" w:cs="仿宋"/>
          <w:sz w:val="28"/>
          <w:szCs w:val="28"/>
        </w:rPr>
        <w:t xml:space="preserve"> </w:t>
      </w:r>
      <w:r>
        <w:rPr>
          <w:rFonts w:ascii="仿宋" w:hAnsi="仿宋" w:eastAsia="仿宋" w:cs="仿宋"/>
          <w:spacing w:val="-1"/>
          <w:sz w:val="28"/>
          <w:szCs w:val="28"/>
        </w:rPr>
        <w:t>步促进中小企业发展的 若干意见》（国发〔2009</w:t>
      </w:r>
      <w:r>
        <w:rPr>
          <w:rFonts w:ascii="仿宋" w:hAnsi="仿宋" w:eastAsia="仿宋" w:cs="仿宋"/>
          <w:spacing w:val="-2"/>
          <w:sz w:val="28"/>
          <w:szCs w:val="28"/>
        </w:rPr>
        <w:t>〕36 号</w:t>
      </w:r>
      <w:r>
        <w:rPr>
          <w:rFonts w:ascii="仿宋" w:hAnsi="仿宋" w:eastAsia="仿宋" w:cs="仿宋"/>
          <w:spacing w:val="12"/>
          <w:sz w:val="28"/>
          <w:szCs w:val="28"/>
        </w:rPr>
        <w:t>），</w:t>
      </w:r>
      <w:r>
        <w:rPr>
          <w:rFonts w:ascii="仿宋" w:hAnsi="仿宋" w:eastAsia="仿宋" w:cs="仿宋"/>
          <w:spacing w:val="-2"/>
          <w:sz w:val="28"/>
          <w:szCs w:val="28"/>
        </w:rPr>
        <w:t>工业和信息</w:t>
      </w:r>
      <w:r>
        <w:rPr>
          <w:rFonts w:ascii="仿宋" w:hAnsi="仿宋" w:eastAsia="仿宋" w:cs="仿宋"/>
          <w:spacing w:val="1"/>
          <w:sz w:val="28"/>
          <w:szCs w:val="28"/>
        </w:rPr>
        <w:t xml:space="preserve"> </w:t>
      </w:r>
      <w:r>
        <w:rPr>
          <w:rFonts w:ascii="仿宋" w:hAnsi="仿宋" w:eastAsia="仿宋" w:cs="仿宋"/>
          <w:spacing w:val="-1"/>
          <w:sz w:val="28"/>
          <w:szCs w:val="28"/>
        </w:rPr>
        <w:t>化部、国家统计局、发展改革委、财政部研究制 定了《中小企业划型标</w:t>
      </w:r>
      <w:r>
        <w:rPr>
          <w:rFonts w:ascii="仿宋" w:hAnsi="仿宋" w:eastAsia="仿宋" w:cs="仿宋"/>
          <w:spacing w:val="5"/>
          <w:sz w:val="28"/>
          <w:szCs w:val="28"/>
        </w:rPr>
        <w:t xml:space="preserve">  </w:t>
      </w:r>
      <w:r>
        <w:rPr>
          <w:rFonts w:ascii="仿宋" w:hAnsi="仿宋" w:eastAsia="仿宋" w:cs="仿宋"/>
          <w:spacing w:val="-1"/>
          <w:sz w:val="28"/>
          <w:szCs w:val="28"/>
        </w:rPr>
        <w:t>准规定》。经国务院同意，现印发给你们，请遵照执行。</w:t>
      </w:r>
    </w:p>
    <w:p w14:paraId="592A8ACC">
      <w:pPr>
        <w:spacing w:before="2" w:line="358" w:lineRule="auto"/>
        <w:ind w:left="7311" w:right="280" w:hanging="584"/>
        <w:rPr>
          <w:rFonts w:ascii="仿宋" w:hAnsi="仿宋" w:eastAsia="仿宋" w:cs="仿宋"/>
          <w:sz w:val="28"/>
          <w:szCs w:val="28"/>
        </w:rPr>
      </w:pPr>
      <w:r>
        <w:rPr>
          <w:rFonts w:ascii="仿宋" w:hAnsi="仿宋" w:eastAsia="仿宋" w:cs="仿宋"/>
          <w:spacing w:val="-4"/>
          <w:sz w:val="28"/>
          <w:szCs w:val="28"/>
        </w:rPr>
        <w:t>工业和信息化部</w:t>
      </w:r>
      <w:r>
        <w:rPr>
          <w:rFonts w:ascii="仿宋" w:hAnsi="仿宋" w:eastAsia="仿宋" w:cs="仿宋"/>
          <w:spacing w:val="2"/>
          <w:sz w:val="28"/>
          <w:szCs w:val="28"/>
        </w:rPr>
        <w:t xml:space="preserve"> </w:t>
      </w:r>
      <w:r>
        <w:rPr>
          <w:rFonts w:ascii="仿宋" w:hAnsi="仿宋" w:eastAsia="仿宋" w:cs="仿宋"/>
          <w:spacing w:val="-10"/>
          <w:sz w:val="28"/>
          <w:szCs w:val="28"/>
        </w:rPr>
        <w:t>国家统计局</w:t>
      </w:r>
    </w:p>
    <w:p w14:paraId="4E871A5A">
      <w:pPr>
        <w:spacing w:line="359" w:lineRule="auto"/>
        <w:ind w:left="7841" w:right="280" w:hanging="1929"/>
        <w:rPr>
          <w:rFonts w:ascii="仿宋" w:hAnsi="仿宋" w:eastAsia="仿宋" w:cs="仿宋"/>
          <w:sz w:val="28"/>
          <w:szCs w:val="28"/>
        </w:rPr>
      </w:pPr>
      <w:r>
        <w:rPr>
          <w:rFonts w:ascii="仿宋" w:hAnsi="仿宋" w:eastAsia="仿宋" w:cs="仿宋"/>
          <w:spacing w:val="-5"/>
          <w:sz w:val="28"/>
          <w:szCs w:val="28"/>
        </w:rPr>
        <w:t>国家发展和改革委员会</w:t>
      </w:r>
      <w:r>
        <w:rPr>
          <w:rFonts w:ascii="仿宋" w:hAnsi="仿宋" w:eastAsia="仿宋" w:cs="仿宋"/>
          <w:sz w:val="28"/>
          <w:szCs w:val="28"/>
        </w:rPr>
        <w:t xml:space="preserve"> </w:t>
      </w:r>
      <w:r>
        <w:rPr>
          <w:rFonts w:ascii="仿宋" w:hAnsi="仿宋" w:eastAsia="仿宋" w:cs="仿宋"/>
          <w:spacing w:val="-7"/>
          <w:sz w:val="28"/>
          <w:szCs w:val="28"/>
        </w:rPr>
        <w:t>财政部</w:t>
      </w:r>
    </w:p>
    <w:p w14:paraId="58B868BC">
      <w:pPr>
        <w:spacing w:before="2" w:line="222" w:lineRule="auto"/>
        <w:ind w:left="5889"/>
        <w:rPr>
          <w:rFonts w:ascii="仿宋" w:hAnsi="仿宋" w:eastAsia="仿宋" w:cs="仿宋"/>
          <w:sz w:val="28"/>
          <w:szCs w:val="28"/>
        </w:rPr>
      </w:pPr>
      <w:r>
        <w:rPr>
          <w:rFonts w:ascii="仿宋" w:hAnsi="仿宋" w:eastAsia="仿宋" w:cs="仿宋"/>
          <w:spacing w:val="-6"/>
          <w:sz w:val="28"/>
          <w:szCs w:val="28"/>
        </w:rPr>
        <w:t>二</w:t>
      </w:r>
      <w:r>
        <w:rPr>
          <w:rFonts w:ascii="仿宋" w:hAnsi="仿宋" w:eastAsia="仿宋" w:cs="仿宋"/>
          <w:spacing w:val="-108"/>
          <w:sz w:val="28"/>
          <w:szCs w:val="28"/>
        </w:rPr>
        <w:t xml:space="preserve"> </w:t>
      </w:r>
      <w:r>
        <w:rPr>
          <w:rFonts w:ascii="仿宋" w:hAnsi="仿宋" w:eastAsia="仿宋" w:cs="仿宋"/>
          <w:spacing w:val="-6"/>
          <w:sz w:val="28"/>
          <w:szCs w:val="28"/>
        </w:rPr>
        <w:t>○一一年六月十八日</w:t>
      </w:r>
    </w:p>
    <w:p w14:paraId="5FC9EE50">
      <w:pPr>
        <w:spacing w:before="206" w:line="223" w:lineRule="auto"/>
        <w:ind w:left="3116"/>
        <w:rPr>
          <w:rFonts w:ascii="仿宋" w:hAnsi="仿宋" w:eastAsia="仿宋" w:cs="仿宋"/>
          <w:sz w:val="28"/>
          <w:szCs w:val="28"/>
        </w:rPr>
      </w:pPr>
      <w:r>
        <w:rPr>
          <w:rFonts w:ascii="仿宋" w:hAnsi="仿宋" w:eastAsia="仿宋" w:cs="仿宋"/>
          <w:b/>
          <w:bCs/>
          <w:spacing w:val="-8"/>
          <w:sz w:val="28"/>
          <w:szCs w:val="28"/>
        </w:rPr>
        <w:t>中小企业划型标准规定</w:t>
      </w:r>
    </w:p>
    <w:p w14:paraId="57048A11">
      <w:pPr>
        <w:spacing w:before="206" w:line="291" w:lineRule="auto"/>
        <w:ind w:left="36" w:hanging="31"/>
        <w:rPr>
          <w:rFonts w:ascii="仿宋" w:hAnsi="仿宋" w:eastAsia="仿宋" w:cs="仿宋"/>
          <w:sz w:val="28"/>
          <w:szCs w:val="28"/>
        </w:rPr>
      </w:pPr>
      <w:r>
        <w:rPr>
          <w:rFonts w:ascii="仿宋" w:hAnsi="仿宋" w:eastAsia="仿宋" w:cs="仿宋"/>
          <w:spacing w:val="-1"/>
          <w:sz w:val="28"/>
          <w:szCs w:val="28"/>
        </w:rPr>
        <w:t>一、根据《中华人民共和国中小企业促进法》和《国务院关于进一步促进</w:t>
      </w:r>
      <w:r>
        <w:rPr>
          <w:rFonts w:ascii="仿宋" w:hAnsi="仿宋" w:eastAsia="仿宋" w:cs="仿宋"/>
          <w:spacing w:val="9"/>
          <w:sz w:val="28"/>
          <w:szCs w:val="28"/>
        </w:rPr>
        <w:t xml:space="preserve"> </w:t>
      </w:r>
      <w:r>
        <w:rPr>
          <w:rFonts w:ascii="仿宋" w:hAnsi="仿宋" w:eastAsia="仿宋" w:cs="仿宋"/>
          <w:spacing w:val="-3"/>
          <w:sz w:val="28"/>
          <w:szCs w:val="28"/>
        </w:rPr>
        <w:t>中小企业发展的若干意见》（国发〔2009〕36 号</w:t>
      </w:r>
      <w:r>
        <w:rPr>
          <w:rFonts w:ascii="仿宋" w:hAnsi="仿宋" w:eastAsia="仿宋" w:cs="仿宋"/>
          <w:spacing w:val="18"/>
          <w:sz w:val="28"/>
          <w:szCs w:val="28"/>
        </w:rPr>
        <w:t>），</w:t>
      </w:r>
      <w:r>
        <w:rPr>
          <w:rFonts w:ascii="仿宋" w:hAnsi="仿宋" w:eastAsia="仿宋" w:cs="仿宋"/>
          <w:spacing w:val="-3"/>
          <w:sz w:val="28"/>
          <w:szCs w:val="28"/>
        </w:rPr>
        <w:t>制定本规定。</w:t>
      </w:r>
    </w:p>
    <w:p w14:paraId="16D70866">
      <w:pPr>
        <w:spacing w:before="209" w:line="290" w:lineRule="auto"/>
        <w:ind w:left="5" w:firstLine="4"/>
        <w:rPr>
          <w:rFonts w:ascii="仿宋" w:hAnsi="仿宋" w:eastAsia="仿宋" w:cs="仿宋"/>
          <w:sz w:val="28"/>
          <w:szCs w:val="28"/>
        </w:rPr>
      </w:pPr>
      <w:r>
        <w:rPr>
          <w:rFonts w:ascii="仿宋" w:hAnsi="仿宋" w:eastAsia="仿宋" w:cs="仿宋"/>
          <w:spacing w:val="-1"/>
          <w:sz w:val="28"/>
          <w:szCs w:val="28"/>
        </w:rPr>
        <w:t>二、中小企业划分为中型、小型、微型三种类型，具体标准根据企业从业</w:t>
      </w:r>
      <w:r>
        <w:rPr>
          <w:rFonts w:ascii="仿宋" w:hAnsi="仿宋" w:eastAsia="仿宋" w:cs="仿宋"/>
          <w:spacing w:val="5"/>
          <w:sz w:val="28"/>
          <w:szCs w:val="28"/>
        </w:rPr>
        <w:t xml:space="preserve"> </w:t>
      </w:r>
      <w:r>
        <w:rPr>
          <w:rFonts w:ascii="仿宋" w:hAnsi="仿宋" w:eastAsia="仿宋" w:cs="仿宋"/>
          <w:spacing w:val="-1"/>
          <w:sz w:val="28"/>
          <w:szCs w:val="28"/>
        </w:rPr>
        <w:t>人员、营业收入、资产总额等指标，结合行业特点制定。</w:t>
      </w:r>
    </w:p>
    <w:p w14:paraId="32CCC626">
      <w:pPr>
        <w:spacing w:before="213" w:line="339" w:lineRule="auto"/>
        <w:ind w:firstLine="8"/>
        <w:rPr>
          <w:rFonts w:ascii="仿宋" w:hAnsi="仿宋" w:eastAsia="仿宋" w:cs="仿宋"/>
          <w:sz w:val="28"/>
          <w:szCs w:val="28"/>
        </w:rPr>
      </w:pPr>
      <w:r>
        <w:rPr>
          <w:rFonts w:ascii="仿宋" w:hAnsi="仿宋" w:eastAsia="仿宋" w:cs="仿宋"/>
          <w:spacing w:val="-1"/>
          <w:sz w:val="28"/>
          <w:szCs w:val="28"/>
        </w:rPr>
        <w:t>三、本规定适用的行业包括：农、林、牧、渔业，工业（包括采矿业，制</w:t>
      </w:r>
      <w:r>
        <w:rPr>
          <w:rFonts w:ascii="仿宋" w:hAnsi="仿宋" w:eastAsia="仿宋" w:cs="仿宋"/>
          <w:spacing w:val="6"/>
          <w:sz w:val="28"/>
          <w:szCs w:val="28"/>
        </w:rPr>
        <w:t xml:space="preserve"> </w:t>
      </w:r>
      <w:r>
        <w:rPr>
          <w:rFonts w:ascii="仿宋" w:hAnsi="仿宋" w:eastAsia="仿宋" w:cs="仿宋"/>
          <w:spacing w:val="-1"/>
          <w:sz w:val="28"/>
          <w:szCs w:val="28"/>
        </w:rPr>
        <w:t>造业，电力、热力、 燃气及水生产和供应业</w:t>
      </w:r>
      <w:r>
        <w:rPr>
          <w:rFonts w:ascii="仿宋" w:hAnsi="仿宋" w:eastAsia="仿宋" w:cs="仿宋"/>
          <w:spacing w:val="9"/>
          <w:sz w:val="28"/>
          <w:szCs w:val="28"/>
        </w:rPr>
        <w:t>），</w:t>
      </w:r>
      <w:r>
        <w:rPr>
          <w:rFonts w:ascii="仿宋" w:hAnsi="仿宋" w:eastAsia="仿宋" w:cs="仿宋"/>
          <w:spacing w:val="-1"/>
          <w:sz w:val="28"/>
          <w:szCs w:val="28"/>
        </w:rPr>
        <w:t>建筑业</w:t>
      </w:r>
      <w:r>
        <w:rPr>
          <w:rFonts w:ascii="仿宋" w:hAnsi="仿宋" w:eastAsia="仿宋" w:cs="仿宋"/>
          <w:spacing w:val="-2"/>
          <w:sz w:val="28"/>
          <w:szCs w:val="28"/>
        </w:rPr>
        <w:t>，批发业，零售</w:t>
      </w:r>
      <w:r>
        <w:rPr>
          <w:rFonts w:ascii="仿宋" w:hAnsi="仿宋" w:eastAsia="仿宋" w:cs="仿宋"/>
          <w:sz w:val="28"/>
          <w:szCs w:val="28"/>
        </w:rPr>
        <w:t xml:space="preserve">  </w:t>
      </w:r>
      <w:r>
        <w:rPr>
          <w:rFonts w:ascii="仿宋" w:hAnsi="仿宋" w:eastAsia="仿宋" w:cs="仿宋"/>
          <w:spacing w:val="-3"/>
          <w:sz w:val="28"/>
          <w:szCs w:val="28"/>
        </w:rPr>
        <w:t>业，交通运输业（不含铁路运输业</w:t>
      </w:r>
      <w:r>
        <w:rPr>
          <w:rFonts w:ascii="仿宋" w:hAnsi="仿宋" w:eastAsia="仿宋" w:cs="仿宋"/>
          <w:spacing w:val="14"/>
          <w:sz w:val="28"/>
          <w:szCs w:val="28"/>
        </w:rPr>
        <w:t>），</w:t>
      </w:r>
      <w:r>
        <w:rPr>
          <w:rFonts w:ascii="仿宋" w:hAnsi="仿宋" w:eastAsia="仿宋" w:cs="仿宋"/>
          <w:spacing w:val="-3"/>
          <w:sz w:val="28"/>
          <w:szCs w:val="28"/>
        </w:rPr>
        <w:t>仓储业，</w:t>
      </w:r>
      <w:r>
        <w:rPr>
          <w:rFonts w:ascii="仿宋" w:hAnsi="仿宋" w:eastAsia="仿宋" w:cs="仿宋"/>
          <w:spacing w:val="40"/>
          <w:sz w:val="28"/>
          <w:szCs w:val="28"/>
        </w:rPr>
        <w:t xml:space="preserve"> </w:t>
      </w:r>
      <w:r>
        <w:rPr>
          <w:rFonts w:ascii="仿宋" w:hAnsi="仿宋" w:eastAsia="仿宋" w:cs="仿宋"/>
          <w:spacing w:val="-3"/>
          <w:sz w:val="28"/>
          <w:szCs w:val="28"/>
        </w:rPr>
        <w:t>邮政业，住宿业，餐饮</w:t>
      </w:r>
      <w:r>
        <w:rPr>
          <w:rFonts w:ascii="仿宋" w:hAnsi="仿宋" w:eastAsia="仿宋" w:cs="仿宋"/>
          <w:sz w:val="28"/>
          <w:szCs w:val="28"/>
        </w:rPr>
        <w:t xml:space="preserve">  </w:t>
      </w:r>
      <w:r>
        <w:rPr>
          <w:rFonts w:ascii="仿宋" w:hAnsi="仿宋" w:eastAsia="仿宋" w:cs="仿宋"/>
          <w:spacing w:val="-1"/>
          <w:sz w:val="28"/>
          <w:szCs w:val="28"/>
        </w:rPr>
        <w:t>业，信息传输业（包括电信、互联网和相关服务</w:t>
      </w:r>
      <w:r>
        <w:rPr>
          <w:rFonts w:ascii="仿宋" w:hAnsi="仿宋" w:eastAsia="仿宋" w:cs="仿宋"/>
          <w:spacing w:val="9"/>
          <w:sz w:val="28"/>
          <w:szCs w:val="28"/>
        </w:rPr>
        <w:t>），</w:t>
      </w:r>
      <w:r>
        <w:rPr>
          <w:rFonts w:ascii="仿宋" w:hAnsi="仿宋" w:eastAsia="仿宋" w:cs="仿宋"/>
          <w:spacing w:val="-1"/>
          <w:sz w:val="28"/>
          <w:szCs w:val="28"/>
        </w:rPr>
        <w:t>软件和</w:t>
      </w:r>
      <w:r>
        <w:rPr>
          <w:rFonts w:ascii="仿宋" w:hAnsi="仿宋" w:eastAsia="仿宋" w:cs="仿宋"/>
          <w:spacing w:val="-2"/>
          <w:sz w:val="28"/>
          <w:szCs w:val="28"/>
        </w:rPr>
        <w:t>信息技术服务</w:t>
      </w:r>
      <w:r>
        <w:rPr>
          <w:rFonts w:ascii="仿宋" w:hAnsi="仿宋" w:eastAsia="仿宋" w:cs="仿宋"/>
          <w:sz w:val="28"/>
          <w:szCs w:val="28"/>
        </w:rPr>
        <w:t xml:space="preserve"> </w:t>
      </w:r>
      <w:r>
        <w:rPr>
          <w:rFonts w:ascii="仿宋" w:hAnsi="仿宋" w:eastAsia="仿宋" w:cs="仿宋"/>
          <w:spacing w:val="-1"/>
          <w:sz w:val="28"/>
          <w:szCs w:val="28"/>
        </w:rPr>
        <w:t>业， 房地产开发经营，物业管理，租赁和商务服务业，其他未列明行业</w:t>
      </w:r>
      <w:r>
        <w:rPr>
          <w:rFonts w:ascii="仿宋" w:hAnsi="仿宋" w:eastAsia="仿宋" w:cs="仿宋"/>
          <w:spacing w:val="6"/>
          <w:sz w:val="28"/>
          <w:szCs w:val="28"/>
        </w:rPr>
        <w:t xml:space="preserve">  </w:t>
      </w:r>
      <w:r>
        <w:rPr>
          <w:rFonts w:ascii="仿宋" w:hAnsi="仿宋" w:eastAsia="仿宋" w:cs="仿宋"/>
          <w:spacing w:val="-1"/>
          <w:sz w:val="28"/>
          <w:szCs w:val="28"/>
        </w:rPr>
        <w:t>（包括科学研究和技术服务业， 水利、环境和公共设施管理业，居民服</w:t>
      </w:r>
      <w:r>
        <w:rPr>
          <w:rFonts w:ascii="仿宋" w:hAnsi="仿宋" w:eastAsia="仿宋" w:cs="仿宋"/>
          <w:spacing w:val="6"/>
          <w:sz w:val="28"/>
          <w:szCs w:val="28"/>
        </w:rPr>
        <w:t xml:space="preserve">  </w:t>
      </w:r>
      <w:r>
        <w:rPr>
          <w:rFonts w:ascii="仿宋" w:hAnsi="仿宋" w:eastAsia="仿宋" w:cs="仿宋"/>
          <w:spacing w:val="-1"/>
          <w:sz w:val="28"/>
          <w:szCs w:val="28"/>
        </w:rPr>
        <w:t>务、修理和其他服务业，社会工作，文化、体育和娱乐业等）。</w:t>
      </w:r>
    </w:p>
    <w:p w14:paraId="669DD479">
      <w:pPr>
        <w:spacing w:before="210" w:line="222" w:lineRule="auto"/>
        <w:ind w:left="34"/>
        <w:rPr>
          <w:rFonts w:ascii="仿宋" w:hAnsi="仿宋" w:eastAsia="仿宋" w:cs="仿宋"/>
          <w:sz w:val="28"/>
          <w:szCs w:val="28"/>
        </w:rPr>
      </w:pPr>
      <w:r>
        <w:rPr>
          <w:rFonts w:ascii="仿宋" w:hAnsi="仿宋" w:eastAsia="仿宋" w:cs="仿宋"/>
          <w:spacing w:val="-5"/>
          <w:sz w:val="28"/>
          <w:szCs w:val="28"/>
        </w:rPr>
        <w:t>四、各行业划型标准为：</w:t>
      </w:r>
    </w:p>
    <w:p w14:paraId="250D2B62">
      <w:pPr>
        <w:spacing w:line="222" w:lineRule="auto"/>
        <w:rPr>
          <w:rFonts w:ascii="仿宋" w:hAnsi="仿宋" w:eastAsia="仿宋" w:cs="仿宋"/>
          <w:sz w:val="28"/>
          <w:szCs w:val="28"/>
        </w:rPr>
        <w:sectPr>
          <w:footerReference r:id="rId42" w:type="default"/>
          <w:pgSz w:w="11906" w:h="16839"/>
          <w:pgMar w:top="1036" w:right="1525" w:bottom="1362" w:left="1436" w:header="0" w:footer="1200" w:gutter="0"/>
          <w:pgNumType w:fmt="decimal"/>
          <w:cols w:space="720" w:num="1"/>
        </w:sectPr>
      </w:pPr>
    </w:p>
    <w:p w14:paraId="58817111">
      <w:pPr>
        <w:spacing w:before="56" w:line="314" w:lineRule="auto"/>
        <w:ind w:right="69" w:firstLine="559"/>
        <w:rPr>
          <w:rFonts w:ascii="仿宋" w:hAnsi="仿宋" w:eastAsia="仿宋" w:cs="仿宋"/>
          <w:sz w:val="28"/>
          <w:szCs w:val="28"/>
        </w:rPr>
      </w:pPr>
      <w:r>
        <w:rPr>
          <w:rFonts w:ascii="仿宋" w:hAnsi="仿宋" w:eastAsia="仿宋" w:cs="仿宋"/>
          <w:spacing w:val="-2"/>
          <w:sz w:val="28"/>
          <w:szCs w:val="28"/>
        </w:rPr>
        <w:t>（一）农、林、牧、渔业。营业收入</w:t>
      </w:r>
      <w:r>
        <w:rPr>
          <w:rFonts w:ascii="仿宋" w:hAnsi="仿宋" w:eastAsia="仿宋" w:cs="仿宋"/>
          <w:spacing w:val="-43"/>
          <w:sz w:val="28"/>
          <w:szCs w:val="28"/>
        </w:rPr>
        <w:t xml:space="preserve"> </w:t>
      </w:r>
      <w:r>
        <w:rPr>
          <w:rFonts w:ascii="仿宋" w:hAnsi="仿宋" w:eastAsia="仿宋" w:cs="仿宋"/>
          <w:spacing w:val="-2"/>
          <w:sz w:val="28"/>
          <w:szCs w:val="28"/>
        </w:rPr>
        <w:t>20000</w:t>
      </w:r>
      <w:r>
        <w:rPr>
          <w:rFonts w:ascii="仿宋" w:hAnsi="仿宋" w:eastAsia="仿宋" w:cs="仿宋"/>
          <w:spacing w:val="-51"/>
          <w:sz w:val="28"/>
          <w:szCs w:val="28"/>
        </w:rPr>
        <w:t xml:space="preserve"> </w:t>
      </w:r>
      <w:r>
        <w:rPr>
          <w:rFonts w:ascii="仿宋" w:hAnsi="仿宋" w:eastAsia="仿宋" w:cs="仿宋"/>
          <w:spacing w:val="-2"/>
          <w:sz w:val="28"/>
          <w:szCs w:val="28"/>
        </w:rPr>
        <w:t>万元以下的为中小微型企</w:t>
      </w:r>
      <w:r>
        <w:rPr>
          <w:rFonts w:ascii="仿宋" w:hAnsi="仿宋" w:eastAsia="仿宋" w:cs="仿宋"/>
          <w:sz w:val="28"/>
          <w:szCs w:val="28"/>
        </w:rPr>
        <w:t xml:space="preserve"> </w:t>
      </w:r>
      <w:r>
        <w:rPr>
          <w:rFonts w:ascii="仿宋" w:hAnsi="仿宋" w:eastAsia="仿宋" w:cs="仿宋"/>
          <w:spacing w:val="2"/>
          <w:sz w:val="28"/>
          <w:szCs w:val="28"/>
        </w:rPr>
        <w:t>业。其中，营业收入500</w:t>
      </w:r>
      <w:r>
        <w:rPr>
          <w:rFonts w:ascii="仿宋" w:hAnsi="仿宋" w:eastAsia="仿宋" w:cs="仿宋"/>
          <w:spacing w:val="-35"/>
          <w:sz w:val="28"/>
          <w:szCs w:val="28"/>
        </w:rPr>
        <w:t xml:space="preserve"> </w:t>
      </w:r>
      <w:r>
        <w:rPr>
          <w:rFonts w:ascii="仿宋" w:hAnsi="仿宋" w:eastAsia="仿宋" w:cs="仿宋"/>
          <w:spacing w:val="2"/>
          <w:sz w:val="28"/>
          <w:szCs w:val="28"/>
        </w:rPr>
        <w:t>万元及以上的为中型企业，营业收入50</w:t>
      </w:r>
      <w:r>
        <w:rPr>
          <w:rFonts w:ascii="仿宋" w:hAnsi="仿宋" w:eastAsia="仿宋" w:cs="仿宋"/>
          <w:spacing w:val="-51"/>
          <w:sz w:val="28"/>
          <w:szCs w:val="28"/>
        </w:rPr>
        <w:t xml:space="preserve"> </w:t>
      </w:r>
      <w:r>
        <w:rPr>
          <w:rFonts w:ascii="仿宋" w:hAnsi="仿宋" w:eastAsia="仿宋" w:cs="仿宋"/>
          <w:spacing w:val="2"/>
          <w:sz w:val="28"/>
          <w:szCs w:val="28"/>
        </w:rPr>
        <w:t>万元及</w:t>
      </w:r>
      <w:r>
        <w:rPr>
          <w:rFonts w:ascii="仿宋" w:hAnsi="仿宋" w:eastAsia="仿宋" w:cs="仿宋"/>
          <w:sz w:val="28"/>
          <w:szCs w:val="28"/>
        </w:rPr>
        <w:t xml:space="preserve">  </w:t>
      </w:r>
      <w:r>
        <w:rPr>
          <w:rFonts w:ascii="仿宋" w:hAnsi="仿宋" w:eastAsia="仿宋" w:cs="仿宋"/>
          <w:spacing w:val="1"/>
          <w:sz w:val="28"/>
          <w:szCs w:val="28"/>
        </w:rPr>
        <w:t>以上的为小型企业，营业收入50</w:t>
      </w:r>
      <w:r>
        <w:rPr>
          <w:rFonts w:ascii="仿宋" w:hAnsi="仿宋" w:eastAsia="仿宋" w:cs="仿宋"/>
          <w:spacing w:val="-47"/>
          <w:sz w:val="28"/>
          <w:szCs w:val="28"/>
        </w:rPr>
        <w:t xml:space="preserve"> </w:t>
      </w:r>
      <w:r>
        <w:rPr>
          <w:rFonts w:ascii="仿宋" w:hAnsi="仿宋" w:eastAsia="仿宋" w:cs="仿宋"/>
          <w:spacing w:val="1"/>
          <w:sz w:val="28"/>
          <w:szCs w:val="28"/>
        </w:rPr>
        <w:t>万元以下的为微型企业。</w:t>
      </w:r>
    </w:p>
    <w:p w14:paraId="4443CC1A">
      <w:pPr>
        <w:spacing w:before="207" w:line="334" w:lineRule="auto"/>
        <w:ind w:right="72" w:firstLine="559"/>
        <w:rPr>
          <w:rFonts w:ascii="仿宋" w:hAnsi="仿宋" w:eastAsia="仿宋" w:cs="仿宋"/>
          <w:sz w:val="28"/>
          <w:szCs w:val="28"/>
        </w:rPr>
      </w:pPr>
      <w:r>
        <w:rPr>
          <w:rFonts w:ascii="仿宋" w:hAnsi="仿宋" w:eastAsia="仿宋" w:cs="仿宋"/>
          <w:spacing w:val="-1"/>
          <w:sz w:val="28"/>
          <w:szCs w:val="28"/>
        </w:rPr>
        <w:t>（二）工业。从业人员</w:t>
      </w:r>
      <w:r>
        <w:rPr>
          <w:rFonts w:ascii="仿宋" w:hAnsi="仿宋" w:eastAsia="仿宋" w:cs="仿宋"/>
          <w:spacing w:val="-27"/>
          <w:sz w:val="28"/>
          <w:szCs w:val="28"/>
        </w:rPr>
        <w:t xml:space="preserve"> </w:t>
      </w:r>
      <w:r>
        <w:rPr>
          <w:rFonts w:ascii="仿宋" w:hAnsi="仿宋" w:eastAsia="仿宋" w:cs="仿宋"/>
          <w:spacing w:val="-1"/>
          <w:sz w:val="28"/>
          <w:szCs w:val="28"/>
        </w:rPr>
        <w:t>1000</w:t>
      </w:r>
      <w:r>
        <w:rPr>
          <w:rFonts w:ascii="仿宋" w:hAnsi="仿宋" w:eastAsia="仿宋" w:cs="仿宋"/>
          <w:spacing w:val="-49"/>
          <w:sz w:val="28"/>
          <w:szCs w:val="28"/>
        </w:rPr>
        <w:t xml:space="preserve"> </w:t>
      </w:r>
      <w:r>
        <w:rPr>
          <w:rFonts w:ascii="仿宋" w:hAnsi="仿宋" w:eastAsia="仿宋" w:cs="仿宋"/>
          <w:spacing w:val="-1"/>
          <w:sz w:val="28"/>
          <w:szCs w:val="28"/>
        </w:rPr>
        <w:t>人以下或营业收入40000</w:t>
      </w:r>
      <w:r>
        <w:rPr>
          <w:rFonts w:ascii="仿宋" w:hAnsi="仿宋" w:eastAsia="仿宋" w:cs="仿宋"/>
          <w:spacing w:val="-51"/>
          <w:sz w:val="28"/>
          <w:szCs w:val="28"/>
        </w:rPr>
        <w:t xml:space="preserve"> </w:t>
      </w:r>
      <w:r>
        <w:rPr>
          <w:rFonts w:ascii="仿宋" w:hAnsi="仿宋" w:eastAsia="仿宋" w:cs="仿宋"/>
          <w:spacing w:val="-1"/>
          <w:sz w:val="28"/>
          <w:szCs w:val="28"/>
        </w:rPr>
        <w:t>万元以下的为</w:t>
      </w:r>
      <w:r>
        <w:rPr>
          <w:rFonts w:ascii="仿宋" w:hAnsi="仿宋" w:eastAsia="仿宋" w:cs="仿宋"/>
          <w:sz w:val="28"/>
          <w:szCs w:val="28"/>
        </w:rPr>
        <w:t xml:space="preserve">  </w:t>
      </w:r>
      <w:r>
        <w:rPr>
          <w:rFonts w:ascii="仿宋" w:hAnsi="仿宋" w:eastAsia="仿宋" w:cs="仿宋"/>
          <w:spacing w:val="2"/>
          <w:sz w:val="28"/>
          <w:szCs w:val="28"/>
        </w:rPr>
        <w:t>中小微型企业。其中，从业人员300</w:t>
      </w:r>
      <w:r>
        <w:rPr>
          <w:rFonts w:ascii="仿宋" w:hAnsi="仿宋" w:eastAsia="仿宋" w:cs="仿宋"/>
          <w:spacing w:val="-39"/>
          <w:sz w:val="28"/>
          <w:szCs w:val="28"/>
        </w:rPr>
        <w:t xml:space="preserve"> </w:t>
      </w:r>
      <w:r>
        <w:rPr>
          <w:rFonts w:ascii="仿宋" w:hAnsi="仿宋" w:eastAsia="仿宋" w:cs="仿宋"/>
          <w:spacing w:val="2"/>
          <w:sz w:val="28"/>
          <w:szCs w:val="28"/>
        </w:rPr>
        <w:t>人及以上，且营业收入2000</w:t>
      </w:r>
      <w:r>
        <w:rPr>
          <w:rFonts w:ascii="仿宋" w:hAnsi="仿宋" w:eastAsia="仿宋" w:cs="仿宋"/>
          <w:spacing w:val="-49"/>
          <w:sz w:val="28"/>
          <w:szCs w:val="28"/>
        </w:rPr>
        <w:t xml:space="preserve"> </w:t>
      </w:r>
      <w:r>
        <w:rPr>
          <w:rFonts w:ascii="仿宋" w:hAnsi="仿宋" w:eastAsia="仿宋" w:cs="仿宋"/>
          <w:spacing w:val="2"/>
          <w:sz w:val="28"/>
          <w:szCs w:val="28"/>
        </w:rPr>
        <w:t>万元及</w:t>
      </w:r>
      <w:r>
        <w:rPr>
          <w:rFonts w:ascii="仿宋" w:hAnsi="仿宋" w:eastAsia="仿宋" w:cs="仿宋"/>
          <w:sz w:val="28"/>
          <w:szCs w:val="28"/>
        </w:rPr>
        <w:t xml:space="preserve">  </w:t>
      </w:r>
      <w:r>
        <w:rPr>
          <w:rFonts w:ascii="仿宋" w:hAnsi="仿宋" w:eastAsia="仿宋" w:cs="仿宋"/>
          <w:spacing w:val="2"/>
          <w:sz w:val="28"/>
          <w:szCs w:val="28"/>
        </w:rPr>
        <w:t>以上的为中型企业；从业人员20</w:t>
      </w:r>
      <w:r>
        <w:rPr>
          <w:rFonts w:ascii="仿宋" w:hAnsi="仿宋" w:eastAsia="仿宋" w:cs="仿宋"/>
          <w:spacing w:val="-35"/>
          <w:sz w:val="28"/>
          <w:szCs w:val="28"/>
        </w:rPr>
        <w:t xml:space="preserve"> </w:t>
      </w:r>
      <w:r>
        <w:rPr>
          <w:rFonts w:ascii="仿宋" w:hAnsi="仿宋" w:eastAsia="仿宋" w:cs="仿宋"/>
          <w:spacing w:val="2"/>
          <w:sz w:val="28"/>
          <w:szCs w:val="28"/>
        </w:rPr>
        <w:t>人及以上，且营业收入300</w:t>
      </w:r>
      <w:r>
        <w:rPr>
          <w:rFonts w:ascii="仿宋" w:hAnsi="仿宋" w:eastAsia="仿宋" w:cs="仿宋"/>
          <w:spacing w:val="-51"/>
          <w:sz w:val="28"/>
          <w:szCs w:val="28"/>
        </w:rPr>
        <w:t xml:space="preserve"> </w:t>
      </w:r>
      <w:r>
        <w:rPr>
          <w:rFonts w:ascii="仿宋" w:hAnsi="仿宋" w:eastAsia="仿宋" w:cs="仿宋"/>
          <w:spacing w:val="2"/>
          <w:sz w:val="28"/>
          <w:szCs w:val="28"/>
        </w:rPr>
        <w:t>万元及以上</w:t>
      </w:r>
      <w:r>
        <w:rPr>
          <w:rFonts w:ascii="仿宋" w:hAnsi="仿宋" w:eastAsia="仿宋" w:cs="仿宋"/>
          <w:sz w:val="28"/>
          <w:szCs w:val="28"/>
        </w:rPr>
        <w:t xml:space="preserve">  </w:t>
      </w:r>
      <w:r>
        <w:rPr>
          <w:rFonts w:ascii="仿宋" w:hAnsi="仿宋" w:eastAsia="仿宋" w:cs="仿宋"/>
          <w:spacing w:val="1"/>
          <w:sz w:val="28"/>
          <w:szCs w:val="28"/>
        </w:rPr>
        <w:t>的为小型企业；从业人员 20 人以下或营业收入300</w:t>
      </w:r>
      <w:r>
        <w:rPr>
          <w:rFonts w:ascii="仿宋" w:hAnsi="仿宋" w:eastAsia="仿宋" w:cs="仿宋"/>
          <w:spacing w:val="-51"/>
          <w:sz w:val="28"/>
          <w:szCs w:val="28"/>
        </w:rPr>
        <w:t xml:space="preserve"> </w:t>
      </w:r>
      <w:r>
        <w:rPr>
          <w:rFonts w:ascii="仿宋" w:hAnsi="仿宋" w:eastAsia="仿宋" w:cs="仿宋"/>
          <w:spacing w:val="1"/>
          <w:sz w:val="28"/>
          <w:szCs w:val="28"/>
        </w:rPr>
        <w:t>万元以下</w:t>
      </w:r>
      <w:r>
        <w:rPr>
          <w:rFonts w:ascii="仿宋" w:hAnsi="仿宋" w:eastAsia="仿宋" w:cs="仿宋"/>
          <w:sz w:val="28"/>
          <w:szCs w:val="28"/>
        </w:rPr>
        <w:t xml:space="preserve">的为微型企 </w:t>
      </w:r>
      <w:r>
        <w:rPr>
          <w:rFonts w:ascii="仿宋" w:hAnsi="仿宋" w:eastAsia="仿宋" w:cs="仿宋"/>
          <w:spacing w:val="-9"/>
          <w:sz w:val="28"/>
          <w:szCs w:val="28"/>
        </w:rPr>
        <w:t>业。</w:t>
      </w:r>
    </w:p>
    <w:p w14:paraId="23BC5823">
      <w:pPr>
        <w:spacing w:before="189" w:line="332" w:lineRule="auto"/>
        <w:ind w:left="2" w:right="71" w:firstLine="557"/>
        <w:rPr>
          <w:rFonts w:ascii="仿宋" w:hAnsi="仿宋" w:eastAsia="仿宋" w:cs="仿宋"/>
          <w:sz w:val="28"/>
          <w:szCs w:val="28"/>
        </w:rPr>
      </w:pPr>
      <w:r>
        <w:rPr>
          <w:rFonts w:ascii="仿宋" w:hAnsi="仿宋" w:eastAsia="仿宋" w:cs="仿宋"/>
          <w:sz w:val="28"/>
          <w:szCs w:val="28"/>
        </w:rPr>
        <w:t>（三）建筑业。营业收入80000</w:t>
      </w:r>
      <w:r>
        <w:rPr>
          <w:rFonts w:ascii="仿宋" w:hAnsi="仿宋" w:eastAsia="仿宋" w:cs="仿宋"/>
          <w:spacing w:val="-51"/>
          <w:sz w:val="28"/>
          <w:szCs w:val="28"/>
        </w:rPr>
        <w:t xml:space="preserve"> </w:t>
      </w:r>
      <w:r>
        <w:rPr>
          <w:rFonts w:ascii="仿宋" w:hAnsi="仿宋" w:eastAsia="仿宋" w:cs="仿宋"/>
          <w:sz w:val="28"/>
          <w:szCs w:val="28"/>
        </w:rPr>
        <w:t>万元以下或资产总额</w:t>
      </w:r>
      <w:r>
        <w:rPr>
          <w:rFonts w:ascii="仿宋" w:hAnsi="仿宋" w:eastAsia="仿宋" w:cs="仿宋"/>
          <w:spacing w:val="-58"/>
          <w:sz w:val="28"/>
          <w:szCs w:val="28"/>
        </w:rPr>
        <w:t xml:space="preserve"> </w:t>
      </w:r>
      <w:r>
        <w:rPr>
          <w:rFonts w:ascii="仿宋" w:hAnsi="仿宋" w:eastAsia="仿宋" w:cs="仿宋"/>
          <w:sz w:val="28"/>
          <w:szCs w:val="28"/>
        </w:rPr>
        <w:t>80000</w:t>
      </w:r>
      <w:r>
        <w:rPr>
          <w:rFonts w:ascii="仿宋" w:hAnsi="仿宋" w:eastAsia="仿宋" w:cs="仿宋"/>
          <w:spacing w:val="-51"/>
          <w:sz w:val="28"/>
          <w:szCs w:val="28"/>
        </w:rPr>
        <w:t xml:space="preserve"> </w:t>
      </w:r>
      <w:r>
        <w:rPr>
          <w:rFonts w:ascii="仿宋" w:hAnsi="仿宋" w:eastAsia="仿宋" w:cs="仿宋"/>
          <w:sz w:val="28"/>
          <w:szCs w:val="28"/>
        </w:rPr>
        <w:t>万元以下 的为中小微型企业。其中，营业收入6000</w:t>
      </w:r>
      <w:r>
        <w:rPr>
          <w:rFonts w:ascii="仿宋" w:hAnsi="仿宋" w:eastAsia="仿宋" w:cs="仿宋"/>
          <w:spacing w:val="-36"/>
          <w:sz w:val="28"/>
          <w:szCs w:val="28"/>
        </w:rPr>
        <w:t xml:space="preserve"> </w:t>
      </w:r>
      <w:r>
        <w:rPr>
          <w:rFonts w:ascii="仿宋" w:hAnsi="仿宋" w:eastAsia="仿宋" w:cs="仿宋"/>
          <w:sz w:val="28"/>
          <w:szCs w:val="28"/>
        </w:rPr>
        <w:t>万元及以上，且资产总额</w:t>
      </w:r>
      <w:r>
        <w:rPr>
          <w:rFonts w:ascii="仿宋" w:hAnsi="仿宋" w:eastAsia="仿宋" w:cs="仿宋"/>
          <w:spacing w:val="-55"/>
          <w:sz w:val="28"/>
          <w:szCs w:val="28"/>
        </w:rPr>
        <w:t xml:space="preserve"> </w:t>
      </w:r>
      <w:r>
        <w:rPr>
          <w:rFonts w:ascii="仿宋" w:hAnsi="仿宋" w:eastAsia="仿宋" w:cs="仿宋"/>
          <w:sz w:val="28"/>
          <w:szCs w:val="28"/>
        </w:rPr>
        <w:t xml:space="preserve">5000 </w:t>
      </w:r>
      <w:r>
        <w:rPr>
          <w:rFonts w:ascii="仿宋" w:hAnsi="仿宋" w:eastAsia="仿宋" w:cs="仿宋"/>
          <w:spacing w:val="2"/>
          <w:sz w:val="28"/>
          <w:szCs w:val="28"/>
        </w:rPr>
        <w:t>万元及以上的为中型企业；营业收入300</w:t>
      </w:r>
      <w:r>
        <w:rPr>
          <w:rFonts w:ascii="仿宋" w:hAnsi="仿宋" w:eastAsia="仿宋" w:cs="仿宋"/>
          <w:spacing w:val="-40"/>
          <w:sz w:val="28"/>
          <w:szCs w:val="28"/>
        </w:rPr>
        <w:t xml:space="preserve"> </w:t>
      </w:r>
      <w:r>
        <w:rPr>
          <w:rFonts w:ascii="仿宋" w:hAnsi="仿宋" w:eastAsia="仿宋" w:cs="仿宋"/>
          <w:spacing w:val="2"/>
          <w:sz w:val="28"/>
          <w:szCs w:val="28"/>
        </w:rPr>
        <w:t>万元及以上，且资产总额300</w:t>
      </w:r>
      <w:r>
        <w:rPr>
          <w:rFonts w:ascii="仿宋" w:hAnsi="仿宋" w:eastAsia="仿宋" w:cs="仿宋"/>
          <w:spacing w:val="-51"/>
          <w:sz w:val="28"/>
          <w:szCs w:val="28"/>
        </w:rPr>
        <w:t xml:space="preserve"> </w:t>
      </w:r>
      <w:r>
        <w:rPr>
          <w:rFonts w:ascii="仿宋" w:hAnsi="仿宋" w:eastAsia="仿宋" w:cs="仿宋"/>
          <w:spacing w:val="2"/>
          <w:sz w:val="28"/>
          <w:szCs w:val="28"/>
        </w:rPr>
        <w:t>万</w:t>
      </w:r>
      <w:r>
        <w:rPr>
          <w:rFonts w:ascii="仿宋" w:hAnsi="仿宋" w:eastAsia="仿宋" w:cs="仿宋"/>
          <w:sz w:val="28"/>
          <w:szCs w:val="28"/>
        </w:rPr>
        <w:t xml:space="preserve"> </w:t>
      </w:r>
      <w:r>
        <w:rPr>
          <w:rFonts w:ascii="仿宋" w:hAnsi="仿宋" w:eastAsia="仿宋" w:cs="仿宋"/>
          <w:spacing w:val="1"/>
          <w:sz w:val="28"/>
          <w:szCs w:val="28"/>
        </w:rPr>
        <w:t>元及以上的为小型企业；营业收入300</w:t>
      </w:r>
      <w:r>
        <w:rPr>
          <w:rFonts w:ascii="仿宋" w:hAnsi="仿宋" w:eastAsia="仿宋" w:cs="仿宋"/>
          <w:spacing w:val="-51"/>
          <w:sz w:val="28"/>
          <w:szCs w:val="28"/>
        </w:rPr>
        <w:t xml:space="preserve"> </w:t>
      </w:r>
      <w:r>
        <w:rPr>
          <w:rFonts w:ascii="仿宋" w:hAnsi="仿宋" w:eastAsia="仿宋" w:cs="仿宋"/>
          <w:spacing w:val="1"/>
          <w:sz w:val="28"/>
          <w:szCs w:val="28"/>
        </w:rPr>
        <w:t>万元以下或资产总额 3</w:t>
      </w:r>
      <w:r>
        <w:rPr>
          <w:rFonts w:ascii="仿宋" w:hAnsi="仿宋" w:eastAsia="仿宋" w:cs="仿宋"/>
          <w:sz w:val="28"/>
          <w:szCs w:val="28"/>
        </w:rPr>
        <w:t xml:space="preserve">00 万元以  </w:t>
      </w:r>
      <w:r>
        <w:rPr>
          <w:rFonts w:ascii="仿宋" w:hAnsi="仿宋" w:eastAsia="仿宋" w:cs="仿宋"/>
          <w:spacing w:val="-3"/>
          <w:sz w:val="28"/>
          <w:szCs w:val="28"/>
        </w:rPr>
        <w:t>下的为微型企业。</w:t>
      </w:r>
    </w:p>
    <w:p w14:paraId="5B6E02A0">
      <w:pPr>
        <w:spacing w:before="201" w:line="326" w:lineRule="auto"/>
        <w:ind w:left="2" w:firstLine="557"/>
        <w:rPr>
          <w:rFonts w:ascii="仿宋" w:hAnsi="仿宋" w:eastAsia="仿宋" w:cs="仿宋"/>
          <w:sz w:val="28"/>
          <w:szCs w:val="28"/>
        </w:rPr>
      </w:pPr>
      <w:r>
        <w:rPr>
          <w:rFonts w:ascii="仿宋" w:hAnsi="仿宋" w:eastAsia="仿宋" w:cs="仿宋"/>
          <w:spacing w:val="2"/>
          <w:sz w:val="28"/>
          <w:szCs w:val="28"/>
        </w:rPr>
        <w:t>（四）批发业。从业人员200</w:t>
      </w:r>
      <w:r>
        <w:rPr>
          <w:rFonts w:ascii="仿宋" w:hAnsi="仿宋" w:eastAsia="仿宋" w:cs="仿宋"/>
          <w:spacing w:val="-36"/>
          <w:sz w:val="28"/>
          <w:szCs w:val="28"/>
        </w:rPr>
        <w:t xml:space="preserve"> </w:t>
      </w:r>
      <w:r>
        <w:rPr>
          <w:rFonts w:ascii="仿宋" w:hAnsi="仿宋" w:eastAsia="仿宋" w:cs="仿宋"/>
          <w:spacing w:val="2"/>
          <w:sz w:val="28"/>
          <w:szCs w:val="28"/>
        </w:rPr>
        <w:t>人以下或营业收入40000</w:t>
      </w:r>
      <w:r>
        <w:rPr>
          <w:rFonts w:ascii="仿宋" w:hAnsi="仿宋" w:eastAsia="仿宋" w:cs="仿宋"/>
          <w:spacing w:val="-50"/>
          <w:sz w:val="28"/>
          <w:szCs w:val="28"/>
        </w:rPr>
        <w:t xml:space="preserve"> </w:t>
      </w:r>
      <w:r>
        <w:rPr>
          <w:rFonts w:ascii="仿宋" w:hAnsi="仿宋" w:eastAsia="仿宋" w:cs="仿宋"/>
          <w:spacing w:val="2"/>
          <w:sz w:val="28"/>
          <w:szCs w:val="28"/>
        </w:rPr>
        <w:t>万元以下的为</w:t>
      </w:r>
      <w:r>
        <w:rPr>
          <w:rFonts w:ascii="仿宋" w:hAnsi="仿宋" w:eastAsia="仿宋" w:cs="仿宋"/>
          <w:sz w:val="28"/>
          <w:szCs w:val="28"/>
        </w:rPr>
        <w:t xml:space="preserve"> 中小微型企业。其中，从业人员20</w:t>
      </w:r>
      <w:r>
        <w:rPr>
          <w:rFonts w:ascii="仿宋" w:hAnsi="仿宋" w:eastAsia="仿宋" w:cs="仿宋"/>
          <w:spacing w:val="-42"/>
          <w:sz w:val="28"/>
          <w:szCs w:val="28"/>
        </w:rPr>
        <w:t xml:space="preserve"> </w:t>
      </w:r>
      <w:r>
        <w:rPr>
          <w:rFonts w:ascii="仿宋" w:hAnsi="仿宋" w:eastAsia="仿宋" w:cs="仿宋"/>
          <w:sz w:val="28"/>
          <w:szCs w:val="28"/>
        </w:rPr>
        <w:t>人及以上，且营业收入 5000</w:t>
      </w:r>
      <w:r>
        <w:rPr>
          <w:rFonts w:ascii="仿宋" w:hAnsi="仿宋" w:eastAsia="仿宋" w:cs="仿宋"/>
          <w:spacing w:val="-49"/>
          <w:sz w:val="28"/>
          <w:szCs w:val="28"/>
        </w:rPr>
        <w:t xml:space="preserve"> </w:t>
      </w:r>
      <w:r>
        <w:rPr>
          <w:rFonts w:ascii="仿宋" w:hAnsi="仿宋" w:eastAsia="仿宋" w:cs="仿宋"/>
          <w:sz w:val="28"/>
          <w:szCs w:val="28"/>
        </w:rPr>
        <w:t xml:space="preserve">万元及以 </w:t>
      </w:r>
      <w:r>
        <w:rPr>
          <w:rFonts w:ascii="仿宋" w:hAnsi="仿宋" w:eastAsia="仿宋" w:cs="仿宋"/>
          <w:spacing w:val="-1"/>
          <w:sz w:val="28"/>
          <w:szCs w:val="28"/>
        </w:rPr>
        <w:t>上的为中型企业；从业人员5</w:t>
      </w:r>
      <w:r>
        <w:rPr>
          <w:rFonts w:ascii="仿宋" w:hAnsi="仿宋" w:eastAsia="仿宋" w:cs="仿宋"/>
          <w:spacing w:val="-41"/>
          <w:sz w:val="28"/>
          <w:szCs w:val="28"/>
        </w:rPr>
        <w:t xml:space="preserve"> </w:t>
      </w:r>
      <w:r>
        <w:rPr>
          <w:rFonts w:ascii="仿宋" w:hAnsi="仿宋" w:eastAsia="仿宋" w:cs="仿宋"/>
          <w:spacing w:val="-1"/>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1"/>
          <w:sz w:val="28"/>
          <w:szCs w:val="28"/>
        </w:rPr>
        <w:t>1000</w:t>
      </w:r>
      <w:r>
        <w:rPr>
          <w:rFonts w:ascii="仿宋" w:hAnsi="仿宋" w:eastAsia="仿宋" w:cs="仿宋"/>
          <w:spacing w:val="-48"/>
          <w:sz w:val="28"/>
          <w:szCs w:val="28"/>
        </w:rPr>
        <w:t xml:space="preserve"> </w:t>
      </w:r>
      <w:r>
        <w:rPr>
          <w:rFonts w:ascii="仿宋" w:hAnsi="仿宋" w:eastAsia="仿宋" w:cs="仿宋"/>
          <w:spacing w:val="-1"/>
          <w:sz w:val="28"/>
          <w:szCs w:val="28"/>
        </w:rPr>
        <w:t>万元及以上的</w:t>
      </w:r>
      <w:r>
        <w:rPr>
          <w:rFonts w:ascii="仿宋" w:hAnsi="仿宋" w:eastAsia="仿宋" w:cs="仿宋"/>
          <w:sz w:val="28"/>
          <w:szCs w:val="28"/>
        </w:rPr>
        <w:t xml:space="preserve">  为小型企业；从业人员5</w:t>
      </w:r>
      <w:r>
        <w:rPr>
          <w:rFonts w:ascii="仿宋" w:hAnsi="仿宋" w:eastAsia="仿宋" w:cs="仿宋"/>
          <w:spacing w:val="-41"/>
          <w:sz w:val="28"/>
          <w:szCs w:val="28"/>
        </w:rPr>
        <w:t xml:space="preserve"> </w:t>
      </w:r>
      <w:r>
        <w:rPr>
          <w:rFonts w:ascii="仿宋" w:hAnsi="仿宋" w:eastAsia="仿宋" w:cs="仿宋"/>
          <w:sz w:val="28"/>
          <w:szCs w:val="28"/>
        </w:rPr>
        <w:t>人以下或营业收入 1000</w:t>
      </w:r>
      <w:r>
        <w:rPr>
          <w:rFonts w:ascii="仿宋" w:hAnsi="仿宋" w:eastAsia="仿宋" w:cs="仿宋"/>
          <w:spacing w:val="-51"/>
          <w:sz w:val="28"/>
          <w:szCs w:val="28"/>
        </w:rPr>
        <w:t xml:space="preserve"> </w:t>
      </w:r>
      <w:r>
        <w:rPr>
          <w:rFonts w:ascii="仿宋" w:hAnsi="仿宋" w:eastAsia="仿宋" w:cs="仿宋"/>
          <w:sz w:val="28"/>
          <w:szCs w:val="28"/>
        </w:rPr>
        <w:t>万元以下的为微型企</w:t>
      </w:r>
    </w:p>
    <w:p w14:paraId="30173F00">
      <w:pPr>
        <w:spacing w:before="204" w:line="234" w:lineRule="auto"/>
        <w:rPr>
          <w:rFonts w:ascii="仿宋" w:hAnsi="仿宋" w:eastAsia="仿宋" w:cs="仿宋"/>
          <w:sz w:val="28"/>
          <w:szCs w:val="28"/>
        </w:rPr>
      </w:pPr>
      <w:r>
        <w:rPr>
          <w:rFonts w:ascii="仿宋" w:hAnsi="仿宋" w:eastAsia="仿宋" w:cs="仿宋"/>
          <w:spacing w:val="-9"/>
          <w:sz w:val="28"/>
          <w:szCs w:val="28"/>
        </w:rPr>
        <w:t>业。</w:t>
      </w:r>
    </w:p>
    <w:p w14:paraId="7256F155">
      <w:pPr>
        <w:spacing w:before="191" w:line="325" w:lineRule="auto"/>
        <w:ind w:left="2" w:right="72" w:firstLine="557"/>
        <w:rPr>
          <w:rFonts w:ascii="仿宋" w:hAnsi="仿宋" w:eastAsia="仿宋" w:cs="仿宋"/>
          <w:sz w:val="28"/>
          <w:szCs w:val="28"/>
        </w:rPr>
      </w:pPr>
      <w:r>
        <w:rPr>
          <w:rFonts w:ascii="仿宋" w:hAnsi="仿宋" w:eastAsia="仿宋" w:cs="仿宋"/>
          <w:sz w:val="28"/>
          <w:szCs w:val="28"/>
        </w:rPr>
        <w:t>（五）零售业。从业人员</w:t>
      </w:r>
      <w:r>
        <w:rPr>
          <w:rFonts w:ascii="仿宋" w:hAnsi="仿宋" w:eastAsia="仿宋" w:cs="仿宋"/>
          <w:spacing w:val="-55"/>
          <w:sz w:val="28"/>
          <w:szCs w:val="28"/>
        </w:rPr>
        <w:t xml:space="preserve"> </w:t>
      </w:r>
      <w:r>
        <w:rPr>
          <w:rFonts w:ascii="仿宋" w:hAnsi="仿宋" w:eastAsia="仿宋" w:cs="仿宋"/>
          <w:sz w:val="28"/>
          <w:szCs w:val="28"/>
        </w:rPr>
        <w:t>300</w:t>
      </w:r>
      <w:r>
        <w:rPr>
          <w:rFonts w:ascii="仿宋" w:hAnsi="仿宋" w:eastAsia="仿宋" w:cs="仿宋"/>
          <w:spacing w:val="-49"/>
          <w:sz w:val="28"/>
          <w:szCs w:val="28"/>
        </w:rPr>
        <w:t xml:space="preserve"> </w:t>
      </w:r>
      <w:r>
        <w:rPr>
          <w:rFonts w:ascii="仿宋" w:hAnsi="仿宋" w:eastAsia="仿宋" w:cs="仿宋"/>
          <w:sz w:val="28"/>
          <w:szCs w:val="28"/>
        </w:rPr>
        <w:t>人以下或营业收入20000</w:t>
      </w:r>
      <w:r>
        <w:rPr>
          <w:rFonts w:ascii="仿宋" w:hAnsi="仿宋" w:eastAsia="仿宋" w:cs="仿宋"/>
          <w:spacing w:val="-50"/>
          <w:sz w:val="28"/>
          <w:szCs w:val="28"/>
        </w:rPr>
        <w:t xml:space="preserve"> </w:t>
      </w:r>
      <w:r>
        <w:rPr>
          <w:rFonts w:ascii="仿宋" w:hAnsi="仿宋" w:eastAsia="仿宋" w:cs="仿宋"/>
          <w:spacing w:val="-1"/>
          <w:sz w:val="28"/>
          <w:szCs w:val="28"/>
        </w:rPr>
        <w:t>万元以下的为</w:t>
      </w:r>
      <w:r>
        <w:rPr>
          <w:rFonts w:ascii="仿宋" w:hAnsi="仿宋" w:eastAsia="仿宋" w:cs="仿宋"/>
          <w:sz w:val="28"/>
          <w:szCs w:val="28"/>
        </w:rPr>
        <w:t xml:space="preserve"> </w:t>
      </w:r>
      <w:r>
        <w:rPr>
          <w:rFonts w:ascii="仿宋" w:hAnsi="仿宋" w:eastAsia="仿宋" w:cs="仿宋"/>
          <w:spacing w:val="2"/>
          <w:sz w:val="28"/>
          <w:szCs w:val="28"/>
        </w:rPr>
        <w:t>中小微型企业。其中，从业人员50</w:t>
      </w:r>
      <w:r>
        <w:rPr>
          <w:rFonts w:ascii="仿宋" w:hAnsi="仿宋" w:eastAsia="仿宋" w:cs="仿宋"/>
          <w:spacing w:val="-37"/>
          <w:sz w:val="28"/>
          <w:szCs w:val="28"/>
        </w:rPr>
        <w:t xml:space="preserve"> </w:t>
      </w:r>
      <w:r>
        <w:rPr>
          <w:rFonts w:ascii="仿宋" w:hAnsi="仿宋" w:eastAsia="仿宋" w:cs="仿宋"/>
          <w:spacing w:val="2"/>
          <w:sz w:val="28"/>
          <w:szCs w:val="28"/>
        </w:rPr>
        <w:t>人及以上，且营业收入500</w:t>
      </w:r>
      <w:r>
        <w:rPr>
          <w:rFonts w:ascii="仿宋" w:hAnsi="仿宋" w:eastAsia="仿宋" w:cs="仿宋"/>
          <w:spacing w:val="-51"/>
          <w:sz w:val="28"/>
          <w:szCs w:val="28"/>
        </w:rPr>
        <w:t xml:space="preserve"> </w:t>
      </w:r>
      <w:r>
        <w:rPr>
          <w:rFonts w:ascii="仿宋" w:hAnsi="仿宋" w:eastAsia="仿宋" w:cs="仿宋"/>
          <w:spacing w:val="2"/>
          <w:sz w:val="28"/>
          <w:szCs w:val="28"/>
        </w:rPr>
        <w:t>万元及以</w:t>
      </w:r>
      <w:r>
        <w:rPr>
          <w:rFonts w:ascii="仿宋" w:hAnsi="仿宋" w:eastAsia="仿宋" w:cs="仿宋"/>
          <w:sz w:val="28"/>
          <w:szCs w:val="28"/>
        </w:rPr>
        <w:t xml:space="preserve">  </w:t>
      </w:r>
      <w:r>
        <w:rPr>
          <w:rFonts w:ascii="仿宋" w:hAnsi="仿宋" w:eastAsia="仿宋" w:cs="仿宋"/>
          <w:spacing w:val="-4"/>
          <w:sz w:val="28"/>
          <w:szCs w:val="28"/>
        </w:rPr>
        <w:t>上的为中型企业；从业人员</w:t>
      </w:r>
      <w:r>
        <w:rPr>
          <w:rFonts w:ascii="仿宋" w:hAnsi="仿宋" w:eastAsia="仿宋" w:cs="仿宋"/>
          <w:spacing w:val="-31"/>
          <w:sz w:val="28"/>
          <w:szCs w:val="28"/>
        </w:rPr>
        <w:t xml:space="preserve"> </w:t>
      </w:r>
      <w:r>
        <w:rPr>
          <w:rFonts w:ascii="仿宋" w:hAnsi="仿宋" w:eastAsia="仿宋" w:cs="仿宋"/>
          <w:spacing w:val="-4"/>
          <w:sz w:val="28"/>
          <w:szCs w:val="28"/>
        </w:rPr>
        <w:t>10</w:t>
      </w:r>
      <w:r>
        <w:rPr>
          <w:rFonts w:ascii="仿宋" w:hAnsi="仿宋" w:eastAsia="仿宋" w:cs="仿宋"/>
          <w:spacing w:val="-48"/>
          <w:sz w:val="28"/>
          <w:szCs w:val="28"/>
        </w:rPr>
        <w:t xml:space="preserve"> </w:t>
      </w:r>
      <w:r>
        <w:rPr>
          <w:rFonts w:ascii="仿宋" w:hAnsi="仿宋" w:eastAsia="仿宋" w:cs="仿宋"/>
          <w:spacing w:val="-4"/>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万元及以上的</w:t>
      </w:r>
      <w:r>
        <w:rPr>
          <w:rFonts w:ascii="仿宋" w:hAnsi="仿宋" w:eastAsia="仿宋" w:cs="仿宋"/>
          <w:sz w:val="28"/>
          <w:szCs w:val="28"/>
        </w:rPr>
        <w:t xml:space="preserve">  </w:t>
      </w:r>
      <w:r>
        <w:rPr>
          <w:rFonts w:ascii="仿宋" w:hAnsi="仿宋" w:eastAsia="仿宋" w:cs="仿宋"/>
          <w:spacing w:val="-4"/>
          <w:sz w:val="28"/>
          <w:szCs w:val="28"/>
        </w:rPr>
        <w:t>为小型企业；从业人员</w:t>
      </w:r>
      <w:r>
        <w:rPr>
          <w:rFonts w:ascii="仿宋" w:hAnsi="仿宋" w:eastAsia="仿宋" w:cs="仿宋"/>
          <w:spacing w:val="-34"/>
          <w:sz w:val="28"/>
          <w:szCs w:val="28"/>
        </w:rPr>
        <w:t xml:space="preserve"> </w:t>
      </w:r>
      <w:r>
        <w:rPr>
          <w:rFonts w:ascii="仿宋" w:hAnsi="仿宋" w:eastAsia="仿宋" w:cs="仿宋"/>
          <w:spacing w:val="-4"/>
          <w:sz w:val="28"/>
          <w:szCs w:val="28"/>
        </w:rPr>
        <w:t>10</w:t>
      </w:r>
      <w:r>
        <w:rPr>
          <w:rFonts w:ascii="仿宋" w:hAnsi="仿宋" w:eastAsia="仿宋" w:cs="仿宋"/>
          <w:spacing w:val="-49"/>
          <w:sz w:val="28"/>
          <w:szCs w:val="28"/>
        </w:rPr>
        <w:t xml:space="preserve"> </w:t>
      </w:r>
      <w:r>
        <w:rPr>
          <w:rFonts w:ascii="仿宋" w:hAnsi="仿宋" w:eastAsia="仿宋" w:cs="仿宋"/>
          <w:spacing w:val="-4"/>
          <w:sz w:val="28"/>
          <w:szCs w:val="28"/>
        </w:rPr>
        <w:t>人以下或营业收入</w:t>
      </w:r>
      <w:r>
        <w:rPr>
          <w:rFonts w:ascii="仿宋" w:hAnsi="仿宋" w:eastAsia="仿宋" w:cs="仿宋"/>
          <w:spacing w:val="-39"/>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万元以下的为微型企</w:t>
      </w:r>
    </w:p>
    <w:p w14:paraId="6E95C2B2">
      <w:pPr>
        <w:spacing w:before="206" w:line="234" w:lineRule="auto"/>
        <w:rPr>
          <w:rFonts w:ascii="仿宋" w:hAnsi="仿宋" w:eastAsia="仿宋" w:cs="仿宋"/>
          <w:sz w:val="28"/>
          <w:szCs w:val="28"/>
        </w:rPr>
      </w:pPr>
      <w:r>
        <w:rPr>
          <w:rFonts w:ascii="仿宋" w:hAnsi="仿宋" w:eastAsia="仿宋" w:cs="仿宋"/>
          <w:spacing w:val="-9"/>
          <w:sz w:val="28"/>
          <w:szCs w:val="28"/>
        </w:rPr>
        <w:t>业。</w:t>
      </w:r>
    </w:p>
    <w:p w14:paraId="6446D361">
      <w:pPr>
        <w:spacing w:before="190" w:line="314" w:lineRule="auto"/>
        <w:ind w:left="2" w:right="211" w:firstLine="557"/>
        <w:rPr>
          <w:rFonts w:ascii="仿宋" w:hAnsi="仿宋" w:eastAsia="仿宋" w:cs="仿宋"/>
          <w:sz w:val="28"/>
          <w:szCs w:val="28"/>
        </w:rPr>
      </w:pPr>
      <w:r>
        <w:rPr>
          <w:rFonts w:ascii="仿宋" w:hAnsi="仿宋" w:eastAsia="仿宋" w:cs="仿宋"/>
          <w:spacing w:val="-3"/>
          <w:sz w:val="28"/>
          <w:szCs w:val="28"/>
        </w:rPr>
        <w:t>（六）交通运输业。从业人员</w:t>
      </w:r>
      <w:r>
        <w:rPr>
          <w:rFonts w:ascii="仿宋" w:hAnsi="仿宋" w:eastAsia="仿宋" w:cs="仿宋"/>
          <w:spacing w:val="-40"/>
          <w:sz w:val="28"/>
          <w:szCs w:val="28"/>
        </w:rPr>
        <w:t xml:space="preserve"> </w:t>
      </w:r>
      <w:r>
        <w:rPr>
          <w:rFonts w:ascii="仿宋" w:hAnsi="仿宋" w:eastAsia="仿宋" w:cs="仿宋"/>
          <w:spacing w:val="-3"/>
          <w:sz w:val="28"/>
          <w:szCs w:val="28"/>
        </w:rPr>
        <w:t>1000</w:t>
      </w:r>
      <w:r>
        <w:rPr>
          <w:rFonts w:ascii="仿宋" w:hAnsi="仿宋" w:eastAsia="仿宋" w:cs="仿宋"/>
          <w:spacing w:val="-49"/>
          <w:sz w:val="28"/>
          <w:szCs w:val="28"/>
        </w:rPr>
        <w:t xml:space="preserve"> </w:t>
      </w:r>
      <w:r>
        <w:rPr>
          <w:rFonts w:ascii="仿宋" w:hAnsi="仿宋" w:eastAsia="仿宋" w:cs="仿宋"/>
          <w:spacing w:val="-3"/>
          <w:sz w:val="28"/>
          <w:szCs w:val="28"/>
        </w:rPr>
        <w:t>人以下或营业收入</w:t>
      </w:r>
      <w:r>
        <w:rPr>
          <w:rFonts w:ascii="仿宋" w:hAnsi="仿宋" w:eastAsia="仿宋" w:cs="仿宋"/>
          <w:spacing w:val="-55"/>
          <w:sz w:val="28"/>
          <w:szCs w:val="28"/>
        </w:rPr>
        <w:t xml:space="preserve"> </w:t>
      </w:r>
      <w:r>
        <w:rPr>
          <w:rFonts w:ascii="仿宋" w:hAnsi="仿宋" w:eastAsia="仿宋" w:cs="仿宋"/>
          <w:spacing w:val="-3"/>
          <w:sz w:val="28"/>
          <w:szCs w:val="28"/>
        </w:rPr>
        <w:t>30</w:t>
      </w:r>
      <w:r>
        <w:rPr>
          <w:rFonts w:ascii="仿宋" w:hAnsi="仿宋" w:eastAsia="仿宋" w:cs="仿宋"/>
          <w:spacing w:val="-4"/>
          <w:sz w:val="28"/>
          <w:szCs w:val="28"/>
        </w:rPr>
        <w:t>000</w:t>
      </w:r>
      <w:r>
        <w:rPr>
          <w:rFonts w:ascii="仿宋" w:hAnsi="仿宋" w:eastAsia="仿宋" w:cs="仿宋"/>
          <w:spacing w:val="-51"/>
          <w:sz w:val="28"/>
          <w:szCs w:val="28"/>
        </w:rPr>
        <w:t xml:space="preserve"> </w:t>
      </w:r>
      <w:r>
        <w:rPr>
          <w:rFonts w:ascii="仿宋" w:hAnsi="仿宋" w:eastAsia="仿宋" w:cs="仿宋"/>
          <w:spacing w:val="-4"/>
          <w:sz w:val="28"/>
          <w:szCs w:val="28"/>
        </w:rPr>
        <w:t>万元以</w:t>
      </w:r>
      <w:r>
        <w:rPr>
          <w:rFonts w:ascii="仿宋" w:hAnsi="仿宋" w:eastAsia="仿宋" w:cs="仿宋"/>
          <w:sz w:val="28"/>
          <w:szCs w:val="28"/>
        </w:rPr>
        <w:t xml:space="preserve"> 下的为中小微型企业。其中，从业人员300</w:t>
      </w:r>
      <w:r>
        <w:rPr>
          <w:rFonts w:ascii="仿宋" w:hAnsi="仿宋" w:eastAsia="仿宋" w:cs="仿宋"/>
          <w:spacing w:val="-38"/>
          <w:sz w:val="28"/>
          <w:szCs w:val="28"/>
        </w:rPr>
        <w:t xml:space="preserve"> </w:t>
      </w:r>
      <w:r>
        <w:rPr>
          <w:rFonts w:ascii="仿宋" w:hAnsi="仿宋" w:eastAsia="仿宋" w:cs="仿宋"/>
          <w:sz w:val="28"/>
          <w:szCs w:val="28"/>
        </w:rPr>
        <w:t>人及以上，且营业收入</w:t>
      </w:r>
      <w:r>
        <w:rPr>
          <w:rFonts w:ascii="仿宋" w:hAnsi="仿宋" w:eastAsia="仿宋" w:cs="仿宋"/>
          <w:spacing w:val="-55"/>
          <w:sz w:val="28"/>
          <w:szCs w:val="28"/>
        </w:rPr>
        <w:t xml:space="preserve"> </w:t>
      </w:r>
      <w:r>
        <w:rPr>
          <w:rFonts w:ascii="仿宋" w:hAnsi="仿宋" w:eastAsia="仿宋" w:cs="仿宋"/>
          <w:sz w:val="28"/>
          <w:szCs w:val="28"/>
        </w:rPr>
        <w:t xml:space="preserve">3000 </w:t>
      </w:r>
      <w:r>
        <w:rPr>
          <w:rFonts w:ascii="仿宋" w:hAnsi="仿宋" w:eastAsia="仿宋" w:cs="仿宋"/>
          <w:spacing w:val="2"/>
          <w:sz w:val="28"/>
          <w:szCs w:val="28"/>
        </w:rPr>
        <w:t>万元及以上的为中型企业；从业人员20</w:t>
      </w:r>
      <w:r>
        <w:rPr>
          <w:rFonts w:ascii="仿宋" w:hAnsi="仿宋" w:eastAsia="仿宋" w:cs="仿宋"/>
          <w:spacing w:val="-37"/>
          <w:sz w:val="28"/>
          <w:szCs w:val="28"/>
        </w:rPr>
        <w:t xml:space="preserve"> </w:t>
      </w:r>
      <w:r>
        <w:rPr>
          <w:rFonts w:ascii="仿宋" w:hAnsi="仿宋" w:eastAsia="仿宋" w:cs="仿宋"/>
          <w:spacing w:val="2"/>
          <w:sz w:val="28"/>
          <w:szCs w:val="28"/>
        </w:rPr>
        <w:t>人及以上，且营业收入200</w:t>
      </w:r>
      <w:r>
        <w:rPr>
          <w:rFonts w:ascii="仿宋" w:hAnsi="仿宋" w:eastAsia="仿宋" w:cs="仿宋"/>
          <w:spacing w:val="-51"/>
          <w:sz w:val="28"/>
          <w:szCs w:val="28"/>
        </w:rPr>
        <w:t xml:space="preserve"> </w:t>
      </w:r>
      <w:r>
        <w:rPr>
          <w:rFonts w:ascii="仿宋" w:hAnsi="仿宋" w:eastAsia="仿宋" w:cs="仿宋"/>
          <w:spacing w:val="2"/>
          <w:sz w:val="28"/>
          <w:szCs w:val="28"/>
        </w:rPr>
        <w:t>万元</w:t>
      </w:r>
    </w:p>
    <w:p w14:paraId="6F1341CD">
      <w:pPr>
        <w:spacing w:line="314" w:lineRule="auto"/>
        <w:rPr>
          <w:rFonts w:ascii="仿宋" w:hAnsi="仿宋" w:eastAsia="仿宋" w:cs="仿宋"/>
          <w:sz w:val="28"/>
          <w:szCs w:val="28"/>
        </w:rPr>
        <w:sectPr>
          <w:footerReference r:id="rId43" w:type="default"/>
          <w:pgSz w:w="11906" w:h="16839"/>
          <w:pgMar w:top="1041" w:right="1456" w:bottom="1362" w:left="1436" w:header="0" w:footer="1200" w:gutter="0"/>
          <w:pgNumType w:fmt="decimal"/>
          <w:cols w:space="720" w:num="1"/>
        </w:sectPr>
      </w:pPr>
    </w:p>
    <w:p w14:paraId="56F38CCA">
      <w:pPr>
        <w:spacing w:before="58" w:line="359" w:lineRule="auto"/>
        <w:ind w:right="209" w:firstLine="4"/>
        <w:rPr>
          <w:rFonts w:ascii="仿宋" w:hAnsi="仿宋" w:eastAsia="仿宋" w:cs="仿宋"/>
          <w:sz w:val="28"/>
          <w:szCs w:val="28"/>
        </w:rPr>
      </w:pPr>
      <w:r>
        <w:rPr>
          <w:rFonts w:ascii="仿宋" w:hAnsi="仿宋" w:eastAsia="仿宋" w:cs="仿宋"/>
          <w:spacing w:val="2"/>
          <w:sz w:val="28"/>
          <w:szCs w:val="28"/>
        </w:rPr>
        <w:t>及以上的为小型企业；从业人员20</w:t>
      </w:r>
      <w:r>
        <w:rPr>
          <w:rFonts w:ascii="仿宋" w:hAnsi="仿宋" w:eastAsia="仿宋" w:cs="仿宋"/>
          <w:spacing w:val="-38"/>
          <w:sz w:val="28"/>
          <w:szCs w:val="28"/>
        </w:rPr>
        <w:t xml:space="preserve"> </w:t>
      </w:r>
      <w:r>
        <w:rPr>
          <w:rFonts w:ascii="仿宋" w:hAnsi="仿宋" w:eastAsia="仿宋" w:cs="仿宋"/>
          <w:spacing w:val="2"/>
          <w:sz w:val="28"/>
          <w:szCs w:val="28"/>
        </w:rPr>
        <w:t>人以下或营业收入200</w:t>
      </w:r>
      <w:r>
        <w:rPr>
          <w:rFonts w:ascii="仿宋" w:hAnsi="仿宋" w:eastAsia="仿宋" w:cs="仿宋"/>
          <w:spacing w:val="-51"/>
          <w:sz w:val="28"/>
          <w:szCs w:val="28"/>
        </w:rPr>
        <w:t xml:space="preserve"> </w:t>
      </w:r>
      <w:r>
        <w:rPr>
          <w:rFonts w:ascii="仿宋" w:hAnsi="仿宋" w:eastAsia="仿宋" w:cs="仿宋"/>
          <w:spacing w:val="2"/>
          <w:sz w:val="28"/>
          <w:szCs w:val="28"/>
        </w:rPr>
        <w:t>万元以下的为</w:t>
      </w:r>
      <w:r>
        <w:rPr>
          <w:rFonts w:ascii="仿宋" w:hAnsi="仿宋" w:eastAsia="仿宋" w:cs="仿宋"/>
          <w:sz w:val="28"/>
          <w:szCs w:val="28"/>
        </w:rPr>
        <w:t xml:space="preserve"> </w:t>
      </w:r>
      <w:r>
        <w:rPr>
          <w:rFonts w:ascii="仿宋" w:hAnsi="仿宋" w:eastAsia="仿宋" w:cs="仿宋"/>
          <w:spacing w:val="-4"/>
          <w:sz w:val="28"/>
          <w:szCs w:val="28"/>
        </w:rPr>
        <w:t>微型企业。</w:t>
      </w:r>
    </w:p>
    <w:p w14:paraId="2889509B">
      <w:pPr>
        <w:spacing w:line="334" w:lineRule="auto"/>
        <w:ind w:right="70" w:firstLine="559"/>
        <w:rPr>
          <w:rFonts w:ascii="仿宋" w:hAnsi="仿宋" w:eastAsia="仿宋" w:cs="仿宋"/>
          <w:sz w:val="28"/>
          <w:szCs w:val="28"/>
        </w:rPr>
      </w:pPr>
      <w:r>
        <w:rPr>
          <w:rFonts w:ascii="仿宋" w:hAnsi="仿宋" w:eastAsia="仿宋" w:cs="仿宋"/>
          <w:spacing w:val="2"/>
          <w:sz w:val="28"/>
          <w:szCs w:val="28"/>
        </w:rPr>
        <w:t>（七）仓储业。从业人员200</w:t>
      </w:r>
      <w:r>
        <w:rPr>
          <w:rFonts w:ascii="仿宋" w:hAnsi="仿宋" w:eastAsia="仿宋" w:cs="仿宋"/>
          <w:spacing w:val="-36"/>
          <w:sz w:val="28"/>
          <w:szCs w:val="28"/>
        </w:rPr>
        <w:t xml:space="preserve"> </w:t>
      </w:r>
      <w:r>
        <w:rPr>
          <w:rFonts w:ascii="仿宋" w:hAnsi="仿宋" w:eastAsia="仿宋" w:cs="仿宋"/>
          <w:spacing w:val="2"/>
          <w:sz w:val="28"/>
          <w:szCs w:val="28"/>
        </w:rPr>
        <w:t>人以下或营业收入30000</w:t>
      </w:r>
      <w:r>
        <w:rPr>
          <w:rFonts w:ascii="仿宋" w:hAnsi="仿宋" w:eastAsia="仿宋" w:cs="仿宋"/>
          <w:spacing w:val="-50"/>
          <w:sz w:val="28"/>
          <w:szCs w:val="28"/>
        </w:rPr>
        <w:t xml:space="preserve"> </w:t>
      </w:r>
      <w:r>
        <w:rPr>
          <w:rFonts w:ascii="仿宋" w:hAnsi="仿宋" w:eastAsia="仿宋" w:cs="仿宋"/>
          <w:spacing w:val="2"/>
          <w:sz w:val="28"/>
          <w:szCs w:val="28"/>
        </w:rPr>
        <w:t>万元以下的为</w:t>
      </w:r>
      <w:r>
        <w:rPr>
          <w:rFonts w:ascii="仿宋" w:hAnsi="仿宋" w:eastAsia="仿宋" w:cs="仿宋"/>
          <w:sz w:val="28"/>
          <w:szCs w:val="28"/>
        </w:rPr>
        <w:t xml:space="preserve"> </w:t>
      </w:r>
      <w:r>
        <w:rPr>
          <w:rFonts w:ascii="仿宋" w:hAnsi="仿宋" w:eastAsia="仿宋" w:cs="仿宋"/>
          <w:spacing w:val="-4"/>
          <w:sz w:val="28"/>
          <w:szCs w:val="28"/>
        </w:rPr>
        <w:t>中小微型企业。其中，从业人员</w:t>
      </w:r>
      <w:r>
        <w:rPr>
          <w:rFonts w:ascii="仿宋" w:hAnsi="仿宋" w:eastAsia="仿宋" w:cs="仿宋"/>
          <w:spacing w:val="-27"/>
          <w:sz w:val="28"/>
          <w:szCs w:val="28"/>
        </w:rPr>
        <w:t xml:space="preserve"> </w:t>
      </w:r>
      <w:r>
        <w:rPr>
          <w:rFonts w:ascii="仿宋" w:hAnsi="仿宋" w:eastAsia="仿宋" w:cs="仿宋"/>
          <w:spacing w:val="-4"/>
          <w:sz w:val="28"/>
          <w:szCs w:val="28"/>
        </w:rPr>
        <w:t>100</w:t>
      </w:r>
      <w:r>
        <w:rPr>
          <w:rFonts w:ascii="仿宋" w:hAnsi="仿宋" w:eastAsia="仿宋" w:cs="仿宋"/>
          <w:spacing w:val="-48"/>
          <w:sz w:val="28"/>
          <w:szCs w:val="28"/>
        </w:rPr>
        <w:t xml:space="preserve"> </w:t>
      </w:r>
      <w:r>
        <w:rPr>
          <w:rFonts w:ascii="仿宋" w:hAnsi="仿宋" w:eastAsia="仿宋" w:cs="仿宋"/>
          <w:spacing w:val="-4"/>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4"/>
          <w:sz w:val="28"/>
          <w:szCs w:val="28"/>
        </w:rPr>
        <w:t>1000</w:t>
      </w:r>
      <w:r>
        <w:rPr>
          <w:rFonts w:ascii="仿宋" w:hAnsi="仿宋" w:eastAsia="仿宋" w:cs="仿宋"/>
          <w:spacing w:val="-49"/>
          <w:sz w:val="28"/>
          <w:szCs w:val="28"/>
        </w:rPr>
        <w:t xml:space="preserve"> </w:t>
      </w:r>
      <w:r>
        <w:rPr>
          <w:rFonts w:ascii="仿宋" w:hAnsi="仿宋" w:eastAsia="仿宋" w:cs="仿宋"/>
          <w:spacing w:val="-4"/>
          <w:sz w:val="28"/>
          <w:szCs w:val="28"/>
        </w:rPr>
        <w:t>万元及</w:t>
      </w:r>
      <w:r>
        <w:rPr>
          <w:rFonts w:ascii="仿宋" w:hAnsi="仿宋" w:eastAsia="仿宋" w:cs="仿宋"/>
          <w:sz w:val="28"/>
          <w:szCs w:val="28"/>
        </w:rPr>
        <w:t xml:space="preserve">  </w:t>
      </w:r>
      <w:r>
        <w:rPr>
          <w:rFonts w:ascii="仿宋" w:hAnsi="仿宋" w:eastAsia="仿宋" w:cs="仿宋"/>
          <w:spacing w:val="-1"/>
          <w:sz w:val="28"/>
          <w:szCs w:val="28"/>
        </w:rPr>
        <w:t>以上的为中型企业；从业人员20</w:t>
      </w:r>
      <w:r>
        <w:rPr>
          <w:rFonts w:ascii="仿宋" w:hAnsi="仿宋" w:eastAsia="仿宋" w:cs="仿宋"/>
          <w:spacing w:val="-36"/>
          <w:sz w:val="28"/>
          <w:szCs w:val="28"/>
        </w:rPr>
        <w:t xml:space="preserve"> </w:t>
      </w:r>
      <w:r>
        <w:rPr>
          <w:rFonts w:ascii="仿宋" w:hAnsi="仿宋" w:eastAsia="仿宋" w:cs="仿宋"/>
          <w:spacing w:val="-1"/>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1"/>
          <w:sz w:val="28"/>
          <w:szCs w:val="28"/>
        </w:rPr>
        <w:t>100</w:t>
      </w:r>
      <w:r>
        <w:rPr>
          <w:rFonts w:ascii="仿宋" w:hAnsi="仿宋" w:eastAsia="仿宋" w:cs="仿宋"/>
          <w:spacing w:val="-51"/>
          <w:sz w:val="28"/>
          <w:szCs w:val="28"/>
        </w:rPr>
        <w:t xml:space="preserve"> </w:t>
      </w:r>
      <w:r>
        <w:rPr>
          <w:rFonts w:ascii="仿宋" w:hAnsi="仿宋" w:eastAsia="仿宋" w:cs="仿宋"/>
          <w:spacing w:val="-1"/>
          <w:sz w:val="28"/>
          <w:szCs w:val="28"/>
        </w:rPr>
        <w:t>万元及以上</w:t>
      </w:r>
      <w:r>
        <w:rPr>
          <w:rFonts w:ascii="仿宋" w:hAnsi="仿宋" w:eastAsia="仿宋" w:cs="仿宋"/>
          <w:sz w:val="28"/>
          <w:szCs w:val="28"/>
        </w:rPr>
        <w:t xml:space="preserve">  </w:t>
      </w:r>
      <w:r>
        <w:rPr>
          <w:rFonts w:ascii="仿宋" w:hAnsi="仿宋" w:eastAsia="仿宋" w:cs="仿宋"/>
          <w:spacing w:val="-1"/>
          <w:sz w:val="28"/>
          <w:szCs w:val="28"/>
        </w:rPr>
        <w:t>的为小型企业；从业人员20</w:t>
      </w:r>
      <w:r>
        <w:rPr>
          <w:rFonts w:ascii="仿宋" w:hAnsi="仿宋" w:eastAsia="仿宋" w:cs="仿宋"/>
          <w:spacing w:val="-36"/>
          <w:sz w:val="28"/>
          <w:szCs w:val="28"/>
        </w:rPr>
        <w:t xml:space="preserve"> </w:t>
      </w:r>
      <w:r>
        <w:rPr>
          <w:rFonts w:ascii="仿宋" w:hAnsi="仿宋" w:eastAsia="仿宋" w:cs="仿宋"/>
          <w:spacing w:val="-1"/>
          <w:sz w:val="28"/>
          <w:szCs w:val="28"/>
        </w:rPr>
        <w:t>人以下或营业收入</w:t>
      </w:r>
      <w:r>
        <w:rPr>
          <w:rFonts w:ascii="仿宋" w:hAnsi="仿宋" w:eastAsia="仿宋" w:cs="仿宋"/>
          <w:spacing w:val="-40"/>
          <w:sz w:val="28"/>
          <w:szCs w:val="28"/>
        </w:rPr>
        <w:t xml:space="preserve"> </w:t>
      </w:r>
      <w:r>
        <w:rPr>
          <w:rFonts w:ascii="仿宋" w:hAnsi="仿宋" w:eastAsia="仿宋" w:cs="仿宋"/>
          <w:spacing w:val="-1"/>
          <w:sz w:val="28"/>
          <w:szCs w:val="28"/>
        </w:rPr>
        <w:t>100</w:t>
      </w:r>
      <w:r>
        <w:rPr>
          <w:rFonts w:ascii="仿宋" w:hAnsi="仿宋" w:eastAsia="仿宋" w:cs="仿宋"/>
          <w:spacing w:val="-51"/>
          <w:sz w:val="28"/>
          <w:szCs w:val="28"/>
        </w:rPr>
        <w:t xml:space="preserve"> </w:t>
      </w:r>
      <w:r>
        <w:rPr>
          <w:rFonts w:ascii="仿宋" w:hAnsi="仿宋" w:eastAsia="仿宋" w:cs="仿宋"/>
          <w:spacing w:val="-1"/>
          <w:sz w:val="28"/>
          <w:szCs w:val="28"/>
        </w:rPr>
        <w:t>万元以下的为微型企</w:t>
      </w:r>
      <w:r>
        <w:rPr>
          <w:rFonts w:ascii="仿宋" w:hAnsi="仿宋" w:eastAsia="仿宋" w:cs="仿宋"/>
          <w:sz w:val="28"/>
          <w:szCs w:val="28"/>
        </w:rPr>
        <w:t xml:space="preserve">  </w:t>
      </w:r>
      <w:r>
        <w:rPr>
          <w:rFonts w:ascii="仿宋" w:hAnsi="仿宋" w:eastAsia="仿宋" w:cs="仿宋"/>
          <w:spacing w:val="-9"/>
          <w:sz w:val="28"/>
          <w:szCs w:val="28"/>
        </w:rPr>
        <w:t>业。</w:t>
      </w:r>
    </w:p>
    <w:p w14:paraId="083BD1F8">
      <w:pPr>
        <w:spacing w:before="188" w:line="334" w:lineRule="auto"/>
        <w:ind w:left="1" w:right="209" w:firstLine="558"/>
        <w:rPr>
          <w:rFonts w:ascii="仿宋" w:hAnsi="仿宋" w:eastAsia="仿宋" w:cs="仿宋"/>
          <w:sz w:val="28"/>
          <w:szCs w:val="28"/>
        </w:rPr>
      </w:pPr>
      <w:r>
        <w:rPr>
          <w:rFonts w:ascii="仿宋" w:hAnsi="仿宋" w:eastAsia="仿宋" w:cs="仿宋"/>
          <w:spacing w:val="-3"/>
          <w:sz w:val="28"/>
          <w:szCs w:val="28"/>
        </w:rPr>
        <w:t>（八）邮政业。从业人员</w:t>
      </w:r>
      <w:r>
        <w:rPr>
          <w:rFonts w:ascii="仿宋" w:hAnsi="仿宋" w:eastAsia="仿宋" w:cs="仿宋"/>
          <w:spacing w:val="-40"/>
          <w:sz w:val="28"/>
          <w:szCs w:val="28"/>
        </w:rPr>
        <w:t xml:space="preserve"> </w:t>
      </w:r>
      <w:r>
        <w:rPr>
          <w:rFonts w:ascii="仿宋" w:hAnsi="仿宋" w:eastAsia="仿宋" w:cs="仿宋"/>
          <w:spacing w:val="-3"/>
          <w:sz w:val="28"/>
          <w:szCs w:val="28"/>
        </w:rPr>
        <w:t>1000</w:t>
      </w:r>
      <w:r>
        <w:rPr>
          <w:rFonts w:ascii="仿宋" w:hAnsi="仿宋" w:eastAsia="仿宋" w:cs="仿宋"/>
          <w:spacing w:val="-49"/>
          <w:sz w:val="28"/>
          <w:szCs w:val="28"/>
        </w:rPr>
        <w:t xml:space="preserve"> </w:t>
      </w:r>
      <w:r>
        <w:rPr>
          <w:rFonts w:ascii="仿宋" w:hAnsi="仿宋" w:eastAsia="仿宋" w:cs="仿宋"/>
          <w:spacing w:val="-3"/>
          <w:sz w:val="28"/>
          <w:szCs w:val="28"/>
        </w:rPr>
        <w:t>人以下或营业收入</w:t>
      </w:r>
      <w:r>
        <w:rPr>
          <w:rFonts w:ascii="仿宋" w:hAnsi="仿宋" w:eastAsia="仿宋" w:cs="仿宋"/>
          <w:spacing w:val="-55"/>
          <w:sz w:val="28"/>
          <w:szCs w:val="28"/>
        </w:rPr>
        <w:t xml:space="preserve"> </w:t>
      </w:r>
      <w:r>
        <w:rPr>
          <w:rFonts w:ascii="仿宋" w:hAnsi="仿宋" w:eastAsia="仿宋" w:cs="仿宋"/>
          <w:spacing w:val="-3"/>
          <w:sz w:val="28"/>
          <w:szCs w:val="28"/>
        </w:rPr>
        <w:t>3000</w:t>
      </w:r>
      <w:r>
        <w:rPr>
          <w:rFonts w:ascii="仿宋" w:hAnsi="仿宋" w:eastAsia="仿宋" w:cs="仿宋"/>
          <w:spacing w:val="-4"/>
          <w:sz w:val="28"/>
          <w:szCs w:val="28"/>
        </w:rPr>
        <w:t>0</w:t>
      </w:r>
      <w:r>
        <w:rPr>
          <w:rFonts w:ascii="仿宋" w:hAnsi="仿宋" w:eastAsia="仿宋" w:cs="仿宋"/>
          <w:spacing w:val="-51"/>
          <w:sz w:val="28"/>
          <w:szCs w:val="28"/>
        </w:rPr>
        <w:t xml:space="preserve"> </w:t>
      </w:r>
      <w:r>
        <w:rPr>
          <w:rFonts w:ascii="仿宋" w:hAnsi="仿宋" w:eastAsia="仿宋" w:cs="仿宋"/>
          <w:spacing w:val="-4"/>
          <w:sz w:val="28"/>
          <w:szCs w:val="28"/>
        </w:rPr>
        <w:t>万元以下的</w:t>
      </w:r>
      <w:r>
        <w:rPr>
          <w:rFonts w:ascii="仿宋" w:hAnsi="仿宋" w:eastAsia="仿宋" w:cs="仿宋"/>
          <w:sz w:val="28"/>
          <w:szCs w:val="28"/>
        </w:rPr>
        <w:t xml:space="preserve"> 为中小微型企业。其中，从业人员</w:t>
      </w:r>
      <w:r>
        <w:rPr>
          <w:rFonts w:ascii="仿宋" w:hAnsi="仿宋" w:eastAsia="仿宋" w:cs="仿宋"/>
          <w:spacing w:val="-55"/>
          <w:sz w:val="28"/>
          <w:szCs w:val="28"/>
        </w:rPr>
        <w:t xml:space="preserve"> </w:t>
      </w:r>
      <w:r>
        <w:rPr>
          <w:rFonts w:ascii="仿宋" w:hAnsi="仿宋" w:eastAsia="仿宋" w:cs="仿宋"/>
          <w:sz w:val="28"/>
          <w:szCs w:val="28"/>
        </w:rPr>
        <w:t>300</w:t>
      </w:r>
      <w:r>
        <w:rPr>
          <w:rFonts w:ascii="仿宋" w:hAnsi="仿宋" w:eastAsia="仿宋" w:cs="仿宋"/>
          <w:spacing w:val="-49"/>
          <w:sz w:val="28"/>
          <w:szCs w:val="28"/>
        </w:rPr>
        <w:t xml:space="preserve"> </w:t>
      </w:r>
      <w:r>
        <w:rPr>
          <w:rFonts w:ascii="仿宋" w:hAnsi="仿宋" w:eastAsia="仿宋" w:cs="仿宋"/>
          <w:sz w:val="28"/>
          <w:szCs w:val="28"/>
        </w:rPr>
        <w:t>人及以上，且营业收入</w:t>
      </w:r>
      <w:r>
        <w:rPr>
          <w:rFonts w:ascii="仿宋" w:hAnsi="仿宋" w:eastAsia="仿宋" w:cs="仿宋"/>
          <w:spacing w:val="-1"/>
          <w:sz w:val="28"/>
          <w:szCs w:val="28"/>
        </w:rPr>
        <w:t>2000</w:t>
      </w:r>
      <w:r>
        <w:rPr>
          <w:rFonts w:ascii="仿宋" w:hAnsi="仿宋" w:eastAsia="仿宋" w:cs="仿宋"/>
          <w:spacing w:val="-51"/>
          <w:sz w:val="28"/>
          <w:szCs w:val="28"/>
        </w:rPr>
        <w:t xml:space="preserve"> </w:t>
      </w:r>
      <w:r>
        <w:rPr>
          <w:rFonts w:ascii="仿宋" w:hAnsi="仿宋" w:eastAsia="仿宋" w:cs="仿宋"/>
          <w:spacing w:val="-1"/>
          <w:sz w:val="28"/>
          <w:szCs w:val="28"/>
        </w:rPr>
        <w:t>万元</w:t>
      </w:r>
      <w:r>
        <w:rPr>
          <w:rFonts w:ascii="仿宋" w:hAnsi="仿宋" w:eastAsia="仿宋" w:cs="仿宋"/>
          <w:sz w:val="28"/>
          <w:szCs w:val="28"/>
        </w:rPr>
        <w:t xml:space="preserve"> </w:t>
      </w:r>
      <w:r>
        <w:rPr>
          <w:rFonts w:ascii="仿宋" w:hAnsi="仿宋" w:eastAsia="仿宋" w:cs="仿宋"/>
          <w:spacing w:val="-1"/>
          <w:sz w:val="28"/>
          <w:szCs w:val="28"/>
        </w:rPr>
        <w:t>及以上的为中型企业；从业人员20</w:t>
      </w:r>
      <w:r>
        <w:rPr>
          <w:rFonts w:ascii="仿宋" w:hAnsi="仿宋" w:eastAsia="仿宋" w:cs="仿宋"/>
          <w:spacing w:val="-37"/>
          <w:sz w:val="28"/>
          <w:szCs w:val="28"/>
        </w:rPr>
        <w:t xml:space="preserve"> </w:t>
      </w:r>
      <w:r>
        <w:rPr>
          <w:rFonts w:ascii="仿宋" w:hAnsi="仿宋" w:eastAsia="仿宋" w:cs="仿宋"/>
          <w:spacing w:val="-1"/>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1"/>
          <w:sz w:val="28"/>
          <w:szCs w:val="28"/>
        </w:rPr>
        <w:t>100</w:t>
      </w:r>
      <w:r>
        <w:rPr>
          <w:rFonts w:ascii="仿宋" w:hAnsi="仿宋" w:eastAsia="仿宋" w:cs="仿宋"/>
          <w:spacing w:val="-51"/>
          <w:sz w:val="28"/>
          <w:szCs w:val="28"/>
        </w:rPr>
        <w:t xml:space="preserve"> </w:t>
      </w:r>
      <w:r>
        <w:rPr>
          <w:rFonts w:ascii="仿宋" w:hAnsi="仿宋" w:eastAsia="仿宋" w:cs="仿宋"/>
          <w:spacing w:val="-1"/>
          <w:sz w:val="28"/>
          <w:szCs w:val="28"/>
        </w:rPr>
        <w:t>万元及以</w:t>
      </w:r>
      <w:r>
        <w:rPr>
          <w:rFonts w:ascii="仿宋" w:hAnsi="仿宋" w:eastAsia="仿宋" w:cs="仿宋"/>
          <w:sz w:val="28"/>
          <w:szCs w:val="28"/>
        </w:rPr>
        <w:t xml:space="preserve"> </w:t>
      </w:r>
      <w:r>
        <w:rPr>
          <w:rFonts w:ascii="仿宋" w:hAnsi="仿宋" w:eastAsia="仿宋" w:cs="仿宋"/>
          <w:spacing w:val="-1"/>
          <w:sz w:val="28"/>
          <w:szCs w:val="28"/>
        </w:rPr>
        <w:t>上的为小型企业；从业人员20</w:t>
      </w:r>
      <w:r>
        <w:rPr>
          <w:rFonts w:ascii="仿宋" w:hAnsi="仿宋" w:eastAsia="仿宋" w:cs="仿宋"/>
          <w:spacing w:val="-35"/>
          <w:sz w:val="28"/>
          <w:szCs w:val="28"/>
        </w:rPr>
        <w:t xml:space="preserve"> </w:t>
      </w:r>
      <w:r>
        <w:rPr>
          <w:rFonts w:ascii="仿宋" w:hAnsi="仿宋" w:eastAsia="仿宋" w:cs="仿宋"/>
          <w:spacing w:val="-1"/>
          <w:sz w:val="28"/>
          <w:szCs w:val="28"/>
        </w:rPr>
        <w:t>人以下或营业收入</w:t>
      </w:r>
      <w:r>
        <w:rPr>
          <w:rFonts w:ascii="仿宋" w:hAnsi="仿宋" w:eastAsia="仿宋" w:cs="仿宋"/>
          <w:spacing w:val="-42"/>
          <w:sz w:val="28"/>
          <w:szCs w:val="28"/>
        </w:rPr>
        <w:t xml:space="preserve"> </w:t>
      </w:r>
      <w:r>
        <w:rPr>
          <w:rFonts w:ascii="仿宋" w:hAnsi="仿宋" w:eastAsia="仿宋" w:cs="仿宋"/>
          <w:spacing w:val="-1"/>
          <w:sz w:val="28"/>
          <w:szCs w:val="28"/>
        </w:rPr>
        <w:t>100</w:t>
      </w:r>
      <w:r>
        <w:rPr>
          <w:rFonts w:ascii="仿宋" w:hAnsi="仿宋" w:eastAsia="仿宋" w:cs="仿宋"/>
          <w:spacing w:val="-51"/>
          <w:sz w:val="28"/>
          <w:szCs w:val="28"/>
        </w:rPr>
        <w:t xml:space="preserve"> </w:t>
      </w:r>
      <w:r>
        <w:rPr>
          <w:rFonts w:ascii="仿宋" w:hAnsi="仿宋" w:eastAsia="仿宋" w:cs="仿宋"/>
          <w:spacing w:val="-1"/>
          <w:sz w:val="28"/>
          <w:szCs w:val="28"/>
        </w:rPr>
        <w:t>万元以下的为微型</w:t>
      </w:r>
      <w:r>
        <w:rPr>
          <w:rFonts w:ascii="仿宋" w:hAnsi="仿宋" w:eastAsia="仿宋" w:cs="仿宋"/>
          <w:sz w:val="28"/>
          <w:szCs w:val="28"/>
        </w:rPr>
        <w:t xml:space="preserve"> </w:t>
      </w:r>
      <w:r>
        <w:rPr>
          <w:rFonts w:ascii="仿宋" w:hAnsi="仿宋" w:eastAsia="仿宋" w:cs="仿宋"/>
          <w:spacing w:val="-6"/>
          <w:sz w:val="28"/>
          <w:szCs w:val="28"/>
        </w:rPr>
        <w:t>企业。</w:t>
      </w:r>
    </w:p>
    <w:p w14:paraId="76DC07CD">
      <w:pPr>
        <w:spacing w:before="191" w:line="334" w:lineRule="auto"/>
        <w:ind w:left="1" w:right="70" w:firstLine="558"/>
        <w:rPr>
          <w:rFonts w:ascii="仿宋" w:hAnsi="仿宋" w:eastAsia="仿宋" w:cs="仿宋"/>
          <w:sz w:val="28"/>
          <w:szCs w:val="28"/>
        </w:rPr>
      </w:pPr>
      <w:r>
        <w:rPr>
          <w:rFonts w:ascii="仿宋" w:hAnsi="仿宋" w:eastAsia="仿宋" w:cs="仿宋"/>
          <w:spacing w:val="-3"/>
          <w:sz w:val="28"/>
          <w:szCs w:val="28"/>
        </w:rPr>
        <w:t>（九）住宿业。从业人员</w:t>
      </w:r>
      <w:r>
        <w:rPr>
          <w:rFonts w:ascii="仿宋" w:hAnsi="仿宋" w:eastAsia="仿宋" w:cs="仿宋"/>
          <w:spacing w:val="-56"/>
          <w:sz w:val="28"/>
          <w:szCs w:val="28"/>
        </w:rPr>
        <w:t xml:space="preserve"> </w:t>
      </w:r>
      <w:r>
        <w:rPr>
          <w:rFonts w:ascii="仿宋" w:hAnsi="仿宋" w:eastAsia="仿宋" w:cs="仿宋"/>
          <w:spacing w:val="-3"/>
          <w:sz w:val="28"/>
          <w:szCs w:val="28"/>
        </w:rPr>
        <w:t>300</w:t>
      </w:r>
      <w:r>
        <w:rPr>
          <w:rFonts w:ascii="仿宋" w:hAnsi="仿宋" w:eastAsia="仿宋" w:cs="仿宋"/>
          <w:spacing w:val="-48"/>
          <w:sz w:val="28"/>
          <w:szCs w:val="28"/>
        </w:rPr>
        <w:t xml:space="preserve"> </w:t>
      </w:r>
      <w:r>
        <w:rPr>
          <w:rFonts w:ascii="仿宋" w:hAnsi="仿宋" w:eastAsia="仿宋" w:cs="仿宋"/>
          <w:spacing w:val="-3"/>
          <w:sz w:val="28"/>
          <w:szCs w:val="28"/>
        </w:rPr>
        <w:t>人以下或营业收入</w:t>
      </w:r>
      <w:r>
        <w:rPr>
          <w:rFonts w:ascii="仿宋" w:hAnsi="仿宋" w:eastAsia="仿宋" w:cs="仿宋"/>
          <w:spacing w:val="-43"/>
          <w:sz w:val="28"/>
          <w:szCs w:val="28"/>
        </w:rPr>
        <w:t xml:space="preserve"> </w:t>
      </w:r>
      <w:r>
        <w:rPr>
          <w:rFonts w:ascii="仿宋" w:hAnsi="仿宋" w:eastAsia="仿宋" w:cs="仿宋"/>
          <w:spacing w:val="-3"/>
          <w:sz w:val="28"/>
          <w:szCs w:val="28"/>
        </w:rPr>
        <w:t>10000</w:t>
      </w:r>
      <w:r>
        <w:rPr>
          <w:rFonts w:ascii="仿宋" w:hAnsi="仿宋" w:eastAsia="仿宋" w:cs="仿宋"/>
          <w:spacing w:val="-50"/>
          <w:sz w:val="28"/>
          <w:szCs w:val="28"/>
        </w:rPr>
        <w:t xml:space="preserve"> </w:t>
      </w:r>
      <w:r>
        <w:rPr>
          <w:rFonts w:ascii="仿宋" w:hAnsi="仿宋" w:eastAsia="仿宋" w:cs="仿宋"/>
          <w:spacing w:val="-3"/>
          <w:sz w:val="28"/>
          <w:szCs w:val="28"/>
        </w:rPr>
        <w:t>万元</w:t>
      </w:r>
      <w:r>
        <w:rPr>
          <w:rFonts w:ascii="仿宋" w:hAnsi="仿宋" w:eastAsia="仿宋" w:cs="仿宋"/>
          <w:spacing w:val="-4"/>
          <w:sz w:val="28"/>
          <w:szCs w:val="28"/>
        </w:rPr>
        <w:t>以下的为</w:t>
      </w:r>
      <w:r>
        <w:rPr>
          <w:rFonts w:ascii="仿宋" w:hAnsi="仿宋" w:eastAsia="仿宋" w:cs="仿宋"/>
          <w:sz w:val="28"/>
          <w:szCs w:val="28"/>
        </w:rPr>
        <w:t xml:space="preserve"> </w:t>
      </w:r>
      <w:r>
        <w:rPr>
          <w:rFonts w:ascii="仿宋" w:hAnsi="仿宋" w:eastAsia="仿宋" w:cs="仿宋"/>
          <w:spacing w:val="-1"/>
          <w:sz w:val="28"/>
          <w:szCs w:val="28"/>
        </w:rPr>
        <w:t>中小微型企业。其中，从业人员</w:t>
      </w:r>
      <w:r>
        <w:rPr>
          <w:rFonts w:ascii="仿宋" w:hAnsi="仿宋" w:eastAsia="仿宋" w:cs="仿宋"/>
          <w:spacing w:val="-30"/>
          <w:sz w:val="28"/>
          <w:szCs w:val="28"/>
        </w:rPr>
        <w:t xml:space="preserve"> </w:t>
      </w:r>
      <w:r>
        <w:rPr>
          <w:rFonts w:ascii="仿宋" w:hAnsi="仿宋" w:eastAsia="仿宋" w:cs="仿宋"/>
          <w:spacing w:val="-1"/>
          <w:sz w:val="28"/>
          <w:szCs w:val="28"/>
        </w:rPr>
        <w:t>100</w:t>
      </w:r>
      <w:r>
        <w:rPr>
          <w:rFonts w:ascii="仿宋" w:hAnsi="仿宋" w:eastAsia="仿宋" w:cs="仿宋"/>
          <w:spacing w:val="-49"/>
          <w:sz w:val="28"/>
          <w:szCs w:val="28"/>
        </w:rPr>
        <w:t xml:space="preserve"> </w:t>
      </w:r>
      <w:r>
        <w:rPr>
          <w:rFonts w:ascii="仿宋" w:hAnsi="仿宋" w:eastAsia="仿宋" w:cs="仿宋"/>
          <w:spacing w:val="-1"/>
          <w:sz w:val="28"/>
          <w:szCs w:val="28"/>
        </w:rPr>
        <w:t>人及以上，且营业收入2000</w:t>
      </w:r>
      <w:r>
        <w:rPr>
          <w:rFonts w:ascii="仿宋" w:hAnsi="仿宋" w:eastAsia="仿宋" w:cs="仿宋"/>
          <w:spacing w:val="-48"/>
          <w:sz w:val="28"/>
          <w:szCs w:val="28"/>
        </w:rPr>
        <w:t xml:space="preserve"> </w:t>
      </w:r>
      <w:r>
        <w:rPr>
          <w:rFonts w:ascii="仿宋" w:hAnsi="仿宋" w:eastAsia="仿宋" w:cs="仿宋"/>
          <w:spacing w:val="-1"/>
          <w:sz w:val="28"/>
          <w:szCs w:val="28"/>
        </w:rPr>
        <w:t>万元及</w:t>
      </w:r>
      <w:r>
        <w:rPr>
          <w:rFonts w:ascii="仿宋" w:hAnsi="仿宋" w:eastAsia="仿宋" w:cs="仿宋"/>
          <w:sz w:val="28"/>
          <w:szCs w:val="28"/>
        </w:rPr>
        <w:t xml:space="preserve">  </w:t>
      </w:r>
      <w:r>
        <w:rPr>
          <w:rFonts w:ascii="仿宋" w:hAnsi="仿宋" w:eastAsia="仿宋" w:cs="仿宋"/>
          <w:spacing w:val="-4"/>
          <w:sz w:val="28"/>
          <w:szCs w:val="28"/>
        </w:rPr>
        <w:t>以上的为中型企业；从业人员</w:t>
      </w:r>
      <w:r>
        <w:rPr>
          <w:rFonts w:ascii="仿宋" w:hAnsi="仿宋" w:eastAsia="仿宋" w:cs="仿宋"/>
          <w:spacing w:val="-30"/>
          <w:sz w:val="28"/>
          <w:szCs w:val="28"/>
        </w:rPr>
        <w:t xml:space="preserve"> </w:t>
      </w:r>
      <w:r>
        <w:rPr>
          <w:rFonts w:ascii="仿宋" w:hAnsi="仿宋" w:eastAsia="仿宋" w:cs="仿宋"/>
          <w:spacing w:val="-4"/>
          <w:sz w:val="28"/>
          <w:szCs w:val="28"/>
        </w:rPr>
        <w:t>10</w:t>
      </w:r>
      <w:r>
        <w:rPr>
          <w:rFonts w:ascii="仿宋" w:hAnsi="仿宋" w:eastAsia="仿宋" w:cs="仿宋"/>
          <w:spacing w:val="-48"/>
          <w:sz w:val="28"/>
          <w:szCs w:val="28"/>
        </w:rPr>
        <w:t xml:space="preserve"> </w:t>
      </w:r>
      <w:r>
        <w:rPr>
          <w:rFonts w:ascii="仿宋" w:hAnsi="仿宋" w:eastAsia="仿宋" w:cs="仿宋"/>
          <w:spacing w:val="-4"/>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万元及以上</w:t>
      </w:r>
      <w:r>
        <w:rPr>
          <w:rFonts w:ascii="仿宋" w:hAnsi="仿宋" w:eastAsia="仿宋" w:cs="仿宋"/>
          <w:sz w:val="28"/>
          <w:szCs w:val="28"/>
        </w:rPr>
        <w:t xml:space="preserve">  </w:t>
      </w:r>
      <w:r>
        <w:rPr>
          <w:rFonts w:ascii="仿宋" w:hAnsi="仿宋" w:eastAsia="仿宋" w:cs="仿宋"/>
          <w:spacing w:val="-1"/>
          <w:sz w:val="28"/>
          <w:szCs w:val="28"/>
        </w:rPr>
        <w:t>的为小型企业；从业人员 10 人以下或</w:t>
      </w:r>
      <w:r>
        <w:rPr>
          <w:rFonts w:ascii="仿宋" w:hAnsi="仿宋" w:eastAsia="仿宋" w:cs="仿宋"/>
          <w:spacing w:val="-2"/>
          <w:sz w:val="28"/>
          <w:szCs w:val="28"/>
        </w:rPr>
        <w:t>营业收入</w:t>
      </w:r>
      <w:r>
        <w:rPr>
          <w:rFonts w:ascii="仿宋" w:hAnsi="仿宋" w:eastAsia="仿宋" w:cs="仿宋"/>
          <w:spacing w:val="30"/>
          <w:sz w:val="28"/>
          <w:szCs w:val="28"/>
        </w:rPr>
        <w:t xml:space="preserve"> </w:t>
      </w:r>
      <w:r>
        <w:rPr>
          <w:rFonts w:ascii="仿宋" w:hAnsi="仿宋" w:eastAsia="仿宋" w:cs="仿宋"/>
          <w:spacing w:val="-2"/>
          <w:sz w:val="28"/>
          <w:szCs w:val="28"/>
        </w:rPr>
        <w:t>100 万元以下的为微型</w:t>
      </w:r>
      <w:r>
        <w:rPr>
          <w:rFonts w:ascii="仿宋" w:hAnsi="仿宋" w:eastAsia="仿宋" w:cs="仿宋"/>
          <w:sz w:val="28"/>
          <w:szCs w:val="28"/>
        </w:rPr>
        <w:t xml:space="preserve">  </w:t>
      </w:r>
      <w:r>
        <w:rPr>
          <w:rFonts w:ascii="仿宋" w:hAnsi="仿宋" w:eastAsia="仿宋" w:cs="仿宋"/>
          <w:spacing w:val="-6"/>
          <w:sz w:val="28"/>
          <w:szCs w:val="28"/>
        </w:rPr>
        <w:t>企业。</w:t>
      </w:r>
    </w:p>
    <w:p w14:paraId="43EBBFEC">
      <w:pPr>
        <w:spacing w:before="191" w:line="334" w:lineRule="auto"/>
        <w:ind w:right="70" w:firstLine="559"/>
        <w:rPr>
          <w:rFonts w:ascii="仿宋" w:hAnsi="仿宋" w:eastAsia="仿宋" w:cs="仿宋"/>
          <w:sz w:val="28"/>
          <w:szCs w:val="28"/>
        </w:rPr>
      </w:pPr>
      <w:r>
        <w:rPr>
          <w:rFonts w:ascii="仿宋" w:hAnsi="仿宋" w:eastAsia="仿宋" w:cs="仿宋"/>
          <w:spacing w:val="-3"/>
          <w:sz w:val="28"/>
          <w:szCs w:val="28"/>
        </w:rPr>
        <w:t>（十）餐饮业。从业人员</w:t>
      </w:r>
      <w:r>
        <w:rPr>
          <w:rFonts w:ascii="仿宋" w:hAnsi="仿宋" w:eastAsia="仿宋" w:cs="仿宋"/>
          <w:spacing w:val="-56"/>
          <w:sz w:val="28"/>
          <w:szCs w:val="28"/>
        </w:rPr>
        <w:t xml:space="preserve"> </w:t>
      </w:r>
      <w:r>
        <w:rPr>
          <w:rFonts w:ascii="仿宋" w:hAnsi="仿宋" w:eastAsia="仿宋" w:cs="仿宋"/>
          <w:spacing w:val="-3"/>
          <w:sz w:val="28"/>
          <w:szCs w:val="28"/>
        </w:rPr>
        <w:t>300</w:t>
      </w:r>
      <w:r>
        <w:rPr>
          <w:rFonts w:ascii="仿宋" w:hAnsi="仿宋" w:eastAsia="仿宋" w:cs="仿宋"/>
          <w:spacing w:val="-48"/>
          <w:sz w:val="28"/>
          <w:szCs w:val="28"/>
        </w:rPr>
        <w:t xml:space="preserve"> </w:t>
      </w:r>
      <w:r>
        <w:rPr>
          <w:rFonts w:ascii="仿宋" w:hAnsi="仿宋" w:eastAsia="仿宋" w:cs="仿宋"/>
          <w:spacing w:val="-3"/>
          <w:sz w:val="28"/>
          <w:szCs w:val="28"/>
        </w:rPr>
        <w:t>人以下或营业收入</w:t>
      </w:r>
      <w:r>
        <w:rPr>
          <w:rFonts w:ascii="仿宋" w:hAnsi="仿宋" w:eastAsia="仿宋" w:cs="仿宋"/>
          <w:spacing w:val="-43"/>
          <w:sz w:val="28"/>
          <w:szCs w:val="28"/>
        </w:rPr>
        <w:t xml:space="preserve"> </w:t>
      </w:r>
      <w:r>
        <w:rPr>
          <w:rFonts w:ascii="仿宋" w:hAnsi="仿宋" w:eastAsia="仿宋" w:cs="仿宋"/>
          <w:spacing w:val="-3"/>
          <w:sz w:val="28"/>
          <w:szCs w:val="28"/>
        </w:rPr>
        <w:t>10000</w:t>
      </w:r>
      <w:r>
        <w:rPr>
          <w:rFonts w:ascii="仿宋" w:hAnsi="仿宋" w:eastAsia="仿宋" w:cs="仿宋"/>
          <w:spacing w:val="-50"/>
          <w:sz w:val="28"/>
          <w:szCs w:val="28"/>
        </w:rPr>
        <w:t xml:space="preserve"> </w:t>
      </w:r>
      <w:r>
        <w:rPr>
          <w:rFonts w:ascii="仿宋" w:hAnsi="仿宋" w:eastAsia="仿宋" w:cs="仿宋"/>
          <w:spacing w:val="-3"/>
          <w:sz w:val="28"/>
          <w:szCs w:val="28"/>
        </w:rPr>
        <w:t>万元</w:t>
      </w:r>
      <w:r>
        <w:rPr>
          <w:rFonts w:ascii="仿宋" w:hAnsi="仿宋" w:eastAsia="仿宋" w:cs="仿宋"/>
          <w:spacing w:val="-4"/>
          <w:sz w:val="28"/>
          <w:szCs w:val="28"/>
        </w:rPr>
        <w:t>以下的为</w:t>
      </w:r>
      <w:r>
        <w:rPr>
          <w:rFonts w:ascii="仿宋" w:hAnsi="仿宋" w:eastAsia="仿宋" w:cs="仿宋"/>
          <w:sz w:val="28"/>
          <w:szCs w:val="28"/>
        </w:rPr>
        <w:t xml:space="preserve"> </w:t>
      </w:r>
      <w:r>
        <w:rPr>
          <w:rFonts w:ascii="仿宋" w:hAnsi="仿宋" w:eastAsia="仿宋" w:cs="仿宋"/>
          <w:spacing w:val="-1"/>
          <w:sz w:val="28"/>
          <w:szCs w:val="28"/>
        </w:rPr>
        <w:t>中小微型企业。其中，从业人员</w:t>
      </w:r>
      <w:r>
        <w:rPr>
          <w:rFonts w:ascii="仿宋" w:hAnsi="仿宋" w:eastAsia="仿宋" w:cs="仿宋"/>
          <w:spacing w:val="-29"/>
          <w:sz w:val="28"/>
          <w:szCs w:val="28"/>
        </w:rPr>
        <w:t xml:space="preserve"> </w:t>
      </w:r>
      <w:r>
        <w:rPr>
          <w:rFonts w:ascii="仿宋" w:hAnsi="仿宋" w:eastAsia="仿宋" w:cs="仿宋"/>
          <w:spacing w:val="-1"/>
          <w:sz w:val="28"/>
          <w:szCs w:val="28"/>
        </w:rPr>
        <w:t>100</w:t>
      </w:r>
      <w:r>
        <w:rPr>
          <w:rFonts w:ascii="仿宋" w:hAnsi="仿宋" w:eastAsia="仿宋" w:cs="仿宋"/>
          <w:spacing w:val="-48"/>
          <w:sz w:val="28"/>
          <w:szCs w:val="28"/>
        </w:rPr>
        <w:t xml:space="preserve"> </w:t>
      </w:r>
      <w:r>
        <w:rPr>
          <w:rFonts w:ascii="仿宋" w:hAnsi="仿宋" w:eastAsia="仿宋" w:cs="仿宋"/>
          <w:spacing w:val="-1"/>
          <w:sz w:val="28"/>
          <w:szCs w:val="28"/>
        </w:rPr>
        <w:t>人及以上，且营业收入2000</w:t>
      </w:r>
      <w:r>
        <w:rPr>
          <w:rFonts w:ascii="仿宋" w:hAnsi="仿宋" w:eastAsia="仿宋" w:cs="仿宋"/>
          <w:spacing w:val="-49"/>
          <w:sz w:val="28"/>
          <w:szCs w:val="28"/>
        </w:rPr>
        <w:t xml:space="preserve"> </w:t>
      </w:r>
      <w:r>
        <w:rPr>
          <w:rFonts w:ascii="仿宋" w:hAnsi="仿宋" w:eastAsia="仿宋" w:cs="仿宋"/>
          <w:spacing w:val="-1"/>
          <w:sz w:val="28"/>
          <w:szCs w:val="28"/>
        </w:rPr>
        <w:t>万元及</w:t>
      </w:r>
      <w:r>
        <w:rPr>
          <w:rFonts w:ascii="仿宋" w:hAnsi="仿宋" w:eastAsia="仿宋" w:cs="仿宋"/>
          <w:sz w:val="28"/>
          <w:szCs w:val="28"/>
        </w:rPr>
        <w:t xml:space="preserve">  </w:t>
      </w:r>
      <w:r>
        <w:rPr>
          <w:rFonts w:ascii="仿宋" w:hAnsi="仿宋" w:eastAsia="仿宋" w:cs="仿宋"/>
          <w:spacing w:val="-4"/>
          <w:sz w:val="28"/>
          <w:szCs w:val="28"/>
        </w:rPr>
        <w:t>以上的为中型企业；从业人员</w:t>
      </w:r>
      <w:r>
        <w:rPr>
          <w:rFonts w:ascii="仿宋" w:hAnsi="仿宋" w:eastAsia="仿宋" w:cs="仿宋"/>
          <w:spacing w:val="-28"/>
          <w:sz w:val="28"/>
          <w:szCs w:val="28"/>
        </w:rPr>
        <w:t xml:space="preserve"> </w:t>
      </w:r>
      <w:r>
        <w:rPr>
          <w:rFonts w:ascii="仿宋" w:hAnsi="仿宋" w:eastAsia="仿宋" w:cs="仿宋"/>
          <w:spacing w:val="-4"/>
          <w:sz w:val="28"/>
          <w:szCs w:val="28"/>
        </w:rPr>
        <w:t>10</w:t>
      </w:r>
      <w:r>
        <w:rPr>
          <w:rFonts w:ascii="仿宋" w:hAnsi="仿宋" w:eastAsia="仿宋" w:cs="仿宋"/>
          <w:spacing w:val="-49"/>
          <w:sz w:val="28"/>
          <w:szCs w:val="28"/>
        </w:rPr>
        <w:t xml:space="preserve"> </w:t>
      </w:r>
      <w:r>
        <w:rPr>
          <w:rFonts w:ascii="仿宋" w:hAnsi="仿宋" w:eastAsia="仿宋" w:cs="仿宋"/>
          <w:spacing w:val="-4"/>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万元及以上</w:t>
      </w:r>
      <w:r>
        <w:rPr>
          <w:rFonts w:ascii="仿宋" w:hAnsi="仿宋" w:eastAsia="仿宋" w:cs="仿宋"/>
          <w:sz w:val="28"/>
          <w:szCs w:val="28"/>
        </w:rPr>
        <w:t xml:space="preserve">  </w:t>
      </w:r>
      <w:r>
        <w:rPr>
          <w:rFonts w:ascii="仿宋" w:hAnsi="仿宋" w:eastAsia="仿宋" w:cs="仿宋"/>
          <w:spacing w:val="-4"/>
          <w:sz w:val="28"/>
          <w:szCs w:val="28"/>
        </w:rPr>
        <w:t>的为小型企业；从业人员</w:t>
      </w:r>
      <w:r>
        <w:rPr>
          <w:rFonts w:ascii="仿宋" w:hAnsi="仿宋" w:eastAsia="仿宋" w:cs="仿宋"/>
          <w:spacing w:val="-28"/>
          <w:sz w:val="28"/>
          <w:szCs w:val="28"/>
        </w:rPr>
        <w:t xml:space="preserve"> </w:t>
      </w:r>
      <w:r>
        <w:rPr>
          <w:rFonts w:ascii="仿宋" w:hAnsi="仿宋" w:eastAsia="仿宋" w:cs="仿宋"/>
          <w:spacing w:val="-4"/>
          <w:sz w:val="28"/>
          <w:szCs w:val="28"/>
        </w:rPr>
        <w:t>10</w:t>
      </w:r>
      <w:r>
        <w:rPr>
          <w:rFonts w:ascii="仿宋" w:hAnsi="仿宋" w:eastAsia="仿宋" w:cs="仿宋"/>
          <w:spacing w:val="-49"/>
          <w:sz w:val="28"/>
          <w:szCs w:val="28"/>
        </w:rPr>
        <w:t xml:space="preserve"> </w:t>
      </w:r>
      <w:r>
        <w:rPr>
          <w:rFonts w:ascii="仿宋" w:hAnsi="仿宋" w:eastAsia="仿宋" w:cs="仿宋"/>
          <w:spacing w:val="-4"/>
          <w:sz w:val="28"/>
          <w:szCs w:val="28"/>
        </w:rPr>
        <w:t>人以下或营业收入</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万元以下的为微型企</w:t>
      </w:r>
      <w:r>
        <w:rPr>
          <w:rFonts w:ascii="仿宋" w:hAnsi="仿宋" w:eastAsia="仿宋" w:cs="仿宋"/>
          <w:sz w:val="28"/>
          <w:szCs w:val="28"/>
        </w:rPr>
        <w:t xml:space="preserve">  </w:t>
      </w:r>
      <w:r>
        <w:rPr>
          <w:rFonts w:ascii="仿宋" w:hAnsi="仿宋" w:eastAsia="仿宋" w:cs="仿宋"/>
          <w:spacing w:val="-9"/>
          <w:sz w:val="28"/>
          <w:szCs w:val="28"/>
        </w:rPr>
        <w:t>业。</w:t>
      </w:r>
    </w:p>
    <w:p w14:paraId="601E8FEF">
      <w:pPr>
        <w:spacing w:before="189" w:line="314" w:lineRule="auto"/>
        <w:ind w:left="3" w:firstLine="557"/>
        <w:rPr>
          <w:rFonts w:ascii="仿宋" w:hAnsi="仿宋" w:eastAsia="仿宋" w:cs="仿宋"/>
          <w:sz w:val="28"/>
          <w:szCs w:val="28"/>
        </w:rPr>
      </w:pPr>
      <w:r>
        <w:rPr>
          <w:rFonts w:ascii="仿宋" w:hAnsi="仿宋" w:eastAsia="仿宋" w:cs="仿宋"/>
          <w:spacing w:val="-3"/>
          <w:sz w:val="28"/>
          <w:szCs w:val="28"/>
        </w:rPr>
        <w:t>（十一）信息传输业。从业人员</w:t>
      </w:r>
      <w:r>
        <w:rPr>
          <w:rFonts w:ascii="仿宋" w:hAnsi="仿宋" w:eastAsia="仿宋" w:cs="仿宋"/>
          <w:spacing w:val="-57"/>
          <w:sz w:val="28"/>
          <w:szCs w:val="28"/>
        </w:rPr>
        <w:t xml:space="preserve"> </w:t>
      </w:r>
      <w:r>
        <w:rPr>
          <w:rFonts w:ascii="仿宋" w:hAnsi="仿宋" w:eastAsia="仿宋" w:cs="仿宋"/>
          <w:spacing w:val="-3"/>
          <w:sz w:val="28"/>
          <w:szCs w:val="28"/>
        </w:rPr>
        <w:t>2000</w:t>
      </w:r>
      <w:r>
        <w:rPr>
          <w:rFonts w:ascii="仿宋" w:hAnsi="仿宋" w:eastAsia="仿宋" w:cs="仿宋"/>
          <w:spacing w:val="-48"/>
          <w:sz w:val="28"/>
          <w:szCs w:val="28"/>
        </w:rPr>
        <w:t xml:space="preserve"> </w:t>
      </w:r>
      <w:r>
        <w:rPr>
          <w:rFonts w:ascii="仿宋" w:hAnsi="仿宋" w:eastAsia="仿宋" w:cs="仿宋"/>
          <w:spacing w:val="-3"/>
          <w:sz w:val="28"/>
          <w:szCs w:val="28"/>
        </w:rPr>
        <w:t>人以下或营业收入</w:t>
      </w:r>
      <w:r>
        <w:rPr>
          <w:rFonts w:ascii="仿宋" w:hAnsi="仿宋" w:eastAsia="仿宋" w:cs="仿宋"/>
          <w:spacing w:val="-40"/>
          <w:sz w:val="28"/>
          <w:szCs w:val="28"/>
        </w:rPr>
        <w:t xml:space="preserve"> </w:t>
      </w:r>
      <w:r>
        <w:rPr>
          <w:rFonts w:ascii="仿宋" w:hAnsi="仿宋" w:eastAsia="仿宋" w:cs="仿宋"/>
          <w:spacing w:val="-3"/>
          <w:sz w:val="28"/>
          <w:szCs w:val="28"/>
        </w:rPr>
        <w:t>100000</w:t>
      </w:r>
      <w:r>
        <w:rPr>
          <w:rFonts w:ascii="仿宋" w:hAnsi="仿宋" w:eastAsia="仿宋" w:cs="仿宋"/>
          <w:spacing w:val="-51"/>
          <w:sz w:val="28"/>
          <w:szCs w:val="28"/>
        </w:rPr>
        <w:t xml:space="preserve"> </w:t>
      </w:r>
      <w:r>
        <w:rPr>
          <w:rFonts w:ascii="仿宋" w:hAnsi="仿宋" w:eastAsia="仿宋" w:cs="仿宋"/>
          <w:spacing w:val="-3"/>
          <w:sz w:val="28"/>
          <w:szCs w:val="28"/>
        </w:rPr>
        <w:t>万元</w:t>
      </w:r>
      <w:r>
        <w:rPr>
          <w:rFonts w:ascii="仿宋" w:hAnsi="仿宋" w:eastAsia="仿宋" w:cs="仿宋"/>
          <w:sz w:val="28"/>
          <w:szCs w:val="28"/>
        </w:rPr>
        <w:t xml:space="preserve"> </w:t>
      </w:r>
      <w:r>
        <w:rPr>
          <w:rFonts w:ascii="仿宋" w:hAnsi="仿宋" w:eastAsia="仿宋" w:cs="仿宋"/>
          <w:spacing w:val="-3"/>
          <w:sz w:val="28"/>
          <w:szCs w:val="28"/>
        </w:rPr>
        <w:t>以下的为中小微型企业。其中，从业人员</w:t>
      </w:r>
      <w:r>
        <w:rPr>
          <w:rFonts w:ascii="仿宋" w:hAnsi="仿宋" w:eastAsia="仿宋" w:cs="仿宋"/>
          <w:spacing w:val="-39"/>
          <w:sz w:val="28"/>
          <w:szCs w:val="28"/>
        </w:rPr>
        <w:t xml:space="preserve"> </w:t>
      </w:r>
      <w:r>
        <w:rPr>
          <w:rFonts w:ascii="仿宋" w:hAnsi="仿宋" w:eastAsia="仿宋" w:cs="仿宋"/>
          <w:spacing w:val="-3"/>
          <w:sz w:val="28"/>
          <w:szCs w:val="28"/>
        </w:rPr>
        <w:t>100</w:t>
      </w:r>
      <w:r>
        <w:rPr>
          <w:rFonts w:ascii="仿宋" w:hAnsi="仿宋" w:eastAsia="仿宋" w:cs="仿宋"/>
          <w:spacing w:val="-48"/>
          <w:sz w:val="28"/>
          <w:szCs w:val="28"/>
        </w:rPr>
        <w:t xml:space="preserve"> </w:t>
      </w:r>
      <w:r>
        <w:rPr>
          <w:rFonts w:ascii="仿宋" w:hAnsi="仿宋" w:eastAsia="仿宋" w:cs="仿宋"/>
          <w:spacing w:val="-3"/>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3"/>
          <w:sz w:val="28"/>
          <w:szCs w:val="28"/>
        </w:rPr>
        <w:t>1000</w:t>
      </w:r>
      <w:r>
        <w:rPr>
          <w:rFonts w:ascii="仿宋" w:hAnsi="仿宋" w:eastAsia="仿宋" w:cs="仿宋"/>
          <w:sz w:val="28"/>
          <w:szCs w:val="28"/>
        </w:rPr>
        <w:t xml:space="preserve"> </w:t>
      </w:r>
      <w:r>
        <w:rPr>
          <w:rFonts w:ascii="仿宋" w:hAnsi="仿宋" w:eastAsia="仿宋" w:cs="仿宋"/>
          <w:spacing w:val="-4"/>
          <w:sz w:val="28"/>
          <w:szCs w:val="28"/>
        </w:rPr>
        <w:t>万元及以上的为中型企业；从业人员</w:t>
      </w:r>
      <w:r>
        <w:rPr>
          <w:rFonts w:ascii="仿宋" w:hAnsi="仿宋" w:eastAsia="仿宋" w:cs="仿宋"/>
          <w:spacing w:val="-31"/>
          <w:sz w:val="28"/>
          <w:szCs w:val="28"/>
        </w:rPr>
        <w:t xml:space="preserve"> </w:t>
      </w:r>
      <w:r>
        <w:rPr>
          <w:rFonts w:ascii="仿宋" w:hAnsi="仿宋" w:eastAsia="仿宋" w:cs="仿宋"/>
          <w:spacing w:val="-4"/>
          <w:sz w:val="28"/>
          <w:szCs w:val="28"/>
        </w:rPr>
        <w:t>10</w:t>
      </w:r>
      <w:r>
        <w:rPr>
          <w:rFonts w:ascii="仿宋" w:hAnsi="仿宋" w:eastAsia="仿宋" w:cs="仿宋"/>
          <w:spacing w:val="-48"/>
          <w:sz w:val="28"/>
          <w:szCs w:val="28"/>
        </w:rPr>
        <w:t xml:space="preserve"> </w:t>
      </w:r>
      <w:r>
        <w:rPr>
          <w:rFonts w:ascii="仿宋" w:hAnsi="仿宋" w:eastAsia="仿宋" w:cs="仿宋"/>
          <w:spacing w:val="-4"/>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w:t>
      </w:r>
    </w:p>
    <w:p w14:paraId="0107B4F2">
      <w:pPr>
        <w:spacing w:line="314" w:lineRule="auto"/>
        <w:rPr>
          <w:rFonts w:ascii="仿宋" w:hAnsi="仿宋" w:eastAsia="仿宋" w:cs="仿宋"/>
          <w:sz w:val="28"/>
          <w:szCs w:val="28"/>
        </w:rPr>
        <w:sectPr>
          <w:footerReference r:id="rId44" w:type="default"/>
          <w:pgSz w:w="11906" w:h="16839"/>
          <w:pgMar w:top="1041" w:right="1457" w:bottom="1362" w:left="1436" w:header="0" w:footer="1200" w:gutter="0"/>
          <w:pgNumType w:fmt="decimal"/>
          <w:cols w:space="720" w:num="1"/>
        </w:sectPr>
      </w:pPr>
    </w:p>
    <w:p w14:paraId="3A8073B5">
      <w:pPr>
        <w:spacing w:before="185" w:line="222" w:lineRule="auto"/>
        <w:ind w:left="567"/>
        <w:rPr>
          <w:rFonts w:ascii="仿宋" w:hAnsi="仿宋" w:eastAsia="仿宋" w:cs="仿宋"/>
          <w:sz w:val="28"/>
          <w:szCs w:val="28"/>
        </w:rPr>
      </w:pPr>
      <w:r>
        <w:rPr>
          <w:rFonts w:ascii="仿宋" w:hAnsi="仿宋" w:eastAsia="仿宋" w:cs="仿宋"/>
          <w:spacing w:val="1"/>
          <w:sz w:val="28"/>
          <w:szCs w:val="28"/>
        </w:rPr>
        <w:t>（十二）软件和信息技术服务业。从业人员300</w:t>
      </w:r>
      <w:r>
        <w:rPr>
          <w:rFonts w:ascii="仿宋" w:hAnsi="仿宋" w:eastAsia="仿宋" w:cs="仿宋"/>
          <w:spacing w:val="-49"/>
          <w:sz w:val="28"/>
          <w:szCs w:val="28"/>
        </w:rPr>
        <w:t xml:space="preserve"> </w:t>
      </w:r>
      <w:r>
        <w:rPr>
          <w:rFonts w:ascii="仿宋" w:hAnsi="仿宋" w:eastAsia="仿宋" w:cs="仿宋"/>
          <w:spacing w:val="1"/>
          <w:sz w:val="28"/>
          <w:szCs w:val="28"/>
        </w:rPr>
        <w:t>人以下或营业收入</w:t>
      </w:r>
    </w:p>
    <w:p w14:paraId="77A7D73A">
      <w:pPr>
        <w:spacing w:before="208" w:line="325" w:lineRule="auto"/>
        <w:ind w:left="7" w:right="70" w:firstLine="12"/>
        <w:rPr>
          <w:rFonts w:ascii="仿宋" w:hAnsi="仿宋" w:eastAsia="仿宋" w:cs="仿宋"/>
          <w:sz w:val="28"/>
          <w:szCs w:val="28"/>
        </w:rPr>
      </w:pPr>
      <w:r>
        <w:rPr>
          <w:rFonts w:ascii="仿宋" w:hAnsi="仿宋" w:eastAsia="仿宋" w:cs="仿宋"/>
          <w:spacing w:val="-2"/>
          <w:sz w:val="28"/>
          <w:szCs w:val="28"/>
        </w:rPr>
        <w:t>10000 万元以下的为中小微型企业。其中，从业人员</w:t>
      </w:r>
      <w:r>
        <w:rPr>
          <w:rFonts w:ascii="仿宋" w:hAnsi="仿宋" w:eastAsia="仿宋" w:cs="仿宋"/>
          <w:spacing w:val="-42"/>
          <w:sz w:val="28"/>
          <w:szCs w:val="28"/>
        </w:rPr>
        <w:t xml:space="preserve"> </w:t>
      </w:r>
      <w:r>
        <w:rPr>
          <w:rFonts w:ascii="仿宋" w:hAnsi="仿宋" w:eastAsia="仿宋" w:cs="仿宋"/>
          <w:spacing w:val="-3"/>
          <w:sz w:val="28"/>
          <w:szCs w:val="28"/>
        </w:rPr>
        <w:t>100</w:t>
      </w:r>
      <w:r>
        <w:rPr>
          <w:rFonts w:ascii="仿宋" w:hAnsi="仿宋" w:eastAsia="仿宋" w:cs="仿宋"/>
          <w:spacing w:val="-49"/>
          <w:sz w:val="28"/>
          <w:szCs w:val="28"/>
        </w:rPr>
        <w:t xml:space="preserve"> </w:t>
      </w:r>
      <w:r>
        <w:rPr>
          <w:rFonts w:ascii="仿宋" w:hAnsi="仿宋" w:eastAsia="仿宋" w:cs="仿宋"/>
          <w:spacing w:val="-3"/>
          <w:sz w:val="28"/>
          <w:szCs w:val="28"/>
        </w:rPr>
        <w:t>人及以上，且营</w:t>
      </w:r>
      <w:r>
        <w:rPr>
          <w:rFonts w:ascii="仿宋" w:hAnsi="仿宋" w:eastAsia="仿宋" w:cs="仿宋"/>
          <w:sz w:val="28"/>
          <w:szCs w:val="28"/>
        </w:rPr>
        <w:t xml:space="preserve"> </w:t>
      </w:r>
      <w:r>
        <w:rPr>
          <w:rFonts w:ascii="仿宋" w:hAnsi="仿宋" w:eastAsia="仿宋" w:cs="仿宋"/>
          <w:spacing w:val="-2"/>
          <w:sz w:val="28"/>
          <w:szCs w:val="28"/>
        </w:rPr>
        <w:t>业收入 1000</w:t>
      </w:r>
      <w:r>
        <w:rPr>
          <w:rFonts w:ascii="仿宋" w:hAnsi="仿宋" w:eastAsia="仿宋" w:cs="仿宋"/>
          <w:spacing w:val="-48"/>
          <w:sz w:val="28"/>
          <w:szCs w:val="28"/>
        </w:rPr>
        <w:t xml:space="preserve"> </w:t>
      </w:r>
      <w:r>
        <w:rPr>
          <w:rFonts w:ascii="仿宋" w:hAnsi="仿宋" w:eastAsia="仿宋" w:cs="仿宋"/>
          <w:spacing w:val="-2"/>
          <w:sz w:val="28"/>
          <w:szCs w:val="28"/>
        </w:rPr>
        <w:t>万元及以上的为中型企业；从业人员</w:t>
      </w:r>
      <w:r>
        <w:rPr>
          <w:rFonts w:ascii="仿宋" w:hAnsi="仿宋" w:eastAsia="仿宋" w:cs="仿宋"/>
          <w:spacing w:val="-42"/>
          <w:sz w:val="28"/>
          <w:szCs w:val="28"/>
        </w:rPr>
        <w:t xml:space="preserve"> </w:t>
      </w:r>
      <w:r>
        <w:rPr>
          <w:rFonts w:ascii="仿宋" w:hAnsi="仿宋" w:eastAsia="仿宋" w:cs="仿宋"/>
          <w:spacing w:val="-2"/>
          <w:sz w:val="28"/>
          <w:szCs w:val="28"/>
        </w:rPr>
        <w:t>10 人及以上，且营业</w:t>
      </w:r>
      <w:r>
        <w:rPr>
          <w:rFonts w:ascii="仿宋" w:hAnsi="仿宋" w:eastAsia="仿宋" w:cs="仿宋"/>
          <w:sz w:val="28"/>
          <w:szCs w:val="28"/>
        </w:rPr>
        <w:t xml:space="preserve">  </w:t>
      </w:r>
      <w:r>
        <w:rPr>
          <w:rFonts w:ascii="仿宋" w:hAnsi="仿宋" w:eastAsia="仿宋" w:cs="仿宋"/>
          <w:spacing w:val="1"/>
          <w:sz w:val="28"/>
          <w:szCs w:val="28"/>
        </w:rPr>
        <w:t>收入50 万元及以上的为小型企业；从业人员</w:t>
      </w:r>
      <w:r>
        <w:rPr>
          <w:rFonts w:ascii="仿宋" w:hAnsi="仿宋" w:eastAsia="仿宋" w:cs="仿宋"/>
          <w:spacing w:val="-25"/>
          <w:sz w:val="28"/>
          <w:szCs w:val="28"/>
        </w:rPr>
        <w:t xml:space="preserve"> </w:t>
      </w:r>
      <w:r>
        <w:rPr>
          <w:rFonts w:ascii="仿宋" w:hAnsi="仿宋" w:eastAsia="仿宋" w:cs="仿宋"/>
          <w:spacing w:val="1"/>
          <w:sz w:val="28"/>
          <w:szCs w:val="28"/>
        </w:rPr>
        <w:t>10</w:t>
      </w:r>
      <w:r>
        <w:rPr>
          <w:rFonts w:ascii="仿宋" w:hAnsi="仿宋" w:eastAsia="仿宋" w:cs="仿宋"/>
          <w:spacing w:val="-48"/>
          <w:sz w:val="28"/>
          <w:szCs w:val="28"/>
        </w:rPr>
        <w:t xml:space="preserve"> </w:t>
      </w:r>
      <w:r>
        <w:rPr>
          <w:rFonts w:ascii="仿宋" w:hAnsi="仿宋" w:eastAsia="仿宋" w:cs="仿宋"/>
          <w:spacing w:val="1"/>
          <w:sz w:val="28"/>
          <w:szCs w:val="28"/>
        </w:rPr>
        <w:t>人以下或营业收入50</w:t>
      </w:r>
      <w:r>
        <w:rPr>
          <w:rFonts w:ascii="仿宋" w:hAnsi="仿宋" w:eastAsia="仿宋" w:cs="仿宋"/>
          <w:spacing w:val="-51"/>
          <w:sz w:val="28"/>
          <w:szCs w:val="28"/>
        </w:rPr>
        <w:t xml:space="preserve"> </w:t>
      </w:r>
      <w:r>
        <w:rPr>
          <w:rFonts w:ascii="仿宋" w:hAnsi="仿宋" w:eastAsia="仿宋" w:cs="仿宋"/>
          <w:spacing w:val="1"/>
          <w:sz w:val="28"/>
          <w:szCs w:val="28"/>
        </w:rPr>
        <w:t>万</w:t>
      </w:r>
      <w:r>
        <w:rPr>
          <w:rFonts w:ascii="仿宋" w:hAnsi="仿宋" w:eastAsia="仿宋" w:cs="仿宋"/>
          <w:sz w:val="28"/>
          <w:szCs w:val="28"/>
        </w:rPr>
        <w:t xml:space="preserve"> </w:t>
      </w:r>
      <w:r>
        <w:rPr>
          <w:rFonts w:ascii="仿宋" w:hAnsi="仿宋" w:eastAsia="仿宋" w:cs="仿宋"/>
          <w:spacing w:val="-2"/>
          <w:sz w:val="28"/>
          <w:szCs w:val="28"/>
        </w:rPr>
        <w:t>元以下的为微型企业。</w:t>
      </w:r>
    </w:p>
    <w:p w14:paraId="5255D1B5">
      <w:pPr>
        <w:spacing w:before="206" w:line="223" w:lineRule="auto"/>
        <w:ind w:left="567"/>
        <w:rPr>
          <w:rFonts w:ascii="仿宋" w:hAnsi="仿宋" w:eastAsia="仿宋" w:cs="仿宋"/>
          <w:sz w:val="28"/>
          <w:szCs w:val="28"/>
        </w:rPr>
      </w:pPr>
      <w:r>
        <w:rPr>
          <w:rFonts w:ascii="仿宋" w:hAnsi="仿宋" w:eastAsia="仿宋" w:cs="仿宋"/>
          <w:spacing w:val="1"/>
          <w:sz w:val="28"/>
          <w:szCs w:val="28"/>
        </w:rPr>
        <w:t>（十三）房地产开发经营。营业收入200000</w:t>
      </w:r>
      <w:r>
        <w:rPr>
          <w:rFonts w:ascii="仿宋" w:hAnsi="仿宋" w:eastAsia="仿宋" w:cs="仿宋"/>
          <w:spacing w:val="-50"/>
          <w:sz w:val="28"/>
          <w:szCs w:val="28"/>
        </w:rPr>
        <w:t xml:space="preserve"> </w:t>
      </w:r>
      <w:r>
        <w:rPr>
          <w:rFonts w:ascii="仿宋" w:hAnsi="仿宋" w:eastAsia="仿宋" w:cs="仿宋"/>
          <w:spacing w:val="1"/>
          <w:sz w:val="28"/>
          <w:szCs w:val="28"/>
        </w:rPr>
        <w:t>万元以下或资产总额</w:t>
      </w:r>
    </w:p>
    <w:p w14:paraId="137D5605">
      <w:pPr>
        <w:spacing w:before="207" w:line="325" w:lineRule="auto"/>
        <w:ind w:left="9" w:right="209" w:firstLine="9"/>
        <w:rPr>
          <w:rFonts w:ascii="仿宋" w:hAnsi="仿宋" w:eastAsia="仿宋" w:cs="仿宋"/>
          <w:sz w:val="28"/>
          <w:szCs w:val="28"/>
        </w:rPr>
      </w:pPr>
      <w:r>
        <w:rPr>
          <w:rFonts w:ascii="仿宋" w:hAnsi="仿宋" w:eastAsia="仿宋" w:cs="仿宋"/>
          <w:spacing w:val="-2"/>
          <w:sz w:val="28"/>
          <w:szCs w:val="28"/>
        </w:rPr>
        <w:t>10000 万元以下的为中小微型企业。其中，营业收入</w:t>
      </w:r>
      <w:r>
        <w:rPr>
          <w:rFonts w:ascii="仿宋" w:hAnsi="仿宋" w:eastAsia="仿宋" w:cs="仿宋"/>
          <w:spacing w:val="-43"/>
          <w:sz w:val="28"/>
          <w:szCs w:val="28"/>
        </w:rPr>
        <w:t xml:space="preserve"> </w:t>
      </w:r>
      <w:r>
        <w:rPr>
          <w:rFonts w:ascii="仿宋" w:hAnsi="仿宋" w:eastAsia="仿宋" w:cs="仿宋"/>
          <w:spacing w:val="-2"/>
          <w:sz w:val="28"/>
          <w:szCs w:val="28"/>
        </w:rPr>
        <w:t>1</w:t>
      </w:r>
      <w:r>
        <w:rPr>
          <w:rFonts w:ascii="仿宋" w:hAnsi="仿宋" w:eastAsia="仿宋" w:cs="仿宋"/>
          <w:spacing w:val="-3"/>
          <w:sz w:val="28"/>
          <w:szCs w:val="28"/>
        </w:rPr>
        <w:t>000</w:t>
      </w:r>
      <w:r>
        <w:rPr>
          <w:rFonts w:ascii="仿宋" w:hAnsi="仿宋" w:eastAsia="仿宋" w:cs="仿宋"/>
          <w:spacing w:val="-48"/>
          <w:sz w:val="28"/>
          <w:szCs w:val="28"/>
        </w:rPr>
        <w:t xml:space="preserve"> </w:t>
      </w:r>
      <w:r>
        <w:rPr>
          <w:rFonts w:ascii="仿宋" w:hAnsi="仿宋" w:eastAsia="仿宋" w:cs="仿宋"/>
          <w:spacing w:val="-3"/>
          <w:sz w:val="28"/>
          <w:szCs w:val="28"/>
        </w:rPr>
        <w:t>万元及以上，</w:t>
      </w:r>
      <w:r>
        <w:rPr>
          <w:rFonts w:ascii="仿宋" w:hAnsi="仿宋" w:eastAsia="仿宋" w:cs="仿宋"/>
          <w:sz w:val="28"/>
          <w:szCs w:val="28"/>
        </w:rPr>
        <w:t xml:space="preserve"> </w:t>
      </w:r>
      <w:r>
        <w:rPr>
          <w:rFonts w:ascii="仿宋" w:hAnsi="仿宋" w:eastAsia="仿宋" w:cs="仿宋"/>
          <w:spacing w:val="-1"/>
          <w:sz w:val="28"/>
          <w:szCs w:val="28"/>
        </w:rPr>
        <w:t>且资产总额5000</w:t>
      </w:r>
      <w:r>
        <w:rPr>
          <w:rFonts w:ascii="仿宋" w:hAnsi="仿宋" w:eastAsia="仿宋" w:cs="仿宋"/>
          <w:spacing w:val="-37"/>
          <w:sz w:val="28"/>
          <w:szCs w:val="28"/>
        </w:rPr>
        <w:t xml:space="preserve"> </w:t>
      </w:r>
      <w:r>
        <w:rPr>
          <w:rFonts w:ascii="仿宋" w:hAnsi="仿宋" w:eastAsia="仿宋" w:cs="仿宋"/>
          <w:spacing w:val="-1"/>
          <w:sz w:val="28"/>
          <w:szCs w:val="28"/>
        </w:rPr>
        <w:t>万元及以上的为中型企业；营业收入</w:t>
      </w:r>
      <w:r>
        <w:rPr>
          <w:rFonts w:ascii="仿宋" w:hAnsi="仿宋" w:eastAsia="仿宋" w:cs="仿宋"/>
          <w:spacing w:val="-40"/>
          <w:sz w:val="28"/>
          <w:szCs w:val="28"/>
        </w:rPr>
        <w:t xml:space="preserve"> </w:t>
      </w:r>
      <w:r>
        <w:rPr>
          <w:rFonts w:ascii="仿宋" w:hAnsi="仿宋" w:eastAsia="仿宋" w:cs="仿宋"/>
          <w:spacing w:val="-1"/>
          <w:sz w:val="28"/>
          <w:szCs w:val="28"/>
        </w:rPr>
        <w:t>100</w:t>
      </w:r>
      <w:r>
        <w:rPr>
          <w:rFonts w:ascii="仿宋" w:hAnsi="仿宋" w:eastAsia="仿宋" w:cs="仿宋"/>
          <w:spacing w:val="-51"/>
          <w:sz w:val="28"/>
          <w:szCs w:val="28"/>
        </w:rPr>
        <w:t xml:space="preserve"> </w:t>
      </w:r>
      <w:r>
        <w:rPr>
          <w:rFonts w:ascii="仿宋" w:hAnsi="仿宋" w:eastAsia="仿宋" w:cs="仿宋"/>
          <w:spacing w:val="-1"/>
          <w:sz w:val="28"/>
          <w:szCs w:val="28"/>
        </w:rPr>
        <w:t>万元及以上，</w:t>
      </w:r>
      <w:r>
        <w:rPr>
          <w:rFonts w:ascii="仿宋" w:hAnsi="仿宋" w:eastAsia="仿宋" w:cs="仿宋"/>
          <w:sz w:val="28"/>
          <w:szCs w:val="28"/>
        </w:rPr>
        <w:t xml:space="preserve"> </w:t>
      </w:r>
      <w:r>
        <w:rPr>
          <w:rFonts w:ascii="仿宋" w:hAnsi="仿宋" w:eastAsia="仿宋" w:cs="仿宋"/>
          <w:spacing w:val="-1"/>
          <w:sz w:val="28"/>
          <w:szCs w:val="28"/>
        </w:rPr>
        <w:t>且资产总额2000</w:t>
      </w:r>
      <w:r>
        <w:rPr>
          <w:rFonts w:ascii="仿宋" w:hAnsi="仿宋" w:eastAsia="仿宋" w:cs="仿宋"/>
          <w:spacing w:val="-37"/>
          <w:sz w:val="28"/>
          <w:szCs w:val="28"/>
        </w:rPr>
        <w:t xml:space="preserve"> </w:t>
      </w:r>
      <w:r>
        <w:rPr>
          <w:rFonts w:ascii="仿宋" w:hAnsi="仿宋" w:eastAsia="仿宋" w:cs="仿宋"/>
          <w:spacing w:val="-1"/>
          <w:sz w:val="28"/>
          <w:szCs w:val="28"/>
        </w:rPr>
        <w:t>万元及以上的为小型企业；营业收入</w:t>
      </w:r>
      <w:r>
        <w:rPr>
          <w:rFonts w:ascii="仿宋" w:hAnsi="仿宋" w:eastAsia="仿宋" w:cs="仿宋"/>
          <w:spacing w:val="-40"/>
          <w:sz w:val="28"/>
          <w:szCs w:val="28"/>
        </w:rPr>
        <w:t xml:space="preserve"> </w:t>
      </w:r>
      <w:r>
        <w:rPr>
          <w:rFonts w:ascii="仿宋" w:hAnsi="仿宋" w:eastAsia="仿宋" w:cs="仿宋"/>
          <w:spacing w:val="-1"/>
          <w:sz w:val="28"/>
          <w:szCs w:val="28"/>
        </w:rPr>
        <w:t>100</w:t>
      </w:r>
      <w:r>
        <w:rPr>
          <w:rFonts w:ascii="仿宋" w:hAnsi="仿宋" w:eastAsia="仿宋" w:cs="仿宋"/>
          <w:spacing w:val="-51"/>
          <w:sz w:val="28"/>
          <w:szCs w:val="28"/>
        </w:rPr>
        <w:t xml:space="preserve"> </w:t>
      </w:r>
      <w:r>
        <w:rPr>
          <w:rFonts w:ascii="仿宋" w:hAnsi="仿宋" w:eastAsia="仿宋" w:cs="仿宋"/>
          <w:spacing w:val="-1"/>
          <w:sz w:val="28"/>
          <w:szCs w:val="28"/>
        </w:rPr>
        <w:t>万元以下或资</w:t>
      </w:r>
      <w:r>
        <w:rPr>
          <w:rFonts w:ascii="仿宋" w:hAnsi="仿宋" w:eastAsia="仿宋" w:cs="仿宋"/>
          <w:sz w:val="28"/>
          <w:szCs w:val="28"/>
        </w:rPr>
        <w:t xml:space="preserve"> </w:t>
      </w:r>
      <w:r>
        <w:rPr>
          <w:rFonts w:ascii="仿宋" w:hAnsi="仿宋" w:eastAsia="仿宋" w:cs="仿宋"/>
          <w:spacing w:val="1"/>
          <w:sz w:val="28"/>
          <w:szCs w:val="28"/>
        </w:rPr>
        <w:t>产总额2000</w:t>
      </w:r>
      <w:r>
        <w:rPr>
          <w:rFonts w:ascii="仿宋" w:hAnsi="仿宋" w:eastAsia="仿宋" w:cs="仿宋"/>
          <w:spacing w:val="-41"/>
          <w:sz w:val="28"/>
          <w:szCs w:val="28"/>
        </w:rPr>
        <w:t xml:space="preserve"> </w:t>
      </w:r>
      <w:r>
        <w:rPr>
          <w:rFonts w:ascii="仿宋" w:hAnsi="仿宋" w:eastAsia="仿宋" w:cs="仿宋"/>
          <w:spacing w:val="1"/>
          <w:sz w:val="28"/>
          <w:szCs w:val="28"/>
        </w:rPr>
        <w:t>万元以下的为微型企业。</w:t>
      </w:r>
    </w:p>
    <w:p w14:paraId="2AC33CC3">
      <w:pPr>
        <w:spacing w:before="209" w:line="333" w:lineRule="auto"/>
        <w:ind w:left="12" w:right="70" w:firstLine="555"/>
        <w:rPr>
          <w:rFonts w:ascii="仿宋" w:hAnsi="仿宋" w:eastAsia="仿宋" w:cs="仿宋"/>
          <w:sz w:val="28"/>
          <w:szCs w:val="28"/>
        </w:rPr>
      </w:pPr>
      <w:r>
        <w:rPr>
          <w:rFonts w:ascii="仿宋" w:hAnsi="仿宋" w:eastAsia="仿宋" w:cs="仿宋"/>
          <w:spacing w:val="-3"/>
          <w:sz w:val="28"/>
          <w:szCs w:val="28"/>
        </w:rPr>
        <w:t>（十四）物业管理。从业人员</w:t>
      </w:r>
      <w:r>
        <w:rPr>
          <w:rFonts w:ascii="仿宋" w:hAnsi="仿宋" w:eastAsia="仿宋" w:cs="仿宋"/>
          <w:spacing w:val="-40"/>
          <w:sz w:val="28"/>
          <w:szCs w:val="28"/>
        </w:rPr>
        <w:t xml:space="preserve"> </w:t>
      </w:r>
      <w:r>
        <w:rPr>
          <w:rFonts w:ascii="仿宋" w:hAnsi="仿宋" w:eastAsia="仿宋" w:cs="仿宋"/>
          <w:spacing w:val="-3"/>
          <w:sz w:val="28"/>
          <w:szCs w:val="28"/>
        </w:rPr>
        <w:t>1000</w:t>
      </w:r>
      <w:r>
        <w:rPr>
          <w:rFonts w:ascii="仿宋" w:hAnsi="仿宋" w:eastAsia="仿宋" w:cs="仿宋"/>
          <w:spacing w:val="-48"/>
          <w:sz w:val="28"/>
          <w:szCs w:val="28"/>
        </w:rPr>
        <w:t xml:space="preserve"> </w:t>
      </w:r>
      <w:r>
        <w:rPr>
          <w:rFonts w:ascii="仿宋" w:hAnsi="仿宋" w:eastAsia="仿宋" w:cs="仿宋"/>
          <w:spacing w:val="-3"/>
          <w:sz w:val="28"/>
          <w:szCs w:val="28"/>
        </w:rPr>
        <w:t>人以下或营业收入</w:t>
      </w:r>
      <w:r>
        <w:rPr>
          <w:rFonts w:ascii="仿宋" w:hAnsi="仿宋" w:eastAsia="仿宋" w:cs="仿宋"/>
          <w:spacing w:val="-55"/>
          <w:sz w:val="28"/>
          <w:szCs w:val="28"/>
        </w:rPr>
        <w:t xml:space="preserve"> </w:t>
      </w:r>
      <w:r>
        <w:rPr>
          <w:rFonts w:ascii="仿宋" w:hAnsi="仿宋" w:eastAsia="仿宋" w:cs="仿宋"/>
          <w:spacing w:val="-3"/>
          <w:sz w:val="28"/>
          <w:szCs w:val="28"/>
        </w:rPr>
        <w:t>5</w:t>
      </w:r>
      <w:r>
        <w:rPr>
          <w:rFonts w:ascii="仿宋" w:hAnsi="仿宋" w:eastAsia="仿宋" w:cs="仿宋"/>
          <w:spacing w:val="-4"/>
          <w:sz w:val="28"/>
          <w:szCs w:val="28"/>
        </w:rPr>
        <w:t>000</w:t>
      </w:r>
      <w:r>
        <w:rPr>
          <w:rFonts w:ascii="仿宋" w:hAnsi="仿宋" w:eastAsia="仿宋" w:cs="仿宋"/>
          <w:spacing w:val="-51"/>
          <w:sz w:val="28"/>
          <w:szCs w:val="28"/>
        </w:rPr>
        <w:t xml:space="preserve"> </w:t>
      </w:r>
      <w:r>
        <w:rPr>
          <w:rFonts w:ascii="仿宋" w:hAnsi="仿宋" w:eastAsia="仿宋" w:cs="仿宋"/>
          <w:spacing w:val="-4"/>
          <w:sz w:val="28"/>
          <w:szCs w:val="28"/>
        </w:rPr>
        <w:t>万元以下</w:t>
      </w:r>
      <w:r>
        <w:rPr>
          <w:rFonts w:ascii="仿宋" w:hAnsi="仿宋" w:eastAsia="仿宋" w:cs="仿宋"/>
          <w:sz w:val="28"/>
          <w:szCs w:val="28"/>
        </w:rPr>
        <w:t xml:space="preserve"> </w:t>
      </w:r>
      <w:r>
        <w:rPr>
          <w:rFonts w:ascii="仿宋" w:hAnsi="仿宋" w:eastAsia="仿宋" w:cs="仿宋"/>
          <w:spacing w:val="-3"/>
          <w:sz w:val="28"/>
          <w:szCs w:val="28"/>
        </w:rPr>
        <w:t>的为中小微型企业。其中，从业人员</w:t>
      </w:r>
      <w:r>
        <w:rPr>
          <w:rFonts w:ascii="仿宋" w:hAnsi="仿宋" w:eastAsia="仿宋" w:cs="仿宋"/>
          <w:spacing w:val="-55"/>
          <w:sz w:val="28"/>
          <w:szCs w:val="28"/>
        </w:rPr>
        <w:t xml:space="preserve"> </w:t>
      </w:r>
      <w:r>
        <w:rPr>
          <w:rFonts w:ascii="仿宋" w:hAnsi="仿宋" w:eastAsia="仿宋" w:cs="仿宋"/>
          <w:spacing w:val="-3"/>
          <w:sz w:val="28"/>
          <w:szCs w:val="28"/>
        </w:rPr>
        <w:t>300</w:t>
      </w:r>
      <w:r>
        <w:rPr>
          <w:rFonts w:ascii="仿宋" w:hAnsi="仿宋" w:eastAsia="仿宋" w:cs="仿宋"/>
          <w:spacing w:val="-49"/>
          <w:sz w:val="28"/>
          <w:szCs w:val="28"/>
        </w:rPr>
        <w:t xml:space="preserve"> </w:t>
      </w:r>
      <w:r>
        <w:rPr>
          <w:rFonts w:ascii="仿宋" w:hAnsi="仿宋" w:eastAsia="仿宋" w:cs="仿宋"/>
          <w:spacing w:val="-3"/>
          <w:sz w:val="28"/>
          <w:szCs w:val="28"/>
        </w:rPr>
        <w:t>人及以上，且营</w:t>
      </w:r>
      <w:r>
        <w:rPr>
          <w:rFonts w:ascii="仿宋" w:hAnsi="仿宋" w:eastAsia="仿宋" w:cs="仿宋"/>
          <w:spacing w:val="-4"/>
          <w:sz w:val="28"/>
          <w:szCs w:val="28"/>
        </w:rPr>
        <w:t>业收入</w:t>
      </w:r>
      <w:r>
        <w:rPr>
          <w:rFonts w:ascii="仿宋" w:hAnsi="仿宋" w:eastAsia="仿宋" w:cs="仿宋"/>
          <w:spacing w:val="-39"/>
          <w:sz w:val="28"/>
          <w:szCs w:val="28"/>
        </w:rPr>
        <w:t xml:space="preserve"> </w:t>
      </w:r>
      <w:r>
        <w:rPr>
          <w:rFonts w:ascii="仿宋" w:hAnsi="仿宋" w:eastAsia="仿宋" w:cs="仿宋"/>
          <w:spacing w:val="-4"/>
          <w:sz w:val="28"/>
          <w:szCs w:val="28"/>
        </w:rPr>
        <w:t>1000</w:t>
      </w:r>
      <w:r>
        <w:rPr>
          <w:rFonts w:ascii="仿宋" w:hAnsi="仿宋" w:eastAsia="仿宋" w:cs="仿宋"/>
          <w:spacing w:val="-51"/>
          <w:sz w:val="28"/>
          <w:szCs w:val="28"/>
        </w:rPr>
        <w:t xml:space="preserve"> </w:t>
      </w:r>
      <w:r>
        <w:rPr>
          <w:rFonts w:ascii="仿宋" w:hAnsi="仿宋" w:eastAsia="仿宋" w:cs="仿宋"/>
          <w:spacing w:val="-4"/>
          <w:sz w:val="28"/>
          <w:szCs w:val="28"/>
        </w:rPr>
        <w:t>万</w:t>
      </w:r>
      <w:r>
        <w:rPr>
          <w:rFonts w:ascii="仿宋" w:hAnsi="仿宋" w:eastAsia="仿宋" w:cs="仿宋"/>
          <w:sz w:val="28"/>
          <w:szCs w:val="28"/>
        </w:rPr>
        <w:t xml:space="preserve">  </w:t>
      </w:r>
      <w:r>
        <w:rPr>
          <w:rFonts w:ascii="仿宋" w:hAnsi="仿宋" w:eastAsia="仿宋" w:cs="仿宋"/>
          <w:spacing w:val="-1"/>
          <w:sz w:val="28"/>
          <w:szCs w:val="28"/>
        </w:rPr>
        <w:t>元及以上的为中型企业；从业人员</w:t>
      </w:r>
      <w:r>
        <w:rPr>
          <w:rFonts w:ascii="仿宋" w:hAnsi="仿宋" w:eastAsia="仿宋" w:cs="仿宋"/>
          <w:spacing w:val="-32"/>
          <w:sz w:val="28"/>
          <w:szCs w:val="28"/>
        </w:rPr>
        <w:t xml:space="preserve"> </w:t>
      </w:r>
      <w:r>
        <w:rPr>
          <w:rFonts w:ascii="仿宋" w:hAnsi="仿宋" w:eastAsia="仿宋" w:cs="仿宋"/>
          <w:spacing w:val="-1"/>
          <w:sz w:val="28"/>
          <w:szCs w:val="28"/>
        </w:rPr>
        <w:t>100</w:t>
      </w:r>
      <w:r>
        <w:rPr>
          <w:rFonts w:ascii="仿宋" w:hAnsi="仿宋" w:eastAsia="仿宋" w:cs="仿宋"/>
          <w:spacing w:val="-48"/>
          <w:sz w:val="28"/>
          <w:szCs w:val="28"/>
        </w:rPr>
        <w:t xml:space="preserve"> </w:t>
      </w:r>
      <w:r>
        <w:rPr>
          <w:rFonts w:ascii="仿宋" w:hAnsi="仿宋" w:eastAsia="仿宋" w:cs="仿宋"/>
          <w:spacing w:val="-1"/>
          <w:sz w:val="28"/>
          <w:szCs w:val="28"/>
        </w:rPr>
        <w:t>人及以上，且营业收入500</w:t>
      </w:r>
      <w:r>
        <w:rPr>
          <w:rFonts w:ascii="仿宋" w:hAnsi="仿宋" w:eastAsia="仿宋" w:cs="仿宋"/>
          <w:spacing w:val="-51"/>
          <w:sz w:val="28"/>
          <w:szCs w:val="28"/>
        </w:rPr>
        <w:t xml:space="preserve"> </w:t>
      </w:r>
      <w:r>
        <w:rPr>
          <w:rFonts w:ascii="仿宋" w:hAnsi="仿宋" w:eastAsia="仿宋" w:cs="仿宋"/>
          <w:spacing w:val="-1"/>
          <w:sz w:val="28"/>
          <w:szCs w:val="28"/>
        </w:rPr>
        <w:t>万元及</w:t>
      </w:r>
      <w:r>
        <w:rPr>
          <w:rFonts w:ascii="仿宋" w:hAnsi="仿宋" w:eastAsia="仿宋" w:cs="仿宋"/>
          <w:sz w:val="28"/>
          <w:szCs w:val="28"/>
        </w:rPr>
        <w:t xml:space="preserve"> </w:t>
      </w:r>
      <w:r>
        <w:rPr>
          <w:rFonts w:ascii="仿宋" w:hAnsi="仿宋" w:eastAsia="仿宋" w:cs="仿宋"/>
          <w:spacing w:val="-1"/>
          <w:sz w:val="28"/>
          <w:szCs w:val="28"/>
        </w:rPr>
        <w:t>以上的为小型企业；从业人员</w:t>
      </w:r>
      <w:r>
        <w:rPr>
          <w:rFonts w:ascii="仿宋" w:hAnsi="仿宋" w:eastAsia="仿宋" w:cs="仿宋"/>
          <w:spacing w:val="-32"/>
          <w:sz w:val="28"/>
          <w:szCs w:val="28"/>
        </w:rPr>
        <w:t xml:space="preserve"> </w:t>
      </w:r>
      <w:r>
        <w:rPr>
          <w:rFonts w:ascii="仿宋" w:hAnsi="仿宋" w:eastAsia="仿宋" w:cs="仿宋"/>
          <w:spacing w:val="-1"/>
          <w:sz w:val="28"/>
          <w:szCs w:val="28"/>
        </w:rPr>
        <w:t>100</w:t>
      </w:r>
      <w:r>
        <w:rPr>
          <w:rFonts w:ascii="仿宋" w:hAnsi="仿宋" w:eastAsia="仿宋" w:cs="仿宋"/>
          <w:spacing w:val="-48"/>
          <w:sz w:val="28"/>
          <w:szCs w:val="28"/>
        </w:rPr>
        <w:t xml:space="preserve"> </w:t>
      </w:r>
      <w:r>
        <w:rPr>
          <w:rFonts w:ascii="仿宋" w:hAnsi="仿宋" w:eastAsia="仿宋" w:cs="仿宋"/>
          <w:spacing w:val="-1"/>
          <w:sz w:val="28"/>
          <w:szCs w:val="28"/>
        </w:rPr>
        <w:t>人以下或营业收入500</w:t>
      </w:r>
      <w:r>
        <w:rPr>
          <w:rFonts w:ascii="仿宋" w:hAnsi="仿宋" w:eastAsia="仿宋" w:cs="仿宋"/>
          <w:spacing w:val="-51"/>
          <w:sz w:val="28"/>
          <w:szCs w:val="28"/>
        </w:rPr>
        <w:t xml:space="preserve"> </w:t>
      </w:r>
      <w:r>
        <w:rPr>
          <w:rFonts w:ascii="仿宋" w:hAnsi="仿宋" w:eastAsia="仿宋" w:cs="仿宋"/>
          <w:spacing w:val="-1"/>
          <w:sz w:val="28"/>
          <w:szCs w:val="28"/>
        </w:rPr>
        <w:t>万元以下的为微</w:t>
      </w:r>
      <w:r>
        <w:rPr>
          <w:rFonts w:ascii="仿宋" w:hAnsi="仿宋" w:eastAsia="仿宋" w:cs="仿宋"/>
          <w:sz w:val="28"/>
          <w:szCs w:val="28"/>
        </w:rPr>
        <w:t xml:space="preserve"> </w:t>
      </w:r>
      <w:r>
        <w:rPr>
          <w:rFonts w:ascii="仿宋" w:hAnsi="仿宋" w:eastAsia="仿宋" w:cs="仿宋"/>
          <w:spacing w:val="-6"/>
          <w:sz w:val="28"/>
          <w:szCs w:val="28"/>
        </w:rPr>
        <w:t>型企业。</w:t>
      </w:r>
    </w:p>
    <w:p w14:paraId="052F77B9">
      <w:pPr>
        <w:spacing w:before="195" w:line="332" w:lineRule="auto"/>
        <w:ind w:firstLine="567"/>
        <w:rPr>
          <w:rFonts w:ascii="仿宋" w:hAnsi="仿宋" w:eastAsia="仿宋" w:cs="仿宋"/>
          <w:sz w:val="28"/>
          <w:szCs w:val="28"/>
        </w:rPr>
      </w:pPr>
      <w:r>
        <w:rPr>
          <w:rFonts w:ascii="仿宋" w:hAnsi="仿宋" w:eastAsia="仿宋" w:cs="仿宋"/>
          <w:spacing w:val="-3"/>
          <w:sz w:val="28"/>
          <w:szCs w:val="28"/>
        </w:rPr>
        <w:t>（十五）租赁和商务服务业。从业人员</w:t>
      </w:r>
      <w:r>
        <w:rPr>
          <w:rFonts w:ascii="仿宋" w:hAnsi="仿宋" w:eastAsia="仿宋" w:cs="仿宋"/>
          <w:spacing w:val="-37"/>
          <w:sz w:val="28"/>
          <w:szCs w:val="28"/>
        </w:rPr>
        <w:t xml:space="preserve"> </w:t>
      </w:r>
      <w:r>
        <w:rPr>
          <w:rFonts w:ascii="仿宋" w:hAnsi="仿宋" w:eastAsia="仿宋" w:cs="仿宋"/>
          <w:spacing w:val="-3"/>
          <w:sz w:val="28"/>
          <w:szCs w:val="28"/>
        </w:rPr>
        <w:t>300</w:t>
      </w:r>
      <w:r>
        <w:rPr>
          <w:rFonts w:ascii="仿宋" w:hAnsi="仿宋" w:eastAsia="仿宋" w:cs="仿宋"/>
          <w:spacing w:val="-48"/>
          <w:sz w:val="28"/>
          <w:szCs w:val="28"/>
        </w:rPr>
        <w:t xml:space="preserve"> </w:t>
      </w:r>
      <w:r>
        <w:rPr>
          <w:rFonts w:ascii="仿宋" w:hAnsi="仿宋" w:eastAsia="仿宋" w:cs="仿宋"/>
          <w:spacing w:val="-3"/>
          <w:sz w:val="28"/>
          <w:szCs w:val="28"/>
        </w:rPr>
        <w:t>人以下或资产总额</w:t>
      </w:r>
      <w:r>
        <w:rPr>
          <w:rFonts w:ascii="仿宋" w:hAnsi="仿宋" w:eastAsia="仿宋" w:cs="仿宋"/>
          <w:spacing w:val="-43"/>
          <w:sz w:val="28"/>
          <w:szCs w:val="28"/>
        </w:rPr>
        <w:t xml:space="preserve"> </w:t>
      </w:r>
      <w:r>
        <w:rPr>
          <w:rFonts w:ascii="仿宋" w:hAnsi="仿宋" w:eastAsia="仿宋" w:cs="仿宋"/>
          <w:spacing w:val="-3"/>
          <w:sz w:val="28"/>
          <w:szCs w:val="28"/>
        </w:rPr>
        <w:t>120000</w:t>
      </w:r>
      <w:r>
        <w:rPr>
          <w:rFonts w:ascii="仿宋" w:hAnsi="仿宋" w:eastAsia="仿宋" w:cs="仿宋"/>
          <w:sz w:val="28"/>
          <w:szCs w:val="28"/>
        </w:rPr>
        <w:t xml:space="preserve"> </w:t>
      </w:r>
      <w:r>
        <w:rPr>
          <w:rFonts w:ascii="仿宋" w:hAnsi="仿宋" w:eastAsia="仿宋" w:cs="仿宋"/>
          <w:spacing w:val="-2"/>
          <w:sz w:val="28"/>
          <w:szCs w:val="28"/>
        </w:rPr>
        <w:t>万元以下的为中小微型企业。其中，从业人员</w:t>
      </w:r>
      <w:r>
        <w:rPr>
          <w:rFonts w:ascii="仿宋" w:hAnsi="仿宋" w:eastAsia="仿宋" w:cs="仿宋"/>
          <w:spacing w:val="-38"/>
          <w:sz w:val="28"/>
          <w:szCs w:val="28"/>
        </w:rPr>
        <w:t xml:space="preserve"> </w:t>
      </w:r>
      <w:r>
        <w:rPr>
          <w:rFonts w:ascii="仿宋" w:hAnsi="仿宋" w:eastAsia="仿宋" w:cs="仿宋"/>
          <w:spacing w:val="-2"/>
          <w:sz w:val="28"/>
          <w:szCs w:val="28"/>
        </w:rPr>
        <w:t>100</w:t>
      </w:r>
      <w:r>
        <w:rPr>
          <w:rFonts w:ascii="仿宋" w:hAnsi="仿宋" w:eastAsia="仿宋" w:cs="仿宋"/>
          <w:spacing w:val="-49"/>
          <w:sz w:val="28"/>
          <w:szCs w:val="28"/>
        </w:rPr>
        <w:t xml:space="preserve"> </w:t>
      </w:r>
      <w:r>
        <w:rPr>
          <w:rFonts w:ascii="仿宋" w:hAnsi="仿宋" w:eastAsia="仿宋" w:cs="仿宋"/>
          <w:spacing w:val="-2"/>
          <w:sz w:val="28"/>
          <w:szCs w:val="28"/>
        </w:rPr>
        <w:t>人及以上，且资产总额</w:t>
      </w:r>
      <w:r>
        <w:rPr>
          <w:rFonts w:ascii="仿宋" w:hAnsi="仿宋" w:eastAsia="仿宋" w:cs="仿宋"/>
          <w:sz w:val="28"/>
          <w:szCs w:val="28"/>
        </w:rPr>
        <w:t xml:space="preserve"> </w:t>
      </w:r>
      <w:r>
        <w:rPr>
          <w:rFonts w:ascii="仿宋" w:hAnsi="仿宋" w:eastAsia="仿宋" w:cs="仿宋"/>
          <w:spacing w:val="-3"/>
          <w:sz w:val="28"/>
          <w:szCs w:val="28"/>
        </w:rPr>
        <w:t>8000</w:t>
      </w:r>
      <w:r>
        <w:rPr>
          <w:rFonts w:ascii="仿宋" w:hAnsi="仿宋" w:eastAsia="仿宋" w:cs="仿宋"/>
          <w:spacing w:val="-51"/>
          <w:sz w:val="28"/>
          <w:szCs w:val="28"/>
        </w:rPr>
        <w:t xml:space="preserve"> </w:t>
      </w:r>
      <w:r>
        <w:rPr>
          <w:rFonts w:ascii="仿宋" w:hAnsi="仿宋" w:eastAsia="仿宋" w:cs="仿宋"/>
          <w:spacing w:val="-3"/>
          <w:sz w:val="28"/>
          <w:szCs w:val="28"/>
        </w:rPr>
        <w:t>万元及以上的为中型企业；从业人员</w:t>
      </w:r>
      <w:r>
        <w:rPr>
          <w:rFonts w:ascii="仿宋" w:hAnsi="仿宋" w:eastAsia="仿宋" w:cs="仿宋"/>
          <w:spacing w:val="-40"/>
          <w:sz w:val="28"/>
          <w:szCs w:val="28"/>
        </w:rPr>
        <w:t xml:space="preserve"> </w:t>
      </w:r>
      <w:r>
        <w:rPr>
          <w:rFonts w:ascii="仿宋" w:hAnsi="仿宋" w:eastAsia="仿宋" w:cs="仿宋"/>
          <w:spacing w:val="-3"/>
          <w:sz w:val="28"/>
          <w:szCs w:val="28"/>
        </w:rPr>
        <w:t>10</w:t>
      </w:r>
      <w:r>
        <w:rPr>
          <w:rFonts w:ascii="仿宋" w:hAnsi="仿宋" w:eastAsia="仿宋" w:cs="仿宋"/>
          <w:spacing w:val="-48"/>
          <w:sz w:val="28"/>
          <w:szCs w:val="28"/>
        </w:rPr>
        <w:t xml:space="preserve"> </w:t>
      </w:r>
      <w:r>
        <w:rPr>
          <w:rFonts w:ascii="仿宋" w:hAnsi="仿宋" w:eastAsia="仿宋" w:cs="仿宋"/>
          <w:spacing w:val="-3"/>
          <w:sz w:val="28"/>
          <w:szCs w:val="28"/>
        </w:rPr>
        <w:t>人及以上，且</w:t>
      </w:r>
      <w:r>
        <w:rPr>
          <w:rFonts w:ascii="仿宋" w:hAnsi="仿宋" w:eastAsia="仿宋" w:cs="仿宋"/>
          <w:spacing w:val="-4"/>
          <w:sz w:val="28"/>
          <w:szCs w:val="28"/>
        </w:rPr>
        <w:t>资产总额</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z w:val="28"/>
          <w:szCs w:val="28"/>
        </w:rPr>
        <w:t xml:space="preserve">  </w:t>
      </w:r>
      <w:r>
        <w:rPr>
          <w:rFonts w:ascii="仿宋" w:hAnsi="仿宋" w:eastAsia="仿宋" w:cs="仿宋"/>
          <w:spacing w:val="-3"/>
          <w:sz w:val="28"/>
          <w:szCs w:val="28"/>
        </w:rPr>
        <w:t>万元及以上的为小型企业；从业人员</w:t>
      </w:r>
      <w:r>
        <w:rPr>
          <w:rFonts w:ascii="仿宋" w:hAnsi="仿宋" w:eastAsia="仿宋" w:cs="仿宋"/>
          <w:spacing w:val="-40"/>
          <w:sz w:val="28"/>
          <w:szCs w:val="28"/>
        </w:rPr>
        <w:t xml:space="preserve"> </w:t>
      </w:r>
      <w:r>
        <w:rPr>
          <w:rFonts w:ascii="仿宋" w:hAnsi="仿宋" w:eastAsia="仿宋" w:cs="仿宋"/>
          <w:spacing w:val="-3"/>
          <w:sz w:val="28"/>
          <w:szCs w:val="28"/>
        </w:rPr>
        <w:t>10</w:t>
      </w:r>
      <w:r>
        <w:rPr>
          <w:rFonts w:ascii="仿宋" w:hAnsi="仿宋" w:eastAsia="仿宋" w:cs="仿宋"/>
          <w:spacing w:val="-48"/>
          <w:sz w:val="28"/>
          <w:szCs w:val="28"/>
        </w:rPr>
        <w:t xml:space="preserve"> </w:t>
      </w:r>
      <w:r>
        <w:rPr>
          <w:rFonts w:ascii="仿宋" w:hAnsi="仿宋" w:eastAsia="仿宋" w:cs="仿宋"/>
          <w:spacing w:val="-3"/>
          <w:sz w:val="28"/>
          <w:szCs w:val="28"/>
        </w:rPr>
        <w:t>人</w:t>
      </w:r>
      <w:r>
        <w:rPr>
          <w:rFonts w:ascii="仿宋" w:hAnsi="仿宋" w:eastAsia="仿宋" w:cs="仿宋"/>
          <w:spacing w:val="-4"/>
          <w:sz w:val="28"/>
          <w:szCs w:val="28"/>
        </w:rPr>
        <w:t>以下或资产总额</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万元以下</w:t>
      </w:r>
      <w:r>
        <w:rPr>
          <w:rFonts w:ascii="仿宋" w:hAnsi="仿宋" w:eastAsia="仿宋" w:cs="仿宋"/>
          <w:sz w:val="28"/>
          <w:szCs w:val="28"/>
        </w:rPr>
        <w:t xml:space="preserve">  </w:t>
      </w:r>
      <w:r>
        <w:rPr>
          <w:rFonts w:ascii="仿宋" w:hAnsi="仿宋" w:eastAsia="仿宋" w:cs="仿宋"/>
          <w:spacing w:val="-2"/>
          <w:sz w:val="28"/>
          <w:szCs w:val="28"/>
        </w:rPr>
        <w:t>的为微型企业。</w:t>
      </w:r>
    </w:p>
    <w:p w14:paraId="13C69554">
      <w:pPr>
        <w:spacing w:before="204" w:line="314" w:lineRule="auto"/>
        <w:ind w:left="7" w:right="108" w:firstLine="559"/>
        <w:rPr>
          <w:rFonts w:ascii="仿宋" w:hAnsi="仿宋" w:eastAsia="仿宋" w:cs="仿宋"/>
          <w:sz w:val="28"/>
          <w:szCs w:val="28"/>
        </w:rPr>
      </w:pPr>
      <w:r>
        <w:rPr>
          <w:rFonts w:ascii="仿宋" w:hAnsi="仿宋" w:eastAsia="仿宋" w:cs="仿宋"/>
          <w:sz w:val="28"/>
          <w:szCs w:val="28"/>
        </w:rPr>
        <w:t>（十六）其他未列明行业。从业人员300</w:t>
      </w:r>
      <w:r>
        <w:rPr>
          <w:rFonts w:ascii="仿宋" w:hAnsi="仿宋" w:eastAsia="仿宋" w:cs="仿宋"/>
          <w:spacing w:val="-48"/>
          <w:sz w:val="28"/>
          <w:szCs w:val="28"/>
        </w:rPr>
        <w:t xml:space="preserve"> </w:t>
      </w:r>
      <w:r>
        <w:rPr>
          <w:rFonts w:ascii="仿宋" w:hAnsi="仿宋" w:eastAsia="仿宋" w:cs="仿宋"/>
          <w:sz w:val="28"/>
          <w:szCs w:val="28"/>
        </w:rPr>
        <w:t>人以</w:t>
      </w:r>
      <w:r>
        <w:rPr>
          <w:rFonts w:ascii="仿宋" w:hAnsi="仿宋" w:eastAsia="仿宋" w:cs="仿宋"/>
          <w:spacing w:val="-1"/>
          <w:sz w:val="28"/>
          <w:szCs w:val="28"/>
        </w:rPr>
        <w:t>下的为中小微型企业。</w:t>
      </w:r>
      <w:r>
        <w:rPr>
          <w:rFonts w:ascii="仿宋" w:hAnsi="仿宋" w:eastAsia="仿宋" w:cs="仿宋"/>
          <w:sz w:val="28"/>
          <w:szCs w:val="28"/>
        </w:rPr>
        <w:t xml:space="preserve"> </w:t>
      </w:r>
      <w:r>
        <w:rPr>
          <w:rFonts w:ascii="仿宋" w:hAnsi="仿宋" w:eastAsia="仿宋" w:cs="仿宋"/>
          <w:spacing w:val="-4"/>
          <w:sz w:val="28"/>
          <w:szCs w:val="28"/>
        </w:rPr>
        <w:t>其中，从业人员</w:t>
      </w:r>
      <w:r>
        <w:rPr>
          <w:rFonts w:ascii="仿宋" w:hAnsi="仿宋" w:eastAsia="仿宋" w:cs="仿宋"/>
          <w:spacing w:val="-31"/>
          <w:sz w:val="28"/>
          <w:szCs w:val="28"/>
        </w:rPr>
        <w:t xml:space="preserve"> </w:t>
      </w:r>
      <w:r>
        <w:rPr>
          <w:rFonts w:ascii="仿宋" w:hAnsi="仿宋" w:eastAsia="仿宋" w:cs="仿宋"/>
          <w:spacing w:val="-4"/>
          <w:sz w:val="28"/>
          <w:szCs w:val="28"/>
        </w:rPr>
        <w:t>100</w:t>
      </w:r>
      <w:r>
        <w:rPr>
          <w:rFonts w:ascii="仿宋" w:hAnsi="仿宋" w:eastAsia="仿宋" w:cs="仿宋"/>
          <w:spacing w:val="-48"/>
          <w:sz w:val="28"/>
          <w:szCs w:val="28"/>
        </w:rPr>
        <w:t xml:space="preserve"> </w:t>
      </w:r>
      <w:r>
        <w:rPr>
          <w:rFonts w:ascii="仿宋" w:hAnsi="仿宋" w:eastAsia="仿宋" w:cs="仿宋"/>
          <w:spacing w:val="-4"/>
          <w:sz w:val="28"/>
          <w:szCs w:val="28"/>
        </w:rPr>
        <w:t>人及以上的为中型企业；从业人员</w:t>
      </w:r>
      <w:r>
        <w:rPr>
          <w:rFonts w:ascii="仿宋" w:hAnsi="仿宋" w:eastAsia="仿宋" w:cs="仿宋"/>
          <w:spacing w:val="-40"/>
          <w:sz w:val="28"/>
          <w:szCs w:val="28"/>
        </w:rPr>
        <w:t xml:space="preserve"> </w:t>
      </w:r>
      <w:r>
        <w:rPr>
          <w:rFonts w:ascii="仿宋" w:hAnsi="仿宋" w:eastAsia="仿宋" w:cs="仿宋"/>
          <w:spacing w:val="-4"/>
          <w:sz w:val="28"/>
          <w:szCs w:val="28"/>
        </w:rPr>
        <w:t>10</w:t>
      </w:r>
      <w:r>
        <w:rPr>
          <w:rFonts w:ascii="仿宋" w:hAnsi="仿宋" w:eastAsia="仿宋" w:cs="仿宋"/>
          <w:spacing w:val="-49"/>
          <w:sz w:val="28"/>
          <w:szCs w:val="28"/>
        </w:rPr>
        <w:t xml:space="preserve"> </w:t>
      </w:r>
      <w:r>
        <w:rPr>
          <w:rFonts w:ascii="仿宋" w:hAnsi="仿宋" w:eastAsia="仿宋" w:cs="仿宋"/>
          <w:spacing w:val="-4"/>
          <w:sz w:val="28"/>
          <w:szCs w:val="28"/>
        </w:rPr>
        <w:t>人及以上的为</w:t>
      </w:r>
      <w:r>
        <w:rPr>
          <w:rFonts w:ascii="仿宋" w:hAnsi="仿宋" w:eastAsia="仿宋" w:cs="仿宋"/>
          <w:sz w:val="28"/>
          <w:szCs w:val="28"/>
        </w:rPr>
        <w:t xml:space="preserve"> </w:t>
      </w:r>
      <w:r>
        <w:rPr>
          <w:rFonts w:ascii="仿宋" w:hAnsi="仿宋" w:eastAsia="仿宋" w:cs="仿宋"/>
          <w:spacing w:val="-4"/>
          <w:sz w:val="28"/>
          <w:szCs w:val="28"/>
        </w:rPr>
        <w:t>小型企业；从业人员</w:t>
      </w:r>
      <w:r>
        <w:rPr>
          <w:rFonts w:ascii="仿宋" w:hAnsi="仿宋" w:eastAsia="仿宋" w:cs="仿宋"/>
          <w:spacing w:val="-27"/>
          <w:sz w:val="28"/>
          <w:szCs w:val="28"/>
        </w:rPr>
        <w:t xml:space="preserve"> </w:t>
      </w:r>
      <w:r>
        <w:rPr>
          <w:rFonts w:ascii="仿宋" w:hAnsi="仿宋" w:eastAsia="仿宋" w:cs="仿宋"/>
          <w:spacing w:val="-4"/>
          <w:sz w:val="28"/>
          <w:szCs w:val="28"/>
        </w:rPr>
        <w:t>10</w:t>
      </w:r>
      <w:r>
        <w:rPr>
          <w:rFonts w:ascii="仿宋" w:hAnsi="仿宋" w:eastAsia="仿宋" w:cs="仿宋"/>
          <w:spacing w:val="-49"/>
          <w:sz w:val="28"/>
          <w:szCs w:val="28"/>
        </w:rPr>
        <w:t xml:space="preserve"> </w:t>
      </w:r>
      <w:r>
        <w:rPr>
          <w:rFonts w:ascii="仿宋" w:hAnsi="仿宋" w:eastAsia="仿宋" w:cs="仿宋"/>
          <w:spacing w:val="-4"/>
          <w:sz w:val="28"/>
          <w:szCs w:val="28"/>
        </w:rPr>
        <w:t>人以下的为微型企业。</w:t>
      </w:r>
    </w:p>
    <w:p w14:paraId="01E44F51">
      <w:pPr>
        <w:spacing w:before="207" w:line="222" w:lineRule="auto"/>
        <w:ind w:left="12"/>
        <w:rPr>
          <w:rFonts w:ascii="仿宋" w:hAnsi="仿宋" w:eastAsia="仿宋" w:cs="仿宋"/>
          <w:sz w:val="28"/>
          <w:szCs w:val="28"/>
        </w:rPr>
      </w:pPr>
      <w:r>
        <w:rPr>
          <w:rFonts w:ascii="仿宋" w:hAnsi="仿宋" w:eastAsia="仿宋" w:cs="仿宋"/>
          <w:spacing w:val="-1"/>
          <w:sz w:val="28"/>
          <w:szCs w:val="28"/>
        </w:rPr>
        <w:t>五、企业类型的划分以统计部门的统计数据为依据。</w:t>
      </w:r>
    </w:p>
    <w:p w14:paraId="2C90F44F">
      <w:pPr>
        <w:spacing w:line="222" w:lineRule="auto"/>
        <w:rPr>
          <w:rFonts w:ascii="仿宋" w:hAnsi="仿宋" w:eastAsia="仿宋" w:cs="仿宋"/>
          <w:sz w:val="28"/>
          <w:szCs w:val="28"/>
        </w:rPr>
        <w:sectPr>
          <w:headerReference r:id="rId45" w:type="default"/>
          <w:footerReference r:id="rId46" w:type="default"/>
          <w:pgSz w:w="11906" w:h="16839"/>
          <w:pgMar w:top="2003" w:right="1457" w:bottom="1362" w:left="1429" w:header="1026" w:footer="1200" w:gutter="0"/>
          <w:pgNumType w:fmt="decimal"/>
          <w:cols w:space="720" w:num="1"/>
        </w:sectPr>
      </w:pPr>
    </w:p>
    <w:p w14:paraId="76B4CF48">
      <w:pPr>
        <w:pStyle w:val="5"/>
        <w:spacing w:line="302" w:lineRule="auto"/>
      </w:pPr>
    </w:p>
    <w:p w14:paraId="49CC0938">
      <w:pPr>
        <w:pStyle w:val="5"/>
        <w:spacing w:line="303" w:lineRule="auto"/>
      </w:pPr>
    </w:p>
    <w:p w14:paraId="5F3FFC48">
      <w:pPr>
        <w:spacing w:before="91" w:line="290" w:lineRule="auto"/>
        <w:ind w:left="5" w:hanging="2"/>
        <w:rPr>
          <w:rFonts w:ascii="仿宋" w:hAnsi="仿宋" w:eastAsia="仿宋" w:cs="仿宋"/>
          <w:sz w:val="28"/>
          <w:szCs w:val="28"/>
        </w:rPr>
      </w:pPr>
      <w:r>
        <w:rPr>
          <w:rFonts w:ascii="仿宋" w:hAnsi="仿宋" w:eastAsia="仿宋" w:cs="仿宋"/>
          <w:spacing w:val="-1"/>
          <w:sz w:val="28"/>
          <w:szCs w:val="28"/>
        </w:rPr>
        <w:t>六、本规定适用于在中华人民共和国境内依法设立的各类所有制和各种组</w:t>
      </w:r>
      <w:r>
        <w:rPr>
          <w:rFonts w:ascii="仿宋" w:hAnsi="仿宋" w:eastAsia="仿宋" w:cs="仿宋"/>
          <w:spacing w:val="11"/>
          <w:sz w:val="28"/>
          <w:szCs w:val="28"/>
        </w:rPr>
        <w:t xml:space="preserve"> </w:t>
      </w:r>
      <w:r>
        <w:rPr>
          <w:rFonts w:ascii="仿宋" w:hAnsi="仿宋" w:eastAsia="仿宋" w:cs="仿宋"/>
          <w:spacing w:val="-1"/>
          <w:sz w:val="28"/>
          <w:szCs w:val="28"/>
        </w:rPr>
        <w:t>织形式的企业。个体工商户和本规定以外的行业，参照本规定进行划型。</w:t>
      </w:r>
    </w:p>
    <w:p w14:paraId="433CD7AC">
      <w:pPr>
        <w:spacing w:before="206" w:line="314" w:lineRule="auto"/>
        <w:ind w:left="1" w:firstLine="4"/>
        <w:rPr>
          <w:rFonts w:ascii="仿宋" w:hAnsi="仿宋" w:eastAsia="仿宋" w:cs="仿宋"/>
          <w:sz w:val="28"/>
          <w:szCs w:val="28"/>
        </w:rPr>
      </w:pPr>
      <w:r>
        <w:rPr>
          <w:rFonts w:ascii="仿宋" w:hAnsi="仿宋" w:eastAsia="仿宋" w:cs="仿宋"/>
          <w:spacing w:val="-1"/>
          <w:sz w:val="28"/>
          <w:szCs w:val="28"/>
        </w:rPr>
        <w:t>七、本规定的中型企业标准上限即为大型企业标准的下限，国家统计部门</w:t>
      </w:r>
      <w:r>
        <w:rPr>
          <w:rFonts w:ascii="仿宋" w:hAnsi="仿宋" w:eastAsia="仿宋" w:cs="仿宋"/>
          <w:spacing w:val="8"/>
          <w:sz w:val="28"/>
          <w:szCs w:val="28"/>
        </w:rPr>
        <w:t xml:space="preserve"> </w:t>
      </w:r>
      <w:r>
        <w:rPr>
          <w:rFonts w:ascii="仿宋" w:hAnsi="仿宋" w:eastAsia="仿宋" w:cs="仿宋"/>
          <w:spacing w:val="-1"/>
          <w:sz w:val="28"/>
          <w:szCs w:val="28"/>
        </w:rPr>
        <w:t>据此制定大中小微型企业的统计分类。国务院有关部门据此进行相关数据</w:t>
      </w:r>
      <w:r>
        <w:rPr>
          <w:rFonts w:ascii="仿宋" w:hAnsi="仿宋" w:eastAsia="仿宋" w:cs="仿宋"/>
          <w:spacing w:val="12"/>
          <w:sz w:val="28"/>
          <w:szCs w:val="28"/>
        </w:rPr>
        <w:t xml:space="preserve"> </w:t>
      </w:r>
      <w:r>
        <w:rPr>
          <w:rFonts w:ascii="仿宋" w:hAnsi="仿宋" w:eastAsia="仿宋" w:cs="仿宋"/>
          <w:spacing w:val="-1"/>
          <w:sz w:val="28"/>
          <w:szCs w:val="28"/>
        </w:rPr>
        <w:t>分析，不得制定与本规定不一致的企业划型标准。</w:t>
      </w:r>
    </w:p>
    <w:p w14:paraId="0BD60AE2">
      <w:pPr>
        <w:spacing w:before="208" w:line="290" w:lineRule="auto"/>
        <w:ind w:left="3" w:hanging="3"/>
        <w:rPr>
          <w:rFonts w:ascii="仿宋" w:hAnsi="仿宋" w:eastAsia="仿宋" w:cs="仿宋"/>
          <w:sz w:val="28"/>
          <w:szCs w:val="28"/>
        </w:rPr>
      </w:pPr>
      <w:r>
        <w:rPr>
          <w:rFonts w:ascii="仿宋" w:hAnsi="仿宋" w:eastAsia="仿宋" w:cs="仿宋"/>
          <w:spacing w:val="-1"/>
          <w:sz w:val="28"/>
          <w:szCs w:val="28"/>
        </w:rPr>
        <w:t>八、本规定由工业和信息化部、国家统计局会同有关部门根据《国民经济</w:t>
      </w:r>
      <w:r>
        <w:rPr>
          <w:rFonts w:ascii="仿宋" w:hAnsi="仿宋" w:eastAsia="仿宋" w:cs="仿宋"/>
          <w:spacing w:val="14"/>
          <w:sz w:val="28"/>
          <w:szCs w:val="28"/>
        </w:rPr>
        <w:t xml:space="preserve"> </w:t>
      </w:r>
      <w:r>
        <w:rPr>
          <w:rFonts w:ascii="仿宋" w:hAnsi="仿宋" w:eastAsia="仿宋" w:cs="仿宋"/>
          <w:spacing w:val="-1"/>
          <w:sz w:val="28"/>
          <w:szCs w:val="28"/>
        </w:rPr>
        <w:t>行业分类》修订情况和企业发展变化情况适时修订。</w:t>
      </w:r>
    </w:p>
    <w:p w14:paraId="5D4E0B8F">
      <w:pPr>
        <w:spacing w:before="209" w:line="222" w:lineRule="auto"/>
        <w:ind w:left="10"/>
        <w:rPr>
          <w:rFonts w:ascii="仿宋" w:hAnsi="仿宋" w:eastAsia="仿宋" w:cs="仿宋"/>
          <w:sz w:val="28"/>
          <w:szCs w:val="28"/>
        </w:rPr>
      </w:pPr>
      <w:r>
        <w:rPr>
          <w:rFonts w:ascii="仿宋" w:hAnsi="仿宋" w:eastAsia="仿宋" w:cs="仿宋"/>
          <w:spacing w:val="-1"/>
          <w:sz w:val="28"/>
          <w:szCs w:val="28"/>
        </w:rPr>
        <w:t>九、本规定由工业和信息化部、国家统计局会同有关部门负责解释。</w:t>
      </w:r>
    </w:p>
    <w:p w14:paraId="7AC4CC49">
      <w:pPr>
        <w:spacing w:before="207" w:line="290" w:lineRule="auto"/>
        <w:ind w:left="4" w:firstLine="4"/>
        <w:rPr>
          <w:rFonts w:ascii="仿宋" w:hAnsi="仿宋" w:eastAsia="仿宋" w:cs="仿宋"/>
          <w:sz w:val="28"/>
          <w:szCs w:val="28"/>
        </w:rPr>
      </w:pPr>
      <w:r>
        <w:rPr>
          <w:rFonts w:ascii="仿宋" w:hAnsi="仿宋" w:eastAsia="仿宋" w:cs="仿宋"/>
          <w:spacing w:val="-1"/>
          <w:sz w:val="28"/>
          <w:szCs w:val="28"/>
        </w:rPr>
        <w:t>十、本规定自发布之日起执行，原国家经贸委、原国家计委、财政部和国</w:t>
      </w:r>
      <w:r>
        <w:rPr>
          <w:rFonts w:ascii="仿宋" w:hAnsi="仿宋" w:eastAsia="仿宋" w:cs="仿宋"/>
          <w:spacing w:val="6"/>
          <w:sz w:val="28"/>
          <w:szCs w:val="28"/>
        </w:rPr>
        <w:t xml:space="preserve"> </w:t>
      </w:r>
      <w:r>
        <w:rPr>
          <w:rFonts w:ascii="仿宋" w:hAnsi="仿宋" w:eastAsia="仿宋" w:cs="仿宋"/>
          <w:spacing w:val="-2"/>
          <w:sz w:val="28"/>
          <w:szCs w:val="28"/>
        </w:rPr>
        <w:t>家统计局 2003</w:t>
      </w:r>
      <w:r>
        <w:rPr>
          <w:rFonts w:ascii="仿宋" w:hAnsi="仿宋" w:eastAsia="仿宋" w:cs="仿宋"/>
          <w:spacing w:val="-33"/>
          <w:sz w:val="28"/>
          <w:szCs w:val="28"/>
        </w:rPr>
        <w:t xml:space="preserve"> </w:t>
      </w:r>
      <w:r>
        <w:rPr>
          <w:rFonts w:ascii="仿宋" w:hAnsi="仿宋" w:eastAsia="仿宋" w:cs="仿宋"/>
          <w:spacing w:val="-2"/>
          <w:sz w:val="28"/>
          <w:szCs w:val="28"/>
        </w:rPr>
        <w:t>年颁布的《中小企业标准暂行规定》同时废止。</w:t>
      </w:r>
    </w:p>
    <w:p w14:paraId="1937AB09">
      <w:pPr>
        <w:spacing w:line="290" w:lineRule="auto"/>
        <w:rPr>
          <w:rFonts w:ascii="仿宋" w:hAnsi="仿宋" w:eastAsia="仿宋" w:cs="仿宋"/>
          <w:sz w:val="28"/>
          <w:szCs w:val="28"/>
        </w:rPr>
        <w:sectPr>
          <w:headerReference r:id="rId47" w:type="default"/>
          <w:footerReference r:id="rId48" w:type="default"/>
          <w:pgSz w:w="11906" w:h="16839"/>
          <w:pgMar w:top="400" w:right="1525" w:bottom="1362" w:left="1436" w:header="0" w:footer="1200" w:gutter="0"/>
          <w:pgNumType w:fmt="decimal"/>
          <w:cols w:space="720" w:num="1"/>
        </w:sectPr>
      </w:pPr>
    </w:p>
    <w:p w14:paraId="36D5BE3B">
      <w:pPr>
        <w:pStyle w:val="5"/>
        <w:spacing w:line="290" w:lineRule="auto"/>
      </w:pPr>
    </w:p>
    <w:p w14:paraId="4B47B544">
      <w:pPr>
        <w:pStyle w:val="5"/>
        <w:spacing w:line="291" w:lineRule="auto"/>
      </w:pPr>
    </w:p>
    <w:p w14:paraId="175F19A5">
      <w:pPr>
        <w:spacing w:before="139" w:line="223" w:lineRule="auto"/>
        <w:ind w:left="3532"/>
        <w:rPr>
          <w:rFonts w:hint="eastAsia" w:ascii="仿宋" w:hAnsi="仿宋" w:eastAsia="仿宋" w:cs="仿宋"/>
          <w:sz w:val="43"/>
          <w:szCs w:val="43"/>
        </w:rPr>
      </w:pPr>
      <w:r>
        <w:rPr>
          <w:rFonts w:hint="eastAsia" w:ascii="仿宋" w:hAnsi="仿宋" w:eastAsia="仿宋" w:cs="仿宋"/>
          <w:b/>
          <w:bCs/>
          <w:sz w:val="43"/>
          <w:szCs w:val="43"/>
        </w:rPr>
        <w:t>投标说明</w:t>
      </w:r>
    </w:p>
    <w:p w14:paraId="34B822C8">
      <w:pPr>
        <w:pStyle w:val="5"/>
        <w:spacing w:line="251" w:lineRule="auto"/>
        <w:rPr>
          <w:rFonts w:hint="eastAsia" w:ascii="仿宋" w:hAnsi="仿宋" w:eastAsia="仿宋" w:cs="仿宋"/>
        </w:rPr>
      </w:pPr>
    </w:p>
    <w:p w14:paraId="58EB923C">
      <w:pPr>
        <w:pStyle w:val="5"/>
        <w:spacing w:line="252" w:lineRule="auto"/>
        <w:rPr>
          <w:rFonts w:hint="eastAsia" w:ascii="仿宋" w:hAnsi="仿宋" w:eastAsia="仿宋" w:cs="仿宋"/>
        </w:rPr>
      </w:pPr>
    </w:p>
    <w:p w14:paraId="7C7345F6">
      <w:pPr>
        <w:spacing w:before="91" w:line="220" w:lineRule="auto"/>
        <w:ind w:left="6"/>
        <w:rPr>
          <w:rFonts w:hint="eastAsia" w:ascii="仿宋" w:hAnsi="仿宋" w:eastAsia="仿宋" w:cs="仿宋"/>
          <w:sz w:val="28"/>
          <w:szCs w:val="28"/>
        </w:rPr>
      </w:pPr>
      <w:r>
        <w:rPr>
          <w:rFonts w:hint="eastAsia" w:ascii="仿宋" w:hAnsi="仿宋" w:eastAsia="仿宋" w:cs="仿宋"/>
          <w:b/>
          <w:bCs/>
          <w:spacing w:val="-4"/>
          <w:sz w:val="28"/>
          <w:szCs w:val="28"/>
        </w:rPr>
        <w:t>一、投标保证金缴纳说明：</w:t>
      </w:r>
    </w:p>
    <w:p w14:paraId="164F3C67">
      <w:pPr>
        <w:spacing w:before="210" w:line="313" w:lineRule="auto"/>
        <w:ind w:left="3" w:firstLine="6"/>
        <w:rPr>
          <w:rFonts w:hint="eastAsia" w:ascii="仿宋" w:hAnsi="仿宋" w:eastAsia="仿宋" w:cs="仿宋"/>
          <w:sz w:val="28"/>
          <w:szCs w:val="28"/>
        </w:rPr>
      </w:pPr>
      <w:r>
        <w:rPr>
          <w:rFonts w:hint="eastAsia" w:ascii="仿宋" w:hAnsi="仿宋" w:eastAsia="仿宋" w:cs="仿宋"/>
          <w:b/>
          <w:bCs/>
          <w:spacing w:val="-3"/>
          <w:sz w:val="28"/>
          <w:szCs w:val="28"/>
        </w:rPr>
        <w:t>（1）投标人以电汇或网银转账方式缴纳投标保证金，无需到采购代理公</w:t>
      </w:r>
      <w:r>
        <w:rPr>
          <w:rFonts w:hint="eastAsia" w:ascii="仿宋" w:hAnsi="仿宋" w:eastAsia="仿宋" w:cs="仿宋"/>
          <w:spacing w:val="7"/>
          <w:sz w:val="28"/>
          <w:szCs w:val="28"/>
        </w:rPr>
        <w:t xml:space="preserve">  </w:t>
      </w:r>
      <w:r>
        <w:rPr>
          <w:rFonts w:hint="eastAsia" w:ascii="仿宋" w:hAnsi="仿宋" w:eastAsia="仿宋" w:cs="仿宋"/>
          <w:b/>
          <w:bCs/>
          <w:spacing w:val="-2"/>
          <w:sz w:val="28"/>
          <w:szCs w:val="28"/>
        </w:rPr>
        <w:t>司换取投标保证金收据，同时需要将投标保证金缴纳凭</w:t>
      </w:r>
      <w:r>
        <w:rPr>
          <w:rFonts w:hint="eastAsia" w:ascii="仿宋" w:hAnsi="仿宋" w:eastAsia="仿宋" w:cs="仿宋"/>
          <w:b/>
          <w:bCs/>
          <w:spacing w:val="-3"/>
          <w:sz w:val="28"/>
          <w:szCs w:val="28"/>
        </w:rPr>
        <w:t>证加盖公章放入投</w:t>
      </w:r>
      <w:r>
        <w:rPr>
          <w:rFonts w:hint="eastAsia" w:ascii="仿宋" w:hAnsi="仿宋" w:eastAsia="仿宋" w:cs="仿宋"/>
          <w:sz w:val="28"/>
          <w:szCs w:val="28"/>
        </w:rPr>
        <w:t xml:space="preserve"> </w:t>
      </w:r>
      <w:r>
        <w:rPr>
          <w:rFonts w:hint="eastAsia" w:ascii="仿宋" w:hAnsi="仿宋" w:eastAsia="仿宋" w:cs="仿宋"/>
          <w:b/>
          <w:bCs/>
          <w:spacing w:val="-5"/>
          <w:sz w:val="28"/>
          <w:szCs w:val="28"/>
        </w:rPr>
        <w:t>标文件中；</w:t>
      </w:r>
    </w:p>
    <w:p w14:paraId="6318F698">
      <w:pPr>
        <w:spacing w:before="212" w:line="312" w:lineRule="auto"/>
        <w:ind w:left="3" w:firstLine="6"/>
        <w:rPr>
          <w:rFonts w:hint="eastAsia" w:ascii="仿宋" w:hAnsi="仿宋" w:eastAsia="仿宋" w:cs="仿宋"/>
          <w:sz w:val="28"/>
          <w:szCs w:val="28"/>
        </w:rPr>
      </w:pPr>
      <w:r>
        <w:rPr>
          <w:rFonts w:hint="eastAsia" w:ascii="仿宋" w:hAnsi="仿宋" w:eastAsia="仿宋" w:cs="仿宋"/>
          <w:b/>
          <w:bCs/>
          <w:spacing w:val="-3"/>
          <w:sz w:val="28"/>
          <w:szCs w:val="28"/>
        </w:rPr>
        <w:t>（2）投标人以支票、汇票、本票等非现金形式缴纳，需到采购代理公司</w:t>
      </w:r>
      <w:r>
        <w:rPr>
          <w:rFonts w:hint="eastAsia" w:ascii="仿宋" w:hAnsi="仿宋" w:eastAsia="仿宋" w:cs="仿宋"/>
          <w:spacing w:val="7"/>
          <w:sz w:val="28"/>
          <w:szCs w:val="28"/>
        </w:rPr>
        <w:t xml:space="preserve">  </w:t>
      </w:r>
      <w:r>
        <w:rPr>
          <w:rFonts w:hint="eastAsia" w:ascii="仿宋" w:hAnsi="仿宋" w:eastAsia="仿宋" w:cs="仿宋"/>
          <w:b/>
          <w:bCs/>
          <w:spacing w:val="-2"/>
          <w:sz w:val="28"/>
          <w:szCs w:val="28"/>
        </w:rPr>
        <w:t>换取投标保证金收据，同时需要将投标保证金收据扫描</w:t>
      </w:r>
      <w:r>
        <w:rPr>
          <w:rFonts w:hint="eastAsia" w:ascii="仿宋" w:hAnsi="仿宋" w:eastAsia="仿宋" w:cs="仿宋"/>
          <w:b/>
          <w:bCs/>
          <w:spacing w:val="-3"/>
          <w:sz w:val="28"/>
          <w:szCs w:val="28"/>
        </w:rPr>
        <w:t>件加盖公章放入投</w:t>
      </w:r>
      <w:r>
        <w:rPr>
          <w:rFonts w:hint="eastAsia" w:ascii="仿宋" w:hAnsi="仿宋" w:eastAsia="仿宋" w:cs="仿宋"/>
          <w:sz w:val="28"/>
          <w:szCs w:val="28"/>
        </w:rPr>
        <w:t xml:space="preserve"> </w:t>
      </w:r>
      <w:r>
        <w:rPr>
          <w:rFonts w:hint="eastAsia" w:ascii="仿宋" w:hAnsi="仿宋" w:eastAsia="仿宋" w:cs="仿宋"/>
          <w:b/>
          <w:bCs/>
          <w:spacing w:val="-5"/>
          <w:sz w:val="28"/>
          <w:szCs w:val="28"/>
        </w:rPr>
        <w:t>标文件中；</w:t>
      </w:r>
    </w:p>
    <w:p w14:paraId="2D1DB403">
      <w:pPr>
        <w:spacing w:before="211" w:line="289" w:lineRule="auto"/>
        <w:ind w:left="20" w:right="141" w:hanging="10"/>
        <w:rPr>
          <w:rFonts w:hint="eastAsia" w:ascii="仿宋" w:hAnsi="仿宋" w:eastAsia="仿宋" w:cs="仿宋"/>
          <w:sz w:val="28"/>
          <w:szCs w:val="28"/>
        </w:rPr>
      </w:pPr>
      <w:r>
        <w:rPr>
          <w:rFonts w:hint="eastAsia" w:ascii="仿宋" w:hAnsi="仿宋" w:eastAsia="仿宋" w:cs="仿宋"/>
          <w:b/>
          <w:bCs/>
          <w:spacing w:val="-3"/>
          <w:sz w:val="28"/>
          <w:szCs w:val="28"/>
        </w:rPr>
        <w:t>（3）投标人以金融机构、担保机构出具的保函形式缴纳，同时需要将保</w:t>
      </w:r>
      <w:r>
        <w:rPr>
          <w:rFonts w:hint="eastAsia" w:ascii="仿宋" w:hAnsi="仿宋" w:eastAsia="仿宋" w:cs="仿宋"/>
          <w:spacing w:val="15"/>
          <w:sz w:val="28"/>
          <w:szCs w:val="28"/>
        </w:rPr>
        <w:t xml:space="preserve"> </w:t>
      </w:r>
      <w:r>
        <w:rPr>
          <w:rFonts w:hint="eastAsia" w:ascii="仿宋" w:hAnsi="仿宋" w:eastAsia="仿宋" w:cs="仿宋"/>
          <w:b/>
          <w:bCs/>
          <w:spacing w:val="-4"/>
          <w:sz w:val="28"/>
          <w:szCs w:val="28"/>
        </w:rPr>
        <w:t>函扫描件加盖公章放入投标文件中；</w:t>
      </w:r>
    </w:p>
    <w:p w14:paraId="6951E49C">
      <w:pPr>
        <w:spacing w:before="211" w:line="313" w:lineRule="auto"/>
        <w:ind w:firstLine="10"/>
        <w:rPr>
          <w:rFonts w:hint="eastAsia" w:ascii="仿宋" w:hAnsi="仿宋" w:eastAsia="仿宋" w:cs="仿宋"/>
          <w:sz w:val="28"/>
          <w:szCs w:val="28"/>
        </w:rPr>
      </w:pPr>
      <w:r>
        <w:rPr>
          <w:rFonts w:hint="eastAsia" w:ascii="仿宋" w:hAnsi="仿宋" w:eastAsia="仿宋" w:cs="仿宋"/>
          <w:b/>
          <w:bCs/>
          <w:spacing w:val="-3"/>
          <w:sz w:val="28"/>
          <w:szCs w:val="28"/>
        </w:rPr>
        <w:t>（4）投标人应充分考虑投标保证金到账时间，在规定的时限前自行办妥</w:t>
      </w:r>
      <w:r>
        <w:rPr>
          <w:rFonts w:hint="eastAsia" w:ascii="仿宋" w:hAnsi="仿宋" w:eastAsia="仿宋" w:cs="仿宋"/>
          <w:spacing w:val="7"/>
          <w:sz w:val="28"/>
          <w:szCs w:val="28"/>
        </w:rPr>
        <w:t xml:space="preserve">  </w:t>
      </w:r>
      <w:r>
        <w:rPr>
          <w:rFonts w:hint="eastAsia" w:ascii="仿宋" w:hAnsi="仿宋" w:eastAsia="仿宋" w:cs="仿宋"/>
          <w:b/>
          <w:bCs/>
          <w:spacing w:val="-2"/>
          <w:sz w:val="28"/>
          <w:szCs w:val="28"/>
        </w:rPr>
        <w:t>投标保证金缴纳手续，投标保证金的缴付时间以实际到账时间</w:t>
      </w:r>
      <w:r>
        <w:rPr>
          <w:rFonts w:hint="eastAsia" w:ascii="仿宋" w:hAnsi="仿宋" w:eastAsia="仿宋" w:cs="仿宋"/>
          <w:b/>
          <w:bCs/>
          <w:spacing w:val="-3"/>
          <w:sz w:val="28"/>
          <w:szCs w:val="28"/>
        </w:rPr>
        <w:t>为准，超过</w:t>
      </w:r>
      <w:r>
        <w:rPr>
          <w:rFonts w:hint="eastAsia" w:ascii="仿宋" w:hAnsi="仿宋" w:eastAsia="仿宋" w:cs="仿宋"/>
          <w:sz w:val="28"/>
          <w:szCs w:val="28"/>
        </w:rPr>
        <w:t xml:space="preserve"> </w:t>
      </w:r>
      <w:r>
        <w:rPr>
          <w:rFonts w:hint="eastAsia" w:ascii="仿宋" w:hAnsi="仿宋" w:eastAsia="仿宋" w:cs="仿宋"/>
          <w:b/>
          <w:bCs/>
          <w:spacing w:val="-3"/>
          <w:sz w:val="28"/>
          <w:szCs w:val="28"/>
        </w:rPr>
        <w:t>缴纳的时限缴纳投标保证金视为投标无效。</w:t>
      </w:r>
    </w:p>
    <w:p w14:paraId="3933609C">
      <w:pPr>
        <w:spacing w:before="212" w:line="361" w:lineRule="auto"/>
        <w:ind w:left="3" w:firstLine="3"/>
        <w:rPr>
          <w:rFonts w:hint="eastAsia" w:ascii="仿宋" w:hAnsi="仿宋" w:eastAsia="仿宋" w:cs="仿宋"/>
          <w:sz w:val="28"/>
          <w:szCs w:val="28"/>
        </w:rPr>
      </w:pPr>
      <w:r>
        <w:rPr>
          <w:rFonts w:hint="eastAsia" w:ascii="仿宋" w:hAnsi="仿宋" w:eastAsia="仿宋" w:cs="仿宋"/>
          <w:b/>
          <w:bCs/>
          <w:spacing w:val="-2"/>
          <w:sz w:val="28"/>
          <w:szCs w:val="28"/>
        </w:rPr>
        <w:t>二、本招标文件正文叙述部分与相关法律法规</w:t>
      </w:r>
      <w:r>
        <w:rPr>
          <w:rFonts w:hint="eastAsia" w:ascii="仿宋" w:hAnsi="仿宋" w:eastAsia="仿宋" w:cs="仿宋"/>
          <w:b/>
          <w:bCs/>
          <w:spacing w:val="-3"/>
          <w:sz w:val="28"/>
          <w:szCs w:val="28"/>
        </w:rPr>
        <w:t>有歧义之处，依照相关法律</w:t>
      </w:r>
      <w:r>
        <w:rPr>
          <w:rFonts w:hint="eastAsia" w:ascii="仿宋" w:hAnsi="仿宋" w:eastAsia="仿宋" w:cs="仿宋"/>
          <w:sz w:val="28"/>
          <w:szCs w:val="28"/>
        </w:rPr>
        <w:t xml:space="preserve"> </w:t>
      </w:r>
      <w:r>
        <w:rPr>
          <w:rFonts w:hint="eastAsia" w:ascii="仿宋" w:hAnsi="仿宋" w:eastAsia="仿宋" w:cs="仿宋"/>
          <w:b/>
          <w:bCs/>
          <w:spacing w:val="-5"/>
          <w:sz w:val="28"/>
          <w:szCs w:val="28"/>
        </w:rPr>
        <w:t>法规执行。</w:t>
      </w:r>
    </w:p>
    <w:sectPr>
      <w:footerReference r:id="rId49" w:type="default"/>
      <w:pgSz w:w="11906" w:h="16839"/>
      <w:pgMar w:top="400" w:right="1492" w:bottom="1362" w:left="1427" w:header="1134" w:footer="1134"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68F4E5">
    <w:pPr>
      <w:spacing w:line="176" w:lineRule="auto"/>
      <w:ind w:left="3993"/>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2887A">
    <w:pPr>
      <w:spacing w:line="176" w:lineRule="auto"/>
      <w:ind w:left="4298"/>
      <w:rPr>
        <w:rFonts w:hint="eastAsia" w:ascii="Times New Roman" w:hAnsi="Times New Roman" w:eastAsia="宋体" w:cs="Times New Roman"/>
        <w:sz w:val="18"/>
        <w:szCs w:val="18"/>
        <w:lang w:val="en-US" w:eastAsia="zh-CN"/>
      </w:rPr>
    </w:pPr>
    <w:r>
      <w:rPr>
        <w:rFonts w:hint="eastAsia" w:ascii="Times New Roman" w:hAnsi="Times New Roman" w:eastAsia="宋体" w:cs="Times New Roman"/>
        <w:sz w:val="18"/>
        <w:szCs w:val="18"/>
        <w:lang w:val="en-US" w:eastAsia="zh-CN"/>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AD264">
    <w:pPr>
      <w:spacing w:line="176" w:lineRule="auto"/>
      <w:rPr>
        <w:rFonts w:hint="eastAsia" w:ascii="Times New Roman" w:hAnsi="Times New Roman" w:eastAsia="宋体" w:cs="Times New Roman"/>
        <w:sz w:val="18"/>
        <w:szCs w:val="18"/>
        <w:lang w:val="en-US" w:eastAsia="zh-CN"/>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616D76">
                          <w:pPr>
                            <w:pStyle w:val="9"/>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aH+c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CFof5zICAABjBAAADgAAAAAAAAABACAAAAAfAQAAZHJzL2Uyb0RvYy54bWxQSwUG&#10;AAAAAAYABgBZAQAAwwUAAAAA&#10;">
              <v:fill on="f" focussize="0,0"/>
              <v:stroke on="f" weight="0.5pt"/>
              <v:imagedata o:title=""/>
              <o:lock v:ext="edit" aspectratio="f"/>
              <v:textbox inset="0mm,0mm,0mm,0mm" style="mso-fit-shape-to-text:t;">
                <w:txbxContent>
                  <w:p w14:paraId="0D616D76">
                    <w:pPr>
                      <w:pStyle w:val="9"/>
                    </w:pPr>
                    <w:r>
                      <w:fldChar w:fldCharType="begin"/>
                    </w:r>
                    <w:r>
                      <w:instrText xml:space="preserve"> PAGE  \* MERGEFORMAT </w:instrText>
                    </w:r>
                    <w:r>
                      <w:fldChar w:fldCharType="separate"/>
                    </w:r>
                    <w:r>
                      <w:t>3</w:t>
                    </w:r>
                    <w:r>
                      <w:fldChar w:fldCharType="end"/>
                    </w:r>
                  </w:p>
                </w:txbxContent>
              </v:textbox>
            </v:shape>
          </w:pict>
        </mc:Fallback>
      </mc:AlternateContent>
    </w:r>
    <w:r>
      <w:rPr>
        <w:rFonts w:hint="eastAsia" w:ascii="Times New Roman" w:hAnsi="Times New Roman" w:eastAsia="宋体" w:cs="Times New Roman"/>
        <w:sz w:val="18"/>
        <w:szCs w:val="18"/>
        <w:lang w:val="en-US" w:eastAsia="zh-CN"/>
      </w:rPr>
      <w:t>1</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C94642">
    <w:pPr>
      <w:spacing w:line="176" w:lineRule="auto"/>
      <w:ind w:left="426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C29D7E">
                          <w:pPr>
                            <w:pStyle w:val="9"/>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yiAg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ryiAgzAgAAYwQAAA4AAAAAAAAAAQAgAAAAHwEAAGRycy9lMm9Eb2MueG1sUEsF&#10;BgAAAAAGAAYAWQEAAMQFAAAAAA==&#10;">
              <v:fill on="f" focussize="0,0"/>
              <v:stroke on="f" weight="0.5pt"/>
              <v:imagedata o:title=""/>
              <o:lock v:ext="edit" aspectratio="f"/>
              <v:textbox inset="0mm,0mm,0mm,0mm" style="mso-fit-shape-to-text:t;">
                <w:txbxContent>
                  <w:p w14:paraId="30C29D7E">
                    <w:pPr>
                      <w:pStyle w:val="9"/>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7FE7D6">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5EE548">
                          <w:pPr>
                            <w:pStyle w:val="9"/>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P6hPo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T6MQIAAGMEAAAOAAAAAAAAAAEAIAAAAB8BAABkcnMvZTJvRG9jLnhtbFBLBQYA&#10;AAAABgAGAFkBAADCBQAAAAA=&#10;">
              <v:fill on="f" focussize="0,0"/>
              <v:stroke on="f" weight="0.5pt"/>
              <v:imagedata o:title=""/>
              <o:lock v:ext="edit" aspectratio="f"/>
              <v:textbox inset="0mm,0mm,0mm,0mm" style="mso-fit-shape-to-text:t;">
                <w:txbxContent>
                  <w:p w14:paraId="5E5EE548">
                    <w:pPr>
                      <w:pStyle w:val="9"/>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F08C74">
    <w:pPr>
      <w:spacing w:line="176" w:lineRule="auto"/>
      <w:ind w:left="431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BDF741">
                          <w:pPr>
                            <w:pStyle w:val="9"/>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5EBDF741">
                    <w:pPr>
                      <w:pStyle w:val="9"/>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2E8B29">
    <w:pPr>
      <w:spacing w:line="176" w:lineRule="auto"/>
      <w:ind w:left="430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F4E7DE">
                          <w:pPr>
                            <w:pStyle w:val="9"/>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14:paraId="43F4E7DE">
                    <w:pPr>
                      <w:pStyle w:val="9"/>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F12F2">
    <w:pPr>
      <w:spacing w:line="176" w:lineRule="auto"/>
      <w:ind w:left="430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97CAA6">
                          <w:pPr>
                            <w:pStyle w:val="9"/>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G+V5wzAgAAYw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G+V5wzAgAAYwQAAA4AAAAAAAAAAQAgAAAAHwEAAGRycy9lMm9Eb2MueG1sUEsF&#10;BgAAAAAGAAYAWQEAAMQFAAAAAA==&#10;">
              <v:fill on="f" focussize="0,0"/>
              <v:stroke on="f" weight="0.5pt"/>
              <v:imagedata o:title=""/>
              <o:lock v:ext="edit" aspectratio="f"/>
              <v:textbox inset="0mm,0mm,0mm,0mm" style="mso-fit-shape-to-text:t;">
                <w:txbxContent>
                  <w:p w14:paraId="5197CAA6">
                    <w:pPr>
                      <w:pStyle w:val="9"/>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B964C">
    <w:pPr>
      <w:spacing w:line="176" w:lineRule="auto"/>
      <w:ind w:left="431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E82D6F">
                          <w:pPr>
                            <w:pStyle w:val="9"/>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1EE82D6F">
                    <w:pPr>
                      <w:pStyle w:val="9"/>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5625CA">
    <w:pPr>
      <w:spacing w:line="176" w:lineRule="auto"/>
      <w:ind w:left="428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E68D8A">
                          <w:pPr>
                            <w:pStyle w:val="9"/>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2BE68D8A">
                    <w:pPr>
                      <w:pStyle w:val="9"/>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307AE7">
    <w:pPr>
      <w:spacing w:line="176" w:lineRule="auto"/>
      <w:ind w:left="430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3B9ECA">
                          <w:pPr>
                            <w:pStyle w:val="9"/>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14:paraId="6C3B9ECA">
                    <w:pPr>
                      <w:pStyle w:val="9"/>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10C760">
    <w:pPr>
      <w:spacing w:line="176" w:lineRule="auto"/>
      <w:ind w:left="429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6A8938">
                          <w:pPr>
                            <w:pStyle w:val="9"/>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14:paraId="546A8938">
                    <w:pPr>
                      <w:pStyle w:val="9"/>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5CB2B">
    <w:pPr>
      <w:spacing w:line="176" w:lineRule="auto"/>
      <w:ind w:left="430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887390">
                          <w:pPr>
                            <w:pStyle w:val="9"/>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tIn8zAgAAYw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tIn8zAgAAYwQAAA4AAAAAAAAAAQAgAAAAHwEAAGRycy9lMm9Eb2MueG1sUEsF&#10;BgAAAAAGAAYAWQEAAMQFAAAAAA==&#10;">
              <v:fill on="f" focussize="0,0"/>
              <v:stroke on="f" weight="0.5pt"/>
              <v:imagedata o:title=""/>
              <o:lock v:ext="edit" aspectratio="f"/>
              <v:textbox inset="0mm,0mm,0mm,0mm" style="mso-fit-shape-to-text:t;">
                <w:txbxContent>
                  <w:p w14:paraId="6F887390">
                    <w:pPr>
                      <w:pStyle w:val="9"/>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37953">
    <w:pPr>
      <w:spacing w:line="176" w:lineRule="auto"/>
      <w:ind w:left="428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506205">
                          <w:pPr>
                            <w:pStyle w:val="9"/>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5FtZAzAgAAYw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5FtZAzAgAAYwQAAA4AAAAAAAAAAQAgAAAAHwEAAGRycy9lMm9Eb2MueG1sUEsF&#10;BgAAAAAGAAYAWQEAAMQFAAAAAA==&#10;">
              <v:fill on="f" focussize="0,0"/>
              <v:stroke on="f" weight="0.5pt"/>
              <v:imagedata o:title=""/>
              <o:lock v:ext="edit" aspectratio="f"/>
              <v:textbox inset="0mm,0mm,0mm,0mm" style="mso-fit-shape-to-text:t;">
                <w:txbxContent>
                  <w:p w14:paraId="3D506205">
                    <w:pPr>
                      <w:pStyle w:val="9"/>
                    </w:pPr>
                    <w:r>
                      <w:fldChar w:fldCharType="begin"/>
                    </w:r>
                    <w:r>
                      <w:instrText xml:space="preserve"> PAGE  \* MERGEFORMAT </w:instrText>
                    </w:r>
                    <w:r>
                      <w:fldChar w:fldCharType="separate"/>
                    </w:r>
                    <w:r>
                      <w:t>36</w:t>
                    </w:r>
                    <w:r>
                      <w:fldChar w:fldCharType="end"/>
                    </w:r>
                  </w:p>
                </w:txbxContent>
              </v:textbox>
            </v:shape>
          </w:pict>
        </mc:Fallback>
      </mc:AlternateContent>
    </w:r>
  </w:p>
  <w:p w14:paraId="06965B7C">
    <w:pPr>
      <w:pStyle w:val="3"/>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E5ADE3">
    <w:pPr>
      <w:spacing w:line="176" w:lineRule="auto"/>
      <w:ind w:left="431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F30E81">
                          <w:pPr>
                            <w:pStyle w:val="9"/>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dNuWI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dNuWIzAgAAYwQAAA4AAAAAAAAAAQAgAAAAHwEAAGRycy9lMm9Eb2MueG1sUEsF&#10;BgAAAAAGAAYAWQEAAMQFAAAAAA==&#10;">
              <v:fill on="f" focussize="0,0"/>
              <v:stroke on="f" weight="0.5pt"/>
              <v:imagedata o:title=""/>
              <o:lock v:ext="edit" aspectratio="f"/>
              <v:textbox inset="0mm,0mm,0mm,0mm" style="mso-fit-shape-to-text:t;">
                <w:txbxContent>
                  <w:p w14:paraId="45F30E81">
                    <w:pPr>
                      <w:pStyle w:val="9"/>
                    </w:pPr>
                    <w:r>
                      <w:fldChar w:fldCharType="begin"/>
                    </w:r>
                    <w:r>
                      <w:instrText xml:space="preserve"> PAGE  \* MERGEFORMAT </w:instrText>
                    </w:r>
                    <w:r>
                      <w:fldChar w:fldCharType="separate"/>
                    </w:r>
                    <w:r>
                      <w:t>37</w:t>
                    </w:r>
                    <w:r>
                      <w:fldChar w:fldCharType="end"/>
                    </w:r>
                  </w:p>
                </w:txbxContent>
              </v:textbox>
            </v:shape>
          </w:pict>
        </mc:Fallback>
      </mc:AlternateContent>
    </w:r>
  </w:p>
  <w:p w14:paraId="45DB4C9E">
    <w:pPr>
      <w:pStyle w:val="3"/>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E4C75">
    <w:pPr>
      <w:spacing w:line="176" w:lineRule="auto"/>
      <w:ind w:left="441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79" name="文本框 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122528">
                          <w:pPr>
                            <w:pStyle w:val="9"/>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lLo0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h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XlLo0zAgAAYwQAAA4AAAAAAAAAAQAgAAAAHwEAAGRycy9lMm9Eb2MueG1sUEsF&#10;BgAAAAAGAAYAWQEAAMQFAAAAAA==&#10;">
              <v:fill on="f" focussize="0,0"/>
              <v:stroke on="f" weight="0.5pt"/>
              <v:imagedata o:title=""/>
              <o:lock v:ext="edit" aspectratio="f"/>
              <v:textbox inset="0mm,0mm,0mm,0mm" style="mso-fit-shape-to-text:t;">
                <w:txbxContent>
                  <w:p w14:paraId="2D122528">
                    <w:pPr>
                      <w:pStyle w:val="9"/>
                    </w:pPr>
                    <w:r>
                      <w:fldChar w:fldCharType="begin"/>
                    </w:r>
                    <w:r>
                      <w:instrText xml:space="preserve"> PAGE  \* MERGEFORMAT </w:instrText>
                    </w:r>
                    <w:r>
                      <w:fldChar w:fldCharType="separate"/>
                    </w:r>
                    <w:r>
                      <w:t>40</w:t>
                    </w:r>
                    <w:r>
                      <w:fldChar w:fldCharType="end"/>
                    </w:r>
                  </w:p>
                </w:txbxContent>
              </v:textbox>
            </v:shape>
          </w:pict>
        </mc:Fallback>
      </mc:AlternateContent>
    </w:r>
  </w:p>
  <w:p w14:paraId="17936A04">
    <w:pPr>
      <w:pStyle w:val="3"/>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9382E9">
    <w:pPr>
      <w:spacing w:line="176" w:lineRule="auto"/>
      <w:ind w:left="393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80" name="文本框 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5A2AD6">
                          <w:pPr>
                            <w:pStyle w:val="9"/>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yWR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iC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7JZFzICAABjBAAADgAAAAAAAAABACAAAAAfAQAAZHJzL2Uyb0RvYy54bWxQSwUG&#10;AAAAAAYABgBZAQAAwwUAAAAA&#10;">
              <v:fill on="f" focussize="0,0"/>
              <v:stroke on="f" weight="0.5pt"/>
              <v:imagedata o:title=""/>
              <o:lock v:ext="edit" aspectratio="f"/>
              <v:textbox inset="0mm,0mm,0mm,0mm" style="mso-fit-shape-to-text:t;">
                <w:txbxContent>
                  <w:p w14:paraId="405A2AD6">
                    <w:pPr>
                      <w:pStyle w:val="9"/>
                    </w:pPr>
                    <w:r>
                      <w:fldChar w:fldCharType="begin"/>
                    </w:r>
                    <w:r>
                      <w:instrText xml:space="preserve"> PAGE  \* MERGEFORMAT </w:instrText>
                    </w:r>
                    <w:r>
                      <w:fldChar w:fldCharType="separate"/>
                    </w:r>
                    <w:r>
                      <w:t>42</w:t>
                    </w:r>
                    <w:r>
                      <w:fldChar w:fldCharType="end"/>
                    </w:r>
                  </w:p>
                </w:txbxContent>
              </v:textbox>
            </v:shape>
          </w:pict>
        </mc:Fallback>
      </mc:AlternateContent>
    </w:r>
  </w:p>
  <w:p w14:paraId="0F619CA1">
    <w:pPr>
      <w:pStyle w:val="3"/>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876528">
    <w:pPr>
      <w:spacing w:line="176" w:lineRule="auto"/>
      <w:ind w:left="410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81" name="文本框 8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817C0A">
                          <w:pPr>
                            <w:pStyle w:val="9"/>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azvg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2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RrO+DICAABjBAAADgAAAAAAAAABACAAAAAfAQAAZHJzL2Uyb0RvYy54bWxQSwUG&#10;AAAAAAYABgBZAQAAwwUAAAAA&#10;">
              <v:fill on="f" focussize="0,0"/>
              <v:stroke on="f" weight="0.5pt"/>
              <v:imagedata o:title=""/>
              <o:lock v:ext="edit" aspectratio="f"/>
              <v:textbox inset="0mm,0mm,0mm,0mm" style="mso-fit-shape-to-text:t;">
                <w:txbxContent>
                  <w:p w14:paraId="3F817C0A">
                    <w:pPr>
                      <w:pStyle w:val="9"/>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D9999E">
    <w:pPr>
      <w:spacing w:line="176" w:lineRule="auto"/>
      <w:ind w:left="428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82" name="文本框 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096045">
                          <w:pPr>
                            <w:pStyle w:val="9"/>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kBxM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qa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uQHEzICAABjBAAADgAAAAAAAAABACAAAAAfAQAAZHJzL2Uyb0RvYy54bWxQSwUG&#10;AAAAAAYABgBZAQAAwwUAAAAA&#10;">
              <v:fill on="f" focussize="0,0"/>
              <v:stroke on="f" weight="0.5pt"/>
              <v:imagedata o:title=""/>
              <o:lock v:ext="edit" aspectratio="f"/>
              <v:textbox inset="0mm,0mm,0mm,0mm" style="mso-fit-shape-to-text:t;">
                <w:txbxContent>
                  <w:p w14:paraId="70096045">
                    <w:pPr>
                      <w:pStyle w:val="9"/>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B933BE">
    <w:pPr>
      <w:spacing w:line="176" w:lineRule="auto"/>
      <w:ind w:left="393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83" name="文本框 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969D73">
                          <w:pPr>
                            <w:pStyle w:val="9"/>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MkPw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MkPwzAgAAYwQAAA4AAAAAAAAAAQAgAAAAHwEAAGRycy9lMm9Eb2MueG1sUEsF&#10;BgAAAAAGAAYAWQEAAMQFAAAAAA==&#10;">
              <v:fill on="f" focussize="0,0"/>
              <v:stroke on="f" weight="0.5pt"/>
              <v:imagedata o:title=""/>
              <o:lock v:ext="edit" aspectratio="f"/>
              <v:textbox inset="0mm,0mm,0mm,0mm" style="mso-fit-shape-to-text:t;">
                <w:txbxContent>
                  <w:p w14:paraId="6B969D73">
                    <w:pPr>
                      <w:pStyle w:val="9"/>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E9F98">
    <w:pPr>
      <w:spacing w:line="176" w:lineRule="auto"/>
      <w:ind w:left="428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84" name="文本框 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7BB3DA">
                          <w:pPr>
                            <w:pStyle w:val="9"/>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f5R8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Ef5R8zAgAAYwQAAA4AAAAAAAAAAQAgAAAAHwEAAGRycy9lMm9Eb2MueG1sUEsF&#10;BgAAAAAGAAYAWQEAAMQFAAAAAA==&#10;">
              <v:fill on="f" focussize="0,0"/>
              <v:stroke on="f" weight="0.5pt"/>
              <v:imagedata o:title=""/>
              <o:lock v:ext="edit" aspectratio="f"/>
              <v:textbox inset="0mm,0mm,0mm,0mm" style="mso-fit-shape-to-text:t;">
                <w:txbxContent>
                  <w:p w14:paraId="387BB3DA">
                    <w:pPr>
                      <w:pStyle w:val="9"/>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182D86">
    <w:pPr>
      <w:spacing w:line="176" w:lineRule="auto"/>
      <w:ind w:left="428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480AB0">
                          <w:pPr>
                            <w:pStyle w:val="9"/>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3cvA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3cvAzAgAAYwQAAA4AAAAAAAAAAQAgAAAAHwEAAGRycy9lMm9Eb2MueG1sUEsF&#10;BgAAAAAGAAYAWQEAAMQFAAAAAA==&#10;">
              <v:fill on="f" focussize="0,0"/>
              <v:stroke on="f" weight="0.5pt"/>
              <v:imagedata o:title=""/>
              <o:lock v:ext="edit" aspectratio="f"/>
              <v:textbox inset="0mm,0mm,0mm,0mm" style="mso-fit-shape-to-text:t;">
                <w:txbxContent>
                  <w:p w14:paraId="24480AB0">
                    <w:pPr>
                      <w:pStyle w:val="9"/>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DA27C">
    <w:pPr>
      <w:spacing w:line="176" w:lineRule="auto"/>
      <w:ind w:left="393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86" name="文本框 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523DA2">
                          <w:pPr>
                            <w:pStyle w:val="9"/>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Juxs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Em7GzICAABjBAAADgAAAAAAAAABACAAAAAfAQAAZHJzL2Uyb0RvYy54bWxQSwUG&#10;AAAAAAYABgBZAQAAwwUAAAAA&#10;">
              <v:fill on="f" focussize="0,0"/>
              <v:stroke on="f" weight="0.5pt"/>
              <v:imagedata o:title=""/>
              <o:lock v:ext="edit" aspectratio="f"/>
              <v:textbox inset="0mm,0mm,0mm,0mm" style="mso-fit-shape-to-text:t;">
                <w:txbxContent>
                  <w:p w14:paraId="6B523DA2">
                    <w:pPr>
                      <w:pStyle w:val="9"/>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1C3D2">
    <w:pPr>
      <w:spacing w:line="176" w:lineRule="auto"/>
      <w:ind w:left="428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DB43B1">
                          <w:pPr>
                            <w:pStyle w:val="9"/>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hLPQ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bhLPQzAgAAYwQAAA4AAAAAAAAAAQAgAAAAHwEAAGRycy9lMm9Eb2MueG1sUEsF&#10;BgAAAAAGAAYAWQEAAMQFAAAAAA==&#10;">
              <v:fill on="f" focussize="0,0"/>
              <v:stroke on="f" weight="0.5pt"/>
              <v:imagedata o:title=""/>
              <o:lock v:ext="edit" aspectratio="f"/>
              <v:textbox inset="0mm,0mm,0mm,0mm" style="mso-fit-shape-to-text:t;">
                <w:txbxContent>
                  <w:p w14:paraId="3CDB43B1">
                    <w:pPr>
                      <w:pStyle w:val="9"/>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B0166">
    <w:pPr>
      <w:spacing w:line="173" w:lineRule="auto"/>
      <w:ind w:left="393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88" name="文本框 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C53C7C">
                          <w:pPr>
                            <w:pStyle w:val="9"/>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pIA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lB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kgBjICAABjBAAADgAAAAAAAAABACAAAAAfAQAAZHJzL2Uyb0RvYy54bWxQSwUG&#10;AAAAAAYABgBZAQAAwwUAAAAA&#10;">
              <v:fill on="f" focussize="0,0"/>
              <v:stroke on="f" weight="0.5pt"/>
              <v:imagedata o:title=""/>
              <o:lock v:ext="edit" aspectratio="f"/>
              <v:textbox inset="0mm,0mm,0mm,0mm" style="mso-fit-shape-to-text:t;">
                <w:txbxContent>
                  <w:p w14:paraId="7EC53C7C">
                    <w:pPr>
                      <w:pStyle w:val="9"/>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9B79B">
    <w:pPr>
      <w:spacing w:line="176" w:lineRule="auto"/>
      <w:ind w:left="448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89" name="文本框 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DCEC69">
                          <w:pPr>
                            <w:pStyle w:val="9"/>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1Bt+k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1Bt+kzAgAAYwQAAA4AAAAAAAAAAQAgAAAAHwEAAGRycy9lMm9Eb2MueG1sUEsF&#10;BgAAAAAGAAYAWQEAAMQFAAAAAA==&#10;">
              <v:fill on="f" focussize="0,0"/>
              <v:stroke on="f" weight="0.5pt"/>
              <v:imagedata o:title=""/>
              <o:lock v:ext="edit" aspectratio="f"/>
              <v:textbox inset="0mm,0mm,0mm,0mm" style="mso-fit-shape-to-text:t;">
                <w:txbxContent>
                  <w:p w14:paraId="79DCEC69">
                    <w:pPr>
                      <w:pStyle w:val="9"/>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EE1B2B">
    <w:pPr>
      <w:spacing w:line="173" w:lineRule="auto"/>
      <w:ind w:left="393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90" name="文本框 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716360">
                          <w:pPr>
                            <w:pStyle w:val="9"/>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FZI8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FZI8zAgAAYwQAAA4AAAAAAAAAAQAgAAAAHwEAAGRycy9lMm9Eb2MueG1sUEsF&#10;BgAAAAAGAAYAWQEAAMQFAAAAAA==&#10;">
              <v:fill on="f" focussize="0,0"/>
              <v:stroke on="f" weight="0.5pt"/>
              <v:imagedata o:title=""/>
              <o:lock v:ext="edit" aspectratio="f"/>
              <v:textbox inset="0mm,0mm,0mm,0mm" style="mso-fit-shape-to-text:t;">
                <w:txbxContent>
                  <w:p w14:paraId="71716360">
                    <w:pPr>
                      <w:pStyle w:val="9"/>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187D74">
    <w:pPr>
      <w:spacing w:line="176" w:lineRule="auto"/>
      <w:ind w:left="428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76E2FC">
                          <w:pPr>
                            <w:pStyle w:val="9"/>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82AzAgAAYw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82AzAgAAYwQAAA4AAAAAAAAAAQAgAAAAHwEAAGRycy9lMm9Eb2MueG1sUEsF&#10;BgAAAAAGAAYAWQEAAMQFAAAAAA==&#10;">
              <v:fill on="f" focussize="0,0"/>
              <v:stroke on="f" weight="0.5pt"/>
              <v:imagedata o:title=""/>
              <o:lock v:ext="edit" aspectratio="f"/>
              <v:textbox inset="0mm,0mm,0mm,0mm" style="mso-fit-shape-to-text:t;">
                <w:txbxContent>
                  <w:p w14:paraId="1976E2FC">
                    <w:pPr>
                      <w:pStyle w:val="9"/>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3B07E3">
    <w:pPr>
      <w:spacing w:line="176" w:lineRule="auto"/>
      <w:ind w:left="431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2" name="文本框 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D1D43E">
                          <w:pPr>
                            <w:pStyle w:val="9"/>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Oos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OoszAgAAYwQAAA4AAAAAAAAAAQAgAAAAHwEAAGRycy9lMm9Eb2MueG1sUEsF&#10;BgAAAAAGAAYAWQEAAMQFAAAAAA==&#10;">
              <v:fill on="f" focussize="0,0"/>
              <v:stroke on="f" weight="0.5pt"/>
              <v:imagedata o:title=""/>
              <o:lock v:ext="edit" aspectratio="f"/>
              <v:textbox inset="0mm,0mm,0mm,0mm" style="mso-fit-shape-to-text:t;">
                <w:txbxContent>
                  <w:p w14:paraId="1CD1D43E">
                    <w:pPr>
                      <w:pStyle w:val="9"/>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281FA">
    <w:pPr>
      <w:spacing w:line="176" w:lineRule="auto"/>
      <w:ind w:left="457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0E681B">
                          <w:pPr>
                            <w:pStyle w:val="9"/>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7rWQ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7rWQzAgAAYwQAAA4AAAAAAAAAAQAgAAAAHwEAAGRycy9lMm9Eb2MueG1sUEsF&#10;BgAAAAAGAAYAWQEAAMQFAAAAAA==&#10;">
              <v:fill on="f" focussize="0,0"/>
              <v:stroke on="f" weight="0.5pt"/>
              <v:imagedata o:title=""/>
              <o:lock v:ext="edit" aspectratio="f"/>
              <v:textbox inset="0mm,0mm,0mm,0mm" style="mso-fit-shape-to-text:t;">
                <w:txbxContent>
                  <w:p w14:paraId="740E681B">
                    <w:pPr>
                      <w:pStyle w:val="9"/>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45E752">
    <w:pPr>
      <w:spacing w:line="176" w:lineRule="auto"/>
      <w:ind w:left="427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4" name="文本框 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835CC0">
                          <w:pPr>
                            <w:pStyle w:val="9"/>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o2Ic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o2IczAgAAYwQAAA4AAAAAAAAAAQAgAAAAHwEAAGRycy9lMm9Eb2MueG1sUEsF&#10;BgAAAAAGAAYAWQEAAMQFAAAAAA==&#10;">
              <v:fill on="f" focussize="0,0"/>
              <v:stroke on="f" weight="0.5pt"/>
              <v:imagedata o:title=""/>
              <o:lock v:ext="edit" aspectratio="f"/>
              <v:textbox inset="0mm,0mm,0mm,0mm" style="mso-fit-shape-to-text:t;">
                <w:txbxContent>
                  <w:p w14:paraId="3F835CC0">
                    <w:pPr>
                      <w:pStyle w:val="9"/>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4C3492">
    <w:pPr>
      <w:spacing w:line="176" w:lineRule="auto"/>
      <w:ind w:left="429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5" name="文本框 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290673">
                          <w:pPr>
                            <w:pStyle w:val="9"/>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AT2g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AT2gzAgAAYwQAAA4AAAAAAAAAAQAgAAAAHwEAAGRycy9lMm9Eb2MueG1sUEsF&#10;BgAAAAAGAAYAWQEAAMQFAAAAAA==&#10;">
              <v:fill on="f" focussize="0,0"/>
              <v:stroke on="f" weight="0.5pt"/>
              <v:imagedata o:title=""/>
              <o:lock v:ext="edit" aspectratio="f"/>
              <v:textbox inset="0mm,0mm,0mm,0mm" style="mso-fit-shape-to-text:t;">
                <w:txbxContent>
                  <w:p w14:paraId="32290673">
                    <w:pPr>
                      <w:pStyle w:val="9"/>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EEDEF">
    <w:pPr>
      <w:spacing w:line="176" w:lineRule="auto"/>
      <w:ind w:left="429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6" name="文本框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B2AF5C">
                          <w:pPr>
                            <w:pStyle w:val="9"/>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hoMzAgAAYw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D+hoMzAgAAYwQAAA4AAAAAAAAAAQAgAAAAHwEAAGRycy9lMm9Eb2MueG1sUEsF&#10;BgAAAAAGAAYAWQEAAMQFAAAAAA==&#10;">
              <v:fill on="f" focussize="0,0"/>
              <v:stroke on="f" weight="0.5pt"/>
              <v:imagedata o:title=""/>
              <o:lock v:ext="edit" aspectratio="f"/>
              <v:textbox inset="0mm,0mm,0mm,0mm" style="mso-fit-shape-to-text:t;">
                <w:txbxContent>
                  <w:p w14:paraId="1DB2AF5C">
                    <w:pPr>
                      <w:pStyle w:val="9"/>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8D364">
    <w:pPr>
      <w:spacing w:line="176" w:lineRule="auto"/>
      <w:ind w:left="39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7" name="文本框 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D6D544">
                          <w:pPr>
                            <w:pStyle w:val="9"/>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WEWw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m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WEWwzAgAAYwQAAA4AAAAAAAAAAQAgAAAAHwEAAGRycy9lMm9Eb2MueG1sUEsF&#10;BgAAAAAGAAYAWQEAAMQFAAAAAA==&#10;">
              <v:fill on="f" focussize="0,0"/>
              <v:stroke on="f" weight="0.5pt"/>
              <v:imagedata o:title=""/>
              <o:lock v:ext="edit" aspectratio="f"/>
              <v:textbox inset="0mm,0mm,0mm,0mm" style="mso-fit-shape-to-text:t;">
                <w:txbxContent>
                  <w:p w14:paraId="45D6D544">
                    <w:pPr>
                      <w:pStyle w:val="9"/>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11E97E">
    <w:pPr>
      <w:spacing w:line="176" w:lineRule="auto"/>
      <w:ind w:left="39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8" name="文本框 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D7391F">
                          <w:pPr>
                            <w:pStyle w:val="9"/>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teHZ4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teHZ4zAgAAYwQAAA4AAAAAAAAAAQAgAAAAHwEAAGRycy9lMm9Eb2MueG1sUEsF&#10;BgAAAAAGAAYAWQEAAMQFAAAAAA==&#10;">
              <v:fill on="f" focussize="0,0"/>
              <v:stroke on="f" weight="0.5pt"/>
              <v:imagedata o:title=""/>
              <o:lock v:ext="edit" aspectratio="f"/>
              <v:textbox inset="0mm,0mm,0mm,0mm" style="mso-fit-shape-to-text:t;">
                <w:txbxContent>
                  <w:p w14:paraId="71D7391F">
                    <w:pPr>
                      <w:pStyle w:val="9"/>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E6A7C">
    <w:pPr>
      <w:spacing w:line="176" w:lineRule="auto"/>
      <w:ind w:left="39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9" name="文本框 9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6532E7">
                          <w:pPr>
                            <w:pStyle w:val="9"/>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2inEzAgAAYw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n2inEzAgAAYwQAAA4AAAAAAAAAAQAgAAAAHwEAAGRycy9lMm9Eb2MueG1sUEsF&#10;BgAAAAAGAAYAWQEAAMQFAAAAAA==&#10;">
              <v:fill on="f" focussize="0,0"/>
              <v:stroke on="f" weight="0.5pt"/>
              <v:imagedata o:title=""/>
              <o:lock v:ext="edit" aspectratio="f"/>
              <v:textbox inset="0mm,0mm,0mm,0mm" style="mso-fit-shape-to-text:t;">
                <w:txbxContent>
                  <w:p w14:paraId="416532E7">
                    <w:pPr>
                      <w:pStyle w:val="9"/>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53C5C">
    <w:pPr>
      <w:spacing w:line="176" w:lineRule="auto"/>
      <w:ind w:left="39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0" name="文本框 1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DEE3FA">
                          <w:pPr>
                            <w:pStyle w:val="9"/>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nCo8x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5wqPMQIAAGUEAAAOAAAAAAAAAAEAIAAAAB8BAABkcnMvZTJvRG9jLnhtbFBLBQYA&#10;AAAABgAGAFkBAADCBQAAAAA=&#10;">
              <v:fill on="f" focussize="0,0"/>
              <v:stroke on="f" weight="0.5pt"/>
              <v:imagedata o:title=""/>
              <o:lock v:ext="edit" aspectratio="f"/>
              <v:textbox inset="0mm,0mm,0mm,0mm" style="mso-fit-shape-to-text:t;">
                <w:txbxContent>
                  <w:p w14:paraId="26DEE3FA">
                    <w:pPr>
                      <w:pStyle w:val="9"/>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57F2BD">
    <w:pPr>
      <w:spacing w:line="176" w:lineRule="auto"/>
      <w:ind w:left="428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1" name="文本框 1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0F7531">
                          <w:pPr>
                            <w:pStyle w:val="9"/>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T1uUEzICAABlBAAADgAAAAAAAAABACAAAAAfAQAAZHJzL2Uyb0RvYy54bWxQSwUG&#10;AAAAAAYABgBZAQAAwwUAAAAA&#10;">
              <v:fill on="f" focussize="0,0"/>
              <v:stroke on="f" weight="0.5pt"/>
              <v:imagedata o:title=""/>
              <o:lock v:ext="edit" aspectratio="f"/>
              <v:textbox inset="0mm,0mm,0mm,0mm" style="mso-fit-shape-to-text:t;">
                <w:txbxContent>
                  <w:p w14:paraId="110F7531">
                    <w:pPr>
                      <w:pStyle w:val="9"/>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B1F00">
    <w:pPr>
      <w:spacing w:line="176" w:lineRule="auto"/>
      <w:ind w:left="428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2" name="文本框 1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95FED8">
                          <w:pPr>
                            <w:pStyle w:val="9"/>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ZRm0zAgAAZQQAAA4AAAAAAAAAAQAgAAAAHwEAAGRycy9lMm9Eb2MueG1sUEsF&#10;BgAAAAAGAAYAWQEAAMQFAAAAAA==&#10;">
              <v:fill on="f" focussize="0,0"/>
              <v:stroke on="f" weight="0.5pt"/>
              <v:imagedata o:title=""/>
              <o:lock v:ext="edit" aspectratio="f"/>
              <v:textbox inset="0mm,0mm,0mm,0mm" style="mso-fit-shape-to-text:t;">
                <w:txbxContent>
                  <w:p w14:paraId="7295FED8">
                    <w:pPr>
                      <w:pStyle w:val="9"/>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F9C57">
    <w:pPr>
      <w:spacing w:line="176" w:lineRule="auto"/>
      <w:ind w:left="428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3" name="文本框 1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21197E">
                          <w:pPr>
                            <w:pStyle w:val="9"/>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2PE0AgAAZQQAAA4AAABkcnMvZTJvRG9jLnhtbK1UzY7TMBC+I/EO&#10;lu80aVes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6/e5t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YJdjxNAIAAGUEAAAOAAAAAAAAAAEAIAAAAB8BAABkcnMvZTJvRG9jLnhtbFBL&#10;BQYAAAAABgAGAFkBAADFBQAAAAA=&#10;">
              <v:fill on="f" focussize="0,0"/>
              <v:stroke on="f" weight="0.5pt"/>
              <v:imagedata o:title=""/>
              <o:lock v:ext="edit" aspectratio="f"/>
              <v:textbox inset="0mm,0mm,0mm,0mm" style="mso-fit-shape-to-text:t;">
                <w:txbxContent>
                  <w:p w14:paraId="3C21197E">
                    <w:pPr>
                      <w:pStyle w:val="9"/>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881C1">
    <w:pPr>
      <w:spacing w:line="176" w:lineRule="auto"/>
      <w:ind w:left="429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4" name="文本框 10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2CA30F">
                          <w:pPr>
                            <w:pStyle w:val="9"/>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sc45A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I3lBimUfLTj++n&#10;nw+nX99IOoREjQszRN47xMb2nW0RPpwHHCbmbeV1+oITgR8CHy8CizYSni5NJ9NpDheHb9gAP3u8&#10;7nyI74XVJBkF9ahgJyw7bELsQ4eQlM3YtVSqq6IypCno1eu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sc45AzAgAAZQQAAA4AAAAAAAAAAQAgAAAAHwEAAGRycy9lMm9Eb2MueG1sUEsF&#10;BgAAAAAGAAYAWQEAAMQFAAAAAA==&#10;">
              <v:fill on="f" focussize="0,0"/>
              <v:stroke on="f" weight="0.5pt"/>
              <v:imagedata o:title=""/>
              <o:lock v:ext="edit" aspectratio="f"/>
              <v:textbox inset="0mm,0mm,0mm,0mm" style="mso-fit-shape-to-text:t;">
                <w:txbxContent>
                  <w:p w14:paraId="002CA30F">
                    <w:pPr>
                      <w:pStyle w:val="9"/>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85F40">
    <w:pPr>
      <w:spacing w:line="176" w:lineRule="auto"/>
      <w:ind w:left="428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5" name="文本框 10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A193EE">
                          <w:pPr>
                            <w:pStyle w:val="9"/>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gfQw0AgAAZQQAAA4AAABkcnMvZTJvRG9jLnhtbK1UzY7TMBC+I/EO&#10;lu80adGu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99e5d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goH0MNAIAAGUEAAAOAAAAAAAAAAEAIAAAAB8BAABkcnMvZTJvRG9jLnhtbFBL&#10;BQYAAAAABgAGAFkBAADFBQAAAAA=&#10;">
              <v:fill on="f" focussize="0,0"/>
              <v:stroke on="f" weight="0.5pt"/>
              <v:imagedata o:title=""/>
              <o:lock v:ext="edit" aspectratio="f"/>
              <v:textbox inset="0mm,0mm,0mm,0mm" style="mso-fit-shape-to-text:t;">
                <w:txbxContent>
                  <w:p w14:paraId="64A193EE">
                    <w:pPr>
                      <w:pStyle w:val="9"/>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2B0904">
    <w:pPr>
      <w:spacing w:line="176" w:lineRule="auto"/>
      <w:ind w:left="429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1CB0AD">
                          <w:pPr>
                            <w:pStyle w:val="9"/>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14:paraId="5D1CB0AD">
                    <w:pPr>
                      <w:pStyle w:val="9"/>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283DEB">
    <w:pPr>
      <w:spacing w:before="72" w:line="295" w:lineRule="auto"/>
      <w:ind w:left="6" w:right="209" w:firstLine="4"/>
      <w:rPr>
        <w:rFonts w:ascii="仿宋" w:hAnsi="仿宋" w:eastAsia="仿宋" w:cs="仿宋"/>
        <w:sz w:val="28"/>
        <w:szCs w:val="28"/>
      </w:rPr>
    </w:pPr>
    <w:r>
      <w:rPr>
        <w:rFonts w:ascii="仿宋" w:hAnsi="仿宋" w:eastAsia="仿宋" w:cs="仿宋"/>
        <w:spacing w:val="-4"/>
        <w:sz w:val="28"/>
        <w:szCs w:val="28"/>
      </w:rPr>
      <w:t>及以上的为小型企业；从业人员</w:t>
    </w:r>
    <w:r>
      <w:rPr>
        <w:rFonts w:ascii="仿宋" w:hAnsi="仿宋" w:eastAsia="仿宋" w:cs="仿宋"/>
        <w:spacing w:val="-32"/>
        <w:sz w:val="28"/>
        <w:szCs w:val="28"/>
      </w:rPr>
      <w:t xml:space="preserve"> </w:t>
    </w:r>
    <w:r>
      <w:rPr>
        <w:rFonts w:ascii="仿宋" w:hAnsi="仿宋" w:eastAsia="仿宋" w:cs="仿宋"/>
        <w:spacing w:val="-4"/>
        <w:sz w:val="28"/>
        <w:szCs w:val="28"/>
      </w:rPr>
      <w:t>10</w:t>
    </w:r>
    <w:r>
      <w:rPr>
        <w:rFonts w:ascii="仿宋" w:hAnsi="仿宋" w:eastAsia="仿宋" w:cs="仿宋"/>
        <w:spacing w:val="-48"/>
        <w:sz w:val="28"/>
        <w:szCs w:val="28"/>
      </w:rPr>
      <w:t xml:space="preserve"> </w:t>
    </w:r>
    <w:r>
      <w:rPr>
        <w:rFonts w:ascii="仿宋" w:hAnsi="仿宋" w:eastAsia="仿宋" w:cs="仿宋"/>
        <w:spacing w:val="-4"/>
        <w:sz w:val="28"/>
        <w:szCs w:val="28"/>
      </w:rPr>
      <w:t>人以下或营业收入</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万元以下的为</w:t>
    </w:r>
    <w:r>
      <w:rPr>
        <w:rFonts w:ascii="仿宋" w:hAnsi="仿宋" w:eastAsia="仿宋" w:cs="仿宋"/>
        <w:sz w:val="28"/>
        <w:szCs w:val="28"/>
      </w:rPr>
      <w:t xml:space="preserve"> </w:t>
    </w:r>
    <w:r>
      <w:rPr>
        <w:rFonts w:ascii="仿宋" w:hAnsi="仿宋" w:eastAsia="仿宋" w:cs="仿宋"/>
        <w:spacing w:val="-4"/>
        <w:sz w:val="28"/>
        <w:szCs w:val="28"/>
      </w:rPr>
      <w:t>微型企业。</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D3225E">
    <w:pPr>
      <w:pStyle w:val="5"/>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E917B3A"/>
    <w:multiLevelType w:val="singleLevel"/>
    <w:tmpl w:val="FE917B3A"/>
    <w:lvl w:ilvl="0" w:tentative="0">
      <w:start w:val="1"/>
      <w:numFmt w:val="chineseCounting"/>
      <w:suff w:val="nothing"/>
      <w:lvlText w:val="%1、"/>
      <w:lvlJc w:val="left"/>
      <w:rPr>
        <w:rFonts w:hint="eastAsia"/>
      </w:rPr>
    </w:lvl>
  </w:abstractNum>
  <w:abstractNum w:abstractNumId="1">
    <w:nsid w:val="6DD172A1"/>
    <w:multiLevelType w:val="singleLevel"/>
    <w:tmpl w:val="6DD172A1"/>
    <w:lvl w:ilvl="0" w:tentative="0">
      <w:start w:val="7"/>
      <w:numFmt w:val="chineseCounting"/>
      <w:suff w:val="space"/>
      <w:lvlText w:val="第%1部分"/>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50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B32CFD"/>
    <w:rsid w:val="01344DD1"/>
    <w:rsid w:val="01861852"/>
    <w:rsid w:val="028440C8"/>
    <w:rsid w:val="03E57663"/>
    <w:rsid w:val="0687524B"/>
    <w:rsid w:val="07F043FA"/>
    <w:rsid w:val="0A41219A"/>
    <w:rsid w:val="10120F66"/>
    <w:rsid w:val="13421B62"/>
    <w:rsid w:val="138A1694"/>
    <w:rsid w:val="13E56991"/>
    <w:rsid w:val="14333BA0"/>
    <w:rsid w:val="146A7784"/>
    <w:rsid w:val="15FC7BB6"/>
    <w:rsid w:val="19EA1EAA"/>
    <w:rsid w:val="1D594AE3"/>
    <w:rsid w:val="22F817D7"/>
    <w:rsid w:val="23D85AC8"/>
    <w:rsid w:val="29AC3D81"/>
    <w:rsid w:val="2B476736"/>
    <w:rsid w:val="315F0702"/>
    <w:rsid w:val="319770C5"/>
    <w:rsid w:val="321B1AA4"/>
    <w:rsid w:val="38BB7B3D"/>
    <w:rsid w:val="3CAF79B9"/>
    <w:rsid w:val="3D2A5291"/>
    <w:rsid w:val="3E09134A"/>
    <w:rsid w:val="3F995EBC"/>
    <w:rsid w:val="41356554"/>
    <w:rsid w:val="45E60040"/>
    <w:rsid w:val="47095F17"/>
    <w:rsid w:val="4B11183E"/>
    <w:rsid w:val="4F1A208D"/>
    <w:rsid w:val="4FE614EB"/>
    <w:rsid w:val="517F39A6"/>
    <w:rsid w:val="543F11CA"/>
    <w:rsid w:val="554A4E7D"/>
    <w:rsid w:val="55E63039"/>
    <w:rsid w:val="56105181"/>
    <w:rsid w:val="564F7942"/>
    <w:rsid w:val="56CE4186"/>
    <w:rsid w:val="588500FC"/>
    <w:rsid w:val="5A32106E"/>
    <w:rsid w:val="5AAE70AA"/>
    <w:rsid w:val="62F37D50"/>
    <w:rsid w:val="63067615"/>
    <w:rsid w:val="65686B75"/>
    <w:rsid w:val="67ED399A"/>
    <w:rsid w:val="694110E9"/>
    <w:rsid w:val="6B5C79FC"/>
    <w:rsid w:val="6B8124F3"/>
    <w:rsid w:val="6D635F7B"/>
    <w:rsid w:val="72D74F98"/>
    <w:rsid w:val="72DF209E"/>
    <w:rsid w:val="75FF1BCA"/>
    <w:rsid w:val="7866291A"/>
    <w:rsid w:val="7BA7312C"/>
    <w:rsid w:val="7D0C1CE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spacing w:before="100" w:beforeLines="100" w:after="100" w:afterLines="100" w:line="600" w:lineRule="exact"/>
      <w:ind w:left="0"/>
      <w:jc w:val="center"/>
      <w:outlineLvl w:val="0"/>
    </w:pPr>
    <w:rPr>
      <w:rFonts w:ascii="微软雅黑" w:hAnsi="微软雅黑" w:eastAsia="宋体" w:cs="微软雅黑"/>
      <w:b/>
      <w:bCs/>
      <w:sz w:val="36"/>
      <w:szCs w:val="22"/>
      <w:u w:val="none" w:color="000000"/>
      <w:lang w:val="zh-CN" w:bidi="zh-CN"/>
    </w:rPr>
  </w:style>
  <w:style w:type="character" w:default="1" w:styleId="14">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3">
    <w:name w:val="toa heading"/>
    <w:basedOn w:val="1"/>
    <w:next w:val="1"/>
    <w:semiHidden/>
    <w:qFormat/>
    <w:uiPriority w:val="99"/>
    <w:pPr>
      <w:spacing w:before="120"/>
    </w:pPr>
    <w:rPr>
      <w:rFonts w:ascii="Arial" w:hAnsi="Arial" w:cs="Arial"/>
      <w:sz w:val="24"/>
      <w:szCs w:val="24"/>
    </w:rPr>
  </w:style>
  <w:style w:type="paragraph" w:styleId="4">
    <w:name w:val="index 6"/>
    <w:basedOn w:val="1"/>
    <w:next w:val="1"/>
    <w:unhideWhenUsed/>
    <w:qFormat/>
    <w:uiPriority w:val="0"/>
    <w:pPr>
      <w:ind w:left="1000" w:leftChars="1000"/>
    </w:pPr>
  </w:style>
  <w:style w:type="paragraph" w:styleId="5">
    <w:name w:val="Body Text"/>
    <w:basedOn w:val="1"/>
    <w:next w:val="6"/>
    <w:semiHidden/>
    <w:qFormat/>
    <w:uiPriority w:val="0"/>
    <w:rPr>
      <w:rFonts w:ascii="Arial" w:hAnsi="Arial" w:eastAsia="Arial" w:cs="Arial"/>
      <w:sz w:val="21"/>
      <w:szCs w:val="21"/>
      <w:lang w:val="en-US" w:eastAsia="en-US" w:bidi="ar-SA"/>
    </w:rPr>
  </w:style>
  <w:style w:type="paragraph" w:styleId="6">
    <w:name w:val="Body Text First Indent"/>
    <w:basedOn w:val="5"/>
    <w:unhideWhenUsed/>
    <w:qFormat/>
    <w:uiPriority w:val="99"/>
    <w:pPr>
      <w:spacing w:after="120" w:line="360" w:lineRule="auto"/>
      <w:ind w:firstLine="420" w:firstLineChars="100"/>
      <w:jc w:val="left"/>
    </w:pPr>
    <w:rPr>
      <w:rFonts w:ascii="Calibri" w:hAnsi="Calibri" w:eastAsia="宋体" w:cs="Times New Roman"/>
      <w:sz w:val="24"/>
      <w:szCs w:val="22"/>
    </w:rPr>
  </w:style>
  <w:style w:type="paragraph" w:styleId="7">
    <w:name w:val="Body Text Indent"/>
    <w:basedOn w:val="1"/>
    <w:qFormat/>
    <w:uiPriority w:val="0"/>
    <w:pPr>
      <w:widowControl/>
      <w:spacing w:before="100" w:beforeAutospacing="1" w:after="100" w:afterAutospacing="1"/>
      <w:jc w:val="left"/>
    </w:pPr>
    <w:rPr>
      <w:rFonts w:ascii="宋体" w:eastAsia="宋体" w:cs="宋体"/>
      <w:sz w:val="24"/>
      <w:szCs w:val="24"/>
      <w:lang w:val="en-US" w:eastAsia="zh-CN" w:bidi="ar-SA"/>
    </w:rPr>
  </w:style>
  <w:style w:type="paragraph" w:styleId="8">
    <w:name w:val="Plain Text"/>
    <w:basedOn w:val="1"/>
    <w:qFormat/>
    <w:uiPriority w:val="0"/>
    <w:rPr>
      <w:rFonts w:ascii="宋体" w:hAnsi="Courier New"/>
      <w:szCs w:val="21"/>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Body Text First Indent 2"/>
    <w:basedOn w:val="7"/>
    <w:next w:val="7"/>
    <w:qFormat/>
    <w:uiPriority w:val="0"/>
    <w:pPr>
      <w:widowControl w:val="0"/>
      <w:spacing w:before="0" w:beforeAutospacing="0" w:after="120" w:afterAutospacing="0"/>
      <w:ind w:left="200" w:leftChars="200" w:firstLine="200" w:firstLineChars="200"/>
      <w:jc w:val="both"/>
    </w:pPr>
    <w:rPr>
      <w:rFonts w:ascii="Times New Roman" w:hAnsi="Times New Roman" w:cs="Times New Roman"/>
      <w:kern w:val="2"/>
      <w:sz w:val="21"/>
      <w:lang w:bidi="ar-SA"/>
    </w:rPr>
  </w:style>
  <w:style w:type="table" w:styleId="13">
    <w:name w:val="Table Grid"/>
    <w:basedOn w:val="12"/>
    <w:qFormat/>
    <w:uiPriority w:val="59"/>
    <w:pPr>
      <w:widowControl w:val="0"/>
      <w:jc w:val="both"/>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5">
    <w:name w:val="Table Normal"/>
    <w:semiHidden/>
    <w:unhideWhenUsed/>
    <w:qFormat/>
    <w:uiPriority w:val="0"/>
    <w:tblPr>
      <w:tblCellMar>
        <w:top w:w="0" w:type="dxa"/>
        <w:left w:w="0" w:type="dxa"/>
        <w:bottom w:w="0" w:type="dxa"/>
        <w:right w:w="0" w:type="dxa"/>
      </w:tblCellMar>
    </w:tblPr>
  </w:style>
  <w:style w:type="paragraph" w:customStyle="1" w:styleId="16">
    <w:name w:val="Table Text"/>
    <w:basedOn w:val="1"/>
    <w:semiHidden/>
    <w:qFormat/>
    <w:uiPriority w:val="0"/>
    <w:rPr>
      <w:rFonts w:ascii="仿宋" w:hAnsi="仿宋" w:eastAsia="仿宋" w:cs="仿宋"/>
      <w:sz w:val="28"/>
      <w:szCs w:val="28"/>
      <w:lang w:val="en-US" w:eastAsia="en-US" w:bidi="ar-SA"/>
    </w:rPr>
  </w:style>
  <w:style w:type="paragraph" w:customStyle="1" w:styleId="17">
    <w:name w:val="无间隔1"/>
    <w:basedOn w:val="1"/>
    <w:next w:val="18"/>
    <w:qFormat/>
    <w:uiPriority w:val="1"/>
  </w:style>
  <w:style w:type="paragraph" w:customStyle="1" w:styleId="18">
    <w:name w:val="TOC Heading1"/>
    <w:next w:val="1"/>
    <w:qFormat/>
    <w:uiPriority w:val="0"/>
    <w:pPr>
      <w:wordWrap w:val="0"/>
    </w:pPr>
    <w:rPr>
      <w:rFonts w:ascii="Calibri" w:hAnsi="Calibri" w:eastAsia="宋体" w:cs="Times New Roman"/>
      <w:sz w:val="3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4" Type="http://schemas.openxmlformats.org/officeDocument/2006/relationships/fontTable" Target="fontTable.xml"/><Relationship Id="rId73" Type="http://schemas.openxmlformats.org/officeDocument/2006/relationships/numbering" Target="numbering.xml"/><Relationship Id="rId72" Type="http://schemas.openxmlformats.org/officeDocument/2006/relationships/customXml" Target="../customXml/item1.xml"/><Relationship Id="rId71" Type="http://schemas.openxmlformats.org/officeDocument/2006/relationships/image" Target="media/image21.png"/><Relationship Id="rId70" Type="http://schemas.openxmlformats.org/officeDocument/2006/relationships/image" Target="media/image20.jpeg"/><Relationship Id="rId7" Type="http://schemas.openxmlformats.org/officeDocument/2006/relationships/footer" Target="footer3.xml"/><Relationship Id="rId69" Type="http://schemas.openxmlformats.org/officeDocument/2006/relationships/image" Target="media/image19.png"/><Relationship Id="rId68" Type="http://schemas.openxmlformats.org/officeDocument/2006/relationships/image" Target="media/image18.png"/><Relationship Id="rId67" Type="http://schemas.openxmlformats.org/officeDocument/2006/relationships/image" Target="media/image17.png"/><Relationship Id="rId66" Type="http://schemas.openxmlformats.org/officeDocument/2006/relationships/image" Target="media/image16.png"/><Relationship Id="rId65" Type="http://schemas.openxmlformats.org/officeDocument/2006/relationships/image" Target="media/image15.png"/><Relationship Id="rId64" Type="http://schemas.openxmlformats.org/officeDocument/2006/relationships/image" Target="media/image14.png"/><Relationship Id="rId63" Type="http://schemas.openxmlformats.org/officeDocument/2006/relationships/image" Target="media/image13.png"/><Relationship Id="rId62" Type="http://schemas.openxmlformats.org/officeDocument/2006/relationships/image" Target="media/image12.png"/><Relationship Id="rId61" Type="http://schemas.openxmlformats.org/officeDocument/2006/relationships/image" Target="media/image11.png"/><Relationship Id="rId60" Type="http://schemas.openxmlformats.org/officeDocument/2006/relationships/image" Target="media/image10.png"/><Relationship Id="rId6" Type="http://schemas.openxmlformats.org/officeDocument/2006/relationships/footer" Target="footer2.xml"/><Relationship Id="rId59" Type="http://schemas.openxmlformats.org/officeDocument/2006/relationships/image" Target="media/image9.png"/><Relationship Id="rId58" Type="http://schemas.openxmlformats.org/officeDocument/2006/relationships/image" Target="media/image8.png"/><Relationship Id="rId57" Type="http://schemas.openxmlformats.org/officeDocument/2006/relationships/image" Target="media/image7.png"/><Relationship Id="rId56" Type="http://schemas.openxmlformats.org/officeDocument/2006/relationships/image" Target="media/image6.png"/><Relationship Id="rId55" Type="http://schemas.openxmlformats.org/officeDocument/2006/relationships/image" Target="media/image5.png"/><Relationship Id="rId54" Type="http://schemas.openxmlformats.org/officeDocument/2006/relationships/image" Target="media/image4.png"/><Relationship Id="rId53" Type="http://schemas.openxmlformats.org/officeDocument/2006/relationships/image" Target="media/image3.png"/><Relationship Id="rId52" Type="http://schemas.openxmlformats.org/officeDocument/2006/relationships/image" Target="media/image2.png"/><Relationship Id="rId51" Type="http://schemas.openxmlformats.org/officeDocument/2006/relationships/image" Target="media/image1.png"/><Relationship Id="rId50" Type="http://schemas.openxmlformats.org/officeDocument/2006/relationships/theme" Target="theme/theme1.xml"/><Relationship Id="rId5" Type="http://schemas.openxmlformats.org/officeDocument/2006/relationships/footer" Target="foot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header" Target="header2.xml"/><Relationship Id="rId46" Type="http://schemas.openxmlformats.org/officeDocument/2006/relationships/footer" Target="footer41.xml"/><Relationship Id="rId45" Type="http://schemas.openxmlformats.org/officeDocument/2006/relationships/header" Target="header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7"/>
    <customShpInfo spid="_x0000_s1028"/>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77</Pages>
  <Words>685</Words>
  <Characters>776</Characters>
  <TotalTime>12</TotalTime>
  <ScaleCrop>false</ScaleCrop>
  <LinksUpToDate>false</LinksUpToDate>
  <CharactersWithSpaces>821</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2025-04-08T16:12:00Z</dcterms:created>
  <dc:creator>88</dc:creator>
  <cp:lastModifiedBy>88</cp:lastModifiedBy>
  <dcterms:modified xsi:type="dcterms:W3CDTF">2025-04-14T02:18:57Z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2025-04-08T16:18:14Z</vt:filetime>
  </property>
  <property fmtid="{D5CDD505-2E9C-101B-9397-08002B2CF9AE}" pid="4" name="KSOTemplateDocerSaveRecord">
    <vt:lpwstr>eyJoZGlkIjoiZWE0Mzk1ZmE4YzI5ODJjYWJlMGI2MTY1Y2UzY2VlZTUiLCJ1c2VySWQiOiIyNzEyMDA2NDcifQ==</vt:lpwstr>
  </property>
  <property fmtid="{D5CDD505-2E9C-101B-9397-08002B2CF9AE}" pid="5" name="KSOProductBuildVer">
    <vt:lpwstr>2052-12.1.0.20305</vt:lpwstr>
  </property>
  <property fmtid="{D5CDD505-2E9C-101B-9397-08002B2CF9AE}" pid="6" name="ICV">
    <vt:lpwstr>9BA36724E4674B47A1161E080DD9FF2A_12</vt:lpwstr>
  </property>
</Properties>
</file>