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56ED6A3">
      <w:pPr>
        <w:pStyle w:val="4"/>
        <w:spacing w:before="161" w:line="229" w:lineRule="auto"/>
        <w:ind w:left="26"/>
      </w:pPr>
      <w:r>
        <w:rPr>
          <w:spacing w:val="6"/>
        </w:rPr>
        <w:t>项目编号：</w:t>
      </w:r>
      <w:r>
        <w:rPr>
          <w:rFonts w:hint="eastAsia" w:ascii="宋体" w:hAnsi="宋体" w:eastAsia="宋体" w:cs="Times New Roman"/>
          <w:sz w:val="32"/>
          <w:szCs w:val="32"/>
        </w:rPr>
        <w:t>XJ(BYGC)ZB-2025-0</w:t>
      </w:r>
      <w:r>
        <w:rPr>
          <w:rFonts w:hint="eastAsia" w:ascii="宋体" w:hAnsi="宋体" w:eastAsia="宋体" w:cs="Times New Roman"/>
          <w:sz w:val="32"/>
          <w:szCs w:val="32"/>
          <w:lang w:val="en-US" w:eastAsia="zh-CN"/>
        </w:rPr>
        <w:t>9</w:t>
      </w:r>
    </w:p>
    <w:p w14:paraId="345DFF66">
      <w:pPr>
        <w:spacing w:line="413" w:lineRule="auto"/>
        <w:rPr>
          <w:rFonts w:ascii="Arial"/>
          <w:sz w:val="21"/>
        </w:rPr>
      </w:pPr>
    </w:p>
    <w:p w14:paraId="7F15CDAC">
      <w:pPr>
        <w:snapToGrid w:val="0"/>
        <w:spacing w:line="360" w:lineRule="auto"/>
        <w:ind w:right="17"/>
        <w:jc w:val="center"/>
        <w:rPr>
          <w:rFonts w:hint="eastAsia" w:ascii="仿宋" w:hAnsi="仿宋" w:eastAsia="仿宋" w:cs="仿宋"/>
          <w:b/>
          <w:bCs/>
          <w:snapToGrid w:val="0"/>
          <w:color w:val="000000"/>
          <w:kern w:val="0"/>
          <w:sz w:val="47"/>
          <w:szCs w:val="47"/>
          <w:lang w:val="en-US" w:eastAsia="zh-CN" w:bidi="ar-SA"/>
        </w:rPr>
      </w:pPr>
      <w:r>
        <w:rPr>
          <w:rFonts w:hint="eastAsia" w:ascii="仿宋" w:hAnsi="仿宋" w:eastAsia="仿宋" w:cs="仿宋"/>
          <w:b/>
          <w:bCs/>
          <w:snapToGrid w:val="0"/>
          <w:color w:val="000000"/>
          <w:kern w:val="0"/>
          <w:sz w:val="47"/>
          <w:szCs w:val="47"/>
          <w:lang w:val="en-US" w:eastAsia="zh-CN" w:bidi="ar-SA"/>
        </w:rPr>
        <w:t>哈密市伊吾县行政综合办公楼停车场建设项目</w:t>
      </w:r>
    </w:p>
    <w:p w14:paraId="4E60131B">
      <w:pPr>
        <w:snapToGrid w:val="0"/>
        <w:spacing w:line="360" w:lineRule="auto"/>
        <w:ind w:right="17"/>
        <w:jc w:val="center"/>
        <w:rPr>
          <w:sz w:val="47"/>
          <w:szCs w:val="47"/>
        </w:rPr>
      </w:pPr>
      <w:r>
        <w:rPr>
          <w:b/>
          <w:bCs/>
          <w:sz w:val="47"/>
          <w:szCs w:val="47"/>
        </w:rPr>
        <w:t>竞争性磋商文件</w:t>
      </w:r>
    </w:p>
    <w:p w14:paraId="7CC10A41">
      <w:pPr>
        <w:spacing w:line="277" w:lineRule="auto"/>
        <w:rPr>
          <w:rFonts w:ascii="Arial"/>
          <w:sz w:val="21"/>
        </w:rPr>
      </w:pPr>
    </w:p>
    <w:p w14:paraId="5719E142">
      <w:pPr>
        <w:spacing w:line="277" w:lineRule="auto"/>
        <w:rPr>
          <w:rFonts w:ascii="Arial"/>
          <w:sz w:val="21"/>
        </w:rPr>
      </w:pPr>
    </w:p>
    <w:p w14:paraId="4F2900E5">
      <w:pPr>
        <w:spacing w:line="278" w:lineRule="auto"/>
        <w:rPr>
          <w:rFonts w:ascii="Arial"/>
          <w:sz w:val="21"/>
        </w:rPr>
      </w:pPr>
    </w:p>
    <w:p w14:paraId="1251EC07">
      <w:pPr>
        <w:spacing w:line="278" w:lineRule="auto"/>
        <w:rPr>
          <w:rFonts w:ascii="Arial"/>
          <w:sz w:val="21"/>
        </w:rPr>
      </w:pPr>
    </w:p>
    <w:p w14:paraId="1E533C2F">
      <w:pPr>
        <w:pStyle w:val="4"/>
        <w:spacing w:before="113" w:line="227" w:lineRule="auto"/>
        <w:ind w:left="747"/>
      </w:pPr>
      <w:r>
        <w:rPr>
          <w:spacing w:val="8"/>
        </w:rPr>
        <w:t>采购人：</w:t>
      </w:r>
      <w:r>
        <w:rPr>
          <w:rFonts w:hint="eastAsia" w:ascii="宋体" w:hAnsi="宋体" w:eastAsia="宋体" w:cs="Times New Roman"/>
          <w:kern w:val="2"/>
          <w:sz w:val="32"/>
          <w:szCs w:val="32"/>
          <w:lang w:val="en-US" w:eastAsia="zh-CN" w:bidi="ar-SA"/>
        </w:rPr>
        <w:t>伊吾县人民政府办公室</w:t>
      </w:r>
    </w:p>
    <w:p w14:paraId="770EA7F8">
      <w:pPr>
        <w:spacing w:line="389" w:lineRule="auto"/>
        <w:rPr>
          <w:rFonts w:ascii="Arial"/>
          <w:sz w:val="21"/>
        </w:rPr>
      </w:pPr>
    </w:p>
    <w:p w14:paraId="65A7612E">
      <w:pPr>
        <w:pStyle w:val="4"/>
        <w:spacing w:before="114" w:line="229" w:lineRule="auto"/>
        <w:ind w:left="740"/>
      </w:pPr>
      <w:r>
        <w:t>联系人：</w:t>
      </w:r>
      <w:r>
        <w:rPr>
          <w:rFonts w:hint="eastAsia"/>
          <w:lang w:eastAsia="zh-CN"/>
        </w:rPr>
        <w:t>高先生</w:t>
      </w:r>
      <w:r>
        <w:rPr>
          <w:spacing w:val="54"/>
        </w:rPr>
        <w:t xml:space="preserve"> </w:t>
      </w:r>
    </w:p>
    <w:p w14:paraId="48C4B408">
      <w:pPr>
        <w:spacing w:line="383" w:lineRule="auto"/>
        <w:rPr>
          <w:rFonts w:ascii="Arial"/>
          <w:sz w:val="21"/>
        </w:rPr>
      </w:pPr>
    </w:p>
    <w:p w14:paraId="2E807131">
      <w:pPr>
        <w:pStyle w:val="4"/>
        <w:spacing w:before="115" w:line="228" w:lineRule="auto"/>
        <w:ind w:left="740"/>
      </w:pPr>
      <w:r>
        <w:rPr>
          <w:spacing w:val="5"/>
        </w:rPr>
        <w:t>联系电话：</w:t>
      </w:r>
      <w:r>
        <w:rPr>
          <w:rFonts w:hint="eastAsia" w:ascii="宋体" w:hAnsi="宋体" w:eastAsia="Arial" w:cs="Arial"/>
          <w:snapToGrid w:val="0"/>
          <w:color w:val="000000"/>
          <w:kern w:val="0"/>
          <w:sz w:val="28"/>
          <w:szCs w:val="28"/>
          <w:lang w:val="en-US" w:eastAsia="zh-CN" w:bidi="ar-SA"/>
        </w:rPr>
        <w:t>18792813291</w:t>
      </w:r>
    </w:p>
    <w:p w14:paraId="7184072F">
      <w:pPr>
        <w:spacing w:line="383" w:lineRule="auto"/>
        <w:rPr>
          <w:rFonts w:ascii="Arial"/>
          <w:sz w:val="21"/>
        </w:rPr>
      </w:pPr>
    </w:p>
    <w:p w14:paraId="7DE4EDB9">
      <w:pPr>
        <w:pStyle w:val="4"/>
        <w:spacing w:before="114" w:line="228" w:lineRule="auto"/>
        <w:ind w:left="743"/>
      </w:pPr>
      <w:r>
        <w:rPr>
          <w:spacing w:val="8"/>
        </w:rPr>
        <w:t>招标代理机构：</w:t>
      </w:r>
      <w:r>
        <w:rPr>
          <w:rFonts w:hint="eastAsia" w:ascii="宋体" w:hAnsi="宋体" w:eastAsia="宋体"/>
          <w:sz w:val="32"/>
          <w:szCs w:val="32"/>
          <w:lang w:eastAsia="zh-CN"/>
        </w:rPr>
        <w:t xml:space="preserve">新疆百业工程项目管理咨询有限公司 </w:t>
      </w:r>
    </w:p>
    <w:p w14:paraId="062ECF34">
      <w:pPr>
        <w:spacing w:line="386" w:lineRule="auto"/>
        <w:rPr>
          <w:rFonts w:ascii="Arial"/>
          <w:sz w:val="21"/>
        </w:rPr>
      </w:pPr>
    </w:p>
    <w:p w14:paraId="11202D37">
      <w:pPr>
        <w:pStyle w:val="4"/>
        <w:spacing w:before="114" w:line="229" w:lineRule="auto"/>
        <w:ind w:left="740"/>
        <w:rPr>
          <w:rFonts w:hint="eastAsia" w:eastAsia="仿宋"/>
          <w:lang w:eastAsia="zh-CN"/>
        </w:rPr>
      </w:pPr>
      <w:r>
        <w:rPr>
          <w:spacing w:val="7"/>
        </w:rPr>
        <w:t>联系人：</w:t>
      </w:r>
      <w:r>
        <w:rPr>
          <w:rFonts w:hint="eastAsia"/>
          <w:spacing w:val="7"/>
          <w:lang w:eastAsia="zh-CN"/>
        </w:rPr>
        <w:t>杨工</w:t>
      </w:r>
    </w:p>
    <w:p w14:paraId="7ADE8919">
      <w:pPr>
        <w:spacing w:line="383" w:lineRule="auto"/>
        <w:rPr>
          <w:rFonts w:ascii="Arial"/>
          <w:sz w:val="21"/>
        </w:rPr>
      </w:pPr>
    </w:p>
    <w:p w14:paraId="1830810C">
      <w:pPr>
        <w:pStyle w:val="4"/>
        <w:spacing w:before="115" w:line="228" w:lineRule="auto"/>
        <w:ind w:left="740"/>
        <w:rPr>
          <w:rFonts w:hint="default" w:eastAsia="仿宋"/>
          <w:lang w:val="en-US" w:eastAsia="zh-CN"/>
        </w:rPr>
      </w:pPr>
      <w:r>
        <w:rPr>
          <w:spacing w:val="5"/>
        </w:rPr>
        <w:t>联系电话：</w:t>
      </w:r>
      <w:r>
        <w:rPr>
          <w:rFonts w:hint="eastAsia"/>
          <w:spacing w:val="5"/>
          <w:lang w:val="en-US" w:eastAsia="zh-CN"/>
        </w:rPr>
        <w:t>18299933004</w:t>
      </w:r>
    </w:p>
    <w:p w14:paraId="768E971A">
      <w:pPr>
        <w:spacing w:line="383" w:lineRule="auto"/>
        <w:rPr>
          <w:rFonts w:ascii="Arial"/>
          <w:sz w:val="21"/>
        </w:rPr>
      </w:pPr>
    </w:p>
    <w:p w14:paraId="70C3280B">
      <w:pPr>
        <w:pStyle w:val="4"/>
        <w:spacing w:before="114" w:line="228" w:lineRule="auto"/>
        <w:ind w:left="4119"/>
      </w:pPr>
      <w:r>
        <w:rPr>
          <w:b/>
          <w:bCs/>
          <w:spacing w:val="-7"/>
        </w:rPr>
        <w:t>202</w:t>
      </w:r>
      <w:r>
        <w:rPr>
          <w:rFonts w:hint="eastAsia"/>
          <w:b/>
          <w:bCs/>
          <w:spacing w:val="-7"/>
          <w:lang w:val="en-US" w:eastAsia="zh-CN"/>
        </w:rPr>
        <w:t>5</w:t>
      </w:r>
      <w:r>
        <w:rPr>
          <w:b/>
          <w:bCs/>
          <w:spacing w:val="-7"/>
        </w:rPr>
        <w:t>年</w:t>
      </w:r>
      <w:r>
        <w:rPr>
          <w:spacing w:val="-70"/>
        </w:rPr>
        <w:t xml:space="preserve"> </w:t>
      </w:r>
      <w:r>
        <w:rPr>
          <w:rFonts w:hint="eastAsia"/>
          <w:b/>
          <w:bCs/>
          <w:spacing w:val="-7"/>
          <w:lang w:val="en-US" w:eastAsia="zh-CN"/>
        </w:rPr>
        <w:t>03</w:t>
      </w:r>
      <w:r>
        <w:rPr>
          <w:spacing w:val="-43"/>
        </w:rPr>
        <w:t xml:space="preserve"> </w:t>
      </w:r>
      <w:r>
        <w:rPr>
          <w:b/>
          <w:bCs/>
          <w:spacing w:val="-7"/>
        </w:rPr>
        <w:t>月</w:t>
      </w:r>
    </w:p>
    <w:p w14:paraId="46E1C8B5">
      <w:pPr>
        <w:spacing w:line="228" w:lineRule="auto"/>
        <w:sectPr>
          <w:pgSz w:w="12235" w:h="15819"/>
          <w:pgMar w:top="1309" w:right="1062" w:bottom="0" w:left="1066" w:header="708" w:footer="0" w:gutter="0"/>
          <w:cols w:space="720" w:num="1"/>
        </w:sectPr>
      </w:pPr>
    </w:p>
    <w:p w14:paraId="04F11D31">
      <w:pPr>
        <w:spacing w:line="466" w:lineRule="auto"/>
        <w:rPr>
          <w:rFonts w:ascii="Arial"/>
          <w:sz w:val="21"/>
        </w:rPr>
      </w:pPr>
    </w:p>
    <w:sdt>
      <w:sdtPr>
        <w:rPr>
          <w:rFonts w:ascii="仿宋" w:hAnsi="仿宋" w:eastAsia="仿宋" w:cs="仿宋"/>
          <w:sz w:val="31"/>
          <w:szCs w:val="31"/>
        </w:rPr>
        <w:id w:val="147457384"/>
        <w:docPartObj>
          <w:docPartGallery w:val="Table of Contents"/>
          <w:docPartUnique/>
        </w:docPartObj>
      </w:sdtPr>
      <w:sdtEndPr>
        <w:rPr>
          <w:rFonts w:ascii="仿宋" w:hAnsi="仿宋" w:eastAsia="仿宋" w:cs="仿宋"/>
          <w:sz w:val="28"/>
          <w:szCs w:val="28"/>
        </w:rPr>
      </w:sdtEndPr>
      <w:sdtContent>
        <w:p w14:paraId="5FEA9CFE">
          <w:pPr>
            <w:pStyle w:val="4"/>
            <w:spacing w:before="100" w:line="229" w:lineRule="auto"/>
            <w:ind w:left="4647"/>
            <w:rPr>
              <w:sz w:val="31"/>
              <w:szCs w:val="31"/>
            </w:rPr>
          </w:pPr>
          <w:r>
            <w:rPr>
              <w:b/>
              <w:bCs/>
              <w:spacing w:val="-38"/>
              <w:sz w:val="31"/>
              <w:szCs w:val="31"/>
            </w:rPr>
            <w:t>目</w:t>
          </w:r>
          <w:r>
            <w:rPr>
              <w:spacing w:val="23"/>
              <w:sz w:val="31"/>
              <w:szCs w:val="31"/>
            </w:rPr>
            <w:t xml:space="preserve">  </w:t>
          </w:r>
          <w:r>
            <w:rPr>
              <w:b/>
              <w:bCs/>
              <w:spacing w:val="-38"/>
              <w:sz w:val="31"/>
              <w:szCs w:val="31"/>
            </w:rPr>
            <w:t>录</w:t>
          </w:r>
        </w:p>
        <w:p w14:paraId="05A71553">
          <w:pPr>
            <w:spacing w:line="245" w:lineRule="auto"/>
            <w:rPr>
              <w:rFonts w:ascii="Arial"/>
              <w:sz w:val="21"/>
            </w:rPr>
          </w:pPr>
        </w:p>
        <w:p w14:paraId="203FFFEC">
          <w:pPr>
            <w:spacing w:line="245" w:lineRule="auto"/>
            <w:rPr>
              <w:rFonts w:ascii="Arial"/>
              <w:sz w:val="21"/>
            </w:rPr>
          </w:pPr>
        </w:p>
        <w:p w14:paraId="5E851593">
          <w:pPr>
            <w:spacing w:line="245" w:lineRule="auto"/>
            <w:rPr>
              <w:rFonts w:ascii="Arial"/>
              <w:sz w:val="21"/>
            </w:rPr>
          </w:pPr>
        </w:p>
        <w:p w14:paraId="58117B6A">
          <w:pPr>
            <w:spacing w:line="246" w:lineRule="auto"/>
            <w:rPr>
              <w:rFonts w:ascii="Arial"/>
              <w:sz w:val="21"/>
            </w:rPr>
          </w:pPr>
        </w:p>
        <w:p w14:paraId="6E259A2C">
          <w:pPr>
            <w:pStyle w:val="4"/>
            <w:tabs>
              <w:tab w:val="right" w:leader="dot" w:pos="9550"/>
            </w:tabs>
            <w:spacing w:before="65" w:line="231" w:lineRule="auto"/>
            <w:ind w:left="575"/>
            <w:rPr>
              <w:sz w:val="28"/>
              <w:szCs w:val="28"/>
            </w:rPr>
          </w:pPr>
          <w:r>
            <w:rPr>
              <w:sz w:val="28"/>
              <w:szCs w:val="28"/>
            </w:rPr>
            <w:fldChar w:fldCharType="begin"/>
          </w:r>
          <w:r>
            <w:rPr>
              <w:sz w:val="28"/>
              <w:szCs w:val="28"/>
            </w:rPr>
            <w:instrText xml:space="preserve"> HYPERLINK \l "bookmark1" </w:instrText>
          </w:r>
          <w:r>
            <w:rPr>
              <w:sz w:val="28"/>
              <w:szCs w:val="28"/>
            </w:rPr>
            <w:fldChar w:fldCharType="separate"/>
          </w:r>
          <w:r>
            <w:rPr>
              <w:b/>
              <w:bCs/>
              <w:spacing w:val="2"/>
              <w:sz w:val="28"/>
              <w:szCs w:val="28"/>
            </w:rPr>
            <w:t>第一章</w:t>
          </w:r>
          <w:r>
            <w:rPr>
              <w:spacing w:val="24"/>
              <w:sz w:val="28"/>
              <w:szCs w:val="28"/>
            </w:rPr>
            <w:t xml:space="preserve"> </w:t>
          </w:r>
          <w:r>
            <w:rPr>
              <w:b/>
              <w:bCs/>
              <w:spacing w:val="2"/>
              <w:sz w:val="28"/>
              <w:szCs w:val="28"/>
            </w:rPr>
            <w:t>招标公告</w:t>
          </w:r>
          <w:r>
            <w:rPr>
              <w:b/>
              <w:bCs/>
              <w:sz w:val="28"/>
              <w:szCs w:val="28"/>
            </w:rPr>
            <w:tab/>
          </w:r>
          <w:r>
            <w:rPr>
              <w:spacing w:val="-76"/>
              <w:sz w:val="28"/>
              <w:szCs w:val="28"/>
            </w:rPr>
            <w:t xml:space="preserve"> </w:t>
          </w:r>
          <w:r>
            <w:rPr>
              <w:b/>
              <w:bCs/>
              <w:spacing w:val="-3"/>
              <w:sz w:val="28"/>
              <w:szCs w:val="28"/>
            </w:rPr>
            <w:t>1</w:t>
          </w:r>
          <w:r>
            <w:rPr>
              <w:b/>
              <w:bCs/>
              <w:spacing w:val="-3"/>
              <w:sz w:val="28"/>
              <w:szCs w:val="28"/>
            </w:rPr>
            <w:fldChar w:fldCharType="end"/>
          </w:r>
        </w:p>
        <w:p w14:paraId="774ADAE9">
          <w:pPr>
            <w:pStyle w:val="4"/>
            <w:tabs>
              <w:tab w:val="right" w:leader="dot" w:pos="9550"/>
            </w:tabs>
            <w:spacing w:before="20" w:line="231" w:lineRule="auto"/>
            <w:ind w:left="575"/>
            <w:rPr>
              <w:sz w:val="28"/>
              <w:szCs w:val="28"/>
            </w:rPr>
          </w:pPr>
          <w:r>
            <w:rPr>
              <w:sz w:val="28"/>
              <w:szCs w:val="28"/>
            </w:rPr>
            <w:fldChar w:fldCharType="begin"/>
          </w:r>
          <w:r>
            <w:rPr>
              <w:sz w:val="28"/>
              <w:szCs w:val="28"/>
            </w:rPr>
            <w:instrText xml:space="preserve"> HYPERLINK \l "bookmark2" </w:instrText>
          </w:r>
          <w:r>
            <w:rPr>
              <w:sz w:val="28"/>
              <w:szCs w:val="28"/>
            </w:rPr>
            <w:fldChar w:fldCharType="separate"/>
          </w:r>
          <w:r>
            <w:rPr>
              <w:b/>
              <w:bCs/>
              <w:spacing w:val="2"/>
              <w:sz w:val="28"/>
              <w:szCs w:val="28"/>
            </w:rPr>
            <w:t>第二章</w:t>
          </w:r>
          <w:r>
            <w:rPr>
              <w:spacing w:val="24"/>
              <w:sz w:val="28"/>
              <w:szCs w:val="28"/>
            </w:rPr>
            <w:t xml:space="preserve"> </w:t>
          </w:r>
          <w:r>
            <w:rPr>
              <w:b/>
              <w:bCs/>
              <w:spacing w:val="2"/>
              <w:sz w:val="28"/>
              <w:szCs w:val="28"/>
            </w:rPr>
            <w:t>投标须知</w:t>
          </w:r>
          <w:r>
            <w:rPr>
              <w:b/>
              <w:bCs/>
              <w:sz w:val="28"/>
              <w:szCs w:val="28"/>
            </w:rPr>
            <w:tab/>
          </w:r>
          <w:r>
            <w:rPr>
              <w:b/>
              <w:bCs/>
              <w:spacing w:val="3"/>
              <w:sz w:val="28"/>
              <w:szCs w:val="28"/>
            </w:rPr>
            <w:t>4</w:t>
          </w:r>
          <w:r>
            <w:rPr>
              <w:b/>
              <w:bCs/>
              <w:spacing w:val="3"/>
              <w:sz w:val="28"/>
              <w:szCs w:val="28"/>
            </w:rPr>
            <w:fldChar w:fldCharType="end"/>
          </w:r>
        </w:p>
        <w:p w14:paraId="539B4B47">
          <w:pPr>
            <w:pStyle w:val="4"/>
            <w:tabs>
              <w:tab w:val="right" w:leader="dot" w:pos="9549"/>
            </w:tabs>
            <w:spacing w:before="23" w:line="231" w:lineRule="auto"/>
            <w:ind w:left="575"/>
            <w:rPr>
              <w:sz w:val="28"/>
              <w:szCs w:val="28"/>
            </w:rPr>
          </w:pPr>
          <w:r>
            <w:rPr>
              <w:sz w:val="28"/>
              <w:szCs w:val="28"/>
            </w:rPr>
            <w:fldChar w:fldCharType="begin"/>
          </w:r>
          <w:r>
            <w:rPr>
              <w:sz w:val="28"/>
              <w:szCs w:val="28"/>
            </w:rPr>
            <w:instrText xml:space="preserve"> HYPERLINK \l "bookmark3" </w:instrText>
          </w:r>
          <w:r>
            <w:rPr>
              <w:sz w:val="28"/>
              <w:szCs w:val="28"/>
            </w:rPr>
            <w:fldChar w:fldCharType="separate"/>
          </w:r>
          <w:r>
            <w:rPr>
              <w:b/>
              <w:bCs/>
              <w:spacing w:val="3"/>
              <w:sz w:val="28"/>
              <w:szCs w:val="28"/>
            </w:rPr>
            <w:t>第三章</w:t>
          </w:r>
          <w:r>
            <w:rPr>
              <w:spacing w:val="20"/>
              <w:sz w:val="28"/>
              <w:szCs w:val="28"/>
            </w:rPr>
            <w:t xml:space="preserve"> </w:t>
          </w:r>
          <w:r>
            <w:rPr>
              <w:b/>
              <w:bCs/>
              <w:spacing w:val="3"/>
              <w:sz w:val="28"/>
              <w:szCs w:val="28"/>
            </w:rPr>
            <w:t>评标办法</w:t>
          </w:r>
          <w:r>
            <w:rPr>
              <w:spacing w:val="-79"/>
              <w:sz w:val="28"/>
              <w:szCs w:val="28"/>
            </w:rPr>
            <w:t xml:space="preserve"> </w:t>
          </w:r>
          <w:r>
            <w:rPr>
              <w:sz w:val="28"/>
              <w:szCs w:val="28"/>
            </w:rPr>
            <w:tab/>
          </w:r>
          <w:r>
            <w:rPr>
              <w:spacing w:val="-56"/>
              <w:sz w:val="28"/>
              <w:szCs w:val="28"/>
            </w:rPr>
            <w:t xml:space="preserve"> </w:t>
          </w:r>
          <w:r>
            <w:rPr>
              <w:b/>
              <w:bCs/>
              <w:spacing w:val="-4"/>
              <w:sz w:val="28"/>
              <w:szCs w:val="28"/>
            </w:rPr>
            <w:t>21</w:t>
          </w:r>
          <w:r>
            <w:rPr>
              <w:b/>
              <w:bCs/>
              <w:spacing w:val="-4"/>
              <w:sz w:val="28"/>
              <w:szCs w:val="28"/>
            </w:rPr>
            <w:fldChar w:fldCharType="end"/>
          </w:r>
        </w:p>
        <w:p w14:paraId="53B6A693">
          <w:pPr>
            <w:pStyle w:val="4"/>
            <w:tabs>
              <w:tab w:val="right" w:leader="dot" w:pos="9550"/>
            </w:tabs>
            <w:spacing w:before="21" w:line="231" w:lineRule="auto"/>
            <w:ind w:left="575"/>
            <w:rPr>
              <w:sz w:val="28"/>
              <w:szCs w:val="28"/>
            </w:rPr>
          </w:pPr>
          <w:r>
            <w:rPr>
              <w:sz w:val="28"/>
              <w:szCs w:val="28"/>
            </w:rPr>
            <w:fldChar w:fldCharType="begin"/>
          </w:r>
          <w:r>
            <w:rPr>
              <w:sz w:val="28"/>
              <w:szCs w:val="28"/>
            </w:rPr>
            <w:instrText xml:space="preserve"> HYPERLINK \l "bookmark4" </w:instrText>
          </w:r>
          <w:r>
            <w:rPr>
              <w:sz w:val="28"/>
              <w:szCs w:val="28"/>
            </w:rPr>
            <w:fldChar w:fldCharType="separate"/>
          </w:r>
          <w:r>
            <w:rPr>
              <w:b/>
              <w:bCs/>
              <w:spacing w:val="4"/>
              <w:sz w:val="28"/>
              <w:szCs w:val="28"/>
            </w:rPr>
            <w:t>第四章</w:t>
          </w:r>
          <w:r>
            <w:rPr>
              <w:spacing w:val="25"/>
              <w:sz w:val="28"/>
              <w:szCs w:val="28"/>
            </w:rPr>
            <w:t xml:space="preserve"> </w:t>
          </w:r>
          <w:r>
            <w:rPr>
              <w:b/>
              <w:bCs/>
              <w:spacing w:val="4"/>
              <w:sz w:val="28"/>
              <w:szCs w:val="28"/>
            </w:rPr>
            <w:t>合同条款及格式</w:t>
          </w:r>
          <w:r>
            <w:rPr>
              <w:b/>
              <w:bCs/>
              <w:sz w:val="28"/>
              <w:szCs w:val="28"/>
            </w:rPr>
            <w:tab/>
          </w:r>
          <w:r>
            <w:rPr>
              <w:spacing w:val="-70"/>
              <w:sz w:val="28"/>
              <w:szCs w:val="28"/>
            </w:rPr>
            <w:t xml:space="preserve"> </w:t>
          </w:r>
          <w:r>
            <w:rPr>
              <w:b/>
              <w:bCs/>
              <w:spacing w:val="-2"/>
              <w:sz w:val="28"/>
              <w:szCs w:val="28"/>
            </w:rPr>
            <w:t>27</w:t>
          </w:r>
          <w:r>
            <w:rPr>
              <w:b/>
              <w:bCs/>
              <w:spacing w:val="-2"/>
              <w:sz w:val="28"/>
              <w:szCs w:val="28"/>
            </w:rPr>
            <w:fldChar w:fldCharType="end"/>
          </w:r>
        </w:p>
        <w:p w14:paraId="115669B4">
          <w:pPr>
            <w:pStyle w:val="4"/>
            <w:tabs>
              <w:tab w:val="right" w:leader="dot" w:pos="9552"/>
            </w:tabs>
            <w:spacing w:before="23" w:line="223" w:lineRule="auto"/>
            <w:ind w:left="577"/>
            <w:rPr>
              <w:sz w:val="28"/>
              <w:szCs w:val="28"/>
            </w:rPr>
          </w:pPr>
          <w:r>
            <w:rPr>
              <w:sz w:val="28"/>
              <w:szCs w:val="28"/>
            </w:rPr>
            <w:fldChar w:fldCharType="begin"/>
          </w:r>
          <w:r>
            <w:rPr>
              <w:sz w:val="28"/>
              <w:szCs w:val="28"/>
            </w:rPr>
            <w:instrText xml:space="preserve"> HYPERLINK \l "bookmark5" </w:instrText>
          </w:r>
          <w:r>
            <w:rPr>
              <w:sz w:val="28"/>
              <w:szCs w:val="28"/>
            </w:rPr>
            <w:fldChar w:fldCharType="separate"/>
          </w:r>
          <w:r>
            <w:rPr>
              <w:b/>
              <w:bCs/>
              <w:spacing w:val="-4"/>
              <w:sz w:val="28"/>
              <w:szCs w:val="28"/>
            </w:rPr>
            <w:t>第五章</w:t>
          </w:r>
          <w:r>
            <w:rPr>
              <w:spacing w:val="-4"/>
              <w:sz w:val="28"/>
              <w:szCs w:val="28"/>
            </w:rPr>
            <w:t xml:space="preserve"> </w:t>
          </w:r>
          <w:r>
            <w:rPr>
              <w:b/>
              <w:bCs/>
              <w:spacing w:val="-4"/>
              <w:sz w:val="28"/>
              <w:szCs w:val="28"/>
            </w:rPr>
            <w:t>项目采购需求</w:t>
          </w:r>
          <w:r>
            <w:rPr>
              <w:spacing w:val="-87"/>
              <w:sz w:val="28"/>
              <w:szCs w:val="28"/>
            </w:rPr>
            <w:t xml:space="preserve"> </w:t>
          </w:r>
          <w:r>
            <w:rPr>
              <w:sz w:val="28"/>
              <w:szCs w:val="28"/>
            </w:rPr>
            <w:tab/>
          </w:r>
          <w:r>
            <w:rPr>
              <w:spacing w:val="-45"/>
              <w:sz w:val="28"/>
              <w:szCs w:val="28"/>
            </w:rPr>
            <w:t xml:space="preserve"> </w:t>
          </w:r>
          <w:r>
            <w:rPr>
              <w:b/>
              <w:bCs/>
              <w:spacing w:val="-6"/>
              <w:sz w:val="28"/>
              <w:szCs w:val="28"/>
            </w:rPr>
            <w:t>28</w:t>
          </w:r>
          <w:r>
            <w:rPr>
              <w:b/>
              <w:bCs/>
              <w:spacing w:val="-6"/>
              <w:sz w:val="28"/>
              <w:szCs w:val="28"/>
            </w:rPr>
            <w:fldChar w:fldCharType="end"/>
          </w:r>
        </w:p>
        <w:p w14:paraId="638C1259">
          <w:pPr>
            <w:pStyle w:val="4"/>
            <w:tabs>
              <w:tab w:val="right" w:leader="dot" w:pos="9550"/>
            </w:tabs>
            <w:spacing w:before="20" w:line="231" w:lineRule="auto"/>
            <w:ind w:left="575"/>
            <w:rPr>
              <w:sz w:val="28"/>
              <w:szCs w:val="28"/>
            </w:rPr>
          </w:pPr>
          <w:r>
            <w:rPr>
              <w:sz w:val="28"/>
              <w:szCs w:val="28"/>
            </w:rPr>
            <w:fldChar w:fldCharType="begin"/>
          </w:r>
          <w:r>
            <w:rPr>
              <w:sz w:val="28"/>
              <w:szCs w:val="28"/>
            </w:rPr>
            <w:instrText xml:space="preserve"> HYPERLINK \l "bookmark6" </w:instrText>
          </w:r>
          <w:r>
            <w:rPr>
              <w:sz w:val="28"/>
              <w:szCs w:val="28"/>
            </w:rPr>
            <w:fldChar w:fldCharType="separate"/>
          </w:r>
          <w:r>
            <w:rPr>
              <w:b/>
              <w:bCs/>
              <w:spacing w:val="3"/>
              <w:sz w:val="28"/>
              <w:szCs w:val="28"/>
            </w:rPr>
            <w:t>第六章</w:t>
          </w:r>
          <w:r>
            <w:rPr>
              <w:spacing w:val="17"/>
              <w:sz w:val="28"/>
              <w:szCs w:val="28"/>
            </w:rPr>
            <w:t xml:space="preserve">  </w:t>
          </w:r>
          <w:r>
            <w:rPr>
              <w:b/>
              <w:bCs/>
              <w:spacing w:val="3"/>
              <w:sz w:val="28"/>
              <w:szCs w:val="28"/>
            </w:rPr>
            <w:t>响应文件格式</w:t>
          </w:r>
          <w:r>
            <w:rPr>
              <w:spacing w:val="-76"/>
              <w:sz w:val="28"/>
              <w:szCs w:val="28"/>
            </w:rPr>
            <w:t xml:space="preserve"> </w:t>
          </w:r>
          <w:r>
            <w:rPr>
              <w:sz w:val="28"/>
              <w:szCs w:val="28"/>
            </w:rPr>
            <w:tab/>
          </w:r>
          <w:r>
            <w:rPr>
              <w:spacing w:val="-33"/>
              <w:sz w:val="28"/>
              <w:szCs w:val="28"/>
            </w:rPr>
            <w:t xml:space="preserve"> </w:t>
          </w:r>
          <w:r>
            <w:rPr>
              <w:b/>
              <w:bCs/>
              <w:spacing w:val="-2"/>
              <w:sz w:val="28"/>
              <w:szCs w:val="28"/>
            </w:rPr>
            <w:t>29</w:t>
          </w:r>
          <w:r>
            <w:rPr>
              <w:b/>
              <w:bCs/>
              <w:spacing w:val="-2"/>
              <w:sz w:val="28"/>
              <w:szCs w:val="28"/>
            </w:rPr>
            <w:fldChar w:fldCharType="end"/>
          </w:r>
        </w:p>
      </w:sdtContent>
    </w:sdt>
    <w:p w14:paraId="33640EF9">
      <w:pPr>
        <w:spacing w:line="231" w:lineRule="auto"/>
        <w:rPr>
          <w:sz w:val="20"/>
          <w:szCs w:val="20"/>
        </w:rPr>
        <w:sectPr>
          <w:pgSz w:w="12235" w:h="15819"/>
          <w:pgMar w:top="1309" w:right="1062" w:bottom="0" w:left="1066" w:header="708" w:footer="0" w:gutter="0"/>
          <w:cols w:space="720" w:num="1"/>
        </w:sectPr>
      </w:pPr>
    </w:p>
    <w:p w14:paraId="6D4E9DCF">
      <w:pPr>
        <w:pStyle w:val="4"/>
        <w:spacing w:before="175" w:line="226" w:lineRule="auto"/>
        <w:ind w:left="3557"/>
        <w:outlineLvl w:val="0"/>
        <w:rPr>
          <w:sz w:val="43"/>
          <w:szCs w:val="43"/>
        </w:rPr>
      </w:pPr>
      <w:bookmarkStart w:id="0" w:name="bookmark1"/>
      <w:bookmarkEnd w:id="0"/>
      <w:r>
        <w:rPr>
          <w:b/>
          <w:bCs/>
          <w:spacing w:val="-5"/>
          <w:sz w:val="43"/>
          <w:szCs w:val="43"/>
        </w:rPr>
        <w:t>第一章</w:t>
      </w:r>
      <w:r>
        <w:rPr>
          <w:spacing w:val="38"/>
          <w:sz w:val="43"/>
          <w:szCs w:val="43"/>
        </w:rPr>
        <w:t xml:space="preserve"> </w:t>
      </w:r>
      <w:r>
        <w:rPr>
          <w:b/>
          <w:bCs/>
          <w:spacing w:val="-5"/>
          <w:sz w:val="43"/>
          <w:szCs w:val="43"/>
        </w:rPr>
        <w:t>招标公告</w:t>
      </w:r>
    </w:p>
    <w:p w14:paraId="034B1ACF">
      <w:pPr>
        <w:keepNext w:val="0"/>
        <w:keepLines w:val="0"/>
        <w:pageBreakBefore w:val="0"/>
        <w:widowControl/>
        <w:kinsoku/>
        <w:wordWrap/>
        <w:overflowPunct/>
        <w:topLinePunct w:val="0"/>
        <w:autoSpaceDE/>
        <w:autoSpaceDN/>
        <w:bidi w:val="0"/>
        <w:adjustRightInd/>
        <w:snapToGrid/>
        <w:spacing w:line="480" w:lineRule="exact"/>
        <w:jc w:val="center"/>
        <w:textAlignment w:val="auto"/>
        <w:rPr>
          <w:rFonts w:hint="eastAsia" w:ascii="宋体" w:hAnsi="宋体" w:eastAsia="宋体" w:cs="Times New Roman"/>
          <w:sz w:val="32"/>
          <w:szCs w:val="32"/>
          <w:lang w:eastAsia="zh-CN"/>
        </w:rPr>
      </w:pPr>
      <w:r>
        <w:rPr>
          <w:rFonts w:hint="eastAsia" w:ascii="宋体" w:hAnsi="宋体" w:eastAsia="宋体" w:cs="Times New Roman"/>
          <w:sz w:val="32"/>
          <w:szCs w:val="32"/>
          <w:lang w:eastAsia="zh-CN"/>
        </w:rPr>
        <w:t>哈密市伊吾县行政综合办公楼停车场建设项目</w:t>
      </w:r>
    </w:p>
    <w:p w14:paraId="00745C9E">
      <w:pPr>
        <w:keepNext w:val="0"/>
        <w:keepLines w:val="0"/>
        <w:pageBreakBefore w:val="0"/>
        <w:widowControl/>
        <w:kinsoku/>
        <w:wordWrap/>
        <w:overflowPunct/>
        <w:topLinePunct w:val="0"/>
        <w:autoSpaceDE/>
        <w:autoSpaceDN/>
        <w:bidi w:val="0"/>
        <w:adjustRightInd/>
        <w:snapToGrid/>
        <w:spacing w:line="480" w:lineRule="exact"/>
        <w:jc w:val="center"/>
        <w:textAlignment w:val="auto"/>
        <w:rPr>
          <w:rFonts w:ascii="宋体" w:hAnsi="宋体" w:cs="宋体"/>
          <w:sz w:val="44"/>
          <w:szCs w:val="48"/>
        </w:rPr>
      </w:pPr>
      <w:r>
        <w:rPr>
          <w:rFonts w:hint="eastAsia" w:ascii="宋体" w:hAnsi="宋体"/>
          <w:sz w:val="32"/>
          <w:szCs w:val="32"/>
        </w:rPr>
        <w:t>竞争性磋商公告</w:t>
      </w:r>
    </w:p>
    <w:p w14:paraId="71A3AD46">
      <w:pPr>
        <w:spacing w:line="164" w:lineRule="exact"/>
      </w:pPr>
    </w:p>
    <w:tbl>
      <w:tblPr>
        <w:tblStyle w:val="11"/>
        <w:tblW w:w="10304"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10304"/>
      </w:tblGrid>
      <w:tr w14:paraId="7698FC76">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163" w:hRule="atLeast"/>
        </w:trPr>
        <w:tc>
          <w:tcPr>
            <w:tcW w:w="10304" w:type="dxa"/>
            <w:vAlign w:val="top"/>
          </w:tcPr>
          <w:p w14:paraId="34D94C18">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hint="eastAsia" w:ascii="宋体" w:hAnsi="宋体" w:eastAsia="宋体"/>
                <w:sz w:val="28"/>
                <w:szCs w:val="28"/>
                <w:lang w:eastAsia="zh-CN"/>
              </w:rPr>
            </w:pPr>
            <w:r>
              <w:rPr>
                <w:rFonts w:hint="eastAsia" w:ascii="宋体" w:hAnsi="宋体"/>
                <w:sz w:val="28"/>
                <w:szCs w:val="28"/>
              </w:rPr>
              <w:t>项目概况</w:t>
            </w:r>
            <w:r>
              <w:rPr>
                <w:rFonts w:hint="eastAsia" w:ascii="宋体" w:hAnsi="宋体" w:eastAsia="宋体"/>
                <w:sz w:val="28"/>
                <w:szCs w:val="28"/>
                <w:lang w:eastAsia="zh-CN"/>
              </w:rPr>
              <w:t>：</w:t>
            </w:r>
          </w:p>
          <w:p w14:paraId="1301AC51">
            <w:pPr>
              <w:keepNext w:val="0"/>
              <w:keepLines w:val="0"/>
              <w:pageBreakBefore w:val="0"/>
              <w:widowControl/>
              <w:kinsoku/>
              <w:wordWrap/>
              <w:overflowPunct/>
              <w:topLinePunct w:val="0"/>
              <w:autoSpaceDE/>
              <w:autoSpaceDN/>
              <w:bidi w:val="0"/>
              <w:adjustRightInd/>
              <w:snapToGrid/>
              <w:spacing w:line="480" w:lineRule="exact"/>
              <w:ind w:firstLine="560" w:firstLineChars="200"/>
              <w:jc w:val="left"/>
              <w:textAlignment w:val="auto"/>
              <w:rPr>
                <w:rFonts w:hint="eastAsia" w:ascii="宋体" w:hAnsi="宋体"/>
                <w:sz w:val="28"/>
                <w:szCs w:val="28"/>
              </w:rPr>
            </w:pPr>
            <w:r>
              <w:rPr>
                <w:rFonts w:hint="eastAsia" w:ascii="宋体" w:hAnsi="宋体"/>
                <w:sz w:val="28"/>
                <w:szCs w:val="28"/>
                <w:lang w:eastAsia="zh-CN"/>
              </w:rPr>
              <w:t>哈密市伊吾县行政综合办公楼停车场建设项目</w:t>
            </w:r>
            <w:r>
              <w:rPr>
                <w:rFonts w:hint="eastAsia" w:ascii="宋体" w:hAnsi="宋体"/>
                <w:sz w:val="28"/>
                <w:szCs w:val="28"/>
              </w:rPr>
              <w:t>的潜在供应商应在新疆哈密市伊州区八一路魔方广场15楼15</w:t>
            </w:r>
            <w:r>
              <w:rPr>
                <w:rFonts w:hint="eastAsia" w:ascii="宋体" w:hAnsi="宋体"/>
                <w:sz w:val="28"/>
                <w:szCs w:val="28"/>
                <w:lang w:val="en-US" w:eastAsia="zh-CN"/>
              </w:rPr>
              <w:t>14</w:t>
            </w:r>
            <w:r>
              <w:rPr>
                <w:rFonts w:hint="eastAsia" w:ascii="宋体" w:hAnsi="宋体"/>
                <w:sz w:val="28"/>
                <w:szCs w:val="28"/>
              </w:rPr>
              <w:t>获取采购文件，并于</w:t>
            </w:r>
            <w:r>
              <w:rPr>
                <w:rFonts w:hint="eastAsia" w:ascii="宋体" w:hAnsi="宋体"/>
                <w:sz w:val="28"/>
                <w:szCs w:val="28"/>
                <w:highlight w:val="none"/>
              </w:rPr>
              <w:t xml:space="preserve"> </w:t>
            </w:r>
            <w:r>
              <w:rPr>
                <w:rFonts w:hint="eastAsia" w:ascii="宋体" w:hAnsi="宋体"/>
                <w:sz w:val="28"/>
                <w:szCs w:val="28"/>
                <w:highlight w:val="none"/>
                <w:lang w:eastAsia="zh-CN"/>
              </w:rPr>
              <w:t>202</w:t>
            </w:r>
            <w:r>
              <w:rPr>
                <w:rFonts w:hint="eastAsia" w:ascii="宋体" w:hAnsi="宋体"/>
                <w:sz w:val="28"/>
                <w:szCs w:val="28"/>
                <w:highlight w:val="none"/>
                <w:lang w:val="en-US" w:eastAsia="zh-CN"/>
              </w:rPr>
              <w:t>5</w:t>
            </w:r>
            <w:r>
              <w:rPr>
                <w:rFonts w:hint="eastAsia" w:ascii="宋体" w:hAnsi="宋体"/>
                <w:sz w:val="28"/>
                <w:szCs w:val="28"/>
                <w:highlight w:val="none"/>
                <w:lang w:eastAsia="zh-CN"/>
              </w:rPr>
              <w:t>年</w:t>
            </w:r>
            <w:r>
              <w:rPr>
                <w:rFonts w:hint="eastAsia" w:ascii="宋体" w:hAnsi="宋体"/>
                <w:sz w:val="28"/>
                <w:szCs w:val="28"/>
                <w:highlight w:val="none"/>
                <w:lang w:val="en-US" w:eastAsia="zh-CN"/>
              </w:rPr>
              <w:t>04</w:t>
            </w:r>
            <w:r>
              <w:rPr>
                <w:rFonts w:hint="eastAsia" w:ascii="宋体" w:hAnsi="宋体"/>
                <w:sz w:val="28"/>
                <w:szCs w:val="28"/>
                <w:highlight w:val="none"/>
                <w:lang w:eastAsia="zh-CN"/>
              </w:rPr>
              <w:t>月</w:t>
            </w:r>
            <w:r>
              <w:rPr>
                <w:rFonts w:hint="eastAsia" w:ascii="宋体" w:hAnsi="宋体"/>
                <w:sz w:val="28"/>
                <w:szCs w:val="28"/>
                <w:highlight w:val="none"/>
                <w:lang w:val="en-US" w:eastAsia="zh-CN"/>
              </w:rPr>
              <w:t>03</w:t>
            </w:r>
            <w:r>
              <w:rPr>
                <w:rFonts w:hint="eastAsia" w:ascii="宋体" w:hAnsi="宋体"/>
                <w:sz w:val="28"/>
                <w:szCs w:val="28"/>
                <w:highlight w:val="none"/>
                <w:lang w:eastAsia="zh-CN"/>
              </w:rPr>
              <w:t>日</w:t>
            </w:r>
            <w:r>
              <w:rPr>
                <w:rFonts w:hint="eastAsia" w:ascii="宋体" w:hAnsi="宋体"/>
                <w:sz w:val="28"/>
                <w:szCs w:val="28"/>
                <w:lang w:val="en-US" w:eastAsia="zh-CN"/>
              </w:rPr>
              <w:t>10</w:t>
            </w:r>
            <w:r>
              <w:rPr>
                <w:rFonts w:hint="eastAsia" w:ascii="宋体" w:hAnsi="宋体"/>
                <w:sz w:val="28"/>
                <w:szCs w:val="28"/>
                <w:lang w:eastAsia="zh-CN"/>
              </w:rPr>
              <w:t xml:space="preserve">点 </w:t>
            </w:r>
            <w:r>
              <w:rPr>
                <w:rFonts w:hint="eastAsia" w:ascii="宋体" w:hAnsi="宋体"/>
                <w:sz w:val="28"/>
                <w:szCs w:val="28"/>
                <w:lang w:val="en-US" w:eastAsia="zh-CN"/>
              </w:rPr>
              <w:t>00</w:t>
            </w:r>
            <w:r>
              <w:rPr>
                <w:rFonts w:hint="eastAsia" w:ascii="宋体" w:hAnsi="宋体"/>
                <w:sz w:val="28"/>
                <w:szCs w:val="28"/>
                <w:lang w:eastAsia="zh-CN"/>
              </w:rPr>
              <w:t>分</w:t>
            </w:r>
            <w:r>
              <w:rPr>
                <w:rFonts w:hint="eastAsia" w:ascii="宋体" w:hAnsi="宋体"/>
                <w:sz w:val="28"/>
                <w:szCs w:val="28"/>
              </w:rPr>
              <w:t>（北京时间）前提交响应文件。</w:t>
            </w:r>
          </w:p>
          <w:p w14:paraId="60B66DD5">
            <w:pPr>
              <w:pStyle w:val="12"/>
              <w:spacing w:before="26" w:line="242" w:lineRule="auto"/>
              <w:ind w:left="119" w:right="290" w:hanging="1"/>
            </w:pPr>
          </w:p>
        </w:tc>
      </w:tr>
    </w:tbl>
    <w:p w14:paraId="69EDD6DA">
      <w:pPr>
        <w:pStyle w:val="8"/>
        <w:keepNext w:val="0"/>
        <w:keepLines w:val="0"/>
        <w:pageBreakBefore w:val="0"/>
        <w:kinsoku/>
        <w:wordWrap/>
        <w:overflowPunct/>
        <w:topLinePunct w:val="0"/>
        <w:autoSpaceDE/>
        <w:autoSpaceDN/>
        <w:bidi w:val="0"/>
        <w:adjustRightInd/>
        <w:snapToGrid/>
        <w:spacing w:line="480" w:lineRule="exact"/>
        <w:textAlignment w:val="auto"/>
        <w:rPr>
          <w:rFonts w:hint="eastAsia" w:ascii="宋体" w:hAnsi="宋体" w:eastAsia="Arial" w:cs="Arial"/>
          <w:snapToGrid w:val="0"/>
          <w:color w:val="000000"/>
          <w:kern w:val="0"/>
          <w:sz w:val="28"/>
          <w:szCs w:val="28"/>
          <w:lang w:val="en-US" w:eastAsia="zh-CN" w:bidi="ar-SA"/>
        </w:rPr>
      </w:pPr>
      <w:bookmarkStart w:id="1" w:name="_Toc35393629"/>
      <w:bookmarkStart w:id="2" w:name="_Toc28359089"/>
      <w:bookmarkStart w:id="3" w:name="_Toc35393798"/>
      <w:bookmarkStart w:id="4" w:name="_Toc28359012"/>
      <w:r>
        <w:rPr>
          <w:rFonts w:hint="eastAsia" w:ascii="宋体" w:hAnsi="宋体" w:eastAsia="Arial" w:cs="Arial"/>
          <w:snapToGrid w:val="0"/>
          <w:color w:val="000000"/>
          <w:kern w:val="0"/>
          <w:sz w:val="28"/>
          <w:szCs w:val="28"/>
          <w:lang w:val="en-US" w:eastAsia="zh-CN" w:bidi="ar-SA"/>
        </w:rPr>
        <w:t>一、项目基本情况</w:t>
      </w:r>
      <w:bookmarkEnd w:id="1"/>
      <w:bookmarkEnd w:id="2"/>
      <w:bookmarkEnd w:id="3"/>
      <w:bookmarkEnd w:id="4"/>
    </w:p>
    <w:p w14:paraId="58E8D349">
      <w:pPr>
        <w:pStyle w:val="8"/>
        <w:keepNext w:val="0"/>
        <w:keepLines w:val="0"/>
        <w:pageBreakBefore w:val="0"/>
        <w:kinsoku/>
        <w:wordWrap/>
        <w:overflowPunct/>
        <w:topLinePunct w:val="0"/>
        <w:autoSpaceDE/>
        <w:autoSpaceDN/>
        <w:bidi w:val="0"/>
        <w:adjustRightInd/>
        <w:snapToGrid/>
        <w:spacing w:line="480" w:lineRule="exact"/>
        <w:ind w:firstLine="560" w:firstLineChars="200"/>
        <w:textAlignment w:val="auto"/>
        <w:rPr>
          <w:rFonts w:hint="eastAsia" w:ascii="宋体" w:hAnsi="宋体" w:eastAsia="Arial" w:cs="Arial"/>
          <w:snapToGrid w:val="0"/>
          <w:color w:val="000000"/>
          <w:kern w:val="0"/>
          <w:sz w:val="28"/>
          <w:szCs w:val="28"/>
          <w:lang w:val="en-US" w:eastAsia="zh-CN" w:bidi="ar-SA"/>
        </w:rPr>
      </w:pPr>
      <w:r>
        <w:rPr>
          <w:rFonts w:hint="eastAsia" w:ascii="宋体" w:hAnsi="宋体" w:eastAsia="Arial" w:cs="Arial"/>
          <w:snapToGrid w:val="0"/>
          <w:color w:val="000000"/>
          <w:kern w:val="0"/>
          <w:sz w:val="28"/>
          <w:szCs w:val="28"/>
          <w:lang w:val="en-US" w:eastAsia="zh-CN" w:bidi="ar-SA"/>
        </w:rPr>
        <w:t>项目编号：XJ(BYGC)ZB-2025-09</w:t>
      </w:r>
    </w:p>
    <w:p w14:paraId="0359E805">
      <w:pPr>
        <w:pStyle w:val="8"/>
        <w:keepNext w:val="0"/>
        <w:keepLines w:val="0"/>
        <w:pageBreakBefore w:val="0"/>
        <w:kinsoku/>
        <w:wordWrap/>
        <w:overflowPunct/>
        <w:topLinePunct w:val="0"/>
        <w:autoSpaceDE/>
        <w:autoSpaceDN/>
        <w:bidi w:val="0"/>
        <w:adjustRightInd/>
        <w:snapToGrid/>
        <w:spacing w:line="480" w:lineRule="exact"/>
        <w:ind w:firstLine="560" w:firstLineChars="200"/>
        <w:textAlignment w:val="auto"/>
        <w:rPr>
          <w:rFonts w:hint="eastAsia" w:ascii="宋体" w:hAnsi="宋体" w:eastAsia="Arial" w:cs="Arial"/>
          <w:snapToGrid w:val="0"/>
          <w:color w:val="000000"/>
          <w:kern w:val="0"/>
          <w:sz w:val="28"/>
          <w:szCs w:val="28"/>
          <w:lang w:val="en-US" w:eastAsia="zh-CN" w:bidi="ar-SA"/>
        </w:rPr>
      </w:pPr>
      <w:r>
        <w:rPr>
          <w:rFonts w:hint="eastAsia" w:ascii="宋体" w:hAnsi="宋体" w:eastAsia="Arial" w:cs="Arial"/>
          <w:snapToGrid w:val="0"/>
          <w:color w:val="000000"/>
          <w:kern w:val="0"/>
          <w:sz w:val="28"/>
          <w:szCs w:val="28"/>
          <w:lang w:val="en-US" w:eastAsia="zh-CN" w:bidi="ar-SA"/>
        </w:rPr>
        <w:t>项目名称：哈密市伊吾县行政综合办公楼停车场建设项目</w:t>
      </w:r>
    </w:p>
    <w:p w14:paraId="481A666E">
      <w:pPr>
        <w:pStyle w:val="8"/>
        <w:keepNext w:val="0"/>
        <w:keepLines w:val="0"/>
        <w:pageBreakBefore w:val="0"/>
        <w:kinsoku/>
        <w:wordWrap/>
        <w:overflowPunct/>
        <w:topLinePunct w:val="0"/>
        <w:autoSpaceDE/>
        <w:autoSpaceDN/>
        <w:bidi w:val="0"/>
        <w:adjustRightInd/>
        <w:snapToGrid/>
        <w:spacing w:line="480" w:lineRule="exact"/>
        <w:ind w:firstLine="560" w:firstLineChars="200"/>
        <w:textAlignment w:val="auto"/>
        <w:rPr>
          <w:rFonts w:hint="eastAsia" w:ascii="宋体" w:hAnsi="宋体" w:eastAsia="Arial" w:cs="Arial"/>
          <w:snapToGrid w:val="0"/>
          <w:color w:val="000000"/>
          <w:kern w:val="0"/>
          <w:sz w:val="28"/>
          <w:szCs w:val="28"/>
          <w:lang w:val="en-US" w:eastAsia="zh-CN" w:bidi="ar-SA"/>
        </w:rPr>
      </w:pPr>
      <w:r>
        <w:rPr>
          <w:rFonts w:hint="eastAsia" w:ascii="宋体" w:hAnsi="宋体" w:eastAsia="Arial" w:cs="Arial"/>
          <w:snapToGrid w:val="0"/>
          <w:color w:val="000000"/>
          <w:kern w:val="0"/>
          <w:sz w:val="28"/>
          <w:szCs w:val="28"/>
          <w:lang w:val="en-US" w:eastAsia="zh-CN" w:bidi="ar-SA"/>
        </w:rPr>
        <w:t>采购方式：竞争性磋商</w:t>
      </w:r>
    </w:p>
    <w:p w14:paraId="57A1FAF7">
      <w:pPr>
        <w:pStyle w:val="8"/>
        <w:keepNext w:val="0"/>
        <w:keepLines w:val="0"/>
        <w:pageBreakBefore w:val="0"/>
        <w:kinsoku/>
        <w:wordWrap/>
        <w:overflowPunct/>
        <w:topLinePunct w:val="0"/>
        <w:autoSpaceDE/>
        <w:autoSpaceDN/>
        <w:bidi w:val="0"/>
        <w:adjustRightInd/>
        <w:snapToGrid/>
        <w:spacing w:line="480" w:lineRule="exact"/>
        <w:ind w:firstLine="560" w:firstLineChars="200"/>
        <w:textAlignment w:val="auto"/>
        <w:rPr>
          <w:rFonts w:hint="default" w:ascii="宋体" w:hAnsi="宋体" w:eastAsia="Arial" w:cs="Arial"/>
          <w:snapToGrid w:val="0"/>
          <w:color w:val="000000"/>
          <w:kern w:val="0"/>
          <w:sz w:val="28"/>
          <w:szCs w:val="28"/>
          <w:lang w:val="en-US" w:eastAsia="zh-CN" w:bidi="ar-SA"/>
        </w:rPr>
      </w:pPr>
      <w:r>
        <w:rPr>
          <w:rFonts w:hint="eastAsia" w:ascii="宋体" w:hAnsi="宋体" w:eastAsia="Arial" w:cs="Arial"/>
          <w:snapToGrid w:val="0"/>
          <w:color w:val="000000"/>
          <w:kern w:val="0"/>
          <w:sz w:val="28"/>
          <w:szCs w:val="28"/>
          <w:lang w:val="en-US" w:eastAsia="zh-CN" w:bidi="ar-SA"/>
        </w:rPr>
        <w:t>最高限价：98.358291万元</w:t>
      </w:r>
    </w:p>
    <w:p w14:paraId="3C71ECA9">
      <w:pPr>
        <w:pStyle w:val="8"/>
        <w:keepNext w:val="0"/>
        <w:keepLines w:val="0"/>
        <w:pageBreakBefore w:val="0"/>
        <w:kinsoku/>
        <w:wordWrap/>
        <w:overflowPunct/>
        <w:topLinePunct w:val="0"/>
        <w:autoSpaceDE/>
        <w:autoSpaceDN/>
        <w:bidi w:val="0"/>
        <w:adjustRightInd/>
        <w:snapToGrid/>
        <w:spacing w:line="480" w:lineRule="exact"/>
        <w:ind w:firstLine="560" w:firstLineChars="200"/>
        <w:textAlignment w:val="auto"/>
        <w:rPr>
          <w:rFonts w:hint="eastAsia" w:ascii="宋体" w:hAnsi="宋体" w:eastAsia="Arial" w:cs="Arial"/>
          <w:snapToGrid w:val="0"/>
          <w:color w:val="000000"/>
          <w:kern w:val="0"/>
          <w:sz w:val="28"/>
          <w:szCs w:val="28"/>
          <w:lang w:val="en-US" w:eastAsia="zh-CN" w:bidi="ar-SA"/>
        </w:rPr>
      </w:pPr>
      <w:r>
        <w:rPr>
          <w:rFonts w:hint="eastAsia" w:ascii="宋体" w:hAnsi="宋体" w:eastAsia="Arial" w:cs="Arial"/>
          <w:snapToGrid w:val="0"/>
          <w:color w:val="000000"/>
          <w:kern w:val="0"/>
          <w:sz w:val="28"/>
          <w:szCs w:val="28"/>
          <w:lang w:val="en-US" w:eastAsia="zh-CN" w:bidi="ar-SA"/>
        </w:rPr>
        <w:t>项目地址：哈密市伊吾县</w:t>
      </w:r>
    </w:p>
    <w:p w14:paraId="7A6CF208">
      <w:pPr>
        <w:pStyle w:val="8"/>
        <w:keepNext w:val="0"/>
        <w:keepLines w:val="0"/>
        <w:pageBreakBefore w:val="0"/>
        <w:kinsoku/>
        <w:wordWrap/>
        <w:overflowPunct/>
        <w:topLinePunct w:val="0"/>
        <w:autoSpaceDE/>
        <w:autoSpaceDN/>
        <w:bidi w:val="0"/>
        <w:adjustRightInd/>
        <w:snapToGrid/>
        <w:spacing w:line="480" w:lineRule="exact"/>
        <w:ind w:firstLine="560" w:firstLineChars="200"/>
        <w:textAlignment w:val="auto"/>
        <w:rPr>
          <w:rFonts w:hint="eastAsia" w:ascii="宋体" w:hAnsi="宋体" w:eastAsia="Arial" w:cs="Arial"/>
          <w:snapToGrid w:val="0"/>
          <w:color w:val="000000"/>
          <w:kern w:val="0"/>
          <w:sz w:val="28"/>
          <w:szCs w:val="28"/>
          <w:lang w:val="en-US" w:eastAsia="zh-CN" w:bidi="ar-SA"/>
        </w:rPr>
      </w:pPr>
      <w:r>
        <w:rPr>
          <w:rFonts w:hint="eastAsia" w:ascii="宋体" w:hAnsi="宋体" w:eastAsia="Arial" w:cs="Arial"/>
          <w:snapToGrid w:val="0"/>
          <w:color w:val="000000"/>
          <w:kern w:val="0"/>
          <w:sz w:val="28"/>
          <w:szCs w:val="28"/>
          <w:lang w:val="en-US" w:eastAsia="zh-CN" w:bidi="ar-SA"/>
        </w:rPr>
        <w:t>工程概况：项目用地4064平方米，停车位2806.13平方米，共63个停车位配套建设。</w:t>
      </w:r>
    </w:p>
    <w:p w14:paraId="4F93DE8F">
      <w:pPr>
        <w:keepNext w:val="0"/>
        <w:keepLines w:val="0"/>
        <w:pageBreakBefore w:val="0"/>
        <w:kinsoku/>
        <w:wordWrap/>
        <w:overflowPunct/>
        <w:topLinePunct w:val="0"/>
        <w:autoSpaceDE/>
        <w:autoSpaceDN/>
        <w:bidi w:val="0"/>
        <w:adjustRightInd/>
        <w:snapToGrid/>
        <w:spacing w:line="480" w:lineRule="exact"/>
        <w:ind w:firstLine="560" w:firstLineChars="200"/>
        <w:textAlignment w:val="auto"/>
        <w:rPr>
          <w:rFonts w:hint="eastAsia" w:ascii="宋体" w:hAnsi="宋体" w:eastAsia="Arial" w:cs="Arial"/>
          <w:snapToGrid w:val="0"/>
          <w:color w:val="000000"/>
          <w:kern w:val="0"/>
          <w:sz w:val="28"/>
          <w:szCs w:val="28"/>
          <w:lang w:val="en-US" w:eastAsia="zh-CN" w:bidi="ar-SA"/>
        </w:rPr>
      </w:pPr>
      <w:r>
        <w:rPr>
          <w:rFonts w:hint="eastAsia" w:ascii="宋体" w:hAnsi="宋体" w:eastAsia="Arial" w:cs="Arial"/>
          <w:snapToGrid w:val="0"/>
          <w:color w:val="000000"/>
          <w:kern w:val="0"/>
          <w:sz w:val="28"/>
          <w:szCs w:val="28"/>
          <w:lang w:val="en-US" w:eastAsia="zh-CN" w:bidi="ar-SA"/>
        </w:rPr>
        <w:t>磋商内容：完成哈密市伊吾县行政综合办公楼63个停车位配套建设，详见工程量清单。</w:t>
      </w:r>
    </w:p>
    <w:p w14:paraId="3BCBF890">
      <w:pPr>
        <w:keepNext w:val="0"/>
        <w:keepLines w:val="0"/>
        <w:pageBreakBefore w:val="0"/>
        <w:kinsoku/>
        <w:wordWrap/>
        <w:overflowPunct/>
        <w:topLinePunct w:val="0"/>
        <w:autoSpaceDE/>
        <w:autoSpaceDN/>
        <w:bidi w:val="0"/>
        <w:adjustRightInd/>
        <w:snapToGrid/>
        <w:spacing w:line="480" w:lineRule="exact"/>
        <w:ind w:firstLine="560" w:firstLineChars="200"/>
        <w:textAlignment w:val="auto"/>
        <w:rPr>
          <w:rFonts w:hint="default" w:ascii="宋体" w:hAnsi="宋体" w:eastAsia="Arial" w:cs="Arial"/>
          <w:snapToGrid w:val="0"/>
          <w:color w:val="000000"/>
          <w:kern w:val="0"/>
          <w:sz w:val="28"/>
          <w:szCs w:val="28"/>
          <w:lang w:val="en-US" w:eastAsia="zh-CN" w:bidi="ar-SA"/>
        </w:rPr>
      </w:pPr>
      <w:r>
        <w:rPr>
          <w:rFonts w:hint="eastAsia" w:ascii="宋体" w:hAnsi="宋体" w:eastAsia="Arial" w:cs="Arial"/>
          <w:snapToGrid w:val="0"/>
          <w:color w:val="000000"/>
          <w:kern w:val="0"/>
          <w:sz w:val="28"/>
          <w:szCs w:val="28"/>
          <w:lang w:val="en-US" w:eastAsia="zh-CN" w:bidi="ar-SA"/>
        </w:rPr>
        <w:t>工期：</w:t>
      </w:r>
      <w:r>
        <w:rPr>
          <w:rFonts w:hint="eastAsia" w:ascii="宋体" w:hAnsi="宋体" w:cs="Arial"/>
          <w:snapToGrid w:val="0"/>
          <w:color w:val="000000"/>
          <w:kern w:val="0"/>
          <w:sz w:val="28"/>
          <w:szCs w:val="28"/>
          <w:lang w:val="en-US" w:eastAsia="zh-CN" w:bidi="ar-SA"/>
        </w:rPr>
        <w:t>签订合同后3个月内完工。</w:t>
      </w:r>
    </w:p>
    <w:p w14:paraId="6A9BF6AF">
      <w:pPr>
        <w:keepNext w:val="0"/>
        <w:keepLines w:val="0"/>
        <w:pageBreakBefore w:val="0"/>
        <w:kinsoku/>
        <w:wordWrap/>
        <w:overflowPunct/>
        <w:topLinePunct w:val="0"/>
        <w:autoSpaceDE/>
        <w:autoSpaceDN/>
        <w:bidi w:val="0"/>
        <w:adjustRightInd/>
        <w:snapToGrid/>
        <w:spacing w:line="480" w:lineRule="exact"/>
        <w:ind w:firstLine="560" w:firstLineChars="200"/>
        <w:textAlignment w:val="auto"/>
        <w:rPr>
          <w:rFonts w:hint="eastAsia" w:ascii="宋体" w:hAnsi="宋体" w:eastAsia="Arial" w:cs="Arial"/>
          <w:snapToGrid w:val="0"/>
          <w:color w:val="000000"/>
          <w:kern w:val="0"/>
          <w:sz w:val="28"/>
          <w:szCs w:val="28"/>
          <w:lang w:val="en-US" w:eastAsia="zh-CN" w:bidi="ar-SA"/>
        </w:rPr>
      </w:pPr>
      <w:r>
        <w:rPr>
          <w:rFonts w:hint="eastAsia" w:ascii="宋体" w:hAnsi="宋体" w:eastAsia="Arial" w:cs="Arial"/>
          <w:snapToGrid w:val="0"/>
          <w:color w:val="000000"/>
          <w:kern w:val="0"/>
          <w:sz w:val="28"/>
          <w:szCs w:val="28"/>
          <w:lang w:val="en-US" w:eastAsia="zh-CN" w:bidi="ar-SA"/>
        </w:rPr>
        <w:t>本项目（否）接受联合体。</w:t>
      </w:r>
    </w:p>
    <w:p w14:paraId="4D02E272">
      <w:pPr>
        <w:pStyle w:val="8"/>
        <w:keepNext w:val="0"/>
        <w:keepLines w:val="0"/>
        <w:pageBreakBefore w:val="0"/>
        <w:kinsoku/>
        <w:wordWrap/>
        <w:overflowPunct/>
        <w:topLinePunct w:val="0"/>
        <w:autoSpaceDE/>
        <w:autoSpaceDN/>
        <w:bidi w:val="0"/>
        <w:adjustRightInd/>
        <w:snapToGrid/>
        <w:spacing w:line="480" w:lineRule="exact"/>
        <w:textAlignment w:val="auto"/>
        <w:rPr>
          <w:rFonts w:hint="eastAsia" w:ascii="宋体" w:hAnsi="宋体" w:eastAsia="Arial" w:cs="Arial"/>
          <w:snapToGrid w:val="0"/>
          <w:color w:val="000000"/>
          <w:kern w:val="0"/>
          <w:sz w:val="28"/>
          <w:szCs w:val="28"/>
          <w:lang w:val="en-US" w:eastAsia="zh-CN" w:bidi="ar-SA"/>
        </w:rPr>
      </w:pPr>
      <w:r>
        <w:rPr>
          <w:rFonts w:hint="eastAsia" w:ascii="宋体" w:hAnsi="宋体" w:eastAsia="Arial" w:cs="Arial"/>
          <w:snapToGrid w:val="0"/>
          <w:color w:val="000000"/>
          <w:kern w:val="0"/>
          <w:sz w:val="28"/>
          <w:szCs w:val="28"/>
          <w:lang w:val="en-US" w:eastAsia="zh-CN" w:bidi="ar-SA"/>
        </w:rPr>
        <w:t>二、 申请人的资格要求：</w:t>
      </w:r>
    </w:p>
    <w:p w14:paraId="11C1829F">
      <w:pPr>
        <w:pStyle w:val="8"/>
        <w:keepNext w:val="0"/>
        <w:keepLines w:val="0"/>
        <w:pageBreakBefore w:val="0"/>
        <w:kinsoku/>
        <w:wordWrap/>
        <w:overflowPunct/>
        <w:topLinePunct w:val="0"/>
        <w:autoSpaceDE/>
        <w:autoSpaceDN/>
        <w:bidi w:val="0"/>
        <w:adjustRightInd/>
        <w:snapToGrid/>
        <w:spacing w:line="480" w:lineRule="exact"/>
        <w:textAlignment w:val="auto"/>
        <w:rPr>
          <w:rFonts w:hint="eastAsia" w:ascii="宋体" w:hAnsi="宋体" w:eastAsia="Arial" w:cs="Arial"/>
          <w:snapToGrid w:val="0"/>
          <w:color w:val="000000"/>
          <w:kern w:val="0"/>
          <w:sz w:val="28"/>
          <w:szCs w:val="28"/>
          <w:lang w:val="en-US" w:eastAsia="zh-CN" w:bidi="ar-SA"/>
        </w:rPr>
      </w:pPr>
      <w:r>
        <w:rPr>
          <w:rFonts w:hint="eastAsia" w:ascii="宋体" w:hAnsi="宋体" w:eastAsia="Arial" w:cs="Arial"/>
          <w:snapToGrid w:val="0"/>
          <w:color w:val="000000"/>
          <w:kern w:val="0"/>
          <w:sz w:val="28"/>
          <w:szCs w:val="28"/>
          <w:lang w:val="en-US" w:eastAsia="zh-CN" w:bidi="ar-SA"/>
        </w:rPr>
        <w:t>1.满足《中华人民共和国政府采购法》第二十二条规定；</w:t>
      </w:r>
    </w:p>
    <w:p w14:paraId="4ED2DD1B">
      <w:pPr>
        <w:pStyle w:val="8"/>
        <w:keepNext w:val="0"/>
        <w:keepLines w:val="0"/>
        <w:pageBreakBefore w:val="0"/>
        <w:kinsoku/>
        <w:wordWrap/>
        <w:overflowPunct/>
        <w:topLinePunct w:val="0"/>
        <w:autoSpaceDE/>
        <w:autoSpaceDN/>
        <w:bidi w:val="0"/>
        <w:adjustRightInd/>
        <w:snapToGrid/>
        <w:spacing w:line="480" w:lineRule="exact"/>
        <w:textAlignment w:val="auto"/>
        <w:rPr>
          <w:rFonts w:hint="eastAsia" w:ascii="宋体" w:hAnsi="宋体" w:eastAsia="Arial" w:cs="Arial"/>
          <w:snapToGrid w:val="0"/>
          <w:color w:val="000000"/>
          <w:kern w:val="0"/>
          <w:sz w:val="28"/>
          <w:szCs w:val="28"/>
          <w:lang w:val="en-US" w:eastAsia="zh-CN" w:bidi="ar-SA"/>
        </w:rPr>
      </w:pPr>
      <w:r>
        <w:rPr>
          <w:rFonts w:hint="eastAsia" w:ascii="宋体" w:hAnsi="宋体" w:eastAsia="Arial" w:cs="Arial"/>
          <w:snapToGrid w:val="0"/>
          <w:color w:val="000000"/>
          <w:kern w:val="0"/>
          <w:sz w:val="28"/>
          <w:szCs w:val="28"/>
          <w:lang w:val="en-US" w:eastAsia="zh-CN" w:bidi="ar-SA"/>
        </w:rPr>
        <w:t>1.1 具有独立承担民事责任的能力;</w:t>
      </w:r>
    </w:p>
    <w:p w14:paraId="2B830C43">
      <w:pPr>
        <w:pStyle w:val="8"/>
        <w:keepNext w:val="0"/>
        <w:keepLines w:val="0"/>
        <w:pageBreakBefore w:val="0"/>
        <w:kinsoku/>
        <w:wordWrap/>
        <w:overflowPunct/>
        <w:topLinePunct w:val="0"/>
        <w:autoSpaceDE/>
        <w:autoSpaceDN/>
        <w:bidi w:val="0"/>
        <w:adjustRightInd/>
        <w:snapToGrid/>
        <w:spacing w:line="480" w:lineRule="exact"/>
        <w:textAlignment w:val="auto"/>
        <w:rPr>
          <w:rFonts w:hint="eastAsia" w:ascii="宋体" w:hAnsi="宋体" w:eastAsia="Arial" w:cs="Arial"/>
          <w:snapToGrid w:val="0"/>
          <w:color w:val="000000"/>
          <w:kern w:val="0"/>
          <w:sz w:val="28"/>
          <w:szCs w:val="28"/>
          <w:lang w:val="en-US" w:eastAsia="zh-CN" w:bidi="ar-SA"/>
        </w:rPr>
      </w:pPr>
      <w:r>
        <w:rPr>
          <w:rFonts w:hint="eastAsia" w:ascii="宋体" w:hAnsi="宋体" w:eastAsia="Arial" w:cs="Arial"/>
          <w:snapToGrid w:val="0"/>
          <w:color w:val="000000"/>
          <w:kern w:val="0"/>
          <w:sz w:val="28"/>
          <w:szCs w:val="28"/>
          <w:lang w:val="en-US" w:eastAsia="zh-CN" w:bidi="ar-SA"/>
        </w:rPr>
        <w:t>1.2 具有良好的商业信誉和健全的财务会计制度;</w:t>
      </w:r>
    </w:p>
    <w:p w14:paraId="2E8BAC1A">
      <w:pPr>
        <w:pStyle w:val="8"/>
        <w:keepNext w:val="0"/>
        <w:keepLines w:val="0"/>
        <w:pageBreakBefore w:val="0"/>
        <w:kinsoku/>
        <w:wordWrap/>
        <w:overflowPunct/>
        <w:topLinePunct w:val="0"/>
        <w:autoSpaceDE/>
        <w:autoSpaceDN/>
        <w:bidi w:val="0"/>
        <w:adjustRightInd/>
        <w:snapToGrid/>
        <w:spacing w:line="480" w:lineRule="exact"/>
        <w:textAlignment w:val="auto"/>
        <w:rPr>
          <w:rFonts w:hint="eastAsia" w:ascii="宋体" w:hAnsi="宋体" w:eastAsia="Arial" w:cs="Arial"/>
          <w:snapToGrid w:val="0"/>
          <w:color w:val="000000"/>
          <w:kern w:val="0"/>
          <w:sz w:val="28"/>
          <w:szCs w:val="28"/>
          <w:lang w:val="en-US" w:eastAsia="zh-CN" w:bidi="ar-SA"/>
        </w:rPr>
      </w:pPr>
      <w:r>
        <w:rPr>
          <w:rFonts w:hint="eastAsia" w:ascii="宋体" w:hAnsi="宋体" w:eastAsia="Arial" w:cs="Arial"/>
          <w:snapToGrid w:val="0"/>
          <w:color w:val="000000"/>
          <w:kern w:val="0"/>
          <w:sz w:val="28"/>
          <w:szCs w:val="28"/>
          <w:lang w:val="en-US" w:eastAsia="zh-CN" w:bidi="ar-SA"/>
        </w:rPr>
        <w:t>1.3 具有履行合同所必需的设备和专业技术能力;</w:t>
      </w:r>
    </w:p>
    <w:p w14:paraId="7E860C43">
      <w:pPr>
        <w:pStyle w:val="8"/>
        <w:keepNext w:val="0"/>
        <w:keepLines w:val="0"/>
        <w:pageBreakBefore w:val="0"/>
        <w:kinsoku/>
        <w:wordWrap/>
        <w:overflowPunct/>
        <w:topLinePunct w:val="0"/>
        <w:autoSpaceDE/>
        <w:autoSpaceDN/>
        <w:bidi w:val="0"/>
        <w:adjustRightInd/>
        <w:snapToGrid/>
        <w:spacing w:line="480" w:lineRule="exact"/>
        <w:textAlignment w:val="auto"/>
        <w:rPr>
          <w:rFonts w:hint="eastAsia" w:ascii="宋体" w:hAnsi="宋体" w:eastAsia="Arial" w:cs="Arial"/>
          <w:snapToGrid w:val="0"/>
          <w:color w:val="000000"/>
          <w:kern w:val="0"/>
          <w:sz w:val="28"/>
          <w:szCs w:val="28"/>
          <w:lang w:val="en-US" w:eastAsia="zh-CN" w:bidi="ar-SA"/>
        </w:rPr>
      </w:pPr>
      <w:r>
        <w:rPr>
          <w:rFonts w:hint="eastAsia" w:ascii="宋体" w:hAnsi="宋体" w:eastAsia="Arial" w:cs="Arial"/>
          <w:snapToGrid w:val="0"/>
          <w:color w:val="000000"/>
          <w:kern w:val="0"/>
          <w:sz w:val="28"/>
          <w:szCs w:val="28"/>
          <w:lang w:val="en-US" w:eastAsia="zh-CN" w:bidi="ar-SA"/>
        </w:rPr>
        <w:t>1.4 有依法缴纳税收和社会保障资金的良好记录;</w:t>
      </w:r>
    </w:p>
    <w:p w14:paraId="05C3497F">
      <w:pPr>
        <w:pStyle w:val="8"/>
        <w:keepNext w:val="0"/>
        <w:keepLines w:val="0"/>
        <w:pageBreakBefore w:val="0"/>
        <w:kinsoku/>
        <w:wordWrap/>
        <w:overflowPunct/>
        <w:topLinePunct w:val="0"/>
        <w:autoSpaceDE/>
        <w:autoSpaceDN/>
        <w:bidi w:val="0"/>
        <w:adjustRightInd/>
        <w:snapToGrid/>
        <w:spacing w:line="480" w:lineRule="exact"/>
        <w:textAlignment w:val="auto"/>
        <w:rPr>
          <w:rFonts w:hint="eastAsia" w:ascii="宋体" w:hAnsi="宋体" w:eastAsia="Arial" w:cs="Arial"/>
          <w:snapToGrid w:val="0"/>
          <w:color w:val="000000"/>
          <w:kern w:val="0"/>
          <w:sz w:val="28"/>
          <w:szCs w:val="28"/>
          <w:lang w:val="en-US" w:eastAsia="zh-CN" w:bidi="ar-SA"/>
        </w:rPr>
      </w:pPr>
      <w:r>
        <w:rPr>
          <w:rFonts w:hint="eastAsia" w:ascii="宋体" w:hAnsi="宋体" w:eastAsia="Arial" w:cs="Arial"/>
          <w:snapToGrid w:val="0"/>
          <w:color w:val="000000"/>
          <w:kern w:val="0"/>
          <w:sz w:val="28"/>
          <w:szCs w:val="28"/>
          <w:lang w:val="en-US" w:eastAsia="zh-CN" w:bidi="ar-SA"/>
        </w:rPr>
        <w:t>1.5 参加政府采购活动前三年内，在经营活动中没有重大违法记录;</w:t>
      </w:r>
    </w:p>
    <w:p w14:paraId="7B4130C3">
      <w:pPr>
        <w:pStyle w:val="8"/>
        <w:keepNext w:val="0"/>
        <w:keepLines w:val="0"/>
        <w:pageBreakBefore w:val="0"/>
        <w:kinsoku/>
        <w:wordWrap/>
        <w:overflowPunct/>
        <w:topLinePunct w:val="0"/>
        <w:autoSpaceDE/>
        <w:autoSpaceDN/>
        <w:bidi w:val="0"/>
        <w:adjustRightInd/>
        <w:snapToGrid/>
        <w:spacing w:line="480" w:lineRule="exact"/>
        <w:textAlignment w:val="auto"/>
        <w:rPr>
          <w:rFonts w:hint="eastAsia" w:ascii="宋体" w:hAnsi="宋体" w:eastAsia="Arial" w:cs="Arial"/>
          <w:snapToGrid w:val="0"/>
          <w:color w:val="000000"/>
          <w:kern w:val="0"/>
          <w:sz w:val="28"/>
          <w:szCs w:val="28"/>
          <w:lang w:val="en-US" w:eastAsia="zh-CN" w:bidi="ar-SA"/>
        </w:rPr>
      </w:pPr>
      <w:r>
        <w:rPr>
          <w:rFonts w:hint="eastAsia" w:ascii="宋体" w:hAnsi="宋体" w:eastAsia="Arial" w:cs="Arial"/>
          <w:snapToGrid w:val="0"/>
          <w:color w:val="000000"/>
          <w:kern w:val="0"/>
          <w:sz w:val="28"/>
          <w:szCs w:val="28"/>
          <w:lang w:val="en-US" w:eastAsia="zh-CN" w:bidi="ar-SA"/>
        </w:rPr>
        <w:t>1.6 法律、行政法规规定的其他条件。</w:t>
      </w:r>
    </w:p>
    <w:p w14:paraId="58FF1E5F">
      <w:pPr>
        <w:pStyle w:val="8"/>
        <w:keepNext w:val="0"/>
        <w:keepLines w:val="0"/>
        <w:pageBreakBefore w:val="0"/>
        <w:kinsoku/>
        <w:wordWrap/>
        <w:overflowPunct/>
        <w:topLinePunct w:val="0"/>
        <w:autoSpaceDE/>
        <w:autoSpaceDN/>
        <w:bidi w:val="0"/>
        <w:adjustRightInd/>
        <w:snapToGrid/>
        <w:spacing w:line="480" w:lineRule="exact"/>
        <w:textAlignment w:val="auto"/>
        <w:rPr>
          <w:rFonts w:hint="eastAsia" w:ascii="宋体" w:hAnsi="宋体" w:eastAsia="Arial" w:cs="Arial"/>
          <w:snapToGrid w:val="0"/>
          <w:color w:val="000000"/>
          <w:kern w:val="0"/>
          <w:sz w:val="28"/>
          <w:szCs w:val="28"/>
          <w:lang w:val="en-US" w:eastAsia="zh-CN" w:bidi="ar-SA"/>
        </w:rPr>
      </w:pPr>
      <w:r>
        <w:rPr>
          <w:rFonts w:hint="eastAsia" w:ascii="宋体" w:hAnsi="宋体" w:eastAsia="Arial" w:cs="Arial"/>
          <w:snapToGrid w:val="0"/>
          <w:color w:val="000000"/>
          <w:kern w:val="0"/>
          <w:sz w:val="28"/>
          <w:szCs w:val="28"/>
          <w:lang w:val="en-US" w:eastAsia="zh-CN" w:bidi="ar-SA"/>
        </w:rPr>
        <w:t>2.落实政府采购政策需满足的资格要求：</w:t>
      </w:r>
      <w:r>
        <w:rPr>
          <w:rFonts w:hint="eastAsia" w:cs="Arial"/>
          <w:snapToGrid w:val="0"/>
          <w:color w:val="000000"/>
          <w:kern w:val="0"/>
          <w:sz w:val="28"/>
          <w:szCs w:val="28"/>
          <w:lang w:val="en-US" w:eastAsia="zh-CN" w:bidi="ar-SA"/>
        </w:rPr>
        <w:t>专门</w:t>
      </w:r>
      <w:r>
        <w:rPr>
          <w:rFonts w:hint="eastAsia" w:ascii="宋体" w:hAnsi="宋体" w:eastAsia="Arial" w:cs="Arial"/>
          <w:snapToGrid w:val="0"/>
          <w:color w:val="000000"/>
          <w:kern w:val="0"/>
          <w:sz w:val="28"/>
          <w:szCs w:val="28"/>
          <w:lang w:val="en-US" w:eastAsia="zh-CN" w:bidi="ar-SA"/>
        </w:rPr>
        <w:t>面向中小企业</w:t>
      </w:r>
      <w:r>
        <w:rPr>
          <w:rFonts w:hint="eastAsia" w:cs="Arial"/>
          <w:snapToGrid w:val="0"/>
          <w:color w:val="000000"/>
          <w:kern w:val="0"/>
          <w:sz w:val="28"/>
          <w:szCs w:val="28"/>
          <w:lang w:val="en-US" w:eastAsia="zh-CN" w:bidi="ar-SA"/>
        </w:rPr>
        <w:t>；行业划分:其他未列明行业。</w:t>
      </w:r>
    </w:p>
    <w:p w14:paraId="60501A4D">
      <w:pPr>
        <w:pStyle w:val="4"/>
        <w:spacing w:before="177" w:line="222" w:lineRule="auto"/>
        <w:ind w:left="127"/>
        <w:outlineLvl w:val="0"/>
        <w:rPr>
          <w:rFonts w:hint="eastAsia" w:ascii="宋体" w:hAnsi="宋体" w:eastAsia="Arial" w:cs="Arial"/>
          <w:snapToGrid w:val="0"/>
          <w:color w:val="000000"/>
          <w:kern w:val="0"/>
          <w:sz w:val="28"/>
          <w:szCs w:val="28"/>
          <w:lang w:val="en-US" w:eastAsia="zh-CN" w:bidi="ar-SA"/>
        </w:rPr>
      </w:pPr>
      <w:r>
        <w:rPr>
          <w:rFonts w:hint="eastAsia" w:ascii="宋体" w:hAnsi="宋体" w:eastAsia="Arial" w:cs="Arial"/>
          <w:snapToGrid w:val="0"/>
          <w:color w:val="000000"/>
          <w:kern w:val="0"/>
          <w:sz w:val="28"/>
          <w:szCs w:val="28"/>
          <w:lang w:val="en-US" w:eastAsia="zh-CN" w:bidi="ar-SA"/>
        </w:rPr>
        <w:t>3.本项目的特定资格要求：</w:t>
      </w:r>
    </w:p>
    <w:p w14:paraId="3D8C24DF">
      <w:pPr>
        <w:pStyle w:val="4"/>
        <w:spacing w:before="177" w:line="222" w:lineRule="auto"/>
        <w:outlineLvl w:val="0"/>
        <w:rPr>
          <w:rFonts w:hint="eastAsia" w:ascii="宋体" w:hAnsi="宋体" w:eastAsia="Arial" w:cs="Arial"/>
          <w:snapToGrid w:val="0"/>
          <w:color w:val="000000"/>
          <w:kern w:val="0"/>
          <w:sz w:val="28"/>
          <w:szCs w:val="28"/>
          <w:lang w:val="en-US" w:eastAsia="zh-CN" w:bidi="ar-SA"/>
        </w:rPr>
      </w:pPr>
      <w:r>
        <w:rPr>
          <w:rFonts w:hint="eastAsia" w:ascii="宋体" w:hAnsi="宋体" w:eastAsia="Arial" w:cs="Arial"/>
          <w:snapToGrid w:val="0"/>
          <w:color w:val="000000"/>
          <w:kern w:val="0"/>
          <w:sz w:val="28"/>
          <w:szCs w:val="28"/>
          <w:lang w:val="en-US" w:eastAsia="zh-CN" w:bidi="ar-SA"/>
        </w:rPr>
        <w:t>（1）在中华人民共和国境内注册，具有独立法人资格，符合《中华人民共和国政府采购法》第二十二条的规定；</w:t>
      </w:r>
    </w:p>
    <w:p w14:paraId="54CF04DA">
      <w:pPr>
        <w:pStyle w:val="4"/>
        <w:spacing w:before="177" w:line="222" w:lineRule="auto"/>
        <w:outlineLvl w:val="0"/>
        <w:rPr>
          <w:rFonts w:hint="eastAsia" w:ascii="宋体" w:hAnsi="宋体" w:eastAsia="Arial" w:cs="Arial"/>
          <w:snapToGrid w:val="0"/>
          <w:color w:val="000000"/>
          <w:kern w:val="0"/>
          <w:sz w:val="28"/>
          <w:szCs w:val="28"/>
          <w:lang w:val="en-US" w:eastAsia="zh-CN" w:bidi="ar-SA"/>
        </w:rPr>
      </w:pPr>
      <w:r>
        <w:rPr>
          <w:rFonts w:hint="eastAsia" w:ascii="宋体" w:hAnsi="宋体" w:eastAsia="Arial" w:cs="Arial"/>
          <w:snapToGrid w:val="0"/>
          <w:color w:val="000000"/>
          <w:kern w:val="0"/>
          <w:sz w:val="28"/>
          <w:szCs w:val="28"/>
          <w:lang w:val="en-US" w:eastAsia="zh-CN" w:bidi="ar-SA"/>
        </w:rPr>
        <w:t>（2）具有有效的营业执照或“三证合一 ”的营业执照；</w:t>
      </w:r>
    </w:p>
    <w:p w14:paraId="5943DADC">
      <w:pPr>
        <w:pStyle w:val="4"/>
        <w:spacing w:before="177" w:line="222" w:lineRule="auto"/>
        <w:outlineLvl w:val="0"/>
        <w:rPr>
          <w:rFonts w:hint="eastAsia" w:ascii="宋体" w:hAnsi="宋体" w:eastAsia="Arial" w:cs="Arial"/>
          <w:snapToGrid w:val="0"/>
          <w:color w:val="000000"/>
          <w:kern w:val="0"/>
          <w:sz w:val="28"/>
          <w:szCs w:val="28"/>
          <w:lang w:val="en-US" w:eastAsia="zh-CN" w:bidi="ar-SA"/>
        </w:rPr>
      </w:pPr>
      <w:r>
        <w:rPr>
          <w:rFonts w:hint="eastAsia" w:ascii="宋体" w:hAnsi="宋体" w:eastAsia="Arial" w:cs="Arial"/>
          <w:snapToGrid w:val="0"/>
          <w:color w:val="000000"/>
          <w:kern w:val="0"/>
          <w:sz w:val="28"/>
          <w:szCs w:val="28"/>
          <w:lang w:val="en-US" w:eastAsia="zh-CN" w:bidi="ar-SA"/>
        </w:rPr>
        <w:t>（3）具有有效期内的市政公用工程施工总承包叁级及以上资质，同时具备有效的安全生产许可证；</w:t>
      </w:r>
    </w:p>
    <w:p w14:paraId="4A5385F3">
      <w:pPr>
        <w:pStyle w:val="4"/>
        <w:spacing w:before="177" w:line="222" w:lineRule="auto"/>
        <w:outlineLvl w:val="0"/>
        <w:rPr>
          <w:rFonts w:hint="eastAsia" w:ascii="宋体" w:hAnsi="宋体" w:eastAsia="Arial" w:cs="Arial"/>
          <w:snapToGrid w:val="0"/>
          <w:color w:val="000000"/>
          <w:kern w:val="0"/>
          <w:sz w:val="28"/>
          <w:szCs w:val="28"/>
          <w:lang w:val="en-US" w:eastAsia="zh-CN" w:bidi="ar-SA"/>
        </w:rPr>
      </w:pPr>
      <w:r>
        <w:rPr>
          <w:rFonts w:hint="eastAsia" w:ascii="宋体" w:hAnsi="宋体" w:eastAsia="Arial" w:cs="Arial"/>
          <w:snapToGrid w:val="0"/>
          <w:color w:val="000000"/>
          <w:kern w:val="0"/>
          <w:sz w:val="28"/>
          <w:szCs w:val="28"/>
          <w:lang w:val="en-US" w:eastAsia="zh-CN" w:bidi="ar-SA"/>
        </w:rPr>
        <w:t>（4）项目负责人具有市政公用工程专业二级及以上注册建造师资格和有效的安全生产考核合格证；</w:t>
      </w:r>
    </w:p>
    <w:p w14:paraId="6D2DD2D1">
      <w:pPr>
        <w:pStyle w:val="4"/>
        <w:spacing w:before="177" w:line="222" w:lineRule="auto"/>
        <w:outlineLvl w:val="0"/>
        <w:rPr>
          <w:rFonts w:hint="eastAsia" w:ascii="宋体" w:hAnsi="宋体" w:eastAsia="Arial" w:cs="Arial"/>
          <w:snapToGrid w:val="0"/>
          <w:color w:val="000000"/>
          <w:kern w:val="0"/>
          <w:sz w:val="28"/>
          <w:szCs w:val="28"/>
          <w:lang w:val="en-US" w:eastAsia="zh-CN" w:bidi="ar-SA"/>
        </w:rPr>
      </w:pPr>
      <w:r>
        <w:rPr>
          <w:rFonts w:hint="eastAsia" w:ascii="宋体" w:hAnsi="宋体" w:eastAsia="Arial" w:cs="Arial"/>
          <w:snapToGrid w:val="0"/>
          <w:color w:val="000000"/>
          <w:kern w:val="0"/>
          <w:sz w:val="28"/>
          <w:szCs w:val="28"/>
          <w:lang w:val="en-US" w:eastAsia="zh-CN" w:bidi="ar-SA"/>
        </w:rPr>
        <w:t>（5）单位负责人为同一人或者存在控股、管理关系的不同供应商，不得参加同一合同项下的政府采购活动；除单一来源采购项目外，为采购项目提供整体设计、规范编制或者项目管理、监理、 检测等服务的供应商，不得再参加该采购项目的其他采购活动；</w:t>
      </w:r>
    </w:p>
    <w:p w14:paraId="62918667">
      <w:pPr>
        <w:pStyle w:val="4"/>
        <w:spacing w:before="177" w:line="222" w:lineRule="auto"/>
        <w:outlineLvl w:val="0"/>
        <w:rPr>
          <w:rFonts w:hint="eastAsia" w:ascii="宋体" w:hAnsi="宋体" w:eastAsia="Arial" w:cs="Arial"/>
          <w:snapToGrid w:val="0"/>
          <w:color w:val="000000"/>
          <w:kern w:val="0"/>
          <w:sz w:val="28"/>
          <w:szCs w:val="28"/>
          <w:lang w:val="en-US" w:eastAsia="zh-CN" w:bidi="ar-SA"/>
        </w:rPr>
      </w:pPr>
      <w:r>
        <w:rPr>
          <w:rFonts w:hint="eastAsia" w:ascii="宋体" w:hAnsi="宋体" w:eastAsia="Arial" w:cs="Arial"/>
          <w:snapToGrid w:val="0"/>
          <w:color w:val="000000"/>
          <w:kern w:val="0"/>
          <w:sz w:val="28"/>
          <w:szCs w:val="28"/>
          <w:lang w:val="en-US" w:eastAsia="zh-CN" w:bidi="ar-SA"/>
        </w:rPr>
        <w:t>（6）</w:t>
      </w:r>
      <w:r>
        <w:rPr>
          <w:rFonts w:hint="default" w:ascii="宋体" w:hAnsi="宋体" w:eastAsia="Arial" w:cs="Arial"/>
          <w:snapToGrid w:val="0"/>
          <w:color w:val="000000"/>
          <w:kern w:val="0"/>
          <w:sz w:val="28"/>
          <w:szCs w:val="28"/>
          <w:lang w:val="en-US" w:eastAsia="zh-CN" w:bidi="ar-SA"/>
        </w:rPr>
        <w:t>财务要求：近 3 年（指 202</w:t>
      </w:r>
      <w:r>
        <w:rPr>
          <w:rFonts w:hint="eastAsia" w:ascii="宋体" w:hAnsi="宋体" w:eastAsia="Arial" w:cs="Arial"/>
          <w:snapToGrid w:val="0"/>
          <w:color w:val="000000"/>
          <w:kern w:val="0"/>
          <w:sz w:val="28"/>
          <w:szCs w:val="28"/>
          <w:lang w:val="en-US" w:eastAsia="zh-CN" w:bidi="ar-SA"/>
        </w:rPr>
        <w:t>1</w:t>
      </w:r>
      <w:r>
        <w:rPr>
          <w:rFonts w:hint="default" w:ascii="宋体" w:hAnsi="宋体" w:eastAsia="Arial" w:cs="Arial"/>
          <w:snapToGrid w:val="0"/>
          <w:color w:val="000000"/>
          <w:kern w:val="0"/>
          <w:sz w:val="28"/>
          <w:szCs w:val="28"/>
          <w:lang w:val="en-US" w:eastAsia="zh-CN" w:bidi="ar-SA"/>
        </w:rPr>
        <w:t xml:space="preserve"> 年度、202</w:t>
      </w:r>
      <w:r>
        <w:rPr>
          <w:rFonts w:hint="eastAsia" w:ascii="宋体" w:hAnsi="宋体" w:eastAsia="Arial" w:cs="Arial"/>
          <w:snapToGrid w:val="0"/>
          <w:color w:val="000000"/>
          <w:kern w:val="0"/>
          <w:sz w:val="28"/>
          <w:szCs w:val="28"/>
          <w:lang w:val="en-US" w:eastAsia="zh-CN" w:bidi="ar-SA"/>
        </w:rPr>
        <w:t>2</w:t>
      </w:r>
      <w:r>
        <w:rPr>
          <w:rFonts w:hint="default" w:ascii="宋体" w:hAnsi="宋体" w:eastAsia="Arial" w:cs="Arial"/>
          <w:snapToGrid w:val="0"/>
          <w:color w:val="000000"/>
          <w:kern w:val="0"/>
          <w:sz w:val="28"/>
          <w:szCs w:val="28"/>
          <w:lang w:val="en-US" w:eastAsia="zh-CN" w:bidi="ar-SA"/>
        </w:rPr>
        <w:t xml:space="preserve"> 年度、202</w:t>
      </w:r>
      <w:r>
        <w:rPr>
          <w:rFonts w:hint="eastAsia" w:ascii="宋体" w:hAnsi="宋体" w:eastAsia="Arial" w:cs="Arial"/>
          <w:snapToGrid w:val="0"/>
          <w:color w:val="000000"/>
          <w:kern w:val="0"/>
          <w:sz w:val="28"/>
          <w:szCs w:val="28"/>
          <w:lang w:val="en-US" w:eastAsia="zh-CN" w:bidi="ar-SA"/>
        </w:rPr>
        <w:t>3</w:t>
      </w:r>
      <w:r>
        <w:rPr>
          <w:rFonts w:hint="default" w:ascii="宋体" w:hAnsi="宋体" w:eastAsia="Arial" w:cs="Arial"/>
          <w:snapToGrid w:val="0"/>
          <w:color w:val="000000"/>
          <w:kern w:val="0"/>
          <w:sz w:val="28"/>
          <w:szCs w:val="28"/>
          <w:lang w:val="en-US" w:eastAsia="zh-CN" w:bidi="ar-SA"/>
        </w:rPr>
        <w:t xml:space="preserve"> 年度）</w:t>
      </w:r>
      <w:r>
        <w:rPr>
          <w:rFonts w:hint="eastAsia" w:ascii="宋体" w:hAnsi="宋体" w:eastAsia="Arial" w:cs="Arial"/>
          <w:snapToGrid w:val="0"/>
          <w:color w:val="000000"/>
          <w:kern w:val="0"/>
          <w:sz w:val="28"/>
          <w:szCs w:val="28"/>
          <w:lang w:val="en-US" w:eastAsia="zh-CN" w:bidi="ar-SA"/>
        </w:rPr>
        <w:t>任意一年</w:t>
      </w:r>
      <w:r>
        <w:rPr>
          <w:rFonts w:hint="default" w:ascii="宋体" w:hAnsi="宋体" w:eastAsia="Arial" w:cs="Arial"/>
          <w:snapToGrid w:val="0"/>
          <w:color w:val="000000"/>
          <w:kern w:val="0"/>
          <w:sz w:val="28"/>
          <w:szCs w:val="28"/>
          <w:lang w:val="en-US" w:eastAsia="zh-CN" w:bidi="ar-SA"/>
        </w:rPr>
        <w:t>经会计师事务所或审计机构审计的财务审计报告</w:t>
      </w:r>
      <w:r>
        <w:rPr>
          <w:rFonts w:hint="eastAsia" w:ascii="宋体" w:hAnsi="宋体" w:eastAsia="Arial" w:cs="Arial"/>
          <w:snapToGrid w:val="0"/>
          <w:color w:val="000000"/>
          <w:kern w:val="0"/>
          <w:sz w:val="28"/>
          <w:szCs w:val="28"/>
          <w:lang w:val="en-US" w:eastAsia="zh-CN" w:bidi="ar-SA"/>
        </w:rPr>
        <w:t>(新成立公司如不能完整提供三年财务审计报告，需提供现有的财务审计报告并附情况说明加盖投标人公章)</w:t>
      </w:r>
      <w:r>
        <w:rPr>
          <w:rFonts w:hint="default" w:ascii="宋体" w:hAnsi="宋体" w:eastAsia="Arial" w:cs="Arial"/>
          <w:snapToGrid w:val="0"/>
          <w:color w:val="000000"/>
          <w:kern w:val="0"/>
          <w:sz w:val="28"/>
          <w:szCs w:val="28"/>
          <w:lang w:val="en-US" w:eastAsia="zh-CN" w:bidi="ar-SA"/>
        </w:rPr>
        <w:t>，包括资产负债表、现金流量表、损益表和财务报表附注。</w:t>
      </w:r>
    </w:p>
    <w:p w14:paraId="180E2330">
      <w:pPr>
        <w:pStyle w:val="4"/>
        <w:spacing w:before="177" w:line="222" w:lineRule="auto"/>
        <w:outlineLvl w:val="0"/>
        <w:rPr>
          <w:rFonts w:hint="eastAsia" w:ascii="宋体" w:hAnsi="宋体" w:eastAsia="Arial" w:cs="Arial"/>
          <w:snapToGrid w:val="0"/>
          <w:color w:val="000000"/>
          <w:kern w:val="0"/>
          <w:sz w:val="28"/>
          <w:szCs w:val="28"/>
          <w:lang w:val="en-US" w:eastAsia="zh-CN" w:bidi="ar-SA"/>
        </w:rPr>
      </w:pPr>
      <w:r>
        <w:rPr>
          <w:rFonts w:hint="eastAsia" w:ascii="宋体" w:hAnsi="宋体" w:eastAsia="Arial" w:cs="Arial"/>
          <w:snapToGrid w:val="0"/>
          <w:color w:val="000000"/>
          <w:kern w:val="0"/>
          <w:sz w:val="28"/>
          <w:szCs w:val="28"/>
          <w:lang w:val="en-US" w:eastAsia="zh-CN" w:bidi="ar-SA"/>
        </w:rPr>
        <w:t>（7）参加政府采购活动前三年内，在经营活动中没有重大违法记录；</w:t>
      </w:r>
    </w:p>
    <w:p w14:paraId="2AF593A9">
      <w:pPr>
        <w:pStyle w:val="4"/>
        <w:spacing w:before="177" w:line="222" w:lineRule="auto"/>
        <w:outlineLvl w:val="0"/>
        <w:rPr>
          <w:rFonts w:hint="default" w:ascii="宋体" w:hAnsi="宋体" w:eastAsia="Arial" w:cs="Arial"/>
          <w:snapToGrid w:val="0"/>
          <w:color w:val="000000"/>
          <w:kern w:val="0"/>
          <w:sz w:val="28"/>
          <w:szCs w:val="28"/>
          <w:lang w:val="en-US" w:eastAsia="zh-CN" w:bidi="ar-SA"/>
        </w:rPr>
      </w:pPr>
      <w:r>
        <w:rPr>
          <w:rFonts w:hint="eastAsia" w:ascii="宋体" w:hAnsi="宋体" w:eastAsia="Arial" w:cs="Arial"/>
          <w:snapToGrid w:val="0"/>
          <w:color w:val="000000"/>
          <w:kern w:val="0"/>
          <w:sz w:val="28"/>
          <w:szCs w:val="28"/>
          <w:lang w:val="en-US" w:eastAsia="zh-CN" w:bidi="ar-SA"/>
        </w:rPr>
        <w:t>（8）</w:t>
      </w:r>
      <w:r>
        <w:rPr>
          <w:rFonts w:hint="default" w:ascii="宋体" w:hAnsi="宋体" w:eastAsia="Arial" w:cs="Arial"/>
          <w:snapToGrid w:val="0"/>
          <w:color w:val="000000"/>
          <w:kern w:val="0"/>
          <w:sz w:val="28"/>
          <w:szCs w:val="28"/>
          <w:lang w:val="en-US" w:eastAsia="zh-CN" w:bidi="ar-SA"/>
        </w:rPr>
        <w:t>信誉要求：在“信用中国”（www.creditchina.gov.cn）和中国政府采购网（www.ccgp.gov.cn）网站上未被列入失信被执行人、重大税收违法案件当事人名单以及政府采购严重违法失信行为记录名单；</w:t>
      </w:r>
    </w:p>
    <w:p w14:paraId="06F21E91">
      <w:pPr>
        <w:pStyle w:val="4"/>
        <w:spacing w:before="177" w:line="222" w:lineRule="auto"/>
        <w:outlineLvl w:val="0"/>
        <w:rPr>
          <w:rFonts w:hint="eastAsia" w:ascii="宋体" w:hAnsi="宋体" w:eastAsia="Arial" w:cs="Arial"/>
          <w:snapToGrid w:val="0"/>
          <w:color w:val="000000"/>
          <w:kern w:val="0"/>
          <w:sz w:val="28"/>
          <w:szCs w:val="28"/>
          <w:lang w:val="en-US" w:eastAsia="zh-CN" w:bidi="ar-SA"/>
        </w:rPr>
      </w:pPr>
      <w:r>
        <w:rPr>
          <w:rFonts w:hint="eastAsia" w:ascii="宋体" w:hAnsi="宋体" w:eastAsia="Arial" w:cs="Arial"/>
          <w:snapToGrid w:val="0"/>
          <w:color w:val="000000"/>
          <w:kern w:val="0"/>
          <w:sz w:val="28"/>
          <w:szCs w:val="28"/>
          <w:lang w:val="en-US" w:eastAsia="zh-CN" w:bidi="ar-SA"/>
        </w:rPr>
        <w:t>（9）本项目不接受联合体投标；</w:t>
      </w:r>
    </w:p>
    <w:p w14:paraId="5E21CF39">
      <w:pPr>
        <w:keepNext w:val="0"/>
        <w:keepLines w:val="0"/>
        <w:pageBreakBefore w:val="0"/>
        <w:kinsoku/>
        <w:wordWrap/>
        <w:overflowPunct/>
        <w:topLinePunct w:val="0"/>
        <w:autoSpaceDE/>
        <w:autoSpaceDN/>
        <w:bidi w:val="0"/>
        <w:adjustRightInd/>
        <w:snapToGrid/>
        <w:spacing w:line="480" w:lineRule="exact"/>
        <w:ind w:firstLine="560" w:firstLineChars="200"/>
        <w:textAlignment w:val="auto"/>
        <w:rPr>
          <w:rFonts w:hint="eastAsia" w:ascii="宋体" w:hAnsi="宋体" w:eastAsia="Arial" w:cs="Arial"/>
          <w:snapToGrid w:val="0"/>
          <w:color w:val="000000"/>
          <w:kern w:val="0"/>
          <w:sz w:val="28"/>
          <w:szCs w:val="28"/>
          <w:lang w:val="en-US" w:eastAsia="zh-CN" w:bidi="ar-SA"/>
        </w:rPr>
      </w:pPr>
    </w:p>
    <w:p w14:paraId="2513699C">
      <w:pPr>
        <w:keepNext w:val="0"/>
        <w:keepLines w:val="0"/>
        <w:pageBreakBefore w:val="0"/>
        <w:kinsoku/>
        <w:wordWrap/>
        <w:overflowPunct/>
        <w:topLinePunct w:val="0"/>
        <w:autoSpaceDE/>
        <w:autoSpaceDN/>
        <w:bidi w:val="0"/>
        <w:adjustRightInd/>
        <w:snapToGrid/>
        <w:spacing w:line="480" w:lineRule="exact"/>
        <w:textAlignment w:val="auto"/>
        <w:rPr>
          <w:rFonts w:hint="eastAsia" w:ascii="宋体" w:hAnsi="宋体" w:eastAsia="Arial" w:cs="Arial"/>
          <w:snapToGrid w:val="0"/>
          <w:color w:val="000000"/>
          <w:kern w:val="0"/>
          <w:sz w:val="28"/>
          <w:szCs w:val="28"/>
          <w:lang w:val="en-US" w:eastAsia="zh-CN" w:bidi="ar-SA"/>
        </w:rPr>
      </w:pPr>
      <w:r>
        <w:rPr>
          <w:rFonts w:hint="eastAsia" w:ascii="宋体" w:hAnsi="宋体" w:eastAsia="Arial" w:cs="Arial"/>
          <w:snapToGrid w:val="0"/>
          <w:color w:val="000000"/>
          <w:kern w:val="0"/>
          <w:sz w:val="28"/>
          <w:szCs w:val="28"/>
          <w:lang w:val="en-US" w:eastAsia="zh-CN" w:bidi="ar-SA"/>
        </w:rPr>
        <w:t>三、获取采购文件</w:t>
      </w:r>
    </w:p>
    <w:p w14:paraId="637D392F">
      <w:pPr>
        <w:pStyle w:val="4"/>
        <w:spacing w:before="177" w:line="222" w:lineRule="auto"/>
        <w:ind w:firstLine="560" w:firstLineChars="200"/>
        <w:outlineLvl w:val="0"/>
        <w:rPr>
          <w:rFonts w:hint="default" w:ascii="宋体" w:hAnsi="宋体" w:eastAsia="Arial" w:cs="Arial"/>
          <w:snapToGrid w:val="0"/>
          <w:color w:val="000000"/>
          <w:kern w:val="0"/>
          <w:sz w:val="28"/>
          <w:szCs w:val="28"/>
          <w:lang w:val="en-US" w:eastAsia="zh-CN" w:bidi="ar-SA"/>
        </w:rPr>
      </w:pPr>
      <w:r>
        <w:rPr>
          <w:rFonts w:hint="eastAsia" w:ascii="宋体" w:hAnsi="宋体" w:eastAsia="Arial" w:cs="Arial"/>
          <w:snapToGrid w:val="0"/>
          <w:color w:val="000000"/>
          <w:kern w:val="0"/>
          <w:sz w:val="28"/>
          <w:szCs w:val="28"/>
          <w:lang w:val="en-US" w:eastAsia="zh-CN" w:bidi="ar-SA"/>
        </w:rPr>
        <w:t>1、</w:t>
      </w:r>
      <w:r>
        <w:rPr>
          <w:rFonts w:hint="default" w:ascii="宋体" w:hAnsi="宋体" w:eastAsia="Arial" w:cs="Arial"/>
          <w:snapToGrid w:val="0"/>
          <w:color w:val="000000"/>
          <w:kern w:val="0"/>
          <w:sz w:val="28"/>
          <w:szCs w:val="28"/>
          <w:lang w:val="en-US" w:eastAsia="zh-CN" w:bidi="ar-SA"/>
        </w:rPr>
        <w:t>时间：202</w:t>
      </w:r>
      <w:r>
        <w:rPr>
          <w:rFonts w:hint="eastAsia" w:ascii="宋体" w:hAnsi="宋体" w:eastAsia="Arial" w:cs="Arial"/>
          <w:snapToGrid w:val="0"/>
          <w:color w:val="000000"/>
          <w:kern w:val="0"/>
          <w:sz w:val="28"/>
          <w:szCs w:val="28"/>
          <w:lang w:val="en-US" w:eastAsia="zh-CN" w:bidi="ar-SA"/>
        </w:rPr>
        <w:t>5</w:t>
      </w:r>
      <w:r>
        <w:rPr>
          <w:rFonts w:hint="default" w:ascii="宋体" w:hAnsi="宋体" w:eastAsia="Arial" w:cs="Arial"/>
          <w:snapToGrid w:val="0"/>
          <w:color w:val="000000"/>
          <w:kern w:val="0"/>
          <w:sz w:val="28"/>
          <w:szCs w:val="28"/>
          <w:lang w:val="en-US" w:eastAsia="zh-CN" w:bidi="ar-SA"/>
        </w:rPr>
        <w:t xml:space="preserve"> 年 </w:t>
      </w:r>
      <w:r>
        <w:rPr>
          <w:rFonts w:hint="eastAsia" w:ascii="宋体" w:hAnsi="宋体" w:eastAsia="Arial" w:cs="Arial"/>
          <w:snapToGrid w:val="0"/>
          <w:color w:val="000000"/>
          <w:kern w:val="0"/>
          <w:sz w:val="28"/>
          <w:szCs w:val="28"/>
          <w:lang w:val="en-US" w:eastAsia="zh-CN" w:bidi="ar-SA"/>
        </w:rPr>
        <w:t>03</w:t>
      </w:r>
      <w:r>
        <w:rPr>
          <w:rFonts w:hint="default" w:ascii="宋体" w:hAnsi="宋体" w:eastAsia="Arial" w:cs="Arial"/>
          <w:snapToGrid w:val="0"/>
          <w:color w:val="000000"/>
          <w:kern w:val="0"/>
          <w:sz w:val="28"/>
          <w:szCs w:val="28"/>
          <w:lang w:val="en-US" w:eastAsia="zh-CN" w:bidi="ar-SA"/>
        </w:rPr>
        <w:t xml:space="preserve"> 月 2</w:t>
      </w:r>
      <w:r>
        <w:rPr>
          <w:rFonts w:hint="eastAsia" w:ascii="宋体" w:hAnsi="宋体" w:eastAsia="Arial" w:cs="Arial"/>
          <w:snapToGrid w:val="0"/>
          <w:color w:val="000000"/>
          <w:kern w:val="0"/>
          <w:sz w:val="28"/>
          <w:szCs w:val="28"/>
          <w:lang w:val="en-US" w:eastAsia="zh-CN" w:bidi="ar-SA"/>
        </w:rPr>
        <w:t>4</w:t>
      </w:r>
      <w:r>
        <w:rPr>
          <w:rFonts w:hint="default" w:ascii="宋体" w:hAnsi="宋体" w:eastAsia="Arial" w:cs="Arial"/>
          <w:snapToGrid w:val="0"/>
          <w:color w:val="000000"/>
          <w:kern w:val="0"/>
          <w:sz w:val="28"/>
          <w:szCs w:val="28"/>
          <w:lang w:val="en-US" w:eastAsia="zh-CN" w:bidi="ar-SA"/>
        </w:rPr>
        <w:t>日至 202</w:t>
      </w:r>
      <w:r>
        <w:rPr>
          <w:rFonts w:hint="eastAsia" w:ascii="宋体" w:hAnsi="宋体" w:eastAsia="Arial" w:cs="Arial"/>
          <w:snapToGrid w:val="0"/>
          <w:color w:val="000000"/>
          <w:kern w:val="0"/>
          <w:sz w:val="28"/>
          <w:szCs w:val="28"/>
          <w:lang w:val="en-US" w:eastAsia="zh-CN" w:bidi="ar-SA"/>
        </w:rPr>
        <w:t>5</w:t>
      </w:r>
      <w:r>
        <w:rPr>
          <w:rFonts w:hint="default" w:ascii="宋体" w:hAnsi="宋体" w:eastAsia="Arial" w:cs="Arial"/>
          <w:snapToGrid w:val="0"/>
          <w:color w:val="000000"/>
          <w:kern w:val="0"/>
          <w:sz w:val="28"/>
          <w:szCs w:val="28"/>
          <w:lang w:val="en-US" w:eastAsia="zh-CN" w:bidi="ar-SA"/>
        </w:rPr>
        <w:t xml:space="preserve">年 </w:t>
      </w:r>
      <w:r>
        <w:rPr>
          <w:rFonts w:hint="eastAsia" w:ascii="宋体" w:hAnsi="宋体" w:eastAsia="Arial" w:cs="Arial"/>
          <w:snapToGrid w:val="0"/>
          <w:color w:val="000000"/>
          <w:kern w:val="0"/>
          <w:sz w:val="28"/>
          <w:szCs w:val="28"/>
          <w:lang w:val="en-US" w:eastAsia="zh-CN" w:bidi="ar-SA"/>
        </w:rPr>
        <w:t>04</w:t>
      </w:r>
      <w:r>
        <w:rPr>
          <w:rFonts w:hint="default" w:ascii="宋体" w:hAnsi="宋体" w:eastAsia="Arial" w:cs="Arial"/>
          <w:snapToGrid w:val="0"/>
          <w:color w:val="000000"/>
          <w:kern w:val="0"/>
          <w:sz w:val="28"/>
          <w:szCs w:val="28"/>
          <w:lang w:val="en-US" w:eastAsia="zh-CN" w:bidi="ar-SA"/>
        </w:rPr>
        <w:t xml:space="preserve">月 </w:t>
      </w:r>
      <w:r>
        <w:rPr>
          <w:rFonts w:hint="eastAsia" w:ascii="宋体" w:hAnsi="宋体" w:eastAsia="Arial" w:cs="Arial"/>
          <w:snapToGrid w:val="0"/>
          <w:color w:val="000000"/>
          <w:kern w:val="0"/>
          <w:sz w:val="28"/>
          <w:szCs w:val="28"/>
          <w:lang w:val="en-US" w:eastAsia="zh-CN" w:bidi="ar-SA"/>
        </w:rPr>
        <w:t>01</w:t>
      </w:r>
      <w:r>
        <w:rPr>
          <w:rFonts w:hint="default" w:ascii="宋体" w:hAnsi="宋体" w:eastAsia="Arial" w:cs="Arial"/>
          <w:snapToGrid w:val="0"/>
          <w:color w:val="000000"/>
          <w:kern w:val="0"/>
          <w:sz w:val="28"/>
          <w:szCs w:val="28"/>
          <w:lang w:val="en-US" w:eastAsia="zh-CN" w:bidi="ar-SA"/>
        </w:rPr>
        <w:t xml:space="preserve"> 日，每天上午</w:t>
      </w:r>
      <w:r>
        <w:rPr>
          <w:rFonts w:hint="eastAsia" w:ascii="宋体" w:hAnsi="宋体" w:eastAsia="Arial" w:cs="Arial"/>
          <w:snapToGrid w:val="0"/>
          <w:color w:val="000000"/>
          <w:kern w:val="0"/>
          <w:sz w:val="28"/>
          <w:szCs w:val="28"/>
          <w:lang w:val="en-US" w:eastAsia="zh-CN" w:bidi="ar-SA"/>
        </w:rPr>
        <w:t>09</w:t>
      </w:r>
      <w:r>
        <w:rPr>
          <w:rFonts w:hint="default" w:ascii="宋体" w:hAnsi="宋体" w:eastAsia="Arial" w:cs="Arial"/>
          <w:snapToGrid w:val="0"/>
          <w:color w:val="000000"/>
          <w:kern w:val="0"/>
          <w:sz w:val="28"/>
          <w:szCs w:val="28"/>
          <w:lang w:val="en-US" w:eastAsia="zh-CN" w:bidi="ar-SA"/>
        </w:rPr>
        <w:t>:</w:t>
      </w:r>
      <w:r>
        <w:rPr>
          <w:rFonts w:hint="eastAsia" w:ascii="宋体" w:hAnsi="宋体" w:eastAsia="Arial" w:cs="Arial"/>
          <w:snapToGrid w:val="0"/>
          <w:color w:val="000000"/>
          <w:kern w:val="0"/>
          <w:sz w:val="28"/>
          <w:szCs w:val="28"/>
          <w:lang w:val="en-US" w:eastAsia="zh-CN" w:bidi="ar-SA"/>
        </w:rPr>
        <w:t>30</w:t>
      </w:r>
      <w:r>
        <w:rPr>
          <w:rFonts w:hint="default" w:ascii="宋体" w:hAnsi="宋体" w:eastAsia="Arial" w:cs="Arial"/>
          <w:snapToGrid w:val="0"/>
          <w:color w:val="000000"/>
          <w:kern w:val="0"/>
          <w:sz w:val="28"/>
          <w:szCs w:val="28"/>
          <w:lang w:val="en-US" w:eastAsia="zh-CN" w:bidi="ar-SA"/>
        </w:rPr>
        <w:t xml:space="preserve"> 至1</w:t>
      </w:r>
      <w:r>
        <w:rPr>
          <w:rFonts w:hint="eastAsia" w:ascii="宋体" w:hAnsi="宋体" w:eastAsia="Arial" w:cs="Arial"/>
          <w:snapToGrid w:val="0"/>
          <w:color w:val="000000"/>
          <w:kern w:val="0"/>
          <w:sz w:val="28"/>
          <w:szCs w:val="28"/>
          <w:lang w:val="en-US" w:eastAsia="zh-CN" w:bidi="ar-SA"/>
        </w:rPr>
        <w:t>3</w:t>
      </w:r>
      <w:r>
        <w:rPr>
          <w:rFonts w:hint="default" w:ascii="宋体" w:hAnsi="宋体" w:eastAsia="Arial" w:cs="Arial"/>
          <w:snapToGrid w:val="0"/>
          <w:color w:val="000000"/>
          <w:kern w:val="0"/>
          <w:sz w:val="28"/>
          <w:szCs w:val="28"/>
          <w:lang w:val="en-US" w:eastAsia="zh-CN" w:bidi="ar-SA"/>
        </w:rPr>
        <w:t>:</w:t>
      </w:r>
      <w:r>
        <w:rPr>
          <w:rFonts w:hint="eastAsia" w:ascii="宋体" w:hAnsi="宋体" w:eastAsia="Arial" w:cs="Arial"/>
          <w:snapToGrid w:val="0"/>
          <w:color w:val="000000"/>
          <w:kern w:val="0"/>
          <w:sz w:val="28"/>
          <w:szCs w:val="28"/>
          <w:lang w:val="en-US" w:eastAsia="zh-CN" w:bidi="ar-SA"/>
        </w:rPr>
        <w:t>30</w:t>
      </w:r>
      <w:r>
        <w:rPr>
          <w:rFonts w:hint="default" w:ascii="宋体" w:hAnsi="宋体" w:eastAsia="Arial" w:cs="Arial"/>
          <w:snapToGrid w:val="0"/>
          <w:color w:val="000000"/>
          <w:kern w:val="0"/>
          <w:sz w:val="28"/>
          <w:szCs w:val="28"/>
          <w:lang w:val="en-US" w:eastAsia="zh-CN" w:bidi="ar-SA"/>
        </w:rPr>
        <w:t>，下午15:30 至 19:30（北京时间，法定节假日除外）</w:t>
      </w:r>
    </w:p>
    <w:p w14:paraId="1AC77C4E">
      <w:pPr>
        <w:pStyle w:val="4"/>
        <w:spacing w:before="177" w:line="222" w:lineRule="auto"/>
        <w:ind w:firstLine="560" w:firstLineChars="200"/>
        <w:outlineLvl w:val="0"/>
        <w:rPr>
          <w:rFonts w:hint="default" w:ascii="宋体" w:hAnsi="宋体" w:eastAsia="Arial" w:cs="Arial"/>
          <w:snapToGrid w:val="0"/>
          <w:color w:val="000000"/>
          <w:kern w:val="0"/>
          <w:sz w:val="28"/>
          <w:szCs w:val="28"/>
          <w:lang w:val="en-US" w:eastAsia="zh-CN" w:bidi="ar-SA"/>
        </w:rPr>
      </w:pPr>
      <w:r>
        <w:rPr>
          <w:rFonts w:hint="eastAsia" w:ascii="宋体" w:hAnsi="宋体" w:eastAsia="Arial" w:cs="Arial"/>
          <w:snapToGrid w:val="0"/>
          <w:color w:val="000000"/>
          <w:kern w:val="0"/>
          <w:sz w:val="28"/>
          <w:szCs w:val="28"/>
          <w:lang w:val="en-US" w:eastAsia="zh-CN" w:bidi="ar-SA"/>
        </w:rPr>
        <w:t>2、</w:t>
      </w:r>
      <w:r>
        <w:rPr>
          <w:rFonts w:hint="default" w:ascii="宋体" w:hAnsi="宋体" w:eastAsia="Arial" w:cs="Arial"/>
          <w:snapToGrid w:val="0"/>
          <w:color w:val="000000"/>
          <w:kern w:val="0"/>
          <w:sz w:val="28"/>
          <w:szCs w:val="28"/>
          <w:lang w:val="en-US" w:eastAsia="zh-CN" w:bidi="ar-SA"/>
        </w:rPr>
        <w:t xml:space="preserve">地点：登陆政采云平台 </w:t>
      </w:r>
      <w:r>
        <w:rPr>
          <w:rFonts w:hint="default" w:ascii="宋体" w:hAnsi="宋体" w:eastAsia="Arial" w:cs="Arial"/>
          <w:snapToGrid w:val="0"/>
          <w:color w:val="000000"/>
          <w:kern w:val="0"/>
          <w:sz w:val="28"/>
          <w:szCs w:val="28"/>
          <w:lang w:val="en-US" w:eastAsia="zh-CN" w:bidi="ar-SA"/>
        </w:rPr>
        <w:fldChar w:fldCharType="begin"/>
      </w:r>
      <w:r>
        <w:rPr>
          <w:rFonts w:hint="default" w:ascii="宋体" w:hAnsi="宋体" w:eastAsia="Arial" w:cs="Arial"/>
          <w:snapToGrid w:val="0"/>
          <w:color w:val="000000"/>
          <w:kern w:val="0"/>
          <w:sz w:val="28"/>
          <w:szCs w:val="28"/>
          <w:lang w:val="en-US" w:eastAsia="zh-CN" w:bidi="ar-SA"/>
        </w:rPr>
        <w:instrText xml:space="preserve"> HYPERLINK "https://www.zcygov.cn/" </w:instrText>
      </w:r>
      <w:r>
        <w:rPr>
          <w:rFonts w:hint="default" w:ascii="宋体" w:hAnsi="宋体" w:eastAsia="Arial" w:cs="Arial"/>
          <w:snapToGrid w:val="0"/>
          <w:color w:val="000000"/>
          <w:kern w:val="0"/>
          <w:sz w:val="28"/>
          <w:szCs w:val="28"/>
          <w:lang w:val="en-US" w:eastAsia="zh-CN" w:bidi="ar-SA"/>
        </w:rPr>
        <w:fldChar w:fldCharType="separate"/>
      </w:r>
      <w:r>
        <w:rPr>
          <w:rFonts w:hint="default" w:ascii="宋体" w:hAnsi="宋体" w:eastAsia="Arial" w:cs="Arial"/>
          <w:snapToGrid w:val="0"/>
          <w:color w:val="000000"/>
          <w:kern w:val="0"/>
          <w:sz w:val="28"/>
          <w:szCs w:val="28"/>
          <w:lang w:val="en-US" w:eastAsia="zh-CN" w:bidi="ar-SA"/>
        </w:rPr>
        <w:t>https://www.zcygov.cn/</w:t>
      </w:r>
      <w:r>
        <w:rPr>
          <w:rFonts w:hint="default" w:ascii="宋体" w:hAnsi="宋体" w:eastAsia="Arial" w:cs="Arial"/>
          <w:snapToGrid w:val="0"/>
          <w:color w:val="000000"/>
          <w:kern w:val="0"/>
          <w:sz w:val="28"/>
          <w:szCs w:val="28"/>
          <w:lang w:val="en-US" w:eastAsia="zh-CN" w:bidi="ar-SA"/>
        </w:rPr>
        <w:fldChar w:fldCharType="end"/>
      </w:r>
      <w:r>
        <w:rPr>
          <w:rFonts w:hint="default" w:ascii="宋体" w:hAnsi="宋体" w:eastAsia="Arial" w:cs="Arial"/>
          <w:snapToGrid w:val="0"/>
          <w:color w:val="000000"/>
          <w:kern w:val="0"/>
          <w:sz w:val="28"/>
          <w:szCs w:val="28"/>
          <w:lang w:val="en-US" w:eastAsia="zh-CN" w:bidi="ar-SA"/>
        </w:rPr>
        <w:t>上获取</w:t>
      </w:r>
      <w:r>
        <w:rPr>
          <w:rFonts w:hint="eastAsia" w:ascii="宋体" w:hAnsi="宋体" w:eastAsia="Arial" w:cs="Arial"/>
          <w:snapToGrid w:val="0"/>
          <w:color w:val="000000"/>
          <w:kern w:val="0"/>
          <w:sz w:val="28"/>
          <w:szCs w:val="28"/>
          <w:lang w:val="en-US" w:eastAsia="zh-CN" w:bidi="ar-SA"/>
        </w:rPr>
        <w:t>。</w:t>
      </w:r>
    </w:p>
    <w:p w14:paraId="3BE963DB">
      <w:pPr>
        <w:pStyle w:val="4"/>
        <w:spacing w:before="177" w:line="222" w:lineRule="auto"/>
        <w:ind w:firstLine="560" w:firstLineChars="200"/>
        <w:outlineLvl w:val="0"/>
        <w:rPr>
          <w:rFonts w:hint="default" w:ascii="宋体" w:hAnsi="宋体" w:eastAsia="Arial" w:cs="Arial"/>
          <w:snapToGrid w:val="0"/>
          <w:color w:val="000000"/>
          <w:kern w:val="0"/>
          <w:sz w:val="28"/>
          <w:szCs w:val="28"/>
          <w:lang w:val="en-US" w:eastAsia="zh-CN" w:bidi="ar-SA"/>
        </w:rPr>
      </w:pPr>
      <w:r>
        <w:rPr>
          <w:rFonts w:hint="eastAsia" w:ascii="宋体" w:hAnsi="宋体" w:eastAsia="Arial" w:cs="Arial"/>
          <w:snapToGrid w:val="0"/>
          <w:color w:val="000000"/>
          <w:kern w:val="0"/>
          <w:sz w:val="28"/>
          <w:szCs w:val="28"/>
          <w:lang w:val="en-US" w:eastAsia="zh-CN" w:bidi="ar-SA"/>
        </w:rPr>
        <w:t>3、</w:t>
      </w:r>
      <w:r>
        <w:rPr>
          <w:rFonts w:hint="default" w:ascii="宋体" w:hAnsi="宋体" w:eastAsia="Arial" w:cs="Arial"/>
          <w:snapToGrid w:val="0"/>
          <w:color w:val="000000"/>
          <w:kern w:val="0"/>
          <w:sz w:val="28"/>
          <w:szCs w:val="28"/>
          <w:lang w:val="en-US" w:eastAsia="zh-CN" w:bidi="ar-SA"/>
        </w:rPr>
        <w:t>方式：供应商登录政采云平台</w:t>
      </w:r>
      <w:r>
        <w:rPr>
          <w:rFonts w:hint="default" w:ascii="宋体" w:hAnsi="宋体" w:eastAsia="Arial" w:cs="Arial"/>
          <w:snapToGrid w:val="0"/>
          <w:color w:val="000000"/>
          <w:kern w:val="0"/>
          <w:sz w:val="28"/>
          <w:szCs w:val="28"/>
          <w:lang w:val="en-US" w:eastAsia="zh-CN" w:bidi="ar-SA"/>
        </w:rPr>
        <w:fldChar w:fldCharType="begin"/>
      </w:r>
      <w:r>
        <w:rPr>
          <w:rFonts w:hint="default" w:ascii="宋体" w:hAnsi="宋体" w:eastAsia="Arial" w:cs="Arial"/>
          <w:snapToGrid w:val="0"/>
          <w:color w:val="000000"/>
          <w:kern w:val="0"/>
          <w:sz w:val="28"/>
          <w:szCs w:val="28"/>
          <w:lang w:val="en-US" w:eastAsia="zh-CN" w:bidi="ar-SA"/>
        </w:rPr>
        <w:instrText xml:space="preserve"> HYPERLINK "https://www.zcygov.cn/" </w:instrText>
      </w:r>
      <w:r>
        <w:rPr>
          <w:rFonts w:hint="default" w:ascii="宋体" w:hAnsi="宋体" w:eastAsia="Arial" w:cs="Arial"/>
          <w:snapToGrid w:val="0"/>
          <w:color w:val="000000"/>
          <w:kern w:val="0"/>
          <w:sz w:val="28"/>
          <w:szCs w:val="28"/>
          <w:lang w:val="en-US" w:eastAsia="zh-CN" w:bidi="ar-SA"/>
        </w:rPr>
        <w:fldChar w:fldCharType="separate"/>
      </w:r>
      <w:r>
        <w:rPr>
          <w:rFonts w:hint="default" w:ascii="宋体" w:hAnsi="宋体" w:eastAsia="Arial" w:cs="Arial"/>
          <w:snapToGrid w:val="0"/>
          <w:color w:val="000000"/>
          <w:kern w:val="0"/>
          <w:sz w:val="28"/>
          <w:szCs w:val="28"/>
          <w:lang w:val="en-US" w:eastAsia="zh-CN" w:bidi="ar-SA"/>
        </w:rPr>
        <w:t>https://www.zcygov.cn/</w:t>
      </w:r>
      <w:r>
        <w:rPr>
          <w:rFonts w:hint="default" w:ascii="宋体" w:hAnsi="宋体" w:eastAsia="Arial" w:cs="Arial"/>
          <w:snapToGrid w:val="0"/>
          <w:color w:val="000000"/>
          <w:kern w:val="0"/>
          <w:sz w:val="28"/>
          <w:szCs w:val="28"/>
          <w:lang w:val="en-US" w:eastAsia="zh-CN" w:bidi="ar-SA"/>
        </w:rPr>
        <w:fldChar w:fldCharType="end"/>
      </w:r>
      <w:r>
        <w:rPr>
          <w:rFonts w:hint="default" w:ascii="宋体" w:hAnsi="宋体" w:eastAsia="Arial" w:cs="Arial"/>
          <w:snapToGrid w:val="0"/>
          <w:color w:val="000000"/>
          <w:kern w:val="0"/>
          <w:sz w:val="28"/>
          <w:szCs w:val="28"/>
          <w:lang w:val="en-US" w:eastAsia="zh-CN" w:bidi="ar-SA"/>
        </w:rPr>
        <w:t>在线申请获取采购文件（进入“项目采购”应用，在获取采购文件菜单中选择项目，申请获取采购文件）</w:t>
      </w:r>
    </w:p>
    <w:p w14:paraId="61D094E6">
      <w:pPr>
        <w:pStyle w:val="4"/>
        <w:spacing w:before="177" w:line="222" w:lineRule="auto"/>
        <w:ind w:firstLine="560" w:firstLineChars="200"/>
        <w:outlineLvl w:val="0"/>
        <w:rPr>
          <w:rFonts w:hint="default" w:ascii="宋体" w:hAnsi="宋体" w:eastAsia="Arial" w:cs="Arial"/>
          <w:snapToGrid w:val="0"/>
          <w:color w:val="000000"/>
          <w:kern w:val="0"/>
          <w:sz w:val="28"/>
          <w:szCs w:val="28"/>
          <w:lang w:val="en-US" w:eastAsia="zh-CN" w:bidi="ar-SA"/>
        </w:rPr>
      </w:pPr>
      <w:r>
        <w:rPr>
          <w:rFonts w:hint="eastAsia" w:ascii="宋体" w:hAnsi="宋体" w:eastAsia="Arial" w:cs="Arial"/>
          <w:snapToGrid w:val="0"/>
          <w:color w:val="000000"/>
          <w:kern w:val="0"/>
          <w:sz w:val="28"/>
          <w:szCs w:val="28"/>
          <w:lang w:val="en-US" w:eastAsia="zh-CN" w:bidi="ar-SA"/>
        </w:rPr>
        <w:t>4、</w:t>
      </w:r>
      <w:r>
        <w:rPr>
          <w:rFonts w:hint="default" w:ascii="宋体" w:hAnsi="宋体" w:eastAsia="Arial" w:cs="Arial"/>
          <w:snapToGrid w:val="0"/>
          <w:color w:val="000000"/>
          <w:kern w:val="0"/>
          <w:sz w:val="28"/>
          <w:szCs w:val="28"/>
          <w:lang w:val="en-US" w:eastAsia="zh-CN" w:bidi="ar-SA"/>
        </w:rPr>
        <w:t>售价（元）：0</w:t>
      </w:r>
    </w:p>
    <w:p w14:paraId="28DBC897">
      <w:pPr>
        <w:spacing w:line="260" w:lineRule="auto"/>
        <w:rPr>
          <w:rFonts w:ascii="Arial"/>
          <w:sz w:val="21"/>
        </w:rPr>
      </w:pPr>
    </w:p>
    <w:p w14:paraId="24E06162">
      <w:pPr>
        <w:keepNext w:val="0"/>
        <w:keepLines w:val="0"/>
        <w:pageBreakBefore w:val="0"/>
        <w:kinsoku/>
        <w:wordWrap/>
        <w:overflowPunct/>
        <w:topLinePunct w:val="0"/>
        <w:autoSpaceDE/>
        <w:autoSpaceDN/>
        <w:bidi w:val="0"/>
        <w:adjustRightInd/>
        <w:snapToGrid/>
        <w:spacing w:line="480" w:lineRule="exact"/>
        <w:textAlignment w:val="auto"/>
        <w:rPr>
          <w:rFonts w:hint="eastAsia" w:ascii="宋体" w:hAnsi="宋体" w:eastAsia="Arial" w:cs="Arial"/>
          <w:snapToGrid w:val="0"/>
          <w:color w:val="000000"/>
          <w:kern w:val="0"/>
          <w:sz w:val="28"/>
          <w:szCs w:val="28"/>
          <w:highlight w:val="yellow"/>
          <w:lang w:val="en-US" w:eastAsia="zh-CN" w:bidi="ar-SA"/>
        </w:rPr>
      </w:pPr>
      <w:r>
        <w:rPr>
          <w:rFonts w:hint="eastAsia" w:ascii="宋体" w:hAnsi="宋体" w:eastAsia="Arial" w:cs="Arial"/>
          <w:snapToGrid w:val="0"/>
          <w:color w:val="000000"/>
          <w:kern w:val="0"/>
          <w:sz w:val="28"/>
          <w:szCs w:val="28"/>
          <w:lang w:val="en-US" w:eastAsia="zh-CN" w:bidi="ar-SA"/>
        </w:rPr>
        <w:t>四、响应文件提交</w:t>
      </w:r>
    </w:p>
    <w:p w14:paraId="0D3D14D2">
      <w:pPr>
        <w:pStyle w:val="4"/>
        <w:spacing w:before="177" w:line="222" w:lineRule="auto"/>
        <w:ind w:firstLine="560" w:firstLineChars="200"/>
        <w:outlineLvl w:val="0"/>
        <w:rPr>
          <w:rFonts w:hint="eastAsia" w:ascii="宋体" w:hAnsi="宋体" w:eastAsia="Arial" w:cs="Arial"/>
          <w:snapToGrid w:val="0"/>
          <w:color w:val="000000"/>
          <w:kern w:val="0"/>
          <w:sz w:val="28"/>
          <w:szCs w:val="28"/>
          <w:highlight w:val="none"/>
          <w:lang w:val="en-US" w:eastAsia="zh-CN" w:bidi="ar-SA"/>
        </w:rPr>
      </w:pPr>
      <w:r>
        <w:rPr>
          <w:rFonts w:hint="eastAsia" w:ascii="宋体" w:hAnsi="宋体" w:eastAsia="Arial" w:cs="Arial"/>
          <w:snapToGrid w:val="0"/>
          <w:color w:val="000000"/>
          <w:kern w:val="0"/>
          <w:sz w:val="28"/>
          <w:szCs w:val="28"/>
          <w:highlight w:val="none"/>
          <w:lang w:val="en-US" w:eastAsia="zh-CN" w:bidi="ar-SA"/>
        </w:rPr>
        <w:t>1、截止时间：2025 年 04月03日 10点 00 分（北京时间）</w:t>
      </w:r>
    </w:p>
    <w:p w14:paraId="40B7FF01">
      <w:pPr>
        <w:pStyle w:val="4"/>
        <w:spacing w:before="177" w:line="222" w:lineRule="auto"/>
        <w:ind w:firstLine="560" w:firstLineChars="200"/>
        <w:outlineLvl w:val="0"/>
        <w:rPr>
          <w:rFonts w:hint="eastAsia" w:ascii="宋体" w:hAnsi="宋体" w:eastAsia="Arial" w:cs="Arial"/>
          <w:snapToGrid w:val="0"/>
          <w:color w:val="000000"/>
          <w:kern w:val="0"/>
          <w:sz w:val="28"/>
          <w:szCs w:val="28"/>
          <w:highlight w:val="none"/>
          <w:lang w:val="en-US" w:eastAsia="zh-CN" w:bidi="ar-SA"/>
        </w:rPr>
      </w:pPr>
      <w:r>
        <w:rPr>
          <w:rFonts w:hint="eastAsia" w:ascii="宋体" w:hAnsi="宋体" w:eastAsia="Arial" w:cs="Arial"/>
          <w:snapToGrid w:val="0"/>
          <w:color w:val="000000"/>
          <w:kern w:val="0"/>
          <w:sz w:val="28"/>
          <w:szCs w:val="28"/>
          <w:highlight w:val="none"/>
          <w:lang w:val="en-US" w:eastAsia="zh-CN" w:bidi="ar-SA"/>
        </w:rPr>
        <w:t>2、地点：供应商应将电子投标文件上传到“政采云（</w:t>
      </w:r>
      <w:r>
        <w:rPr>
          <w:rFonts w:hint="eastAsia" w:ascii="宋体" w:hAnsi="宋体" w:eastAsia="Arial" w:cs="Arial"/>
          <w:snapToGrid w:val="0"/>
          <w:color w:val="000000"/>
          <w:kern w:val="0"/>
          <w:sz w:val="28"/>
          <w:szCs w:val="28"/>
          <w:highlight w:val="none"/>
          <w:lang w:val="en-US" w:eastAsia="zh-CN" w:bidi="ar-SA"/>
        </w:rPr>
        <w:fldChar w:fldCharType="begin"/>
      </w:r>
      <w:r>
        <w:rPr>
          <w:rFonts w:hint="eastAsia" w:ascii="宋体" w:hAnsi="宋体" w:eastAsia="Arial" w:cs="Arial"/>
          <w:snapToGrid w:val="0"/>
          <w:color w:val="000000"/>
          <w:kern w:val="0"/>
          <w:sz w:val="28"/>
          <w:szCs w:val="28"/>
          <w:highlight w:val="none"/>
          <w:lang w:val="en-US" w:eastAsia="zh-CN" w:bidi="ar-SA"/>
        </w:rPr>
        <w:instrText xml:space="preserve"> HYPERLINK "https://www.zcygov.cn/" </w:instrText>
      </w:r>
      <w:r>
        <w:rPr>
          <w:rFonts w:hint="eastAsia" w:ascii="宋体" w:hAnsi="宋体" w:eastAsia="Arial" w:cs="Arial"/>
          <w:snapToGrid w:val="0"/>
          <w:color w:val="000000"/>
          <w:kern w:val="0"/>
          <w:sz w:val="28"/>
          <w:szCs w:val="28"/>
          <w:highlight w:val="none"/>
          <w:lang w:val="en-US" w:eastAsia="zh-CN" w:bidi="ar-SA"/>
        </w:rPr>
        <w:fldChar w:fldCharType="separate"/>
      </w:r>
      <w:r>
        <w:rPr>
          <w:rFonts w:hint="eastAsia" w:ascii="宋体" w:hAnsi="宋体" w:eastAsia="Arial" w:cs="Arial"/>
          <w:snapToGrid w:val="0"/>
          <w:color w:val="000000"/>
          <w:kern w:val="0"/>
          <w:sz w:val="28"/>
          <w:szCs w:val="28"/>
          <w:highlight w:val="none"/>
          <w:lang w:val="en-US" w:eastAsia="zh-CN" w:bidi="ar-SA"/>
        </w:rPr>
        <w:t>https://www.zcygov.cn/</w:t>
      </w:r>
      <w:r>
        <w:rPr>
          <w:rFonts w:hint="eastAsia" w:ascii="宋体" w:hAnsi="宋体" w:eastAsia="Arial" w:cs="Arial"/>
          <w:snapToGrid w:val="0"/>
          <w:color w:val="000000"/>
          <w:kern w:val="0"/>
          <w:sz w:val="28"/>
          <w:szCs w:val="28"/>
          <w:highlight w:val="none"/>
          <w:lang w:val="en-US" w:eastAsia="zh-CN" w:bidi="ar-SA"/>
        </w:rPr>
        <w:fldChar w:fldCharType="end"/>
      </w:r>
      <w:r>
        <w:rPr>
          <w:rFonts w:hint="eastAsia" w:ascii="宋体" w:hAnsi="宋体" w:eastAsia="Arial" w:cs="Arial"/>
          <w:snapToGrid w:val="0"/>
          <w:color w:val="000000"/>
          <w:kern w:val="0"/>
          <w:sz w:val="28"/>
          <w:szCs w:val="28"/>
          <w:highlight w:val="none"/>
          <w:lang w:val="en-US" w:eastAsia="zh-CN" w:bidi="ar-SA"/>
        </w:rPr>
        <w:t>） ”平台</w:t>
      </w:r>
    </w:p>
    <w:p w14:paraId="4142D2BE">
      <w:pPr>
        <w:keepNext w:val="0"/>
        <w:keepLines w:val="0"/>
        <w:pageBreakBefore w:val="0"/>
        <w:kinsoku/>
        <w:wordWrap/>
        <w:overflowPunct/>
        <w:topLinePunct w:val="0"/>
        <w:autoSpaceDE/>
        <w:autoSpaceDN/>
        <w:bidi w:val="0"/>
        <w:adjustRightInd/>
        <w:snapToGrid/>
        <w:spacing w:line="480" w:lineRule="exact"/>
        <w:textAlignment w:val="auto"/>
        <w:rPr>
          <w:rFonts w:hint="eastAsia" w:ascii="宋体" w:hAnsi="宋体" w:eastAsia="Arial" w:cs="Arial"/>
          <w:snapToGrid w:val="0"/>
          <w:color w:val="000000"/>
          <w:kern w:val="0"/>
          <w:sz w:val="28"/>
          <w:szCs w:val="28"/>
          <w:highlight w:val="none"/>
          <w:lang w:val="en-US" w:eastAsia="zh-CN" w:bidi="ar-SA"/>
        </w:rPr>
      </w:pPr>
      <w:r>
        <w:rPr>
          <w:rFonts w:hint="eastAsia" w:ascii="宋体" w:hAnsi="宋体" w:eastAsia="Arial" w:cs="Arial"/>
          <w:snapToGrid w:val="0"/>
          <w:color w:val="000000"/>
          <w:kern w:val="0"/>
          <w:sz w:val="28"/>
          <w:szCs w:val="28"/>
          <w:highlight w:val="none"/>
          <w:lang w:val="en-US" w:eastAsia="zh-CN" w:bidi="ar-SA"/>
        </w:rPr>
        <w:t>五、开启</w:t>
      </w:r>
    </w:p>
    <w:p w14:paraId="4BE067EF">
      <w:pPr>
        <w:pStyle w:val="4"/>
        <w:spacing w:before="177" w:line="222" w:lineRule="auto"/>
        <w:ind w:firstLine="560" w:firstLineChars="200"/>
        <w:outlineLvl w:val="0"/>
        <w:rPr>
          <w:rFonts w:hint="eastAsia" w:ascii="宋体" w:hAnsi="宋体" w:eastAsia="Arial" w:cs="Arial"/>
          <w:snapToGrid w:val="0"/>
          <w:color w:val="000000"/>
          <w:kern w:val="0"/>
          <w:sz w:val="28"/>
          <w:szCs w:val="28"/>
          <w:highlight w:val="none"/>
          <w:lang w:val="en-US" w:eastAsia="zh-CN" w:bidi="ar-SA"/>
        </w:rPr>
      </w:pPr>
      <w:r>
        <w:rPr>
          <w:rFonts w:hint="eastAsia" w:ascii="宋体" w:hAnsi="宋体" w:eastAsia="Arial" w:cs="Arial"/>
          <w:snapToGrid w:val="0"/>
          <w:color w:val="000000"/>
          <w:kern w:val="0"/>
          <w:sz w:val="28"/>
          <w:szCs w:val="28"/>
          <w:highlight w:val="none"/>
          <w:lang w:val="en-US" w:eastAsia="zh-CN" w:bidi="ar-SA"/>
        </w:rPr>
        <w:t>1、时间：2025 年 04月03日 10点 00 分（北京时间）</w:t>
      </w:r>
    </w:p>
    <w:p w14:paraId="7F47F71C">
      <w:pPr>
        <w:pStyle w:val="4"/>
        <w:spacing w:before="177" w:line="222" w:lineRule="auto"/>
        <w:ind w:firstLine="560" w:firstLineChars="200"/>
        <w:outlineLvl w:val="0"/>
        <w:rPr>
          <w:rFonts w:hint="eastAsia" w:ascii="宋体" w:hAnsi="宋体" w:eastAsia="Arial" w:cs="Arial"/>
          <w:snapToGrid w:val="0"/>
          <w:color w:val="000000"/>
          <w:kern w:val="0"/>
          <w:sz w:val="28"/>
          <w:szCs w:val="28"/>
          <w:lang w:val="en-US" w:eastAsia="zh-CN" w:bidi="ar-SA"/>
        </w:rPr>
      </w:pPr>
      <w:r>
        <w:rPr>
          <w:rFonts w:hint="eastAsia" w:ascii="宋体" w:hAnsi="宋体" w:eastAsia="Arial" w:cs="Arial"/>
          <w:snapToGrid w:val="0"/>
          <w:color w:val="000000"/>
          <w:kern w:val="0"/>
          <w:sz w:val="28"/>
          <w:szCs w:val="28"/>
          <w:highlight w:val="none"/>
          <w:lang w:val="en-US" w:eastAsia="zh-CN" w:bidi="ar-SA"/>
        </w:rPr>
        <w:t xml:space="preserve">2、地点：登陆政采云平台 </w:t>
      </w:r>
      <w:r>
        <w:rPr>
          <w:rFonts w:hint="eastAsia" w:ascii="宋体" w:hAnsi="宋体" w:eastAsia="Arial" w:cs="Arial"/>
          <w:snapToGrid w:val="0"/>
          <w:color w:val="000000"/>
          <w:kern w:val="0"/>
          <w:sz w:val="28"/>
          <w:szCs w:val="28"/>
          <w:highlight w:val="none"/>
          <w:lang w:val="en-US" w:eastAsia="zh-CN" w:bidi="ar-SA"/>
        </w:rPr>
        <w:fldChar w:fldCharType="begin"/>
      </w:r>
      <w:r>
        <w:rPr>
          <w:rFonts w:hint="eastAsia" w:ascii="宋体" w:hAnsi="宋体" w:eastAsia="Arial" w:cs="Arial"/>
          <w:snapToGrid w:val="0"/>
          <w:color w:val="000000"/>
          <w:kern w:val="0"/>
          <w:sz w:val="28"/>
          <w:szCs w:val="28"/>
          <w:highlight w:val="none"/>
          <w:lang w:val="en-US" w:eastAsia="zh-CN" w:bidi="ar-SA"/>
        </w:rPr>
        <w:instrText xml:space="preserve"> HYPERLINK "https://www.zcygov.cn/" </w:instrText>
      </w:r>
      <w:r>
        <w:rPr>
          <w:rFonts w:hint="eastAsia" w:ascii="宋体" w:hAnsi="宋体" w:eastAsia="Arial" w:cs="Arial"/>
          <w:snapToGrid w:val="0"/>
          <w:color w:val="000000"/>
          <w:kern w:val="0"/>
          <w:sz w:val="28"/>
          <w:szCs w:val="28"/>
          <w:highlight w:val="none"/>
          <w:lang w:val="en-US" w:eastAsia="zh-CN" w:bidi="ar-SA"/>
        </w:rPr>
        <w:fldChar w:fldCharType="separate"/>
      </w:r>
      <w:r>
        <w:rPr>
          <w:rFonts w:hint="eastAsia" w:ascii="宋体" w:hAnsi="宋体" w:eastAsia="Arial" w:cs="Arial"/>
          <w:snapToGrid w:val="0"/>
          <w:color w:val="000000"/>
          <w:kern w:val="0"/>
          <w:sz w:val="28"/>
          <w:szCs w:val="28"/>
          <w:highlight w:val="none"/>
          <w:lang w:val="en-US" w:eastAsia="zh-CN" w:bidi="ar-SA"/>
        </w:rPr>
        <w:t>https://www.zcygov.cn/</w:t>
      </w:r>
      <w:r>
        <w:rPr>
          <w:rFonts w:hint="eastAsia" w:ascii="宋体" w:hAnsi="宋体" w:eastAsia="Arial" w:cs="Arial"/>
          <w:snapToGrid w:val="0"/>
          <w:color w:val="000000"/>
          <w:kern w:val="0"/>
          <w:sz w:val="28"/>
          <w:szCs w:val="28"/>
          <w:highlight w:val="none"/>
          <w:lang w:val="en-US" w:eastAsia="zh-CN" w:bidi="ar-SA"/>
        </w:rPr>
        <w:fldChar w:fldCharType="end"/>
      </w:r>
    </w:p>
    <w:p w14:paraId="0B89A1B3">
      <w:pPr>
        <w:keepNext w:val="0"/>
        <w:keepLines w:val="0"/>
        <w:pageBreakBefore w:val="0"/>
        <w:kinsoku/>
        <w:wordWrap/>
        <w:overflowPunct/>
        <w:topLinePunct w:val="0"/>
        <w:autoSpaceDE/>
        <w:autoSpaceDN/>
        <w:bidi w:val="0"/>
        <w:adjustRightInd/>
        <w:snapToGrid/>
        <w:spacing w:line="480" w:lineRule="exact"/>
        <w:textAlignment w:val="auto"/>
        <w:rPr>
          <w:rFonts w:hint="eastAsia" w:ascii="宋体" w:hAnsi="宋体" w:eastAsia="Arial" w:cs="Arial"/>
          <w:snapToGrid w:val="0"/>
          <w:color w:val="000000"/>
          <w:kern w:val="0"/>
          <w:sz w:val="28"/>
          <w:szCs w:val="28"/>
          <w:lang w:val="en-US" w:eastAsia="zh-CN" w:bidi="ar-SA"/>
        </w:rPr>
      </w:pPr>
      <w:r>
        <w:rPr>
          <w:rFonts w:hint="eastAsia" w:ascii="宋体" w:hAnsi="宋体" w:eastAsia="Arial" w:cs="Arial"/>
          <w:snapToGrid w:val="0"/>
          <w:color w:val="000000"/>
          <w:kern w:val="0"/>
          <w:sz w:val="28"/>
          <w:szCs w:val="28"/>
          <w:lang w:val="en-US" w:eastAsia="zh-CN" w:bidi="ar-SA"/>
        </w:rPr>
        <w:t>六、公告期限</w:t>
      </w:r>
    </w:p>
    <w:p w14:paraId="4665EBAD">
      <w:pPr>
        <w:pStyle w:val="4"/>
        <w:spacing w:before="177" w:line="222" w:lineRule="auto"/>
        <w:ind w:firstLine="560" w:firstLineChars="200"/>
        <w:outlineLvl w:val="0"/>
        <w:rPr>
          <w:rFonts w:hint="eastAsia" w:ascii="宋体" w:hAnsi="宋体" w:eastAsia="Arial" w:cs="Arial"/>
          <w:snapToGrid w:val="0"/>
          <w:color w:val="000000"/>
          <w:kern w:val="0"/>
          <w:sz w:val="28"/>
          <w:szCs w:val="28"/>
          <w:lang w:val="en-US" w:eastAsia="zh-CN" w:bidi="ar-SA"/>
        </w:rPr>
      </w:pPr>
      <w:r>
        <w:rPr>
          <w:rFonts w:hint="eastAsia" w:ascii="宋体" w:hAnsi="宋体" w:eastAsia="Arial" w:cs="Arial"/>
          <w:snapToGrid w:val="0"/>
          <w:color w:val="000000"/>
          <w:kern w:val="0"/>
          <w:sz w:val="28"/>
          <w:szCs w:val="28"/>
          <w:lang w:val="en-US" w:eastAsia="zh-CN" w:bidi="ar-SA"/>
        </w:rPr>
        <w:t>自本公告发</w:t>
      </w:r>
      <w:r>
        <w:rPr>
          <w:rFonts w:hint="eastAsia" w:ascii="宋体" w:hAnsi="宋体" w:eastAsia="Arial" w:cs="Arial"/>
          <w:snapToGrid w:val="0"/>
          <w:color w:val="000000"/>
          <w:kern w:val="0"/>
          <w:sz w:val="28"/>
          <w:szCs w:val="28"/>
          <w:highlight w:val="none"/>
          <w:lang w:val="en-US" w:eastAsia="zh-CN" w:bidi="ar-SA"/>
        </w:rPr>
        <w:t>布之日起5个工作日。</w:t>
      </w:r>
    </w:p>
    <w:p w14:paraId="6DF65D4D">
      <w:pPr>
        <w:pStyle w:val="4"/>
        <w:spacing w:before="178" w:line="222" w:lineRule="auto"/>
        <w:ind w:left="21"/>
        <w:outlineLvl w:val="0"/>
        <w:rPr>
          <w:rFonts w:hint="eastAsia" w:ascii="宋体" w:hAnsi="宋体" w:eastAsia="Arial" w:cs="Arial"/>
          <w:snapToGrid w:val="0"/>
          <w:color w:val="000000"/>
          <w:kern w:val="0"/>
          <w:sz w:val="28"/>
          <w:szCs w:val="28"/>
          <w:lang w:val="en-US" w:eastAsia="zh-CN" w:bidi="ar-SA"/>
        </w:rPr>
      </w:pPr>
      <w:r>
        <w:rPr>
          <w:rFonts w:hint="eastAsia" w:ascii="宋体" w:hAnsi="宋体" w:eastAsia="Arial" w:cs="Arial"/>
          <w:snapToGrid w:val="0"/>
          <w:color w:val="000000"/>
          <w:kern w:val="0"/>
          <w:sz w:val="28"/>
          <w:szCs w:val="28"/>
          <w:lang w:val="en-US" w:eastAsia="zh-CN" w:bidi="ar-SA"/>
        </w:rPr>
        <w:t>七、其他补充事宜</w:t>
      </w:r>
    </w:p>
    <w:p w14:paraId="416BF18D">
      <w:pPr>
        <w:pStyle w:val="4"/>
        <w:spacing w:before="177" w:line="222" w:lineRule="auto"/>
        <w:ind w:firstLine="560" w:firstLineChars="200"/>
        <w:outlineLvl w:val="0"/>
        <w:rPr>
          <w:rFonts w:hint="eastAsia" w:ascii="宋体" w:hAnsi="宋体" w:eastAsia="Arial" w:cs="Arial"/>
          <w:snapToGrid w:val="0"/>
          <w:color w:val="000000"/>
          <w:kern w:val="0"/>
          <w:sz w:val="28"/>
          <w:szCs w:val="28"/>
          <w:lang w:val="en-US" w:eastAsia="zh-CN" w:bidi="ar-SA"/>
        </w:rPr>
      </w:pPr>
      <w:r>
        <w:rPr>
          <w:rFonts w:hint="eastAsia" w:ascii="宋体" w:hAnsi="宋体" w:eastAsia="Arial" w:cs="Arial"/>
          <w:snapToGrid w:val="0"/>
          <w:color w:val="000000"/>
          <w:kern w:val="0"/>
          <w:sz w:val="28"/>
          <w:szCs w:val="28"/>
          <w:lang w:val="en-US" w:eastAsia="zh-CN" w:bidi="ar-SA"/>
        </w:rPr>
        <w:t>1、发布公告的媒介：新疆政府采购网</w:t>
      </w:r>
    </w:p>
    <w:p w14:paraId="375A915D">
      <w:pPr>
        <w:pStyle w:val="4"/>
        <w:spacing w:before="177" w:line="222" w:lineRule="auto"/>
        <w:ind w:firstLine="560" w:firstLineChars="200"/>
        <w:outlineLvl w:val="0"/>
        <w:rPr>
          <w:rFonts w:hint="eastAsia" w:ascii="宋体" w:hAnsi="宋体" w:eastAsia="Arial" w:cs="Arial"/>
          <w:snapToGrid w:val="0"/>
          <w:color w:val="000000"/>
          <w:kern w:val="0"/>
          <w:sz w:val="28"/>
          <w:szCs w:val="28"/>
          <w:lang w:val="en-US" w:eastAsia="zh-CN" w:bidi="ar-SA"/>
        </w:rPr>
      </w:pPr>
      <w:r>
        <w:rPr>
          <w:rFonts w:hint="eastAsia" w:ascii="宋体" w:hAnsi="宋体" w:eastAsia="Arial" w:cs="Arial"/>
          <w:snapToGrid w:val="0"/>
          <w:color w:val="000000"/>
          <w:kern w:val="0"/>
          <w:sz w:val="28"/>
          <w:szCs w:val="28"/>
          <w:lang w:val="en-US" w:eastAsia="zh-CN" w:bidi="ar-SA"/>
        </w:rPr>
        <w:t>2、本项目实行电子招投标，供应商须登录政采云平台申请获取采购文件，并需要使用CA 锁，登录政采云电子投标客户端制作响应文件，若供应商参与投标, 自行承担与投标有关的一切费用。</w:t>
      </w:r>
    </w:p>
    <w:p w14:paraId="0C66CA3A">
      <w:pPr>
        <w:pStyle w:val="4"/>
        <w:spacing w:before="177" w:line="222" w:lineRule="auto"/>
        <w:ind w:firstLine="560" w:firstLineChars="200"/>
        <w:outlineLvl w:val="0"/>
        <w:rPr>
          <w:rFonts w:hint="eastAsia" w:ascii="宋体" w:hAnsi="宋体" w:eastAsia="Arial" w:cs="Arial"/>
          <w:snapToGrid w:val="0"/>
          <w:color w:val="000000"/>
          <w:kern w:val="0"/>
          <w:sz w:val="28"/>
          <w:szCs w:val="28"/>
          <w:lang w:val="en-US" w:eastAsia="zh-CN" w:bidi="ar-SA"/>
        </w:rPr>
      </w:pPr>
      <w:r>
        <w:rPr>
          <w:rFonts w:hint="eastAsia" w:ascii="宋体" w:hAnsi="宋体" w:eastAsia="Arial" w:cs="Arial"/>
          <w:snapToGrid w:val="0"/>
          <w:color w:val="000000"/>
          <w:kern w:val="0"/>
          <w:sz w:val="28"/>
          <w:szCs w:val="28"/>
          <w:lang w:val="en-US" w:eastAsia="zh-CN" w:bidi="ar-SA"/>
        </w:rPr>
        <w:t>3、各供应商应在开标前确保是新疆维吾尔自治区政府采购网正式注册入库的供应商，并完成 CA 数字证书申领。因未注册入库、未办理 CA 数字证书等原因造成无法投标或投标失败等后果的由供 应商自行承担。</w:t>
      </w:r>
    </w:p>
    <w:p w14:paraId="4CB801B0">
      <w:pPr>
        <w:pStyle w:val="4"/>
        <w:spacing w:before="177" w:line="222" w:lineRule="auto"/>
        <w:ind w:firstLine="560" w:firstLineChars="200"/>
        <w:outlineLvl w:val="0"/>
        <w:rPr>
          <w:rFonts w:hint="eastAsia" w:ascii="宋体" w:hAnsi="宋体" w:eastAsia="Arial" w:cs="Arial"/>
          <w:snapToGrid w:val="0"/>
          <w:color w:val="000000"/>
          <w:kern w:val="0"/>
          <w:sz w:val="28"/>
          <w:szCs w:val="28"/>
          <w:lang w:val="en-US" w:eastAsia="zh-CN" w:bidi="ar-SA"/>
        </w:rPr>
      </w:pPr>
      <w:r>
        <w:rPr>
          <w:rFonts w:hint="eastAsia" w:ascii="宋体" w:hAnsi="宋体" w:eastAsia="Arial" w:cs="Arial"/>
          <w:snapToGrid w:val="0"/>
          <w:color w:val="000000"/>
          <w:kern w:val="0"/>
          <w:sz w:val="28"/>
          <w:szCs w:val="28"/>
          <w:lang w:val="en-US" w:eastAsia="zh-CN" w:bidi="ar-SA"/>
        </w:rPr>
        <w:t>4、供应商可前往新疆政府采购网（</w:t>
      </w:r>
      <w:r>
        <w:rPr>
          <w:rFonts w:hint="eastAsia" w:ascii="宋体" w:hAnsi="宋体" w:eastAsia="Arial" w:cs="Arial"/>
          <w:snapToGrid w:val="0"/>
          <w:color w:val="000000"/>
          <w:kern w:val="0"/>
          <w:sz w:val="28"/>
          <w:szCs w:val="28"/>
          <w:lang w:val="en-US" w:eastAsia="zh-CN" w:bidi="ar-SA"/>
        </w:rPr>
        <w:fldChar w:fldCharType="begin"/>
      </w:r>
      <w:r>
        <w:rPr>
          <w:rFonts w:hint="eastAsia" w:ascii="宋体" w:hAnsi="宋体" w:eastAsia="Arial" w:cs="Arial"/>
          <w:snapToGrid w:val="0"/>
          <w:color w:val="000000"/>
          <w:kern w:val="0"/>
          <w:sz w:val="28"/>
          <w:szCs w:val="28"/>
          <w:lang w:val="en-US" w:eastAsia="zh-CN" w:bidi="ar-SA"/>
        </w:rPr>
        <w:instrText xml:space="preserve"> HYPERLINK "http://www.ccgp-xinjiang.gov.cn/" </w:instrText>
      </w:r>
      <w:r>
        <w:rPr>
          <w:rFonts w:hint="eastAsia" w:ascii="宋体" w:hAnsi="宋体" w:eastAsia="Arial" w:cs="Arial"/>
          <w:snapToGrid w:val="0"/>
          <w:color w:val="000000"/>
          <w:kern w:val="0"/>
          <w:sz w:val="28"/>
          <w:szCs w:val="28"/>
          <w:lang w:val="en-US" w:eastAsia="zh-CN" w:bidi="ar-SA"/>
        </w:rPr>
        <w:fldChar w:fldCharType="separate"/>
      </w:r>
      <w:r>
        <w:rPr>
          <w:rFonts w:hint="eastAsia" w:ascii="宋体" w:hAnsi="宋体" w:eastAsia="Arial" w:cs="Arial"/>
          <w:snapToGrid w:val="0"/>
          <w:color w:val="000000"/>
          <w:kern w:val="0"/>
          <w:sz w:val="28"/>
          <w:szCs w:val="28"/>
          <w:lang w:val="en-US" w:eastAsia="zh-CN" w:bidi="ar-SA"/>
        </w:rPr>
        <w:t>http://www.ccgp-xinjiang.gov.cn/</w:t>
      </w:r>
      <w:r>
        <w:rPr>
          <w:rFonts w:hint="eastAsia" w:ascii="宋体" w:hAnsi="宋体" w:eastAsia="Arial" w:cs="Arial"/>
          <w:snapToGrid w:val="0"/>
          <w:color w:val="000000"/>
          <w:kern w:val="0"/>
          <w:sz w:val="28"/>
          <w:szCs w:val="28"/>
          <w:lang w:val="en-US" w:eastAsia="zh-CN" w:bidi="ar-SA"/>
        </w:rPr>
        <w:fldChar w:fldCharType="end"/>
      </w:r>
      <w:r>
        <w:rPr>
          <w:rFonts w:hint="eastAsia" w:ascii="宋体" w:hAnsi="宋体" w:eastAsia="Arial" w:cs="Arial"/>
          <w:snapToGrid w:val="0"/>
          <w:color w:val="000000"/>
          <w:kern w:val="0"/>
          <w:sz w:val="28"/>
          <w:szCs w:val="28"/>
          <w:lang w:val="en-US" w:eastAsia="zh-CN" w:bidi="ar-SA"/>
        </w:rPr>
        <w:t>）下载专区，下载政采云 电子投标客户端，安装完成后，可通过账号密码或 CA 登录客户端进行响应文件制作。在使用政采 云电子投标客户端时，建议使用WIN7 及以上操作系统。如有问题可拨打政采云客户服务热线400-881-7190 进行咨询。</w:t>
      </w:r>
    </w:p>
    <w:p w14:paraId="0FB89A8B">
      <w:pPr>
        <w:pStyle w:val="4"/>
        <w:spacing w:before="177" w:line="222" w:lineRule="auto"/>
        <w:ind w:firstLine="560" w:firstLineChars="200"/>
        <w:outlineLvl w:val="0"/>
        <w:rPr>
          <w:rFonts w:hint="eastAsia" w:ascii="宋体" w:hAnsi="宋体" w:eastAsia="Arial" w:cs="Arial"/>
          <w:snapToGrid w:val="0"/>
          <w:color w:val="000000"/>
          <w:kern w:val="0"/>
          <w:sz w:val="28"/>
          <w:szCs w:val="28"/>
          <w:lang w:val="en-US" w:eastAsia="zh-CN" w:bidi="ar-SA"/>
        </w:rPr>
      </w:pPr>
      <w:r>
        <w:rPr>
          <w:rFonts w:hint="eastAsia" w:ascii="宋体" w:hAnsi="宋体" w:eastAsia="Arial" w:cs="Arial"/>
          <w:snapToGrid w:val="0"/>
          <w:color w:val="000000"/>
          <w:kern w:val="0"/>
          <w:sz w:val="28"/>
          <w:szCs w:val="28"/>
          <w:lang w:val="en-US" w:eastAsia="zh-CN" w:bidi="ar-SA"/>
        </w:rPr>
        <w:t>5、供应商在开标时须携带制作加密电子响应文件所使用的CA 锁，电脑须提前配置好浏览器（建 议使用360 浏览器或谷歌浏览器），以便开标时在线解密。</w:t>
      </w:r>
    </w:p>
    <w:p w14:paraId="08C9F4D9">
      <w:pPr>
        <w:pStyle w:val="4"/>
        <w:spacing w:before="177" w:line="222" w:lineRule="auto"/>
        <w:ind w:firstLine="560" w:firstLineChars="200"/>
        <w:outlineLvl w:val="0"/>
        <w:rPr>
          <w:rFonts w:hint="eastAsia" w:ascii="宋体" w:hAnsi="宋体" w:eastAsia="Arial" w:cs="Arial"/>
          <w:snapToGrid w:val="0"/>
          <w:color w:val="000000"/>
          <w:kern w:val="0"/>
          <w:sz w:val="28"/>
          <w:szCs w:val="28"/>
          <w:lang w:val="en-US" w:eastAsia="zh-CN" w:bidi="ar-SA"/>
        </w:rPr>
      </w:pPr>
      <w:r>
        <w:rPr>
          <w:rFonts w:hint="eastAsia" w:ascii="宋体" w:hAnsi="宋体" w:eastAsia="Arial" w:cs="Arial"/>
          <w:snapToGrid w:val="0"/>
          <w:color w:val="000000"/>
          <w:kern w:val="0"/>
          <w:sz w:val="28"/>
          <w:szCs w:val="28"/>
          <w:lang w:val="en-US" w:eastAsia="zh-CN" w:bidi="ar-SA"/>
        </w:rPr>
        <w:t>6、投标供应商应当在投标截止时间前，将生成的“ 电子加密响应文件 ”上传递交至“政府采购云 平台 ”，投标截止时间以后上传递交的响应文件将被“政府采购云平台 ”拒收。</w:t>
      </w:r>
    </w:p>
    <w:p w14:paraId="370DDDDC">
      <w:pPr>
        <w:pStyle w:val="4"/>
        <w:spacing w:before="178" w:line="222" w:lineRule="auto"/>
        <w:ind w:left="21"/>
        <w:outlineLvl w:val="0"/>
        <w:rPr>
          <w:rFonts w:hint="eastAsia" w:ascii="宋体" w:hAnsi="宋体" w:eastAsia="Arial" w:cs="Arial"/>
          <w:snapToGrid w:val="0"/>
          <w:color w:val="000000"/>
          <w:kern w:val="0"/>
          <w:sz w:val="28"/>
          <w:szCs w:val="28"/>
          <w:lang w:val="en-US" w:eastAsia="zh-CN" w:bidi="ar-SA"/>
        </w:rPr>
      </w:pPr>
      <w:r>
        <w:rPr>
          <w:rFonts w:hint="eastAsia" w:ascii="宋体" w:hAnsi="宋体" w:eastAsia="Arial" w:cs="Arial"/>
          <w:snapToGrid w:val="0"/>
          <w:color w:val="000000"/>
          <w:kern w:val="0"/>
          <w:sz w:val="28"/>
          <w:szCs w:val="28"/>
          <w:lang w:val="en-US" w:eastAsia="zh-CN" w:bidi="ar-SA"/>
        </w:rPr>
        <w:t>八、联系方式：</w:t>
      </w:r>
    </w:p>
    <w:p w14:paraId="4DD5DBA3">
      <w:pPr>
        <w:pStyle w:val="4"/>
        <w:spacing w:before="175" w:line="222" w:lineRule="auto"/>
        <w:ind w:left="27"/>
        <w:rPr>
          <w:sz w:val="24"/>
          <w:szCs w:val="24"/>
        </w:rPr>
      </w:pPr>
      <w:r>
        <w:rPr>
          <w:b/>
          <w:bCs/>
          <w:spacing w:val="-6"/>
          <w:sz w:val="24"/>
          <w:szCs w:val="24"/>
        </w:rPr>
        <w:t>1.采购人信息</w:t>
      </w:r>
    </w:p>
    <w:p w14:paraId="3B6003D5">
      <w:pPr>
        <w:pStyle w:val="4"/>
        <w:spacing w:before="177" w:line="222" w:lineRule="auto"/>
        <w:ind w:firstLine="560" w:firstLineChars="200"/>
        <w:outlineLvl w:val="0"/>
        <w:rPr>
          <w:rFonts w:hint="eastAsia" w:ascii="宋体" w:hAnsi="宋体" w:eastAsia="Arial" w:cs="Arial"/>
          <w:snapToGrid w:val="0"/>
          <w:color w:val="000000"/>
          <w:kern w:val="0"/>
          <w:sz w:val="28"/>
          <w:szCs w:val="28"/>
          <w:lang w:val="en-US" w:eastAsia="zh-CN" w:bidi="ar-SA"/>
        </w:rPr>
      </w:pPr>
      <w:r>
        <w:rPr>
          <w:rFonts w:hint="eastAsia" w:ascii="宋体" w:hAnsi="宋体" w:eastAsia="Arial" w:cs="Arial"/>
          <w:snapToGrid w:val="0"/>
          <w:color w:val="000000"/>
          <w:kern w:val="0"/>
          <w:sz w:val="28"/>
          <w:szCs w:val="28"/>
          <w:lang w:val="en-US" w:eastAsia="zh-CN" w:bidi="ar-SA"/>
        </w:rPr>
        <w:t>名称：伊吾县人民政府办公室</w:t>
      </w:r>
    </w:p>
    <w:p w14:paraId="1CAF37F7">
      <w:pPr>
        <w:pStyle w:val="4"/>
        <w:spacing w:before="177" w:line="222" w:lineRule="auto"/>
        <w:ind w:firstLine="560" w:firstLineChars="200"/>
        <w:outlineLvl w:val="0"/>
        <w:rPr>
          <w:rFonts w:hint="eastAsia" w:ascii="宋体" w:hAnsi="宋体" w:eastAsia="Arial" w:cs="Arial"/>
          <w:snapToGrid w:val="0"/>
          <w:color w:val="000000"/>
          <w:kern w:val="0"/>
          <w:sz w:val="28"/>
          <w:szCs w:val="28"/>
          <w:lang w:val="en-US" w:eastAsia="zh-CN" w:bidi="ar-SA"/>
        </w:rPr>
      </w:pPr>
      <w:r>
        <w:rPr>
          <w:rFonts w:hint="eastAsia" w:ascii="宋体" w:hAnsi="宋体" w:eastAsia="Arial" w:cs="Arial"/>
          <w:snapToGrid w:val="0"/>
          <w:color w:val="000000"/>
          <w:kern w:val="0"/>
          <w:sz w:val="28"/>
          <w:szCs w:val="28"/>
          <w:lang w:val="en-US" w:eastAsia="zh-CN" w:bidi="ar-SA"/>
        </w:rPr>
        <w:t>地址：哈密市伊吾县</w:t>
      </w:r>
    </w:p>
    <w:p w14:paraId="5BFBE7A0">
      <w:pPr>
        <w:pStyle w:val="4"/>
        <w:spacing w:before="177" w:line="222" w:lineRule="auto"/>
        <w:ind w:firstLine="560" w:firstLineChars="200"/>
        <w:outlineLvl w:val="0"/>
        <w:rPr>
          <w:rFonts w:hint="eastAsia" w:ascii="宋体" w:hAnsi="宋体" w:eastAsia="Arial" w:cs="Arial"/>
          <w:snapToGrid w:val="0"/>
          <w:color w:val="000000"/>
          <w:kern w:val="0"/>
          <w:sz w:val="28"/>
          <w:szCs w:val="28"/>
          <w:lang w:val="en-US" w:eastAsia="zh-CN" w:bidi="ar-SA"/>
        </w:rPr>
      </w:pPr>
      <w:r>
        <w:rPr>
          <w:rFonts w:hint="eastAsia" w:ascii="宋体" w:hAnsi="宋体" w:eastAsia="Arial" w:cs="Arial"/>
          <w:snapToGrid w:val="0"/>
          <w:color w:val="000000"/>
          <w:kern w:val="0"/>
          <w:sz w:val="28"/>
          <w:szCs w:val="28"/>
          <w:lang w:val="en-US" w:eastAsia="zh-CN" w:bidi="ar-SA"/>
        </w:rPr>
        <w:t>电话：18792813291</w:t>
      </w:r>
    </w:p>
    <w:p w14:paraId="6B3D2435">
      <w:pPr>
        <w:pStyle w:val="4"/>
        <w:spacing w:before="177" w:line="222" w:lineRule="auto"/>
        <w:ind w:firstLine="560" w:firstLineChars="200"/>
        <w:outlineLvl w:val="0"/>
        <w:rPr>
          <w:rFonts w:hint="eastAsia" w:ascii="宋体" w:hAnsi="宋体" w:eastAsia="Arial" w:cs="Arial"/>
          <w:snapToGrid w:val="0"/>
          <w:color w:val="000000"/>
          <w:kern w:val="0"/>
          <w:sz w:val="28"/>
          <w:szCs w:val="28"/>
          <w:lang w:val="en-US" w:eastAsia="zh-CN" w:bidi="ar-SA"/>
        </w:rPr>
      </w:pPr>
      <w:r>
        <w:rPr>
          <w:rFonts w:hint="eastAsia" w:ascii="宋体" w:hAnsi="宋体" w:eastAsia="Arial" w:cs="Arial"/>
          <w:snapToGrid w:val="0"/>
          <w:color w:val="000000"/>
          <w:kern w:val="0"/>
          <w:sz w:val="28"/>
          <w:szCs w:val="28"/>
          <w:lang w:val="en-US" w:eastAsia="zh-CN" w:bidi="ar-SA"/>
        </w:rPr>
        <w:t>2.采购代理机构信息</w:t>
      </w:r>
    </w:p>
    <w:p w14:paraId="08A4AC68">
      <w:pPr>
        <w:pStyle w:val="4"/>
        <w:spacing w:before="177" w:line="222" w:lineRule="auto"/>
        <w:ind w:firstLine="560" w:firstLineChars="200"/>
        <w:outlineLvl w:val="0"/>
        <w:rPr>
          <w:rFonts w:hint="eastAsia" w:ascii="宋体" w:hAnsi="宋体" w:eastAsia="Arial" w:cs="Arial"/>
          <w:snapToGrid w:val="0"/>
          <w:color w:val="000000"/>
          <w:kern w:val="0"/>
          <w:sz w:val="28"/>
          <w:szCs w:val="28"/>
          <w:lang w:val="en-US" w:eastAsia="zh-CN" w:bidi="ar-SA"/>
        </w:rPr>
      </w:pPr>
      <w:bookmarkStart w:id="5" w:name="bookmark2"/>
      <w:bookmarkEnd w:id="5"/>
      <w:r>
        <w:rPr>
          <w:rFonts w:hint="eastAsia" w:ascii="宋体" w:hAnsi="宋体" w:eastAsia="Arial" w:cs="Arial"/>
          <w:snapToGrid w:val="0"/>
          <w:color w:val="000000"/>
          <w:kern w:val="0"/>
          <w:sz w:val="28"/>
          <w:szCs w:val="28"/>
          <w:lang w:val="en-US" w:eastAsia="zh-CN" w:bidi="ar-SA"/>
        </w:rPr>
        <w:t>名 称：新疆百业工程项目管理咨询有限公司</w:t>
      </w:r>
    </w:p>
    <w:p w14:paraId="5B9EB0EB">
      <w:pPr>
        <w:pStyle w:val="4"/>
        <w:spacing w:before="177" w:line="222" w:lineRule="auto"/>
        <w:ind w:firstLine="560" w:firstLineChars="200"/>
        <w:outlineLvl w:val="0"/>
        <w:rPr>
          <w:rFonts w:hint="default" w:ascii="宋体" w:hAnsi="宋体" w:eastAsia="Arial" w:cs="Arial"/>
          <w:snapToGrid w:val="0"/>
          <w:color w:val="000000"/>
          <w:kern w:val="0"/>
          <w:sz w:val="28"/>
          <w:szCs w:val="28"/>
          <w:lang w:val="en-US" w:eastAsia="zh-CN" w:bidi="ar-SA"/>
        </w:rPr>
      </w:pPr>
      <w:r>
        <w:rPr>
          <w:rFonts w:hint="eastAsia" w:ascii="宋体" w:hAnsi="宋体" w:eastAsia="Arial" w:cs="Arial"/>
          <w:snapToGrid w:val="0"/>
          <w:color w:val="000000"/>
          <w:kern w:val="0"/>
          <w:sz w:val="28"/>
          <w:szCs w:val="28"/>
          <w:lang w:val="en-US" w:eastAsia="zh-CN" w:bidi="ar-SA"/>
        </w:rPr>
        <w:t>地　址：新疆哈密市伊州区八一路魔方广场15楼1514</w:t>
      </w:r>
    </w:p>
    <w:p w14:paraId="37DD3A31">
      <w:pPr>
        <w:pStyle w:val="4"/>
        <w:spacing w:before="177" w:line="222" w:lineRule="auto"/>
        <w:ind w:firstLine="560" w:firstLineChars="200"/>
        <w:outlineLvl w:val="0"/>
        <w:rPr>
          <w:rFonts w:hint="eastAsia" w:ascii="宋体" w:hAnsi="宋体" w:eastAsia="Arial" w:cs="Arial"/>
          <w:snapToGrid w:val="0"/>
          <w:color w:val="000000"/>
          <w:kern w:val="0"/>
          <w:sz w:val="28"/>
          <w:szCs w:val="28"/>
          <w:lang w:val="en-US" w:eastAsia="zh-CN" w:bidi="ar-SA"/>
        </w:rPr>
      </w:pPr>
      <w:r>
        <w:rPr>
          <w:rFonts w:hint="eastAsia" w:ascii="宋体" w:hAnsi="宋体" w:eastAsia="Arial" w:cs="Arial"/>
          <w:snapToGrid w:val="0"/>
          <w:color w:val="000000"/>
          <w:kern w:val="0"/>
          <w:sz w:val="28"/>
          <w:szCs w:val="28"/>
          <w:lang w:val="en-US" w:eastAsia="zh-CN" w:bidi="ar-SA"/>
        </w:rPr>
        <w:t>项目联系人：杨 工</w:t>
      </w:r>
    </w:p>
    <w:p w14:paraId="7AA53B8A">
      <w:pPr>
        <w:pStyle w:val="4"/>
        <w:spacing w:before="177" w:line="222" w:lineRule="auto"/>
        <w:ind w:firstLine="560" w:firstLineChars="200"/>
        <w:outlineLvl w:val="0"/>
        <w:rPr>
          <w:rFonts w:hint="default" w:ascii="宋体" w:hAnsi="宋体" w:eastAsia="Arial" w:cs="Arial"/>
          <w:snapToGrid w:val="0"/>
          <w:color w:val="000000"/>
          <w:kern w:val="0"/>
          <w:sz w:val="28"/>
          <w:szCs w:val="28"/>
          <w:lang w:val="en-US" w:eastAsia="zh-CN" w:bidi="ar-SA"/>
        </w:rPr>
      </w:pPr>
      <w:r>
        <w:rPr>
          <w:rFonts w:hint="eastAsia" w:ascii="宋体" w:hAnsi="宋体" w:eastAsia="Arial" w:cs="Arial"/>
          <w:snapToGrid w:val="0"/>
          <w:color w:val="000000"/>
          <w:kern w:val="0"/>
          <w:sz w:val="28"/>
          <w:szCs w:val="28"/>
          <w:lang w:val="en-US" w:eastAsia="zh-CN" w:bidi="ar-SA"/>
        </w:rPr>
        <w:t>电　话：18299933004</w:t>
      </w:r>
    </w:p>
    <w:p w14:paraId="21391A78">
      <w:pPr>
        <w:pStyle w:val="4"/>
        <w:spacing w:before="175" w:line="226" w:lineRule="auto"/>
        <w:ind w:left="3609"/>
        <w:outlineLvl w:val="0"/>
        <w:rPr>
          <w:b/>
          <w:bCs/>
          <w:spacing w:val="-5"/>
          <w:sz w:val="43"/>
          <w:szCs w:val="43"/>
        </w:rPr>
      </w:pPr>
    </w:p>
    <w:p w14:paraId="4DE6BB2F">
      <w:pPr>
        <w:pStyle w:val="4"/>
        <w:spacing w:before="175" w:line="226" w:lineRule="auto"/>
        <w:ind w:left="3609"/>
        <w:outlineLvl w:val="0"/>
        <w:rPr>
          <w:b/>
          <w:bCs/>
          <w:spacing w:val="-5"/>
          <w:sz w:val="43"/>
          <w:szCs w:val="43"/>
        </w:rPr>
      </w:pPr>
    </w:p>
    <w:p w14:paraId="7B187C2A">
      <w:pPr>
        <w:pStyle w:val="4"/>
        <w:spacing w:before="175" w:line="226" w:lineRule="auto"/>
        <w:ind w:left="3609"/>
        <w:outlineLvl w:val="0"/>
        <w:rPr>
          <w:b/>
          <w:bCs/>
          <w:spacing w:val="-5"/>
          <w:sz w:val="43"/>
          <w:szCs w:val="43"/>
        </w:rPr>
      </w:pPr>
    </w:p>
    <w:p w14:paraId="33257801">
      <w:pPr>
        <w:pStyle w:val="4"/>
        <w:spacing w:before="175" w:line="226" w:lineRule="auto"/>
        <w:ind w:left="3609"/>
        <w:outlineLvl w:val="0"/>
        <w:rPr>
          <w:b/>
          <w:bCs/>
          <w:spacing w:val="-5"/>
          <w:sz w:val="43"/>
          <w:szCs w:val="43"/>
        </w:rPr>
      </w:pPr>
    </w:p>
    <w:p w14:paraId="41DDE0CF">
      <w:pPr>
        <w:pStyle w:val="4"/>
        <w:spacing w:before="175" w:line="226" w:lineRule="auto"/>
        <w:ind w:left="3609"/>
        <w:outlineLvl w:val="0"/>
        <w:rPr>
          <w:b/>
          <w:bCs/>
          <w:spacing w:val="-5"/>
          <w:sz w:val="43"/>
          <w:szCs w:val="43"/>
        </w:rPr>
      </w:pPr>
    </w:p>
    <w:p w14:paraId="3261C9E2">
      <w:pPr>
        <w:pStyle w:val="4"/>
        <w:spacing w:before="175" w:line="226" w:lineRule="auto"/>
        <w:ind w:left="3609"/>
        <w:outlineLvl w:val="0"/>
        <w:rPr>
          <w:b/>
          <w:bCs/>
          <w:spacing w:val="-5"/>
          <w:sz w:val="43"/>
          <w:szCs w:val="43"/>
        </w:rPr>
      </w:pPr>
    </w:p>
    <w:p w14:paraId="57CBE5AE">
      <w:pPr>
        <w:pStyle w:val="4"/>
        <w:spacing w:before="175" w:line="226" w:lineRule="auto"/>
        <w:ind w:left="3609"/>
        <w:outlineLvl w:val="0"/>
        <w:rPr>
          <w:b/>
          <w:bCs/>
          <w:spacing w:val="-5"/>
          <w:sz w:val="43"/>
          <w:szCs w:val="43"/>
        </w:rPr>
      </w:pPr>
    </w:p>
    <w:p w14:paraId="02252122">
      <w:pPr>
        <w:pStyle w:val="4"/>
        <w:spacing w:before="175" w:line="226" w:lineRule="auto"/>
        <w:ind w:left="3609"/>
        <w:outlineLvl w:val="0"/>
        <w:rPr>
          <w:b/>
          <w:bCs/>
          <w:spacing w:val="-5"/>
          <w:sz w:val="43"/>
          <w:szCs w:val="43"/>
        </w:rPr>
      </w:pPr>
    </w:p>
    <w:p w14:paraId="7F00E679">
      <w:pPr>
        <w:pStyle w:val="4"/>
        <w:spacing w:before="175" w:line="226" w:lineRule="auto"/>
        <w:ind w:left="3609"/>
        <w:outlineLvl w:val="0"/>
        <w:rPr>
          <w:b/>
          <w:bCs/>
          <w:spacing w:val="-5"/>
          <w:sz w:val="43"/>
          <w:szCs w:val="43"/>
        </w:rPr>
      </w:pPr>
    </w:p>
    <w:p w14:paraId="53BBD414">
      <w:pPr>
        <w:pStyle w:val="4"/>
        <w:spacing w:before="175" w:line="226" w:lineRule="auto"/>
        <w:ind w:left="3609"/>
        <w:outlineLvl w:val="0"/>
        <w:rPr>
          <w:b/>
          <w:bCs/>
          <w:spacing w:val="-5"/>
          <w:sz w:val="43"/>
          <w:szCs w:val="43"/>
        </w:rPr>
      </w:pPr>
    </w:p>
    <w:p w14:paraId="5A633852">
      <w:pPr>
        <w:pStyle w:val="4"/>
        <w:spacing w:before="175" w:line="226" w:lineRule="auto"/>
        <w:ind w:left="3609"/>
        <w:outlineLvl w:val="0"/>
        <w:rPr>
          <w:b/>
          <w:bCs/>
          <w:spacing w:val="-5"/>
          <w:sz w:val="43"/>
          <w:szCs w:val="43"/>
        </w:rPr>
      </w:pPr>
    </w:p>
    <w:p w14:paraId="3CC5EA9F">
      <w:pPr>
        <w:pStyle w:val="4"/>
        <w:spacing w:before="175" w:line="226" w:lineRule="auto"/>
        <w:ind w:left="3609"/>
        <w:outlineLvl w:val="0"/>
        <w:rPr>
          <w:b/>
          <w:bCs/>
          <w:spacing w:val="-5"/>
          <w:sz w:val="43"/>
          <w:szCs w:val="43"/>
        </w:rPr>
      </w:pPr>
    </w:p>
    <w:p w14:paraId="55C68BC2">
      <w:pPr>
        <w:pStyle w:val="4"/>
        <w:spacing w:before="175" w:line="226" w:lineRule="auto"/>
        <w:ind w:left="3609"/>
        <w:outlineLvl w:val="0"/>
        <w:rPr>
          <w:b/>
          <w:bCs/>
          <w:spacing w:val="-5"/>
          <w:sz w:val="43"/>
          <w:szCs w:val="43"/>
        </w:rPr>
      </w:pPr>
    </w:p>
    <w:p w14:paraId="49972E96">
      <w:pPr>
        <w:pStyle w:val="4"/>
        <w:spacing w:before="175" w:line="226" w:lineRule="auto"/>
        <w:ind w:left="3609"/>
        <w:outlineLvl w:val="0"/>
        <w:rPr>
          <w:sz w:val="43"/>
          <w:szCs w:val="43"/>
        </w:rPr>
      </w:pPr>
      <w:r>
        <w:rPr>
          <w:b/>
          <w:bCs/>
          <w:spacing w:val="-5"/>
          <w:sz w:val="43"/>
          <w:szCs w:val="43"/>
        </w:rPr>
        <w:t>第二章</w:t>
      </w:r>
      <w:r>
        <w:rPr>
          <w:spacing w:val="38"/>
          <w:sz w:val="43"/>
          <w:szCs w:val="43"/>
        </w:rPr>
        <w:t xml:space="preserve"> </w:t>
      </w:r>
      <w:r>
        <w:rPr>
          <w:b/>
          <w:bCs/>
          <w:spacing w:val="-5"/>
          <w:sz w:val="43"/>
          <w:szCs w:val="43"/>
        </w:rPr>
        <w:t>投标须知</w:t>
      </w:r>
    </w:p>
    <w:p w14:paraId="74AE57AA">
      <w:pPr>
        <w:pStyle w:val="4"/>
        <w:spacing w:before="17" w:line="213" w:lineRule="auto"/>
        <w:ind w:left="4251"/>
        <w:rPr>
          <w:sz w:val="28"/>
          <w:szCs w:val="28"/>
        </w:rPr>
      </w:pPr>
      <w:r>
        <w:rPr>
          <w:b/>
          <w:bCs/>
          <w:spacing w:val="-5"/>
          <w:sz w:val="28"/>
          <w:szCs w:val="28"/>
        </w:rPr>
        <w:t>投标须知前附表</w:t>
      </w:r>
    </w:p>
    <w:tbl>
      <w:tblPr>
        <w:tblStyle w:val="11"/>
        <w:tblW w:w="1019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19"/>
        <w:gridCol w:w="2762"/>
        <w:gridCol w:w="6317"/>
      </w:tblGrid>
      <w:tr w14:paraId="10AA2B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9" w:hRule="atLeast"/>
        </w:trPr>
        <w:tc>
          <w:tcPr>
            <w:tcW w:w="1119" w:type="dxa"/>
            <w:vAlign w:val="top"/>
          </w:tcPr>
          <w:p w14:paraId="2F18FEAA">
            <w:pPr>
              <w:spacing w:before="93" w:line="223" w:lineRule="auto"/>
              <w:ind w:left="210"/>
              <w:rPr>
                <w:rFonts w:ascii="仿宋" w:hAnsi="仿宋" w:eastAsia="仿宋" w:cs="仿宋"/>
                <w:sz w:val="24"/>
                <w:szCs w:val="24"/>
              </w:rPr>
            </w:pPr>
            <w:r>
              <w:rPr>
                <w:rFonts w:ascii="仿宋" w:hAnsi="仿宋" w:eastAsia="仿宋" w:cs="仿宋"/>
                <w:b/>
                <w:bCs/>
                <w:spacing w:val="-8"/>
                <w:sz w:val="24"/>
                <w:szCs w:val="24"/>
              </w:rPr>
              <w:t>条款号</w:t>
            </w:r>
          </w:p>
        </w:tc>
        <w:tc>
          <w:tcPr>
            <w:tcW w:w="2762" w:type="dxa"/>
            <w:vAlign w:val="top"/>
          </w:tcPr>
          <w:p w14:paraId="5B064A0D">
            <w:pPr>
              <w:spacing w:before="93" w:line="221" w:lineRule="auto"/>
              <w:ind w:left="910"/>
              <w:rPr>
                <w:rFonts w:ascii="仿宋" w:hAnsi="仿宋" w:eastAsia="仿宋" w:cs="仿宋"/>
                <w:sz w:val="24"/>
                <w:szCs w:val="24"/>
              </w:rPr>
            </w:pPr>
            <w:r>
              <w:rPr>
                <w:rFonts w:ascii="仿宋" w:hAnsi="仿宋" w:eastAsia="仿宋" w:cs="仿宋"/>
                <w:b/>
                <w:bCs/>
                <w:spacing w:val="-7"/>
                <w:sz w:val="24"/>
                <w:szCs w:val="24"/>
              </w:rPr>
              <w:t>条款名称</w:t>
            </w:r>
          </w:p>
        </w:tc>
        <w:tc>
          <w:tcPr>
            <w:tcW w:w="6317" w:type="dxa"/>
            <w:vAlign w:val="top"/>
          </w:tcPr>
          <w:p w14:paraId="366B40ED">
            <w:pPr>
              <w:spacing w:before="93" w:line="222" w:lineRule="auto"/>
              <w:ind w:left="2686"/>
              <w:rPr>
                <w:rFonts w:ascii="仿宋" w:hAnsi="仿宋" w:eastAsia="仿宋" w:cs="仿宋"/>
                <w:sz w:val="24"/>
                <w:szCs w:val="24"/>
              </w:rPr>
            </w:pPr>
            <w:r>
              <w:rPr>
                <w:rFonts w:ascii="仿宋" w:hAnsi="仿宋" w:eastAsia="仿宋" w:cs="仿宋"/>
                <w:b/>
                <w:bCs/>
                <w:spacing w:val="-7"/>
                <w:sz w:val="24"/>
                <w:szCs w:val="24"/>
              </w:rPr>
              <w:t>编列内容</w:t>
            </w:r>
          </w:p>
        </w:tc>
      </w:tr>
      <w:tr w14:paraId="1A8F78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9" w:hRule="atLeast"/>
        </w:trPr>
        <w:tc>
          <w:tcPr>
            <w:tcW w:w="1119" w:type="dxa"/>
            <w:vAlign w:val="top"/>
          </w:tcPr>
          <w:p w14:paraId="7F155F10">
            <w:pPr>
              <w:spacing w:before="216"/>
              <w:ind w:left="280"/>
              <w:rPr>
                <w:rFonts w:ascii="仿宋" w:hAnsi="仿宋" w:eastAsia="仿宋" w:cs="仿宋"/>
                <w:sz w:val="24"/>
                <w:szCs w:val="24"/>
              </w:rPr>
            </w:pPr>
            <w:r>
              <w:rPr>
                <w:rFonts w:ascii="仿宋" w:hAnsi="仿宋" w:eastAsia="仿宋" w:cs="仿宋"/>
                <w:spacing w:val="-6"/>
                <w:sz w:val="24"/>
                <w:szCs w:val="24"/>
              </w:rPr>
              <w:t>1.1.1</w:t>
            </w:r>
          </w:p>
        </w:tc>
        <w:tc>
          <w:tcPr>
            <w:tcW w:w="2762" w:type="dxa"/>
            <w:vAlign w:val="top"/>
          </w:tcPr>
          <w:p w14:paraId="65FE6E0D">
            <w:pPr>
              <w:spacing w:before="216" w:line="222" w:lineRule="auto"/>
              <w:ind w:left="120"/>
              <w:rPr>
                <w:rFonts w:ascii="仿宋" w:hAnsi="仿宋" w:eastAsia="仿宋" w:cs="仿宋"/>
                <w:sz w:val="24"/>
                <w:szCs w:val="24"/>
              </w:rPr>
            </w:pPr>
            <w:r>
              <w:rPr>
                <w:rFonts w:ascii="仿宋" w:hAnsi="仿宋" w:eastAsia="仿宋" w:cs="仿宋"/>
                <w:spacing w:val="-6"/>
                <w:sz w:val="24"/>
                <w:szCs w:val="24"/>
              </w:rPr>
              <w:t>采购人</w:t>
            </w:r>
          </w:p>
        </w:tc>
        <w:tc>
          <w:tcPr>
            <w:tcW w:w="6317" w:type="dxa"/>
            <w:vAlign w:val="top"/>
          </w:tcPr>
          <w:p w14:paraId="7B8E0B29">
            <w:pPr>
              <w:spacing w:before="62" w:line="221" w:lineRule="auto"/>
              <w:ind w:left="122"/>
              <w:rPr>
                <w:rFonts w:ascii="仿宋" w:hAnsi="仿宋" w:eastAsia="仿宋" w:cs="仿宋"/>
                <w:sz w:val="24"/>
                <w:szCs w:val="24"/>
              </w:rPr>
            </w:pPr>
            <w:r>
              <w:rPr>
                <w:rFonts w:ascii="仿宋" w:hAnsi="仿宋" w:eastAsia="仿宋" w:cs="仿宋"/>
                <w:spacing w:val="-2"/>
                <w:sz w:val="24"/>
                <w:szCs w:val="24"/>
              </w:rPr>
              <w:t>名称：</w:t>
            </w:r>
            <w:r>
              <w:rPr>
                <w:rFonts w:hint="eastAsia" w:ascii="仿宋" w:hAnsi="仿宋" w:eastAsia="仿宋" w:cs="仿宋"/>
                <w:spacing w:val="-3"/>
                <w:sz w:val="24"/>
                <w:szCs w:val="24"/>
                <w:lang w:val="en-US" w:eastAsia="zh-CN"/>
              </w:rPr>
              <w:t>伊吾县人民政府办公室</w:t>
            </w:r>
          </w:p>
          <w:p w14:paraId="4547EFAF">
            <w:pPr>
              <w:spacing w:before="22" w:line="223" w:lineRule="auto"/>
              <w:ind w:left="118"/>
              <w:rPr>
                <w:rFonts w:hint="default" w:ascii="仿宋" w:hAnsi="仿宋" w:eastAsia="仿宋" w:cs="仿宋"/>
                <w:sz w:val="24"/>
                <w:szCs w:val="24"/>
                <w:lang w:val="en-US" w:eastAsia="zh-CN"/>
              </w:rPr>
            </w:pPr>
            <w:r>
              <w:rPr>
                <w:rFonts w:ascii="仿宋" w:hAnsi="仿宋" w:eastAsia="仿宋" w:cs="仿宋"/>
                <w:spacing w:val="-3"/>
                <w:sz w:val="24"/>
                <w:szCs w:val="24"/>
              </w:rPr>
              <w:t>联系人：高先生</w:t>
            </w:r>
            <w:r>
              <w:rPr>
                <w:rFonts w:ascii="仿宋" w:hAnsi="仿宋" w:eastAsia="仿宋" w:cs="仿宋"/>
                <w:spacing w:val="5"/>
                <w:sz w:val="24"/>
                <w:szCs w:val="24"/>
              </w:rPr>
              <w:t xml:space="preserve">           </w:t>
            </w:r>
            <w:r>
              <w:rPr>
                <w:rFonts w:ascii="仿宋" w:hAnsi="仿宋" w:eastAsia="仿宋" w:cs="仿宋"/>
                <w:spacing w:val="-3"/>
                <w:sz w:val="24"/>
                <w:szCs w:val="24"/>
              </w:rPr>
              <w:t>电话：</w:t>
            </w:r>
            <w:r>
              <w:rPr>
                <w:rFonts w:hint="eastAsia" w:ascii="仿宋" w:hAnsi="仿宋" w:eastAsia="仿宋" w:cs="仿宋"/>
                <w:spacing w:val="-3"/>
                <w:sz w:val="24"/>
                <w:szCs w:val="24"/>
                <w:lang w:val="en-US" w:eastAsia="zh-CN"/>
              </w:rPr>
              <w:t>18792813291</w:t>
            </w:r>
          </w:p>
        </w:tc>
      </w:tr>
      <w:tr w14:paraId="57E813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98" w:hRule="atLeast"/>
        </w:trPr>
        <w:tc>
          <w:tcPr>
            <w:tcW w:w="1119" w:type="dxa"/>
            <w:vAlign w:val="top"/>
          </w:tcPr>
          <w:p w14:paraId="4D91BD14">
            <w:pPr>
              <w:spacing w:line="422" w:lineRule="auto"/>
              <w:rPr>
                <w:rFonts w:ascii="Arial"/>
                <w:sz w:val="21"/>
              </w:rPr>
            </w:pPr>
          </w:p>
          <w:p w14:paraId="4D97DC80">
            <w:pPr>
              <w:spacing w:before="78"/>
              <w:ind w:left="280"/>
              <w:rPr>
                <w:rFonts w:ascii="仿宋" w:hAnsi="仿宋" w:eastAsia="仿宋" w:cs="仿宋"/>
                <w:sz w:val="24"/>
                <w:szCs w:val="24"/>
              </w:rPr>
            </w:pPr>
            <w:r>
              <w:rPr>
                <w:rFonts w:ascii="仿宋" w:hAnsi="仿宋" w:eastAsia="仿宋" w:cs="仿宋"/>
                <w:spacing w:val="-6"/>
                <w:sz w:val="24"/>
                <w:szCs w:val="24"/>
              </w:rPr>
              <w:t>1.1.2</w:t>
            </w:r>
          </w:p>
        </w:tc>
        <w:tc>
          <w:tcPr>
            <w:tcW w:w="2762" w:type="dxa"/>
            <w:vAlign w:val="top"/>
          </w:tcPr>
          <w:p w14:paraId="0313BD98">
            <w:pPr>
              <w:spacing w:line="422" w:lineRule="auto"/>
              <w:rPr>
                <w:rFonts w:ascii="Arial"/>
                <w:sz w:val="21"/>
              </w:rPr>
            </w:pPr>
          </w:p>
          <w:p w14:paraId="6D4D42A3">
            <w:pPr>
              <w:spacing w:before="78" w:line="222" w:lineRule="auto"/>
              <w:ind w:left="123"/>
              <w:rPr>
                <w:rFonts w:ascii="仿宋" w:hAnsi="仿宋" w:eastAsia="仿宋" w:cs="仿宋"/>
                <w:sz w:val="24"/>
                <w:szCs w:val="24"/>
              </w:rPr>
            </w:pPr>
            <w:r>
              <w:rPr>
                <w:rFonts w:ascii="仿宋" w:hAnsi="仿宋" w:eastAsia="仿宋" w:cs="仿宋"/>
                <w:spacing w:val="-6"/>
                <w:sz w:val="24"/>
                <w:szCs w:val="24"/>
              </w:rPr>
              <w:t>代理机构</w:t>
            </w:r>
          </w:p>
        </w:tc>
        <w:tc>
          <w:tcPr>
            <w:tcW w:w="6317" w:type="dxa"/>
            <w:vAlign w:val="top"/>
          </w:tcPr>
          <w:p w14:paraId="1B14CBF2">
            <w:pPr>
              <w:spacing w:before="62" w:line="221" w:lineRule="auto"/>
              <w:ind w:left="122"/>
              <w:rPr>
                <w:rFonts w:hint="eastAsia" w:ascii="仿宋" w:hAnsi="仿宋" w:eastAsia="仿宋" w:cs="仿宋"/>
                <w:spacing w:val="-2"/>
                <w:sz w:val="24"/>
                <w:szCs w:val="24"/>
                <w:lang w:val="en-US" w:eastAsia="zh-CN"/>
              </w:rPr>
            </w:pPr>
            <w:r>
              <w:rPr>
                <w:rFonts w:hint="eastAsia" w:ascii="仿宋" w:hAnsi="仿宋" w:eastAsia="仿宋" w:cs="仿宋"/>
                <w:spacing w:val="-2"/>
                <w:sz w:val="24"/>
                <w:szCs w:val="24"/>
                <w:lang w:val="en-US" w:eastAsia="zh-CN"/>
              </w:rPr>
              <w:t>名 称：新疆百业工程项目管理咨询有限公司</w:t>
            </w:r>
          </w:p>
          <w:p w14:paraId="18E89493">
            <w:pPr>
              <w:spacing w:before="62" w:line="221" w:lineRule="auto"/>
              <w:ind w:left="122"/>
              <w:rPr>
                <w:rFonts w:hint="default" w:ascii="仿宋" w:hAnsi="仿宋" w:eastAsia="仿宋" w:cs="仿宋"/>
                <w:spacing w:val="-2"/>
                <w:sz w:val="24"/>
                <w:szCs w:val="24"/>
                <w:lang w:val="en-US" w:eastAsia="zh-CN"/>
              </w:rPr>
            </w:pPr>
            <w:r>
              <w:rPr>
                <w:rFonts w:hint="eastAsia" w:ascii="仿宋" w:hAnsi="仿宋" w:eastAsia="仿宋" w:cs="仿宋"/>
                <w:spacing w:val="-2"/>
                <w:sz w:val="24"/>
                <w:szCs w:val="24"/>
                <w:lang w:val="en-US" w:eastAsia="zh-CN"/>
              </w:rPr>
              <w:t>地　址：新疆哈密市伊州区八一路魔方广场15楼1514</w:t>
            </w:r>
          </w:p>
          <w:p w14:paraId="10ACD534">
            <w:pPr>
              <w:spacing w:before="62" w:line="221" w:lineRule="auto"/>
              <w:ind w:left="122"/>
              <w:rPr>
                <w:rFonts w:hint="eastAsia" w:ascii="仿宋" w:hAnsi="仿宋" w:eastAsia="仿宋" w:cs="仿宋"/>
                <w:spacing w:val="-2"/>
                <w:sz w:val="24"/>
                <w:szCs w:val="24"/>
                <w:lang w:val="en-US" w:eastAsia="zh-CN"/>
              </w:rPr>
            </w:pPr>
            <w:r>
              <w:rPr>
                <w:rFonts w:hint="eastAsia" w:ascii="仿宋" w:hAnsi="仿宋" w:eastAsia="仿宋" w:cs="仿宋"/>
                <w:spacing w:val="-2"/>
                <w:sz w:val="24"/>
                <w:szCs w:val="24"/>
                <w:lang w:val="en-US" w:eastAsia="zh-CN"/>
              </w:rPr>
              <w:t>项目联系人：杨 工</w:t>
            </w:r>
          </w:p>
          <w:p w14:paraId="2B798949">
            <w:pPr>
              <w:spacing w:before="62" w:line="221" w:lineRule="auto"/>
              <w:ind w:left="122"/>
              <w:rPr>
                <w:rFonts w:ascii="仿宋" w:hAnsi="仿宋" w:eastAsia="仿宋" w:cs="仿宋"/>
                <w:sz w:val="24"/>
                <w:szCs w:val="24"/>
              </w:rPr>
            </w:pPr>
            <w:r>
              <w:rPr>
                <w:rFonts w:hint="eastAsia" w:ascii="仿宋" w:hAnsi="仿宋" w:eastAsia="仿宋" w:cs="仿宋"/>
                <w:spacing w:val="-2"/>
                <w:sz w:val="24"/>
                <w:szCs w:val="24"/>
                <w:lang w:val="en-US" w:eastAsia="zh-CN"/>
              </w:rPr>
              <w:t>电　话：18299933004</w:t>
            </w:r>
          </w:p>
        </w:tc>
      </w:tr>
      <w:tr w14:paraId="5A14D6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119" w:type="dxa"/>
            <w:vAlign w:val="top"/>
          </w:tcPr>
          <w:p w14:paraId="6B188A94">
            <w:pPr>
              <w:spacing w:before="85"/>
              <w:ind w:left="280"/>
              <w:rPr>
                <w:rFonts w:ascii="仿宋" w:hAnsi="仿宋" w:eastAsia="仿宋" w:cs="仿宋"/>
                <w:sz w:val="24"/>
                <w:szCs w:val="24"/>
              </w:rPr>
            </w:pPr>
            <w:r>
              <w:rPr>
                <w:rFonts w:ascii="仿宋" w:hAnsi="仿宋" w:eastAsia="仿宋" w:cs="仿宋"/>
                <w:spacing w:val="-6"/>
                <w:sz w:val="24"/>
                <w:szCs w:val="24"/>
              </w:rPr>
              <w:t>1.1.3</w:t>
            </w:r>
          </w:p>
        </w:tc>
        <w:tc>
          <w:tcPr>
            <w:tcW w:w="2762" w:type="dxa"/>
            <w:vAlign w:val="top"/>
          </w:tcPr>
          <w:p w14:paraId="23C587B8">
            <w:pPr>
              <w:spacing w:before="84" w:line="221" w:lineRule="auto"/>
              <w:ind w:left="119"/>
              <w:rPr>
                <w:rFonts w:ascii="仿宋" w:hAnsi="仿宋" w:eastAsia="仿宋" w:cs="仿宋"/>
                <w:sz w:val="24"/>
                <w:szCs w:val="24"/>
              </w:rPr>
            </w:pPr>
            <w:r>
              <w:rPr>
                <w:rFonts w:ascii="仿宋" w:hAnsi="仿宋" w:eastAsia="仿宋" w:cs="仿宋"/>
                <w:spacing w:val="-5"/>
                <w:sz w:val="24"/>
                <w:szCs w:val="24"/>
              </w:rPr>
              <w:t>项目名称</w:t>
            </w:r>
          </w:p>
        </w:tc>
        <w:tc>
          <w:tcPr>
            <w:tcW w:w="6317" w:type="dxa"/>
            <w:vAlign w:val="top"/>
          </w:tcPr>
          <w:p w14:paraId="2EB78951">
            <w:pPr>
              <w:spacing w:before="62" w:line="221" w:lineRule="auto"/>
              <w:ind w:left="122"/>
              <w:rPr>
                <w:rFonts w:hint="eastAsia" w:ascii="仿宋" w:hAnsi="仿宋" w:eastAsia="仿宋" w:cs="仿宋"/>
                <w:spacing w:val="-2"/>
                <w:sz w:val="24"/>
                <w:szCs w:val="24"/>
                <w:lang w:val="en-US" w:eastAsia="zh-CN"/>
              </w:rPr>
            </w:pPr>
            <w:r>
              <w:rPr>
                <w:rFonts w:hint="eastAsia" w:ascii="仿宋" w:hAnsi="仿宋" w:eastAsia="仿宋" w:cs="仿宋"/>
                <w:spacing w:val="-2"/>
                <w:sz w:val="24"/>
                <w:szCs w:val="24"/>
                <w:lang w:val="en-US" w:eastAsia="zh-CN"/>
              </w:rPr>
              <w:t>哈密市伊吾县行政综合办公楼停车场建设项目</w:t>
            </w:r>
          </w:p>
        </w:tc>
      </w:tr>
      <w:tr w14:paraId="638E83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119" w:type="dxa"/>
            <w:vAlign w:val="top"/>
          </w:tcPr>
          <w:p w14:paraId="55269CC9">
            <w:pPr>
              <w:spacing w:before="85"/>
              <w:ind w:left="280"/>
              <w:rPr>
                <w:rFonts w:ascii="仿宋" w:hAnsi="仿宋" w:eastAsia="仿宋" w:cs="仿宋"/>
                <w:sz w:val="24"/>
                <w:szCs w:val="24"/>
              </w:rPr>
            </w:pPr>
            <w:r>
              <w:rPr>
                <w:rFonts w:ascii="仿宋" w:hAnsi="仿宋" w:eastAsia="仿宋" w:cs="仿宋"/>
                <w:spacing w:val="-6"/>
                <w:sz w:val="24"/>
                <w:szCs w:val="24"/>
              </w:rPr>
              <w:t>1.1.4</w:t>
            </w:r>
          </w:p>
        </w:tc>
        <w:tc>
          <w:tcPr>
            <w:tcW w:w="2762" w:type="dxa"/>
            <w:vAlign w:val="top"/>
          </w:tcPr>
          <w:p w14:paraId="3FF55013">
            <w:pPr>
              <w:spacing w:before="84" w:line="224" w:lineRule="auto"/>
              <w:ind w:left="119"/>
              <w:rPr>
                <w:rFonts w:ascii="仿宋" w:hAnsi="仿宋" w:eastAsia="仿宋" w:cs="仿宋"/>
                <w:sz w:val="24"/>
                <w:szCs w:val="24"/>
              </w:rPr>
            </w:pPr>
            <w:r>
              <w:rPr>
                <w:rFonts w:ascii="仿宋" w:hAnsi="仿宋" w:eastAsia="仿宋" w:cs="仿宋"/>
                <w:spacing w:val="-3"/>
                <w:sz w:val="24"/>
                <w:szCs w:val="24"/>
              </w:rPr>
              <w:t>项目建设地点</w:t>
            </w:r>
          </w:p>
        </w:tc>
        <w:tc>
          <w:tcPr>
            <w:tcW w:w="6317" w:type="dxa"/>
            <w:vAlign w:val="top"/>
          </w:tcPr>
          <w:p w14:paraId="61075E0D">
            <w:pPr>
              <w:spacing w:before="62" w:line="221" w:lineRule="auto"/>
              <w:ind w:left="122"/>
              <w:rPr>
                <w:rFonts w:hint="eastAsia" w:ascii="仿宋" w:hAnsi="仿宋" w:eastAsia="仿宋" w:cs="仿宋"/>
                <w:spacing w:val="-2"/>
                <w:sz w:val="24"/>
                <w:szCs w:val="24"/>
                <w:lang w:val="en-US" w:eastAsia="zh-CN"/>
              </w:rPr>
            </w:pPr>
            <w:r>
              <w:rPr>
                <w:rFonts w:hint="eastAsia" w:ascii="仿宋" w:hAnsi="仿宋" w:eastAsia="仿宋" w:cs="仿宋"/>
                <w:spacing w:val="-2"/>
                <w:sz w:val="24"/>
                <w:szCs w:val="24"/>
                <w:lang w:val="en-US" w:eastAsia="zh-CN"/>
              </w:rPr>
              <w:t>哈密市伊吾县</w:t>
            </w:r>
          </w:p>
        </w:tc>
      </w:tr>
      <w:tr w14:paraId="7E7F9A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87" w:hRule="atLeast"/>
        </w:trPr>
        <w:tc>
          <w:tcPr>
            <w:tcW w:w="1119" w:type="dxa"/>
            <w:vAlign w:val="top"/>
          </w:tcPr>
          <w:p w14:paraId="273EED8E">
            <w:pPr>
              <w:spacing w:line="267" w:lineRule="auto"/>
              <w:rPr>
                <w:rFonts w:ascii="Arial"/>
                <w:sz w:val="21"/>
              </w:rPr>
            </w:pPr>
          </w:p>
          <w:p w14:paraId="48865515">
            <w:pPr>
              <w:spacing w:before="78"/>
              <w:ind w:left="280"/>
              <w:rPr>
                <w:rFonts w:ascii="仿宋" w:hAnsi="仿宋" w:eastAsia="仿宋" w:cs="仿宋"/>
                <w:sz w:val="24"/>
                <w:szCs w:val="24"/>
              </w:rPr>
            </w:pPr>
            <w:r>
              <w:rPr>
                <w:rFonts w:ascii="仿宋" w:hAnsi="仿宋" w:eastAsia="仿宋" w:cs="仿宋"/>
                <w:spacing w:val="-6"/>
                <w:sz w:val="24"/>
                <w:szCs w:val="24"/>
              </w:rPr>
              <w:t>1.1.5</w:t>
            </w:r>
          </w:p>
        </w:tc>
        <w:tc>
          <w:tcPr>
            <w:tcW w:w="2762" w:type="dxa"/>
            <w:vAlign w:val="top"/>
          </w:tcPr>
          <w:p w14:paraId="5691144A">
            <w:pPr>
              <w:spacing w:line="267" w:lineRule="auto"/>
              <w:rPr>
                <w:rFonts w:ascii="Arial"/>
                <w:sz w:val="21"/>
              </w:rPr>
            </w:pPr>
          </w:p>
          <w:p w14:paraId="185FC5A9">
            <w:pPr>
              <w:spacing w:before="78" w:line="223" w:lineRule="auto"/>
              <w:ind w:left="119"/>
              <w:rPr>
                <w:rFonts w:ascii="仿宋" w:hAnsi="仿宋" w:eastAsia="仿宋" w:cs="仿宋"/>
                <w:sz w:val="24"/>
                <w:szCs w:val="24"/>
              </w:rPr>
            </w:pPr>
            <w:r>
              <w:rPr>
                <w:rFonts w:ascii="仿宋" w:hAnsi="仿宋" w:eastAsia="仿宋" w:cs="仿宋"/>
                <w:spacing w:val="-3"/>
                <w:sz w:val="24"/>
                <w:szCs w:val="24"/>
              </w:rPr>
              <w:t>项目建设规模</w:t>
            </w:r>
          </w:p>
        </w:tc>
        <w:tc>
          <w:tcPr>
            <w:tcW w:w="6317" w:type="dxa"/>
            <w:vAlign w:val="center"/>
          </w:tcPr>
          <w:p w14:paraId="3BDD61FE">
            <w:pPr>
              <w:spacing w:before="62" w:line="221" w:lineRule="auto"/>
              <w:ind w:left="122"/>
              <w:jc w:val="both"/>
              <w:rPr>
                <w:rFonts w:hint="eastAsia" w:ascii="仿宋" w:hAnsi="仿宋" w:eastAsia="仿宋" w:cs="仿宋"/>
                <w:spacing w:val="-2"/>
                <w:sz w:val="24"/>
                <w:szCs w:val="24"/>
                <w:lang w:val="en-US" w:eastAsia="zh-CN"/>
              </w:rPr>
            </w:pPr>
            <w:r>
              <w:rPr>
                <w:rFonts w:hint="eastAsia" w:ascii="仿宋" w:hAnsi="仿宋" w:eastAsia="仿宋" w:cs="仿宋"/>
                <w:spacing w:val="-2"/>
                <w:sz w:val="24"/>
                <w:szCs w:val="24"/>
                <w:lang w:val="en-US" w:eastAsia="zh-CN"/>
              </w:rPr>
              <w:t>项目用地4064平方米，停车位2806.13平方米，共63个停车位配套建设。具体详见工程量清单。</w:t>
            </w:r>
          </w:p>
        </w:tc>
      </w:tr>
      <w:tr w14:paraId="1415A4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119" w:type="dxa"/>
            <w:vAlign w:val="top"/>
          </w:tcPr>
          <w:p w14:paraId="47AE5942">
            <w:pPr>
              <w:spacing w:before="87"/>
              <w:ind w:left="280"/>
              <w:rPr>
                <w:rFonts w:ascii="仿宋" w:hAnsi="仿宋" w:eastAsia="仿宋" w:cs="仿宋"/>
                <w:sz w:val="24"/>
                <w:szCs w:val="24"/>
              </w:rPr>
            </w:pPr>
            <w:r>
              <w:rPr>
                <w:rFonts w:ascii="仿宋" w:hAnsi="仿宋" w:eastAsia="仿宋" w:cs="仿宋"/>
                <w:spacing w:val="-6"/>
                <w:sz w:val="24"/>
                <w:szCs w:val="24"/>
              </w:rPr>
              <w:t>1.1.6</w:t>
            </w:r>
          </w:p>
        </w:tc>
        <w:tc>
          <w:tcPr>
            <w:tcW w:w="2762" w:type="dxa"/>
            <w:vAlign w:val="top"/>
          </w:tcPr>
          <w:p w14:paraId="1DDBDB99">
            <w:pPr>
              <w:spacing w:before="78" w:line="223" w:lineRule="auto"/>
              <w:ind w:left="119"/>
              <w:rPr>
                <w:rFonts w:hint="eastAsia" w:ascii="仿宋" w:hAnsi="仿宋" w:eastAsia="仿宋" w:cs="仿宋"/>
                <w:spacing w:val="-3"/>
                <w:sz w:val="24"/>
                <w:szCs w:val="24"/>
                <w:lang w:eastAsia="zh-CN"/>
              </w:rPr>
            </w:pPr>
            <w:r>
              <w:rPr>
                <w:rFonts w:hint="eastAsia" w:ascii="仿宋" w:hAnsi="仿宋" w:eastAsia="仿宋" w:cs="仿宋"/>
                <w:spacing w:val="-3"/>
                <w:sz w:val="24"/>
                <w:szCs w:val="24"/>
                <w:lang w:eastAsia="zh-CN"/>
              </w:rPr>
              <w:t>最高限价</w:t>
            </w:r>
          </w:p>
        </w:tc>
        <w:tc>
          <w:tcPr>
            <w:tcW w:w="6317" w:type="dxa"/>
            <w:vAlign w:val="top"/>
          </w:tcPr>
          <w:p w14:paraId="283A19FD">
            <w:pPr>
              <w:spacing w:before="78" w:line="223" w:lineRule="auto"/>
              <w:ind w:left="119"/>
              <w:rPr>
                <w:rFonts w:hint="default" w:ascii="仿宋" w:hAnsi="仿宋" w:eastAsia="仿宋" w:cs="仿宋"/>
                <w:spacing w:val="-3"/>
                <w:sz w:val="24"/>
                <w:szCs w:val="24"/>
                <w:lang w:val="en-US" w:eastAsia="zh-CN"/>
              </w:rPr>
            </w:pPr>
            <w:r>
              <w:rPr>
                <w:rFonts w:hint="eastAsia" w:ascii="仿宋" w:hAnsi="仿宋" w:eastAsia="仿宋" w:cs="仿宋"/>
                <w:spacing w:val="-3"/>
                <w:sz w:val="24"/>
                <w:szCs w:val="24"/>
                <w:lang w:val="en-US" w:eastAsia="zh-CN"/>
              </w:rPr>
              <w:t>98.358291万元</w:t>
            </w:r>
          </w:p>
        </w:tc>
      </w:tr>
      <w:tr w14:paraId="3469E6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119" w:type="dxa"/>
            <w:vAlign w:val="top"/>
          </w:tcPr>
          <w:p w14:paraId="7A052DFE">
            <w:pPr>
              <w:spacing w:before="87"/>
              <w:ind w:left="280"/>
              <w:rPr>
                <w:rFonts w:ascii="仿宋" w:hAnsi="仿宋" w:eastAsia="仿宋" w:cs="仿宋"/>
                <w:sz w:val="24"/>
                <w:szCs w:val="24"/>
              </w:rPr>
            </w:pPr>
            <w:r>
              <w:rPr>
                <w:rFonts w:ascii="仿宋" w:hAnsi="仿宋" w:eastAsia="仿宋" w:cs="仿宋"/>
                <w:spacing w:val="-6"/>
                <w:sz w:val="24"/>
                <w:szCs w:val="24"/>
              </w:rPr>
              <w:t>1.2.1</w:t>
            </w:r>
          </w:p>
        </w:tc>
        <w:tc>
          <w:tcPr>
            <w:tcW w:w="2762" w:type="dxa"/>
            <w:vAlign w:val="top"/>
          </w:tcPr>
          <w:p w14:paraId="43306654">
            <w:pPr>
              <w:spacing w:before="86" w:line="222" w:lineRule="auto"/>
              <w:ind w:left="130"/>
              <w:rPr>
                <w:rFonts w:ascii="仿宋" w:hAnsi="仿宋" w:eastAsia="仿宋" w:cs="仿宋"/>
                <w:sz w:val="24"/>
                <w:szCs w:val="24"/>
              </w:rPr>
            </w:pPr>
            <w:r>
              <w:rPr>
                <w:rFonts w:ascii="仿宋" w:hAnsi="仿宋" w:eastAsia="仿宋" w:cs="仿宋"/>
                <w:spacing w:val="-5"/>
                <w:sz w:val="24"/>
                <w:szCs w:val="24"/>
              </w:rPr>
              <w:t>资金来源及比例</w:t>
            </w:r>
          </w:p>
        </w:tc>
        <w:tc>
          <w:tcPr>
            <w:tcW w:w="6317" w:type="dxa"/>
            <w:vAlign w:val="top"/>
          </w:tcPr>
          <w:p w14:paraId="4B15D5AB">
            <w:pPr>
              <w:spacing w:before="86" w:line="223" w:lineRule="auto"/>
              <w:ind w:left="124"/>
              <w:rPr>
                <w:rFonts w:ascii="仿宋" w:hAnsi="仿宋" w:eastAsia="仿宋" w:cs="仿宋"/>
                <w:sz w:val="24"/>
                <w:szCs w:val="24"/>
              </w:rPr>
            </w:pPr>
            <w:r>
              <w:rPr>
                <w:rFonts w:hint="eastAsia" w:ascii="仿宋" w:hAnsi="仿宋" w:eastAsia="仿宋" w:cs="仿宋"/>
                <w:spacing w:val="-3"/>
                <w:sz w:val="24"/>
                <w:szCs w:val="24"/>
                <w:lang w:eastAsia="zh-CN"/>
              </w:rPr>
              <w:t>县</w:t>
            </w:r>
            <w:r>
              <w:rPr>
                <w:rFonts w:ascii="仿宋" w:hAnsi="仿宋" w:eastAsia="仿宋" w:cs="仿宋"/>
                <w:spacing w:val="-3"/>
                <w:sz w:val="24"/>
                <w:szCs w:val="24"/>
              </w:rPr>
              <w:t>财政资金、100%</w:t>
            </w:r>
          </w:p>
        </w:tc>
      </w:tr>
      <w:tr w14:paraId="36FAE7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6" w:hRule="atLeast"/>
        </w:trPr>
        <w:tc>
          <w:tcPr>
            <w:tcW w:w="1119" w:type="dxa"/>
            <w:vAlign w:val="top"/>
          </w:tcPr>
          <w:p w14:paraId="368720D3">
            <w:pPr>
              <w:spacing w:before="72"/>
              <w:ind w:left="280"/>
              <w:rPr>
                <w:rFonts w:ascii="仿宋" w:hAnsi="仿宋" w:eastAsia="仿宋" w:cs="仿宋"/>
                <w:sz w:val="24"/>
                <w:szCs w:val="24"/>
              </w:rPr>
            </w:pPr>
            <w:r>
              <w:rPr>
                <w:rFonts w:ascii="仿宋" w:hAnsi="仿宋" w:eastAsia="仿宋" w:cs="仿宋"/>
                <w:spacing w:val="-6"/>
                <w:sz w:val="24"/>
                <w:szCs w:val="24"/>
              </w:rPr>
              <w:t>1.2.2</w:t>
            </w:r>
          </w:p>
        </w:tc>
        <w:tc>
          <w:tcPr>
            <w:tcW w:w="2762" w:type="dxa"/>
            <w:vAlign w:val="top"/>
          </w:tcPr>
          <w:p w14:paraId="1E8D4DD6">
            <w:pPr>
              <w:spacing w:before="72" w:line="222" w:lineRule="auto"/>
              <w:ind w:left="130"/>
              <w:rPr>
                <w:rFonts w:ascii="仿宋" w:hAnsi="仿宋" w:eastAsia="仿宋" w:cs="仿宋"/>
                <w:sz w:val="24"/>
                <w:szCs w:val="24"/>
              </w:rPr>
            </w:pPr>
            <w:r>
              <w:rPr>
                <w:rFonts w:ascii="仿宋" w:hAnsi="仿宋" w:eastAsia="仿宋" w:cs="仿宋"/>
                <w:spacing w:val="-5"/>
                <w:sz w:val="24"/>
                <w:szCs w:val="24"/>
              </w:rPr>
              <w:t>资金落实情况</w:t>
            </w:r>
          </w:p>
        </w:tc>
        <w:tc>
          <w:tcPr>
            <w:tcW w:w="6317" w:type="dxa"/>
            <w:vAlign w:val="top"/>
          </w:tcPr>
          <w:p w14:paraId="43C5B0DF">
            <w:pPr>
              <w:spacing w:before="72" w:line="222" w:lineRule="auto"/>
              <w:ind w:left="152"/>
              <w:rPr>
                <w:rFonts w:ascii="仿宋" w:hAnsi="仿宋" w:eastAsia="仿宋" w:cs="仿宋"/>
                <w:sz w:val="24"/>
                <w:szCs w:val="24"/>
              </w:rPr>
            </w:pPr>
            <w:r>
              <w:rPr>
                <w:rFonts w:ascii="仿宋" w:hAnsi="仿宋" w:eastAsia="仿宋" w:cs="仿宋"/>
                <w:spacing w:val="-16"/>
                <w:sz w:val="24"/>
                <w:szCs w:val="24"/>
              </w:rPr>
              <w:t>已落实</w:t>
            </w:r>
          </w:p>
        </w:tc>
      </w:tr>
      <w:tr w14:paraId="43BD92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6" w:hRule="atLeast"/>
        </w:trPr>
        <w:tc>
          <w:tcPr>
            <w:tcW w:w="1119" w:type="dxa"/>
            <w:vAlign w:val="top"/>
          </w:tcPr>
          <w:p w14:paraId="3417A186">
            <w:pPr>
              <w:spacing w:line="407" w:lineRule="auto"/>
              <w:rPr>
                <w:rFonts w:ascii="Arial"/>
                <w:sz w:val="21"/>
              </w:rPr>
            </w:pPr>
          </w:p>
          <w:p w14:paraId="28F77E16">
            <w:pPr>
              <w:spacing w:before="78"/>
              <w:ind w:left="280"/>
              <w:rPr>
                <w:rFonts w:ascii="仿宋" w:hAnsi="仿宋" w:eastAsia="仿宋" w:cs="仿宋"/>
                <w:sz w:val="24"/>
                <w:szCs w:val="24"/>
              </w:rPr>
            </w:pPr>
            <w:r>
              <w:rPr>
                <w:rFonts w:ascii="仿宋" w:hAnsi="仿宋" w:eastAsia="仿宋" w:cs="仿宋"/>
                <w:spacing w:val="-6"/>
                <w:sz w:val="24"/>
                <w:szCs w:val="24"/>
              </w:rPr>
              <w:t>1.3.1</w:t>
            </w:r>
          </w:p>
        </w:tc>
        <w:tc>
          <w:tcPr>
            <w:tcW w:w="2762" w:type="dxa"/>
            <w:vAlign w:val="top"/>
          </w:tcPr>
          <w:p w14:paraId="731FAF11">
            <w:pPr>
              <w:spacing w:line="407" w:lineRule="auto"/>
              <w:rPr>
                <w:rFonts w:ascii="Arial"/>
                <w:sz w:val="21"/>
              </w:rPr>
            </w:pPr>
          </w:p>
          <w:p w14:paraId="2316959E">
            <w:pPr>
              <w:spacing w:before="78" w:line="222" w:lineRule="auto"/>
              <w:ind w:left="120"/>
              <w:rPr>
                <w:rFonts w:ascii="仿宋" w:hAnsi="仿宋" w:eastAsia="仿宋" w:cs="仿宋"/>
                <w:sz w:val="24"/>
                <w:szCs w:val="24"/>
              </w:rPr>
            </w:pPr>
            <w:r>
              <w:rPr>
                <w:rFonts w:ascii="仿宋" w:hAnsi="仿宋" w:eastAsia="仿宋" w:cs="仿宋"/>
                <w:spacing w:val="-5"/>
                <w:sz w:val="24"/>
                <w:szCs w:val="24"/>
              </w:rPr>
              <w:t>采购范围</w:t>
            </w:r>
          </w:p>
        </w:tc>
        <w:tc>
          <w:tcPr>
            <w:tcW w:w="6317" w:type="dxa"/>
            <w:vAlign w:val="center"/>
          </w:tcPr>
          <w:p w14:paraId="5D78BB06">
            <w:pPr>
              <w:spacing w:before="157"/>
              <w:ind w:left="121" w:right="206" w:firstLine="1"/>
              <w:jc w:val="both"/>
              <w:rPr>
                <w:rFonts w:ascii="仿宋" w:hAnsi="仿宋" w:eastAsia="仿宋" w:cs="仿宋"/>
                <w:sz w:val="24"/>
                <w:szCs w:val="24"/>
              </w:rPr>
            </w:pPr>
            <w:r>
              <w:rPr>
                <w:rFonts w:hint="eastAsia" w:ascii="仿宋" w:hAnsi="仿宋" w:eastAsia="仿宋" w:cs="仿宋"/>
                <w:spacing w:val="-3"/>
                <w:sz w:val="24"/>
                <w:szCs w:val="24"/>
              </w:rPr>
              <w:t>项目用地4064平方米，停车位2806.13平方米，共63个停车位配套建设</w:t>
            </w:r>
            <w:r>
              <w:rPr>
                <w:rFonts w:hint="eastAsia" w:ascii="仿宋" w:hAnsi="仿宋" w:eastAsia="仿宋" w:cs="仿宋"/>
                <w:spacing w:val="-3"/>
                <w:sz w:val="24"/>
                <w:szCs w:val="24"/>
                <w:lang w:eastAsia="zh-CN"/>
              </w:rPr>
              <w:t>，</w:t>
            </w:r>
            <w:r>
              <w:rPr>
                <w:rFonts w:ascii="仿宋" w:hAnsi="仿宋" w:eastAsia="仿宋" w:cs="仿宋"/>
                <w:spacing w:val="-3"/>
                <w:sz w:val="24"/>
                <w:szCs w:val="24"/>
              </w:rPr>
              <w:t>具体详见工程量清单。</w:t>
            </w:r>
          </w:p>
        </w:tc>
      </w:tr>
      <w:tr w14:paraId="184545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8" w:hRule="atLeast"/>
        </w:trPr>
        <w:tc>
          <w:tcPr>
            <w:tcW w:w="1119" w:type="dxa"/>
            <w:vAlign w:val="top"/>
          </w:tcPr>
          <w:p w14:paraId="53907633">
            <w:pPr>
              <w:spacing w:before="95"/>
              <w:ind w:left="280"/>
              <w:rPr>
                <w:rFonts w:ascii="仿宋" w:hAnsi="仿宋" w:eastAsia="仿宋" w:cs="仿宋"/>
                <w:sz w:val="24"/>
                <w:szCs w:val="24"/>
              </w:rPr>
            </w:pPr>
            <w:r>
              <w:rPr>
                <w:rFonts w:ascii="仿宋" w:hAnsi="仿宋" w:eastAsia="仿宋" w:cs="仿宋"/>
                <w:spacing w:val="-6"/>
                <w:sz w:val="24"/>
                <w:szCs w:val="24"/>
              </w:rPr>
              <w:t>1.3.2</w:t>
            </w:r>
          </w:p>
        </w:tc>
        <w:tc>
          <w:tcPr>
            <w:tcW w:w="2762" w:type="dxa"/>
            <w:vAlign w:val="top"/>
          </w:tcPr>
          <w:p w14:paraId="69B7A9CA">
            <w:pPr>
              <w:spacing w:before="40" w:line="222" w:lineRule="auto"/>
              <w:ind w:left="127"/>
              <w:rPr>
                <w:rFonts w:hint="eastAsia" w:ascii="仿宋" w:hAnsi="仿宋" w:eastAsia="仿宋" w:cs="仿宋"/>
                <w:spacing w:val="-12"/>
                <w:sz w:val="24"/>
                <w:szCs w:val="24"/>
                <w:lang w:eastAsia="zh-CN"/>
              </w:rPr>
            </w:pPr>
            <w:r>
              <w:rPr>
                <w:rFonts w:hint="eastAsia" w:ascii="仿宋" w:hAnsi="仿宋" w:eastAsia="仿宋" w:cs="仿宋"/>
                <w:spacing w:val="-12"/>
                <w:sz w:val="24"/>
                <w:szCs w:val="24"/>
                <w:lang w:eastAsia="zh-CN"/>
              </w:rPr>
              <w:t>工期</w:t>
            </w:r>
          </w:p>
        </w:tc>
        <w:tc>
          <w:tcPr>
            <w:tcW w:w="6317" w:type="dxa"/>
            <w:vAlign w:val="top"/>
          </w:tcPr>
          <w:p w14:paraId="148101FA">
            <w:pPr>
              <w:spacing w:before="40" w:line="222" w:lineRule="auto"/>
              <w:ind w:left="127"/>
              <w:rPr>
                <w:rFonts w:ascii="仿宋" w:hAnsi="仿宋" w:eastAsia="仿宋" w:cs="仿宋"/>
                <w:spacing w:val="-12"/>
                <w:sz w:val="24"/>
                <w:szCs w:val="24"/>
              </w:rPr>
            </w:pPr>
            <w:r>
              <w:rPr>
                <w:rFonts w:hint="eastAsia" w:ascii="仿宋" w:hAnsi="仿宋" w:eastAsia="仿宋" w:cs="仿宋"/>
                <w:spacing w:val="-12"/>
                <w:sz w:val="24"/>
                <w:szCs w:val="24"/>
                <w:lang w:val="en-US" w:eastAsia="zh-CN"/>
              </w:rPr>
              <w:t>签订合同后3个月内完工。</w:t>
            </w:r>
          </w:p>
        </w:tc>
      </w:tr>
      <w:tr w14:paraId="4C2B37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6" w:hRule="atLeast"/>
        </w:trPr>
        <w:tc>
          <w:tcPr>
            <w:tcW w:w="1119" w:type="dxa"/>
            <w:vAlign w:val="top"/>
          </w:tcPr>
          <w:p w14:paraId="3E400027">
            <w:pPr>
              <w:spacing w:before="40"/>
              <w:ind w:left="280"/>
              <w:rPr>
                <w:rFonts w:ascii="仿宋" w:hAnsi="仿宋" w:eastAsia="仿宋" w:cs="仿宋"/>
                <w:sz w:val="24"/>
                <w:szCs w:val="24"/>
              </w:rPr>
            </w:pPr>
            <w:r>
              <w:rPr>
                <w:rFonts w:ascii="仿宋" w:hAnsi="仿宋" w:eastAsia="仿宋" w:cs="仿宋"/>
                <w:spacing w:val="-6"/>
                <w:sz w:val="24"/>
                <w:szCs w:val="24"/>
              </w:rPr>
              <w:t>1.3.3</w:t>
            </w:r>
          </w:p>
        </w:tc>
        <w:tc>
          <w:tcPr>
            <w:tcW w:w="2762" w:type="dxa"/>
            <w:vAlign w:val="top"/>
          </w:tcPr>
          <w:p w14:paraId="417D51CA">
            <w:pPr>
              <w:spacing w:before="40" w:line="222" w:lineRule="auto"/>
              <w:ind w:left="124"/>
              <w:rPr>
                <w:rFonts w:ascii="仿宋" w:hAnsi="仿宋" w:eastAsia="仿宋" w:cs="仿宋"/>
                <w:sz w:val="24"/>
                <w:szCs w:val="24"/>
              </w:rPr>
            </w:pPr>
            <w:r>
              <w:rPr>
                <w:rFonts w:ascii="仿宋" w:hAnsi="仿宋" w:eastAsia="仿宋" w:cs="仿宋"/>
                <w:spacing w:val="-6"/>
                <w:sz w:val="24"/>
                <w:szCs w:val="24"/>
              </w:rPr>
              <w:t>质量标准</w:t>
            </w:r>
          </w:p>
        </w:tc>
        <w:tc>
          <w:tcPr>
            <w:tcW w:w="6317" w:type="dxa"/>
            <w:vAlign w:val="top"/>
          </w:tcPr>
          <w:p w14:paraId="537C03B8">
            <w:pPr>
              <w:spacing w:before="40" w:line="222" w:lineRule="auto"/>
              <w:ind w:left="127"/>
              <w:rPr>
                <w:rFonts w:ascii="仿宋" w:hAnsi="仿宋" w:eastAsia="仿宋" w:cs="仿宋"/>
                <w:sz w:val="24"/>
                <w:szCs w:val="24"/>
              </w:rPr>
            </w:pPr>
            <w:r>
              <w:rPr>
                <w:rFonts w:ascii="仿宋" w:hAnsi="仿宋" w:eastAsia="仿宋" w:cs="仿宋"/>
                <w:spacing w:val="-12"/>
                <w:sz w:val="24"/>
                <w:szCs w:val="24"/>
              </w:rPr>
              <w:t>合格</w:t>
            </w:r>
          </w:p>
        </w:tc>
      </w:tr>
      <w:tr w14:paraId="43B3CC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22" w:hRule="atLeast"/>
        </w:trPr>
        <w:tc>
          <w:tcPr>
            <w:tcW w:w="1119" w:type="dxa"/>
            <w:vAlign w:val="top"/>
          </w:tcPr>
          <w:p w14:paraId="1CECB82C">
            <w:pPr>
              <w:spacing w:line="246" w:lineRule="auto"/>
              <w:rPr>
                <w:rFonts w:ascii="Arial"/>
                <w:sz w:val="21"/>
              </w:rPr>
            </w:pPr>
          </w:p>
          <w:p w14:paraId="4DB3FFD5">
            <w:pPr>
              <w:spacing w:line="246" w:lineRule="auto"/>
              <w:rPr>
                <w:rFonts w:ascii="Arial"/>
                <w:sz w:val="21"/>
              </w:rPr>
            </w:pPr>
          </w:p>
          <w:p w14:paraId="4C80E02A">
            <w:pPr>
              <w:spacing w:line="246" w:lineRule="auto"/>
              <w:rPr>
                <w:rFonts w:ascii="Arial"/>
                <w:sz w:val="21"/>
              </w:rPr>
            </w:pPr>
          </w:p>
          <w:p w14:paraId="2E79D0EC">
            <w:pPr>
              <w:spacing w:line="246" w:lineRule="auto"/>
              <w:rPr>
                <w:rFonts w:ascii="Arial"/>
                <w:sz w:val="21"/>
              </w:rPr>
            </w:pPr>
          </w:p>
          <w:p w14:paraId="71FDA91C">
            <w:pPr>
              <w:spacing w:line="246" w:lineRule="auto"/>
              <w:rPr>
                <w:rFonts w:ascii="Arial"/>
                <w:sz w:val="21"/>
              </w:rPr>
            </w:pPr>
          </w:p>
          <w:p w14:paraId="226BD0AC">
            <w:pPr>
              <w:spacing w:line="247" w:lineRule="auto"/>
              <w:rPr>
                <w:rFonts w:ascii="Arial"/>
                <w:sz w:val="21"/>
              </w:rPr>
            </w:pPr>
          </w:p>
          <w:p w14:paraId="4B183BAC">
            <w:pPr>
              <w:spacing w:line="247" w:lineRule="auto"/>
              <w:rPr>
                <w:rFonts w:ascii="Arial"/>
                <w:sz w:val="21"/>
              </w:rPr>
            </w:pPr>
          </w:p>
          <w:p w14:paraId="2855223E">
            <w:pPr>
              <w:spacing w:line="247" w:lineRule="auto"/>
              <w:rPr>
                <w:rFonts w:ascii="Arial"/>
                <w:sz w:val="21"/>
              </w:rPr>
            </w:pPr>
          </w:p>
          <w:p w14:paraId="07EB9914">
            <w:pPr>
              <w:spacing w:before="78"/>
              <w:ind w:left="134"/>
              <w:rPr>
                <w:rFonts w:ascii="仿宋" w:hAnsi="仿宋" w:eastAsia="仿宋" w:cs="仿宋"/>
                <w:sz w:val="24"/>
                <w:szCs w:val="24"/>
              </w:rPr>
            </w:pPr>
            <w:r>
              <w:rPr>
                <w:rFonts w:ascii="仿宋" w:hAnsi="仿宋" w:eastAsia="仿宋" w:cs="仿宋"/>
                <w:spacing w:val="-6"/>
                <w:sz w:val="24"/>
                <w:szCs w:val="24"/>
              </w:rPr>
              <w:t>1.4.1</w:t>
            </w:r>
          </w:p>
        </w:tc>
        <w:tc>
          <w:tcPr>
            <w:tcW w:w="2762" w:type="dxa"/>
            <w:vAlign w:val="top"/>
          </w:tcPr>
          <w:p w14:paraId="2765F836">
            <w:pPr>
              <w:spacing w:line="259" w:lineRule="auto"/>
              <w:rPr>
                <w:rFonts w:ascii="Arial"/>
                <w:sz w:val="21"/>
              </w:rPr>
            </w:pPr>
          </w:p>
          <w:p w14:paraId="3D55C240">
            <w:pPr>
              <w:spacing w:line="259" w:lineRule="auto"/>
              <w:rPr>
                <w:rFonts w:ascii="Arial"/>
                <w:sz w:val="21"/>
              </w:rPr>
            </w:pPr>
          </w:p>
          <w:p w14:paraId="145624D3">
            <w:pPr>
              <w:spacing w:line="259" w:lineRule="auto"/>
              <w:rPr>
                <w:rFonts w:ascii="Arial"/>
                <w:sz w:val="21"/>
              </w:rPr>
            </w:pPr>
          </w:p>
          <w:p w14:paraId="23A2E816">
            <w:pPr>
              <w:spacing w:line="259" w:lineRule="auto"/>
              <w:rPr>
                <w:rFonts w:ascii="Arial"/>
                <w:sz w:val="21"/>
              </w:rPr>
            </w:pPr>
          </w:p>
          <w:p w14:paraId="3178658C">
            <w:pPr>
              <w:spacing w:line="259" w:lineRule="auto"/>
              <w:rPr>
                <w:rFonts w:ascii="Arial"/>
                <w:sz w:val="21"/>
              </w:rPr>
            </w:pPr>
          </w:p>
          <w:p w14:paraId="02EFD30C">
            <w:pPr>
              <w:spacing w:line="260" w:lineRule="auto"/>
              <w:rPr>
                <w:rFonts w:ascii="Arial"/>
                <w:sz w:val="21"/>
              </w:rPr>
            </w:pPr>
          </w:p>
          <w:p w14:paraId="472F3460">
            <w:pPr>
              <w:spacing w:line="260" w:lineRule="auto"/>
              <w:rPr>
                <w:rFonts w:ascii="Arial"/>
                <w:sz w:val="21"/>
              </w:rPr>
            </w:pPr>
          </w:p>
          <w:p w14:paraId="588F6EEA">
            <w:pPr>
              <w:spacing w:before="78" w:line="241" w:lineRule="auto"/>
              <w:ind w:left="118" w:right="57"/>
              <w:rPr>
                <w:rFonts w:ascii="仿宋" w:hAnsi="仿宋" w:eastAsia="仿宋" w:cs="仿宋"/>
                <w:sz w:val="24"/>
                <w:szCs w:val="24"/>
              </w:rPr>
            </w:pPr>
            <w:r>
              <w:rPr>
                <w:rFonts w:ascii="仿宋" w:hAnsi="仿宋" w:eastAsia="仿宋" w:cs="仿宋"/>
                <w:spacing w:val="-6"/>
                <w:sz w:val="24"/>
                <w:szCs w:val="24"/>
              </w:rPr>
              <w:t>供应商资质条件、能力、</w:t>
            </w:r>
            <w:r>
              <w:rPr>
                <w:rFonts w:ascii="仿宋" w:hAnsi="仿宋" w:eastAsia="仿宋" w:cs="仿宋"/>
                <w:spacing w:val="4"/>
                <w:sz w:val="24"/>
                <w:szCs w:val="24"/>
              </w:rPr>
              <w:t xml:space="preserve"> </w:t>
            </w:r>
            <w:r>
              <w:rPr>
                <w:rFonts w:ascii="仿宋" w:hAnsi="仿宋" w:eastAsia="仿宋" w:cs="仿宋"/>
                <w:spacing w:val="-8"/>
                <w:sz w:val="24"/>
                <w:szCs w:val="24"/>
              </w:rPr>
              <w:t>信誉</w:t>
            </w:r>
          </w:p>
        </w:tc>
        <w:tc>
          <w:tcPr>
            <w:tcW w:w="6317" w:type="dxa"/>
            <w:vAlign w:val="top"/>
          </w:tcPr>
          <w:p w14:paraId="7BC1C0AD">
            <w:pPr>
              <w:spacing w:before="157"/>
              <w:ind w:left="121" w:right="206" w:firstLine="1"/>
              <w:jc w:val="both"/>
              <w:rPr>
                <w:rFonts w:hint="eastAsia" w:ascii="仿宋" w:hAnsi="仿宋" w:eastAsia="仿宋" w:cs="仿宋"/>
                <w:spacing w:val="-3"/>
                <w:sz w:val="24"/>
                <w:szCs w:val="24"/>
                <w:lang w:val="en-US" w:eastAsia="zh-CN"/>
              </w:rPr>
            </w:pPr>
            <w:r>
              <w:rPr>
                <w:rFonts w:hint="eastAsia" w:ascii="仿宋" w:hAnsi="仿宋" w:eastAsia="仿宋" w:cs="仿宋"/>
                <w:spacing w:val="-3"/>
                <w:sz w:val="24"/>
                <w:szCs w:val="24"/>
                <w:lang w:val="en-US" w:eastAsia="zh-CN"/>
              </w:rPr>
              <w:t>1.满足《中华人民共和国政府采购法》第二十二条规定；</w:t>
            </w:r>
          </w:p>
          <w:p w14:paraId="3C37DF23">
            <w:pPr>
              <w:spacing w:before="157"/>
              <w:ind w:left="121" w:right="206" w:firstLine="1"/>
              <w:jc w:val="both"/>
              <w:rPr>
                <w:rFonts w:hint="eastAsia" w:ascii="仿宋" w:hAnsi="仿宋" w:eastAsia="仿宋" w:cs="仿宋"/>
                <w:spacing w:val="-3"/>
                <w:sz w:val="24"/>
                <w:szCs w:val="24"/>
                <w:lang w:val="en-US" w:eastAsia="zh-CN"/>
              </w:rPr>
            </w:pPr>
            <w:r>
              <w:rPr>
                <w:rFonts w:hint="eastAsia" w:ascii="仿宋" w:hAnsi="仿宋" w:eastAsia="仿宋" w:cs="仿宋"/>
                <w:spacing w:val="-3"/>
                <w:sz w:val="24"/>
                <w:szCs w:val="24"/>
                <w:lang w:val="en-US" w:eastAsia="zh-CN"/>
              </w:rPr>
              <w:t>1.1 具有独立承担民事责任的能力;</w:t>
            </w:r>
          </w:p>
          <w:p w14:paraId="168EBBF0">
            <w:pPr>
              <w:spacing w:before="157"/>
              <w:ind w:left="121" w:right="206" w:firstLine="1"/>
              <w:jc w:val="both"/>
              <w:rPr>
                <w:rFonts w:hint="eastAsia" w:ascii="仿宋" w:hAnsi="仿宋" w:eastAsia="仿宋" w:cs="仿宋"/>
                <w:spacing w:val="-3"/>
                <w:sz w:val="24"/>
                <w:szCs w:val="24"/>
                <w:lang w:val="en-US" w:eastAsia="zh-CN"/>
              </w:rPr>
            </w:pPr>
            <w:r>
              <w:rPr>
                <w:rFonts w:hint="eastAsia" w:ascii="仿宋" w:hAnsi="仿宋" w:eastAsia="仿宋" w:cs="仿宋"/>
                <w:spacing w:val="-3"/>
                <w:sz w:val="24"/>
                <w:szCs w:val="24"/>
                <w:lang w:val="en-US" w:eastAsia="zh-CN"/>
              </w:rPr>
              <w:t>1.2 具有良好的商业信誉和健全的财务会计制度;</w:t>
            </w:r>
          </w:p>
          <w:p w14:paraId="7CC3491F">
            <w:pPr>
              <w:spacing w:before="157"/>
              <w:ind w:left="121" w:right="206" w:firstLine="1"/>
              <w:jc w:val="both"/>
              <w:rPr>
                <w:rFonts w:hint="eastAsia" w:ascii="仿宋" w:hAnsi="仿宋" w:eastAsia="仿宋" w:cs="仿宋"/>
                <w:spacing w:val="-3"/>
                <w:sz w:val="24"/>
                <w:szCs w:val="24"/>
                <w:lang w:val="en-US" w:eastAsia="zh-CN"/>
              </w:rPr>
            </w:pPr>
            <w:r>
              <w:rPr>
                <w:rFonts w:hint="eastAsia" w:ascii="仿宋" w:hAnsi="仿宋" w:eastAsia="仿宋" w:cs="仿宋"/>
                <w:spacing w:val="-3"/>
                <w:sz w:val="24"/>
                <w:szCs w:val="24"/>
                <w:lang w:val="en-US" w:eastAsia="zh-CN"/>
              </w:rPr>
              <w:t>1.3 具有履行合同所必需的设备和专业技术能力;</w:t>
            </w:r>
          </w:p>
          <w:p w14:paraId="3C185F39">
            <w:pPr>
              <w:spacing w:before="157"/>
              <w:ind w:left="121" w:right="206" w:firstLine="1"/>
              <w:jc w:val="both"/>
              <w:rPr>
                <w:rFonts w:hint="eastAsia" w:ascii="仿宋" w:hAnsi="仿宋" w:eastAsia="仿宋" w:cs="仿宋"/>
                <w:spacing w:val="-3"/>
                <w:sz w:val="24"/>
                <w:szCs w:val="24"/>
                <w:lang w:val="en-US" w:eastAsia="zh-CN"/>
              </w:rPr>
            </w:pPr>
            <w:r>
              <w:rPr>
                <w:rFonts w:hint="eastAsia" w:ascii="仿宋" w:hAnsi="仿宋" w:eastAsia="仿宋" w:cs="仿宋"/>
                <w:spacing w:val="-3"/>
                <w:sz w:val="24"/>
                <w:szCs w:val="24"/>
                <w:lang w:val="en-US" w:eastAsia="zh-CN"/>
              </w:rPr>
              <w:t>1.4 有依法缴纳税收和社会保障资金的良好记录;</w:t>
            </w:r>
          </w:p>
          <w:p w14:paraId="73B21DF9">
            <w:pPr>
              <w:spacing w:before="157"/>
              <w:ind w:left="121" w:right="206" w:firstLine="1"/>
              <w:jc w:val="both"/>
              <w:rPr>
                <w:rFonts w:hint="eastAsia" w:ascii="仿宋" w:hAnsi="仿宋" w:eastAsia="仿宋" w:cs="仿宋"/>
                <w:spacing w:val="-3"/>
                <w:sz w:val="24"/>
                <w:szCs w:val="24"/>
                <w:lang w:val="en-US" w:eastAsia="zh-CN"/>
              </w:rPr>
            </w:pPr>
            <w:r>
              <w:rPr>
                <w:rFonts w:hint="eastAsia" w:ascii="仿宋" w:hAnsi="仿宋" w:eastAsia="仿宋" w:cs="仿宋"/>
                <w:spacing w:val="-3"/>
                <w:sz w:val="24"/>
                <w:szCs w:val="24"/>
                <w:lang w:val="en-US" w:eastAsia="zh-CN"/>
              </w:rPr>
              <w:t>1.5 参加政府采购活动前三年内，在经营活动中没有重大违法记录;</w:t>
            </w:r>
          </w:p>
          <w:p w14:paraId="3CC1460A">
            <w:pPr>
              <w:spacing w:before="157"/>
              <w:ind w:left="121" w:right="206" w:firstLine="1"/>
              <w:jc w:val="both"/>
              <w:rPr>
                <w:rFonts w:hint="eastAsia" w:ascii="仿宋" w:hAnsi="仿宋" w:eastAsia="仿宋" w:cs="仿宋"/>
                <w:spacing w:val="-3"/>
                <w:sz w:val="24"/>
                <w:szCs w:val="24"/>
                <w:lang w:val="en-US" w:eastAsia="zh-CN"/>
              </w:rPr>
            </w:pPr>
            <w:r>
              <w:rPr>
                <w:rFonts w:hint="eastAsia" w:ascii="仿宋" w:hAnsi="仿宋" w:eastAsia="仿宋" w:cs="仿宋"/>
                <w:spacing w:val="-3"/>
                <w:sz w:val="24"/>
                <w:szCs w:val="24"/>
                <w:lang w:val="en-US" w:eastAsia="zh-CN"/>
              </w:rPr>
              <w:t>1.6 法律、行政法规规定的其他条件。</w:t>
            </w:r>
          </w:p>
          <w:p w14:paraId="732676CF">
            <w:pPr>
              <w:spacing w:before="157"/>
              <w:ind w:left="121" w:right="206" w:firstLine="1"/>
              <w:jc w:val="both"/>
              <w:rPr>
                <w:rFonts w:hint="eastAsia" w:ascii="仿宋" w:hAnsi="仿宋" w:eastAsia="仿宋" w:cs="仿宋"/>
                <w:spacing w:val="-3"/>
                <w:sz w:val="24"/>
                <w:szCs w:val="24"/>
                <w:lang w:val="en-US" w:eastAsia="zh-CN"/>
              </w:rPr>
            </w:pPr>
            <w:r>
              <w:rPr>
                <w:rFonts w:hint="eastAsia" w:ascii="仿宋" w:hAnsi="仿宋" w:eastAsia="仿宋" w:cs="仿宋"/>
                <w:spacing w:val="-3"/>
                <w:sz w:val="24"/>
                <w:szCs w:val="24"/>
                <w:lang w:val="en-US" w:eastAsia="zh-CN"/>
              </w:rPr>
              <w:t>2.落实政府采购政策需满</w:t>
            </w:r>
            <w:r>
              <w:rPr>
                <w:rFonts w:hint="eastAsia" w:ascii="仿宋" w:hAnsi="仿宋" w:eastAsia="仿宋" w:cs="仿宋"/>
                <w:spacing w:val="-3"/>
                <w:sz w:val="24"/>
                <w:szCs w:val="24"/>
                <w:highlight w:val="none"/>
                <w:lang w:val="en-US" w:eastAsia="zh-CN"/>
              </w:rPr>
              <w:t>足的资格要求：专门面向中</w:t>
            </w:r>
            <w:r>
              <w:rPr>
                <w:rFonts w:hint="eastAsia" w:ascii="仿宋" w:hAnsi="仿宋" w:eastAsia="仿宋" w:cs="仿宋"/>
                <w:spacing w:val="-3"/>
                <w:sz w:val="24"/>
                <w:szCs w:val="24"/>
                <w:lang w:val="en-US" w:eastAsia="zh-CN"/>
              </w:rPr>
              <w:t>小企业</w:t>
            </w:r>
          </w:p>
          <w:p w14:paraId="7186C8A8">
            <w:pPr>
              <w:spacing w:before="157"/>
              <w:ind w:left="121" w:right="206" w:firstLine="1"/>
              <w:jc w:val="both"/>
              <w:rPr>
                <w:rFonts w:hint="eastAsia" w:ascii="仿宋" w:hAnsi="仿宋" w:eastAsia="仿宋" w:cs="仿宋"/>
                <w:spacing w:val="-3"/>
                <w:sz w:val="24"/>
                <w:szCs w:val="24"/>
                <w:lang w:val="en-US" w:eastAsia="zh-CN"/>
              </w:rPr>
            </w:pPr>
            <w:r>
              <w:rPr>
                <w:rFonts w:hint="eastAsia" w:ascii="仿宋" w:hAnsi="仿宋" w:eastAsia="仿宋" w:cs="仿宋"/>
                <w:spacing w:val="-3"/>
                <w:sz w:val="24"/>
                <w:szCs w:val="24"/>
                <w:lang w:val="en-US" w:eastAsia="zh-CN"/>
              </w:rPr>
              <w:t>3.本项目的特定资格要求：</w:t>
            </w:r>
          </w:p>
          <w:p w14:paraId="587E2670">
            <w:pPr>
              <w:spacing w:before="157"/>
              <w:ind w:left="121" w:right="206" w:firstLine="1"/>
              <w:jc w:val="both"/>
              <w:rPr>
                <w:rFonts w:hint="eastAsia" w:ascii="仿宋" w:hAnsi="仿宋" w:eastAsia="仿宋" w:cs="仿宋"/>
                <w:spacing w:val="-3"/>
                <w:sz w:val="24"/>
                <w:szCs w:val="24"/>
                <w:lang w:val="en-US" w:eastAsia="zh-CN"/>
              </w:rPr>
            </w:pPr>
            <w:r>
              <w:rPr>
                <w:rFonts w:hint="eastAsia" w:ascii="仿宋" w:hAnsi="仿宋" w:eastAsia="仿宋" w:cs="仿宋"/>
                <w:spacing w:val="-3"/>
                <w:sz w:val="24"/>
                <w:szCs w:val="24"/>
                <w:lang w:val="en-US" w:eastAsia="zh-CN"/>
              </w:rPr>
              <w:t>（1）在中华人民共和国境内注册，具有独立法人资格，符合《中华人民共和国政府采购法》第二十二条的规定；</w:t>
            </w:r>
          </w:p>
          <w:p w14:paraId="6E21FF1D">
            <w:pPr>
              <w:spacing w:before="157"/>
              <w:ind w:left="121" w:right="206" w:firstLine="1"/>
              <w:jc w:val="both"/>
              <w:rPr>
                <w:rFonts w:hint="eastAsia" w:ascii="仿宋" w:hAnsi="仿宋" w:eastAsia="仿宋" w:cs="仿宋"/>
                <w:spacing w:val="-3"/>
                <w:sz w:val="24"/>
                <w:szCs w:val="24"/>
                <w:lang w:val="en-US" w:eastAsia="zh-CN"/>
              </w:rPr>
            </w:pPr>
            <w:r>
              <w:rPr>
                <w:rFonts w:hint="eastAsia" w:ascii="仿宋" w:hAnsi="仿宋" w:eastAsia="仿宋" w:cs="仿宋"/>
                <w:spacing w:val="-3"/>
                <w:sz w:val="24"/>
                <w:szCs w:val="24"/>
                <w:lang w:val="en-US" w:eastAsia="zh-CN"/>
              </w:rPr>
              <w:t>（2）具有有效的营业执照或“三证合一 ”的营业执照；</w:t>
            </w:r>
          </w:p>
          <w:p w14:paraId="6F75ECB6">
            <w:pPr>
              <w:spacing w:before="157"/>
              <w:ind w:left="121" w:right="206" w:firstLine="1"/>
              <w:jc w:val="both"/>
              <w:rPr>
                <w:rFonts w:hint="eastAsia" w:ascii="仿宋" w:hAnsi="仿宋" w:eastAsia="仿宋" w:cs="仿宋"/>
                <w:spacing w:val="-3"/>
                <w:sz w:val="24"/>
                <w:szCs w:val="24"/>
                <w:lang w:val="en-US" w:eastAsia="zh-CN"/>
              </w:rPr>
            </w:pPr>
            <w:r>
              <w:rPr>
                <w:rFonts w:hint="eastAsia" w:ascii="仿宋" w:hAnsi="仿宋" w:eastAsia="仿宋" w:cs="仿宋"/>
                <w:spacing w:val="-3"/>
                <w:sz w:val="24"/>
                <w:szCs w:val="24"/>
                <w:lang w:val="en-US" w:eastAsia="zh-CN"/>
              </w:rPr>
              <w:t>（3）具有有效期内的市政公用工程施工总承包叁级及以上资质，同时具备有效的安全生产许可证；</w:t>
            </w:r>
          </w:p>
          <w:p w14:paraId="1D2E5224">
            <w:pPr>
              <w:spacing w:before="157"/>
              <w:ind w:left="121" w:right="206" w:firstLine="1"/>
              <w:jc w:val="both"/>
              <w:rPr>
                <w:rFonts w:hint="eastAsia" w:ascii="仿宋" w:hAnsi="仿宋" w:eastAsia="仿宋" w:cs="仿宋"/>
                <w:spacing w:val="-3"/>
                <w:sz w:val="24"/>
                <w:szCs w:val="24"/>
                <w:lang w:val="en-US" w:eastAsia="zh-CN"/>
              </w:rPr>
            </w:pPr>
            <w:r>
              <w:rPr>
                <w:rFonts w:hint="eastAsia" w:ascii="仿宋" w:hAnsi="仿宋" w:eastAsia="仿宋" w:cs="仿宋"/>
                <w:spacing w:val="-3"/>
                <w:sz w:val="24"/>
                <w:szCs w:val="24"/>
                <w:lang w:val="en-US" w:eastAsia="zh-CN"/>
              </w:rPr>
              <w:t>（4）项目负责人具有市政公用工程专业二级及以上注册建造师资格和有效的安全生产考核合格证；</w:t>
            </w:r>
          </w:p>
          <w:p w14:paraId="16D08D6D">
            <w:pPr>
              <w:spacing w:before="157"/>
              <w:ind w:left="121" w:right="206" w:firstLine="1"/>
              <w:jc w:val="both"/>
              <w:rPr>
                <w:rFonts w:hint="default" w:ascii="仿宋" w:hAnsi="仿宋" w:eastAsia="仿宋" w:cs="仿宋"/>
                <w:spacing w:val="-3"/>
                <w:sz w:val="24"/>
                <w:szCs w:val="24"/>
                <w:lang w:val="en-US" w:eastAsia="zh-CN"/>
              </w:rPr>
            </w:pPr>
            <w:r>
              <w:rPr>
                <w:rFonts w:hint="eastAsia" w:ascii="仿宋" w:hAnsi="仿宋" w:eastAsia="仿宋" w:cs="仿宋"/>
                <w:spacing w:val="-3"/>
                <w:sz w:val="24"/>
                <w:szCs w:val="24"/>
                <w:lang w:val="en-US" w:eastAsia="zh-CN"/>
              </w:rPr>
              <w:t>（5）单位负责人为同一人或者存在控股、管理关系的不同供应商，不得参加同一合同项下的政府采购活动；除单一来源采购项目外，为采购项目提供整体设计、规范编制或者项目管理、监理、 检测等服务的供应商，不得再参加该采购项目的其他采购活动；</w:t>
            </w:r>
          </w:p>
          <w:p w14:paraId="36D7014C">
            <w:pPr>
              <w:spacing w:before="157"/>
              <w:ind w:left="121" w:right="206" w:firstLine="1"/>
              <w:jc w:val="both"/>
              <w:rPr>
                <w:rFonts w:hint="eastAsia" w:ascii="仿宋" w:hAnsi="仿宋" w:eastAsia="仿宋" w:cs="仿宋"/>
                <w:spacing w:val="-3"/>
                <w:sz w:val="24"/>
                <w:szCs w:val="24"/>
                <w:lang w:val="en-US" w:eastAsia="zh-CN"/>
              </w:rPr>
            </w:pPr>
            <w:r>
              <w:rPr>
                <w:rFonts w:hint="eastAsia" w:ascii="仿宋" w:hAnsi="仿宋" w:eastAsia="仿宋" w:cs="仿宋"/>
                <w:spacing w:val="-3"/>
                <w:sz w:val="24"/>
                <w:szCs w:val="24"/>
                <w:lang w:val="en-US" w:eastAsia="zh-CN"/>
              </w:rPr>
              <w:t>（6）</w:t>
            </w:r>
            <w:r>
              <w:rPr>
                <w:rFonts w:hint="default" w:ascii="仿宋" w:hAnsi="仿宋" w:eastAsia="仿宋" w:cs="仿宋"/>
                <w:spacing w:val="-3"/>
                <w:sz w:val="24"/>
                <w:szCs w:val="24"/>
                <w:lang w:val="en-US" w:eastAsia="zh-CN"/>
              </w:rPr>
              <w:t>财务要求：近 3 年（指 202</w:t>
            </w:r>
            <w:r>
              <w:rPr>
                <w:rFonts w:hint="eastAsia" w:ascii="仿宋" w:hAnsi="仿宋" w:eastAsia="仿宋" w:cs="仿宋"/>
                <w:spacing w:val="-3"/>
                <w:sz w:val="24"/>
                <w:szCs w:val="24"/>
                <w:lang w:val="en-US" w:eastAsia="zh-CN"/>
              </w:rPr>
              <w:t>1</w:t>
            </w:r>
            <w:r>
              <w:rPr>
                <w:rFonts w:hint="default" w:ascii="仿宋" w:hAnsi="仿宋" w:eastAsia="仿宋" w:cs="仿宋"/>
                <w:spacing w:val="-3"/>
                <w:sz w:val="24"/>
                <w:szCs w:val="24"/>
                <w:lang w:val="en-US" w:eastAsia="zh-CN"/>
              </w:rPr>
              <w:t xml:space="preserve"> 年度、202</w:t>
            </w:r>
            <w:r>
              <w:rPr>
                <w:rFonts w:hint="eastAsia" w:ascii="仿宋" w:hAnsi="仿宋" w:eastAsia="仿宋" w:cs="仿宋"/>
                <w:spacing w:val="-3"/>
                <w:sz w:val="24"/>
                <w:szCs w:val="24"/>
                <w:lang w:val="en-US" w:eastAsia="zh-CN"/>
              </w:rPr>
              <w:t>2</w:t>
            </w:r>
            <w:r>
              <w:rPr>
                <w:rFonts w:hint="default" w:ascii="仿宋" w:hAnsi="仿宋" w:eastAsia="仿宋" w:cs="仿宋"/>
                <w:spacing w:val="-3"/>
                <w:sz w:val="24"/>
                <w:szCs w:val="24"/>
                <w:lang w:val="en-US" w:eastAsia="zh-CN"/>
              </w:rPr>
              <w:t xml:space="preserve"> 年度、202</w:t>
            </w:r>
            <w:r>
              <w:rPr>
                <w:rFonts w:hint="eastAsia" w:ascii="仿宋" w:hAnsi="仿宋" w:eastAsia="仿宋" w:cs="仿宋"/>
                <w:spacing w:val="-3"/>
                <w:sz w:val="24"/>
                <w:szCs w:val="24"/>
                <w:lang w:val="en-US" w:eastAsia="zh-CN"/>
              </w:rPr>
              <w:t>3</w:t>
            </w:r>
            <w:r>
              <w:rPr>
                <w:rFonts w:hint="default" w:ascii="仿宋" w:hAnsi="仿宋" w:eastAsia="仿宋" w:cs="仿宋"/>
                <w:spacing w:val="-3"/>
                <w:sz w:val="24"/>
                <w:szCs w:val="24"/>
                <w:lang w:val="en-US" w:eastAsia="zh-CN"/>
              </w:rPr>
              <w:t xml:space="preserve"> 年度）</w:t>
            </w:r>
            <w:r>
              <w:rPr>
                <w:rFonts w:hint="eastAsia" w:ascii="仿宋" w:hAnsi="仿宋" w:eastAsia="仿宋" w:cs="仿宋"/>
                <w:spacing w:val="-3"/>
                <w:sz w:val="24"/>
                <w:szCs w:val="24"/>
                <w:lang w:val="en-US" w:eastAsia="zh-CN"/>
              </w:rPr>
              <w:t>任意一年</w:t>
            </w:r>
            <w:r>
              <w:rPr>
                <w:rFonts w:hint="default" w:ascii="仿宋" w:hAnsi="仿宋" w:eastAsia="仿宋" w:cs="仿宋"/>
                <w:spacing w:val="-3"/>
                <w:sz w:val="24"/>
                <w:szCs w:val="24"/>
                <w:lang w:val="en-US" w:eastAsia="zh-CN"/>
              </w:rPr>
              <w:t>经会计师事务所或审计机构审计的财务审计报告</w:t>
            </w:r>
            <w:r>
              <w:rPr>
                <w:rFonts w:hint="eastAsia" w:ascii="仿宋" w:hAnsi="仿宋" w:eastAsia="仿宋" w:cs="仿宋"/>
                <w:spacing w:val="-3"/>
                <w:sz w:val="24"/>
                <w:szCs w:val="24"/>
                <w:lang w:val="en-US" w:eastAsia="zh-CN"/>
              </w:rPr>
              <w:t>(新成立公司如不能完整提供三年财务审计报告，需提供现有的财务审计报告并附情况说明加盖投标人公章)</w:t>
            </w:r>
            <w:r>
              <w:rPr>
                <w:rFonts w:hint="default" w:ascii="仿宋" w:hAnsi="仿宋" w:eastAsia="仿宋" w:cs="仿宋"/>
                <w:spacing w:val="-3"/>
                <w:sz w:val="24"/>
                <w:szCs w:val="24"/>
                <w:lang w:val="en-US" w:eastAsia="zh-CN"/>
              </w:rPr>
              <w:t>，包括资产负债表、现金流量表、损益表和财务报表附注。</w:t>
            </w:r>
          </w:p>
          <w:p w14:paraId="0EA9B270">
            <w:pPr>
              <w:spacing w:before="157"/>
              <w:ind w:left="121" w:right="206" w:firstLine="1"/>
              <w:jc w:val="both"/>
              <w:rPr>
                <w:rFonts w:hint="eastAsia" w:ascii="仿宋" w:hAnsi="仿宋" w:eastAsia="仿宋" w:cs="仿宋"/>
                <w:spacing w:val="-3"/>
                <w:sz w:val="24"/>
                <w:szCs w:val="24"/>
                <w:lang w:val="en-US" w:eastAsia="zh-CN"/>
              </w:rPr>
            </w:pPr>
            <w:r>
              <w:rPr>
                <w:rFonts w:hint="eastAsia" w:ascii="仿宋" w:hAnsi="仿宋" w:eastAsia="仿宋" w:cs="仿宋"/>
                <w:spacing w:val="-3"/>
                <w:sz w:val="24"/>
                <w:szCs w:val="24"/>
                <w:lang w:val="en-US" w:eastAsia="zh-CN"/>
              </w:rPr>
              <w:t>（7）参加政府采购活动前三年内，在经营活动中没有重大违法记录；</w:t>
            </w:r>
          </w:p>
          <w:p w14:paraId="63EF7BC5">
            <w:pPr>
              <w:pStyle w:val="4"/>
              <w:spacing w:before="177" w:line="222" w:lineRule="auto"/>
              <w:outlineLvl w:val="0"/>
              <w:rPr>
                <w:rFonts w:hint="eastAsia" w:ascii="仿宋" w:hAnsi="仿宋" w:eastAsia="仿宋" w:cs="仿宋"/>
                <w:snapToGrid w:val="0"/>
                <w:color w:val="000000"/>
                <w:spacing w:val="-3"/>
                <w:kern w:val="0"/>
                <w:sz w:val="24"/>
                <w:szCs w:val="24"/>
                <w:lang w:val="en-US" w:eastAsia="zh-CN" w:bidi="ar-SA"/>
              </w:rPr>
            </w:pPr>
            <w:r>
              <w:rPr>
                <w:rFonts w:hint="eastAsia" w:ascii="仿宋" w:hAnsi="仿宋" w:eastAsia="仿宋" w:cs="仿宋"/>
                <w:spacing w:val="-3"/>
                <w:sz w:val="24"/>
                <w:szCs w:val="24"/>
                <w:lang w:val="en-US" w:eastAsia="zh-CN"/>
              </w:rPr>
              <w:t>（</w:t>
            </w:r>
            <w:r>
              <w:rPr>
                <w:rFonts w:hint="eastAsia" w:cs="仿宋"/>
                <w:spacing w:val="-3"/>
                <w:sz w:val="24"/>
                <w:szCs w:val="24"/>
                <w:lang w:val="en-US" w:eastAsia="zh-CN"/>
              </w:rPr>
              <w:t>8</w:t>
            </w:r>
            <w:r>
              <w:rPr>
                <w:rFonts w:hint="eastAsia" w:ascii="仿宋" w:hAnsi="仿宋" w:eastAsia="仿宋" w:cs="仿宋"/>
                <w:spacing w:val="-3"/>
                <w:sz w:val="24"/>
                <w:szCs w:val="24"/>
                <w:lang w:val="en-US" w:eastAsia="zh-CN"/>
              </w:rPr>
              <w:t>）</w:t>
            </w:r>
            <w:r>
              <w:rPr>
                <w:rFonts w:hint="default" w:ascii="仿宋" w:hAnsi="仿宋" w:eastAsia="仿宋" w:cs="仿宋"/>
                <w:snapToGrid w:val="0"/>
                <w:color w:val="000000"/>
                <w:spacing w:val="-3"/>
                <w:kern w:val="0"/>
                <w:sz w:val="24"/>
                <w:szCs w:val="24"/>
                <w:lang w:val="en-US" w:eastAsia="zh-CN" w:bidi="ar-SA"/>
              </w:rPr>
              <w:t>信誉要求：在“信用中国”（www.creditchina.gov.cn）和中国政府采购网（www.ccgp.gov.cn）网站上未被列入失信被执行人、重大税收违法案件当事人名单以及政府采购严重违法失信行为记录名单；</w:t>
            </w:r>
          </w:p>
          <w:p w14:paraId="5CCF37ED">
            <w:pPr>
              <w:spacing w:before="157"/>
              <w:ind w:left="121" w:right="206" w:firstLine="1"/>
              <w:jc w:val="both"/>
              <w:rPr>
                <w:rFonts w:hint="eastAsia" w:ascii="仿宋" w:hAnsi="仿宋" w:eastAsia="仿宋" w:cs="仿宋"/>
                <w:snapToGrid w:val="0"/>
                <w:color w:val="000000"/>
                <w:spacing w:val="-3"/>
                <w:kern w:val="0"/>
                <w:sz w:val="24"/>
                <w:szCs w:val="24"/>
                <w:lang w:val="en-US" w:eastAsia="zh-CN" w:bidi="ar-SA"/>
              </w:rPr>
            </w:pPr>
            <w:r>
              <w:rPr>
                <w:rFonts w:hint="eastAsia" w:ascii="仿宋" w:hAnsi="仿宋" w:eastAsia="仿宋" w:cs="仿宋"/>
                <w:snapToGrid w:val="0"/>
                <w:color w:val="000000"/>
                <w:spacing w:val="-3"/>
                <w:kern w:val="0"/>
                <w:sz w:val="24"/>
                <w:szCs w:val="24"/>
                <w:lang w:val="en-US" w:eastAsia="zh-CN" w:bidi="ar-SA"/>
              </w:rPr>
              <w:t>（9）本项目不接受联合体投标；</w:t>
            </w:r>
          </w:p>
          <w:p w14:paraId="6604072B">
            <w:pPr>
              <w:spacing w:before="24" w:line="222" w:lineRule="auto"/>
              <w:rPr>
                <w:rFonts w:ascii="仿宋" w:hAnsi="仿宋" w:eastAsia="仿宋" w:cs="仿宋"/>
                <w:sz w:val="24"/>
                <w:szCs w:val="24"/>
              </w:rPr>
            </w:pPr>
          </w:p>
        </w:tc>
      </w:tr>
    </w:tbl>
    <w:p w14:paraId="63DC2BFA">
      <w:pPr>
        <w:spacing w:line="14" w:lineRule="exact"/>
      </w:pPr>
    </w:p>
    <w:tbl>
      <w:tblPr>
        <w:tblStyle w:val="11"/>
        <w:tblW w:w="1020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
        <w:gridCol w:w="891"/>
        <w:gridCol w:w="2974"/>
        <w:gridCol w:w="6305"/>
        <w:gridCol w:w="22"/>
      </w:tblGrid>
      <w:tr w14:paraId="188DE0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11" w:type="dxa"/>
          <w:trHeight w:val="453" w:hRule="atLeast"/>
        </w:trPr>
        <w:tc>
          <w:tcPr>
            <w:tcW w:w="891" w:type="dxa"/>
            <w:vAlign w:val="top"/>
          </w:tcPr>
          <w:p w14:paraId="6D84669E">
            <w:pPr>
              <w:spacing w:before="82"/>
              <w:ind w:left="132"/>
              <w:rPr>
                <w:rFonts w:ascii="仿宋" w:hAnsi="仿宋" w:eastAsia="仿宋" w:cs="仿宋"/>
                <w:sz w:val="24"/>
                <w:szCs w:val="24"/>
              </w:rPr>
            </w:pPr>
            <w:r>
              <w:rPr>
                <w:rFonts w:ascii="仿宋" w:hAnsi="仿宋" w:eastAsia="仿宋" w:cs="仿宋"/>
                <w:spacing w:val="-6"/>
                <w:sz w:val="24"/>
                <w:szCs w:val="24"/>
              </w:rPr>
              <w:t>1.4.2</w:t>
            </w:r>
          </w:p>
        </w:tc>
        <w:tc>
          <w:tcPr>
            <w:tcW w:w="2974" w:type="dxa"/>
            <w:vAlign w:val="top"/>
          </w:tcPr>
          <w:p w14:paraId="26DEFFE8">
            <w:pPr>
              <w:spacing w:before="82" w:line="222" w:lineRule="auto"/>
              <w:ind w:left="120"/>
              <w:rPr>
                <w:rFonts w:ascii="仿宋" w:hAnsi="仿宋" w:eastAsia="仿宋" w:cs="仿宋"/>
                <w:sz w:val="24"/>
                <w:szCs w:val="24"/>
              </w:rPr>
            </w:pPr>
            <w:r>
              <w:rPr>
                <w:rFonts w:ascii="仿宋" w:hAnsi="仿宋" w:eastAsia="仿宋" w:cs="仿宋"/>
                <w:spacing w:val="-2"/>
                <w:sz w:val="24"/>
                <w:szCs w:val="24"/>
              </w:rPr>
              <w:t>是否接受联合体投标</w:t>
            </w:r>
          </w:p>
        </w:tc>
        <w:tc>
          <w:tcPr>
            <w:tcW w:w="6327" w:type="dxa"/>
            <w:gridSpan w:val="2"/>
            <w:vAlign w:val="top"/>
          </w:tcPr>
          <w:p w14:paraId="70227F0D">
            <w:pPr>
              <w:spacing w:before="81" w:line="223" w:lineRule="auto"/>
              <w:ind w:left="127"/>
              <w:rPr>
                <w:rFonts w:ascii="仿宋" w:hAnsi="仿宋" w:eastAsia="仿宋" w:cs="仿宋"/>
                <w:sz w:val="24"/>
                <w:szCs w:val="24"/>
              </w:rPr>
            </w:pPr>
            <w:r>
              <w:rPr>
                <w:rFonts w:ascii="仿宋" w:hAnsi="仿宋" w:eastAsia="仿宋" w:cs="仿宋"/>
                <w:spacing w:val="-8"/>
                <w:sz w:val="24"/>
                <w:szCs w:val="24"/>
              </w:rPr>
              <w:t>不接受</w:t>
            </w:r>
          </w:p>
        </w:tc>
      </w:tr>
      <w:tr w14:paraId="40BAB6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11" w:type="dxa"/>
          <w:trHeight w:val="676" w:hRule="atLeast"/>
        </w:trPr>
        <w:tc>
          <w:tcPr>
            <w:tcW w:w="891" w:type="dxa"/>
            <w:vAlign w:val="top"/>
          </w:tcPr>
          <w:p w14:paraId="6F75A46B">
            <w:pPr>
              <w:spacing w:before="192"/>
              <w:ind w:left="132"/>
              <w:rPr>
                <w:rFonts w:ascii="仿宋" w:hAnsi="仿宋" w:eastAsia="仿宋" w:cs="仿宋"/>
                <w:sz w:val="24"/>
                <w:szCs w:val="24"/>
              </w:rPr>
            </w:pPr>
            <w:r>
              <w:rPr>
                <w:rFonts w:ascii="仿宋" w:hAnsi="仿宋" w:eastAsia="仿宋" w:cs="仿宋"/>
                <w:spacing w:val="-6"/>
                <w:sz w:val="24"/>
                <w:szCs w:val="24"/>
              </w:rPr>
              <w:t>1.4.3</w:t>
            </w:r>
          </w:p>
        </w:tc>
        <w:tc>
          <w:tcPr>
            <w:tcW w:w="2974" w:type="dxa"/>
            <w:vAlign w:val="top"/>
          </w:tcPr>
          <w:p w14:paraId="0BA9220B">
            <w:pPr>
              <w:spacing w:before="37" w:line="241" w:lineRule="auto"/>
              <w:ind w:left="119" w:right="112"/>
              <w:rPr>
                <w:rFonts w:ascii="仿宋" w:hAnsi="仿宋" w:eastAsia="仿宋" w:cs="仿宋"/>
                <w:sz w:val="24"/>
                <w:szCs w:val="24"/>
              </w:rPr>
            </w:pPr>
            <w:r>
              <w:rPr>
                <w:rFonts w:ascii="仿宋" w:hAnsi="仿宋" w:eastAsia="仿宋" w:cs="仿宋"/>
                <w:spacing w:val="8"/>
                <w:sz w:val="24"/>
                <w:szCs w:val="24"/>
              </w:rPr>
              <w:t>供应商不得存在的其他情</w:t>
            </w:r>
            <w:r>
              <w:rPr>
                <w:rFonts w:ascii="仿宋" w:hAnsi="仿宋" w:eastAsia="仿宋" w:cs="仿宋"/>
                <w:spacing w:val="6"/>
                <w:sz w:val="24"/>
                <w:szCs w:val="24"/>
              </w:rPr>
              <w:t xml:space="preserve"> </w:t>
            </w:r>
            <w:r>
              <w:rPr>
                <w:rFonts w:ascii="仿宋" w:hAnsi="仿宋" w:eastAsia="仿宋" w:cs="仿宋"/>
                <w:sz w:val="24"/>
                <w:szCs w:val="24"/>
              </w:rPr>
              <w:t>形</w:t>
            </w:r>
          </w:p>
        </w:tc>
        <w:tc>
          <w:tcPr>
            <w:tcW w:w="6327" w:type="dxa"/>
            <w:gridSpan w:val="2"/>
            <w:vAlign w:val="top"/>
          </w:tcPr>
          <w:p w14:paraId="61C4511E">
            <w:pPr>
              <w:spacing w:before="192" w:line="220" w:lineRule="auto"/>
              <w:ind w:left="128"/>
              <w:rPr>
                <w:rFonts w:ascii="仿宋" w:hAnsi="仿宋" w:eastAsia="仿宋" w:cs="仿宋"/>
                <w:sz w:val="24"/>
                <w:szCs w:val="24"/>
              </w:rPr>
            </w:pPr>
            <w:r>
              <w:rPr>
                <w:rFonts w:ascii="仿宋" w:hAnsi="仿宋" w:eastAsia="仿宋" w:cs="仿宋"/>
                <w:spacing w:val="-5"/>
                <w:sz w:val="24"/>
                <w:szCs w:val="24"/>
              </w:rPr>
              <w:t>竞争性磋商“投标须知总则第</w:t>
            </w:r>
            <w:r>
              <w:rPr>
                <w:rFonts w:ascii="仿宋" w:hAnsi="仿宋" w:eastAsia="仿宋" w:cs="仿宋"/>
                <w:spacing w:val="-20"/>
                <w:sz w:val="24"/>
                <w:szCs w:val="24"/>
              </w:rPr>
              <w:t xml:space="preserve"> </w:t>
            </w:r>
            <w:r>
              <w:rPr>
                <w:rFonts w:ascii="仿宋" w:hAnsi="仿宋" w:eastAsia="仿宋" w:cs="仿宋"/>
                <w:spacing w:val="-5"/>
                <w:sz w:val="24"/>
                <w:szCs w:val="24"/>
              </w:rPr>
              <w:t>1.4.3</w:t>
            </w:r>
            <w:r>
              <w:rPr>
                <w:rFonts w:ascii="仿宋" w:hAnsi="仿宋" w:eastAsia="仿宋" w:cs="仿宋"/>
                <w:spacing w:val="-41"/>
                <w:sz w:val="24"/>
                <w:szCs w:val="24"/>
              </w:rPr>
              <w:t xml:space="preserve"> </w:t>
            </w:r>
            <w:r>
              <w:rPr>
                <w:rFonts w:ascii="仿宋" w:hAnsi="仿宋" w:eastAsia="仿宋" w:cs="仿宋"/>
                <w:spacing w:val="-5"/>
                <w:sz w:val="24"/>
                <w:szCs w:val="24"/>
              </w:rPr>
              <w:t>条</w:t>
            </w:r>
            <w:r>
              <w:rPr>
                <w:rFonts w:ascii="仿宋" w:hAnsi="仿宋" w:eastAsia="仿宋" w:cs="仿宋"/>
                <w:spacing w:val="-88"/>
                <w:sz w:val="24"/>
                <w:szCs w:val="24"/>
              </w:rPr>
              <w:t xml:space="preserve"> </w:t>
            </w:r>
            <w:r>
              <w:rPr>
                <w:rFonts w:ascii="仿宋" w:hAnsi="仿宋" w:eastAsia="仿宋" w:cs="仿宋"/>
                <w:spacing w:val="-5"/>
                <w:sz w:val="24"/>
                <w:szCs w:val="24"/>
              </w:rPr>
              <w:t>”的规定</w:t>
            </w:r>
          </w:p>
        </w:tc>
      </w:tr>
      <w:tr w14:paraId="17654E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11" w:type="dxa"/>
          <w:trHeight w:val="365" w:hRule="atLeast"/>
        </w:trPr>
        <w:tc>
          <w:tcPr>
            <w:tcW w:w="891" w:type="dxa"/>
            <w:vAlign w:val="top"/>
          </w:tcPr>
          <w:p w14:paraId="419A7722">
            <w:pPr>
              <w:spacing w:before="37"/>
              <w:ind w:left="132"/>
              <w:rPr>
                <w:rFonts w:ascii="仿宋" w:hAnsi="仿宋" w:eastAsia="仿宋" w:cs="仿宋"/>
                <w:sz w:val="24"/>
                <w:szCs w:val="24"/>
              </w:rPr>
            </w:pPr>
            <w:r>
              <w:rPr>
                <w:rFonts w:ascii="仿宋" w:hAnsi="仿宋" w:eastAsia="仿宋" w:cs="仿宋"/>
                <w:spacing w:val="-6"/>
                <w:sz w:val="24"/>
                <w:szCs w:val="24"/>
              </w:rPr>
              <w:t>1.5.1</w:t>
            </w:r>
          </w:p>
        </w:tc>
        <w:tc>
          <w:tcPr>
            <w:tcW w:w="2974" w:type="dxa"/>
            <w:vAlign w:val="top"/>
          </w:tcPr>
          <w:p w14:paraId="6A08A933">
            <w:pPr>
              <w:spacing w:before="37" w:line="223" w:lineRule="auto"/>
              <w:ind w:left="121"/>
              <w:rPr>
                <w:rFonts w:ascii="仿宋" w:hAnsi="仿宋" w:eastAsia="仿宋" w:cs="仿宋"/>
                <w:sz w:val="24"/>
                <w:szCs w:val="24"/>
              </w:rPr>
            </w:pPr>
            <w:r>
              <w:rPr>
                <w:rFonts w:ascii="仿宋" w:hAnsi="仿宋" w:eastAsia="仿宋" w:cs="仿宋"/>
                <w:spacing w:val="-5"/>
                <w:sz w:val="24"/>
                <w:szCs w:val="24"/>
              </w:rPr>
              <w:t>踏勘现场</w:t>
            </w:r>
          </w:p>
        </w:tc>
        <w:tc>
          <w:tcPr>
            <w:tcW w:w="6327" w:type="dxa"/>
            <w:gridSpan w:val="2"/>
            <w:vAlign w:val="top"/>
          </w:tcPr>
          <w:p w14:paraId="49015344">
            <w:pPr>
              <w:spacing w:before="37" w:line="225" w:lineRule="auto"/>
              <w:ind w:left="127"/>
              <w:rPr>
                <w:rFonts w:ascii="仿宋" w:hAnsi="仿宋" w:eastAsia="仿宋" w:cs="仿宋"/>
                <w:sz w:val="24"/>
                <w:szCs w:val="24"/>
              </w:rPr>
            </w:pPr>
            <w:r>
              <w:rPr>
                <w:rFonts w:ascii="仿宋" w:hAnsi="仿宋" w:eastAsia="仿宋" w:cs="仿宋"/>
                <w:spacing w:val="-8"/>
                <w:sz w:val="24"/>
                <w:szCs w:val="24"/>
              </w:rPr>
              <w:t>不组织</w:t>
            </w:r>
          </w:p>
        </w:tc>
      </w:tr>
      <w:tr w14:paraId="16D566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11" w:type="dxa"/>
          <w:trHeight w:val="449" w:hRule="atLeast"/>
        </w:trPr>
        <w:tc>
          <w:tcPr>
            <w:tcW w:w="891" w:type="dxa"/>
            <w:vAlign w:val="top"/>
          </w:tcPr>
          <w:p w14:paraId="25D45854">
            <w:pPr>
              <w:spacing w:before="77"/>
              <w:ind w:left="132"/>
              <w:rPr>
                <w:rFonts w:ascii="仿宋" w:hAnsi="仿宋" w:eastAsia="仿宋" w:cs="仿宋"/>
                <w:sz w:val="24"/>
                <w:szCs w:val="24"/>
              </w:rPr>
            </w:pPr>
            <w:r>
              <w:rPr>
                <w:rFonts w:ascii="仿宋" w:hAnsi="仿宋" w:eastAsia="仿宋" w:cs="仿宋"/>
                <w:spacing w:val="-6"/>
                <w:sz w:val="24"/>
                <w:szCs w:val="24"/>
              </w:rPr>
              <w:t>1.6.1</w:t>
            </w:r>
          </w:p>
        </w:tc>
        <w:tc>
          <w:tcPr>
            <w:tcW w:w="2974" w:type="dxa"/>
            <w:vAlign w:val="top"/>
          </w:tcPr>
          <w:p w14:paraId="1CDD2AD5">
            <w:pPr>
              <w:spacing w:before="77" w:line="222" w:lineRule="auto"/>
              <w:ind w:left="118"/>
              <w:rPr>
                <w:rFonts w:ascii="仿宋" w:hAnsi="仿宋" w:eastAsia="仿宋" w:cs="仿宋"/>
                <w:sz w:val="24"/>
                <w:szCs w:val="24"/>
              </w:rPr>
            </w:pPr>
            <w:r>
              <w:rPr>
                <w:rFonts w:ascii="仿宋" w:hAnsi="仿宋" w:eastAsia="仿宋" w:cs="仿宋"/>
                <w:spacing w:val="-4"/>
                <w:sz w:val="24"/>
                <w:szCs w:val="24"/>
              </w:rPr>
              <w:t>投标预备会</w:t>
            </w:r>
          </w:p>
        </w:tc>
        <w:tc>
          <w:tcPr>
            <w:tcW w:w="6327" w:type="dxa"/>
            <w:gridSpan w:val="2"/>
            <w:vAlign w:val="top"/>
          </w:tcPr>
          <w:p w14:paraId="0E141663">
            <w:pPr>
              <w:spacing w:before="77" w:line="222" w:lineRule="auto"/>
              <w:ind w:left="127"/>
              <w:rPr>
                <w:rFonts w:ascii="仿宋" w:hAnsi="仿宋" w:eastAsia="仿宋" w:cs="仿宋"/>
                <w:sz w:val="24"/>
                <w:szCs w:val="24"/>
              </w:rPr>
            </w:pPr>
            <w:r>
              <w:rPr>
                <w:rFonts w:ascii="仿宋" w:hAnsi="仿宋" w:eastAsia="仿宋" w:cs="仿宋"/>
                <w:spacing w:val="-8"/>
                <w:sz w:val="24"/>
                <w:szCs w:val="24"/>
              </w:rPr>
              <w:t>不召开</w:t>
            </w:r>
          </w:p>
        </w:tc>
      </w:tr>
      <w:tr w14:paraId="7B3FA6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11" w:type="dxa"/>
          <w:trHeight w:val="449" w:hRule="atLeast"/>
        </w:trPr>
        <w:tc>
          <w:tcPr>
            <w:tcW w:w="891" w:type="dxa"/>
            <w:vAlign w:val="top"/>
          </w:tcPr>
          <w:p w14:paraId="63E9E0CB">
            <w:pPr>
              <w:spacing w:before="77"/>
              <w:ind w:left="132"/>
              <w:rPr>
                <w:rFonts w:ascii="仿宋" w:hAnsi="仿宋" w:eastAsia="仿宋" w:cs="仿宋"/>
                <w:sz w:val="24"/>
                <w:szCs w:val="24"/>
              </w:rPr>
            </w:pPr>
            <w:r>
              <w:rPr>
                <w:rFonts w:ascii="仿宋" w:hAnsi="仿宋" w:eastAsia="仿宋" w:cs="仿宋"/>
                <w:spacing w:val="-6"/>
                <w:sz w:val="24"/>
                <w:szCs w:val="24"/>
              </w:rPr>
              <w:t>1.7.1</w:t>
            </w:r>
          </w:p>
        </w:tc>
        <w:tc>
          <w:tcPr>
            <w:tcW w:w="2974" w:type="dxa"/>
            <w:vAlign w:val="top"/>
          </w:tcPr>
          <w:p w14:paraId="224B8B63">
            <w:pPr>
              <w:spacing w:before="76" w:line="224" w:lineRule="auto"/>
              <w:ind w:left="122"/>
              <w:rPr>
                <w:rFonts w:ascii="仿宋" w:hAnsi="仿宋" w:eastAsia="仿宋" w:cs="仿宋"/>
                <w:sz w:val="24"/>
                <w:szCs w:val="24"/>
              </w:rPr>
            </w:pPr>
            <w:r>
              <w:rPr>
                <w:rFonts w:ascii="仿宋" w:hAnsi="仿宋" w:eastAsia="仿宋" w:cs="仿宋"/>
                <w:spacing w:val="-10"/>
                <w:sz w:val="24"/>
                <w:szCs w:val="24"/>
              </w:rPr>
              <w:t>分包</w:t>
            </w:r>
          </w:p>
        </w:tc>
        <w:tc>
          <w:tcPr>
            <w:tcW w:w="6327" w:type="dxa"/>
            <w:gridSpan w:val="2"/>
            <w:vAlign w:val="top"/>
          </w:tcPr>
          <w:p w14:paraId="4B51D77A">
            <w:pPr>
              <w:spacing w:before="77" w:line="222" w:lineRule="auto"/>
              <w:ind w:left="127"/>
              <w:rPr>
                <w:rFonts w:ascii="仿宋" w:hAnsi="仿宋" w:eastAsia="仿宋" w:cs="仿宋"/>
                <w:sz w:val="24"/>
                <w:szCs w:val="24"/>
              </w:rPr>
            </w:pPr>
            <w:r>
              <w:rPr>
                <w:rFonts w:ascii="仿宋" w:hAnsi="仿宋" w:eastAsia="仿宋" w:cs="仿宋"/>
                <w:spacing w:val="-8"/>
                <w:sz w:val="24"/>
                <w:szCs w:val="24"/>
              </w:rPr>
              <w:t>不允许</w:t>
            </w:r>
          </w:p>
        </w:tc>
      </w:tr>
      <w:tr w14:paraId="3E0AB3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11" w:type="dxa"/>
          <w:trHeight w:val="449" w:hRule="atLeast"/>
        </w:trPr>
        <w:tc>
          <w:tcPr>
            <w:tcW w:w="891" w:type="dxa"/>
            <w:vAlign w:val="top"/>
          </w:tcPr>
          <w:p w14:paraId="68154FDA">
            <w:pPr>
              <w:spacing w:before="77"/>
              <w:ind w:left="132"/>
              <w:rPr>
                <w:rFonts w:ascii="仿宋" w:hAnsi="仿宋" w:eastAsia="仿宋" w:cs="仿宋"/>
                <w:sz w:val="24"/>
                <w:szCs w:val="24"/>
              </w:rPr>
            </w:pPr>
            <w:r>
              <w:rPr>
                <w:rFonts w:ascii="仿宋" w:hAnsi="仿宋" w:eastAsia="仿宋" w:cs="仿宋"/>
                <w:spacing w:val="-6"/>
                <w:sz w:val="24"/>
                <w:szCs w:val="24"/>
              </w:rPr>
              <w:t>1.8.1</w:t>
            </w:r>
          </w:p>
        </w:tc>
        <w:tc>
          <w:tcPr>
            <w:tcW w:w="2974" w:type="dxa"/>
            <w:vAlign w:val="top"/>
          </w:tcPr>
          <w:p w14:paraId="1188BFEC">
            <w:pPr>
              <w:spacing w:before="76" w:line="220" w:lineRule="auto"/>
              <w:ind w:left="124"/>
              <w:rPr>
                <w:rFonts w:ascii="仿宋" w:hAnsi="仿宋" w:eastAsia="仿宋" w:cs="仿宋"/>
                <w:sz w:val="24"/>
                <w:szCs w:val="24"/>
              </w:rPr>
            </w:pPr>
            <w:r>
              <w:rPr>
                <w:rFonts w:ascii="仿宋" w:hAnsi="仿宋" w:eastAsia="仿宋" w:cs="仿宋"/>
                <w:spacing w:val="-3"/>
                <w:sz w:val="24"/>
                <w:szCs w:val="24"/>
              </w:rPr>
              <w:t>实质性要求和条件</w:t>
            </w:r>
          </w:p>
        </w:tc>
        <w:tc>
          <w:tcPr>
            <w:tcW w:w="6327" w:type="dxa"/>
            <w:gridSpan w:val="2"/>
            <w:vAlign w:val="top"/>
          </w:tcPr>
          <w:p w14:paraId="62D83D68">
            <w:pPr>
              <w:spacing w:before="76" w:line="220" w:lineRule="auto"/>
              <w:ind w:left="122"/>
              <w:rPr>
                <w:rFonts w:ascii="仿宋" w:hAnsi="仿宋" w:eastAsia="仿宋" w:cs="仿宋"/>
                <w:sz w:val="24"/>
                <w:szCs w:val="24"/>
              </w:rPr>
            </w:pPr>
            <w:r>
              <w:rPr>
                <w:rFonts w:ascii="仿宋" w:hAnsi="仿宋" w:eastAsia="仿宋" w:cs="仿宋"/>
                <w:spacing w:val="-1"/>
                <w:sz w:val="24"/>
                <w:szCs w:val="24"/>
              </w:rPr>
              <w:t>供应商不得偏差离竞争性磋商的实质性要求</w:t>
            </w:r>
          </w:p>
        </w:tc>
      </w:tr>
      <w:tr w14:paraId="348EE4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11" w:type="dxa"/>
          <w:trHeight w:val="449" w:hRule="atLeast"/>
        </w:trPr>
        <w:tc>
          <w:tcPr>
            <w:tcW w:w="891" w:type="dxa"/>
            <w:vAlign w:val="top"/>
          </w:tcPr>
          <w:p w14:paraId="2DDEA55F">
            <w:pPr>
              <w:spacing w:before="79"/>
              <w:ind w:left="132"/>
              <w:rPr>
                <w:rFonts w:ascii="仿宋" w:hAnsi="仿宋" w:eastAsia="仿宋" w:cs="仿宋"/>
                <w:sz w:val="24"/>
                <w:szCs w:val="24"/>
              </w:rPr>
            </w:pPr>
            <w:r>
              <w:rPr>
                <w:rFonts w:ascii="仿宋" w:hAnsi="仿宋" w:eastAsia="仿宋" w:cs="仿宋"/>
                <w:spacing w:val="-6"/>
                <w:sz w:val="24"/>
                <w:szCs w:val="24"/>
              </w:rPr>
              <w:t>1.9.3</w:t>
            </w:r>
          </w:p>
        </w:tc>
        <w:tc>
          <w:tcPr>
            <w:tcW w:w="2974" w:type="dxa"/>
            <w:vAlign w:val="top"/>
          </w:tcPr>
          <w:p w14:paraId="670E86D4">
            <w:pPr>
              <w:spacing w:before="78" w:line="223" w:lineRule="auto"/>
              <w:ind w:left="120"/>
              <w:rPr>
                <w:rFonts w:ascii="仿宋" w:hAnsi="仿宋" w:eastAsia="仿宋" w:cs="仿宋"/>
                <w:sz w:val="24"/>
                <w:szCs w:val="24"/>
              </w:rPr>
            </w:pPr>
            <w:r>
              <w:rPr>
                <w:rFonts w:ascii="仿宋" w:hAnsi="仿宋" w:eastAsia="仿宋" w:cs="仿宋"/>
                <w:spacing w:val="-9"/>
                <w:sz w:val="24"/>
                <w:szCs w:val="24"/>
              </w:rPr>
              <w:t>偏差</w:t>
            </w:r>
          </w:p>
        </w:tc>
        <w:tc>
          <w:tcPr>
            <w:tcW w:w="6327" w:type="dxa"/>
            <w:gridSpan w:val="2"/>
            <w:vAlign w:val="top"/>
          </w:tcPr>
          <w:p w14:paraId="56D6E142">
            <w:pPr>
              <w:spacing w:before="79" w:line="222" w:lineRule="auto"/>
              <w:ind w:left="127"/>
              <w:rPr>
                <w:rFonts w:ascii="仿宋" w:hAnsi="仿宋" w:eastAsia="仿宋" w:cs="仿宋"/>
                <w:sz w:val="24"/>
                <w:szCs w:val="24"/>
              </w:rPr>
            </w:pPr>
            <w:r>
              <w:rPr>
                <w:rFonts w:ascii="仿宋" w:hAnsi="仿宋" w:eastAsia="仿宋" w:cs="仿宋"/>
                <w:spacing w:val="-8"/>
                <w:sz w:val="24"/>
                <w:szCs w:val="24"/>
              </w:rPr>
              <w:t>不允许</w:t>
            </w:r>
          </w:p>
        </w:tc>
      </w:tr>
      <w:tr w14:paraId="35FE08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11" w:type="dxa"/>
          <w:trHeight w:val="676" w:hRule="atLeast"/>
        </w:trPr>
        <w:tc>
          <w:tcPr>
            <w:tcW w:w="891" w:type="dxa"/>
            <w:vMerge w:val="restart"/>
            <w:tcBorders>
              <w:bottom w:val="nil"/>
            </w:tcBorders>
            <w:vAlign w:val="top"/>
          </w:tcPr>
          <w:p w14:paraId="6813A6F1">
            <w:pPr>
              <w:spacing w:line="451" w:lineRule="auto"/>
              <w:rPr>
                <w:rFonts w:ascii="Arial"/>
                <w:sz w:val="21"/>
              </w:rPr>
            </w:pPr>
          </w:p>
          <w:p w14:paraId="262B6741">
            <w:pPr>
              <w:spacing w:before="78"/>
              <w:ind w:left="151"/>
              <w:rPr>
                <w:rFonts w:ascii="仿宋" w:hAnsi="仿宋" w:eastAsia="仿宋" w:cs="仿宋"/>
                <w:sz w:val="24"/>
                <w:szCs w:val="24"/>
              </w:rPr>
            </w:pPr>
            <w:r>
              <w:rPr>
                <w:rFonts w:ascii="仿宋" w:hAnsi="仿宋" w:eastAsia="仿宋" w:cs="仿宋"/>
                <w:spacing w:val="-3"/>
                <w:sz w:val="24"/>
                <w:szCs w:val="24"/>
              </w:rPr>
              <w:t>2.2.1</w:t>
            </w:r>
          </w:p>
        </w:tc>
        <w:tc>
          <w:tcPr>
            <w:tcW w:w="2974" w:type="dxa"/>
            <w:vMerge w:val="restart"/>
            <w:tcBorders>
              <w:bottom w:val="nil"/>
            </w:tcBorders>
            <w:vAlign w:val="top"/>
          </w:tcPr>
          <w:p w14:paraId="7C147C5B">
            <w:pPr>
              <w:spacing w:line="296" w:lineRule="auto"/>
              <w:rPr>
                <w:rFonts w:ascii="Arial"/>
                <w:sz w:val="21"/>
              </w:rPr>
            </w:pPr>
          </w:p>
          <w:p w14:paraId="1C69E1B8">
            <w:pPr>
              <w:spacing w:before="78" w:line="241" w:lineRule="auto"/>
              <w:ind w:left="127" w:right="112" w:hanging="7"/>
              <w:rPr>
                <w:rFonts w:ascii="仿宋" w:hAnsi="仿宋" w:eastAsia="仿宋" w:cs="仿宋"/>
                <w:sz w:val="24"/>
                <w:szCs w:val="24"/>
              </w:rPr>
            </w:pPr>
            <w:r>
              <w:rPr>
                <w:rFonts w:ascii="仿宋" w:hAnsi="仿宋" w:eastAsia="仿宋" w:cs="仿宋"/>
                <w:spacing w:val="8"/>
                <w:sz w:val="24"/>
                <w:szCs w:val="24"/>
              </w:rPr>
              <w:t>供应商要求澄清竞争性磋</w:t>
            </w:r>
            <w:r>
              <w:rPr>
                <w:rFonts w:ascii="仿宋" w:hAnsi="仿宋" w:eastAsia="仿宋" w:cs="仿宋"/>
                <w:spacing w:val="6"/>
                <w:sz w:val="24"/>
                <w:szCs w:val="24"/>
              </w:rPr>
              <w:t xml:space="preserve"> </w:t>
            </w:r>
            <w:r>
              <w:rPr>
                <w:rFonts w:ascii="仿宋" w:hAnsi="仿宋" w:eastAsia="仿宋" w:cs="仿宋"/>
                <w:sz w:val="24"/>
                <w:szCs w:val="24"/>
              </w:rPr>
              <w:t>商</w:t>
            </w:r>
          </w:p>
        </w:tc>
        <w:tc>
          <w:tcPr>
            <w:tcW w:w="6327" w:type="dxa"/>
            <w:gridSpan w:val="2"/>
            <w:vAlign w:val="top"/>
          </w:tcPr>
          <w:p w14:paraId="3F7089D0">
            <w:pPr>
              <w:spacing w:before="36" w:line="238" w:lineRule="auto"/>
              <w:ind w:left="135" w:right="115" w:firstLine="2"/>
              <w:rPr>
                <w:rFonts w:ascii="仿宋" w:hAnsi="仿宋" w:eastAsia="仿宋" w:cs="仿宋"/>
                <w:sz w:val="24"/>
                <w:szCs w:val="24"/>
              </w:rPr>
            </w:pPr>
            <w:r>
              <w:rPr>
                <w:rFonts w:ascii="仿宋" w:hAnsi="仿宋" w:eastAsia="仿宋" w:cs="仿宋"/>
                <w:spacing w:val="2"/>
                <w:sz w:val="24"/>
                <w:szCs w:val="24"/>
              </w:rPr>
              <w:t>时间：供应商要求采购人对已发出的竞争性磋商进行澄清</w:t>
            </w:r>
            <w:r>
              <w:rPr>
                <w:rFonts w:ascii="仿宋" w:hAnsi="仿宋" w:eastAsia="仿宋" w:cs="仿宋"/>
                <w:spacing w:val="16"/>
                <w:sz w:val="24"/>
                <w:szCs w:val="24"/>
              </w:rPr>
              <w:t xml:space="preserve"> </w:t>
            </w:r>
            <w:r>
              <w:rPr>
                <w:rFonts w:ascii="仿宋" w:hAnsi="仿宋" w:eastAsia="仿宋" w:cs="仿宋"/>
                <w:sz w:val="24"/>
                <w:szCs w:val="24"/>
              </w:rPr>
              <w:t>的，应在投标截止时间的</w:t>
            </w:r>
            <w:r>
              <w:rPr>
                <w:rFonts w:hint="eastAsia" w:ascii="仿宋" w:hAnsi="仿宋" w:eastAsia="仿宋" w:cs="仿宋"/>
                <w:sz w:val="24"/>
                <w:szCs w:val="24"/>
                <w:lang w:val="en-US" w:eastAsia="zh-CN"/>
              </w:rPr>
              <w:t>5</w:t>
            </w:r>
            <w:r>
              <w:rPr>
                <w:rFonts w:ascii="仿宋" w:hAnsi="仿宋" w:eastAsia="仿宋" w:cs="仿宋"/>
                <w:sz w:val="24"/>
                <w:szCs w:val="24"/>
              </w:rPr>
              <w:t>天前。</w:t>
            </w:r>
          </w:p>
        </w:tc>
      </w:tr>
      <w:tr w14:paraId="7CB9FC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11" w:type="dxa"/>
          <w:trHeight w:val="677" w:hRule="atLeast"/>
        </w:trPr>
        <w:tc>
          <w:tcPr>
            <w:tcW w:w="891" w:type="dxa"/>
            <w:vMerge w:val="continue"/>
            <w:tcBorders>
              <w:top w:val="nil"/>
            </w:tcBorders>
            <w:vAlign w:val="top"/>
          </w:tcPr>
          <w:p w14:paraId="11E52E9E">
            <w:pPr>
              <w:rPr>
                <w:rFonts w:ascii="Arial"/>
                <w:sz w:val="21"/>
              </w:rPr>
            </w:pPr>
          </w:p>
        </w:tc>
        <w:tc>
          <w:tcPr>
            <w:tcW w:w="2974" w:type="dxa"/>
            <w:vMerge w:val="continue"/>
            <w:tcBorders>
              <w:top w:val="nil"/>
            </w:tcBorders>
            <w:vAlign w:val="top"/>
          </w:tcPr>
          <w:p w14:paraId="2F1B045F">
            <w:pPr>
              <w:rPr>
                <w:rFonts w:ascii="Arial"/>
                <w:sz w:val="21"/>
              </w:rPr>
            </w:pPr>
          </w:p>
        </w:tc>
        <w:tc>
          <w:tcPr>
            <w:tcW w:w="6327" w:type="dxa"/>
            <w:gridSpan w:val="2"/>
            <w:vAlign w:val="top"/>
          </w:tcPr>
          <w:p w14:paraId="628DBA86">
            <w:pPr>
              <w:spacing w:before="38" w:line="239" w:lineRule="auto"/>
              <w:ind w:left="120" w:right="113"/>
              <w:rPr>
                <w:rFonts w:ascii="仿宋" w:hAnsi="仿宋" w:eastAsia="仿宋" w:cs="仿宋"/>
                <w:sz w:val="24"/>
                <w:szCs w:val="24"/>
              </w:rPr>
            </w:pPr>
            <w:r>
              <w:rPr>
                <w:rFonts w:ascii="仿宋" w:hAnsi="仿宋" w:eastAsia="仿宋" w:cs="仿宋"/>
                <w:spacing w:val="-6"/>
                <w:sz w:val="24"/>
                <w:szCs w:val="24"/>
              </w:rPr>
              <w:t>形式：供应商将要求澄清的内容以书面形式送达采购人（或</w:t>
            </w:r>
            <w:r>
              <w:rPr>
                <w:rFonts w:ascii="仿宋" w:hAnsi="仿宋" w:eastAsia="仿宋" w:cs="仿宋"/>
                <w:spacing w:val="2"/>
                <w:sz w:val="24"/>
                <w:szCs w:val="24"/>
              </w:rPr>
              <w:t xml:space="preserve"> </w:t>
            </w:r>
            <w:r>
              <w:rPr>
                <w:rFonts w:ascii="仿宋" w:hAnsi="仿宋" w:eastAsia="仿宋" w:cs="仿宋"/>
                <w:spacing w:val="-2"/>
                <w:sz w:val="24"/>
                <w:szCs w:val="24"/>
              </w:rPr>
              <w:t>招标代理机构）。</w:t>
            </w:r>
          </w:p>
        </w:tc>
      </w:tr>
      <w:tr w14:paraId="09905F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11" w:type="dxa"/>
          <w:trHeight w:val="676" w:hRule="atLeast"/>
        </w:trPr>
        <w:tc>
          <w:tcPr>
            <w:tcW w:w="891" w:type="dxa"/>
            <w:vAlign w:val="top"/>
          </w:tcPr>
          <w:p w14:paraId="3502B550">
            <w:pPr>
              <w:spacing w:before="191"/>
              <w:ind w:left="151"/>
              <w:rPr>
                <w:rFonts w:ascii="仿宋" w:hAnsi="仿宋" w:eastAsia="仿宋" w:cs="仿宋"/>
                <w:sz w:val="24"/>
                <w:szCs w:val="24"/>
              </w:rPr>
            </w:pPr>
            <w:r>
              <w:rPr>
                <w:rFonts w:ascii="仿宋" w:hAnsi="仿宋" w:eastAsia="仿宋" w:cs="仿宋"/>
                <w:spacing w:val="-3"/>
                <w:sz w:val="24"/>
                <w:szCs w:val="24"/>
              </w:rPr>
              <w:t>2.2.2</w:t>
            </w:r>
          </w:p>
        </w:tc>
        <w:tc>
          <w:tcPr>
            <w:tcW w:w="2974" w:type="dxa"/>
            <w:vAlign w:val="top"/>
          </w:tcPr>
          <w:p w14:paraId="5D4E536D">
            <w:pPr>
              <w:spacing w:before="38" w:line="239" w:lineRule="auto"/>
              <w:ind w:left="125" w:right="112"/>
              <w:rPr>
                <w:rFonts w:ascii="仿宋" w:hAnsi="仿宋" w:eastAsia="仿宋" w:cs="仿宋"/>
                <w:sz w:val="24"/>
                <w:szCs w:val="24"/>
              </w:rPr>
            </w:pPr>
            <w:r>
              <w:rPr>
                <w:rFonts w:ascii="仿宋" w:hAnsi="仿宋" w:eastAsia="仿宋" w:cs="仿宋"/>
                <w:spacing w:val="8"/>
                <w:sz w:val="24"/>
                <w:szCs w:val="24"/>
              </w:rPr>
              <w:t>竞争性磋商澄清发出的形</w:t>
            </w:r>
            <w:r>
              <w:rPr>
                <w:rFonts w:ascii="仿宋" w:hAnsi="仿宋" w:eastAsia="仿宋" w:cs="仿宋"/>
                <w:spacing w:val="1"/>
                <w:sz w:val="24"/>
                <w:szCs w:val="24"/>
              </w:rPr>
              <w:t xml:space="preserve"> </w:t>
            </w:r>
            <w:r>
              <w:rPr>
                <w:rFonts w:ascii="仿宋" w:hAnsi="仿宋" w:eastAsia="仿宋" w:cs="仿宋"/>
                <w:sz w:val="24"/>
                <w:szCs w:val="24"/>
              </w:rPr>
              <w:t>式</w:t>
            </w:r>
          </w:p>
        </w:tc>
        <w:tc>
          <w:tcPr>
            <w:tcW w:w="6327" w:type="dxa"/>
            <w:gridSpan w:val="2"/>
            <w:vAlign w:val="top"/>
          </w:tcPr>
          <w:p w14:paraId="6B34B4CE">
            <w:pPr>
              <w:spacing w:before="191" w:line="223" w:lineRule="auto"/>
              <w:ind w:left="145"/>
              <w:rPr>
                <w:rFonts w:ascii="仿宋" w:hAnsi="仿宋" w:eastAsia="仿宋" w:cs="仿宋"/>
                <w:sz w:val="24"/>
                <w:szCs w:val="24"/>
              </w:rPr>
            </w:pPr>
            <w:r>
              <w:rPr>
                <w:rFonts w:ascii="仿宋" w:hAnsi="仿宋" w:eastAsia="仿宋" w:cs="仿宋"/>
                <w:spacing w:val="-6"/>
                <w:sz w:val="24"/>
                <w:szCs w:val="24"/>
              </w:rPr>
              <w:t>以书面形式发出</w:t>
            </w:r>
          </w:p>
        </w:tc>
      </w:tr>
      <w:tr w14:paraId="2174F34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11" w:type="dxa"/>
          <w:trHeight w:val="770" w:hRule="atLeast"/>
        </w:trPr>
        <w:tc>
          <w:tcPr>
            <w:tcW w:w="891" w:type="dxa"/>
            <w:vAlign w:val="top"/>
          </w:tcPr>
          <w:p w14:paraId="3B0FEFAB">
            <w:pPr>
              <w:spacing w:before="240"/>
              <w:ind w:left="151"/>
              <w:rPr>
                <w:rFonts w:ascii="仿宋" w:hAnsi="仿宋" w:eastAsia="仿宋" w:cs="仿宋"/>
                <w:sz w:val="24"/>
                <w:szCs w:val="24"/>
              </w:rPr>
            </w:pPr>
            <w:r>
              <w:rPr>
                <w:rFonts w:ascii="仿宋" w:hAnsi="仿宋" w:eastAsia="仿宋" w:cs="仿宋"/>
                <w:spacing w:val="-3"/>
                <w:sz w:val="24"/>
                <w:szCs w:val="24"/>
              </w:rPr>
              <w:t>2.2.3</w:t>
            </w:r>
          </w:p>
        </w:tc>
        <w:tc>
          <w:tcPr>
            <w:tcW w:w="2974" w:type="dxa"/>
            <w:vAlign w:val="top"/>
          </w:tcPr>
          <w:p w14:paraId="227EC846">
            <w:pPr>
              <w:spacing w:before="83" w:line="241" w:lineRule="auto"/>
              <w:ind w:left="127" w:right="112" w:hanging="7"/>
              <w:rPr>
                <w:rFonts w:ascii="仿宋" w:hAnsi="仿宋" w:eastAsia="仿宋" w:cs="仿宋"/>
                <w:sz w:val="24"/>
                <w:szCs w:val="24"/>
              </w:rPr>
            </w:pPr>
            <w:r>
              <w:rPr>
                <w:rFonts w:ascii="仿宋" w:hAnsi="仿宋" w:eastAsia="仿宋" w:cs="仿宋"/>
                <w:spacing w:val="8"/>
                <w:sz w:val="24"/>
                <w:szCs w:val="24"/>
              </w:rPr>
              <w:t>供应商确认收到竞争性磋</w:t>
            </w:r>
            <w:r>
              <w:rPr>
                <w:rFonts w:ascii="仿宋" w:hAnsi="仿宋" w:eastAsia="仿宋" w:cs="仿宋"/>
                <w:spacing w:val="6"/>
                <w:sz w:val="24"/>
                <w:szCs w:val="24"/>
              </w:rPr>
              <w:t xml:space="preserve"> </w:t>
            </w:r>
            <w:r>
              <w:rPr>
                <w:rFonts w:ascii="仿宋" w:hAnsi="仿宋" w:eastAsia="仿宋" w:cs="仿宋"/>
                <w:spacing w:val="-9"/>
                <w:sz w:val="24"/>
                <w:szCs w:val="24"/>
              </w:rPr>
              <w:t>商澄清</w:t>
            </w:r>
          </w:p>
        </w:tc>
        <w:tc>
          <w:tcPr>
            <w:tcW w:w="6327" w:type="dxa"/>
            <w:gridSpan w:val="2"/>
            <w:vAlign w:val="top"/>
          </w:tcPr>
          <w:p w14:paraId="5887A81B">
            <w:pPr>
              <w:spacing w:before="239" w:line="223" w:lineRule="auto"/>
              <w:ind w:left="145"/>
              <w:rPr>
                <w:rFonts w:ascii="仿宋" w:hAnsi="仿宋" w:eastAsia="仿宋" w:cs="仿宋"/>
                <w:sz w:val="24"/>
                <w:szCs w:val="24"/>
              </w:rPr>
            </w:pPr>
            <w:r>
              <w:rPr>
                <w:rFonts w:ascii="仿宋" w:hAnsi="仿宋" w:eastAsia="仿宋" w:cs="仿宋"/>
                <w:spacing w:val="-5"/>
                <w:sz w:val="24"/>
                <w:szCs w:val="24"/>
              </w:rPr>
              <w:t>以书面形式回复确认函</w:t>
            </w:r>
          </w:p>
        </w:tc>
      </w:tr>
      <w:tr w14:paraId="1841633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11" w:type="dxa"/>
          <w:trHeight w:val="770" w:hRule="atLeast"/>
        </w:trPr>
        <w:tc>
          <w:tcPr>
            <w:tcW w:w="891" w:type="dxa"/>
            <w:vAlign w:val="top"/>
          </w:tcPr>
          <w:p w14:paraId="4D8E36C7">
            <w:pPr>
              <w:spacing w:before="240"/>
              <w:ind w:left="151"/>
              <w:rPr>
                <w:rFonts w:ascii="仿宋" w:hAnsi="仿宋" w:eastAsia="仿宋" w:cs="仿宋"/>
                <w:sz w:val="24"/>
                <w:szCs w:val="24"/>
              </w:rPr>
            </w:pPr>
            <w:r>
              <w:rPr>
                <w:rFonts w:ascii="仿宋" w:hAnsi="仿宋" w:eastAsia="仿宋" w:cs="仿宋"/>
                <w:spacing w:val="-3"/>
                <w:sz w:val="24"/>
                <w:szCs w:val="24"/>
              </w:rPr>
              <w:t>2.3.1</w:t>
            </w:r>
          </w:p>
        </w:tc>
        <w:tc>
          <w:tcPr>
            <w:tcW w:w="2974" w:type="dxa"/>
            <w:vAlign w:val="top"/>
          </w:tcPr>
          <w:p w14:paraId="3DACFE7F">
            <w:pPr>
              <w:spacing w:before="87" w:line="239" w:lineRule="auto"/>
              <w:ind w:left="125" w:right="112"/>
              <w:rPr>
                <w:rFonts w:ascii="仿宋" w:hAnsi="仿宋" w:eastAsia="仿宋" w:cs="仿宋"/>
                <w:sz w:val="24"/>
                <w:szCs w:val="24"/>
              </w:rPr>
            </w:pPr>
            <w:r>
              <w:rPr>
                <w:rFonts w:ascii="仿宋" w:hAnsi="仿宋" w:eastAsia="仿宋" w:cs="仿宋"/>
                <w:spacing w:val="8"/>
                <w:sz w:val="24"/>
                <w:szCs w:val="24"/>
              </w:rPr>
              <w:t>竞争性磋商修改发出的形</w:t>
            </w:r>
            <w:r>
              <w:rPr>
                <w:rFonts w:ascii="仿宋" w:hAnsi="仿宋" w:eastAsia="仿宋" w:cs="仿宋"/>
                <w:spacing w:val="1"/>
                <w:sz w:val="24"/>
                <w:szCs w:val="24"/>
              </w:rPr>
              <w:t xml:space="preserve"> </w:t>
            </w:r>
            <w:r>
              <w:rPr>
                <w:rFonts w:ascii="仿宋" w:hAnsi="仿宋" w:eastAsia="仿宋" w:cs="仿宋"/>
                <w:sz w:val="24"/>
                <w:szCs w:val="24"/>
              </w:rPr>
              <w:t>式</w:t>
            </w:r>
          </w:p>
        </w:tc>
        <w:tc>
          <w:tcPr>
            <w:tcW w:w="6327" w:type="dxa"/>
            <w:gridSpan w:val="2"/>
            <w:vAlign w:val="top"/>
          </w:tcPr>
          <w:p w14:paraId="1BD6B118">
            <w:pPr>
              <w:spacing w:before="240" w:line="223" w:lineRule="auto"/>
              <w:ind w:left="145"/>
              <w:rPr>
                <w:rFonts w:ascii="仿宋" w:hAnsi="仿宋" w:eastAsia="仿宋" w:cs="仿宋"/>
                <w:sz w:val="24"/>
                <w:szCs w:val="24"/>
              </w:rPr>
            </w:pPr>
            <w:r>
              <w:rPr>
                <w:rFonts w:ascii="仿宋" w:hAnsi="仿宋" w:eastAsia="仿宋" w:cs="仿宋"/>
                <w:spacing w:val="-6"/>
                <w:sz w:val="24"/>
                <w:szCs w:val="24"/>
              </w:rPr>
              <w:t>以书面形式发出</w:t>
            </w:r>
          </w:p>
        </w:tc>
      </w:tr>
      <w:tr w14:paraId="78E718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11" w:type="dxa"/>
          <w:trHeight w:val="722" w:hRule="atLeast"/>
        </w:trPr>
        <w:tc>
          <w:tcPr>
            <w:tcW w:w="891" w:type="dxa"/>
            <w:vAlign w:val="top"/>
          </w:tcPr>
          <w:p w14:paraId="284A3896">
            <w:pPr>
              <w:spacing w:before="219"/>
              <w:ind w:left="151"/>
              <w:rPr>
                <w:rFonts w:ascii="仿宋" w:hAnsi="仿宋" w:eastAsia="仿宋" w:cs="仿宋"/>
                <w:sz w:val="24"/>
                <w:szCs w:val="24"/>
              </w:rPr>
            </w:pPr>
            <w:r>
              <w:rPr>
                <w:rFonts w:ascii="仿宋" w:hAnsi="仿宋" w:eastAsia="仿宋" w:cs="仿宋"/>
                <w:spacing w:val="-3"/>
                <w:sz w:val="24"/>
                <w:szCs w:val="24"/>
              </w:rPr>
              <w:t>2.3.2</w:t>
            </w:r>
          </w:p>
        </w:tc>
        <w:tc>
          <w:tcPr>
            <w:tcW w:w="2974" w:type="dxa"/>
            <w:vAlign w:val="top"/>
          </w:tcPr>
          <w:p w14:paraId="6FF851C9">
            <w:pPr>
              <w:spacing w:before="62" w:line="241" w:lineRule="auto"/>
              <w:ind w:left="127" w:right="112" w:hanging="7"/>
              <w:rPr>
                <w:rFonts w:ascii="仿宋" w:hAnsi="仿宋" w:eastAsia="仿宋" w:cs="仿宋"/>
                <w:sz w:val="24"/>
                <w:szCs w:val="24"/>
              </w:rPr>
            </w:pPr>
            <w:r>
              <w:rPr>
                <w:rFonts w:ascii="仿宋" w:hAnsi="仿宋" w:eastAsia="仿宋" w:cs="仿宋"/>
                <w:spacing w:val="8"/>
                <w:sz w:val="24"/>
                <w:szCs w:val="24"/>
              </w:rPr>
              <w:t>供应商确认收到竞争性磋</w:t>
            </w:r>
            <w:r>
              <w:rPr>
                <w:rFonts w:ascii="仿宋" w:hAnsi="仿宋" w:eastAsia="仿宋" w:cs="仿宋"/>
                <w:spacing w:val="6"/>
                <w:sz w:val="24"/>
                <w:szCs w:val="24"/>
              </w:rPr>
              <w:t xml:space="preserve"> </w:t>
            </w:r>
            <w:r>
              <w:rPr>
                <w:rFonts w:ascii="仿宋" w:hAnsi="仿宋" w:eastAsia="仿宋" w:cs="仿宋"/>
                <w:spacing w:val="-9"/>
                <w:sz w:val="24"/>
                <w:szCs w:val="24"/>
              </w:rPr>
              <w:t>商修改</w:t>
            </w:r>
          </w:p>
        </w:tc>
        <w:tc>
          <w:tcPr>
            <w:tcW w:w="6327" w:type="dxa"/>
            <w:gridSpan w:val="2"/>
            <w:vAlign w:val="top"/>
          </w:tcPr>
          <w:p w14:paraId="52370676">
            <w:pPr>
              <w:spacing w:before="218" w:line="223" w:lineRule="auto"/>
              <w:ind w:left="145"/>
              <w:rPr>
                <w:rFonts w:ascii="仿宋" w:hAnsi="仿宋" w:eastAsia="仿宋" w:cs="仿宋"/>
                <w:sz w:val="24"/>
                <w:szCs w:val="24"/>
              </w:rPr>
            </w:pPr>
            <w:r>
              <w:rPr>
                <w:rFonts w:ascii="仿宋" w:hAnsi="仿宋" w:eastAsia="仿宋" w:cs="仿宋"/>
                <w:spacing w:val="-5"/>
                <w:sz w:val="24"/>
                <w:szCs w:val="24"/>
              </w:rPr>
              <w:t>以书面形式回复确认函</w:t>
            </w:r>
          </w:p>
        </w:tc>
      </w:tr>
      <w:tr w14:paraId="12E92C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11" w:type="dxa"/>
          <w:trHeight w:val="448" w:hRule="atLeast"/>
        </w:trPr>
        <w:tc>
          <w:tcPr>
            <w:tcW w:w="891" w:type="dxa"/>
            <w:vAlign w:val="top"/>
          </w:tcPr>
          <w:p w14:paraId="7F5614FA">
            <w:pPr>
              <w:spacing w:before="82"/>
              <w:ind w:left="153"/>
              <w:rPr>
                <w:rFonts w:ascii="仿宋" w:hAnsi="仿宋" w:eastAsia="仿宋" w:cs="仿宋"/>
                <w:sz w:val="24"/>
                <w:szCs w:val="24"/>
              </w:rPr>
            </w:pPr>
            <w:r>
              <w:rPr>
                <w:rFonts w:ascii="仿宋" w:hAnsi="仿宋" w:eastAsia="仿宋" w:cs="仿宋"/>
                <w:spacing w:val="-3"/>
                <w:sz w:val="24"/>
                <w:szCs w:val="24"/>
              </w:rPr>
              <w:t>3.1.1</w:t>
            </w:r>
          </w:p>
        </w:tc>
        <w:tc>
          <w:tcPr>
            <w:tcW w:w="2974" w:type="dxa"/>
            <w:vAlign w:val="top"/>
          </w:tcPr>
          <w:p w14:paraId="5AB16900">
            <w:pPr>
              <w:spacing w:before="82" w:line="220" w:lineRule="auto"/>
              <w:ind w:left="118"/>
              <w:rPr>
                <w:rFonts w:ascii="仿宋" w:hAnsi="仿宋" w:eastAsia="仿宋" w:cs="仿宋"/>
                <w:sz w:val="24"/>
                <w:szCs w:val="24"/>
              </w:rPr>
            </w:pPr>
            <w:r>
              <w:rPr>
                <w:rFonts w:ascii="仿宋" w:hAnsi="仿宋" w:eastAsia="仿宋" w:cs="仿宋"/>
                <w:spacing w:val="-2"/>
                <w:sz w:val="24"/>
                <w:szCs w:val="24"/>
              </w:rPr>
              <w:t>构成磋商文件的其他资料</w:t>
            </w:r>
          </w:p>
        </w:tc>
        <w:tc>
          <w:tcPr>
            <w:tcW w:w="6327" w:type="dxa"/>
            <w:gridSpan w:val="2"/>
            <w:vAlign w:val="top"/>
          </w:tcPr>
          <w:p w14:paraId="09AC5044">
            <w:pPr>
              <w:spacing w:before="82" w:line="220" w:lineRule="auto"/>
              <w:ind w:left="122"/>
              <w:rPr>
                <w:rFonts w:ascii="仿宋" w:hAnsi="仿宋" w:eastAsia="仿宋" w:cs="仿宋"/>
                <w:sz w:val="24"/>
                <w:szCs w:val="24"/>
              </w:rPr>
            </w:pPr>
            <w:r>
              <w:rPr>
                <w:rFonts w:ascii="仿宋" w:hAnsi="仿宋" w:eastAsia="仿宋" w:cs="仿宋"/>
                <w:spacing w:val="-2"/>
                <w:sz w:val="24"/>
                <w:szCs w:val="24"/>
              </w:rPr>
              <w:t>详见竞争性磋商中的要求。</w:t>
            </w:r>
          </w:p>
        </w:tc>
      </w:tr>
      <w:tr w14:paraId="385792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11" w:type="dxa"/>
          <w:trHeight w:val="479" w:hRule="atLeast"/>
        </w:trPr>
        <w:tc>
          <w:tcPr>
            <w:tcW w:w="891" w:type="dxa"/>
            <w:vAlign w:val="top"/>
          </w:tcPr>
          <w:p w14:paraId="7680F4FC">
            <w:pPr>
              <w:spacing w:before="95"/>
              <w:ind w:left="153"/>
              <w:rPr>
                <w:rFonts w:ascii="仿宋" w:hAnsi="仿宋" w:eastAsia="仿宋" w:cs="仿宋"/>
                <w:sz w:val="24"/>
                <w:szCs w:val="24"/>
              </w:rPr>
            </w:pPr>
            <w:r>
              <w:rPr>
                <w:rFonts w:ascii="仿宋" w:hAnsi="仿宋" w:eastAsia="仿宋" w:cs="仿宋"/>
                <w:spacing w:val="-3"/>
                <w:sz w:val="24"/>
                <w:szCs w:val="24"/>
              </w:rPr>
              <w:t>3.2.1</w:t>
            </w:r>
          </w:p>
        </w:tc>
        <w:tc>
          <w:tcPr>
            <w:tcW w:w="2974" w:type="dxa"/>
            <w:vAlign w:val="top"/>
          </w:tcPr>
          <w:p w14:paraId="2F02A06C">
            <w:pPr>
              <w:spacing w:before="94" w:line="222" w:lineRule="auto"/>
              <w:ind w:left="119"/>
              <w:rPr>
                <w:rFonts w:ascii="仿宋" w:hAnsi="仿宋" w:eastAsia="仿宋" w:cs="仿宋"/>
                <w:sz w:val="24"/>
                <w:szCs w:val="24"/>
              </w:rPr>
            </w:pPr>
            <w:r>
              <w:rPr>
                <w:rFonts w:ascii="仿宋" w:hAnsi="仿宋" w:eastAsia="仿宋" w:cs="仿宋"/>
                <w:spacing w:val="-2"/>
                <w:sz w:val="24"/>
                <w:szCs w:val="24"/>
              </w:rPr>
              <w:t>增值税税金的计算方法</w:t>
            </w:r>
          </w:p>
        </w:tc>
        <w:tc>
          <w:tcPr>
            <w:tcW w:w="6327" w:type="dxa"/>
            <w:gridSpan w:val="2"/>
            <w:vAlign w:val="top"/>
          </w:tcPr>
          <w:p w14:paraId="665464B4">
            <w:pPr>
              <w:spacing w:before="94" w:line="222" w:lineRule="auto"/>
              <w:ind w:left="121"/>
              <w:rPr>
                <w:rFonts w:ascii="仿宋" w:hAnsi="仿宋" w:eastAsia="仿宋" w:cs="仿宋"/>
                <w:sz w:val="24"/>
                <w:szCs w:val="24"/>
              </w:rPr>
            </w:pPr>
            <w:r>
              <w:rPr>
                <w:rFonts w:ascii="仿宋" w:hAnsi="仿宋" w:eastAsia="仿宋" w:cs="仿宋"/>
                <w:spacing w:val="-1"/>
                <w:sz w:val="24"/>
                <w:szCs w:val="24"/>
              </w:rPr>
              <w:t>增值税税金按国家税务部门规定的一般计税方法计算。</w:t>
            </w:r>
          </w:p>
        </w:tc>
      </w:tr>
      <w:tr w14:paraId="69E879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2" w:type="dxa"/>
          <w:trHeight w:val="490" w:hRule="atLeast"/>
        </w:trPr>
        <w:tc>
          <w:tcPr>
            <w:tcW w:w="902" w:type="dxa"/>
            <w:gridSpan w:val="2"/>
            <w:vAlign w:val="top"/>
          </w:tcPr>
          <w:p w14:paraId="1EEE2E12">
            <w:pPr>
              <w:spacing w:before="101"/>
              <w:ind w:left="139"/>
              <w:rPr>
                <w:rFonts w:ascii="仿宋" w:hAnsi="仿宋" w:eastAsia="仿宋" w:cs="仿宋"/>
                <w:sz w:val="24"/>
                <w:szCs w:val="24"/>
              </w:rPr>
            </w:pPr>
            <w:r>
              <w:rPr>
                <w:rFonts w:ascii="仿宋" w:hAnsi="仿宋" w:eastAsia="仿宋" w:cs="仿宋"/>
                <w:spacing w:val="-3"/>
                <w:sz w:val="24"/>
                <w:szCs w:val="24"/>
              </w:rPr>
              <w:t>3.2.2</w:t>
            </w:r>
          </w:p>
        </w:tc>
        <w:tc>
          <w:tcPr>
            <w:tcW w:w="2974" w:type="dxa"/>
            <w:vAlign w:val="top"/>
          </w:tcPr>
          <w:p w14:paraId="6FE01CC0">
            <w:pPr>
              <w:spacing w:before="101" w:line="222" w:lineRule="auto"/>
              <w:ind w:left="120"/>
              <w:rPr>
                <w:rFonts w:ascii="仿宋" w:hAnsi="仿宋" w:eastAsia="仿宋" w:cs="仿宋"/>
                <w:sz w:val="24"/>
                <w:szCs w:val="24"/>
              </w:rPr>
            </w:pPr>
            <w:r>
              <w:rPr>
                <w:rFonts w:ascii="仿宋" w:hAnsi="仿宋" w:eastAsia="仿宋" w:cs="仿宋"/>
                <w:spacing w:val="-4"/>
                <w:sz w:val="24"/>
                <w:szCs w:val="24"/>
              </w:rPr>
              <w:t>报价方式</w:t>
            </w:r>
          </w:p>
        </w:tc>
        <w:tc>
          <w:tcPr>
            <w:tcW w:w="6305" w:type="dxa"/>
            <w:vAlign w:val="top"/>
          </w:tcPr>
          <w:p w14:paraId="3A0FA83D">
            <w:pPr>
              <w:spacing w:before="101" w:line="220" w:lineRule="auto"/>
              <w:ind w:left="146"/>
              <w:rPr>
                <w:rFonts w:ascii="仿宋" w:hAnsi="仿宋" w:eastAsia="仿宋" w:cs="仿宋"/>
                <w:sz w:val="24"/>
                <w:szCs w:val="24"/>
              </w:rPr>
            </w:pPr>
            <w:r>
              <w:rPr>
                <w:rFonts w:ascii="仿宋" w:hAnsi="仿宋" w:eastAsia="仿宋" w:cs="仿宋"/>
                <w:spacing w:val="-4"/>
                <w:sz w:val="24"/>
                <w:szCs w:val="24"/>
              </w:rPr>
              <w:t>固定价，以人民币作为计价。</w:t>
            </w:r>
          </w:p>
        </w:tc>
      </w:tr>
      <w:tr w14:paraId="325C02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2" w:type="dxa"/>
          <w:trHeight w:val="486" w:hRule="atLeast"/>
        </w:trPr>
        <w:tc>
          <w:tcPr>
            <w:tcW w:w="902" w:type="dxa"/>
            <w:gridSpan w:val="2"/>
            <w:vAlign w:val="top"/>
          </w:tcPr>
          <w:p w14:paraId="3938803A">
            <w:pPr>
              <w:spacing w:before="98"/>
              <w:ind w:left="139"/>
              <w:rPr>
                <w:rFonts w:ascii="仿宋" w:hAnsi="仿宋" w:eastAsia="仿宋" w:cs="仿宋"/>
                <w:sz w:val="24"/>
                <w:szCs w:val="24"/>
              </w:rPr>
            </w:pPr>
            <w:r>
              <w:rPr>
                <w:rFonts w:ascii="仿宋" w:hAnsi="仿宋" w:eastAsia="仿宋" w:cs="仿宋"/>
                <w:spacing w:val="-3"/>
                <w:sz w:val="24"/>
                <w:szCs w:val="24"/>
              </w:rPr>
              <w:t>3.2.3</w:t>
            </w:r>
          </w:p>
        </w:tc>
        <w:tc>
          <w:tcPr>
            <w:tcW w:w="2974" w:type="dxa"/>
            <w:vAlign w:val="top"/>
          </w:tcPr>
          <w:p w14:paraId="3200F0DF">
            <w:pPr>
              <w:spacing w:before="98" w:line="222" w:lineRule="auto"/>
              <w:ind w:left="127"/>
              <w:rPr>
                <w:rFonts w:ascii="仿宋" w:hAnsi="仿宋" w:eastAsia="仿宋" w:cs="仿宋"/>
                <w:sz w:val="24"/>
                <w:szCs w:val="24"/>
              </w:rPr>
            </w:pPr>
            <w:r>
              <w:rPr>
                <w:rFonts w:ascii="仿宋" w:hAnsi="仿宋" w:eastAsia="仿宋" w:cs="仿宋"/>
                <w:spacing w:val="-4"/>
                <w:sz w:val="24"/>
                <w:szCs w:val="24"/>
              </w:rPr>
              <w:t>最高限价</w:t>
            </w:r>
          </w:p>
        </w:tc>
        <w:tc>
          <w:tcPr>
            <w:tcW w:w="6305" w:type="dxa"/>
            <w:vAlign w:val="top"/>
          </w:tcPr>
          <w:p w14:paraId="7ED84D30">
            <w:pPr>
              <w:spacing w:before="98"/>
              <w:ind w:left="131"/>
              <w:rPr>
                <w:rFonts w:ascii="仿宋" w:hAnsi="仿宋" w:eastAsia="仿宋" w:cs="仿宋"/>
                <w:sz w:val="24"/>
                <w:szCs w:val="24"/>
              </w:rPr>
            </w:pPr>
            <w:r>
              <w:rPr>
                <w:rFonts w:hint="eastAsia" w:ascii="仿宋" w:hAnsi="仿宋" w:eastAsia="仿宋" w:cs="仿宋"/>
                <w:spacing w:val="-4"/>
                <w:sz w:val="24"/>
                <w:szCs w:val="24"/>
                <w:lang w:val="en-US" w:eastAsia="zh-CN"/>
              </w:rPr>
              <w:t>98.358291万元</w:t>
            </w:r>
          </w:p>
        </w:tc>
      </w:tr>
      <w:tr w14:paraId="58FF6A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2" w:type="dxa"/>
          <w:trHeight w:val="486" w:hRule="atLeast"/>
        </w:trPr>
        <w:tc>
          <w:tcPr>
            <w:tcW w:w="902" w:type="dxa"/>
            <w:gridSpan w:val="2"/>
            <w:vAlign w:val="top"/>
          </w:tcPr>
          <w:p w14:paraId="7503BD8A">
            <w:pPr>
              <w:spacing w:before="96"/>
              <w:ind w:left="139"/>
              <w:rPr>
                <w:rFonts w:ascii="仿宋" w:hAnsi="仿宋" w:eastAsia="仿宋" w:cs="仿宋"/>
                <w:sz w:val="24"/>
                <w:szCs w:val="24"/>
              </w:rPr>
            </w:pPr>
            <w:r>
              <w:rPr>
                <w:rFonts w:ascii="仿宋" w:hAnsi="仿宋" w:eastAsia="仿宋" w:cs="仿宋"/>
                <w:spacing w:val="-3"/>
                <w:sz w:val="24"/>
                <w:szCs w:val="24"/>
              </w:rPr>
              <w:t>3.2.4</w:t>
            </w:r>
          </w:p>
        </w:tc>
        <w:tc>
          <w:tcPr>
            <w:tcW w:w="2974" w:type="dxa"/>
            <w:vAlign w:val="top"/>
          </w:tcPr>
          <w:p w14:paraId="616BA09A">
            <w:pPr>
              <w:spacing w:before="95" w:line="222" w:lineRule="auto"/>
              <w:ind w:left="119"/>
              <w:rPr>
                <w:rFonts w:ascii="仿宋" w:hAnsi="仿宋" w:eastAsia="仿宋" w:cs="仿宋"/>
                <w:sz w:val="24"/>
                <w:szCs w:val="24"/>
              </w:rPr>
            </w:pPr>
            <w:r>
              <w:rPr>
                <w:rFonts w:ascii="仿宋" w:hAnsi="仿宋" w:eastAsia="仿宋" w:cs="仿宋"/>
                <w:spacing w:val="-2"/>
                <w:sz w:val="24"/>
                <w:szCs w:val="24"/>
              </w:rPr>
              <w:t>投标报价的其他要求</w:t>
            </w:r>
          </w:p>
        </w:tc>
        <w:tc>
          <w:tcPr>
            <w:tcW w:w="6305" w:type="dxa"/>
            <w:vAlign w:val="top"/>
          </w:tcPr>
          <w:p w14:paraId="4202D8DB">
            <w:pPr>
              <w:spacing w:before="96" w:line="225" w:lineRule="auto"/>
              <w:ind w:left="123"/>
              <w:rPr>
                <w:rFonts w:ascii="仿宋" w:hAnsi="仿宋" w:eastAsia="仿宋" w:cs="仿宋"/>
                <w:sz w:val="24"/>
                <w:szCs w:val="24"/>
              </w:rPr>
            </w:pPr>
            <w:r>
              <w:rPr>
                <w:rFonts w:ascii="仿宋" w:hAnsi="仿宋" w:eastAsia="仿宋" w:cs="仿宋"/>
                <w:sz w:val="24"/>
                <w:szCs w:val="24"/>
              </w:rPr>
              <w:t>无</w:t>
            </w:r>
          </w:p>
        </w:tc>
      </w:tr>
      <w:tr w14:paraId="1CC069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2" w:type="dxa"/>
          <w:trHeight w:val="486" w:hRule="atLeast"/>
        </w:trPr>
        <w:tc>
          <w:tcPr>
            <w:tcW w:w="902" w:type="dxa"/>
            <w:gridSpan w:val="2"/>
            <w:vAlign w:val="top"/>
          </w:tcPr>
          <w:p w14:paraId="400C31FB">
            <w:pPr>
              <w:spacing w:before="97"/>
              <w:ind w:left="139"/>
              <w:rPr>
                <w:rFonts w:ascii="仿宋" w:hAnsi="仿宋" w:eastAsia="仿宋" w:cs="仿宋"/>
                <w:sz w:val="24"/>
                <w:szCs w:val="24"/>
              </w:rPr>
            </w:pPr>
            <w:r>
              <w:rPr>
                <w:rFonts w:ascii="仿宋" w:hAnsi="仿宋" w:eastAsia="仿宋" w:cs="仿宋"/>
                <w:spacing w:val="-3"/>
                <w:sz w:val="24"/>
                <w:szCs w:val="24"/>
              </w:rPr>
              <w:t>3.3.1</w:t>
            </w:r>
          </w:p>
        </w:tc>
        <w:tc>
          <w:tcPr>
            <w:tcW w:w="2974" w:type="dxa"/>
            <w:vAlign w:val="top"/>
          </w:tcPr>
          <w:p w14:paraId="78B3D638">
            <w:pPr>
              <w:spacing w:before="97" w:line="222" w:lineRule="auto"/>
              <w:ind w:left="119"/>
              <w:rPr>
                <w:rFonts w:ascii="仿宋" w:hAnsi="仿宋" w:eastAsia="仿宋" w:cs="仿宋"/>
                <w:sz w:val="24"/>
                <w:szCs w:val="24"/>
              </w:rPr>
            </w:pPr>
            <w:r>
              <w:rPr>
                <w:rFonts w:ascii="仿宋" w:hAnsi="仿宋" w:eastAsia="仿宋" w:cs="仿宋"/>
                <w:spacing w:val="-4"/>
                <w:sz w:val="24"/>
                <w:szCs w:val="24"/>
              </w:rPr>
              <w:t>投标有效期</w:t>
            </w:r>
          </w:p>
        </w:tc>
        <w:tc>
          <w:tcPr>
            <w:tcW w:w="6305" w:type="dxa"/>
            <w:vAlign w:val="top"/>
          </w:tcPr>
          <w:p w14:paraId="38B05176">
            <w:pPr>
              <w:spacing w:before="97" w:line="222" w:lineRule="auto"/>
              <w:ind w:firstLine="224" w:firstLineChars="100"/>
              <w:rPr>
                <w:rFonts w:ascii="仿宋" w:hAnsi="仿宋" w:eastAsia="仿宋" w:cs="仿宋"/>
                <w:sz w:val="24"/>
                <w:szCs w:val="24"/>
              </w:rPr>
            </w:pPr>
            <w:r>
              <w:rPr>
                <w:rFonts w:ascii="仿宋" w:hAnsi="仿宋" w:eastAsia="仿宋" w:cs="仿宋"/>
                <w:spacing w:val="-8"/>
                <w:sz w:val="24"/>
                <w:szCs w:val="24"/>
              </w:rPr>
              <w:t>自投标截止时间止起：</w:t>
            </w:r>
            <w:r>
              <w:rPr>
                <w:rFonts w:ascii="仿宋" w:hAnsi="仿宋" w:eastAsia="仿宋" w:cs="仿宋"/>
                <w:spacing w:val="-8"/>
                <w:sz w:val="24"/>
                <w:szCs w:val="24"/>
                <w:u w:val="single" w:color="auto"/>
              </w:rPr>
              <w:t xml:space="preserve"> 90 </w:t>
            </w:r>
            <w:r>
              <w:rPr>
                <w:rFonts w:ascii="仿宋" w:hAnsi="仿宋" w:eastAsia="仿宋" w:cs="仿宋"/>
                <w:spacing w:val="-46"/>
                <w:sz w:val="24"/>
                <w:szCs w:val="24"/>
              </w:rPr>
              <w:t xml:space="preserve"> </w:t>
            </w:r>
            <w:r>
              <w:rPr>
                <w:rFonts w:ascii="仿宋" w:hAnsi="仿宋" w:eastAsia="仿宋" w:cs="仿宋"/>
                <w:spacing w:val="-8"/>
                <w:sz w:val="24"/>
                <w:szCs w:val="24"/>
              </w:rPr>
              <w:t>日历天</w:t>
            </w:r>
          </w:p>
        </w:tc>
      </w:tr>
      <w:tr w14:paraId="2E0A0F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2" w:type="dxa"/>
          <w:trHeight w:val="837" w:hRule="atLeast"/>
        </w:trPr>
        <w:tc>
          <w:tcPr>
            <w:tcW w:w="902" w:type="dxa"/>
            <w:gridSpan w:val="2"/>
            <w:vAlign w:val="top"/>
          </w:tcPr>
          <w:p w14:paraId="0695233D">
            <w:pPr>
              <w:spacing w:before="274"/>
              <w:ind w:left="139"/>
              <w:rPr>
                <w:rFonts w:ascii="仿宋" w:hAnsi="仿宋" w:eastAsia="仿宋" w:cs="仿宋"/>
                <w:sz w:val="24"/>
                <w:szCs w:val="24"/>
              </w:rPr>
            </w:pPr>
            <w:r>
              <w:rPr>
                <w:rFonts w:ascii="仿宋" w:hAnsi="仿宋" w:eastAsia="仿宋" w:cs="仿宋"/>
                <w:spacing w:val="-3"/>
                <w:sz w:val="24"/>
                <w:szCs w:val="24"/>
              </w:rPr>
              <w:t>3.4.1</w:t>
            </w:r>
          </w:p>
        </w:tc>
        <w:tc>
          <w:tcPr>
            <w:tcW w:w="2974" w:type="dxa"/>
            <w:vAlign w:val="top"/>
          </w:tcPr>
          <w:p w14:paraId="33EE2322">
            <w:pPr>
              <w:spacing w:before="118" w:line="239" w:lineRule="auto"/>
              <w:ind w:left="119" w:right="110" w:firstLine="2"/>
              <w:rPr>
                <w:rFonts w:ascii="仿宋" w:hAnsi="仿宋" w:eastAsia="仿宋" w:cs="仿宋"/>
                <w:sz w:val="24"/>
                <w:szCs w:val="24"/>
              </w:rPr>
            </w:pPr>
            <w:r>
              <w:rPr>
                <w:rFonts w:ascii="仿宋" w:hAnsi="仿宋" w:eastAsia="仿宋" w:cs="仿宋"/>
                <w:spacing w:val="7"/>
                <w:sz w:val="24"/>
                <w:szCs w:val="24"/>
              </w:rPr>
              <w:t>其他可以不予退还投标保</w:t>
            </w:r>
            <w:r>
              <w:rPr>
                <w:rFonts w:ascii="仿宋" w:hAnsi="仿宋" w:eastAsia="仿宋" w:cs="仿宋"/>
                <w:spacing w:val="4"/>
                <w:sz w:val="24"/>
                <w:szCs w:val="24"/>
              </w:rPr>
              <w:t xml:space="preserve"> </w:t>
            </w:r>
            <w:r>
              <w:rPr>
                <w:rFonts w:ascii="仿宋" w:hAnsi="仿宋" w:eastAsia="仿宋" w:cs="仿宋"/>
                <w:spacing w:val="-4"/>
                <w:sz w:val="24"/>
                <w:szCs w:val="24"/>
              </w:rPr>
              <w:t>证金的情形</w:t>
            </w:r>
          </w:p>
        </w:tc>
        <w:tc>
          <w:tcPr>
            <w:tcW w:w="6305" w:type="dxa"/>
            <w:vAlign w:val="top"/>
          </w:tcPr>
          <w:p w14:paraId="020B718C">
            <w:pPr>
              <w:spacing w:before="118" w:line="239" w:lineRule="auto"/>
              <w:ind w:left="120" w:right="123" w:firstLine="1"/>
              <w:rPr>
                <w:rFonts w:ascii="仿宋" w:hAnsi="仿宋" w:eastAsia="仿宋" w:cs="仿宋"/>
                <w:sz w:val="24"/>
                <w:szCs w:val="24"/>
              </w:rPr>
            </w:pPr>
            <w:r>
              <w:rPr>
                <w:rFonts w:ascii="仿宋" w:hAnsi="仿宋" w:eastAsia="仿宋" w:cs="仿宋"/>
                <w:spacing w:val="-5"/>
                <w:sz w:val="24"/>
                <w:szCs w:val="24"/>
              </w:rPr>
              <w:t>供应商在其磋商文件中提供虚假资料；中标供</w:t>
            </w:r>
            <w:r>
              <w:rPr>
                <w:rFonts w:ascii="仿宋" w:hAnsi="仿宋" w:eastAsia="仿宋" w:cs="仿宋"/>
                <w:spacing w:val="-6"/>
                <w:sz w:val="24"/>
                <w:szCs w:val="24"/>
              </w:rPr>
              <w:t>应商未按国家</w:t>
            </w:r>
            <w:r>
              <w:rPr>
                <w:rFonts w:ascii="仿宋" w:hAnsi="仿宋" w:eastAsia="仿宋" w:cs="仿宋"/>
                <w:sz w:val="24"/>
                <w:szCs w:val="24"/>
              </w:rPr>
              <w:t xml:space="preserve"> </w:t>
            </w:r>
            <w:r>
              <w:rPr>
                <w:rFonts w:ascii="仿宋" w:hAnsi="仿宋" w:eastAsia="仿宋" w:cs="仿宋"/>
                <w:spacing w:val="-1"/>
                <w:sz w:val="24"/>
                <w:szCs w:val="24"/>
              </w:rPr>
              <w:t>规定的招标代理服务取费标准缴纳招标代理服务费用的。</w:t>
            </w:r>
          </w:p>
        </w:tc>
      </w:tr>
      <w:tr w14:paraId="27B96C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2" w:type="dxa"/>
          <w:trHeight w:val="486" w:hRule="atLeast"/>
        </w:trPr>
        <w:tc>
          <w:tcPr>
            <w:tcW w:w="902" w:type="dxa"/>
            <w:gridSpan w:val="2"/>
            <w:vAlign w:val="top"/>
          </w:tcPr>
          <w:p w14:paraId="47D8F64B">
            <w:pPr>
              <w:spacing w:before="99"/>
              <w:ind w:left="139"/>
              <w:rPr>
                <w:rFonts w:ascii="仿宋" w:hAnsi="仿宋" w:eastAsia="仿宋" w:cs="仿宋"/>
                <w:sz w:val="24"/>
                <w:szCs w:val="24"/>
              </w:rPr>
            </w:pPr>
            <w:r>
              <w:rPr>
                <w:rFonts w:ascii="仿宋" w:hAnsi="仿宋" w:eastAsia="仿宋" w:cs="仿宋"/>
                <w:spacing w:val="-3"/>
                <w:sz w:val="24"/>
                <w:szCs w:val="24"/>
              </w:rPr>
              <w:t>3.5.2</w:t>
            </w:r>
          </w:p>
        </w:tc>
        <w:tc>
          <w:tcPr>
            <w:tcW w:w="2974" w:type="dxa"/>
            <w:vAlign w:val="top"/>
          </w:tcPr>
          <w:p w14:paraId="670E8584">
            <w:pPr>
              <w:spacing w:before="99" w:line="222" w:lineRule="auto"/>
              <w:ind w:left="120"/>
              <w:rPr>
                <w:rFonts w:ascii="仿宋" w:hAnsi="仿宋" w:eastAsia="仿宋" w:cs="仿宋"/>
                <w:sz w:val="24"/>
                <w:szCs w:val="24"/>
              </w:rPr>
            </w:pPr>
            <w:r>
              <w:rPr>
                <w:rFonts w:ascii="仿宋" w:hAnsi="仿宋" w:eastAsia="仿宋" w:cs="仿宋"/>
                <w:spacing w:val="-2"/>
                <w:sz w:val="24"/>
                <w:szCs w:val="24"/>
              </w:rPr>
              <w:t>近年财务状况的年份要求</w:t>
            </w:r>
          </w:p>
        </w:tc>
        <w:tc>
          <w:tcPr>
            <w:tcW w:w="6305" w:type="dxa"/>
            <w:vAlign w:val="top"/>
          </w:tcPr>
          <w:p w14:paraId="3A07A9BA">
            <w:pPr>
              <w:spacing w:before="98" w:line="226" w:lineRule="auto"/>
              <w:ind w:left="112"/>
              <w:rPr>
                <w:rFonts w:ascii="仿宋" w:hAnsi="仿宋" w:eastAsia="仿宋" w:cs="仿宋"/>
                <w:sz w:val="24"/>
                <w:szCs w:val="24"/>
              </w:rPr>
            </w:pPr>
            <w:r>
              <w:rPr>
                <w:rFonts w:ascii="仿宋" w:hAnsi="仿宋" w:eastAsia="仿宋" w:cs="仿宋"/>
                <w:sz w:val="24"/>
                <w:szCs w:val="24"/>
              </w:rPr>
              <w:t>/</w:t>
            </w:r>
          </w:p>
        </w:tc>
      </w:tr>
      <w:tr w14:paraId="561261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2" w:type="dxa"/>
          <w:trHeight w:val="677" w:hRule="atLeast"/>
        </w:trPr>
        <w:tc>
          <w:tcPr>
            <w:tcW w:w="902" w:type="dxa"/>
            <w:gridSpan w:val="2"/>
            <w:vAlign w:val="top"/>
          </w:tcPr>
          <w:p w14:paraId="06B8F1B4">
            <w:pPr>
              <w:spacing w:before="193"/>
              <w:ind w:left="139"/>
              <w:rPr>
                <w:rFonts w:ascii="仿宋" w:hAnsi="仿宋" w:eastAsia="仿宋" w:cs="仿宋"/>
                <w:sz w:val="24"/>
                <w:szCs w:val="24"/>
              </w:rPr>
            </w:pPr>
            <w:r>
              <w:rPr>
                <w:rFonts w:ascii="仿宋" w:hAnsi="仿宋" w:eastAsia="仿宋" w:cs="仿宋"/>
                <w:spacing w:val="-3"/>
                <w:sz w:val="24"/>
                <w:szCs w:val="24"/>
              </w:rPr>
              <w:t>3.5.3</w:t>
            </w:r>
          </w:p>
        </w:tc>
        <w:tc>
          <w:tcPr>
            <w:tcW w:w="2974" w:type="dxa"/>
            <w:vAlign w:val="top"/>
          </w:tcPr>
          <w:p w14:paraId="76C7B6AB">
            <w:pPr>
              <w:spacing w:before="37" w:line="241" w:lineRule="auto"/>
              <w:ind w:left="124" w:right="110" w:hanging="4"/>
              <w:rPr>
                <w:rFonts w:ascii="仿宋" w:hAnsi="仿宋" w:eastAsia="仿宋" w:cs="仿宋"/>
                <w:sz w:val="24"/>
                <w:szCs w:val="24"/>
              </w:rPr>
            </w:pPr>
            <w:r>
              <w:rPr>
                <w:rFonts w:ascii="仿宋" w:hAnsi="仿宋" w:eastAsia="仿宋" w:cs="仿宋"/>
                <w:spacing w:val="7"/>
                <w:sz w:val="24"/>
                <w:szCs w:val="24"/>
              </w:rPr>
              <w:t>近年完成的类似项目时间</w:t>
            </w:r>
            <w:r>
              <w:rPr>
                <w:rFonts w:ascii="仿宋" w:hAnsi="仿宋" w:eastAsia="仿宋" w:cs="仿宋"/>
                <w:spacing w:val="6"/>
                <w:sz w:val="24"/>
                <w:szCs w:val="24"/>
              </w:rPr>
              <w:t xml:space="preserve"> </w:t>
            </w:r>
            <w:r>
              <w:rPr>
                <w:rFonts w:ascii="仿宋" w:hAnsi="仿宋" w:eastAsia="仿宋" w:cs="仿宋"/>
                <w:spacing w:val="-11"/>
                <w:sz w:val="24"/>
                <w:szCs w:val="24"/>
              </w:rPr>
              <w:t>要求</w:t>
            </w:r>
          </w:p>
        </w:tc>
        <w:tc>
          <w:tcPr>
            <w:tcW w:w="6305" w:type="dxa"/>
            <w:vAlign w:val="top"/>
          </w:tcPr>
          <w:p w14:paraId="2D822F63">
            <w:pPr>
              <w:spacing w:before="193" w:line="222" w:lineRule="auto"/>
              <w:ind w:left="121"/>
              <w:rPr>
                <w:rFonts w:ascii="仿宋" w:hAnsi="仿宋" w:eastAsia="仿宋" w:cs="仿宋"/>
                <w:sz w:val="24"/>
                <w:szCs w:val="24"/>
              </w:rPr>
            </w:pPr>
            <w:r>
              <w:rPr>
                <w:rFonts w:ascii="仿宋" w:hAnsi="仿宋" w:eastAsia="仿宋" w:cs="仿宋"/>
                <w:spacing w:val="-6"/>
                <w:sz w:val="24"/>
                <w:szCs w:val="24"/>
              </w:rPr>
              <w:t>近三年（202</w:t>
            </w:r>
            <w:r>
              <w:rPr>
                <w:rFonts w:hint="eastAsia" w:ascii="仿宋" w:hAnsi="仿宋" w:eastAsia="仿宋" w:cs="仿宋"/>
                <w:spacing w:val="-6"/>
                <w:sz w:val="24"/>
                <w:szCs w:val="24"/>
                <w:lang w:val="en-US" w:eastAsia="zh-CN"/>
              </w:rPr>
              <w:t>2</w:t>
            </w:r>
            <w:r>
              <w:rPr>
                <w:rFonts w:ascii="仿宋" w:hAnsi="仿宋" w:eastAsia="仿宋" w:cs="仿宋"/>
                <w:spacing w:val="-31"/>
                <w:sz w:val="24"/>
                <w:szCs w:val="24"/>
              </w:rPr>
              <w:t xml:space="preserve"> </w:t>
            </w:r>
            <w:r>
              <w:rPr>
                <w:rFonts w:ascii="仿宋" w:hAnsi="仿宋" w:eastAsia="仿宋" w:cs="仿宋"/>
                <w:spacing w:val="-6"/>
                <w:sz w:val="24"/>
                <w:szCs w:val="24"/>
              </w:rPr>
              <w:t>年</w:t>
            </w:r>
            <w:r>
              <w:rPr>
                <w:rFonts w:ascii="仿宋" w:hAnsi="仿宋" w:eastAsia="仿宋" w:cs="仿宋"/>
                <w:spacing w:val="-49"/>
                <w:sz w:val="24"/>
                <w:szCs w:val="24"/>
              </w:rPr>
              <w:t xml:space="preserve"> </w:t>
            </w:r>
            <w:r>
              <w:rPr>
                <w:rFonts w:ascii="仿宋" w:hAnsi="仿宋" w:eastAsia="仿宋" w:cs="仿宋"/>
                <w:spacing w:val="-6"/>
                <w:sz w:val="24"/>
                <w:szCs w:val="24"/>
              </w:rPr>
              <w:t>至今）</w:t>
            </w:r>
          </w:p>
        </w:tc>
      </w:tr>
      <w:tr w14:paraId="517D8A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2" w:type="dxa"/>
          <w:trHeight w:val="365" w:hRule="atLeast"/>
        </w:trPr>
        <w:tc>
          <w:tcPr>
            <w:tcW w:w="902" w:type="dxa"/>
            <w:gridSpan w:val="2"/>
            <w:vAlign w:val="top"/>
          </w:tcPr>
          <w:p w14:paraId="03F83C90">
            <w:pPr>
              <w:spacing w:before="37"/>
              <w:ind w:left="139"/>
              <w:rPr>
                <w:rFonts w:ascii="仿宋" w:hAnsi="仿宋" w:eastAsia="仿宋" w:cs="仿宋"/>
                <w:sz w:val="24"/>
                <w:szCs w:val="24"/>
              </w:rPr>
            </w:pPr>
            <w:r>
              <w:rPr>
                <w:rFonts w:ascii="仿宋" w:hAnsi="仿宋" w:eastAsia="仿宋" w:cs="仿宋"/>
                <w:spacing w:val="-3"/>
                <w:sz w:val="24"/>
                <w:szCs w:val="24"/>
              </w:rPr>
              <w:t>3.5.5</w:t>
            </w:r>
          </w:p>
        </w:tc>
        <w:tc>
          <w:tcPr>
            <w:tcW w:w="2974" w:type="dxa"/>
            <w:vAlign w:val="top"/>
          </w:tcPr>
          <w:p w14:paraId="5C1E36A6">
            <w:pPr>
              <w:spacing w:before="37" w:line="222" w:lineRule="auto"/>
              <w:ind w:left="120"/>
              <w:rPr>
                <w:rFonts w:ascii="仿宋" w:hAnsi="仿宋" w:eastAsia="仿宋" w:cs="仿宋"/>
                <w:sz w:val="24"/>
                <w:szCs w:val="24"/>
              </w:rPr>
            </w:pPr>
            <w:r>
              <w:rPr>
                <w:rFonts w:ascii="仿宋" w:hAnsi="仿宋" w:eastAsia="仿宋" w:cs="仿宋"/>
                <w:spacing w:val="-2"/>
                <w:sz w:val="24"/>
                <w:szCs w:val="24"/>
              </w:rPr>
              <w:t>近年发生的诉讼及仲裁</w:t>
            </w:r>
          </w:p>
        </w:tc>
        <w:tc>
          <w:tcPr>
            <w:tcW w:w="6305" w:type="dxa"/>
            <w:vAlign w:val="top"/>
          </w:tcPr>
          <w:p w14:paraId="3F90141E">
            <w:pPr>
              <w:spacing w:before="37" w:line="222" w:lineRule="auto"/>
              <w:ind w:left="121"/>
              <w:rPr>
                <w:rFonts w:ascii="仿宋" w:hAnsi="仿宋" w:eastAsia="仿宋" w:cs="仿宋"/>
                <w:sz w:val="24"/>
                <w:szCs w:val="24"/>
              </w:rPr>
            </w:pPr>
            <w:r>
              <w:rPr>
                <w:rFonts w:ascii="仿宋" w:hAnsi="仿宋" w:eastAsia="仿宋" w:cs="仿宋"/>
                <w:spacing w:val="-6"/>
                <w:sz w:val="24"/>
                <w:szCs w:val="24"/>
              </w:rPr>
              <w:t>近三年（202</w:t>
            </w:r>
            <w:r>
              <w:rPr>
                <w:rFonts w:hint="eastAsia" w:ascii="仿宋" w:hAnsi="仿宋" w:eastAsia="仿宋" w:cs="仿宋"/>
                <w:spacing w:val="-6"/>
                <w:sz w:val="24"/>
                <w:szCs w:val="24"/>
                <w:lang w:val="en-US" w:eastAsia="zh-CN"/>
              </w:rPr>
              <w:t>2</w:t>
            </w:r>
            <w:r>
              <w:rPr>
                <w:rFonts w:ascii="仿宋" w:hAnsi="仿宋" w:eastAsia="仿宋" w:cs="仿宋"/>
                <w:spacing w:val="-6"/>
                <w:sz w:val="24"/>
                <w:szCs w:val="24"/>
              </w:rPr>
              <w:t>年至今）</w:t>
            </w:r>
          </w:p>
        </w:tc>
      </w:tr>
      <w:tr w14:paraId="62735A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2" w:type="dxa"/>
          <w:trHeight w:val="676" w:hRule="atLeast"/>
        </w:trPr>
        <w:tc>
          <w:tcPr>
            <w:tcW w:w="902" w:type="dxa"/>
            <w:gridSpan w:val="2"/>
            <w:vAlign w:val="top"/>
          </w:tcPr>
          <w:p w14:paraId="7E5F5435">
            <w:pPr>
              <w:spacing w:before="193"/>
              <w:ind w:left="139"/>
              <w:rPr>
                <w:rFonts w:ascii="仿宋" w:hAnsi="仿宋" w:eastAsia="仿宋" w:cs="仿宋"/>
                <w:sz w:val="24"/>
                <w:szCs w:val="24"/>
              </w:rPr>
            </w:pPr>
            <w:r>
              <w:rPr>
                <w:rFonts w:ascii="仿宋" w:hAnsi="仿宋" w:eastAsia="仿宋" w:cs="仿宋"/>
                <w:spacing w:val="-3"/>
                <w:sz w:val="24"/>
                <w:szCs w:val="24"/>
              </w:rPr>
              <w:t>3.6.1</w:t>
            </w:r>
          </w:p>
        </w:tc>
        <w:tc>
          <w:tcPr>
            <w:tcW w:w="2974" w:type="dxa"/>
            <w:vAlign w:val="top"/>
          </w:tcPr>
          <w:p w14:paraId="2BC48DE3">
            <w:pPr>
              <w:spacing w:before="37" w:line="241" w:lineRule="auto"/>
              <w:ind w:left="121" w:right="110"/>
              <w:rPr>
                <w:rFonts w:ascii="仿宋" w:hAnsi="仿宋" w:eastAsia="仿宋" w:cs="仿宋"/>
                <w:sz w:val="24"/>
                <w:szCs w:val="24"/>
              </w:rPr>
            </w:pPr>
            <w:r>
              <w:rPr>
                <w:rFonts w:ascii="仿宋" w:hAnsi="仿宋" w:eastAsia="仿宋" w:cs="仿宋"/>
                <w:spacing w:val="7"/>
                <w:sz w:val="24"/>
                <w:szCs w:val="24"/>
              </w:rPr>
              <w:t>是否允许递交备选投标方</w:t>
            </w:r>
            <w:r>
              <w:rPr>
                <w:rFonts w:ascii="仿宋" w:hAnsi="仿宋" w:eastAsia="仿宋" w:cs="仿宋"/>
                <w:spacing w:val="5"/>
                <w:sz w:val="24"/>
                <w:szCs w:val="24"/>
              </w:rPr>
              <w:t xml:space="preserve"> </w:t>
            </w:r>
            <w:r>
              <w:rPr>
                <w:rFonts w:ascii="仿宋" w:hAnsi="仿宋" w:eastAsia="仿宋" w:cs="仿宋"/>
                <w:sz w:val="24"/>
                <w:szCs w:val="24"/>
              </w:rPr>
              <w:t>案</w:t>
            </w:r>
          </w:p>
        </w:tc>
        <w:tc>
          <w:tcPr>
            <w:tcW w:w="6305" w:type="dxa"/>
            <w:vAlign w:val="top"/>
          </w:tcPr>
          <w:p w14:paraId="033F05A6">
            <w:pPr>
              <w:spacing w:before="193" w:line="222" w:lineRule="auto"/>
              <w:ind w:left="126"/>
              <w:rPr>
                <w:rFonts w:ascii="仿宋" w:hAnsi="仿宋" w:eastAsia="仿宋" w:cs="仿宋"/>
                <w:sz w:val="24"/>
                <w:szCs w:val="24"/>
              </w:rPr>
            </w:pPr>
            <w:r>
              <w:rPr>
                <w:rFonts w:ascii="仿宋" w:hAnsi="仿宋" w:eastAsia="仿宋" w:cs="仿宋"/>
                <w:spacing w:val="-8"/>
                <w:sz w:val="24"/>
                <w:szCs w:val="24"/>
              </w:rPr>
              <w:t>不允许</w:t>
            </w:r>
          </w:p>
        </w:tc>
      </w:tr>
      <w:tr w14:paraId="54F565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2" w:type="dxa"/>
          <w:trHeight w:val="1426" w:hRule="atLeast"/>
        </w:trPr>
        <w:tc>
          <w:tcPr>
            <w:tcW w:w="902" w:type="dxa"/>
            <w:gridSpan w:val="2"/>
            <w:vAlign w:val="top"/>
          </w:tcPr>
          <w:p w14:paraId="2CA65D7A">
            <w:pPr>
              <w:spacing w:line="243" w:lineRule="auto"/>
              <w:rPr>
                <w:rFonts w:ascii="Arial"/>
                <w:sz w:val="21"/>
              </w:rPr>
            </w:pPr>
          </w:p>
          <w:p w14:paraId="1EA04D35">
            <w:pPr>
              <w:spacing w:line="244" w:lineRule="auto"/>
              <w:rPr>
                <w:rFonts w:ascii="Arial"/>
                <w:sz w:val="21"/>
              </w:rPr>
            </w:pPr>
          </w:p>
          <w:p w14:paraId="077E1ADC">
            <w:pPr>
              <w:spacing w:before="78"/>
              <w:ind w:left="139"/>
              <w:rPr>
                <w:rFonts w:ascii="仿宋" w:hAnsi="仿宋" w:eastAsia="仿宋" w:cs="仿宋"/>
                <w:sz w:val="24"/>
                <w:szCs w:val="24"/>
              </w:rPr>
            </w:pPr>
            <w:r>
              <w:rPr>
                <w:rFonts w:ascii="仿宋" w:hAnsi="仿宋" w:eastAsia="仿宋" w:cs="仿宋"/>
                <w:spacing w:val="-3"/>
                <w:sz w:val="24"/>
                <w:szCs w:val="24"/>
              </w:rPr>
              <w:t>3.6.3</w:t>
            </w:r>
          </w:p>
        </w:tc>
        <w:tc>
          <w:tcPr>
            <w:tcW w:w="2974" w:type="dxa"/>
            <w:vAlign w:val="top"/>
          </w:tcPr>
          <w:p w14:paraId="6CB2BC62">
            <w:pPr>
              <w:spacing w:line="331" w:lineRule="auto"/>
              <w:rPr>
                <w:rFonts w:ascii="Arial"/>
                <w:sz w:val="21"/>
              </w:rPr>
            </w:pPr>
          </w:p>
          <w:p w14:paraId="3A83C389">
            <w:pPr>
              <w:spacing w:before="78" w:line="241" w:lineRule="auto"/>
              <w:ind w:left="124" w:right="113" w:hanging="5"/>
              <w:rPr>
                <w:rFonts w:ascii="仿宋" w:hAnsi="仿宋" w:eastAsia="仿宋" w:cs="仿宋"/>
                <w:sz w:val="24"/>
                <w:szCs w:val="24"/>
              </w:rPr>
            </w:pPr>
            <w:r>
              <w:rPr>
                <w:rFonts w:ascii="仿宋" w:hAnsi="仿宋" w:eastAsia="仿宋" w:cs="仿宋"/>
                <w:spacing w:val="7"/>
                <w:sz w:val="24"/>
                <w:szCs w:val="24"/>
              </w:rPr>
              <w:t>磋商文件副本份数及其他</w:t>
            </w:r>
            <w:r>
              <w:rPr>
                <w:rFonts w:ascii="仿宋" w:hAnsi="仿宋" w:eastAsia="仿宋" w:cs="仿宋"/>
                <w:spacing w:val="5"/>
                <w:sz w:val="24"/>
                <w:szCs w:val="24"/>
              </w:rPr>
              <w:t xml:space="preserve"> </w:t>
            </w:r>
            <w:r>
              <w:rPr>
                <w:rFonts w:ascii="仿宋" w:hAnsi="仿宋" w:eastAsia="仿宋" w:cs="仿宋"/>
                <w:spacing w:val="-11"/>
                <w:sz w:val="24"/>
                <w:szCs w:val="24"/>
              </w:rPr>
              <w:t>要求</w:t>
            </w:r>
          </w:p>
        </w:tc>
        <w:tc>
          <w:tcPr>
            <w:tcW w:w="6305" w:type="dxa"/>
            <w:vAlign w:val="top"/>
          </w:tcPr>
          <w:p w14:paraId="19708C9F">
            <w:pPr>
              <w:spacing w:before="99"/>
              <w:ind w:left="120" w:right="123" w:firstLine="31"/>
              <w:jc w:val="both"/>
              <w:rPr>
                <w:rFonts w:ascii="仿宋" w:hAnsi="仿宋" w:eastAsia="仿宋" w:cs="仿宋"/>
                <w:sz w:val="24"/>
                <w:szCs w:val="24"/>
              </w:rPr>
            </w:pPr>
            <w:r>
              <w:rPr>
                <w:rFonts w:ascii="仿宋" w:hAnsi="仿宋" w:eastAsia="仿宋" w:cs="仿宋"/>
                <w:spacing w:val="-6"/>
                <w:sz w:val="24"/>
                <w:szCs w:val="24"/>
              </w:rPr>
              <w:t>中标后须提交的投标文件：1)在中标结果公示期结</w:t>
            </w:r>
            <w:r>
              <w:rPr>
                <w:rFonts w:ascii="仿宋" w:hAnsi="仿宋" w:eastAsia="仿宋" w:cs="仿宋"/>
                <w:spacing w:val="-7"/>
                <w:sz w:val="24"/>
                <w:szCs w:val="24"/>
              </w:rPr>
              <w:t>束后，中</w:t>
            </w:r>
            <w:r>
              <w:rPr>
                <w:rFonts w:ascii="仿宋" w:hAnsi="仿宋" w:eastAsia="仿宋" w:cs="仿宋"/>
                <w:sz w:val="24"/>
                <w:szCs w:val="24"/>
              </w:rPr>
              <w:t xml:space="preserve"> </w:t>
            </w:r>
            <w:r>
              <w:rPr>
                <w:rFonts w:ascii="仿宋" w:hAnsi="仿宋" w:eastAsia="仿宋" w:cs="仿宋"/>
                <w:spacing w:val="2"/>
                <w:sz w:val="24"/>
                <w:szCs w:val="24"/>
              </w:rPr>
              <w:t>标单位必须提交</w:t>
            </w:r>
            <w:r>
              <w:rPr>
                <w:rFonts w:ascii="仿宋" w:hAnsi="仿宋" w:eastAsia="仿宋" w:cs="仿宋"/>
                <w:spacing w:val="-40"/>
                <w:sz w:val="24"/>
                <w:szCs w:val="24"/>
              </w:rPr>
              <w:t xml:space="preserve"> </w:t>
            </w:r>
            <w:r>
              <w:rPr>
                <w:rFonts w:ascii="仿宋" w:hAnsi="仿宋" w:eastAsia="仿宋" w:cs="仿宋"/>
                <w:spacing w:val="2"/>
                <w:sz w:val="24"/>
                <w:szCs w:val="24"/>
              </w:rPr>
              <w:t>3</w:t>
            </w:r>
            <w:r>
              <w:rPr>
                <w:rFonts w:ascii="仿宋" w:hAnsi="仿宋" w:eastAsia="仿宋" w:cs="仿宋"/>
                <w:spacing w:val="-37"/>
                <w:sz w:val="24"/>
                <w:szCs w:val="24"/>
              </w:rPr>
              <w:t xml:space="preserve"> </w:t>
            </w:r>
            <w:r>
              <w:rPr>
                <w:rFonts w:ascii="仿宋" w:hAnsi="仿宋" w:eastAsia="仿宋" w:cs="仿宋"/>
                <w:spacing w:val="2"/>
                <w:sz w:val="24"/>
                <w:szCs w:val="24"/>
              </w:rPr>
              <w:t>份纸质版投标文件（正本</w:t>
            </w:r>
            <w:r>
              <w:rPr>
                <w:rFonts w:ascii="仿宋" w:hAnsi="仿宋" w:eastAsia="仿宋" w:cs="仿宋"/>
                <w:spacing w:val="-26"/>
                <w:sz w:val="24"/>
                <w:szCs w:val="24"/>
              </w:rPr>
              <w:t xml:space="preserve"> </w:t>
            </w:r>
            <w:r>
              <w:rPr>
                <w:rFonts w:ascii="仿宋" w:hAnsi="仿宋" w:eastAsia="仿宋" w:cs="仿宋"/>
                <w:spacing w:val="2"/>
                <w:sz w:val="24"/>
                <w:szCs w:val="24"/>
              </w:rPr>
              <w:t>1</w:t>
            </w:r>
            <w:r>
              <w:rPr>
                <w:rFonts w:ascii="仿宋" w:hAnsi="仿宋" w:eastAsia="仿宋" w:cs="仿宋"/>
                <w:spacing w:val="-37"/>
                <w:sz w:val="24"/>
                <w:szCs w:val="24"/>
              </w:rPr>
              <w:t xml:space="preserve"> </w:t>
            </w:r>
            <w:r>
              <w:rPr>
                <w:rFonts w:ascii="仿宋" w:hAnsi="仿宋" w:eastAsia="仿宋" w:cs="仿宋"/>
                <w:spacing w:val="1"/>
                <w:sz w:val="24"/>
                <w:szCs w:val="24"/>
              </w:rPr>
              <w:t>份、副本</w:t>
            </w:r>
            <w:r>
              <w:rPr>
                <w:rFonts w:ascii="仿宋" w:hAnsi="仿宋" w:eastAsia="仿宋" w:cs="仿宋"/>
                <w:spacing w:val="-39"/>
                <w:sz w:val="24"/>
                <w:szCs w:val="24"/>
              </w:rPr>
              <w:t xml:space="preserve"> </w:t>
            </w:r>
            <w:r>
              <w:rPr>
                <w:rFonts w:ascii="仿宋" w:hAnsi="仿宋" w:eastAsia="仿宋" w:cs="仿宋"/>
                <w:spacing w:val="1"/>
                <w:sz w:val="24"/>
                <w:szCs w:val="24"/>
              </w:rPr>
              <w:t>2</w:t>
            </w:r>
            <w:r>
              <w:rPr>
                <w:rFonts w:ascii="仿宋" w:hAnsi="仿宋" w:eastAsia="仿宋" w:cs="仿宋"/>
                <w:sz w:val="24"/>
                <w:szCs w:val="24"/>
              </w:rPr>
              <w:t xml:space="preserve"> </w:t>
            </w:r>
            <w:r>
              <w:rPr>
                <w:rFonts w:ascii="仿宋" w:hAnsi="仿宋" w:eastAsia="仿宋" w:cs="仿宋"/>
                <w:spacing w:val="-3"/>
                <w:sz w:val="24"/>
                <w:szCs w:val="24"/>
              </w:rPr>
              <w:t>份</w:t>
            </w:r>
            <w:r>
              <w:rPr>
                <w:rFonts w:ascii="仿宋" w:hAnsi="仿宋" w:eastAsia="仿宋" w:cs="仿宋"/>
                <w:spacing w:val="15"/>
                <w:sz w:val="24"/>
                <w:szCs w:val="24"/>
              </w:rPr>
              <w:t>），</w:t>
            </w:r>
            <w:r>
              <w:rPr>
                <w:rFonts w:hint="eastAsia" w:ascii="仿宋" w:hAnsi="仿宋" w:eastAsia="仿宋" w:cs="仿宋"/>
                <w:spacing w:val="-3"/>
                <w:sz w:val="24"/>
                <w:szCs w:val="24"/>
                <w:lang w:val="en-US" w:eastAsia="zh-CN"/>
              </w:rPr>
              <w:t>1</w:t>
            </w:r>
            <w:r>
              <w:rPr>
                <w:rFonts w:ascii="仿宋" w:hAnsi="仿宋" w:eastAsia="仿宋" w:cs="仿宋"/>
                <w:spacing w:val="-3"/>
                <w:sz w:val="24"/>
                <w:szCs w:val="24"/>
              </w:rPr>
              <w:t>份电子版(PDF</w:t>
            </w:r>
            <w:r>
              <w:rPr>
                <w:rFonts w:ascii="仿宋" w:hAnsi="仿宋" w:eastAsia="仿宋" w:cs="仿宋"/>
                <w:spacing w:val="-45"/>
                <w:sz w:val="24"/>
                <w:szCs w:val="24"/>
              </w:rPr>
              <w:t xml:space="preserve"> </w:t>
            </w:r>
            <w:r>
              <w:rPr>
                <w:rFonts w:ascii="仿宋" w:hAnsi="仿宋" w:eastAsia="仿宋" w:cs="仿宋"/>
                <w:spacing w:val="-3"/>
                <w:sz w:val="24"/>
                <w:szCs w:val="24"/>
              </w:rPr>
              <w:t>格式的投标文件，光盘提交)给招标</w:t>
            </w:r>
            <w:r>
              <w:rPr>
                <w:rFonts w:ascii="仿宋" w:hAnsi="仿宋" w:eastAsia="仿宋" w:cs="仿宋"/>
                <w:sz w:val="24"/>
                <w:szCs w:val="24"/>
              </w:rPr>
              <w:t xml:space="preserve"> </w:t>
            </w:r>
            <w:r>
              <w:rPr>
                <w:rFonts w:ascii="仿宋" w:hAnsi="仿宋" w:eastAsia="仿宋" w:cs="仿宋"/>
                <w:spacing w:val="-2"/>
                <w:sz w:val="24"/>
                <w:szCs w:val="24"/>
              </w:rPr>
              <w:t>代理，费用由中标单位承担。</w:t>
            </w:r>
          </w:p>
        </w:tc>
      </w:tr>
      <w:tr w14:paraId="3F5799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2" w:type="dxa"/>
          <w:trHeight w:val="1067" w:hRule="atLeast"/>
        </w:trPr>
        <w:tc>
          <w:tcPr>
            <w:tcW w:w="902" w:type="dxa"/>
            <w:gridSpan w:val="2"/>
            <w:vAlign w:val="top"/>
          </w:tcPr>
          <w:p w14:paraId="020C5A92">
            <w:pPr>
              <w:spacing w:line="309" w:lineRule="auto"/>
              <w:rPr>
                <w:rFonts w:ascii="Arial"/>
                <w:sz w:val="21"/>
              </w:rPr>
            </w:pPr>
          </w:p>
          <w:p w14:paraId="53770F3F">
            <w:pPr>
              <w:spacing w:before="78"/>
              <w:ind w:left="139"/>
              <w:rPr>
                <w:rFonts w:ascii="仿宋" w:hAnsi="仿宋" w:eastAsia="仿宋" w:cs="仿宋"/>
                <w:sz w:val="24"/>
                <w:szCs w:val="24"/>
              </w:rPr>
            </w:pPr>
            <w:r>
              <w:rPr>
                <w:rFonts w:ascii="仿宋" w:hAnsi="仿宋" w:eastAsia="仿宋" w:cs="仿宋"/>
                <w:spacing w:val="-3"/>
                <w:sz w:val="24"/>
                <w:szCs w:val="24"/>
              </w:rPr>
              <w:t>3.6.3</w:t>
            </w:r>
          </w:p>
        </w:tc>
        <w:tc>
          <w:tcPr>
            <w:tcW w:w="2974" w:type="dxa"/>
            <w:vAlign w:val="top"/>
          </w:tcPr>
          <w:p w14:paraId="5ED2DFF6">
            <w:pPr>
              <w:spacing w:line="309" w:lineRule="auto"/>
              <w:rPr>
                <w:rFonts w:ascii="Arial"/>
                <w:sz w:val="21"/>
              </w:rPr>
            </w:pPr>
          </w:p>
          <w:p w14:paraId="252F2E94">
            <w:pPr>
              <w:spacing w:before="78" w:line="222" w:lineRule="auto"/>
              <w:ind w:left="119"/>
              <w:rPr>
                <w:rFonts w:ascii="仿宋" w:hAnsi="仿宋" w:eastAsia="仿宋" w:cs="仿宋"/>
                <w:sz w:val="24"/>
                <w:szCs w:val="24"/>
              </w:rPr>
            </w:pPr>
            <w:r>
              <w:rPr>
                <w:rFonts w:ascii="仿宋" w:hAnsi="仿宋" w:eastAsia="仿宋" w:cs="仿宋"/>
                <w:spacing w:val="-2"/>
                <w:sz w:val="24"/>
                <w:szCs w:val="24"/>
              </w:rPr>
              <w:t>磋商文件是否需分册装订</w:t>
            </w:r>
          </w:p>
        </w:tc>
        <w:tc>
          <w:tcPr>
            <w:tcW w:w="6305" w:type="dxa"/>
            <w:vAlign w:val="top"/>
          </w:tcPr>
          <w:p w14:paraId="128C0102">
            <w:pPr>
              <w:spacing w:before="79" w:line="239" w:lineRule="auto"/>
              <w:ind w:left="121" w:right="123" w:firstLine="8"/>
              <w:jc w:val="both"/>
              <w:rPr>
                <w:rFonts w:ascii="仿宋" w:hAnsi="仿宋" w:eastAsia="仿宋" w:cs="仿宋"/>
                <w:sz w:val="24"/>
                <w:szCs w:val="24"/>
              </w:rPr>
            </w:pPr>
            <w:r>
              <w:rPr>
                <w:rFonts w:ascii="仿宋" w:hAnsi="仿宋" w:eastAsia="仿宋" w:cs="仿宋"/>
                <w:spacing w:val="-6"/>
                <w:sz w:val="24"/>
                <w:szCs w:val="24"/>
              </w:rPr>
              <w:t>需要，分册装订要求：磋商文件的正、副本应分册装订，并</w:t>
            </w:r>
            <w:r>
              <w:rPr>
                <w:rFonts w:ascii="仿宋" w:hAnsi="仿宋" w:eastAsia="仿宋" w:cs="仿宋"/>
                <w:spacing w:val="12"/>
                <w:sz w:val="24"/>
                <w:szCs w:val="24"/>
              </w:rPr>
              <w:t xml:space="preserve"> </w:t>
            </w:r>
            <w:r>
              <w:rPr>
                <w:rFonts w:ascii="仿宋" w:hAnsi="仿宋" w:eastAsia="仿宋" w:cs="仿宋"/>
                <w:spacing w:val="-5"/>
                <w:sz w:val="24"/>
                <w:szCs w:val="24"/>
              </w:rPr>
              <w:t>分别胶装成册，并按磋商文件相应的内容编制</w:t>
            </w:r>
            <w:r>
              <w:rPr>
                <w:rFonts w:ascii="仿宋" w:hAnsi="仿宋" w:eastAsia="仿宋" w:cs="仿宋"/>
                <w:spacing w:val="-6"/>
                <w:sz w:val="24"/>
                <w:szCs w:val="24"/>
              </w:rPr>
              <w:t>目录，逐页按</w:t>
            </w:r>
            <w:r>
              <w:rPr>
                <w:rFonts w:ascii="仿宋" w:hAnsi="仿宋" w:eastAsia="仿宋" w:cs="仿宋"/>
                <w:sz w:val="24"/>
                <w:szCs w:val="24"/>
              </w:rPr>
              <w:t xml:space="preserve"> </w:t>
            </w:r>
            <w:r>
              <w:rPr>
                <w:rFonts w:ascii="仿宋" w:hAnsi="仿宋" w:eastAsia="仿宋" w:cs="仿宋"/>
                <w:spacing w:val="-1"/>
                <w:sz w:val="24"/>
                <w:szCs w:val="24"/>
              </w:rPr>
              <w:t>顺序标注页码，并不得采用活页装订。</w:t>
            </w:r>
          </w:p>
        </w:tc>
      </w:tr>
      <w:tr w14:paraId="1368DC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2" w:type="dxa"/>
          <w:trHeight w:val="486" w:hRule="atLeast"/>
        </w:trPr>
        <w:tc>
          <w:tcPr>
            <w:tcW w:w="902" w:type="dxa"/>
            <w:gridSpan w:val="2"/>
            <w:vAlign w:val="top"/>
          </w:tcPr>
          <w:p w14:paraId="3819CA86">
            <w:pPr>
              <w:spacing w:before="100"/>
              <w:ind w:left="139"/>
              <w:rPr>
                <w:rFonts w:ascii="仿宋" w:hAnsi="仿宋" w:eastAsia="仿宋" w:cs="仿宋"/>
                <w:sz w:val="24"/>
                <w:szCs w:val="24"/>
              </w:rPr>
            </w:pPr>
            <w:r>
              <w:rPr>
                <w:rFonts w:ascii="仿宋" w:hAnsi="仿宋" w:eastAsia="仿宋" w:cs="仿宋"/>
                <w:spacing w:val="-3"/>
                <w:sz w:val="24"/>
                <w:szCs w:val="24"/>
              </w:rPr>
              <w:t>3.6.3</w:t>
            </w:r>
          </w:p>
        </w:tc>
        <w:tc>
          <w:tcPr>
            <w:tcW w:w="2974" w:type="dxa"/>
            <w:vAlign w:val="top"/>
          </w:tcPr>
          <w:p w14:paraId="4BB3B5A2">
            <w:pPr>
              <w:spacing w:before="100" w:line="222" w:lineRule="auto"/>
              <w:ind w:left="119"/>
              <w:rPr>
                <w:rFonts w:ascii="仿宋" w:hAnsi="仿宋" w:eastAsia="仿宋" w:cs="仿宋"/>
                <w:sz w:val="24"/>
                <w:szCs w:val="24"/>
              </w:rPr>
            </w:pPr>
            <w:r>
              <w:rPr>
                <w:rFonts w:ascii="仿宋" w:hAnsi="仿宋" w:eastAsia="仿宋" w:cs="仿宋"/>
                <w:spacing w:val="-2"/>
                <w:sz w:val="24"/>
                <w:szCs w:val="24"/>
              </w:rPr>
              <w:t>磋商文件签字或盖章要求</w:t>
            </w:r>
          </w:p>
        </w:tc>
        <w:tc>
          <w:tcPr>
            <w:tcW w:w="6305" w:type="dxa"/>
            <w:vAlign w:val="top"/>
          </w:tcPr>
          <w:p w14:paraId="0F5F7768">
            <w:pPr>
              <w:spacing w:before="100" w:line="220" w:lineRule="auto"/>
              <w:ind w:left="121"/>
              <w:rPr>
                <w:rFonts w:ascii="仿宋" w:hAnsi="仿宋" w:eastAsia="仿宋" w:cs="仿宋"/>
                <w:sz w:val="24"/>
                <w:szCs w:val="24"/>
              </w:rPr>
            </w:pPr>
            <w:r>
              <w:rPr>
                <w:rFonts w:ascii="仿宋" w:hAnsi="仿宋" w:eastAsia="仿宋" w:cs="仿宋"/>
                <w:spacing w:val="-3"/>
                <w:sz w:val="24"/>
                <w:szCs w:val="24"/>
              </w:rPr>
              <w:t>按竞争性磋商中的“投标须知正文</w:t>
            </w:r>
            <w:r>
              <w:rPr>
                <w:rFonts w:ascii="仿宋" w:hAnsi="仿宋" w:eastAsia="仿宋" w:cs="仿宋"/>
                <w:spacing w:val="-80"/>
                <w:sz w:val="24"/>
                <w:szCs w:val="24"/>
              </w:rPr>
              <w:t xml:space="preserve"> </w:t>
            </w:r>
            <w:r>
              <w:rPr>
                <w:rFonts w:ascii="仿宋" w:hAnsi="仿宋" w:eastAsia="仿宋" w:cs="仿宋"/>
                <w:spacing w:val="-3"/>
                <w:sz w:val="24"/>
                <w:szCs w:val="24"/>
              </w:rPr>
              <w:t>”的规定</w:t>
            </w:r>
          </w:p>
        </w:tc>
      </w:tr>
      <w:tr w14:paraId="665112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2" w:type="dxa"/>
          <w:trHeight w:val="465" w:hRule="atLeast"/>
        </w:trPr>
        <w:tc>
          <w:tcPr>
            <w:tcW w:w="902" w:type="dxa"/>
            <w:gridSpan w:val="2"/>
            <w:vAlign w:val="top"/>
          </w:tcPr>
          <w:p w14:paraId="67527BD7">
            <w:pPr>
              <w:spacing w:before="89"/>
              <w:ind w:left="133"/>
              <w:rPr>
                <w:rFonts w:ascii="仿宋" w:hAnsi="仿宋" w:eastAsia="仿宋" w:cs="仿宋"/>
                <w:sz w:val="24"/>
                <w:szCs w:val="24"/>
              </w:rPr>
            </w:pPr>
            <w:r>
              <w:rPr>
                <w:rFonts w:ascii="仿宋" w:hAnsi="仿宋" w:eastAsia="仿宋" w:cs="仿宋"/>
                <w:spacing w:val="-2"/>
                <w:sz w:val="24"/>
                <w:szCs w:val="24"/>
              </w:rPr>
              <w:t>4.2.1</w:t>
            </w:r>
          </w:p>
        </w:tc>
        <w:tc>
          <w:tcPr>
            <w:tcW w:w="2974" w:type="dxa"/>
            <w:vAlign w:val="top"/>
          </w:tcPr>
          <w:p w14:paraId="6701C673">
            <w:pPr>
              <w:spacing w:before="89" w:line="222" w:lineRule="auto"/>
              <w:ind w:left="119"/>
              <w:rPr>
                <w:rFonts w:ascii="仿宋" w:hAnsi="仿宋" w:eastAsia="仿宋" w:cs="仿宋"/>
                <w:sz w:val="24"/>
                <w:szCs w:val="24"/>
              </w:rPr>
            </w:pPr>
            <w:r>
              <w:rPr>
                <w:rFonts w:ascii="仿宋" w:hAnsi="仿宋" w:eastAsia="仿宋" w:cs="仿宋"/>
                <w:spacing w:val="-3"/>
                <w:sz w:val="24"/>
                <w:szCs w:val="24"/>
              </w:rPr>
              <w:t>磋商截止时间</w:t>
            </w:r>
          </w:p>
        </w:tc>
        <w:tc>
          <w:tcPr>
            <w:tcW w:w="6305" w:type="dxa"/>
            <w:vAlign w:val="top"/>
          </w:tcPr>
          <w:p w14:paraId="452607C6">
            <w:pPr>
              <w:spacing w:before="89" w:line="222" w:lineRule="auto"/>
              <w:ind w:left="125"/>
              <w:rPr>
                <w:rFonts w:ascii="仿宋" w:hAnsi="仿宋" w:eastAsia="仿宋" w:cs="仿宋"/>
                <w:sz w:val="24"/>
                <w:szCs w:val="24"/>
                <w:highlight w:val="yellow"/>
              </w:rPr>
            </w:pPr>
            <w:r>
              <w:rPr>
                <w:rFonts w:ascii="仿宋" w:hAnsi="仿宋" w:eastAsia="仿宋" w:cs="仿宋"/>
                <w:spacing w:val="-10"/>
                <w:sz w:val="24"/>
                <w:szCs w:val="24"/>
                <w:highlight w:val="none"/>
              </w:rPr>
              <w:t>于</w:t>
            </w:r>
            <w:r>
              <w:rPr>
                <w:rFonts w:ascii="仿宋" w:hAnsi="仿宋" w:eastAsia="仿宋" w:cs="仿宋"/>
                <w:spacing w:val="-45"/>
                <w:sz w:val="24"/>
                <w:szCs w:val="24"/>
                <w:highlight w:val="none"/>
              </w:rPr>
              <w:t xml:space="preserve"> </w:t>
            </w:r>
            <w:r>
              <w:rPr>
                <w:rFonts w:ascii="仿宋" w:hAnsi="仿宋" w:eastAsia="仿宋" w:cs="仿宋"/>
                <w:spacing w:val="-10"/>
                <w:sz w:val="24"/>
                <w:szCs w:val="24"/>
                <w:highlight w:val="none"/>
              </w:rPr>
              <w:t>202</w:t>
            </w:r>
            <w:r>
              <w:rPr>
                <w:rFonts w:hint="eastAsia" w:ascii="仿宋" w:hAnsi="仿宋" w:eastAsia="仿宋" w:cs="仿宋"/>
                <w:spacing w:val="-10"/>
                <w:sz w:val="24"/>
                <w:szCs w:val="24"/>
                <w:highlight w:val="none"/>
                <w:lang w:val="en-US" w:eastAsia="zh-CN"/>
              </w:rPr>
              <w:t>5</w:t>
            </w:r>
            <w:r>
              <w:rPr>
                <w:rFonts w:ascii="仿宋" w:hAnsi="仿宋" w:eastAsia="仿宋" w:cs="仿宋"/>
                <w:spacing w:val="-39"/>
                <w:sz w:val="24"/>
                <w:szCs w:val="24"/>
                <w:highlight w:val="none"/>
              </w:rPr>
              <w:t xml:space="preserve"> </w:t>
            </w:r>
            <w:r>
              <w:rPr>
                <w:rFonts w:ascii="仿宋" w:hAnsi="仿宋" w:eastAsia="仿宋" w:cs="仿宋"/>
                <w:spacing w:val="-10"/>
                <w:sz w:val="24"/>
                <w:szCs w:val="24"/>
                <w:highlight w:val="none"/>
              </w:rPr>
              <w:t>年</w:t>
            </w:r>
            <w:r>
              <w:rPr>
                <w:rFonts w:ascii="仿宋" w:hAnsi="仿宋" w:eastAsia="仿宋" w:cs="仿宋"/>
                <w:spacing w:val="-51"/>
                <w:sz w:val="24"/>
                <w:szCs w:val="24"/>
                <w:highlight w:val="none"/>
              </w:rPr>
              <w:t xml:space="preserve"> </w:t>
            </w:r>
            <w:r>
              <w:rPr>
                <w:rFonts w:hint="eastAsia" w:ascii="仿宋" w:hAnsi="仿宋" w:eastAsia="仿宋" w:cs="仿宋"/>
                <w:spacing w:val="-10"/>
                <w:sz w:val="24"/>
                <w:szCs w:val="24"/>
                <w:highlight w:val="none"/>
                <w:lang w:val="en-US" w:eastAsia="zh-CN"/>
              </w:rPr>
              <w:t>04</w:t>
            </w:r>
            <w:r>
              <w:rPr>
                <w:rFonts w:ascii="仿宋" w:hAnsi="仿宋" w:eastAsia="仿宋" w:cs="仿宋"/>
                <w:spacing w:val="-33"/>
                <w:sz w:val="24"/>
                <w:szCs w:val="24"/>
                <w:highlight w:val="none"/>
              </w:rPr>
              <w:t xml:space="preserve"> </w:t>
            </w:r>
            <w:r>
              <w:rPr>
                <w:rFonts w:ascii="仿宋" w:hAnsi="仿宋" w:eastAsia="仿宋" w:cs="仿宋"/>
                <w:spacing w:val="-10"/>
                <w:sz w:val="24"/>
                <w:szCs w:val="24"/>
                <w:highlight w:val="none"/>
              </w:rPr>
              <w:t>月</w:t>
            </w:r>
            <w:r>
              <w:rPr>
                <w:rFonts w:hint="eastAsia" w:ascii="仿宋" w:hAnsi="仿宋" w:eastAsia="仿宋" w:cs="仿宋"/>
                <w:spacing w:val="-48"/>
                <w:sz w:val="24"/>
                <w:szCs w:val="24"/>
                <w:highlight w:val="none"/>
                <w:lang w:val="en-US" w:eastAsia="zh-CN"/>
              </w:rPr>
              <w:t xml:space="preserve">10 </w:t>
            </w:r>
            <w:r>
              <w:rPr>
                <w:rFonts w:ascii="仿宋" w:hAnsi="仿宋" w:eastAsia="仿宋" w:cs="仿宋"/>
                <w:spacing w:val="-10"/>
                <w:sz w:val="24"/>
                <w:szCs w:val="24"/>
                <w:highlight w:val="none"/>
              </w:rPr>
              <w:t>日</w:t>
            </w:r>
            <w:r>
              <w:rPr>
                <w:rFonts w:ascii="仿宋" w:hAnsi="仿宋" w:eastAsia="仿宋" w:cs="仿宋"/>
                <w:spacing w:val="-34"/>
                <w:sz w:val="24"/>
                <w:szCs w:val="24"/>
                <w:highlight w:val="none"/>
              </w:rPr>
              <w:t xml:space="preserve"> </w:t>
            </w:r>
            <w:r>
              <w:rPr>
                <w:rFonts w:ascii="仿宋" w:hAnsi="仿宋" w:eastAsia="仿宋" w:cs="仿宋"/>
                <w:spacing w:val="-10"/>
                <w:sz w:val="24"/>
                <w:szCs w:val="24"/>
                <w:highlight w:val="none"/>
              </w:rPr>
              <w:t>1</w:t>
            </w:r>
            <w:r>
              <w:rPr>
                <w:rFonts w:hint="eastAsia" w:ascii="仿宋" w:hAnsi="仿宋" w:eastAsia="仿宋" w:cs="仿宋"/>
                <w:spacing w:val="-10"/>
                <w:sz w:val="24"/>
                <w:szCs w:val="24"/>
                <w:highlight w:val="none"/>
                <w:lang w:val="en-US" w:eastAsia="zh-CN"/>
              </w:rPr>
              <w:t>0</w:t>
            </w:r>
            <w:r>
              <w:rPr>
                <w:rFonts w:ascii="仿宋" w:hAnsi="仿宋" w:eastAsia="仿宋" w:cs="仿宋"/>
                <w:spacing w:val="-10"/>
                <w:sz w:val="24"/>
                <w:szCs w:val="24"/>
                <w:highlight w:val="none"/>
              </w:rPr>
              <w:t>点</w:t>
            </w:r>
            <w:r>
              <w:rPr>
                <w:rFonts w:ascii="仿宋" w:hAnsi="仿宋" w:eastAsia="仿宋" w:cs="仿宋"/>
                <w:spacing w:val="-50"/>
                <w:sz w:val="24"/>
                <w:szCs w:val="24"/>
                <w:highlight w:val="none"/>
              </w:rPr>
              <w:t xml:space="preserve"> </w:t>
            </w:r>
            <w:r>
              <w:rPr>
                <w:rFonts w:ascii="仿宋" w:hAnsi="仿宋" w:eastAsia="仿宋" w:cs="仿宋"/>
                <w:spacing w:val="-10"/>
                <w:sz w:val="24"/>
                <w:szCs w:val="24"/>
                <w:highlight w:val="none"/>
              </w:rPr>
              <w:t>00</w:t>
            </w:r>
            <w:r>
              <w:rPr>
                <w:rFonts w:ascii="仿宋" w:hAnsi="仿宋" w:eastAsia="仿宋" w:cs="仿宋"/>
                <w:spacing w:val="-41"/>
                <w:sz w:val="24"/>
                <w:szCs w:val="24"/>
                <w:highlight w:val="none"/>
              </w:rPr>
              <w:t xml:space="preserve"> </w:t>
            </w:r>
            <w:r>
              <w:rPr>
                <w:rFonts w:ascii="仿宋" w:hAnsi="仿宋" w:eastAsia="仿宋" w:cs="仿宋"/>
                <w:spacing w:val="-10"/>
                <w:sz w:val="24"/>
                <w:szCs w:val="24"/>
                <w:highlight w:val="none"/>
              </w:rPr>
              <w:t>分（北京时间）时止</w:t>
            </w:r>
          </w:p>
        </w:tc>
      </w:tr>
      <w:tr w14:paraId="03DEDF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2" w:type="dxa"/>
          <w:trHeight w:val="543" w:hRule="atLeast"/>
        </w:trPr>
        <w:tc>
          <w:tcPr>
            <w:tcW w:w="902" w:type="dxa"/>
            <w:gridSpan w:val="2"/>
            <w:vAlign w:val="top"/>
          </w:tcPr>
          <w:p w14:paraId="41805335">
            <w:pPr>
              <w:spacing w:before="128"/>
              <w:ind w:left="133"/>
              <w:rPr>
                <w:rFonts w:ascii="仿宋" w:hAnsi="仿宋" w:eastAsia="仿宋" w:cs="仿宋"/>
                <w:sz w:val="24"/>
                <w:szCs w:val="24"/>
              </w:rPr>
            </w:pPr>
            <w:r>
              <w:rPr>
                <w:rFonts w:ascii="仿宋" w:hAnsi="仿宋" w:eastAsia="仿宋" w:cs="仿宋"/>
                <w:spacing w:val="-2"/>
                <w:sz w:val="24"/>
                <w:szCs w:val="24"/>
              </w:rPr>
              <w:t>4.2.2</w:t>
            </w:r>
          </w:p>
        </w:tc>
        <w:tc>
          <w:tcPr>
            <w:tcW w:w="2974" w:type="dxa"/>
            <w:vAlign w:val="top"/>
          </w:tcPr>
          <w:p w14:paraId="7A46C0CD">
            <w:pPr>
              <w:spacing w:before="128" w:line="222" w:lineRule="auto"/>
              <w:ind w:left="123"/>
              <w:rPr>
                <w:rFonts w:ascii="仿宋" w:hAnsi="仿宋" w:eastAsia="仿宋" w:cs="仿宋"/>
                <w:sz w:val="24"/>
                <w:szCs w:val="24"/>
                <w:highlight w:val="none"/>
              </w:rPr>
            </w:pPr>
            <w:r>
              <w:rPr>
                <w:rFonts w:ascii="仿宋" w:hAnsi="仿宋" w:eastAsia="仿宋" w:cs="仿宋"/>
                <w:spacing w:val="-3"/>
                <w:sz w:val="24"/>
                <w:szCs w:val="24"/>
                <w:highlight w:val="none"/>
              </w:rPr>
              <w:t>递交磋商文件地点</w:t>
            </w:r>
          </w:p>
        </w:tc>
        <w:tc>
          <w:tcPr>
            <w:tcW w:w="6305" w:type="dxa"/>
            <w:vAlign w:val="top"/>
          </w:tcPr>
          <w:p w14:paraId="562BCA2F">
            <w:pPr>
              <w:spacing w:before="127" w:line="215" w:lineRule="auto"/>
              <w:ind w:left="121"/>
              <w:rPr>
                <w:rFonts w:ascii="仿宋" w:hAnsi="仿宋" w:eastAsia="仿宋" w:cs="仿宋"/>
                <w:sz w:val="24"/>
                <w:szCs w:val="24"/>
                <w:highlight w:val="none"/>
              </w:rPr>
            </w:pPr>
            <w:r>
              <w:rPr>
                <w:rFonts w:ascii="仿宋" w:hAnsi="仿宋" w:eastAsia="仿宋" w:cs="仿宋"/>
                <w:sz w:val="24"/>
                <w:szCs w:val="24"/>
                <w:highlight w:val="none"/>
              </w:rPr>
              <w:t>政采云平台（</w:t>
            </w:r>
            <w:r>
              <w:rPr>
                <w:highlight w:val="none"/>
              </w:rPr>
              <w:fldChar w:fldCharType="begin"/>
            </w:r>
            <w:r>
              <w:rPr>
                <w:highlight w:val="none"/>
              </w:rPr>
              <w:instrText xml:space="preserve"> HYPERLINK "http://www.ccgp-xinjiang.gov.cn//" </w:instrText>
            </w:r>
            <w:r>
              <w:rPr>
                <w:highlight w:val="none"/>
              </w:rPr>
              <w:fldChar w:fldCharType="separate"/>
            </w:r>
            <w:r>
              <w:rPr>
                <w:rFonts w:ascii="仿宋" w:hAnsi="仿宋" w:eastAsia="仿宋" w:cs="仿宋"/>
                <w:sz w:val="24"/>
                <w:szCs w:val="24"/>
                <w:highlight w:val="none"/>
              </w:rPr>
              <w:t>http://www.ccgp-</w:t>
            </w:r>
            <w:r>
              <w:rPr>
                <w:rFonts w:ascii="仿宋" w:hAnsi="仿宋" w:eastAsia="仿宋" w:cs="仿宋"/>
                <w:spacing w:val="-1"/>
                <w:sz w:val="24"/>
                <w:szCs w:val="24"/>
                <w:highlight w:val="none"/>
              </w:rPr>
              <w:t>xinjiang.gov.cn//</w:t>
            </w:r>
            <w:r>
              <w:rPr>
                <w:rFonts w:ascii="仿宋" w:hAnsi="仿宋" w:eastAsia="仿宋" w:cs="仿宋"/>
                <w:spacing w:val="-1"/>
                <w:sz w:val="24"/>
                <w:szCs w:val="24"/>
                <w:highlight w:val="none"/>
              </w:rPr>
              <w:fldChar w:fldCharType="end"/>
            </w:r>
            <w:r>
              <w:rPr>
                <w:rFonts w:ascii="仿宋" w:hAnsi="仿宋" w:eastAsia="仿宋" w:cs="仿宋"/>
                <w:spacing w:val="-1"/>
                <w:sz w:val="24"/>
                <w:szCs w:val="24"/>
                <w:highlight w:val="none"/>
              </w:rPr>
              <w:t>）</w:t>
            </w:r>
          </w:p>
        </w:tc>
      </w:tr>
      <w:tr w14:paraId="7F2ED6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2" w:type="dxa"/>
          <w:trHeight w:val="465" w:hRule="atLeast"/>
        </w:trPr>
        <w:tc>
          <w:tcPr>
            <w:tcW w:w="902" w:type="dxa"/>
            <w:gridSpan w:val="2"/>
            <w:vAlign w:val="top"/>
          </w:tcPr>
          <w:p w14:paraId="5DABB7A8">
            <w:pPr>
              <w:spacing w:before="88"/>
              <w:ind w:left="133"/>
              <w:rPr>
                <w:rFonts w:ascii="仿宋" w:hAnsi="仿宋" w:eastAsia="仿宋" w:cs="仿宋"/>
                <w:sz w:val="24"/>
                <w:szCs w:val="24"/>
              </w:rPr>
            </w:pPr>
            <w:r>
              <w:rPr>
                <w:rFonts w:ascii="仿宋" w:hAnsi="仿宋" w:eastAsia="仿宋" w:cs="仿宋"/>
                <w:spacing w:val="-2"/>
                <w:sz w:val="24"/>
                <w:szCs w:val="24"/>
              </w:rPr>
              <w:t>4.2.3</w:t>
            </w:r>
          </w:p>
        </w:tc>
        <w:tc>
          <w:tcPr>
            <w:tcW w:w="2974" w:type="dxa"/>
            <w:vAlign w:val="top"/>
          </w:tcPr>
          <w:p w14:paraId="7F48F0EE">
            <w:pPr>
              <w:spacing w:before="88" w:line="222" w:lineRule="auto"/>
              <w:ind w:left="119"/>
              <w:rPr>
                <w:rFonts w:ascii="仿宋" w:hAnsi="仿宋" w:eastAsia="仿宋" w:cs="仿宋"/>
                <w:sz w:val="24"/>
                <w:szCs w:val="24"/>
              </w:rPr>
            </w:pPr>
            <w:r>
              <w:rPr>
                <w:rFonts w:ascii="仿宋" w:hAnsi="仿宋" w:eastAsia="仿宋" w:cs="仿宋"/>
                <w:spacing w:val="-2"/>
                <w:sz w:val="24"/>
                <w:szCs w:val="24"/>
              </w:rPr>
              <w:t>磋商文件是否退还</w:t>
            </w:r>
          </w:p>
        </w:tc>
        <w:tc>
          <w:tcPr>
            <w:tcW w:w="6305" w:type="dxa"/>
            <w:vAlign w:val="top"/>
          </w:tcPr>
          <w:p w14:paraId="54870EAD">
            <w:pPr>
              <w:spacing w:before="89" w:line="224" w:lineRule="auto"/>
              <w:ind w:left="126"/>
              <w:rPr>
                <w:rFonts w:ascii="仿宋" w:hAnsi="仿宋" w:eastAsia="仿宋" w:cs="仿宋"/>
                <w:sz w:val="24"/>
                <w:szCs w:val="24"/>
              </w:rPr>
            </w:pPr>
            <w:r>
              <w:rPr>
                <w:rFonts w:ascii="仿宋" w:hAnsi="仿宋" w:eastAsia="仿宋" w:cs="仿宋"/>
                <w:sz w:val="24"/>
                <w:szCs w:val="24"/>
              </w:rPr>
              <w:t>否</w:t>
            </w:r>
          </w:p>
        </w:tc>
      </w:tr>
      <w:tr w14:paraId="6B1B81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2" w:type="dxa"/>
          <w:trHeight w:val="677" w:hRule="atLeast"/>
        </w:trPr>
        <w:tc>
          <w:tcPr>
            <w:tcW w:w="902" w:type="dxa"/>
            <w:gridSpan w:val="2"/>
            <w:vAlign w:val="top"/>
          </w:tcPr>
          <w:p w14:paraId="2F887366">
            <w:pPr>
              <w:spacing w:before="194"/>
              <w:ind w:left="139"/>
              <w:rPr>
                <w:rFonts w:ascii="仿宋" w:hAnsi="仿宋" w:eastAsia="仿宋" w:cs="仿宋"/>
                <w:sz w:val="24"/>
                <w:szCs w:val="24"/>
              </w:rPr>
            </w:pPr>
            <w:r>
              <w:rPr>
                <w:rFonts w:ascii="仿宋" w:hAnsi="仿宋" w:eastAsia="仿宋" w:cs="仿宋"/>
                <w:spacing w:val="-3"/>
                <w:sz w:val="24"/>
                <w:szCs w:val="24"/>
              </w:rPr>
              <w:t>5.1.1</w:t>
            </w:r>
          </w:p>
        </w:tc>
        <w:tc>
          <w:tcPr>
            <w:tcW w:w="2974" w:type="dxa"/>
            <w:vAlign w:val="top"/>
          </w:tcPr>
          <w:p w14:paraId="2E6269CE">
            <w:pPr>
              <w:spacing w:before="194" w:line="222" w:lineRule="auto"/>
              <w:ind w:left="120"/>
              <w:rPr>
                <w:rFonts w:ascii="仿宋" w:hAnsi="仿宋" w:eastAsia="仿宋" w:cs="仿宋"/>
                <w:sz w:val="24"/>
                <w:szCs w:val="24"/>
              </w:rPr>
            </w:pPr>
            <w:r>
              <w:rPr>
                <w:rFonts w:ascii="仿宋" w:hAnsi="仿宋" w:eastAsia="仿宋" w:cs="仿宋"/>
                <w:spacing w:val="-3"/>
                <w:sz w:val="24"/>
                <w:szCs w:val="24"/>
              </w:rPr>
              <w:t>开标时间和地点</w:t>
            </w:r>
          </w:p>
        </w:tc>
        <w:tc>
          <w:tcPr>
            <w:tcW w:w="6305" w:type="dxa"/>
            <w:vAlign w:val="top"/>
          </w:tcPr>
          <w:p w14:paraId="1CB88F61">
            <w:pPr>
              <w:spacing w:before="40"/>
              <w:ind w:left="134" w:right="113" w:hanging="13"/>
              <w:rPr>
                <w:rFonts w:ascii="仿宋" w:hAnsi="仿宋" w:eastAsia="仿宋" w:cs="仿宋"/>
                <w:sz w:val="24"/>
                <w:szCs w:val="24"/>
              </w:rPr>
            </w:pPr>
            <w:r>
              <w:rPr>
                <w:rFonts w:ascii="仿宋" w:hAnsi="仿宋" w:eastAsia="仿宋" w:cs="仿宋"/>
                <w:spacing w:val="-5"/>
                <w:sz w:val="24"/>
                <w:szCs w:val="24"/>
              </w:rPr>
              <w:t>开标时间：同投标截止时间；开标地点：同递交磋商文件地</w:t>
            </w:r>
            <w:r>
              <w:rPr>
                <w:rFonts w:ascii="仿宋" w:hAnsi="仿宋" w:eastAsia="仿宋" w:cs="仿宋"/>
                <w:spacing w:val="5"/>
                <w:sz w:val="24"/>
                <w:szCs w:val="24"/>
              </w:rPr>
              <w:t xml:space="preserve"> </w:t>
            </w:r>
            <w:r>
              <w:rPr>
                <w:rFonts w:ascii="仿宋" w:hAnsi="仿宋" w:eastAsia="仿宋" w:cs="仿宋"/>
                <w:sz w:val="24"/>
                <w:szCs w:val="24"/>
              </w:rPr>
              <w:t>点</w:t>
            </w:r>
          </w:p>
        </w:tc>
      </w:tr>
      <w:tr w14:paraId="5EFC28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2" w:type="dxa"/>
          <w:trHeight w:val="465" w:hRule="atLeast"/>
        </w:trPr>
        <w:tc>
          <w:tcPr>
            <w:tcW w:w="902" w:type="dxa"/>
            <w:gridSpan w:val="2"/>
            <w:vAlign w:val="top"/>
          </w:tcPr>
          <w:p w14:paraId="5D66E310">
            <w:pPr>
              <w:spacing w:before="88"/>
              <w:ind w:left="139"/>
              <w:rPr>
                <w:rFonts w:ascii="仿宋" w:hAnsi="仿宋" w:eastAsia="仿宋" w:cs="仿宋"/>
                <w:sz w:val="24"/>
                <w:szCs w:val="24"/>
              </w:rPr>
            </w:pPr>
            <w:r>
              <w:rPr>
                <w:rFonts w:ascii="仿宋" w:hAnsi="仿宋" w:eastAsia="仿宋" w:cs="仿宋"/>
                <w:spacing w:val="-3"/>
                <w:sz w:val="24"/>
                <w:szCs w:val="24"/>
              </w:rPr>
              <w:t>5.2.1</w:t>
            </w:r>
          </w:p>
        </w:tc>
        <w:tc>
          <w:tcPr>
            <w:tcW w:w="2974" w:type="dxa"/>
            <w:vAlign w:val="top"/>
          </w:tcPr>
          <w:p w14:paraId="556659CF">
            <w:pPr>
              <w:spacing w:before="88" w:line="222" w:lineRule="auto"/>
              <w:ind w:left="120"/>
              <w:rPr>
                <w:rFonts w:ascii="仿宋" w:hAnsi="仿宋" w:eastAsia="仿宋" w:cs="仿宋"/>
                <w:sz w:val="24"/>
                <w:szCs w:val="24"/>
              </w:rPr>
            </w:pPr>
            <w:r>
              <w:rPr>
                <w:rFonts w:ascii="仿宋" w:hAnsi="仿宋" w:eastAsia="仿宋" w:cs="仿宋"/>
                <w:spacing w:val="-4"/>
                <w:sz w:val="24"/>
                <w:szCs w:val="24"/>
              </w:rPr>
              <w:t>开标程序</w:t>
            </w:r>
          </w:p>
        </w:tc>
        <w:tc>
          <w:tcPr>
            <w:tcW w:w="6305" w:type="dxa"/>
            <w:vAlign w:val="top"/>
          </w:tcPr>
          <w:p w14:paraId="11F34E0B">
            <w:pPr>
              <w:spacing w:before="88" w:line="222" w:lineRule="auto"/>
              <w:ind w:left="121"/>
              <w:rPr>
                <w:rFonts w:ascii="仿宋" w:hAnsi="仿宋" w:eastAsia="仿宋" w:cs="仿宋"/>
                <w:sz w:val="24"/>
                <w:szCs w:val="24"/>
              </w:rPr>
            </w:pPr>
            <w:r>
              <w:rPr>
                <w:rFonts w:ascii="仿宋" w:hAnsi="仿宋" w:eastAsia="仿宋" w:cs="仿宋"/>
                <w:spacing w:val="-1"/>
                <w:sz w:val="24"/>
                <w:szCs w:val="24"/>
              </w:rPr>
              <w:t>开标顺序：按磋商文件递交的逆顺序</w:t>
            </w:r>
          </w:p>
        </w:tc>
      </w:tr>
      <w:tr w14:paraId="41DC5CE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2" w:type="dxa"/>
          <w:trHeight w:val="987" w:hRule="atLeast"/>
        </w:trPr>
        <w:tc>
          <w:tcPr>
            <w:tcW w:w="902" w:type="dxa"/>
            <w:gridSpan w:val="2"/>
            <w:vAlign w:val="top"/>
          </w:tcPr>
          <w:p w14:paraId="76C02738">
            <w:pPr>
              <w:spacing w:line="268" w:lineRule="auto"/>
              <w:rPr>
                <w:rFonts w:ascii="Arial"/>
                <w:sz w:val="21"/>
              </w:rPr>
            </w:pPr>
          </w:p>
          <w:p w14:paraId="04C14D36">
            <w:pPr>
              <w:spacing w:before="78"/>
              <w:ind w:left="136"/>
              <w:rPr>
                <w:rFonts w:ascii="仿宋" w:hAnsi="仿宋" w:eastAsia="仿宋" w:cs="仿宋"/>
                <w:sz w:val="24"/>
                <w:szCs w:val="24"/>
              </w:rPr>
            </w:pPr>
            <w:r>
              <w:rPr>
                <w:rFonts w:ascii="仿宋" w:hAnsi="仿宋" w:eastAsia="仿宋" w:cs="仿宋"/>
                <w:spacing w:val="-3"/>
                <w:sz w:val="24"/>
                <w:szCs w:val="24"/>
              </w:rPr>
              <w:t>6.1.1</w:t>
            </w:r>
          </w:p>
        </w:tc>
        <w:tc>
          <w:tcPr>
            <w:tcW w:w="2974" w:type="dxa"/>
            <w:vAlign w:val="top"/>
          </w:tcPr>
          <w:p w14:paraId="33D3E09D">
            <w:pPr>
              <w:spacing w:line="268" w:lineRule="auto"/>
              <w:rPr>
                <w:rFonts w:ascii="Arial"/>
                <w:sz w:val="21"/>
              </w:rPr>
            </w:pPr>
          </w:p>
          <w:p w14:paraId="123BD22E">
            <w:pPr>
              <w:spacing w:before="78" w:line="222" w:lineRule="auto"/>
              <w:ind w:left="121"/>
              <w:rPr>
                <w:rFonts w:ascii="仿宋" w:hAnsi="仿宋" w:eastAsia="仿宋" w:cs="仿宋"/>
                <w:sz w:val="24"/>
                <w:szCs w:val="24"/>
              </w:rPr>
            </w:pPr>
            <w:r>
              <w:rPr>
                <w:rFonts w:ascii="仿宋" w:hAnsi="仿宋" w:eastAsia="仿宋" w:cs="仿宋"/>
                <w:spacing w:val="-3"/>
                <w:sz w:val="24"/>
                <w:szCs w:val="24"/>
              </w:rPr>
              <w:t>评标委员会的组建</w:t>
            </w:r>
          </w:p>
        </w:tc>
        <w:tc>
          <w:tcPr>
            <w:tcW w:w="6305" w:type="dxa"/>
            <w:vAlign w:val="top"/>
          </w:tcPr>
          <w:p w14:paraId="5112BD31">
            <w:pPr>
              <w:spacing w:before="39" w:line="239" w:lineRule="auto"/>
              <w:ind w:left="121" w:right="42" w:firstLine="1"/>
              <w:jc w:val="both"/>
              <w:rPr>
                <w:rFonts w:ascii="仿宋" w:hAnsi="仿宋" w:eastAsia="仿宋" w:cs="仿宋"/>
                <w:sz w:val="24"/>
                <w:szCs w:val="24"/>
              </w:rPr>
            </w:pPr>
            <w:r>
              <w:rPr>
                <w:rFonts w:ascii="仿宋" w:hAnsi="仿宋" w:eastAsia="仿宋" w:cs="仿宋"/>
                <w:spacing w:val="-1"/>
                <w:sz w:val="24"/>
                <w:szCs w:val="24"/>
              </w:rPr>
              <w:t>采购人依法组建评标委员会。评标委员会成员由</w:t>
            </w:r>
            <w:r>
              <w:rPr>
                <w:rFonts w:ascii="仿宋" w:hAnsi="仿宋" w:eastAsia="仿宋" w:cs="仿宋"/>
                <w:spacing w:val="-1"/>
                <w:sz w:val="24"/>
                <w:szCs w:val="24"/>
                <w:u w:val="single" w:color="auto"/>
              </w:rPr>
              <w:t xml:space="preserve">  3  </w:t>
            </w:r>
            <w:r>
              <w:rPr>
                <w:rFonts w:ascii="仿宋" w:hAnsi="仿宋" w:eastAsia="仿宋" w:cs="仿宋"/>
                <w:spacing w:val="-101"/>
                <w:sz w:val="24"/>
                <w:szCs w:val="24"/>
              </w:rPr>
              <w:t xml:space="preserve"> </w:t>
            </w:r>
            <w:r>
              <w:rPr>
                <w:rFonts w:ascii="仿宋" w:hAnsi="仿宋" w:eastAsia="仿宋" w:cs="仿宋"/>
                <w:spacing w:val="-1"/>
                <w:sz w:val="24"/>
                <w:szCs w:val="24"/>
              </w:rPr>
              <w:t>人构</w:t>
            </w:r>
            <w:r>
              <w:rPr>
                <w:rFonts w:ascii="仿宋" w:hAnsi="仿宋" w:eastAsia="仿宋" w:cs="仿宋"/>
                <w:sz w:val="24"/>
                <w:szCs w:val="24"/>
              </w:rPr>
              <w:t xml:space="preserve"> </w:t>
            </w:r>
            <w:r>
              <w:rPr>
                <w:rFonts w:ascii="仿宋" w:hAnsi="仿宋" w:eastAsia="仿宋" w:cs="仿宋"/>
                <w:spacing w:val="-10"/>
                <w:sz w:val="24"/>
                <w:szCs w:val="24"/>
              </w:rPr>
              <w:t>成，其中：采购人代表</w:t>
            </w:r>
            <w:r>
              <w:rPr>
                <w:rFonts w:ascii="仿宋" w:hAnsi="仿宋" w:eastAsia="仿宋" w:cs="仿宋"/>
                <w:spacing w:val="-10"/>
                <w:sz w:val="24"/>
                <w:szCs w:val="24"/>
                <w:u w:val="single" w:color="auto"/>
              </w:rPr>
              <w:t xml:space="preserve"> 0</w:t>
            </w:r>
            <w:r>
              <w:rPr>
                <w:rFonts w:ascii="仿宋" w:hAnsi="仿宋" w:eastAsia="仿宋" w:cs="仿宋"/>
                <w:spacing w:val="-34"/>
                <w:sz w:val="24"/>
                <w:szCs w:val="24"/>
                <w:u w:val="single" w:color="auto"/>
              </w:rPr>
              <w:t xml:space="preserve"> </w:t>
            </w:r>
            <w:r>
              <w:rPr>
                <w:rFonts w:ascii="仿宋" w:hAnsi="仿宋" w:eastAsia="仿宋" w:cs="仿宋"/>
                <w:spacing w:val="-10"/>
                <w:sz w:val="24"/>
                <w:szCs w:val="24"/>
              </w:rPr>
              <w:t>人，经济及技术方面的专家</w:t>
            </w:r>
            <w:r>
              <w:rPr>
                <w:rFonts w:ascii="仿宋" w:hAnsi="仿宋" w:eastAsia="仿宋" w:cs="仿宋"/>
                <w:spacing w:val="-10"/>
                <w:sz w:val="24"/>
                <w:szCs w:val="24"/>
                <w:u w:val="single" w:color="auto"/>
              </w:rPr>
              <w:t xml:space="preserve"> 3</w:t>
            </w:r>
            <w:r>
              <w:rPr>
                <w:rFonts w:ascii="仿宋" w:hAnsi="仿宋" w:eastAsia="仿宋" w:cs="仿宋"/>
                <w:spacing w:val="20"/>
                <w:sz w:val="24"/>
                <w:szCs w:val="24"/>
                <w:u w:val="single" w:color="auto"/>
              </w:rPr>
              <w:t xml:space="preserve"> </w:t>
            </w:r>
            <w:r>
              <w:rPr>
                <w:rFonts w:ascii="仿宋" w:hAnsi="仿宋" w:eastAsia="仿宋" w:cs="仿宋"/>
                <w:spacing w:val="-10"/>
                <w:sz w:val="24"/>
                <w:szCs w:val="24"/>
              </w:rPr>
              <w:t>人；</w:t>
            </w:r>
            <w:r>
              <w:rPr>
                <w:rFonts w:ascii="仿宋" w:hAnsi="仿宋" w:eastAsia="仿宋" w:cs="仿宋"/>
                <w:sz w:val="24"/>
                <w:szCs w:val="24"/>
              </w:rPr>
              <w:t xml:space="preserve"> </w:t>
            </w:r>
            <w:r>
              <w:rPr>
                <w:rFonts w:ascii="仿宋" w:hAnsi="仿宋" w:eastAsia="仿宋" w:cs="仿宋"/>
                <w:spacing w:val="-2"/>
                <w:sz w:val="24"/>
                <w:szCs w:val="24"/>
              </w:rPr>
              <w:t>经济及技术方面的专家由政府采购平台专家库中随机抽</w:t>
            </w:r>
            <w:r>
              <w:rPr>
                <w:rFonts w:ascii="仿宋" w:hAnsi="仿宋" w:eastAsia="仿宋" w:cs="仿宋"/>
                <w:spacing w:val="-3"/>
                <w:sz w:val="24"/>
                <w:szCs w:val="24"/>
              </w:rPr>
              <w:t>取。</w:t>
            </w:r>
          </w:p>
        </w:tc>
      </w:tr>
      <w:tr w14:paraId="3189B3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2" w:type="dxa"/>
          <w:trHeight w:val="676" w:hRule="atLeast"/>
        </w:trPr>
        <w:tc>
          <w:tcPr>
            <w:tcW w:w="902" w:type="dxa"/>
            <w:gridSpan w:val="2"/>
            <w:vAlign w:val="top"/>
          </w:tcPr>
          <w:p w14:paraId="12BFA40F">
            <w:pPr>
              <w:spacing w:before="194"/>
              <w:ind w:left="136"/>
              <w:rPr>
                <w:rFonts w:ascii="仿宋" w:hAnsi="仿宋" w:eastAsia="仿宋" w:cs="仿宋"/>
                <w:sz w:val="24"/>
                <w:szCs w:val="24"/>
              </w:rPr>
            </w:pPr>
            <w:r>
              <w:rPr>
                <w:rFonts w:ascii="仿宋" w:hAnsi="仿宋" w:eastAsia="仿宋" w:cs="仿宋"/>
                <w:spacing w:val="-3"/>
                <w:sz w:val="24"/>
                <w:szCs w:val="24"/>
              </w:rPr>
              <w:t>6.1.2</w:t>
            </w:r>
          </w:p>
        </w:tc>
        <w:tc>
          <w:tcPr>
            <w:tcW w:w="2974" w:type="dxa"/>
            <w:vAlign w:val="top"/>
          </w:tcPr>
          <w:p w14:paraId="58F2F2CB">
            <w:pPr>
              <w:spacing w:before="38"/>
              <w:ind w:left="123" w:right="110" w:hanging="2"/>
              <w:rPr>
                <w:rFonts w:ascii="仿宋" w:hAnsi="仿宋" w:eastAsia="仿宋" w:cs="仿宋"/>
                <w:sz w:val="24"/>
                <w:szCs w:val="24"/>
              </w:rPr>
            </w:pPr>
            <w:r>
              <w:rPr>
                <w:rFonts w:ascii="仿宋" w:hAnsi="仿宋" w:eastAsia="仿宋" w:cs="仿宋"/>
                <w:spacing w:val="7"/>
                <w:sz w:val="24"/>
                <w:szCs w:val="24"/>
              </w:rPr>
              <w:t>评委会推荐中标候选人的</w:t>
            </w:r>
            <w:r>
              <w:rPr>
                <w:rFonts w:ascii="仿宋" w:hAnsi="仿宋" w:eastAsia="仿宋" w:cs="仿宋"/>
                <w:spacing w:val="5"/>
                <w:sz w:val="24"/>
                <w:szCs w:val="24"/>
              </w:rPr>
              <w:t xml:space="preserve"> </w:t>
            </w:r>
            <w:r>
              <w:rPr>
                <w:rFonts w:ascii="仿宋" w:hAnsi="仿宋" w:eastAsia="仿宋" w:cs="仿宋"/>
                <w:spacing w:val="-10"/>
                <w:sz w:val="24"/>
                <w:szCs w:val="24"/>
              </w:rPr>
              <w:t>人数</w:t>
            </w:r>
          </w:p>
        </w:tc>
        <w:tc>
          <w:tcPr>
            <w:tcW w:w="6305" w:type="dxa"/>
            <w:vAlign w:val="top"/>
          </w:tcPr>
          <w:p w14:paraId="68B44748">
            <w:pPr>
              <w:spacing w:before="193" w:line="222" w:lineRule="auto"/>
              <w:ind w:left="122"/>
              <w:rPr>
                <w:rFonts w:ascii="仿宋" w:hAnsi="仿宋" w:eastAsia="仿宋" w:cs="仿宋"/>
                <w:sz w:val="24"/>
                <w:szCs w:val="24"/>
              </w:rPr>
            </w:pPr>
            <w:r>
              <w:rPr>
                <w:rFonts w:ascii="仿宋" w:hAnsi="仿宋" w:eastAsia="仿宋" w:cs="仿宋"/>
                <w:spacing w:val="-2"/>
                <w:sz w:val="24"/>
                <w:szCs w:val="24"/>
              </w:rPr>
              <w:t>推荐中标候选人的数量为：</w:t>
            </w:r>
            <w:r>
              <w:rPr>
                <w:rFonts w:ascii="仿宋" w:hAnsi="仿宋" w:eastAsia="仿宋" w:cs="仿宋"/>
                <w:spacing w:val="-2"/>
                <w:sz w:val="24"/>
                <w:szCs w:val="24"/>
                <w:u w:val="single" w:color="auto"/>
              </w:rPr>
              <w:t xml:space="preserve"> 3 </w:t>
            </w:r>
            <w:r>
              <w:rPr>
                <w:rFonts w:ascii="仿宋" w:hAnsi="仿宋" w:eastAsia="仿宋" w:cs="仿宋"/>
                <w:spacing w:val="30"/>
                <w:sz w:val="24"/>
                <w:szCs w:val="24"/>
              </w:rPr>
              <w:t xml:space="preserve"> </w:t>
            </w:r>
            <w:r>
              <w:rPr>
                <w:rFonts w:ascii="仿宋" w:hAnsi="仿宋" w:eastAsia="仿宋" w:cs="仿宋"/>
                <w:spacing w:val="-2"/>
                <w:sz w:val="24"/>
                <w:szCs w:val="24"/>
              </w:rPr>
              <w:t>名</w:t>
            </w:r>
          </w:p>
        </w:tc>
      </w:tr>
      <w:tr w14:paraId="1888E9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2" w:type="dxa"/>
          <w:trHeight w:val="679" w:hRule="atLeast"/>
        </w:trPr>
        <w:tc>
          <w:tcPr>
            <w:tcW w:w="902" w:type="dxa"/>
            <w:gridSpan w:val="2"/>
            <w:vAlign w:val="top"/>
          </w:tcPr>
          <w:p w14:paraId="68AD7552">
            <w:pPr>
              <w:spacing w:before="197"/>
              <w:ind w:left="260"/>
              <w:rPr>
                <w:rFonts w:ascii="仿宋" w:hAnsi="仿宋" w:eastAsia="仿宋" w:cs="仿宋"/>
                <w:sz w:val="24"/>
                <w:szCs w:val="24"/>
              </w:rPr>
            </w:pPr>
            <w:r>
              <w:rPr>
                <w:rFonts w:ascii="仿宋" w:hAnsi="仿宋" w:eastAsia="仿宋" w:cs="仿宋"/>
                <w:spacing w:val="-5"/>
                <w:sz w:val="24"/>
                <w:szCs w:val="24"/>
              </w:rPr>
              <w:t>7.1</w:t>
            </w:r>
          </w:p>
        </w:tc>
        <w:tc>
          <w:tcPr>
            <w:tcW w:w="2974" w:type="dxa"/>
            <w:vAlign w:val="top"/>
          </w:tcPr>
          <w:p w14:paraId="1155FCCB">
            <w:pPr>
              <w:spacing w:before="39" w:line="242" w:lineRule="auto"/>
              <w:ind w:left="123" w:right="110" w:hanging="2"/>
              <w:rPr>
                <w:rFonts w:ascii="仿宋" w:hAnsi="仿宋" w:eastAsia="仿宋" w:cs="仿宋"/>
                <w:sz w:val="24"/>
                <w:szCs w:val="24"/>
              </w:rPr>
            </w:pPr>
            <w:r>
              <w:rPr>
                <w:rFonts w:ascii="仿宋" w:hAnsi="仿宋" w:eastAsia="仿宋" w:cs="仿宋"/>
                <w:spacing w:val="7"/>
                <w:sz w:val="24"/>
                <w:szCs w:val="24"/>
              </w:rPr>
              <w:t>是否授权评委会确定中标</w:t>
            </w:r>
            <w:r>
              <w:rPr>
                <w:rFonts w:ascii="仿宋" w:hAnsi="仿宋" w:eastAsia="仿宋" w:cs="仿宋"/>
                <w:spacing w:val="5"/>
                <w:sz w:val="24"/>
                <w:szCs w:val="24"/>
              </w:rPr>
              <w:t xml:space="preserve"> </w:t>
            </w:r>
            <w:r>
              <w:rPr>
                <w:rFonts w:ascii="仿宋" w:hAnsi="仿宋" w:eastAsia="仿宋" w:cs="仿宋"/>
                <w:sz w:val="24"/>
                <w:szCs w:val="24"/>
              </w:rPr>
              <w:t>人</w:t>
            </w:r>
          </w:p>
        </w:tc>
        <w:tc>
          <w:tcPr>
            <w:tcW w:w="6305" w:type="dxa"/>
            <w:vAlign w:val="top"/>
          </w:tcPr>
          <w:p w14:paraId="5B216415">
            <w:pPr>
              <w:spacing w:before="197" w:line="224" w:lineRule="auto"/>
              <w:ind w:left="126"/>
              <w:rPr>
                <w:rFonts w:ascii="仿宋" w:hAnsi="仿宋" w:eastAsia="仿宋" w:cs="仿宋"/>
                <w:sz w:val="24"/>
                <w:szCs w:val="24"/>
              </w:rPr>
            </w:pPr>
            <w:r>
              <w:rPr>
                <w:rFonts w:ascii="仿宋" w:hAnsi="仿宋" w:eastAsia="仿宋" w:cs="仿宋"/>
                <w:sz w:val="24"/>
                <w:szCs w:val="24"/>
              </w:rPr>
              <w:t>否</w:t>
            </w:r>
          </w:p>
        </w:tc>
      </w:tr>
      <w:tr w14:paraId="359558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2" w:type="dxa"/>
          <w:trHeight w:val="505" w:hRule="atLeast"/>
        </w:trPr>
        <w:tc>
          <w:tcPr>
            <w:tcW w:w="902" w:type="dxa"/>
            <w:gridSpan w:val="2"/>
            <w:vAlign w:val="top"/>
          </w:tcPr>
          <w:p w14:paraId="27B07146">
            <w:pPr>
              <w:spacing w:before="108"/>
              <w:ind w:left="260"/>
              <w:rPr>
                <w:rFonts w:ascii="仿宋" w:hAnsi="仿宋" w:eastAsia="仿宋" w:cs="仿宋"/>
                <w:sz w:val="24"/>
                <w:szCs w:val="24"/>
              </w:rPr>
            </w:pPr>
            <w:r>
              <w:rPr>
                <w:rFonts w:ascii="仿宋" w:hAnsi="仿宋" w:eastAsia="仿宋" w:cs="仿宋"/>
                <w:spacing w:val="-5"/>
                <w:sz w:val="24"/>
                <w:szCs w:val="24"/>
              </w:rPr>
              <w:t>7.2</w:t>
            </w:r>
          </w:p>
        </w:tc>
        <w:tc>
          <w:tcPr>
            <w:tcW w:w="2974" w:type="dxa"/>
            <w:vAlign w:val="top"/>
          </w:tcPr>
          <w:p w14:paraId="043A0DC3">
            <w:pPr>
              <w:spacing w:before="107" w:line="221" w:lineRule="auto"/>
              <w:ind w:left="121"/>
              <w:rPr>
                <w:rFonts w:ascii="仿宋" w:hAnsi="仿宋" w:eastAsia="仿宋" w:cs="仿宋"/>
                <w:sz w:val="24"/>
                <w:szCs w:val="24"/>
              </w:rPr>
            </w:pPr>
            <w:r>
              <w:rPr>
                <w:rFonts w:ascii="仿宋" w:hAnsi="仿宋" w:eastAsia="仿宋" w:cs="仿宋"/>
                <w:spacing w:val="-3"/>
                <w:sz w:val="24"/>
                <w:szCs w:val="24"/>
              </w:rPr>
              <w:t>技术成果经济补偿</w:t>
            </w:r>
          </w:p>
        </w:tc>
        <w:tc>
          <w:tcPr>
            <w:tcW w:w="6305" w:type="dxa"/>
            <w:vAlign w:val="top"/>
          </w:tcPr>
          <w:p w14:paraId="3E655310">
            <w:pPr>
              <w:spacing w:before="107" w:line="222" w:lineRule="auto"/>
              <w:ind w:left="126"/>
              <w:rPr>
                <w:rFonts w:ascii="仿宋" w:hAnsi="仿宋" w:eastAsia="仿宋" w:cs="仿宋"/>
                <w:sz w:val="24"/>
                <w:szCs w:val="24"/>
              </w:rPr>
            </w:pPr>
            <w:r>
              <w:rPr>
                <w:rFonts w:ascii="仿宋" w:hAnsi="仿宋" w:eastAsia="仿宋" w:cs="仿宋"/>
                <w:spacing w:val="-8"/>
                <w:sz w:val="24"/>
                <w:szCs w:val="24"/>
              </w:rPr>
              <w:t>不补偿</w:t>
            </w:r>
          </w:p>
        </w:tc>
      </w:tr>
      <w:tr w14:paraId="4E3907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2" w:type="dxa"/>
          <w:trHeight w:val="494" w:hRule="atLeast"/>
        </w:trPr>
        <w:tc>
          <w:tcPr>
            <w:tcW w:w="902" w:type="dxa"/>
            <w:gridSpan w:val="2"/>
            <w:vAlign w:val="top"/>
          </w:tcPr>
          <w:p w14:paraId="5CBEAD56">
            <w:pPr>
              <w:spacing w:before="100"/>
              <w:ind w:left="255"/>
              <w:rPr>
                <w:rFonts w:ascii="仿宋" w:hAnsi="仿宋" w:eastAsia="仿宋" w:cs="仿宋"/>
                <w:sz w:val="24"/>
                <w:szCs w:val="24"/>
              </w:rPr>
            </w:pPr>
            <w:r>
              <w:rPr>
                <w:rFonts w:ascii="仿宋" w:hAnsi="仿宋" w:eastAsia="仿宋" w:cs="仿宋"/>
                <w:spacing w:val="-4"/>
                <w:sz w:val="24"/>
                <w:szCs w:val="24"/>
              </w:rPr>
              <w:t>8.1</w:t>
            </w:r>
          </w:p>
        </w:tc>
        <w:tc>
          <w:tcPr>
            <w:tcW w:w="2974" w:type="dxa"/>
            <w:vAlign w:val="top"/>
          </w:tcPr>
          <w:p w14:paraId="75A69CC0">
            <w:pPr>
              <w:spacing w:before="100" w:line="222" w:lineRule="auto"/>
              <w:ind w:left="121"/>
              <w:rPr>
                <w:rFonts w:ascii="仿宋" w:hAnsi="仿宋" w:eastAsia="仿宋" w:cs="仿宋"/>
                <w:sz w:val="24"/>
                <w:szCs w:val="24"/>
              </w:rPr>
            </w:pPr>
            <w:r>
              <w:rPr>
                <w:rFonts w:ascii="仿宋" w:hAnsi="仿宋" w:eastAsia="仿宋" w:cs="仿宋"/>
                <w:spacing w:val="-2"/>
                <w:sz w:val="24"/>
                <w:szCs w:val="24"/>
              </w:rPr>
              <w:t>是否采用电子招标投标</w:t>
            </w:r>
          </w:p>
        </w:tc>
        <w:tc>
          <w:tcPr>
            <w:tcW w:w="6305" w:type="dxa"/>
            <w:vAlign w:val="top"/>
          </w:tcPr>
          <w:p w14:paraId="4CE6F449">
            <w:pPr>
              <w:spacing w:before="100" w:line="224" w:lineRule="auto"/>
              <w:ind w:left="126"/>
              <w:rPr>
                <w:rFonts w:hint="eastAsia" w:ascii="仿宋" w:hAnsi="仿宋" w:eastAsia="仿宋" w:cs="仿宋"/>
                <w:sz w:val="24"/>
                <w:szCs w:val="24"/>
                <w:lang w:eastAsia="zh-CN"/>
              </w:rPr>
            </w:pPr>
            <w:r>
              <w:rPr>
                <w:rFonts w:hint="eastAsia" w:ascii="仿宋" w:hAnsi="仿宋" w:eastAsia="仿宋" w:cs="仿宋"/>
                <w:sz w:val="24"/>
                <w:szCs w:val="24"/>
                <w:lang w:eastAsia="zh-CN"/>
              </w:rPr>
              <w:t>是</w:t>
            </w:r>
          </w:p>
        </w:tc>
      </w:tr>
      <w:tr w14:paraId="699B4D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2" w:type="dxa"/>
          <w:trHeight w:val="494" w:hRule="atLeast"/>
        </w:trPr>
        <w:tc>
          <w:tcPr>
            <w:tcW w:w="902" w:type="dxa"/>
            <w:gridSpan w:val="2"/>
            <w:vAlign w:val="top"/>
          </w:tcPr>
          <w:p w14:paraId="2EE36AD6">
            <w:pPr>
              <w:spacing w:before="99" w:line="241" w:lineRule="auto"/>
              <w:ind w:left="375"/>
              <w:rPr>
                <w:rFonts w:ascii="仿宋" w:hAnsi="仿宋" w:eastAsia="仿宋" w:cs="仿宋"/>
                <w:sz w:val="24"/>
                <w:szCs w:val="24"/>
              </w:rPr>
            </w:pPr>
            <w:r>
              <w:rPr>
                <w:rFonts w:ascii="仿宋" w:hAnsi="仿宋" w:eastAsia="仿宋" w:cs="仿宋"/>
                <w:b/>
                <w:bCs/>
                <w:spacing w:val="-3"/>
                <w:sz w:val="24"/>
                <w:szCs w:val="24"/>
              </w:rPr>
              <w:t>9</w:t>
            </w:r>
          </w:p>
        </w:tc>
        <w:tc>
          <w:tcPr>
            <w:tcW w:w="2974" w:type="dxa"/>
            <w:vAlign w:val="top"/>
          </w:tcPr>
          <w:p w14:paraId="0881B13D">
            <w:pPr>
              <w:spacing w:before="99" w:line="222" w:lineRule="auto"/>
              <w:ind w:left="129"/>
              <w:rPr>
                <w:rFonts w:ascii="仿宋" w:hAnsi="仿宋" w:eastAsia="仿宋" w:cs="仿宋"/>
                <w:sz w:val="24"/>
                <w:szCs w:val="24"/>
              </w:rPr>
            </w:pPr>
            <w:r>
              <w:rPr>
                <w:rFonts w:ascii="仿宋" w:hAnsi="仿宋" w:eastAsia="仿宋" w:cs="仿宋"/>
                <w:b/>
                <w:bCs/>
                <w:spacing w:val="-5"/>
                <w:sz w:val="24"/>
                <w:szCs w:val="24"/>
              </w:rPr>
              <w:t>需要补充的其他内容</w:t>
            </w:r>
          </w:p>
        </w:tc>
        <w:tc>
          <w:tcPr>
            <w:tcW w:w="6305" w:type="dxa"/>
            <w:vAlign w:val="top"/>
          </w:tcPr>
          <w:p w14:paraId="2D082176">
            <w:pPr>
              <w:spacing w:before="99" w:line="222" w:lineRule="auto"/>
              <w:ind w:left="124"/>
              <w:rPr>
                <w:rFonts w:ascii="仿宋" w:hAnsi="仿宋" w:eastAsia="仿宋" w:cs="仿宋"/>
                <w:sz w:val="24"/>
                <w:szCs w:val="24"/>
              </w:rPr>
            </w:pPr>
            <w:r>
              <w:rPr>
                <w:rFonts w:ascii="仿宋" w:hAnsi="仿宋" w:eastAsia="仿宋" w:cs="仿宋"/>
                <w:b/>
                <w:bCs/>
                <w:spacing w:val="-6"/>
                <w:sz w:val="24"/>
                <w:szCs w:val="24"/>
              </w:rPr>
              <w:t>补充的内容</w:t>
            </w:r>
          </w:p>
        </w:tc>
      </w:tr>
      <w:tr w14:paraId="2F96D6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2" w:type="dxa"/>
          <w:trHeight w:val="677" w:hRule="atLeast"/>
        </w:trPr>
        <w:tc>
          <w:tcPr>
            <w:tcW w:w="902" w:type="dxa"/>
            <w:gridSpan w:val="2"/>
            <w:vAlign w:val="top"/>
          </w:tcPr>
          <w:p w14:paraId="5E1EB3BE">
            <w:pPr>
              <w:spacing w:before="191"/>
              <w:ind w:left="255"/>
              <w:rPr>
                <w:rFonts w:ascii="仿宋" w:hAnsi="仿宋" w:eastAsia="仿宋" w:cs="仿宋"/>
                <w:sz w:val="24"/>
                <w:szCs w:val="24"/>
              </w:rPr>
            </w:pPr>
            <w:r>
              <w:rPr>
                <w:rFonts w:ascii="仿宋" w:hAnsi="仿宋" w:eastAsia="仿宋" w:cs="仿宋"/>
                <w:spacing w:val="-4"/>
                <w:sz w:val="24"/>
                <w:szCs w:val="24"/>
              </w:rPr>
              <w:t>9.1</w:t>
            </w:r>
          </w:p>
        </w:tc>
        <w:tc>
          <w:tcPr>
            <w:tcW w:w="2974" w:type="dxa"/>
            <w:vAlign w:val="top"/>
          </w:tcPr>
          <w:p w14:paraId="35BF61E5">
            <w:pPr>
              <w:spacing w:before="191" w:line="223" w:lineRule="auto"/>
              <w:ind w:left="123"/>
              <w:rPr>
                <w:rFonts w:ascii="仿宋" w:hAnsi="仿宋" w:eastAsia="仿宋" w:cs="仿宋"/>
                <w:sz w:val="24"/>
                <w:szCs w:val="24"/>
              </w:rPr>
            </w:pPr>
            <w:r>
              <w:rPr>
                <w:rFonts w:ascii="仿宋" w:hAnsi="仿宋" w:eastAsia="仿宋" w:cs="仿宋"/>
                <w:spacing w:val="-5"/>
                <w:sz w:val="24"/>
                <w:szCs w:val="24"/>
              </w:rPr>
              <w:t>类似项目</w:t>
            </w:r>
          </w:p>
        </w:tc>
        <w:tc>
          <w:tcPr>
            <w:tcW w:w="6305" w:type="dxa"/>
            <w:vAlign w:val="top"/>
          </w:tcPr>
          <w:p w14:paraId="1DBC3DC6">
            <w:pPr>
              <w:spacing w:before="37"/>
              <w:ind w:left="132" w:right="113" w:hanging="11"/>
              <w:rPr>
                <w:rFonts w:ascii="仿宋" w:hAnsi="仿宋" w:eastAsia="仿宋" w:cs="仿宋"/>
                <w:sz w:val="24"/>
                <w:szCs w:val="24"/>
              </w:rPr>
            </w:pPr>
            <w:r>
              <w:rPr>
                <w:rFonts w:ascii="仿宋" w:hAnsi="仿宋" w:eastAsia="仿宋" w:cs="仿宋"/>
                <w:spacing w:val="-5"/>
                <w:sz w:val="24"/>
                <w:szCs w:val="24"/>
              </w:rPr>
              <w:t>指与本项目的性质、规模类似的工程项目。须提供中标通知</w:t>
            </w:r>
            <w:r>
              <w:rPr>
                <w:rFonts w:ascii="仿宋" w:hAnsi="仿宋" w:eastAsia="仿宋" w:cs="仿宋"/>
                <w:spacing w:val="5"/>
                <w:sz w:val="24"/>
                <w:szCs w:val="24"/>
              </w:rPr>
              <w:t xml:space="preserve"> </w:t>
            </w:r>
            <w:r>
              <w:rPr>
                <w:rFonts w:ascii="仿宋" w:hAnsi="仿宋" w:eastAsia="仿宋" w:cs="仿宋"/>
                <w:spacing w:val="-6"/>
                <w:sz w:val="24"/>
                <w:szCs w:val="24"/>
              </w:rPr>
              <w:t>书或合同。</w:t>
            </w:r>
          </w:p>
        </w:tc>
      </w:tr>
      <w:tr w14:paraId="61FF45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2" w:type="dxa"/>
          <w:trHeight w:val="613" w:hRule="atLeast"/>
        </w:trPr>
        <w:tc>
          <w:tcPr>
            <w:tcW w:w="902" w:type="dxa"/>
            <w:gridSpan w:val="2"/>
            <w:vAlign w:val="top"/>
          </w:tcPr>
          <w:p w14:paraId="03F6386F">
            <w:pPr>
              <w:spacing w:line="243" w:lineRule="auto"/>
              <w:rPr>
                <w:rFonts w:ascii="Arial"/>
                <w:sz w:val="21"/>
              </w:rPr>
            </w:pPr>
          </w:p>
          <w:p w14:paraId="059459AA">
            <w:pPr>
              <w:spacing w:line="243" w:lineRule="auto"/>
              <w:rPr>
                <w:rFonts w:ascii="Arial"/>
                <w:sz w:val="21"/>
              </w:rPr>
            </w:pPr>
          </w:p>
          <w:p w14:paraId="1F4EF963">
            <w:pPr>
              <w:spacing w:line="243" w:lineRule="auto"/>
              <w:rPr>
                <w:rFonts w:ascii="Arial"/>
                <w:sz w:val="21"/>
              </w:rPr>
            </w:pPr>
          </w:p>
          <w:p w14:paraId="542D874A">
            <w:pPr>
              <w:spacing w:line="243" w:lineRule="auto"/>
              <w:rPr>
                <w:rFonts w:ascii="Arial"/>
                <w:sz w:val="21"/>
              </w:rPr>
            </w:pPr>
          </w:p>
          <w:p w14:paraId="72D0F767">
            <w:pPr>
              <w:spacing w:line="243" w:lineRule="auto"/>
              <w:rPr>
                <w:rFonts w:ascii="Arial"/>
                <w:sz w:val="21"/>
              </w:rPr>
            </w:pPr>
          </w:p>
          <w:p w14:paraId="74E105E4">
            <w:pPr>
              <w:spacing w:line="243" w:lineRule="auto"/>
              <w:rPr>
                <w:rFonts w:ascii="Arial"/>
                <w:sz w:val="21"/>
              </w:rPr>
            </w:pPr>
          </w:p>
          <w:p w14:paraId="59000632">
            <w:pPr>
              <w:spacing w:line="243" w:lineRule="auto"/>
              <w:rPr>
                <w:rFonts w:ascii="Arial"/>
                <w:sz w:val="21"/>
              </w:rPr>
            </w:pPr>
          </w:p>
          <w:p w14:paraId="14904636">
            <w:pPr>
              <w:spacing w:line="243" w:lineRule="auto"/>
              <w:rPr>
                <w:rFonts w:ascii="Arial"/>
                <w:sz w:val="21"/>
              </w:rPr>
            </w:pPr>
          </w:p>
          <w:p w14:paraId="5235F37F">
            <w:pPr>
              <w:spacing w:line="243" w:lineRule="auto"/>
              <w:rPr>
                <w:rFonts w:ascii="Arial"/>
                <w:sz w:val="21"/>
              </w:rPr>
            </w:pPr>
          </w:p>
          <w:p w14:paraId="154A2F81">
            <w:pPr>
              <w:spacing w:line="244" w:lineRule="auto"/>
              <w:rPr>
                <w:rFonts w:ascii="Arial"/>
                <w:sz w:val="21"/>
              </w:rPr>
            </w:pPr>
          </w:p>
          <w:p w14:paraId="334BBBB6">
            <w:pPr>
              <w:spacing w:before="78"/>
              <w:ind w:left="255"/>
              <w:rPr>
                <w:rFonts w:ascii="仿宋" w:hAnsi="仿宋" w:eastAsia="仿宋" w:cs="仿宋"/>
                <w:sz w:val="24"/>
                <w:szCs w:val="24"/>
              </w:rPr>
            </w:pPr>
            <w:r>
              <w:rPr>
                <w:rFonts w:ascii="仿宋" w:hAnsi="仿宋" w:eastAsia="仿宋" w:cs="仿宋"/>
                <w:spacing w:val="-4"/>
                <w:sz w:val="24"/>
                <w:szCs w:val="24"/>
              </w:rPr>
              <w:t>9.2</w:t>
            </w:r>
          </w:p>
        </w:tc>
        <w:tc>
          <w:tcPr>
            <w:tcW w:w="2974" w:type="dxa"/>
            <w:vAlign w:val="top"/>
          </w:tcPr>
          <w:p w14:paraId="26D5AC3A">
            <w:pPr>
              <w:spacing w:line="243" w:lineRule="auto"/>
              <w:rPr>
                <w:rFonts w:ascii="Arial"/>
                <w:sz w:val="21"/>
              </w:rPr>
            </w:pPr>
          </w:p>
          <w:p w14:paraId="61786BE7">
            <w:pPr>
              <w:spacing w:line="243" w:lineRule="auto"/>
              <w:rPr>
                <w:rFonts w:ascii="Arial"/>
                <w:sz w:val="21"/>
              </w:rPr>
            </w:pPr>
          </w:p>
          <w:p w14:paraId="5A1EE955">
            <w:pPr>
              <w:spacing w:line="243" w:lineRule="auto"/>
              <w:rPr>
                <w:rFonts w:ascii="Arial"/>
                <w:sz w:val="21"/>
              </w:rPr>
            </w:pPr>
          </w:p>
          <w:p w14:paraId="5055E2BB">
            <w:pPr>
              <w:spacing w:line="243" w:lineRule="auto"/>
              <w:rPr>
                <w:rFonts w:ascii="Arial"/>
                <w:sz w:val="21"/>
              </w:rPr>
            </w:pPr>
          </w:p>
          <w:p w14:paraId="125572C7">
            <w:pPr>
              <w:spacing w:line="243" w:lineRule="auto"/>
              <w:rPr>
                <w:rFonts w:ascii="Arial"/>
                <w:sz w:val="21"/>
              </w:rPr>
            </w:pPr>
          </w:p>
          <w:p w14:paraId="601C88C1">
            <w:pPr>
              <w:spacing w:line="243" w:lineRule="auto"/>
              <w:rPr>
                <w:rFonts w:ascii="Arial"/>
                <w:sz w:val="21"/>
              </w:rPr>
            </w:pPr>
          </w:p>
          <w:p w14:paraId="067CF333">
            <w:pPr>
              <w:spacing w:line="243" w:lineRule="auto"/>
              <w:rPr>
                <w:rFonts w:ascii="Arial"/>
                <w:sz w:val="21"/>
              </w:rPr>
            </w:pPr>
          </w:p>
          <w:p w14:paraId="0FEADBB4">
            <w:pPr>
              <w:spacing w:line="243" w:lineRule="auto"/>
              <w:rPr>
                <w:rFonts w:ascii="Arial"/>
                <w:sz w:val="21"/>
              </w:rPr>
            </w:pPr>
          </w:p>
          <w:p w14:paraId="7968F57B">
            <w:pPr>
              <w:spacing w:line="243" w:lineRule="auto"/>
              <w:rPr>
                <w:rFonts w:ascii="Arial"/>
                <w:sz w:val="21"/>
              </w:rPr>
            </w:pPr>
          </w:p>
          <w:p w14:paraId="678F9E06">
            <w:pPr>
              <w:spacing w:line="243" w:lineRule="auto"/>
              <w:rPr>
                <w:rFonts w:ascii="Arial"/>
                <w:sz w:val="21"/>
              </w:rPr>
            </w:pPr>
          </w:p>
          <w:p w14:paraId="71868027">
            <w:pPr>
              <w:spacing w:before="78" w:line="221" w:lineRule="auto"/>
              <w:ind w:left="887"/>
              <w:rPr>
                <w:rFonts w:ascii="仿宋" w:hAnsi="仿宋" w:eastAsia="仿宋" w:cs="仿宋"/>
                <w:sz w:val="24"/>
                <w:szCs w:val="24"/>
              </w:rPr>
            </w:pPr>
            <w:r>
              <w:rPr>
                <w:rFonts w:ascii="仿宋" w:hAnsi="仿宋" w:eastAsia="仿宋" w:cs="仿宋"/>
                <w:spacing w:val="-4"/>
                <w:sz w:val="24"/>
                <w:szCs w:val="24"/>
              </w:rPr>
              <w:t>磋商保证金</w:t>
            </w:r>
          </w:p>
        </w:tc>
        <w:tc>
          <w:tcPr>
            <w:tcW w:w="6305" w:type="dxa"/>
            <w:vAlign w:val="top"/>
          </w:tcPr>
          <w:p w14:paraId="665443DB">
            <w:pPr>
              <w:spacing w:before="36" w:line="239" w:lineRule="auto"/>
              <w:ind w:left="125" w:right="113" w:hanging="4"/>
              <w:jc w:val="both"/>
              <w:rPr>
                <w:rFonts w:ascii="仿宋" w:hAnsi="仿宋" w:eastAsia="仿宋" w:cs="仿宋"/>
                <w:spacing w:val="-5"/>
                <w:sz w:val="24"/>
                <w:szCs w:val="24"/>
              </w:rPr>
            </w:pPr>
            <w:r>
              <w:rPr>
                <w:rFonts w:ascii="仿宋" w:hAnsi="仿宋" w:eastAsia="仿宋" w:cs="仿宋"/>
                <w:spacing w:val="-5"/>
                <w:sz w:val="24"/>
                <w:szCs w:val="24"/>
              </w:rPr>
              <w:t>缴纳方式：当以支票、汇票、本票或者电子保函等形式提交，若采用电汇或网银转账的方式汇至</w:t>
            </w:r>
            <w:r>
              <w:rPr>
                <w:rFonts w:hint="eastAsia" w:ascii="仿宋" w:hAnsi="仿宋" w:eastAsia="仿宋" w:cs="仿宋"/>
                <w:spacing w:val="-5"/>
                <w:sz w:val="24"/>
                <w:szCs w:val="24"/>
                <w:lang w:eastAsia="zh-CN"/>
              </w:rPr>
              <w:t>新疆百业工程项目管理咨询有限公司</w:t>
            </w:r>
          </w:p>
          <w:p w14:paraId="3DD8836B">
            <w:pPr>
              <w:spacing w:line="223" w:lineRule="auto"/>
              <w:ind w:left="121"/>
              <w:rPr>
                <w:rFonts w:ascii="仿宋" w:hAnsi="仿宋" w:eastAsia="仿宋" w:cs="仿宋"/>
                <w:sz w:val="24"/>
                <w:szCs w:val="24"/>
              </w:rPr>
            </w:pPr>
            <w:r>
              <w:rPr>
                <w:rFonts w:ascii="仿宋" w:hAnsi="仿宋" w:eastAsia="仿宋" w:cs="仿宋"/>
                <w:spacing w:val="-2"/>
                <w:sz w:val="24"/>
                <w:szCs w:val="24"/>
              </w:rPr>
              <w:t>金额小写：</w:t>
            </w:r>
            <w:r>
              <w:rPr>
                <w:rFonts w:hint="eastAsia" w:ascii="仿宋" w:hAnsi="仿宋" w:eastAsia="仿宋" w:cs="仿宋"/>
                <w:spacing w:val="-2"/>
                <w:sz w:val="24"/>
                <w:szCs w:val="24"/>
                <w:lang w:val="en-US" w:eastAsia="zh-CN"/>
              </w:rPr>
              <w:t>15000.00</w:t>
            </w:r>
            <w:r>
              <w:rPr>
                <w:rFonts w:ascii="仿宋" w:hAnsi="仿宋" w:eastAsia="仿宋" w:cs="仿宋"/>
                <w:spacing w:val="-2"/>
                <w:sz w:val="24"/>
                <w:szCs w:val="24"/>
              </w:rPr>
              <w:t>元</w:t>
            </w:r>
          </w:p>
          <w:p w14:paraId="2FD192B5">
            <w:pPr>
              <w:spacing w:before="21" w:line="221" w:lineRule="auto"/>
              <w:ind w:left="121"/>
              <w:rPr>
                <w:rFonts w:ascii="仿宋" w:hAnsi="仿宋" w:eastAsia="仿宋" w:cs="仿宋"/>
                <w:sz w:val="24"/>
                <w:szCs w:val="24"/>
              </w:rPr>
            </w:pPr>
            <w:r>
              <w:rPr>
                <w:rFonts w:ascii="仿宋" w:hAnsi="仿宋" w:eastAsia="仿宋" w:cs="仿宋"/>
                <w:spacing w:val="-2"/>
                <w:sz w:val="24"/>
                <w:szCs w:val="24"/>
              </w:rPr>
              <w:t>金额大写：</w:t>
            </w:r>
            <w:r>
              <w:rPr>
                <w:rFonts w:hint="eastAsia" w:ascii="仿宋" w:hAnsi="仿宋" w:eastAsia="仿宋" w:cs="仿宋"/>
                <w:spacing w:val="-2"/>
                <w:sz w:val="24"/>
                <w:szCs w:val="24"/>
                <w:lang w:eastAsia="zh-CN"/>
              </w:rPr>
              <w:t>壹万伍仟</w:t>
            </w:r>
            <w:r>
              <w:rPr>
                <w:rFonts w:ascii="仿宋" w:hAnsi="仿宋" w:eastAsia="仿宋" w:cs="仿宋"/>
                <w:spacing w:val="-2"/>
                <w:sz w:val="24"/>
                <w:szCs w:val="24"/>
              </w:rPr>
              <w:t>元整</w:t>
            </w:r>
          </w:p>
          <w:p w14:paraId="0CF90A81">
            <w:pPr>
              <w:spacing w:before="24" w:line="221" w:lineRule="auto"/>
              <w:ind w:left="121"/>
              <w:rPr>
                <w:rFonts w:ascii="仿宋" w:hAnsi="仿宋" w:eastAsia="仿宋" w:cs="仿宋"/>
                <w:sz w:val="24"/>
                <w:szCs w:val="24"/>
              </w:rPr>
            </w:pPr>
            <w:r>
              <w:rPr>
                <w:rFonts w:ascii="仿宋" w:hAnsi="仿宋" w:eastAsia="仿宋" w:cs="仿宋"/>
                <w:spacing w:val="-1"/>
                <w:sz w:val="24"/>
                <w:szCs w:val="24"/>
              </w:rPr>
              <w:t>开户名称：</w:t>
            </w:r>
            <w:r>
              <w:rPr>
                <w:rFonts w:hint="eastAsia" w:ascii="仿宋" w:hAnsi="仿宋" w:eastAsia="仿宋" w:cs="仿宋"/>
                <w:spacing w:val="-1"/>
                <w:sz w:val="24"/>
                <w:szCs w:val="24"/>
              </w:rPr>
              <w:t>新疆百业工程项目管理咨询有限公</w:t>
            </w:r>
            <w:r>
              <w:rPr>
                <w:rFonts w:ascii="仿宋" w:hAnsi="仿宋" w:eastAsia="仿宋" w:cs="仿宋"/>
                <w:spacing w:val="-1"/>
                <w:sz w:val="24"/>
                <w:szCs w:val="24"/>
              </w:rPr>
              <w:t>司</w:t>
            </w:r>
          </w:p>
          <w:p w14:paraId="76279F53">
            <w:pPr>
              <w:spacing w:before="22" w:line="221" w:lineRule="auto"/>
              <w:ind w:left="121"/>
              <w:rPr>
                <w:rFonts w:ascii="仿宋" w:hAnsi="仿宋" w:eastAsia="仿宋" w:cs="仿宋"/>
                <w:sz w:val="24"/>
                <w:szCs w:val="24"/>
              </w:rPr>
            </w:pPr>
            <w:r>
              <w:rPr>
                <w:rFonts w:ascii="仿宋" w:hAnsi="仿宋" w:eastAsia="仿宋" w:cs="仿宋"/>
                <w:spacing w:val="-1"/>
                <w:sz w:val="24"/>
                <w:szCs w:val="24"/>
              </w:rPr>
              <w:t>开户行：</w:t>
            </w:r>
            <w:r>
              <w:rPr>
                <w:rFonts w:hint="eastAsia" w:ascii="仿宋" w:hAnsi="仿宋" w:eastAsia="仿宋" w:cs="仿宋"/>
                <w:spacing w:val="-1"/>
                <w:sz w:val="24"/>
                <w:szCs w:val="24"/>
              </w:rPr>
              <w:t>昆仑银行股份有限公司吐哈分行哈密市建设东路支行</w:t>
            </w:r>
          </w:p>
          <w:p w14:paraId="79A06929">
            <w:pPr>
              <w:spacing w:before="24" w:line="224" w:lineRule="auto"/>
              <w:ind w:left="118"/>
              <w:rPr>
                <w:rFonts w:ascii="仿宋" w:hAnsi="仿宋" w:eastAsia="仿宋" w:cs="仿宋"/>
                <w:sz w:val="24"/>
                <w:szCs w:val="24"/>
              </w:rPr>
            </w:pPr>
            <w:r>
              <w:rPr>
                <w:rFonts w:ascii="仿宋" w:hAnsi="仿宋" w:eastAsia="仿宋" w:cs="仿宋"/>
                <w:spacing w:val="-1"/>
                <w:sz w:val="24"/>
                <w:szCs w:val="24"/>
              </w:rPr>
              <w:t>账号：</w:t>
            </w:r>
            <w:r>
              <w:rPr>
                <w:rFonts w:hint="eastAsia" w:ascii="仿宋" w:hAnsi="仿宋" w:eastAsia="仿宋" w:cs="仿宋"/>
                <w:spacing w:val="-1"/>
                <w:sz w:val="24"/>
                <w:szCs w:val="24"/>
              </w:rPr>
              <w:t>88412100827790000025</w:t>
            </w:r>
          </w:p>
          <w:p w14:paraId="1D98C5FF">
            <w:pPr>
              <w:spacing w:before="22" w:line="222" w:lineRule="auto"/>
              <w:ind w:left="127"/>
              <w:rPr>
                <w:rFonts w:ascii="仿宋" w:hAnsi="仿宋" w:eastAsia="仿宋" w:cs="仿宋"/>
                <w:sz w:val="24"/>
                <w:szCs w:val="24"/>
                <w:highlight w:val="none"/>
              </w:rPr>
            </w:pPr>
            <w:r>
              <w:rPr>
                <w:rFonts w:ascii="仿宋" w:hAnsi="仿宋" w:eastAsia="仿宋" w:cs="仿宋"/>
                <w:spacing w:val="-1"/>
                <w:sz w:val="24"/>
                <w:szCs w:val="24"/>
              </w:rPr>
              <w:t>注：到账截</w:t>
            </w:r>
            <w:r>
              <w:rPr>
                <w:rFonts w:ascii="仿宋" w:hAnsi="仿宋" w:eastAsia="仿宋" w:cs="仿宋"/>
                <w:spacing w:val="-1"/>
                <w:sz w:val="24"/>
                <w:szCs w:val="24"/>
                <w:highlight w:val="none"/>
              </w:rPr>
              <w:t>止时间：202</w:t>
            </w:r>
            <w:r>
              <w:rPr>
                <w:rFonts w:hint="eastAsia" w:ascii="仿宋" w:hAnsi="仿宋" w:eastAsia="仿宋" w:cs="仿宋"/>
                <w:spacing w:val="-1"/>
                <w:sz w:val="24"/>
                <w:szCs w:val="24"/>
                <w:highlight w:val="none"/>
                <w:lang w:val="en-US" w:eastAsia="zh-CN"/>
              </w:rPr>
              <w:t>5</w:t>
            </w:r>
            <w:r>
              <w:rPr>
                <w:rFonts w:ascii="仿宋" w:hAnsi="仿宋" w:eastAsia="仿宋" w:cs="仿宋"/>
                <w:spacing w:val="-1"/>
                <w:sz w:val="24"/>
                <w:szCs w:val="24"/>
                <w:highlight w:val="none"/>
              </w:rPr>
              <w:t>年</w:t>
            </w:r>
            <w:r>
              <w:rPr>
                <w:rFonts w:hint="eastAsia" w:ascii="仿宋" w:hAnsi="仿宋" w:eastAsia="仿宋" w:cs="仿宋"/>
                <w:spacing w:val="-1"/>
                <w:sz w:val="24"/>
                <w:szCs w:val="24"/>
                <w:highlight w:val="none"/>
                <w:lang w:val="en-US" w:eastAsia="zh-CN"/>
              </w:rPr>
              <w:t>04</w:t>
            </w:r>
            <w:r>
              <w:rPr>
                <w:rFonts w:ascii="仿宋" w:hAnsi="仿宋" w:eastAsia="仿宋" w:cs="仿宋"/>
                <w:spacing w:val="-1"/>
                <w:sz w:val="24"/>
                <w:szCs w:val="24"/>
                <w:highlight w:val="none"/>
              </w:rPr>
              <w:t>月</w:t>
            </w:r>
            <w:r>
              <w:rPr>
                <w:rFonts w:hint="eastAsia" w:ascii="仿宋" w:hAnsi="仿宋" w:eastAsia="仿宋" w:cs="仿宋"/>
                <w:spacing w:val="-1"/>
                <w:sz w:val="24"/>
                <w:szCs w:val="24"/>
                <w:highlight w:val="none"/>
                <w:lang w:val="en-US" w:eastAsia="zh-CN"/>
              </w:rPr>
              <w:t>03</w:t>
            </w:r>
            <w:r>
              <w:rPr>
                <w:rFonts w:ascii="仿宋" w:hAnsi="仿宋" w:eastAsia="仿宋" w:cs="仿宋"/>
                <w:spacing w:val="-1"/>
                <w:sz w:val="24"/>
                <w:szCs w:val="24"/>
                <w:highlight w:val="none"/>
              </w:rPr>
              <w:t>日1</w:t>
            </w:r>
            <w:r>
              <w:rPr>
                <w:rFonts w:hint="eastAsia" w:ascii="仿宋" w:hAnsi="仿宋" w:eastAsia="仿宋" w:cs="仿宋"/>
                <w:spacing w:val="-1"/>
                <w:sz w:val="24"/>
                <w:szCs w:val="24"/>
                <w:highlight w:val="none"/>
                <w:lang w:val="en-US" w:eastAsia="zh-CN"/>
              </w:rPr>
              <w:t>0</w:t>
            </w:r>
            <w:r>
              <w:rPr>
                <w:rFonts w:ascii="仿宋" w:hAnsi="仿宋" w:eastAsia="仿宋" w:cs="仿宋"/>
                <w:spacing w:val="-1"/>
                <w:sz w:val="24"/>
                <w:szCs w:val="24"/>
                <w:highlight w:val="none"/>
              </w:rPr>
              <w:t>点00分</w:t>
            </w:r>
          </w:p>
          <w:p w14:paraId="507E8D64">
            <w:pPr>
              <w:spacing w:before="19" w:line="236" w:lineRule="auto"/>
              <w:ind w:left="121" w:right="113" w:firstLine="4"/>
              <w:rPr>
                <w:rFonts w:ascii="仿宋" w:hAnsi="仿宋" w:eastAsia="仿宋" w:cs="仿宋"/>
                <w:sz w:val="24"/>
                <w:szCs w:val="24"/>
              </w:rPr>
            </w:pPr>
            <w:r>
              <w:rPr>
                <w:rFonts w:ascii="仿宋" w:hAnsi="仿宋" w:eastAsia="仿宋" w:cs="仿宋"/>
                <w:spacing w:val="-1"/>
                <w:sz w:val="24"/>
                <w:szCs w:val="24"/>
              </w:rPr>
              <w:t>（1）用转账或银行电汇提交保证金的，应当从其基本账户</w:t>
            </w:r>
            <w:r>
              <w:rPr>
                <w:rFonts w:ascii="仿宋" w:hAnsi="仿宋" w:eastAsia="仿宋" w:cs="仿宋"/>
                <w:spacing w:val="13"/>
                <w:sz w:val="24"/>
                <w:szCs w:val="24"/>
              </w:rPr>
              <w:t xml:space="preserve"> </w:t>
            </w:r>
            <w:r>
              <w:rPr>
                <w:rFonts w:ascii="仿宋" w:hAnsi="仿宋" w:eastAsia="仿宋" w:cs="仿宋"/>
                <w:spacing w:val="-5"/>
                <w:sz w:val="24"/>
                <w:szCs w:val="24"/>
              </w:rPr>
              <w:t>转入招标代理机构银行账户；未按招标要求缴纳投标保证金</w:t>
            </w:r>
            <w:r>
              <w:rPr>
                <w:rFonts w:ascii="仿宋" w:hAnsi="仿宋" w:eastAsia="仿宋" w:cs="仿宋"/>
                <w:spacing w:val="4"/>
                <w:sz w:val="24"/>
                <w:szCs w:val="24"/>
              </w:rPr>
              <w:t xml:space="preserve"> </w:t>
            </w:r>
            <w:r>
              <w:rPr>
                <w:rFonts w:ascii="仿宋" w:hAnsi="仿宋" w:eastAsia="仿宋" w:cs="仿宋"/>
                <w:spacing w:val="-5"/>
                <w:sz w:val="24"/>
                <w:szCs w:val="24"/>
              </w:rPr>
              <w:t>的，视为非实质性响应。（请各供应商在缴纳保证金时注明</w:t>
            </w:r>
            <w:r>
              <w:rPr>
                <w:rFonts w:ascii="仿宋" w:hAnsi="仿宋" w:eastAsia="仿宋" w:cs="仿宋"/>
                <w:spacing w:val="1"/>
                <w:sz w:val="24"/>
                <w:szCs w:val="24"/>
              </w:rPr>
              <w:t xml:space="preserve"> </w:t>
            </w:r>
            <w:r>
              <w:rPr>
                <w:rFonts w:ascii="仿宋" w:hAnsi="仿宋" w:eastAsia="仿宋" w:cs="仿宋"/>
                <w:spacing w:val="-4"/>
                <w:sz w:val="24"/>
                <w:szCs w:val="24"/>
              </w:rPr>
              <w:t>项目名称、包号（若字数超标，可自行简写</w:t>
            </w:r>
            <w:r>
              <w:rPr>
                <w:rFonts w:ascii="仿宋" w:hAnsi="仿宋" w:eastAsia="仿宋" w:cs="仿宋"/>
                <w:spacing w:val="-5"/>
                <w:sz w:val="24"/>
                <w:szCs w:val="24"/>
              </w:rPr>
              <w:t>项目名称</w:t>
            </w:r>
            <w:r>
              <w:rPr>
                <w:rFonts w:ascii="仿宋" w:hAnsi="仿宋" w:eastAsia="仿宋" w:cs="仿宋"/>
                <w:spacing w:val="-13"/>
                <w:sz w:val="24"/>
                <w:szCs w:val="24"/>
              </w:rPr>
              <w:t>），</w:t>
            </w:r>
            <w:r>
              <w:rPr>
                <w:rFonts w:ascii="仿宋" w:hAnsi="仿宋" w:eastAsia="仿宋" w:cs="仿宋"/>
                <w:spacing w:val="-5"/>
                <w:sz w:val="24"/>
                <w:szCs w:val="24"/>
              </w:rPr>
              <w:t>如</w:t>
            </w:r>
            <w:r>
              <w:rPr>
                <w:rFonts w:ascii="仿宋" w:hAnsi="仿宋" w:eastAsia="仿宋" w:cs="仿宋"/>
                <w:spacing w:val="1"/>
                <w:sz w:val="24"/>
                <w:szCs w:val="24"/>
              </w:rPr>
              <w:t xml:space="preserve"> </w:t>
            </w:r>
            <w:r>
              <w:rPr>
                <w:rFonts w:ascii="仿宋" w:hAnsi="仿宋" w:eastAsia="仿宋" w:cs="仿宋"/>
                <w:spacing w:val="-1"/>
                <w:sz w:val="24"/>
                <w:szCs w:val="24"/>
              </w:rPr>
              <w:t>未注明，造成保证金无法查明的，责任由供应商承担）</w:t>
            </w:r>
          </w:p>
          <w:p w14:paraId="12C12D7C">
            <w:pPr>
              <w:spacing w:before="27" w:line="234" w:lineRule="auto"/>
              <w:ind w:left="118" w:right="113" w:firstLine="7"/>
              <w:rPr>
                <w:rFonts w:ascii="仿宋" w:hAnsi="仿宋" w:eastAsia="仿宋" w:cs="仿宋"/>
                <w:sz w:val="24"/>
                <w:szCs w:val="24"/>
              </w:rPr>
            </w:pPr>
            <w:r>
              <w:rPr>
                <w:rFonts w:ascii="仿宋" w:hAnsi="仿宋" w:eastAsia="仿宋" w:cs="仿宋"/>
                <w:spacing w:val="-1"/>
                <w:sz w:val="24"/>
                <w:szCs w:val="24"/>
              </w:rPr>
              <w:t>（2）供应商以转账或银行电汇形式提交保证金的应充分考</w:t>
            </w:r>
            <w:r>
              <w:rPr>
                <w:rFonts w:ascii="仿宋" w:hAnsi="仿宋" w:eastAsia="仿宋" w:cs="仿宋"/>
                <w:spacing w:val="-5"/>
                <w:sz w:val="24"/>
                <w:szCs w:val="24"/>
              </w:rPr>
              <w:t>虑资金在途时间，保证金应于投标保证金递交截止时间前到</w:t>
            </w:r>
            <w:r>
              <w:rPr>
                <w:rFonts w:ascii="仿宋" w:hAnsi="仿宋" w:eastAsia="仿宋" w:cs="仿宋"/>
                <w:sz w:val="24"/>
                <w:szCs w:val="24"/>
              </w:rPr>
              <w:t>账</w:t>
            </w:r>
          </w:p>
        </w:tc>
      </w:tr>
      <w:tr w14:paraId="37BA55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2" w:type="dxa"/>
          <w:trHeight w:val="1609" w:hRule="atLeast"/>
        </w:trPr>
        <w:tc>
          <w:tcPr>
            <w:tcW w:w="902" w:type="dxa"/>
            <w:gridSpan w:val="2"/>
            <w:vAlign w:val="top"/>
          </w:tcPr>
          <w:p w14:paraId="1135F71F">
            <w:pPr>
              <w:spacing w:line="289" w:lineRule="auto"/>
              <w:rPr>
                <w:rFonts w:ascii="Arial"/>
                <w:sz w:val="21"/>
              </w:rPr>
            </w:pPr>
          </w:p>
          <w:p w14:paraId="6FE7F3B0">
            <w:pPr>
              <w:spacing w:line="290" w:lineRule="auto"/>
              <w:rPr>
                <w:rFonts w:ascii="Arial"/>
                <w:sz w:val="21"/>
              </w:rPr>
            </w:pPr>
          </w:p>
          <w:p w14:paraId="083DDF01">
            <w:pPr>
              <w:spacing w:before="78"/>
              <w:ind w:left="255"/>
              <w:rPr>
                <w:rFonts w:ascii="仿宋" w:hAnsi="仿宋" w:eastAsia="仿宋" w:cs="仿宋"/>
                <w:sz w:val="24"/>
                <w:szCs w:val="24"/>
              </w:rPr>
            </w:pPr>
            <w:r>
              <w:rPr>
                <w:rFonts w:ascii="仿宋" w:hAnsi="仿宋" w:eastAsia="仿宋" w:cs="仿宋"/>
                <w:spacing w:val="-4"/>
                <w:sz w:val="24"/>
                <w:szCs w:val="24"/>
              </w:rPr>
              <w:t>9.3</w:t>
            </w:r>
          </w:p>
        </w:tc>
        <w:tc>
          <w:tcPr>
            <w:tcW w:w="2974" w:type="dxa"/>
            <w:vAlign w:val="top"/>
          </w:tcPr>
          <w:p w14:paraId="786C76B5">
            <w:pPr>
              <w:spacing w:line="289" w:lineRule="auto"/>
              <w:rPr>
                <w:rFonts w:ascii="Arial"/>
                <w:sz w:val="21"/>
              </w:rPr>
            </w:pPr>
          </w:p>
          <w:p w14:paraId="0F53C2A7">
            <w:pPr>
              <w:spacing w:line="289" w:lineRule="auto"/>
              <w:rPr>
                <w:rFonts w:ascii="Arial"/>
                <w:sz w:val="21"/>
              </w:rPr>
            </w:pPr>
          </w:p>
          <w:p w14:paraId="36DF4921">
            <w:pPr>
              <w:spacing w:before="78" w:line="224" w:lineRule="auto"/>
              <w:ind w:left="125"/>
              <w:rPr>
                <w:rFonts w:ascii="仿宋" w:hAnsi="仿宋" w:eastAsia="仿宋" w:cs="仿宋"/>
                <w:sz w:val="24"/>
                <w:szCs w:val="24"/>
              </w:rPr>
            </w:pPr>
            <w:r>
              <w:rPr>
                <w:rFonts w:ascii="仿宋" w:hAnsi="仿宋" w:eastAsia="仿宋" w:cs="仿宋"/>
                <w:spacing w:val="-6"/>
                <w:sz w:val="24"/>
                <w:szCs w:val="24"/>
              </w:rPr>
              <w:t>通讯联系</w:t>
            </w:r>
          </w:p>
        </w:tc>
        <w:tc>
          <w:tcPr>
            <w:tcW w:w="6305" w:type="dxa"/>
            <w:vAlign w:val="top"/>
          </w:tcPr>
          <w:p w14:paraId="68F0BFBC">
            <w:pPr>
              <w:spacing w:before="41" w:line="239" w:lineRule="auto"/>
              <w:ind w:left="121" w:right="42"/>
              <w:jc w:val="both"/>
              <w:rPr>
                <w:rFonts w:ascii="仿宋" w:hAnsi="仿宋" w:eastAsia="仿宋" w:cs="仿宋"/>
                <w:sz w:val="24"/>
                <w:szCs w:val="24"/>
              </w:rPr>
            </w:pPr>
            <w:r>
              <w:rPr>
                <w:rFonts w:ascii="仿宋" w:hAnsi="仿宋" w:eastAsia="仿宋" w:cs="仿宋"/>
                <w:spacing w:val="-5"/>
                <w:sz w:val="24"/>
                <w:szCs w:val="24"/>
              </w:rPr>
              <w:t>供应商自提交磋商文件之时起至评标结束止，应确保其提供</w:t>
            </w:r>
            <w:r>
              <w:rPr>
                <w:rFonts w:ascii="仿宋" w:hAnsi="仿宋" w:eastAsia="仿宋" w:cs="仿宋"/>
                <w:spacing w:val="4"/>
                <w:sz w:val="24"/>
                <w:szCs w:val="24"/>
              </w:rPr>
              <w:t xml:space="preserve"> </w:t>
            </w:r>
            <w:r>
              <w:rPr>
                <w:rFonts w:ascii="仿宋" w:hAnsi="仿宋" w:eastAsia="仿宋" w:cs="仿宋"/>
                <w:spacing w:val="-5"/>
                <w:sz w:val="24"/>
                <w:szCs w:val="24"/>
              </w:rPr>
              <w:t>的联系方式一直保持有效和畅通，以保证在招投标期间需进</w:t>
            </w:r>
            <w:r>
              <w:rPr>
                <w:rFonts w:ascii="仿宋" w:hAnsi="仿宋" w:eastAsia="仿宋" w:cs="仿宋"/>
                <w:spacing w:val="3"/>
                <w:sz w:val="24"/>
                <w:szCs w:val="24"/>
              </w:rPr>
              <w:t xml:space="preserve"> </w:t>
            </w:r>
            <w:r>
              <w:rPr>
                <w:rFonts w:ascii="仿宋" w:hAnsi="仿宋" w:eastAsia="仿宋" w:cs="仿宋"/>
                <w:spacing w:val="-5"/>
                <w:sz w:val="24"/>
                <w:szCs w:val="24"/>
              </w:rPr>
              <w:t>行往来函件或与之有关的事宜能及时发送或通知供应商，并</w:t>
            </w:r>
            <w:r>
              <w:rPr>
                <w:rFonts w:ascii="仿宋" w:hAnsi="仿宋" w:eastAsia="仿宋" w:cs="仿宋"/>
                <w:spacing w:val="3"/>
                <w:sz w:val="24"/>
                <w:szCs w:val="24"/>
              </w:rPr>
              <w:t xml:space="preserve"> </w:t>
            </w:r>
            <w:r>
              <w:rPr>
                <w:rFonts w:ascii="仿宋" w:hAnsi="仿宋" w:eastAsia="仿宋" w:cs="仿宋"/>
                <w:spacing w:val="-5"/>
                <w:sz w:val="24"/>
                <w:szCs w:val="24"/>
              </w:rPr>
              <w:t>能及时反馈信息。否则，采购人（或招标代理机构）不承担</w:t>
            </w:r>
            <w:r>
              <w:rPr>
                <w:rFonts w:ascii="仿宋" w:hAnsi="仿宋" w:eastAsia="仿宋" w:cs="仿宋"/>
                <w:spacing w:val="3"/>
                <w:sz w:val="24"/>
                <w:szCs w:val="24"/>
              </w:rPr>
              <w:t xml:space="preserve"> </w:t>
            </w:r>
            <w:r>
              <w:rPr>
                <w:rFonts w:ascii="仿宋" w:hAnsi="仿宋" w:eastAsia="仿宋" w:cs="仿宋"/>
                <w:spacing w:val="-2"/>
                <w:sz w:val="24"/>
                <w:szCs w:val="24"/>
              </w:rPr>
              <w:t>由此（提供的联系方式无效或通讯不畅）引起的一</w:t>
            </w:r>
            <w:r>
              <w:rPr>
                <w:rFonts w:ascii="仿宋" w:hAnsi="仿宋" w:eastAsia="仿宋" w:cs="仿宋"/>
                <w:spacing w:val="-3"/>
                <w:sz w:val="24"/>
                <w:szCs w:val="24"/>
              </w:rPr>
              <w:t>切后果。</w:t>
            </w:r>
          </w:p>
        </w:tc>
      </w:tr>
      <w:tr w14:paraId="6352EB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2" w:type="dxa"/>
          <w:trHeight w:val="461" w:hRule="atLeast"/>
        </w:trPr>
        <w:tc>
          <w:tcPr>
            <w:tcW w:w="902" w:type="dxa"/>
            <w:gridSpan w:val="2"/>
            <w:vAlign w:val="top"/>
          </w:tcPr>
          <w:p w14:paraId="1D9ADBAC">
            <w:pPr>
              <w:spacing w:before="86"/>
              <w:ind w:left="255"/>
              <w:rPr>
                <w:rFonts w:ascii="仿宋" w:hAnsi="仿宋" w:eastAsia="仿宋" w:cs="仿宋"/>
                <w:sz w:val="24"/>
                <w:szCs w:val="24"/>
              </w:rPr>
            </w:pPr>
            <w:r>
              <w:rPr>
                <w:rFonts w:ascii="仿宋" w:hAnsi="仿宋" w:eastAsia="仿宋" w:cs="仿宋"/>
                <w:spacing w:val="-4"/>
                <w:sz w:val="24"/>
                <w:szCs w:val="24"/>
              </w:rPr>
              <w:t>9.4</w:t>
            </w:r>
          </w:p>
        </w:tc>
        <w:tc>
          <w:tcPr>
            <w:tcW w:w="2974" w:type="dxa"/>
            <w:vAlign w:val="top"/>
          </w:tcPr>
          <w:p w14:paraId="4959BB52">
            <w:pPr>
              <w:spacing w:before="85" w:line="223" w:lineRule="auto"/>
              <w:ind w:left="121"/>
              <w:rPr>
                <w:rFonts w:ascii="仿宋" w:hAnsi="仿宋" w:eastAsia="仿宋" w:cs="仿宋"/>
                <w:sz w:val="24"/>
                <w:szCs w:val="24"/>
              </w:rPr>
            </w:pPr>
            <w:r>
              <w:rPr>
                <w:rFonts w:ascii="仿宋" w:hAnsi="仿宋" w:eastAsia="仿宋" w:cs="仿宋"/>
                <w:spacing w:val="-2"/>
                <w:sz w:val="24"/>
                <w:szCs w:val="24"/>
              </w:rPr>
              <w:t>供应商应承担的费用</w:t>
            </w:r>
          </w:p>
        </w:tc>
        <w:tc>
          <w:tcPr>
            <w:tcW w:w="6305" w:type="dxa"/>
            <w:vAlign w:val="top"/>
          </w:tcPr>
          <w:p w14:paraId="0CC7C8D6">
            <w:pPr>
              <w:spacing w:before="85" w:line="221" w:lineRule="auto"/>
              <w:ind w:left="121"/>
              <w:rPr>
                <w:rFonts w:ascii="仿宋" w:hAnsi="仿宋" w:eastAsia="仿宋" w:cs="仿宋"/>
                <w:sz w:val="24"/>
                <w:szCs w:val="24"/>
              </w:rPr>
            </w:pPr>
            <w:r>
              <w:rPr>
                <w:rFonts w:ascii="仿宋" w:hAnsi="仿宋" w:eastAsia="仿宋" w:cs="仿宋"/>
                <w:spacing w:val="1"/>
                <w:sz w:val="24"/>
                <w:szCs w:val="24"/>
              </w:rPr>
              <w:t>供应商费用承担详见供应商须知总则部分“第</w:t>
            </w:r>
            <w:r>
              <w:rPr>
                <w:rFonts w:ascii="仿宋" w:hAnsi="仿宋" w:eastAsia="仿宋" w:cs="仿宋"/>
                <w:spacing w:val="-33"/>
                <w:sz w:val="24"/>
                <w:szCs w:val="24"/>
              </w:rPr>
              <w:t xml:space="preserve"> </w:t>
            </w:r>
            <w:r>
              <w:rPr>
                <w:rFonts w:ascii="仿宋" w:hAnsi="仿宋" w:eastAsia="仿宋" w:cs="仿宋"/>
                <w:spacing w:val="1"/>
                <w:sz w:val="24"/>
                <w:szCs w:val="24"/>
              </w:rPr>
              <w:t>1.5</w:t>
            </w:r>
            <w:r>
              <w:rPr>
                <w:rFonts w:ascii="仿宋" w:hAnsi="仿宋" w:eastAsia="仿宋" w:cs="仿宋"/>
                <w:sz w:val="24"/>
                <w:szCs w:val="24"/>
              </w:rPr>
              <w:t>.1</w:t>
            </w:r>
            <w:r>
              <w:rPr>
                <w:rFonts w:ascii="仿宋" w:hAnsi="仿宋" w:eastAsia="仿宋" w:cs="仿宋"/>
                <w:spacing w:val="-45"/>
                <w:sz w:val="24"/>
                <w:szCs w:val="24"/>
              </w:rPr>
              <w:t xml:space="preserve"> </w:t>
            </w:r>
            <w:r>
              <w:rPr>
                <w:rFonts w:ascii="仿宋" w:hAnsi="仿宋" w:eastAsia="仿宋" w:cs="仿宋"/>
                <w:sz w:val="24"/>
                <w:szCs w:val="24"/>
              </w:rPr>
              <w:t>款</w:t>
            </w:r>
            <w:r>
              <w:rPr>
                <w:rFonts w:ascii="仿宋" w:hAnsi="仿宋" w:eastAsia="仿宋" w:cs="仿宋"/>
                <w:spacing w:val="-88"/>
                <w:sz w:val="24"/>
                <w:szCs w:val="24"/>
              </w:rPr>
              <w:t xml:space="preserve"> </w:t>
            </w:r>
            <w:r>
              <w:rPr>
                <w:rFonts w:ascii="仿宋" w:hAnsi="仿宋" w:eastAsia="仿宋" w:cs="仿宋"/>
                <w:sz w:val="24"/>
                <w:szCs w:val="24"/>
              </w:rPr>
              <w:t>”</w:t>
            </w:r>
          </w:p>
        </w:tc>
      </w:tr>
      <w:tr w14:paraId="6C2B0E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2" w:type="dxa"/>
          <w:trHeight w:val="461" w:hRule="atLeast"/>
        </w:trPr>
        <w:tc>
          <w:tcPr>
            <w:tcW w:w="902" w:type="dxa"/>
            <w:gridSpan w:val="2"/>
            <w:vAlign w:val="top"/>
          </w:tcPr>
          <w:p w14:paraId="5C81CE66">
            <w:pPr>
              <w:spacing w:before="88"/>
              <w:ind w:left="255"/>
              <w:rPr>
                <w:rFonts w:ascii="仿宋" w:hAnsi="仿宋" w:eastAsia="仿宋" w:cs="仿宋"/>
                <w:sz w:val="24"/>
                <w:szCs w:val="24"/>
              </w:rPr>
            </w:pPr>
            <w:r>
              <w:rPr>
                <w:rFonts w:ascii="仿宋" w:hAnsi="仿宋" w:eastAsia="仿宋" w:cs="仿宋"/>
                <w:spacing w:val="-4"/>
                <w:sz w:val="24"/>
                <w:szCs w:val="24"/>
              </w:rPr>
              <w:t>9.5</w:t>
            </w:r>
          </w:p>
        </w:tc>
        <w:tc>
          <w:tcPr>
            <w:tcW w:w="2974" w:type="dxa"/>
            <w:vAlign w:val="top"/>
          </w:tcPr>
          <w:p w14:paraId="1F04389E">
            <w:pPr>
              <w:spacing w:before="88" w:line="222" w:lineRule="auto"/>
              <w:ind w:left="121"/>
              <w:rPr>
                <w:rFonts w:ascii="仿宋" w:hAnsi="仿宋" w:eastAsia="仿宋" w:cs="仿宋"/>
                <w:sz w:val="24"/>
                <w:szCs w:val="24"/>
              </w:rPr>
            </w:pPr>
            <w:r>
              <w:rPr>
                <w:rFonts w:ascii="仿宋" w:hAnsi="仿宋" w:eastAsia="仿宋" w:cs="仿宋"/>
                <w:spacing w:val="-5"/>
                <w:sz w:val="24"/>
                <w:szCs w:val="24"/>
              </w:rPr>
              <w:t>评审办法</w:t>
            </w:r>
          </w:p>
        </w:tc>
        <w:tc>
          <w:tcPr>
            <w:tcW w:w="6305" w:type="dxa"/>
            <w:vAlign w:val="top"/>
          </w:tcPr>
          <w:p w14:paraId="7FB024E2">
            <w:pPr>
              <w:spacing w:before="88" w:line="222" w:lineRule="auto"/>
              <w:ind w:left="123"/>
              <w:rPr>
                <w:rFonts w:ascii="仿宋" w:hAnsi="仿宋" w:eastAsia="仿宋" w:cs="仿宋"/>
                <w:sz w:val="24"/>
                <w:szCs w:val="24"/>
              </w:rPr>
            </w:pPr>
            <w:r>
              <w:rPr>
                <w:rFonts w:ascii="仿宋" w:hAnsi="仿宋" w:eastAsia="仿宋" w:cs="仿宋"/>
                <w:spacing w:val="-4"/>
                <w:sz w:val="24"/>
                <w:szCs w:val="24"/>
              </w:rPr>
              <w:t>综合评分法</w:t>
            </w:r>
          </w:p>
        </w:tc>
      </w:tr>
      <w:tr w14:paraId="5D6821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2" w:type="dxa"/>
          <w:trHeight w:val="987" w:hRule="atLeast"/>
        </w:trPr>
        <w:tc>
          <w:tcPr>
            <w:tcW w:w="902" w:type="dxa"/>
            <w:gridSpan w:val="2"/>
            <w:vAlign w:val="top"/>
          </w:tcPr>
          <w:p w14:paraId="144E3803">
            <w:pPr>
              <w:spacing w:line="269" w:lineRule="auto"/>
              <w:rPr>
                <w:rFonts w:ascii="Arial"/>
                <w:sz w:val="21"/>
              </w:rPr>
            </w:pPr>
          </w:p>
          <w:p w14:paraId="539AF7F1">
            <w:pPr>
              <w:spacing w:before="78"/>
              <w:ind w:left="255"/>
              <w:rPr>
                <w:rFonts w:ascii="仿宋" w:hAnsi="仿宋" w:eastAsia="仿宋" w:cs="仿宋"/>
                <w:sz w:val="24"/>
                <w:szCs w:val="24"/>
              </w:rPr>
            </w:pPr>
            <w:r>
              <w:rPr>
                <w:rFonts w:ascii="仿宋" w:hAnsi="仿宋" w:eastAsia="仿宋" w:cs="仿宋"/>
                <w:spacing w:val="-4"/>
                <w:sz w:val="24"/>
                <w:szCs w:val="24"/>
              </w:rPr>
              <w:t>9.6</w:t>
            </w:r>
          </w:p>
        </w:tc>
        <w:tc>
          <w:tcPr>
            <w:tcW w:w="2974" w:type="dxa"/>
            <w:vAlign w:val="top"/>
          </w:tcPr>
          <w:p w14:paraId="1A83E05D">
            <w:pPr>
              <w:spacing w:line="269" w:lineRule="auto"/>
              <w:rPr>
                <w:rFonts w:ascii="Arial"/>
                <w:sz w:val="21"/>
              </w:rPr>
            </w:pPr>
          </w:p>
          <w:p w14:paraId="1358E1B6">
            <w:pPr>
              <w:spacing w:before="78" w:line="222" w:lineRule="auto"/>
              <w:ind w:left="119"/>
              <w:rPr>
                <w:rFonts w:ascii="仿宋" w:hAnsi="仿宋" w:eastAsia="仿宋" w:cs="仿宋"/>
                <w:sz w:val="24"/>
                <w:szCs w:val="24"/>
              </w:rPr>
            </w:pPr>
            <w:r>
              <w:rPr>
                <w:rFonts w:ascii="仿宋" w:hAnsi="仿宋" w:eastAsia="仿宋" w:cs="仿宋"/>
                <w:spacing w:val="-6"/>
                <w:sz w:val="24"/>
                <w:szCs w:val="24"/>
              </w:rPr>
              <w:t>服务费</w:t>
            </w:r>
          </w:p>
        </w:tc>
        <w:tc>
          <w:tcPr>
            <w:tcW w:w="6305" w:type="dxa"/>
            <w:vAlign w:val="top"/>
          </w:tcPr>
          <w:p w14:paraId="69C17B8F">
            <w:pPr>
              <w:spacing w:line="218" w:lineRule="auto"/>
              <w:ind w:left="134"/>
              <w:rPr>
                <w:rFonts w:ascii="仿宋" w:hAnsi="仿宋" w:eastAsia="仿宋" w:cs="仿宋"/>
                <w:sz w:val="24"/>
                <w:szCs w:val="24"/>
              </w:rPr>
            </w:pPr>
            <w:r>
              <w:rPr>
                <w:rFonts w:hint="eastAsia" w:ascii="仿宋" w:hAnsi="仿宋" w:eastAsia="仿宋" w:cs="仿宋"/>
                <w:spacing w:val="1"/>
                <w:sz w:val="24"/>
                <w:szCs w:val="24"/>
                <w:lang w:val="en-US" w:eastAsia="zh-CN"/>
              </w:rPr>
              <w:t>由中标单位向招标代理机构缴纳。（代理服务收费标准：执行市场指导价《国家发展改革委关于进一步放开建设项目专业服务价格的通知》发改价格【2015】299号规定的服务费取费收取。）</w:t>
            </w:r>
          </w:p>
        </w:tc>
      </w:tr>
      <w:tr w14:paraId="284628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2" w:type="dxa"/>
          <w:trHeight w:val="380" w:hRule="atLeast"/>
        </w:trPr>
        <w:tc>
          <w:tcPr>
            <w:tcW w:w="902" w:type="dxa"/>
            <w:gridSpan w:val="2"/>
            <w:vAlign w:val="center"/>
          </w:tcPr>
          <w:p w14:paraId="7C016637">
            <w:pPr>
              <w:spacing w:line="296" w:lineRule="auto"/>
              <w:jc w:val="center"/>
              <w:rPr>
                <w:rFonts w:ascii="Arial"/>
                <w:sz w:val="21"/>
              </w:rPr>
            </w:pPr>
          </w:p>
          <w:p w14:paraId="7BF9105B">
            <w:pPr>
              <w:spacing w:line="296" w:lineRule="auto"/>
              <w:jc w:val="center"/>
              <w:rPr>
                <w:rFonts w:ascii="Arial"/>
                <w:sz w:val="21"/>
              </w:rPr>
            </w:pPr>
          </w:p>
          <w:p w14:paraId="1CC0BFB8">
            <w:pPr>
              <w:spacing w:line="296" w:lineRule="auto"/>
              <w:jc w:val="center"/>
              <w:rPr>
                <w:rFonts w:ascii="Arial"/>
                <w:sz w:val="21"/>
              </w:rPr>
            </w:pPr>
          </w:p>
          <w:p w14:paraId="58186F45">
            <w:pPr>
              <w:spacing w:before="79"/>
              <w:ind w:left="255"/>
              <w:jc w:val="center"/>
              <w:rPr>
                <w:rFonts w:ascii="仿宋" w:hAnsi="仿宋" w:eastAsia="仿宋" w:cs="仿宋"/>
                <w:sz w:val="24"/>
                <w:szCs w:val="24"/>
              </w:rPr>
            </w:pPr>
            <w:r>
              <w:rPr>
                <w:rFonts w:ascii="仿宋" w:hAnsi="仿宋" w:eastAsia="仿宋" w:cs="仿宋"/>
                <w:spacing w:val="-4"/>
                <w:sz w:val="24"/>
                <w:szCs w:val="24"/>
              </w:rPr>
              <w:t>9.7</w:t>
            </w:r>
          </w:p>
        </w:tc>
        <w:tc>
          <w:tcPr>
            <w:tcW w:w="2974" w:type="dxa"/>
            <w:vAlign w:val="center"/>
          </w:tcPr>
          <w:p w14:paraId="5AB02504">
            <w:pPr>
              <w:spacing w:line="296" w:lineRule="auto"/>
              <w:jc w:val="center"/>
              <w:rPr>
                <w:rFonts w:ascii="Arial"/>
                <w:sz w:val="21"/>
              </w:rPr>
            </w:pPr>
          </w:p>
          <w:p w14:paraId="069AB9C6">
            <w:pPr>
              <w:spacing w:line="296" w:lineRule="auto"/>
              <w:jc w:val="center"/>
              <w:rPr>
                <w:rFonts w:ascii="Arial"/>
                <w:sz w:val="21"/>
              </w:rPr>
            </w:pPr>
          </w:p>
          <w:p w14:paraId="0C18A18F">
            <w:pPr>
              <w:spacing w:line="296" w:lineRule="auto"/>
              <w:jc w:val="center"/>
              <w:rPr>
                <w:rFonts w:ascii="Arial"/>
                <w:sz w:val="21"/>
              </w:rPr>
            </w:pPr>
          </w:p>
          <w:p w14:paraId="496D0D85">
            <w:pPr>
              <w:spacing w:before="78" w:line="222" w:lineRule="auto"/>
              <w:ind w:left="146"/>
              <w:jc w:val="center"/>
              <w:rPr>
                <w:rFonts w:ascii="仿宋" w:hAnsi="仿宋" w:eastAsia="仿宋" w:cs="仿宋"/>
                <w:sz w:val="24"/>
                <w:szCs w:val="24"/>
              </w:rPr>
            </w:pPr>
            <w:r>
              <w:rPr>
                <w:rFonts w:ascii="仿宋" w:hAnsi="仿宋" w:eastAsia="仿宋" w:cs="仿宋"/>
                <w:spacing w:val="-8"/>
                <w:sz w:val="24"/>
                <w:szCs w:val="24"/>
              </w:rPr>
              <w:t>电子投标须知</w:t>
            </w:r>
          </w:p>
        </w:tc>
        <w:tc>
          <w:tcPr>
            <w:tcW w:w="6305" w:type="dxa"/>
            <w:vAlign w:val="top"/>
          </w:tcPr>
          <w:p w14:paraId="6C657B23">
            <w:pPr>
              <w:spacing w:before="42" w:line="239" w:lineRule="auto"/>
              <w:ind w:left="121" w:right="113" w:firstLine="10"/>
              <w:rPr>
                <w:rFonts w:ascii="仿宋" w:hAnsi="仿宋" w:eastAsia="仿宋" w:cs="仿宋"/>
                <w:sz w:val="24"/>
                <w:szCs w:val="24"/>
              </w:rPr>
            </w:pPr>
            <w:r>
              <w:rPr>
                <w:rFonts w:ascii="仿宋" w:hAnsi="仿宋" w:eastAsia="仿宋" w:cs="仿宋"/>
                <w:spacing w:val="-5"/>
                <w:sz w:val="24"/>
                <w:szCs w:val="24"/>
              </w:rPr>
              <w:t>1.请供应商提前自学线上开标流程；投标截止时间当天，线</w:t>
            </w:r>
            <w:r>
              <w:rPr>
                <w:rFonts w:ascii="仿宋" w:hAnsi="仿宋" w:eastAsia="仿宋" w:cs="仿宋"/>
                <w:sz w:val="24"/>
                <w:szCs w:val="24"/>
              </w:rPr>
              <w:t xml:space="preserve"> </w:t>
            </w:r>
            <w:r>
              <w:rPr>
                <w:rFonts w:ascii="仿宋" w:hAnsi="仿宋" w:eastAsia="仿宋" w:cs="仿宋"/>
                <w:spacing w:val="1"/>
                <w:sz w:val="24"/>
                <w:szCs w:val="24"/>
              </w:rPr>
              <w:t>上开标环节，响应文件解密时长30</w:t>
            </w:r>
            <w:r>
              <w:rPr>
                <w:rFonts w:ascii="仿宋" w:hAnsi="仿宋" w:eastAsia="仿宋" w:cs="仿宋"/>
                <w:spacing w:val="-41"/>
                <w:sz w:val="24"/>
                <w:szCs w:val="24"/>
              </w:rPr>
              <w:t xml:space="preserve"> </w:t>
            </w:r>
            <w:r>
              <w:rPr>
                <w:rFonts w:ascii="仿宋" w:hAnsi="仿宋" w:eastAsia="仿宋" w:cs="仿宋"/>
                <w:spacing w:val="1"/>
                <w:sz w:val="24"/>
                <w:szCs w:val="24"/>
              </w:rPr>
              <w:t>分钟，各供应商务</w:t>
            </w:r>
            <w:r>
              <w:rPr>
                <w:rFonts w:ascii="仿宋" w:hAnsi="仿宋" w:eastAsia="仿宋" w:cs="仿宋"/>
                <w:sz w:val="24"/>
                <w:szCs w:val="24"/>
              </w:rPr>
              <w:t xml:space="preserve">必提 </w:t>
            </w:r>
            <w:r>
              <w:rPr>
                <w:rFonts w:ascii="仿宋" w:hAnsi="仿宋" w:eastAsia="仿宋" w:cs="仿宋"/>
                <w:spacing w:val="-1"/>
                <w:sz w:val="24"/>
                <w:szCs w:val="24"/>
              </w:rPr>
              <w:t>前调试好在线参标电脑的各项配置及</w:t>
            </w:r>
            <w:r>
              <w:rPr>
                <w:rFonts w:ascii="仿宋" w:hAnsi="仿宋" w:eastAsia="仿宋" w:cs="仿宋"/>
                <w:spacing w:val="-53"/>
                <w:sz w:val="24"/>
                <w:szCs w:val="24"/>
              </w:rPr>
              <w:t xml:space="preserve"> </w:t>
            </w:r>
            <w:r>
              <w:rPr>
                <w:rFonts w:ascii="仿宋" w:hAnsi="仿宋" w:eastAsia="仿宋" w:cs="仿宋"/>
                <w:spacing w:val="-1"/>
                <w:sz w:val="24"/>
                <w:szCs w:val="24"/>
              </w:rPr>
              <w:t>CA</w:t>
            </w:r>
            <w:r>
              <w:rPr>
                <w:rFonts w:ascii="仿宋" w:hAnsi="仿宋" w:eastAsia="仿宋" w:cs="仿宋"/>
                <w:spacing w:val="-43"/>
                <w:sz w:val="24"/>
                <w:szCs w:val="24"/>
              </w:rPr>
              <w:t xml:space="preserve"> </w:t>
            </w:r>
            <w:r>
              <w:rPr>
                <w:rFonts w:ascii="仿宋" w:hAnsi="仿宋" w:eastAsia="仿宋" w:cs="仿宋"/>
                <w:spacing w:val="-1"/>
                <w:sz w:val="24"/>
                <w:szCs w:val="24"/>
              </w:rPr>
              <w:t>锁网上进行</w:t>
            </w:r>
            <w:r>
              <w:rPr>
                <w:rFonts w:ascii="仿宋" w:hAnsi="仿宋" w:eastAsia="仿宋" w:cs="仿宋"/>
                <w:spacing w:val="-2"/>
                <w:sz w:val="24"/>
                <w:szCs w:val="24"/>
              </w:rPr>
              <w:t>签到、</w:t>
            </w:r>
            <w:r>
              <w:rPr>
                <w:rFonts w:ascii="仿宋" w:hAnsi="仿宋" w:eastAsia="仿宋" w:cs="仿宋"/>
                <w:sz w:val="24"/>
                <w:szCs w:val="24"/>
              </w:rPr>
              <w:t xml:space="preserve"> </w:t>
            </w:r>
            <w:r>
              <w:rPr>
                <w:rFonts w:ascii="仿宋" w:hAnsi="仿宋" w:eastAsia="仿宋" w:cs="仿宋"/>
                <w:spacing w:val="-2"/>
                <w:sz w:val="24"/>
                <w:szCs w:val="24"/>
              </w:rPr>
              <w:t>文件解密以及操作投标，响应文件报价确认签字时间为</w:t>
            </w:r>
            <w:r>
              <w:rPr>
                <w:rFonts w:ascii="仿宋" w:hAnsi="仿宋" w:eastAsia="仿宋" w:cs="仿宋"/>
                <w:spacing w:val="-25"/>
                <w:sz w:val="24"/>
                <w:szCs w:val="24"/>
              </w:rPr>
              <w:t xml:space="preserve"> </w:t>
            </w:r>
            <w:r>
              <w:rPr>
                <w:rFonts w:ascii="仿宋" w:hAnsi="仿宋" w:eastAsia="仿宋" w:cs="仿宋"/>
                <w:spacing w:val="-2"/>
                <w:sz w:val="24"/>
                <w:szCs w:val="24"/>
              </w:rPr>
              <w:t>10</w:t>
            </w:r>
            <w:r>
              <w:rPr>
                <w:rFonts w:ascii="仿宋" w:hAnsi="仿宋" w:eastAsia="仿宋" w:cs="仿宋"/>
                <w:sz w:val="24"/>
                <w:szCs w:val="24"/>
              </w:rPr>
              <w:t xml:space="preserve"> </w:t>
            </w:r>
            <w:r>
              <w:rPr>
                <w:rFonts w:ascii="仿宋" w:hAnsi="仿宋" w:eastAsia="仿宋" w:cs="仿宋"/>
                <w:spacing w:val="-2"/>
                <w:sz w:val="24"/>
                <w:szCs w:val="24"/>
              </w:rPr>
              <w:t>分钟，超过时间视为报价无疑义。</w:t>
            </w:r>
            <w:r>
              <w:rPr>
                <w:rFonts w:ascii="仿宋" w:hAnsi="仿宋" w:eastAsia="仿宋" w:cs="仿宋"/>
                <w:spacing w:val="-5"/>
                <w:sz w:val="24"/>
                <w:szCs w:val="24"/>
              </w:rPr>
              <w:t>（如供应商对电子投标不清楚，感觉单位无法完成可到招标</w:t>
            </w:r>
            <w:r>
              <w:rPr>
                <w:rFonts w:ascii="仿宋" w:hAnsi="仿宋" w:eastAsia="仿宋" w:cs="仿宋"/>
                <w:sz w:val="24"/>
                <w:szCs w:val="24"/>
              </w:rPr>
              <w:t xml:space="preserve"> </w:t>
            </w:r>
            <w:r>
              <w:rPr>
                <w:rFonts w:ascii="仿宋" w:hAnsi="仿宋" w:eastAsia="仿宋" w:cs="仿宋"/>
                <w:spacing w:val="-2"/>
                <w:sz w:val="24"/>
                <w:szCs w:val="24"/>
              </w:rPr>
              <w:t>现场，请自带笔记本电脑及</w:t>
            </w:r>
            <w:r>
              <w:rPr>
                <w:rFonts w:ascii="仿宋" w:hAnsi="仿宋" w:eastAsia="仿宋" w:cs="仿宋"/>
                <w:spacing w:val="-41"/>
                <w:sz w:val="24"/>
                <w:szCs w:val="24"/>
              </w:rPr>
              <w:t xml:space="preserve"> </w:t>
            </w:r>
            <w:r>
              <w:rPr>
                <w:rFonts w:ascii="仿宋" w:hAnsi="仿宋" w:eastAsia="仿宋" w:cs="仿宋"/>
                <w:spacing w:val="-2"/>
                <w:sz w:val="24"/>
                <w:szCs w:val="24"/>
              </w:rPr>
              <w:t>CA</w:t>
            </w:r>
            <w:r>
              <w:rPr>
                <w:rFonts w:ascii="仿宋" w:hAnsi="仿宋" w:eastAsia="仿宋" w:cs="仿宋"/>
                <w:spacing w:val="-44"/>
                <w:sz w:val="24"/>
                <w:szCs w:val="24"/>
              </w:rPr>
              <w:t xml:space="preserve"> </w:t>
            </w:r>
            <w:r>
              <w:rPr>
                <w:rFonts w:ascii="仿宋" w:hAnsi="仿宋" w:eastAsia="仿宋" w:cs="仿宋"/>
                <w:spacing w:val="-2"/>
                <w:sz w:val="24"/>
                <w:szCs w:val="24"/>
              </w:rPr>
              <w:t>锁网上进行签到、文件解密</w:t>
            </w:r>
            <w:r>
              <w:rPr>
                <w:rFonts w:ascii="仿宋" w:hAnsi="仿宋" w:eastAsia="仿宋" w:cs="仿宋"/>
                <w:spacing w:val="-6"/>
                <w:sz w:val="24"/>
                <w:szCs w:val="24"/>
              </w:rPr>
              <w:t>以及操作投标。）</w:t>
            </w:r>
          </w:p>
          <w:p w14:paraId="304291C0">
            <w:pPr>
              <w:spacing w:before="26" w:line="230" w:lineRule="auto"/>
              <w:ind w:left="121" w:right="113" w:hanging="5"/>
              <w:rPr>
                <w:rFonts w:ascii="仿宋" w:hAnsi="仿宋" w:eastAsia="仿宋" w:cs="仿宋"/>
                <w:sz w:val="24"/>
                <w:szCs w:val="24"/>
              </w:rPr>
            </w:pPr>
            <w:r>
              <w:rPr>
                <w:rFonts w:ascii="仿宋" w:hAnsi="仿宋" w:eastAsia="仿宋" w:cs="仿宋"/>
                <w:spacing w:val="-5"/>
                <w:sz w:val="24"/>
                <w:szCs w:val="24"/>
              </w:rPr>
              <w:t>2.采购文件中采购清单、技术需求等如有偏差，如有疑义请</w:t>
            </w:r>
            <w:r>
              <w:rPr>
                <w:rFonts w:ascii="仿宋" w:hAnsi="仿宋" w:eastAsia="仿宋" w:cs="仿宋"/>
                <w:spacing w:val="14"/>
                <w:sz w:val="24"/>
                <w:szCs w:val="24"/>
              </w:rPr>
              <w:t xml:space="preserve"> </w:t>
            </w:r>
            <w:r>
              <w:rPr>
                <w:rFonts w:ascii="仿宋" w:hAnsi="仿宋" w:eastAsia="仿宋" w:cs="仿宋"/>
                <w:spacing w:val="-1"/>
                <w:sz w:val="24"/>
                <w:szCs w:val="24"/>
              </w:rPr>
              <w:t>澄清中及时提出；否则视为充分理解采购文件各项要求。</w:t>
            </w:r>
          </w:p>
          <w:p w14:paraId="425EE638">
            <w:pPr>
              <w:spacing w:before="24" w:line="230" w:lineRule="auto"/>
              <w:ind w:left="129" w:right="113" w:hanging="11"/>
              <w:rPr>
                <w:rFonts w:ascii="仿宋" w:hAnsi="仿宋" w:eastAsia="仿宋" w:cs="仿宋"/>
                <w:sz w:val="24"/>
                <w:szCs w:val="24"/>
              </w:rPr>
            </w:pPr>
            <w:r>
              <w:rPr>
                <w:rFonts w:ascii="仿宋" w:hAnsi="仿宋" w:eastAsia="仿宋" w:cs="仿宋"/>
                <w:spacing w:val="-5"/>
                <w:sz w:val="24"/>
                <w:szCs w:val="24"/>
              </w:rPr>
              <w:t>3.本次采用政府采购云平台线上招标、投标，请各潜在供应</w:t>
            </w:r>
            <w:r>
              <w:rPr>
                <w:rFonts w:ascii="仿宋" w:hAnsi="仿宋" w:eastAsia="仿宋" w:cs="仿宋"/>
                <w:spacing w:val="12"/>
                <w:sz w:val="24"/>
                <w:szCs w:val="24"/>
              </w:rPr>
              <w:t xml:space="preserve"> </w:t>
            </w:r>
            <w:r>
              <w:rPr>
                <w:rFonts w:ascii="仿宋" w:hAnsi="仿宋" w:eastAsia="仿宋" w:cs="仿宋"/>
                <w:spacing w:val="-2"/>
                <w:sz w:val="24"/>
                <w:szCs w:val="24"/>
              </w:rPr>
              <w:t>商及时办理</w:t>
            </w:r>
            <w:r>
              <w:rPr>
                <w:rFonts w:ascii="仿宋" w:hAnsi="仿宋" w:eastAsia="仿宋" w:cs="仿宋"/>
                <w:spacing w:val="-53"/>
                <w:sz w:val="24"/>
                <w:szCs w:val="24"/>
              </w:rPr>
              <w:t xml:space="preserve"> </w:t>
            </w:r>
            <w:r>
              <w:rPr>
                <w:rFonts w:ascii="仿宋" w:hAnsi="仿宋" w:eastAsia="仿宋" w:cs="仿宋"/>
                <w:spacing w:val="-2"/>
                <w:sz w:val="24"/>
                <w:szCs w:val="24"/>
              </w:rPr>
              <w:t>CA</w:t>
            </w:r>
            <w:r>
              <w:rPr>
                <w:rFonts w:ascii="仿宋" w:hAnsi="仿宋" w:eastAsia="仿宋" w:cs="仿宋"/>
                <w:spacing w:val="-43"/>
                <w:sz w:val="24"/>
                <w:szCs w:val="24"/>
              </w:rPr>
              <w:t xml:space="preserve"> </w:t>
            </w:r>
            <w:r>
              <w:rPr>
                <w:rFonts w:ascii="仿宋" w:hAnsi="仿宋" w:eastAsia="仿宋" w:cs="仿宋"/>
                <w:spacing w:val="-2"/>
                <w:sz w:val="24"/>
                <w:szCs w:val="24"/>
              </w:rPr>
              <w:t>锁和学习政府采购云平台线上投标相关知</w:t>
            </w:r>
            <w:r>
              <w:rPr>
                <w:rFonts w:ascii="仿宋" w:hAnsi="仿宋" w:eastAsia="仿宋" w:cs="仿宋"/>
                <w:spacing w:val="-5"/>
                <w:sz w:val="24"/>
                <w:szCs w:val="24"/>
              </w:rPr>
              <w:t>识。请在政府采购云平台登录后，进行下载采购文件，供应</w:t>
            </w:r>
            <w:r>
              <w:rPr>
                <w:rFonts w:ascii="仿宋" w:hAnsi="仿宋" w:eastAsia="仿宋" w:cs="仿宋"/>
                <w:spacing w:val="5"/>
                <w:sz w:val="24"/>
                <w:szCs w:val="24"/>
              </w:rPr>
              <w:t xml:space="preserve"> </w:t>
            </w:r>
            <w:r>
              <w:rPr>
                <w:rFonts w:ascii="仿宋" w:hAnsi="仿宋" w:eastAsia="仿宋" w:cs="仿宋"/>
                <w:spacing w:val="-5"/>
                <w:sz w:val="24"/>
                <w:szCs w:val="24"/>
              </w:rPr>
              <w:t>商获取采购文件后及时关注云平台答疑文件获取栏目，具体</w:t>
            </w:r>
            <w:r>
              <w:rPr>
                <w:rFonts w:ascii="仿宋" w:hAnsi="仿宋" w:eastAsia="仿宋" w:cs="仿宋"/>
                <w:spacing w:val="5"/>
                <w:sz w:val="24"/>
                <w:szCs w:val="24"/>
              </w:rPr>
              <w:t xml:space="preserve"> </w:t>
            </w:r>
            <w:r>
              <w:rPr>
                <w:rFonts w:ascii="仿宋" w:hAnsi="仿宋" w:eastAsia="仿宋" w:cs="仿宋"/>
                <w:spacing w:val="-5"/>
                <w:sz w:val="24"/>
                <w:szCs w:val="24"/>
              </w:rPr>
              <w:t>相关事宜见政府采购云平台。本项目采用资格后审，请供应</w:t>
            </w:r>
            <w:r>
              <w:rPr>
                <w:rFonts w:ascii="仿宋" w:hAnsi="仿宋" w:eastAsia="仿宋" w:cs="仿宋"/>
                <w:spacing w:val="5"/>
                <w:sz w:val="24"/>
                <w:szCs w:val="24"/>
              </w:rPr>
              <w:t xml:space="preserve"> </w:t>
            </w:r>
            <w:r>
              <w:rPr>
                <w:rFonts w:ascii="仿宋" w:hAnsi="仿宋" w:eastAsia="仿宋" w:cs="仿宋"/>
                <w:spacing w:val="-5"/>
                <w:sz w:val="24"/>
                <w:szCs w:val="24"/>
              </w:rPr>
              <w:t>商仔细阅读采购文件的各项要求，制作响应文件，并准备相</w:t>
            </w:r>
            <w:r>
              <w:rPr>
                <w:rFonts w:ascii="仿宋" w:hAnsi="仿宋" w:eastAsia="仿宋" w:cs="仿宋"/>
                <w:spacing w:val="5"/>
                <w:sz w:val="24"/>
                <w:szCs w:val="24"/>
              </w:rPr>
              <w:t xml:space="preserve"> </w:t>
            </w:r>
            <w:r>
              <w:rPr>
                <w:rFonts w:ascii="仿宋" w:hAnsi="仿宋" w:eastAsia="仿宋" w:cs="仿宋"/>
                <w:spacing w:val="-5"/>
                <w:sz w:val="24"/>
                <w:szCs w:val="24"/>
              </w:rPr>
              <w:t>关资料，若供应商未按采购文件规定的时间和地点递交响应</w:t>
            </w:r>
            <w:r>
              <w:rPr>
                <w:rFonts w:ascii="仿宋" w:hAnsi="仿宋" w:eastAsia="仿宋" w:cs="仿宋"/>
                <w:spacing w:val="5"/>
                <w:sz w:val="24"/>
                <w:szCs w:val="24"/>
              </w:rPr>
              <w:t xml:space="preserve"> </w:t>
            </w:r>
            <w:r>
              <w:rPr>
                <w:rFonts w:ascii="仿宋" w:hAnsi="仿宋" w:eastAsia="仿宋" w:cs="仿宋"/>
                <w:spacing w:val="-3"/>
                <w:sz w:val="24"/>
                <w:szCs w:val="24"/>
              </w:rPr>
              <w:t>文件、资格条件不符或提供资料不全等原因导致投标失败，</w:t>
            </w:r>
            <w:r>
              <w:rPr>
                <w:rFonts w:ascii="仿宋" w:hAnsi="仿宋" w:eastAsia="仿宋" w:cs="仿宋"/>
                <w:spacing w:val="6"/>
                <w:sz w:val="24"/>
                <w:szCs w:val="24"/>
              </w:rPr>
              <w:t xml:space="preserve"> </w:t>
            </w:r>
            <w:r>
              <w:rPr>
                <w:rFonts w:ascii="仿宋" w:hAnsi="仿宋" w:eastAsia="仿宋" w:cs="仿宋"/>
                <w:spacing w:val="-5"/>
                <w:sz w:val="24"/>
                <w:szCs w:val="24"/>
              </w:rPr>
              <w:t>则由供应商自行承担由此而引起的所有不利后果。供应商应</w:t>
            </w:r>
            <w:r>
              <w:rPr>
                <w:rFonts w:ascii="仿宋" w:hAnsi="仿宋" w:eastAsia="仿宋" w:cs="仿宋"/>
                <w:spacing w:val="5"/>
                <w:sz w:val="24"/>
                <w:szCs w:val="24"/>
              </w:rPr>
              <w:t xml:space="preserve"> </w:t>
            </w:r>
            <w:r>
              <w:rPr>
                <w:rFonts w:ascii="仿宋" w:hAnsi="仿宋" w:eastAsia="仿宋" w:cs="仿宋"/>
                <w:spacing w:val="-1"/>
                <w:sz w:val="24"/>
                <w:szCs w:val="24"/>
              </w:rPr>
              <w:t>在采购文件规定的时间前将纸质版和电子版响应文件递交</w:t>
            </w:r>
            <w:r>
              <w:rPr>
                <w:rFonts w:ascii="仿宋" w:hAnsi="仿宋" w:eastAsia="仿宋" w:cs="仿宋"/>
                <w:spacing w:val="4"/>
                <w:sz w:val="24"/>
                <w:szCs w:val="24"/>
              </w:rPr>
              <w:t xml:space="preserve">  </w:t>
            </w:r>
            <w:r>
              <w:rPr>
                <w:rFonts w:ascii="仿宋" w:hAnsi="仿宋" w:eastAsia="仿宋" w:cs="仿宋"/>
                <w:spacing w:val="-1"/>
                <w:sz w:val="24"/>
                <w:szCs w:val="24"/>
              </w:rPr>
              <w:t>或送达，如二者内容不一致，则以电子版响应文件为准。</w:t>
            </w:r>
          </w:p>
          <w:p w14:paraId="441BD3F2">
            <w:pPr>
              <w:spacing w:before="19" w:line="236" w:lineRule="auto"/>
              <w:ind w:left="120" w:right="113" w:hanging="8"/>
              <w:rPr>
                <w:rFonts w:ascii="仿宋" w:hAnsi="仿宋" w:eastAsia="仿宋" w:cs="仿宋"/>
                <w:sz w:val="24"/>
                <w:szCs w:val="24"/>
              </w:rPr>
            </w:pPr>
            <w:r>
              <w:rPr>
                <w:rFonts w:ascii="仿宋" w:hAnsi="仿宋" w:eastAsia="仿宋" w:cs="仿宋"/>
                <w:spacing w:val="-1"/>
                <w:sz w:val="24"/>
                <w:szCs w:val="24"/>
              </w:rPr>
              <w:t>4、因系统原因导致供应商均无法解密电子响应文件时，采</w:t>
            </w:r>
            <w:r>
              <w:rPr>
                <w:rFonts w:ascii="仿宋" w:hAnsi="仿宋" w:eastAsia="仿宋" w:cs="仿宋"/>
                <w:spacing w:val="17"/>
                <w:sz w:val="24"/>
                <w:szCs w:val="24"/>
              </w:rPr>
              <w:t xml:space="preserve"> </w:t>
            </w:r>
            <w:r>
              <w:rPr>
                <w:rFonts w:ascii="仿宋" w:hAnsi="仿宋" w:eastAsia="仿宋" w:cs="仿宋"/>
                <w:spacing w:val="-1"/>
                <w:sz w:val="24"/>
                <w:szCs w:val="24"/>
              </w:rPr>
              <w:t>购代理机构可在开标现场直接导入供应商在投标截止时间</w:t>
            </w:r>
            <w:r>
              <w:rPr>
                <w:rFonts w:ascii="仿宋" w:hAnsi="仿宋" w:eastAsia="仿宋" w:cs="仿宋"/>
                <w:spacing w:val="-5"/>
                <w:sz w:val="24"/>
                <w:szCs w:val="24"/>
              </w:rPr>
              <w:t>前递交的未加密的电子响应文件进行开标、评标。（供应商</w:t>
            </w:r>
            <w:r>
              <w:rPr>
                <w:rFonts w:ascii="仿宋" w:hAnsi="仿宋" w:eastAsia="仿宋" w:cs="仿宋"/>
                <w:spacing w:val="-3"/>
                <w:sz w:val="24"/>
                <w:szCs w:val="24"/>
              </w:rPr>
              <w:t>自身原因除外）</w:t>
            </w:r>
          </w:p>
          <w:p w14:paraId="74F91644">
            <w:pPr>
              <w:spacing w:before="20" w:line="222" w:lineRule="auto"/>
              <w:ind w:left="122"/>
              <w:rPr>
                <w:rFonts w:ascii="仿宋" w:hAnsi="仿宋" w:eastAsia="仿宋" w:cs="仿宋"/>
                <w:sz w:val="24"/>
                <w:szCs w:val="24"/>
              </w:rPr>
            </w:pPr>
            <w:r>
              <w:rPr>
                <w:rFonts w:ascii="仿宋" w:hAnsi="仿宋" w:eastAsia="仿宋" w:cs="仿宋"/>
                <w:spacing w:val="-1"/>
                <w:sz w:val="24"/>
                <w:szCs w:val="24"/>
              </w:rPr>
              <w:t>采购文件中如有内容冲突的地方，以投标须知要求为准。</w:t>
            </w:r>
          </w:p>
        </w:tc>
      </w:tr>
      <w:tr w14:paraId="30C3E11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2" w:type="dxa"/>
          <w:trHeight w:val="1609" w:hRule="atLeast"/>
        </w:trPr>
        <w:tc>
          <w:tcPr>
            <w:tcW w:w="902" w:type="dxa"/>
            <w:gridSpan w:val="2"/>
            <w:vAlign w:val="top"/>
          </w:tcPr>
          <w:p w14:paraId="478AE7A3">
            <w:pPr>
              <w:spacing w:line="288" w:lineRule="auto"/>
              <w:rPr>
                <w:rFonts w:ascii="Arial"/>
                <w:sz w:val="21"/>
              </w:rPr>
            </w:pPr>
          </w:p>
          <w:p w14:paraId="33374B6B">
            <w:pPr>
              <w:spacing w:line="289" w:lineRule="auto"/>
              <w:rPr>
                <w:rFonts w:ascii="Arial"/>
                <w:sz w:val="21"/>
              </w:rPr>
            </w:pPr>
          </w:p>
          <w:p w14:paraId="5F0AEFF0">
            <w:pPr>
              <w:spacing w:before="78"/>
              <w:ind w:left="255"/>
              <w:rPr>
                <w:rFonts w:ascii="仿宋" w:hAnsi="仿宋" w:eastAsia="仿宋" w:cs="仿宋"/>
                <w:sz w:val="24"/>
                <w:szCs w:val="24"/>
              </w:rPr>
            </w:pPr>
            <w:r>
              <w:rPr>
                <w:rFonts w:ascii="仿宋" w:hAnsi="仿宋" w:eastAsia="仿宋" w:cs="仿宋"/>
                <w:spacing w:val="-4"/>
                <w:sz w:val="24"/>
                <w:szCs w:val="24"/>
              </w:rPr>
              <w:t>9.8</w:t>
            </w:r>
          </w:p>
        </w:tc>
        <w:tc>
          <w:tcPr>
            <w:tcW w:w="2974" w:type="dxa"/>
            <w:vAlign w:val="top"/>
          </w:tcPr>
          <w:p w14:paraId="1626C5F6">
            <w:pPr>
              <w:spacing w:line="288" w:lineRule="auto"/>
              <w:rPr>
                <w:rFonts w:ascii="Arial"/>
                <w:sz w:val="21"/>
              </w:rPr>
            </w:pPr>
          </w:p>
          <w:p w14:paraId="1C469BFC">
            <w:pPr>
              <w:spacing w:line="289" w:lineRule="auto"/>
              <w:rPr>
                <w:rFonts w:ascii="Arial"/>
                <w:sz w:val="21"/>
              </w:rPr>
            </w:pPr>
          </w:p>
          <w:p w14:paraId="01816688">
            <w:pPr>
              <w:spacing w:before="78" w:line="224" w:lineRule="auto"/>
              <w:ind w:left="950"/>
              <w:rPr>
                <w:rFonts w:ascii="仿宋" w:hAnsi="仿宋" w:eastAsia="仿宋" w:cs="仿宋"/>
                <w:sz w:val="24"/>
                <w:szCs w:val="24"/>
              </w:rPr>
            </w:pPr>
            <w:r>
              <w:rPr>
                <w:rFonts w:ascii="仿宋" w:hAnsi="仿宋" w:eastAsia="仿宋" w:cs="仿宋"/>
                <w:spacing w:val="-9"/>
                <w:sz w:val="24"/>
                <w:szCs w:val="24"/>
              </w:rPr>
              <w:t>备注</w:t>
            </w:r>
          </w:p>
        </w:tc>
        <w:tc>
          <w:tcPr>
            <w:tcW w:w="6305" w:type="dxa"/>
            <w:vAlign w:val="top"/>
          </w:tcPr>
          <w:p w14:paraId="7F86B9DA">
            <w:pPr>
              <w:spacing w:before="33"/>
              <w:ind w:left="121" w:right="113" w:firstLine="10"/>
              <w:jc w:val="both"/>
              <w:rPr>
                <w:rFonts w:ascii="仿宋" w:hAnsi="仿宋" w:eastAsia="仿宋" w:cs="仿宋"/>
                <w:sz w:val="24"/>
                <w:szCs w:val="24"/>
              </w:rPr>
            </w:pPr>
            <w:r>
              <w:rPr>
                <w:rFonts w:ascii="仿宋" w:hAnsi="仿宋" w:eastAsia="仿宋" w:cs="仿宋"/>
                <w:spacing w:val="-7"/>
                <w:sz w:val="24"/>
                <w:szCs w:val="24"/>
              </w:rPr>
              <w:t>除法律、法规和规章规定外，采购文件中用“拒绝</w:t>
            </w:r>
            <w:r>
              <w:rPr>
                <w:rFonts w:ascii="仿宋" w:hAnsi="仿宋" w:eastAsia="仿宋" w:cs="仿宋"/>
                <w:spacing w:val="-77"/>
                <w:sz w:val="24"/>
                <w:szCs w:val="24"/>
              </w:rPr>
              <w:t xml:space="preserve"> </w:t>
            </w:r>
            <w:r>
              <w:rPr>
                <w:rFonts w:ascii="仿宋" w:hAnsi="仿宋" w:eastAsia="仿宋" w:cs="仿宋"/>
                <w:spacing w:val="-7"/>
                <w:sz w:val="24"/>
                <w:szCs w:val="24"/>
              </w:rPr>
              <w:t>”、“不</w:t>
            </w:r>
            <w:r>
              <w:rPr>
                <w:rFonts w:ascii="仿宋" w:hAnsi="仿宋" w:eastAsia="仿宋" w:cs="仿宋"/>
                <w:sz w:val="24"/>
                <w:szCs w:val="24"/>
              </w:rPr>
              <w:t xml:space="preserve"> </w:t>
            </w:r>
            <w:r>
              <w:rPr>
                <w:rFonts w:ascii="仿宋" w:hAnsi="仿宋" w:eastAsia="仿宋" w:cs="仿宋"/>
                <w:spacing w:val="-10"/>
                <w:sz w:val="24"/>
                <w:szCs w:val="24"/>
              </w:rPr>
              <w:t>接受</w:t>
            </w:r>
            <w:r>
              <w:rPr>
                <w:rFonts w:ascii="仿宋" w:hAnsi="仿宋" w:eastAsia="仿宋" w:cs="仿宋"/>
                <w:spacing w:val="-84"/>
                <w:sz w:val="24"/>
                <w:szCs w:val="24"/>
              </w:rPr>
              <w:t xml:space="preserve"> </w:t>
            </w:r>
            <w:r>
              <w:rPr>
                <w:rFonts w:ascii="仿宋" w:hAnsi="仿宋" w:eastAsia="仿宋" w:cs="仿宋"/>
                <w:spacing w:val="-10"/>
                <w:sz w:val="24"/>
                <w:szCs w:val="24"/>
              </w:rPr>
              <w:t>”、“无效</w:t>
            </w:r>
            <w:r>
              <w:rPr>
                <w:rFonts w:ascii="仿宋" w:hAnsi="仿宋" w:eastAsia="仿宋" w:cs="仿宋"/>
                <w:spacing w:val="-89"/>
                <w:sz w:val="24"/>
                <w:szCs w:val="24"/>
              </w:rPr>
              <w:t xml:space="preserve"> </w:t>
            </w:r>
            <w:r>
              <w:rPr>
                <w:rFonts w:ascii="仿宋" w:hAnsi="仿宋" w:eastAsia="仿宋" w:cs="仿宋"/>
                <w:spacing w:val="-10"/>
                <w:sz w:val="24"/>
                <w:szCs w:val="24"/>
              </w:rPr>
              <w:t>”、“不得</w:t>
            </w:r>
            <w:r>
              <w:rPr>
                <w:rFonts w:ascii="仿宋" w:hAnsi="仿宋" w:eastAsia="仿宋" w:cs="仿宋"/>
                <w:spacing w:val="-88"/>
                <w:sz w:val="24"/>
                <w:szCs w:val="24"/>
              </w:rPr>
              <w:t xml:space="preserve"> </w:t>
            </w:r>
            <w:r>
              <w:rPr>
                <w:rFonts w:ascii="仿宋" w:hAnsi="仿宋" w:eastAsia="仿宋" w:cs="仿宋"/>
                <w:spacing w:val="-10"/>
                <w:sz w:val="24"/>
                <w:szCs w:val="24"/>
              </w:rPr>
              <w:t>”等文字规定或标注“★</w:t>
            </w:r>
            <w:r>
              <w:rPr>
                <w:rFonts w:ascii="仿宋" w:hAnsi="仿宋" w:eastAsia="仿宋" w:cs="仿宋"/>
                <w:spacing w:val="-88"/>
                <w:sz w:val="24"/>
                <w:szCs w:val="24"/>
              </w:rPr>
              <w:t xml:space="preserve"> </w:t>
            </w:r>
            <w:r>
              <w:rPr>
                <w:rFonts w:ascii="仿宋" w:hAnsi="仿宋" w:eastAsia="仿宋" w:cs="仿宋"/>
                <w:spacing w:val="-10"/>
                <w:sz w:val="24"/>
                <w:szCs w:val="24"/>
              </w:rPr>
              <w:t>”符号</w:t>
            </w:r>
            <w:r>
              <w:rPr>
                <w:rFonts w:ascii="仿宋" w:hAnsi="仿宋" w:eastAsia="仿宋" w:cs="仿宋"/>
                <w:sz w:val="24"/>
                <w:szCs w:val="24"/>
              </w:rPr>
              <w:t xml:space="preserve"> </w:t>
            </w:r>
            <w:r>
              <w:rPr>
                <w:rFonts w:ascii="仿宋" w:hAnsi="仿宋" w:eastAsia="仿宋" w:cs="仿宋"/>
                <w:spacing w:val="-3"/>
                <w:sz w:val="24"/>
                <w:szCs w:val="24"/>
              </w:rPr>
              <w:t>的条款为实质性要求条款（即重要条款</w:t>
            </w:r>
            <w:r>
              <w:rPr>
                <w:rFonts w:ascii="仿宋" w:hAnsi="仿宋" w:eastAsia="仿宋" w:cs="仿宋"/>
                <w:spacing w:val="-27"/>
                <w:sz w:val="24"/>
                <w:szCs w:val="24"/>
              </w:rPr>
              <w:t>），</w:t>
            </w:r>
            <w:r>
              <w:rPr>
                <w:rFonts w:ascii="仿宋" w:hAnsi="仿宋" w:eastAsia="仿宋" w:cs="仿宋"/>
                <w:spacing w:val="-3"/>
                <w:sz w:val="24"/>
                <w:szCs w:val="24"/>
              </w:rPr>
              <w:t>对其中任何一条</w:t>
            </w:r>
            <w:r>
              <w:rPr>
                <w:rFonts w:ascii="仿宋" w:hAnsi="仿宋" w:eastAsia="仿宋" w:cs="仿宋"/>
                <w:sz w:val="24"/>
                <w:szCs w:val="24"/>
              </w:rPr>
              <w:t xml:space="preserve"> </w:t>
            </w:r>
            <w:r>
              <w:rPr>
                <w:rFonts w:ascii="仿宋" w:hAnsi="仿宋" w:eastAsia="仿宋" w:cs="仿宋"/>
                <w:spacing w:val="-5"/>
                <w:sz w:val="24"/>
                <w:szCs w:val="24"/>
              </w:rPr>
              <w:t>的偏离，在评标时将其视为无效投标。未用上述文字规定或</w:t>
            </w:r>
            <w:r>
              <w:rPr>
                <w:rFonts w:ascii="仿宋" w:hAnsi="仿宋" w:eastAsia="仿宋" w:cs="仿宋"/>
                <w:spacing w:val="4"/>
                <w:sz w:val="24"/>
                <w:szCs w:val="24"/>
              </w:rPr>
              <w:t xml:space="preserve"> </w:t>
            </w:r>
            <w:r>
              <w:rPr>
                <w:rFonts w:ascii="仿宋" w:hAnsi="仿宋" w:eastAsia="仿宋" w:cs="仿宋"/>
                <w:spacing w:val="-1"/>
                <w:sz w:val="24"/>
                <w:szCs w:val="24"/>
              </w:rPr>
              <w:t>符号标注的条款为非实质性要求条款(即一般条款)</w:t>
            </w:r>
          </w:p>
        </w:tc>
      </w:tr>
      <w:tr w14:paraId="58F887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22" w:type="dxa"/>
          <w:trHeight w:val="5668" w:hRule="atLeast"/>
        </w:trPr>
        <w:tc>
          <w:tcPr>
            <w:tcW w:w="10181" w:type="dxa"/>
            <w:gridSpan w:val="4"/>
            <w:vAlign w:val="top"/>
          </w:tcPr>
          <w:p w14:paraId="3807F820">
            <w:pPr>
              <w:spacing w:before="41" w:line="222" w:lineRule="auto"/>
              <w:ind w:left="123"/>
              <w:rPr>
                <w:rFonts w:ascii="仿宋" w:hAnsi="仿宋" w:eastAsia="仿宋" w:cs="仿宋"/>
                <w:sz w:val="24"/>
                <w:szCs w:val="24"/>
              </w:rPr>
            </w:pPr>
            <w:r>
              <w:rPr>
                <w:rFonts w:ascii="仿宋" w:hAnsi="仿宋" w:eastAsia="仿宋" w:cs="仿宋"/>
                <w:spacing w:val="-3"/>
                <w:sz w:val="24"/>
                <w:szCs w:val="24"/>
              </w:rPr>
              <w:t>政府采购政策：</w:t>
            </w:r>
          </w:p>
          <w:p w14:paraId="5BA351B5">
            <w:pPr>
              <w:spacing w:before="20" w:line="220" w:lineRule="auto"/>
              <w:ind w:left="123"/>
              <w:rPr>
                <w:rFonts w:ascii="仿宋" w:hAnsi="仿宋" w:eastAsia="仿宋" w:cs="仿宋"/>
                <w:sz w:val="24"/>
                <w:szCs w:val="24"/>
              </w:rPr>
            </w:pPr>
            <w:r>
              <w:rPr>
                <w:rFonts w:ascii="仿宋" w:hAnsi="仿宋" w:eastAsia="仿宋" w:cs="仿宋"/>
                <w:sz w:val="24"/>
                <w:szCs w:val="24"/>
              </w:rPr>
              <w:t>根据工信部等部委发布的《关于印发中小企业划型标准规</w:t>
            </w:r>
            <w:r>
              <w:rPr>
                <w:rFonts w:ascii="仿宋" w:hAnsi="仿宋" w:eastAsia="仿宋" w:cs="仿宋"/>
                <w:spacing w:val="-1"/>
                <w:sz w:val="24"/>
                <w:szCs w:val="24"/>
              </w:rPr>
              <w:t>定的通知》（工信部联企业〔2011〕</w:t>
            </w:r>
          </w:p>
          <w:p w14:paraId="0E5EBE5D">
            <w:pPr>
              <w:spacing w:before="26" w:line="239" w:lineRule="auto"/>
              <w:ind w:left="128" w:right="48" w:hanging="8"/>
              <w:rPr>
                <w:rFonts w:ascii="仿宋" w:hAnsi="仿宋" w:eastAsia="仿宋" w:cs="仿宋"/>
                <w:sz w:val="24"/>
                <w:szCs w:val="24"/>
              </w:rPr>
            </w:pPr>
            <w:r>
              <w:rPr>
                <w:rFonts w:ascii="仿宋" w:hAnsi="仿宋" w:eastAsia="仿宋" w:cs="仿宋"/>
                <w:spacing w:val="-1"/>
                <w:sz w:val="24"/>
                <w:szCs w:val="24"/>
              </w:rPr>
              <w:t>300</w:t>
            </w:r>
            <w:r>
              <w:rPr>
                <w:rFonts w:ascii="仿宋" w:hAnsi="仿宋" w:eastAsia="仿宋" w:cs="仿宋"/>
                <w:spacing w:val="-29"/>
                <w:sz w:val="24"/>
                <w:szCs w:val="24"/>
              </w:rPr>
              <w:t xml:space="preserve"> </w:t>
            </w:r>
            <w:r>
              <w:rPr>
                <w:rFonts w:ascii="仿宋" w:hAnsi="仿宋" w:eastAsia="仿宋" w:cs="仿宋"/>
                <w:spacing w:val="-1"/>
                <w:sz w:val="24"/>
                <w:szCs w:val="24"/>
              </w:rPr>
              <w:t>号）、财政部、工业和信息化部《政府采购促进中小企业发展管理办法》（财库[2020]46</w:t>
            </w:r>
            <w:r>
              <w:rPr>
                <w:rFonts w:ascii="仿宋" w:hAnsi="仿宋" w:eastAsia="仿宋" w:cs="仿宋"/>
                <w:sz w:val="24"/>
                <w:szCs w:val="24"/>
              </w:rPr>
              <w:t xml:space="preserve">   </w:t>
            </w:r>
            <w:r>
              <w:rPr>
                <w:rFonts w:ascii="仿宋" w:hAnsi="仿宋" w:eastAsia="仿宋" w:cs="仿宋"/>
                <w:spacing w:val="-4"/>
                <w:sz w:val="24"/>
                <w:szCs w:val="24"/>
              </w:rPr>
              <w:t>号文）、财政部《关于进一步加大政府采购支持中小企业力度的通知》财库〔2022〕19</w:t>
            </w:r>
            <w:r>
              <w:rPr>
                <w:rFonts w:ascii="仿宋" w:hAnsi="仿宋" w:eastAsia="仿宋" w:cs="仿宋"/>
                <w:spacing w:val="-23"/>
                <w:sz w:val="24"/>
                <w:szCs w:val="24"/>
              </w:rPr>
              <w:t xml:space="preserve"> </w:t>
            </w:r>
            <w:r>
              <w:rPr>
                <w:rFonts w:ascii="仿宋" w:hAnsi="仿宋" w:eastAsia="仿宋" w:cs="仿宋"/>
                <w:spacing w:val="-4"/>
                <w:sz w:val="24"/>
                <w:szCs w:val="24"/>
              </w:rPr>
              <w:t>号规定，</w:t>
            </w:r>
            <w:r>
              <w:rPr>
                <w:rFonts w:ascii="仿宋" w:hAnsi="仿宋" w:eastAsia="仿宋" w:cs="仿宋"/>
                <w:sz w:val="24"/>
                <w:szCs w:val="24"/>
              </w:rPr>
              <w:t xml:space="preserve"> </w:t>
            </w:r>
            <w:r>
              <w:rPr>
                <w:rFonts w:ascii="仿宋" w:hAnsi="仿宋" w:eastAsia="仿宋" w:cs="仿宋"/>
                <w:spacing w:val="-1"/>
                <w:sz w:val="24"/>
                <w:szCs w:val="24"/>
              </w:rPr>
              <w:t>符合以下条件的中小微型企业应按照采购文件格式要求提供《中小企业声明函》。</w:t>
            </w:r>
          </w:p>
          <w:p w14:paraId="5E1D8A28">
            <w:pPr>
              <w:spacing w:before="1" w:line="235" w:lineRule="auto"/>
              <w:ind w:left="121" w:right="113" w:firstLine="6"/>
              <w:rPr>
                <w:rFonts w:ascii="仿宋" w:hAnsi="仿宋" w:eastAsia="仿宋" w:cs="仿宋"/>
                <w:sz w:val="24"/>
                <w:szCs w:val="24"/>
              </w:rPr>
            </w:pPr>
            <w:r>
              <w:rPr>
                <w:rFonts w:ascii="仿宋" w:hAnsi="仿宋" w:eastAsia="仿宋" w:cs="仿宋"/>
                <w:spacing w:val="-1"/>
                <w:sz w:val="24"/>
                <w:szCs w:val="24"/>
              </w:rPr>
              <w:t>（1）本文件所称中小企业，是指在中华人民共和国境内依法设立，依据国务院批准的中小企业</w:t>
            </w:r>
            <w:r>
              <w:rPr>
                <w:rFonts w:ascii="仿宋" w:hAnsi="仿宋" w:eastAsia="仿宋" w:cs="仿宋"/>
                <w:spacing w:val="15"/>
                <w:sz w:val="24"/>
                <w:szCs w:val="24"/>
              </w:rPr>
              <w:t xml:space="preserve"> </w:t>
            </w:r>
            <w:r>
              <w:rPr>
                <w:rFonts w:ascii="仿宋" w:hAnsi="仿宋" w:eastAsia="仿宋" w:cs="仿宋"/>
                <w:sz w:val="24"/>
                <w:szCs w:val="24"/>
              </w:rPr>
              <w:t>划分标准确定的中型企业、小型企业和微型企业，但与大</w:t>
            </w:r>
            <w:r>
              <w:rPr>
                <w:rFonts w:ascii="仿宋" w:hAnsi="仿宋" w:eastAsia="仿宋" w:cs="仿宋"/>
                <w:spacing w:val="-1"/>
                <w:sz w:val="24"/>
                <w:szCs w:val="24"/>
              </w:rPr>
              <w:t>企业的负责人为同一人，或者与大企</w:t>
            </w:r>
            <w:r>
              <w:rPr>
                <w:rFonts w:ascii="仿宋" w:hAnsi="仿宋" w:eastAsia="仿宋" w:cs="仿宋"/>
                <w:sz w:val="24"/>
                <w:szCs w:val="24"/>
              </w:rPr>
              <w:t xml:space="preserve">  业存在直接控股、管理关系的除外。符合中小企业划分标</w:t>
            </w:r>
            <w:r>
              <w:rPr>
                <w:rFonts w:ascii="仿宋" w:hAnsi="仿宋" w:eastAsia="仿宋" w:cs="仿宋"/>
                <w:spacing w:val="-1"/>
                <w:sz w:val="24"/>
                <w:szCs w:val="24"/>
              </w:rPr>
              <w:t>准的个体工商户，在政府采购活动中</w:t>
            </w:r>
            <w:r>
              <w:rPr>
                <w:rFonts w:ascii="仿宋" w:hAnsi="仿宋" w:eastAsia="仿宋" w:cs="仿宋"/>
                <w:sz w:val="24"/>
                <w:szCs w:val="24"/>
              </w:rPr>
              <w:t xml:space="preserve">  </w:t>
            </w:r>
            <w:r>
              <w:rPr>
                <w:rFonts w:ascii="仿宋" w:hAnsi="仿宋" w:eastAsia="仿宋" w:cs="仿宋"/>
                <w:spacing w:val="-3"/>
                <w:sz w:val="24"/>
                <w:szCs w:val="24"/>
              </w:rPr>
              <w:t>视同中小企业。</w:t>
            </w:r>
          </w:p>
          <w:p w14:paraId="7CFD0722">
            <w:pPr>
              <w:spacing w:before="22" w:line="230" w:lineRule="auto"/>
              <w:ind w:left="122" w:right="113" w:firstLine="5"/>
              <w:rPr>
                <w:rFonts w:ascii="仿宋" w:hAnsi="仿宋" w:eastAsia="仿宋" w:cs="仿宋"/>
                <w:sz w:val="24"/>
                <w:szCs w:val="24"/>
              </w:rPr>
            </w:pPr>
            <w:r>
              <w:rPr>
                <w:rFonts w:ascii="仿宋" w:hAnsi="仿宋" w:eastAsia="仿宋" w:cs="仿宋"/>
                <w:spacing w:val="-1"/>
                <w:sz w:val="24"/>
                <w:szCs w:val="24"/>
              </w:rPr>
              <w:t>（2）依据本办法规定享受扶持政策获得政府采购合同的，小微企业不得将合同分包给大中型企</w:t>
            </w:r>
            <w:r>
              <w:rPr>
                <w:rFonts w:ascii="仿宋" w:hAnsi="仿宋" w:eastAsia="仿宋" w:cs="仿宋"/>
                <w:spacing w:val="15"/>
                <w:sz w:val="24"/>
                <w:szCs w:val="24"/>
              </w:rPr>
              <w:t xml:space="preserve"> </w:t>
            </w:r>
            <w:r>
              <w:rPr>
                <w:rFonts w:ascii="仿宋" w:hAnsi="仿宋" w:eastAsia="仿宋" w:cs="仿宋"/>
                <w:spacing w:val="-1"/>
                <w:sz w:val="24"/>
                <w:szCs w:val="24"/>
              </w:rPr>
              <w:t>业，中型企业不得将合同分包给大型企业。</w:t>
            </w:r>
          </w:p>
          <w:p w14:paraId="65B18FEF">
            <w:pPr>
              <w:spacing w:before="24" w:line="231" w:lineRule="auto"/>
              <w:ind w:left="137" w:right="113" w:hanging="10"/>
              <w:rPr>
                <w:rFonts w:ascii="仿宋" w:hAnsi="仿宋" w:eastAsia="仿宋" w:cs="仿宋"/>
                <w:sz w:val="24"/>
                <w:szCs w:val="24"/>
              </w:rPr>
            </w:pPr>
            <w:r>
              <w:rPr>
                <w:rFonts w:ascii="仿宋" w:hAnsi="仿宋" w:eastAsia="仿宋" w:cs="仿宋"/>
                <w:spacing w:val="-1"/>
                <w:sz w:val="24"/>
                <w:szCs w:val="24"/>
              </w:rPr>
              <w:t>（3）提供由省级以上监狱管理局、戒毒管理局（含新疆生产建设兵团）出具的属于监狱企业证</w:t>
            </w:r>
            <w:r>
              <w:rPr>
                <w:rFonts w:ascii="仿宋" w:hAnsi="仿宋" w:eastAsia="仿宋" w:cs="仿宋"/>
                <w:spacing w:val="15"/>
                <w:sz w:val="24"/>
                <w:szCs w:val="24"/>
              </w:rPr>
              <w:t xml:space="preserve"> </w:t>
            </w:r>
            <w:r>
              <w:rPr>
                <w:rFonts w:ascii="仿宋" w:hAnsi="仿宋" w:eastAsia="仿宋" w:cs="仿宋"/>
                <w:spacing w:val="-2"/>
                <w:sz w:val="24"/>
                <w:szCs w:val="24"/>
              </w:rPr>
              <w:t>明文件（扫描件）的，视同为小型和微型企业。</w:t>
            </w:r>
          </w:p>
          <w:p w14:paraId="32DAEF67">
            <w:pPr>
              <w:spacing w:before="20" w:line="232" w:lineRule="auto"/>
              <w:ind w:left="136" w:right="123" w:hanging="9"/>
              <w:rPr>
                <w:rFonts w:ascii="仿宋" w:hAnsi="仿宋" w:eastAsia="仿宋" w:cs="仿宋"/>
                <w:sz w:val="24"/>
                <w:szCs w:val="24"/>
              </w:rPr>
            </w:pPr>
            <w:r>
              <w:rPr>
                <w:rFonts w:ascii="仿宋" w:hAnsi="仿宋" w:eastAsia="仿宋" w:cs="仿宋"/>
                <w:spacing w:val="-1"/>
                <w:sz w:val="24"/>
                <w:szCs w:val="24"/>
              </w:rPr>
              <w:t>（4）符合享受政府采购支持政策的残疾人福利性单位条件且提供《残疾人福利性单位声明函》</w:t>
            </w:r>
            <w:r>
              <w:rPr>
                <w:rFonts w:ascii="仿宋" w:hAnsi="仿宋" w:eastAsia="仿宋" w:cs="仿宋"/>
                <w:spacing w:val="5"/>
                <w:sz w:val="24"/>
                <w:szCs w:val="24"/>
              </w:rPr>
              <w:t xml:space="preserve"> </w:t>
            </w:r>
            <w:r>
              <w:rPr>
                <w:rFonts w:ascii="仿宋" w:hAnsi="仿宋" w:eastAsia="仿宋" w:cs="仿宋"/>
                <w:spacing w:val="-3"/>
                <w:sz w:val="24"/>
                <w:szCs w:val="24"/>
              </w:rPr>
              <w:t>的，视同为小型和微型企业。</w:t>
            </w:r>
          </w:p>
          <w:p w14:paraId="19A1F126">
            <w:pPr>
              <w:spacing w:before="21" w:line="233" w:lineRule="auto"/>
              <w:ind w:left="124" w:right="48" w:firstLine="3"/>
              <w:rPr>
                <w:rFonts w:ascii="仿宋" w:hAnsi="仿宋" w:eastAsia="仿宋" w:cs="仿宋"/>
                <w:sz w:val="24"/>
                <w:szCs w:val="24"/>
              </w:rPr>
            </w:pPr>
            <w:r>
              <w:rPr>
                <w:rFonts w:ascii="仿宋" w:hAnsi="仿宋" w:eastAsia="仿宋" w:cs="仿宋"/>
                <w:spacing w:val="-5"/>
                <w:sz w:val="24"/>
                <w:szCs w:val="24"/>
              </w:rPr>
              <w:t>（5）对于未预留份额专门面向中小企业的采购项目，以及预留份额项目中的非预留部分采购包，</w:t>
            </w:r>
            <w:r>
              <w:rPr>
                <w:rFonts w:ascii="仿宋" w:hAnsi="仿宋" w:eastAsia="仿宋" w:cs="仿宋"/>
                <w:spacing w:val="13"/>
                <w:sz w:val="24"/>
                <w:szCs w:val="24"/>
              </w:rPr>
              <w:t xml:space="preserve"> </w:t>
            </w:r>
            <w:r>
              <w:rPr>
                <w:rFonts w:ascii="仿宋" w:hAnsi="仿宋" w:eastAsia="仿宋" w:cs="仿宋"/>
                <w:spacing w:val="-1"/>
                <w:sz w:val="24"/>
                <w:szCs w:val="24"/>
              </w:rPr>
              <w:t>采购人、采购代理机构应当对符合规定的小微企业报价给予</w:t>
            </w:r>
            <w:r>
              <w:rPr>
                <w:rFonts w:ascii="仿宋" w:hAnsi="仿宋" w:eastAsia="仿宋" w:cs="仿宋"/>
                <w:spacing w:val="-34"/>
                <w:sz w:val="24"/>
                <w:szCs w:val="24"/>
              </w:rPr>
              <w:t xml:space="preserve"> </w:t>
            </w:r>
            <w:r>
              <w:rPr>
                <w:rFonts w:ascii="仿宋" w:hAnsi="仿宋" w:eastAsia="仿宋" w:cs="仿宋"/>
                <w:spacing w:val="-1"/>
                <w:sz w:val="24"/>
                <w:szCs w:val="24"/>
              </w:rPr>
              <w:t>10%~2</w:t>
            </w:r>
            <w:r>
              <w:rPr>
                <w:rFonts w:ascii="仿宋" w:hAnsi="仿宋" w:eastAsia="仿宋" w:cs="仿宋"/>
                <w:spacing w:val="-2"/>
                <w:sz w:val="24"/>
                <w:szCs w:val="24"/>
              </w:rPr>
              <w:t>0%（工程项目为</w:t>
            </w:r>
            <w:r>
              <w:rPr>
                <w:rFonts w:ascii="仿宋" w:hAnsi="仿宋" w:eastAsia="仿宋" w:cs="仿宋"/>
                <w:spacing w:val="-47"/>
                <w:sz w:val="24"/>
                <w:szCs w:val="24"/>
              </w:rPr>
              <w:t xml:space="preserve"> </w:t>
            </w:r>
            <w:r>
              <w:rPr>
                <w:rFonts w:ascii="仿宋" w:hAnsi="仿宋" w:eastAsia="仿宋" w:cs="仿宋"/>
                <w:spacing w:val="-2"/>
                <w:sz w:val="24"/>
                <w:szCs w:val="24"/>
              </w:rPr>
              <w:t>3%~5%）的扣</w:t>
            </w:r>
            <w:r>
              <w:rPr>
                <w:rFonts w:ascii="仿宋" w:hAnsi="仿宋" w:eastAsia="仿宋" w:cs="仿宋"/>
                <w:sz w:val="24"/>
                <w:szCs w:val="24"/>
              </w:rPr>
              <w:t xml:space="preserve"> 除，用扣除后的价格参加评审。适用招标投标法的</w:t>
            </w:r>
            <w:r>
              <w:rPr>
                <w:rFonts w:ascii="仿宋" w:hAnsi="仿宋" w:eastAsia="仿宋" w:cs="仿宋"/>
                <w:spacing w:val="-1"/>
                <w:sz w:val="24"/>
                <w:szCs w:val="24"/>
              </w:rPr>
              <w:t>政府采购工程建设项目，采用综合评估法但</w:t>
            </w:r>
          </w:p>
        </w:tc>
      </w:tr>
      <w:tr w14:paraId="1CED896C">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gridAfter w:val="1"/>
          <w:wAfter w:w="22" w:type="dxa"/>
          <w:trHeight w:val="1926" w:hRule="atLeast"/>
        </w:trPr>
        <w:tc>
          <w:tcPr>
            <w:tcW w:w="10181" w:type="dxa"/>
            <w:gridSpan w:val="4"/>
            <w:vAlign w:val="top"/>
          </w:tcPr>
          <w:p w14:paraId="1F2E06DA">
            <w:pPr>
              <w:spacing w:before="41" w:line="239" w:lineRule="auto"/>
              <w:ind w:left="136" w:right="229" w:hanging="12"/>
              <w:rPr>
                <w:rFonts w:ascii="仿宋" w:hAnsi="仿宋" w:eastAsia="仿宋" w:cs="仿宋"/>
                <w:sz w:val="24"/>
                <w:szCs w:val="24"/>
              </w:rPr>
            </w:pPr>
            <w:r>
              <w:rPr>
                <w:rFonts w:ascii="仿宋" w:hAnsi="仿宋" w:eastAsia="仿宋" w:cs="仿宋"/>
                <w:sz w:val="24"/>
                <w:szCs w:val="24"/>
              </w:rPr>
              <w:t>未采用低价优先法计算价格分的，评标时应当在采</w:t>
            </w:r>
            <w:r>
              <w:rPr>
                <w:rFonts w:ascii="仿宋" w:hAnsi="仿宋" w:eastAsia="仿宋" w:cs="仿宋"/>
                <w:spacing w:val="-1"/>
                <w:sz w:val="24"/>
                <w:szCs w:val="24"/>
              </w:rPr>
              <w:t>用原报价进行评分的基础上增加其价格得分</w:t>
            </w:r>
            <w:r>
              <w:rPr>
                <w:rFonts w:ascii="仿宋" w:hAnsi="仿宋" w:eastAsia="仿宋" w:cs="仿宋"/>
                <w:sz w:val="24"/>
                <w:szCs w:val="24"/>
              </w:rPr>
              <w:t xml:space="preserve"> </w:t>
            </w:r>
            <w:r>
              <w:rPr>
                <w:rFonts w:ascii="仿宋" w:hAnsi="仿宋" w:eastAsia="仿宋" w:cs="仿宋"/>
                <w:spacing w:val="-4"/>
                <w:sz w:val="24"/>
                <w:szCs w:val="24"/>
              </w:rPr>
              <w:t>的</w:t>
            </w:r>
            <w:r>
              <w:rPr>
                <w:rFonts w:ascii="仿宋" w:hAnsi="仿宋" w:eastAsia="仿宋" w:cs="仿宋"/>
                <w:spacing w:val="-39"/>
                <w:sz w:val="24"/>
                <w:szCs w:val="24"/>
              </w:rPr>
              <w:t xml:space="preserve"> </w:t>
            </w:r>
            <w:r>
              <w:rPr>
                <w:rFonts w:ascii="仿宋" w:hAnsi="仿宋" w:eastAsia="仿宋" w:cs="仿宋"/>
                <w:spacing w:val="-4"/>
                <w:sz w:val="24"/>
                <w:szCs w:val="24"/>
              </w:rPr>
              <w:t>3%~5%作为其价格分。</w:t>
            </w:r>
          </w:p>
          <w:p w14:paraId="39F261AB">
            <w:pPr>
              <w:spacing w:before="4" w:line="239" w:lineRule="auto"/>
              <w:ind w:left="122" w:right="113" w:firstLine="5"/>
              <w:jc w:val="both"/>
              <w:rPr>
                <w:rFonts w:ascii="仿宋" w:hAnsi="仿宋" w:eastAsia="仿宋" w:cs="仿宋"/>
                <w:sz w:val="24"/>
                <w:szCs w:val="24"/>
              </w:rPr>
            </w:pPr>
            <w:r>
              <w:rPr>
                <w:rFonts w:ascii="仿宋" w:hAnsi="仿宋" w:eastAsia="仿宋" w:cs="仿宋"/>
                <w:spacing w:val="-1"/>
                <w:sz w:val="24"/>
                <w:szCs w:val="24"/>
              </w:rPr>
              <w:t>（6）接受大中型企业与小微企业组成联合体或者允许大中型企业向一家或者多家小微企业分包</w:t>
            </w:r>
            <w:r>
              <w:rPr>
                <w:rFonts w:ascii="仿宋" w:hAnsi="仿宋" w:eastAsia="仿宋" w:cs="仿宋"/>
                <w:spacing w:val="15"/>
                <w:sz w:val="24"/>
                <w:szCs w:val="24"/>
              </w:rPr>
              <w:t xml:space="preserve"> </w:t>
            </w:r>
            <w:r>
              <w:rPr>
                <w:rFonts w:ascii="仿宋" w:hAnsi="仿宋" w:eastAsia="仿宋" w:cs="仿宋"/>
                <w:sz w:val="24"/>
                <w:szCs w:val="24"/>
              </w:rPr>
              <w:t>的采购项目，对于联合协议或者分包意向协议约定</w:t>
            </w:r>
            <w:r>
              <w:rPr>
                <w:rFonts w:ascii="仿宋" w:hAnsi="仿宋" w:eastAsia="仿宋" w:cs="仿宋"/>
                <w:spacing w:val="-1"/>
                <w:sz w:val="24"/>
                <w:szCs w:val="24"/>
              </w:rPr>
              <w:t>小微企业的合同份额占到合同总金额30%以上</w:t>
            </w:r>
            <w:r>
              <w:rPr>
                <w:rFonts w:ascii="仿宋" w:hAnsi="仿宋" w:eastAsia="仿宋" w:cs="仿宋"/>
                <w:sz w:val="24"/>
                <w:szCs w:val="24"/>
              </w:rPr>
              <w:t xml:space="preserve"> </w:t>
            </w:r>
            <w:r>
              <w:rPr>
                <w:rFonts w:ascii="仿宋" w:hAnsi="仿宋" w:eastAsia="仿宋" w:cs="仿宋"/>
                <w:spacing w:val="1"/>
                <w:sz w:val="24"/>
                <w:szCs w:val="24"/>
              </w:rPr>
              <w:t xml:space="preserve">的，采购人、采购代理机构应当对联合体或者大中型企业的报价给予5%的扣除，用扣除后的价 </w:t>
            </w:r>
            <w:r>
              <w:rPr>
                <w:rFonts w:ascii="仿宋" w:hAnsi="仿宋" w:eastAsia="仿宋" w:cs="仿宋"/>
                <w:spacing w:val="-3"/>
                <w:sz w:val="24"/>
                <w:szCs w:val="24"/>
              </w:rPr>
              <w:t>格参加评审。</w:t>
            </w:r>
          </w:p>
        </w:tc>
      </w:tr>
    </w:tbl>
    <w:p w14:paraId="333D35CE">
      <w:pPr>
        <w:spacing w:line="265" w:lineRule="auto"/>
        <w:rPr>
          <w:rFonts w:ascii="Arial"/>
          <w:sz w:val="21"/>
        </w:rPr>
      </w:pPr>
    </w:p>
    <w:p w14:paraId="143895F1">
      <w:pPr>
        <w:pStyle w:val="4"/>
        <w:spacing w:before="78" w:line="222" w:lineRule="auto"/>
        <w:ind w:left="986"/>
        <w:outlineLvl w:val="0"/>
        <w:rPr>
          <w:sz w:val="24"/>
          <w:szCs w:val="24"/>
        </w:rPr>
      </w:pPr>
      <w:r>
        <w:rPr>
          <w:b/>
          <w:bCs/>
          <w:spacing w:val="-2"/>
          <w:sz w:val="24"/>
          <w:szCs w:val="24"/>
        </w:rPr>
        <w:t>注：后续章节内容与投标须知前附表内容不一致，以投</w:t>
      </w:r>
      <w:r>
        <w:rPr>
          <w:b/>
          <w:bCs/>
          <w:spacing w:val="-3"/>
          <w:sz w:val="24"/>
          <w:szCs w:val="24"/>
        </w:rPr>
        <w:t>标须知前附表内容为准。</w:t>
      </w:r>
    </w:p>
    <w:p w14:paraId="113BD3BA">
      <w:pPr>
        <w:spacing w:line="222" w:lineRule="auto"/>
        <w:rPr>
          <w:sz w:val="24"/>
          <w:szCs w:val="24"/>
        </w:rPr>
        <w:sectPr>
          <w:headerReference r:id="rId5" w:type="default"/>
          <w:footerReference r:id="rId6" w:type="default"/>
          <w:pgSz w:w="12235" w:h="15819"/>
          <w:pgMar w:top="1309" w:right="1062" w:bottom="975" w:left="939" w:header="708" w:footer="809" w:gutter="0"/>
          <w:pgNumType w:fmt="decimal"/>
          <w:cols w:space="720" w:num="1"/>
        </w:sectPr>
      </w:pPr>
    </w:p>
    <w:p w14:paraId="49604C2E">
      <w:pPr>
        <w:pStyle w:val="4"/>
        <w:spacing w:before="149" w:line="223" w:lineRule="auto"/>
        <w:ind w:left="4225"/>
        <w:rPr>
          <w:sz w:val="28"/>
          <w:szCs w:val="28"/>
        </w:rPr>
      </w:pPr>
      <w:r>
        <w:rPr>
          <w:b/>
          <w:bCs/>
          <w:spacing w:val="-5"/>
          <w:sz w:val="28"/>
          <w:szCs w:val="28"/>
        </w:rPr>
        <w:t>投标须知正文</w:t>
      </w:r>
    </w:p>
    <w:p w14:paraId="12997C35">
      <w:pPr>
        <w:pStyle w:val="4"/>
        <w:spacing w:before="18" w:line="224" w:lineRule="auto"/>
        <w:ind w:left="27"/>
        <w:outlineLvl w:val="0"/>
        <w:rPr>
          <w:sz w:val="24"/>
          <w:szCs w:val="24"/>
        </w:rPr>
      </w:pPr>
      <w:r>
        <w:rPr>
          <w:b/>
          <w:bCs/>
          <w:spacing w:val="-16"/>
          <w:sz w:val="24"/>
          <w:szCs w:val="24"/>
        </w:rPr>
        <w:t>1.</w:t>
      </w:r>
      <w:r>
        <w:rPr>
          <w:spacing w:val="26"/>
          <w:sz w:val="24"/>
          <w:szCs w:val="24"/>
        </w:rPr>
        <w:t xml:space="preserve"> </w:t>
      </w:r>
      <w:r>
        <w:rPr>
          <w:b/>
          <w:bCs/>
          <w:spacing w:val="-16"/>
          <w:sz w:val="24"/>
          <w:szCs w:val="24"/>
        </w:rPr>
        <w:t>总则</w:t>
      </w:r>
    </w:p>
    <w:p w14:paraId="67BB7744">
      <w:pPr>
        <w:pStyle w:val="4"/>
        <w:spacing w:before="21" w:line="222" w:lineRule="auto"/>
        <w:ind w:left="27"/>
        <w:outlineLvl w:val="0"/>
        <w:rPr>
          <w:sz w:val="24"/>
          <w:szCs w:val="24"/>
        </w:rPr>
      </w:pPr>
      <w:r>
        <w:rPr>
          <w:b/>
          <w:bCs/>
          <w:spacing w:val="-7"/>
          <w:sz w:val="24"/>
          <w:szCs w:val="24"/>
        </w:rPr>
        <w:t>1.1</w:t>
      </w:r>
      <w:r>
        <w:rPr>
          <w:spacing w:val="20"/>
          <w:sz w:val="24"/>
          <w:szCs w:val="24"/>
        </w:rPr>
        <w:t xml:space="preserve"> </w:t>
      </w:r>
      <w:r>
        <w:rPr>
          <w:b/>
          <w:bCs/>
          <w:spacing w:val="-7"/>
          <w:sz w:val="24"/>
          <w:szCs w:val="24"/>
        </w:rPr>
        <w:t>招标项目概况</w:t>
      </w:r>
    </w:p>
    <w:p w14:paraId="3EF0FE98">
      <w:pPr>
        <w:pStyle w:val="4"/>
        <w:spacing w:before="20" w:line="222" w:lineRule="auto"/>
        <w:ind w:left="27"/>
        <w:rPr>
          <w:sz w:val="24"/>
          <w:szCs w:val="24"/>
        </w:rPr>
      </w:pPr>
      <w:r>
        <w:rPr>
          <w:spacing w:val="-2"/>
          <w:sz w:val="24"/>
          <w:szCs w:val="24"/>
        </w:rPr>
        <w:t>1.1.1 采购人：见投标须知前附表。</w:t>
      </w:r>
    </w:p>
    <w:p w14:paraId="3A67974F">
      <w:pPr>
        <w:pStyle w:val="4"/>
        <w:spacing w:before="23" w:line="222" w:lineRule="auto"/>
        <w:ind w:left="27"/>
        <w:rPr>
          <w:sz w:val="24"/>
          <w:szCs w:val="24"/>
        </w:rPr>
      </w:pPr>
      <w:r>
        <w:rPr>
          <w:spacing w:val="-2"/>
          <w:sz w:val="24"/>
          <w:szCs w:val="24"/>
        </w:rPr>
        <w:t>1.1.2 招标代理机构：见投标须知前附表。</w:t>
      </w:r>
    </w:p>
    <w:p w14:paraId="399CB6BC">
      <w:pPr>
        <w:pStyle w:val="4"/>
        <w:spacing w:before="23" w:line="221" w:lineRule="auto"/>
        <w:ind w:left="27"/>
        <w:rPr>
          <w:sz w:val="24"/>
          <w:szCs w:val="24"/>
        </w:rPr>
      </w:pPr>
      <w:r>
        <w:rPr>
          <w:spacing w:val="-2"/>
          <w:sz w:val="24"/>
          <w:szCs w:val="24"/>
        </w:rPr>
        <w:t>1.1.3 招标项目名称：见投标须知前附表。</w:t>
      </w:r>
    </w:p>
    <w:p w14:paraId="5427175F">
      <w:pPr>
        <w:pStyle w:val="4"/>
        <w:spacing w:before="22" w:line="222" w:lineRule="auto"/>
        <w:ind w:left="27"/>
        <w:rPr>
          <w:sz w:val="24"/>
          <w:szCs w:val="24"/>
        </w:rPr>
      </w:pPr>
      <w:r>
        <w:rPr>
          <w:spacing w:val="-2"/>
          <w:sz w:val="24"/>
          <w:szCs w:val="24"/>
        </w:rPr>
        <w:t>1.1.4 项目建设地点：见投标须知前附表。</w:t>
      </w:r>
    </w:p>
    <w:p w14:paraId="4B029C41">
      <w:pPr>
        <w:pStyle w:val="4"/>
        <w:spacing w:before="23" w:line="222" w:lineRule="auto"/>
        <w:ind w:left="27"/>
        <w:rPr>
          <w:sz w:val="24"/>
          <w:szCs w:val="24"/>
        </w:rPr>
      </w:pPr>
      <w:r>
        <w:rPr>
          <w:spacing w:val="-2"/>
          <w:sz w:val="24"/>
          <w:szCs w:val="24"/>
        </w:rPr>
        <w:t>1.1.5 项目建设规模：见投标须知前附表。</w:t>
      </w:r>
    </w:p>
    <w:p w14:paraId="10D70338">
      <w:pPr>
        <w:pStyle w:val="4"/>
        <w:spacing w:before="25" w:line="220" w:lineRule="auto"/>
        <w:ind w:left="27"/>
        <w:rPr>
          <w:sz w:val="24"/>
          <w:szCs w:val="24"/>
        </w:rPr>
      </w:pPr>
      <w:r>
        <w:rPr>
          <w:spacing w:val="-2"/>
          <w:sz w:val="24"/>
          <w:szCs w:val="24"/>
        </w:rPr>
        <w:t>1.1.6 项目投资估算：见投标须知前附表。</w:t>
      </w:r>
    </w:p>
    <w:p w14:paraId="016F97F5">
      <w:pPr>
        <w:pStyle w:val="4"/>
        <w:spacing w:before="25" w:line="222" w:lineRule="auto"/>
        <w:ind w:left="27"/>
        <w:outlineLvl w:val="0"/>
        <w:rPr>
          <w:sz w:val="24"/>
          <w:szCs w:val="24"/>
        </w:rPr>
      </w:pPr>
      <w:r>
        <w:rPr>
          <w:b/>
          <w:bCs/>
          <w:spacing w:val="-4"/>
          <w:sz w:val="24"/>
          <w:szCs w:val="24"/>
        </w:rPr>
        <w:t>1.2</w:t>
      </w:r>
      <w:r>
        <w:rPr>
          <w:spacing w:val="-4"/>
          <w:sz w:val="24"/>
          <w:szCs w:val="24"/>
        </w:rPr>
        <w:t xml:space="preserve"> </w:t>
      </w:r>
      <w:r>
        <w:rPr>
          <w:b/>
          <w:bCs/>
          <w:spacing w:val="-4"/>
          <w:sz w:val="24"/>
          <w:szCs w:val="24"/>
        </w:rPr>
        <w:t>招标项目的资金来源和落实情况</w:t>
      </w:r>
    </w:p>
    <w:p w14:paraId="364E835E">
      <w:pPr>
        <w:pStyle w:val="4"/>
        <w:spacing w:before="21" w:line="222" w:lineRule="auto"/>
        <w:ind w:left="27"/>
        <w:rPr>
          <w:sz w:val="24"/>
          <w:szCs w:val="24"/>
        </w:rPr>
      </w:pPr>
      <w:r>
        <w:rPr>
          <w:spacing w:val="-2"/>
          <w:sz w:val="24"/>
          <w:szCs w:val="24"/>
        </w:rPr>
        <w:t>1.2.1 资金来源及比例：见投标须知前附表。</w:t>
      </w:r>
    </w:p>
    <w:p w14:paraId="0E82C8B2">
      <w:pPr>
        <w:pStyle w:val="4"/>
        <w:spacing w:before="23" w:line="222" w:lineRule="auto"/>
        <w:ind w:left="27"/>
        <w:rPr>
          <w:sz w:val="24"/>
          <w:szCs w:val="24"/>
        </w:rPr>
      </w:pPr>
      <w:r>
        <w:rPr>
          <w:spacing w:val="-2"/>
          <w:sz w:val="24"/>
          <w:szCs w:val="24"/>
        </w:rPr>
        <w:t>1.2.2 资金落实情况：见投标须知前附表。</w:t>
      </w:r>
    </w:p>
    <w:p w14:paraId="2E05396B">
      <w:pPr>
        <w:pStyle w:val="4"/>
        <w:spacing w:before="22" w:line="222" w:lineRule="auto"/>
        <w:ind w:left="27"/>
        <w:outlineLvl w:val="0"/>
        <w:rPr>
          <w:sz w:val="24"/>
          <w:szCs w:val="24"/>
        </w:rPr>
      </w:pPr>
      <w:r>
        <w:rPr>
          <w:b/>
          <w:bCs/>
          <w:spacing w:val="-4"/>
          <w:sz w:val="24"/>
          <w:szCs w:val="24"/>
        </w:rPr>
        <w:t>1.3</w:t>
      </w:r>
      <w:r>
        <w:rPr>
          <w:spacing w:val="-4"/>
          <w:sz w:val="24"/>
          <w:szCs w:val="24"/>
        </w:rPr>
        <w:t xml:space="preserve"> </w:t>
      </w:r>
      <w:r>
        <w:rPr>
          <w:b/>
          <w:bCs/>
          <w:spacing w:val="-4"/>
          <w:sz w:val="24"/>
          <w:szCs w:val="24"/>
        </w:rPr>
        <w:t>招标范围、工期要求和质量标准</w:t>
      </w:r>
    </w:p>
    <w:p w14:paraId="19DFF48E">
      <w:pPr>
        <w:pStyle w:val="4"/>
        <w:spacing w:before="23" w:line="222" w:lineRule="auto"/>
        <w:ind w:left="27"/>
        <w:rPr>
          <w:sz w:val="24"/>
          <w:szCs w:val="24"/>
        </w:rPr>
      </w:pPr>
      <w:r>
        <w:rPr>
          <w:spacing w:val="-2"/>
          <w:sz w:val="24"/>
          <w:szCs w:val="24"/>
        </w:rPr>
        <w:t>1.3.1 招标范围：见投标须知前附表。</w:t>
      </w:r>
    </w:p>
    <w:p w14:paraId="55BD8408">
      <w:pPr>
        <w:pStyle w:val="4"/>
        <w:spacing w:before="23" w:line="222" w:lineRule="auto"/>
        <w:ind w:left="27"/>
        <w:rPr>
          <w:sz w:val="24"/>
          <w:szCs w:val="24"/>
        </w:rPr>
      </w:pPr>
      <w:r>
        <w:rPr>
          <w:spacing w:val="-2"/>
          <w:sz w:val="24"/>
          <w:szCs w:val="24"/>
        </w:rPr>
        <w:t>1.3.2 工期要求：见投标须知前附表。</w:t>
      </w:r>
    </w:p>
    <w:p w14:paraId="18066D37">
      <w:pPr>
        <w:pStyle w:val="4"/>
        <w:spacing w:before="21" w:line="222" w:lineRule="auto"/>
        <w:ind w:left="27"/>
        <w:rPr>
          <w:sz w:val="24"/>
          <w:szCs w:val="24"/>
        </w:rPr>
      </w:pPr>
      <w:r>
        <w:rPr>
          <w:spacing w:val="-2"/>
          <w:sz w:val="24"/>
          <w:szCs w:val="24"/>
        </w:rPr>
        <w:t>1.3.3 质量标准：见投标须知前附表。</w:t>
      </w:r>
    </w:p>
    <w:p w14:paraId="5D07D696">
      <w:pPr>
        <w:pStyle w:val="4"/>
        <w:spacing w:before="24" w:line="222" w:lineRule="auto"/>
        <w:ind w:left="27"/>
        <w:outlineLvl w:val="0"/>
        <w:rPr>
          <w:sz w:val="24"/>
          <w:szCs w:val="24"/>
        </w:rPr>
      </w:pPr>
      <w:r>
        <w:rPr>
          <w:b/>
          <w:bCs/>
          <w:spacing w:val="-5"/>
          <w:sz w:val="24"/>
          <w:szCs w:val="24"/>
        </w:rPr>
        <w:t>1.4</w:t>
      </w:r>
      <w:r>
        <w:rPr>
          <w:spacing w:val="-5"/>
          <w:sz w:val="24"/>
          <w:szCs w:val="24"/>
        </w:rPr>
        <w:t xml:space="preserve"> </w:t>
      </w:r>
      <w:r>
        <w:rPr>
          <w:b/>
          <w:bCs/>
          <w:spacing w:val="-5"/>
          <w:sz w:val="24"/>
          <w:szCs w:val="24"/>
        </w:rPr>
        <w:t>供应商资格要求</w:t>
      </w:r>
    </w:p>
    <w:p w14:paraId="58AF5BC7">
      <w:pPr>
        <w:pStyle w:val="4"/>
        <w:spacing w:before="23" w:line="222" w:lineRule="auto"/>
        <w:ind w:left="27"/>
        <w:rPr>
          <w:sz w:val="24"/>
          <w:szCs w:val="24"/>
        </w:rPr>
      </w:pPr>
      <w:r>
        <w:rPr>
          <w:spacing w:val="-1"/>
          <w:sz w:val="24"/>
          <w:szCs w:val="24"/>
        </w:rPr>
        <w:t>1.4.1 供应商应具备承担本招标项目资质条件、能力和信誉：见投标须知前附表</w:t>
      </w:r>
    </w:p>
    <w:p w14:paraId="5CC289CB">
      <w:pPr>
        <w:pStyle w:val="4"/>
        <w:spacing w:before="24" w:line="230" w:lineRule="auto"/>
        <w:ind w:left="18" w:firstLine="8"/>
        <w:rPr>
          <w:sz w:val="24"/>
          <w:szCs w:val="24"/>
        </w:rPr>
      </w:pPr>
      <w:r>
        <w:rPr>
          <w:spacing w:val="-2"/>
          <w:sz w:val="24"/>
          <w:szCs w:val="24"/>
        </w:rPr>
        <w:t>1.4.2 投标须知前附表规定接受联合体投标的</w:t>
      </w:r>
      <w:r>
        <w:rPr>
          <w:spacing w:val="-3"/>
          <w:sz w:val="24"/>
          <w:szCs w:val="24"/>
        </w:rPr>
        <w:t>，联合体除应符合本章第 1.4.1 项和投标须知前附</w:t>
      </w:r>
      <w:r>
        <w:rPr>
          <w:sz w:val="24"/>
          <w:szCs w:val="24"/>
        </w:rPr>
        <w:t xml:space="preserve"> </w:t>
      </w:r>
      <w:r>
        <w:rPr>
          <w:spacing w:val="-2"/>
          <w:sz w:val="24"/>
          <w:szCs w:val="24"/>
        </w:rPr>
        <w:t>表的要求外，还应遵守以下规定：</w:t>
      </w:r>
    </w:p>
    <w:p w14:paraId="4E4A7AB5">
      <w:pPr>
        <w:pStyle w:val="4"/>
        <w:spacing w:before="24" w:line="230" w:lineRule="auto"/>
        <w:ind w:left="17" w:firstLine="244"/>
        <w:rPr>
          <w:sz w:val="24"/>
          <w:szCs w:val="24"/>
        </w:rPr>
      </w:pPr>
      <w:r>
        <w:rPr>
          <w:spacing w:val="-3"/>
          <w:sz w:val="24"/>
          <w:szCs w:val="24"/>
        </w:rPr>
        <w:t>（1）联合体各方应按竞争性磋商提供的格式签订联合体协议书，明确联合体牵头人和各方权利</w:t>
      </w:r>
      <w:r>
        <w:rPr>
          <w:spacing w:val="8"/>
          <w:sz w:val="24"/>
          <w:szCs w:val="24"/>
        </w:rPr>
        <w:t xml:space="preserve"> </w:t>
      </w:r>
      <w:r>
        <w:rPr>
          <w:spacing w:val="-1"/>
          <w:sz w:val="24"/>
          <w:szCs w:val="24"/>
        </w:rPr>
        <w:t>义务，并承诺就中标项目向采购人承担连带责任；</w:t>
      </w:r>
    </w:p>
    <w:p w14:paraId="5D9A35A1">
      <w:pPr>
        <w:pStyle w:val="4"/>
        <w:spacing w:before="23" w:line="221" w:lineRule="auto"/>
        <w:ind w:left="261"/>
        <w:rPr>
          <w:sz w:val="24"/>
          <w:szCs w:val="24"/>
        </w:rPr>
      </w:pPr>
      <w:r>
        <w:rPr>
          <w:spacing w:val="-1"/>
          <w:sz w:val="24"/>
          <w:szCs w:val="24"/>
        </w:rPr>
        <w:t>（2）由同一专业的单位组成的联合体，按照资质等级较低的单位确定资质等级；</w:t>
      </w:r>
    </w:p>
    <w:p w14:paraId="54135EA0">
      <w:pPr>
        <w:pStyle w:val="4"/>
        <w:spacing w:before="25" w:line="231" w:lineRule="auto"/>
        <w:ind w:left="16" w:firstLine="245"/>
        <w:rPr>
          <w:sz w:val="24"/>
          <w:szCs w:val="24"/>
        </w:rPr>
      </w:pPr>
      <w:r>
        <w:rPr>
          <w:spacing w:val="-3"/>
          <w:sz w:val="24"/>
          <w:szCs w:val="24"/>
        </w:rPr>
        <w:t>（3）联合体各方不得再以自己名义单独或参加其他联合体在本招标项目中投标，否则各相关投</w:t>
      </w:r>
      <w:r>
        <w:rPr>
          <w:spacing w:val="8"/>
          <w:sz w:val="24"/>
          <w:szCs w:val="24"/>
        </w:rPr>
        <w:t xml:space="preserve"> </w:t>
      </w:r>
      <w:r>
        <w:rPr>
          <w:spacing w:val="-4"/>
          <w:sz w:val="24"/>
          <w:szCs w:val="24"/>
        </w:rPr>
        <w:t>标均无效。</w:t>
      </w:r>
    </w:p>
    <w:p w14:paraId="42E3B185">
      <w:pPr>
        <w:pStyle w:val="4"/>
        <w:spacing w:before="23" w:line="222" w:lineRule="auto"/>
        <w:ind w:left="261"/>
        <w:rPr>
          <w:sz w:val="24"/>
          <w:szCs w:val="24"/>
        </w:rPr>
      </w:pPr>
      <w:r>
        <w:rPr>
          <w:spacing w:val="-2"/>
          <w:sz w:val="24"/>
          <w:szCs w:val="24"/>
        </w:rPr>
        <w:t>（4）本项目不接受联合体投标。</w:t>
      </w:r>
    </w:p>
    <w:p w14:paraId="2129FF5E">
      <w:pPr>
        <w:pStyle w:val="4"/>
        <w:spacing w:before="22" w:line="219" w:lineRule="auto"/>
        <w:ind w:left="27"/>
        <w:rPr>
          <w:sz w:val="24"/>
          <w:szCs w:val="24"/>
        </w:rPr>
      </w:pPr>
      <w:r>
        <w:rPr>
          <w:spacing w:val="-2"/>
          <w:sz w:val="24"/>
          <w:szCs w:val="24"/>
        </w:rPr>
        <w:t>1.4.3 供应商不得存在下列情形之一：</w:t>
      </w:r>
    </w:p>
    <w:p w14:paraId="37B2FEC7">
      <w:pPr>
        <w:pStyle w:val="4"/>
        <w:spacing w:before="26" w:line="221" w:lineRule="auto"/>
        <w:ind w:left="261"/>
        <w:rPr>
          <w:sz w:val="24"/>
          <w:szCs w:val="24"/>
        </w:rPr>
      </w:pPr>
      <w:r>
        <w:rPr>
          <w:spacing w:val="-1"/>
          <w:sz w:val="24"/>
          <w:szCs w:val="24"/>
        </w:rPr>
        <w:t>（1）为采购人不具有独立法人资格的附属机构（单位</w:t>
      </w:r>
      <w:r>
        <w:rPr>
          <w:spacing w:val="1"/>
          <w:sz w:val="24"/>
          <w:szCs w:val="24"/>
        </w:rPr>
        <w:t>）；</w:t>
      </w:r>
    </w:p>
    <w:p w14:paraId="72543CA5">
      <w:pPr>
        <w:pStyle w:val="4"/>
        <w:spacing w:before="23" w:line="219" w:lineRule="auto"/>
        <w:ind w:left="261"/>
        <w:rPr>
          <w:sz w:val="24"/>
          <w:szCs w:val="24"/>
        </w:rPr>
      </w:pPr>
      <w:r>
        <w:rPr>
          <w:spacing w:val="-1"/>
          <w:sz w:val="24"/>
          <w:szCs w:val="24"/>
        </w:rPr>
        <w:t>（2）与采购人存在利害关系且可能影响招标公正性；</w:t>
      </w:r>
    </w:p>
    <w:p w14:paraId="768BB198">
      <w:pPr>
        <w:pStyle w:val="4"/>
        <w:spacing w:before="27" w:line="221" w:lineRule="auto"/>
        <w:ind w:left="261"/>
        <w:rPr>
          <w:sz w:val="24"/>
          <w:szCs w:val="24"/>
        </w:rPr>
      </w:pPr>
      <w:r>
        <w:rPr>
          <w:spacing w:val="-1"/>
          <w:sz w:val="24"/>
          <w:szCs w:val="24"/>
        </w:rPr>
        <w:t>（3）与本招标项目的其他供应商为同一个单位负责人；</w:t>
      </w:r>
    </w:p>
    <w:p w14:paraId="1599BCAF">
      <w:pPr>
        <w:pStyle w:val="4"/>
        <w:spacing w:before="25" w:line="219" w:lineRule="auto"/>
        <w:ind w:left="261"/>
        <w:rPr>
          <w:sz w:val="24"/>
          <w:szCs w:val="24"/>
        </w:rPr>
      </w:pPr>
      <w:r>
        <w:rPr>
          <w:spacing w:val="-1"/>
          <w:sz w:val="24"/>
          <w:szCs w:val="24"/>
        </w:rPr>
        <w:t>（4）与本招标项目的其他供应商存在控股、管理关系；</w:t>
      </w:r>
    </w:p>
    <w:p w14:paraId="38E6CD5C">
      <w:pPr>
        <w:pStyle w:val="4"/>
        <w:spacing w:before="25" w:line="222" w:lineRule="auto"/>
        <w:ind w:left="261"/>
        <w:rPr>
          <w:sz w:val="24"/>
          <w:szCs w:val="24"/>
        </w:rPr>
      </w:pPr>
      <w:r>
        <w:rPr>
          <w:spacing w:val="-2"/>
          <w:sz w:val="24"/>
          <w:szCs w:val="24"/>
        </w:rPr>
        <w:t>（5）为本招标项目的代建人；</w:t>
      </w:r>
    </w:p>
    <w:p w14:paraId="0B055A9C">
      <w:pPr>
        <w:pStyle w:val="4"/>
        <w:spacing w:before="23" w:line="222" w:lineRule="auto"/>
        <w:ind w:left="261"/>
        <w:rPr>
          <w:sz w:val="24"/>
          <w:szCs w:val="24"/>
        </w:rPr>
      </w:pPr>
      <w:r>
        <w:rPr>
          <w:spacing w:val="-2"/>
          <w:sz w:val="24"/>
          <w:szCs w:val="24"/>
        </w:rPr>
        <w:t>（6）为本招标项目的招标代理机构；</w:t>
      </w:r>
    </w:p>
    <w:p w14:paraId="361E6CC8">
      <w:pPr>
        <w:pStyle w:val="4"/>
        <w:spacing w:before="24" w:line="222" w:lineRule="auto"/>
        <w:ind w:left="261"/>
        <w:rPr>
          <w:sz w:val="24"/>
          <w:szCs w:val="24"/>
        </w:rPr>
      </w:pPr>
      <w:r>
        <w:rPr>
          <w:spacing w:val="-1"/>
          <w:sz w:val="24"/>
          <w:szCs w:val="24"/>
        </w:rPr>
        <w:t>（7）与本招标项目的代建人或招标代理机构同为一个法定代表人；</w:t>
      </w:r>
    </w:p>
    <w:p w14:paraId="316F8E95">
      <w:pPr>
        <w:pStyle w:val="4"/>
        <w:spacing w:before="23" w:line="219" w:lineRule="auto"/>
        <w:ind w:left="261"/>
        <w:rPr>
          <w:sz w:val="24"/>
          <w:szCs w:val="24"/>
        </w:rPr>
      </w:pPr>
      <w:r>
        <w:rPr>
          <w:spacing w:val="-1"/>
          <w:sz w:val="24"/>
          <w:szCs w:val="24"/>
        </w:rPr>
        <w:t>（8）与本招标项目的代建人或招标代理机构存在控股或参股关系；</w:t>
      </w:r>
    </w:p>
    <w:p w14:paraId="3AFE93D9">
      <w:pPr>
        <w:pStyle w:val="4"/>
        <w:spacing w:before="24" w:line="222" w:lineRule="auto"/>
        <w:ind w:left="261"/>
        <w:rPr>
          <w:sz w:val="24"/>
          <w:szCs w:val="24"/>
        </w:rPr>
      </w:pPr>
      <w:r>
        <w:rPr>
          <w:spacing w:val="-2"/>
          <w:sz w:val="24"/>
          <w:szCs w:val="24"/>
        </w:rPr>
        <w:t>（9）被依法暂停或者取消投标资格；</w:t>
      </w:r>
    </w:p>
    <w:p w14:paraId="75D326FE">
      <w:pPr>
        <w:pStyle w:val="4"/>
        <w:spacing w:before="24" w:line="222" w:lineRule="auto"/>
        <w:ind w:left="261"/>
        <w:rPr>
          <w:sz w:val="24"/>
          <w:szCs w:val="24"/>
        </w:rPr>
      </w:pPr>
      <w:r>
        <w:rPr>
          <w:spacing w:val="-1"/>
          <w:sz w:val="24"/>
          <w:szCs w:val="24"/>
        </w:rPr>
        <w:t>（10）被责令停产停业、暂扣或者吊销许可证、暂扣或者吊销执照；</w:t>
      </w:r>
    </w:p>
    <w:p w14:paraId="3969122A">
      <w:pPr>
        <w:pStyle w:val="4"/>
        <w:spacing w:before="23" w:line="222" w:lineRule="auto"/>
        <w:ind w:left="261"/>
        <w:rPr>
          <w:sz w:val="24"/>
          <w:szCs w:val="24"/>
        </w:rPr>
      </w:pPr>
      <w:r>
        <w:rPr>
          <w:spacing w:val="-1"/>
          <w:sz w:val="24"/>
          <w:szCs w:val="24"/>
        </w:rPr>
        <w:t>（11）进入清算程序，或被宣告破产，或其他丧失履约能力的情形；</w:t>
      </w:r>
    </w:p>
    <w:p w14:paraId="1499080E">
      <w:pPr>
        <w:pStyle w:val="4"/>
        <w:spacing w:before="22" w:line="231" w:lineRule="auto"/>
        <w:ind w:left="31" w:right="25" w:firstLine="230"/>
        <w:rPr>
          <w:sz w:val="24"/>
          <w:szCs w:val="24"/>
        </w:rPr>
      </w:pPr>
      <w:r>
        <w:rPr>
          <w:sz w:val="24"/>
          <w:szCs w:val="24"/>
        </w:rPr>
        <w:t>（12）在最近三年内发生重大质量问题（以</w:t>
      </w:r>
      <w:r>
        <w:rPr>
          <w:spacing w:val="-1"/>
          <w:sz w:val="24"/>
          <w:szCs w:val="24"/>
        </w:rPr>
        <w:t>相关行业主管部门的行政处罚决定或司法机关出具</w:t>
      </w:r>
      <w:r>
        <w:rPr>
          <w:sz w:val="24"/>
          <w:szCs w:val="24"/>
        </w:rPr>
        <w:t xml:space="preserve"> </w:t>
      </w:r>
      <w:r>
        <w:rPr>
          <w:spacing w:val="-4"/>
          <w:sz w:val="24"/>
          <w:szCs w:val="24"/>
        </w:rPr>
        <w:t>的有关法律文书为准</w:t>
      </w:r>
      <w:r>
        <w:rPr>
          <w:spacing w:val="2"/>
          <w:sz w:val="24"/>
          <w:szCs w:val="24"/>
        </w:rPr>
        <w:t>）；</w:t>
      </w:r>
    </w:p>
    <w:p w14:paraId="29AD3444">
      <w:pPr>
        <w:pStyle w:val="4"/>
        <w:spacing w:before="23" w:line="219" w:lineRule="auto"/>
        <w:ind w:left="261"/>
        <w:rPr>
          <w:sz w:val="24"/>
          <w:szCs w:val="24"/>
        </w:rPr>
      </w:pPr>
      <w:r>
        <w:rPr>
          <w:spacing w:val="-1"/>
          <w:sz w:val="24"/>
          <w:szCs w:val="24"/>
        </w:rPr>
        <w:t>（13）被工商行政管理机关在全国企业信用信息公示系统中列入严重违法失信企业名单；</w:t>
      </w:r>
    </w:p>
    <w:p w14:paraId="51360E58">
      <w:pPr>
        <w:spacing w:line="219" w:lineRule="auto"/>
        <w:rPr>
          <w:sz w:val="24"/>
          <w:szCs w:val="24"/>
        </w:rPr>
        <w:sectPr>
          <w:footerReference r:id="rId7" w:type="default"/>
          <w:pgSz w:w="12235" w:h="15819"/>
          <w:pgMar w:top="1309" w:right="1062" w:bottom="975" w:left="1066" w:header="708" w:footer="809" w:gutter="0"/>
          <w:pgNumType w:fmt="decimal"/>
          <w:cols w:space="720" w:num="1"/>
        </w:sectPr>
      </w:pPr>
    </w:p>
    <w:p w14:paraId="35D37D01">
      <w:pPr>
        <w:pStyle w:val="4"/>
        <w:spacing w:before="142" w:line="230" w:lineRule="auto"/>
        <w:ind w:left="16" w:right="25" w:firstLine="245"/>
        <w:rPr>
          <w:sz w:val="24"/>
          <w:szCs w:val="24"/>
        </w:rPr>
      </w:pPr>
      <w:r>
        <w:rPr>
          <w:sz w:val="24"/>
          <w:szCs w:val="24"/>
        </w:rPr>
        <w:t>（14）被最高人民法院在“信用中国”网站（</w:t>
      </w:r>
      <w:r>
        <w:fldChar w:fldCharType="begin"/>
      </w:r>
      <w:r>
        <w:instrText xml:space="preserve"> HYPERLINK "https://www.creditchina.gov.cn" </w:instrText>
      </w:r>
      <w:r>
        <w:fldChar w:fldCharType="separate"/>
      </w:r>
      <w:r>
        <w:rPr>
          <w:sz w:val="24"/>
          <w:szCs w:val="24"/>
        </w:rPr>
        <w:t>www.credit</w:t>
      </w:r>
      <w:r>
        <w:rPr>
          <w:spacing w:val="-1"/>
          <w:sz w:val="24"/>
          <w:szCs w:val="24"/>
        </w:rPr>
        <w:t>china.gov.cn</w:t>
      </w:r>
      <w:r>
        <w:rPr>
          <w:spacing w:val="-1"/>
          <w:sz w:val="24"/>
          <w:szCs w:val="24"/>
        </w:rPr>
        <w:fldChar w:fldCharType="end"/>
      </w:r>
      <w:r>
        <w:rPr>
          <w:spacing w:val="-1"/>
          <w:sz w:val="24"/>
          <w:szCs w:val="24"/>
        </w:rPr>
        <w:t>）或各级信用信息共享</w:t>
      </w:r>
      <w:r>
        <w:rPr>
          <w:sz w:val="24"/>
          <w:szCs w:val="24"/>
        </w:rPr>
        <w:t xml:space="preserve"> </w:t>
      </w:r>
      <w:r>
        <w:rPr>
          <w:spacing w:val="-2"/>
          <w:sz w:val="24"/>
          <w:szCs w:val="24"/>
        </w:rPr>
        <w:t>平台中列入失信被执行人名单；</w:t>
      </w:r>
    </w:p>
    <w:p w14:paraId="025CEAF8">
      <w:pPr>
        <w:pStyle w:val="4"/>
        <w:spacing w:before="24" w:line="231" w:lineRule="auto"/>
        <w:ind w:left="23" w:right="25" w:firstLine="238"/>
        <w:rPr>
          <w:sz w:val="24"/>
          <w:szCs w:val="24"/>
        </w:rPr>
      </w:pPr>
      <w:r>
        <w:rPr>
          <w:sz w:val="24"/>
          <w:szCs w:val="24"/>
        </w:rPr>
        <w:t>（15）在近三年内供应商或其法定代表人、</w:t>
      </w:r>
      <w:r>
        <w:rPr>
          <w:spacing w:val="-1"/>
          <w:sz w:val="24"/>
          <w:szCs w:val="24"/>
        </w:rPr>
        <w:t>拟委任的项目负责人有行贿犯罪行为的（以检察机</w:t>
      </w:r>
      <w:r>
        <w:rPr>
          <w:sz w:val="24"/>
          <w:szCs w:val="24"/>
        </w:rPr>
        <w:t xml:space="preserve"> </w:t>
      </w:r>
      <w:r>
        <w:rPr>
          <w:spacing w:val="-2"/>
          <w:sz w:val="24"/>
          <w:szCs w:val="24"/>
        </w:rPr>
        <w:t>关职务犯罪预防部门出具的查询结果为准</w:t>
      </w:r>
      <w:r>
        <w:rPr>
          <w:spacing w:val="6"/>
          <w:sz w:val="24"/>
          <w:szCs w:val="24"/>
        </w:rPr>
        <w:t>）；</w:t>
      </w:r>
    </w:p>
    <w:p w14:paraId="32CC15EE">
      <w:pPr>
        <w:pStyle w:val="4"/>
        <w:spacing w:before="23" w:line="222" w:lineRule="auto"/>
        <w:ind w:left="261"/>
        <w:rPr>
          <w:sz w:val="24"/>
          <w:szCs w:val="24"/>
        </w:rPr>
      </w:pPr>
      <w:r>
        <w:rPr>
          <w:spacing w:val="-1"/>
          <w:sz w:val="24"/>
          <w:szCs w:val="24"/>
        </w:rPr>
        <w:t>（16）法律法规或投标须知前附表规定的其他情形。</w:t>
      </w:r>
    </w:p>
    <w:p w14:paraId="72C87BF3">
      <w:pPr>
        <w:pStyle w:val="4"/>
        <w:spacing w:before="21" w:line="224" w:lineRule="auto"/>
        <w:ind w:left="27"/>
        <w:outlineLvl w:val="0"/>
        <w:rPr>
          <w:sz w:val="24"/>
          <w:szCs w:val="24"/>
        </w:rPr>
      </w:pPr>
      <w:r>
        <w:rPr>
          <w:b/>
          <w:bCs/>
          <w:spacing w:val="-9"/>
          <w:sz w:val="24"/>
          <w:szCs w:val="24"/>
        </w:rPr>
        <w:t>1.5</w:t>
      </w:r>
      <w:r>
        <w:rPr>
          <w:spacing w:val="23"/>
          <w:sz w:val="24"/>
          <w:szCs w:val="24"/>
        </w:rPr>
        <w:t xml:space="preserve"> </w:t>
      </w:r>
      <w:r>
        <w:rPr>
          <w:b/>
          <w:bCs/>
          <w:spacing w:val="-9"/>
          <w:sz w:val="24"/>
          <w:szCs w:val="24"/>
        </w:rPr>
        <w:t>费用承担</w:t>
      </w:r>
    </w:p>
    <w:p w14:paraId="309A7328">
      <w:pPr>
        <w:pStyle w:val="4"/>
        <w:spacing w:before="21" w:line="239" w:lineRule="auto"/>
        <w:ind w:left="21" w:firstLine="485"/>
        <w:jc w:val="both"/>
        <w:rPr>
          <w:sz w:val="24"/>
          <w:szCs w:val="24"/>
        </w:rPr>
      </w:pPr>
      <w:r>
        <w:rPr>
          <w:spacing w:val="-1"/>
          <w:sz w:val="24"/>
          <w:szCs w:val="24"/>
        </w:rPr>
        <w:t>1.5.1</w:t>
      </w:r>
      <w:r>
        <w:rPr>
          <w:spacing w:val="-44"/>
          <w:sz w:val="24"/>
          <w:szCs w:val="24"/>
        </w:rPr>
        <w:t xml:space="preserve"> </w:t>
      </w:r>
      <w:r>
        <w:rPr>
          <w:spacing w:val="-1"/>
          <w:sz w:val="24"/>
          <w:szCs w:val="24"/>
        </w:rPr>
        <w:t>供应商为准备和参加投标活动所发生的一切费用均由供应商自行承担，包括（但</w:t>
      </w:r>
      <w:r>
        <w:rPr>
          <w:spacing w:val="-2"/>
          <w:sz w:val="24"/>
          <w:szCs w:val="24"/>
        </w:rPr>
        <w:t>不限</w:t>
      </w:r>
      <w:r>
        <w:rPr>
          <w:sz w:val="24"/>
          <w:szCs w:val="24"/>
        </w:rPr>
        <w:t xml:space="preserve"> </w:t>
      </w:r>
      <w:r>
        <w:rPr>
          <w:spacing w:val="-6"/>
          <w:sz w:val="24"/>
          <w:szCs w:val="24"/>
        </w:rPr>
        <w:t>于</w:t>
      </w:r>
      <w:r>
        <w:rPr>
          <w:spacing w:val="-53"/>
          <w:sz w:val="24"/>
          <w:szCs w:val="24"/>
        </w:rPr>
        <w:t>）：</w:t>
      </w:r>
      <w:r>
        <w:rPr>
          <w:spacing w:val="-6"/>
          <w:sz w:val="24"/>
          <w:szCs w:val="24"/>
        </w:rPr>
        <w:t>一旦成交还应承担：采购代理费等，计取后分摊至各分项报价并计入投标总报价中，但不 得</w:t>
      </w:r>
      <w:r>
        <w:rPr>
          <w:sz w:val="24"/>
          <w:szCs w:val="24"/>
        </w:rPr>
        <w:t xml:space="preserve"> </w:t>
      </w:r>
      <w:r>
        <w:rPr>
          <w:spacing w:val="-3"/>
          <w:sz w:val="24"/>
          <w:szCs w:val="24"/>
        </w:rPr>
        <w:t>单独列项。供应商在递交响应文件的同时视为同意承担上述费用，否则，将被视为自动放弃成 交</w:t>
      </w:r>
      <w:r>
        <w:rPr>
          <w:spacing w:val="11"/>
          <w:sz w:val="24"/>
          <w:szCs w:val="24"/>
        </w:rPr>
        <w:t xml:space="preserve"> </w:t>
      </w:r>
      <w:r>
        <w:rPr>
          <w:spacing w:val="-1"/>
          <w:sz w:val="24"/>
          <w:szCs w:val="24"/>
        </w:rPr>
        <w:t>结果，其磋商保证金将不予退还。敬请供应商注意！</w:t>
      </w:r>
    </w:p>
    <w:p w14:paraId="51C7C5FB">
      <w:pPr>
        <w:pStyle w:val="4"/>
        <w:spacing w:before="1" w:line="220" w:lineRule="auto"/>
        <w:ind w:left="27"/>
        <w:outlineLvl w:val="0"/>
        <w:rPr>
          <w:sz w:val="24"/>
          <w:szCs w:val="24"/>
        </w:rPr>
      </w:pPr>
      <w:r>
        <w:rPr>
          <w:b/>
          <w:bCs/>
          <w:spacing w:val="-11"/>
          <w:sz w:val="24"/>
          <w:szCs w:val="24"/>
        </w:rPr>
        <w:t>1.6</w:t>
      </w:r>
      <w:r>
        <w:rPr>
          <w:spacing w:val="17"/>
          <w:sz w:val="24"/>
          <w:szCs w:val="24"/>
        </w:rPr>
        <w:t xml:space="preserve"> </w:t>
      </w:r>
      <w:r>
        <w:rPr>
          <w:b/>
          <w:bCs/>
          <w:spacing w:val="-11"/>
          <w:sz w:val="24"/>
          <w:szCs w:val="24"/>
        </w:rPr>
        <w:t>保密</w:t>
      </w:r>
    </w:p>
    <w:p w14:paraId="4CB37A96">
      <w:pPr>
        <w:pStyle w:val="4"/>
        <w:spacing w:before="25"/>
        <w:ind w:left="18" w:right="25" w:firstLine="481"/>
        <w:rPr>
          <w:sz w:val="24"/>
          <w:szCs w:val="24"/>
        </w:rPr>
      </w:pPr>
      <w:r>
        <w:rPr>
          <w:sz w:val="24"/>
          <w:szCs w:val="24"/>
        </w:rPr>
        <w:t>参与招标投标活动的各方应对竞争性磋商和</w:t>
      </w:r>
      <w:r>
        <w:rPr>
          <w:spacing w:val="-1"/>
          <w:sz w:val="24"/>
          <w:szCs w:val="24"/>
        </w:rPr>
        <w:t>磋商文件中的商业和技术等秘密保密，否则应承</w:t>
      </w:r>
      <w:r>
        <w:rPr>
          <w:sz w:val="24"/>
          <w:szCs w:val="24"/>
        </w:rPr>
        <w:t xml:space="preserve"> </w:t>
      </w:r>
      <w:r>
        <w:rPr>
          <w:spacing w:val="-2"/>
          <w:sz w:val="24"/>
          <w:szCs w:val="24"/>
        </w:rPr>
        <w:t>担相应的法律责任。</w:t>
      </w:r>
    </w:p>
    <w:p w14:paraId="5E4B07DD">
      <w:pPr>
        <w:pStyle w:val="4"/>
        <w:spacing w:line="222" w:lineRule="auto"/>
        <w:ind w:left="27"/>
        <w:outlineLvl w:val="0"/>
        <w:rPr>
          <w:sz w:val="24"/>
          <w:szCs w:val="24"/>
        </w:rPr>
      </w:pPr>
      <w:r>
        <w:rPr>
          <w:b/>
          <w:bCs/>
          <w:spacing w:val="-8"/>
          <w:sz w:val="24"/>
          <w:szCs w:val="24"/>
        </w:rPr>
        <w:t>1.7</w:t>
      </w:r>
      <w:r>
        <w:rPr>
          <w:spacing w:val="15"/>
          <w:sz w:val="24"/>
          <w:szCs w:val="24"/>
        </w:rPr>
        <w:t xml:space="preserve"> </w:t>
      </w:r>
      <w:r>
        <w:rPr>
          <w:b/>
          <w:bCs/>
          <w:spacing w:val="-8"/>
          <w:sz w:val="24"/>
          <w:szCs w:val="24"/>
        </w:rPr>
        <w:t>语言文字</w:t>
      </w:r>
    </w:p>
    <w:p w14:paraId="094405C2">
      <w:pPr>
        <w:pStyle w:val="4"/>
        <w:spacing w:before="21" w:line="222" w:lineRule="auto"/>
        <w:ind w:left="496"/>
        <w:rPr>
          <w:sz w:val="24"/>
          <w:szCs w:val="24"/>
        </w:rPr>
      </w:pPr>
      <w:r>
        <w:rPr>
          <w:spacing w:val="-1"/>
          <w:sz w:val="24"/>
          <w:szCs w:val="24"/>
        </w:rPr>
        <w:t>磋商文件使用的语言文字为中文。专用术语使用外文的，应附有中文注释。</w:t>
      </w:r>
    </w:p>
    <w:p w14:paraId="7F9AD013">
      <w:pPr>
        <w:pStyle w:val="4"/>
        <w:spacing w:before="23" w:line="221" w:lineRule="auto"/>
        <w:ind w:left="27"/>
        <w:outlineLvl w:val="0"/>
        <w:rPr>
          <w:sz w:val="24"/>
          <w:szCs w:val="24"/>
        </w:rPr>
      </w:pPr>
      <w:r>
        <w:rPr>
          <w:b/>
          <w:bCs/>
          <w:spacing w:val="-8"/>
          <w:sz w:val="24"/>
          <w:szCs w:val="24"/>
        </w:rPr>
        <w:t>1.8</w:t>
      </w:r>
      <w:r>
        <w:rPr>
          <w:spacing w:val="15"/>
          <w:sz w:val="24"/>
          <w:szCs w:val="24"/>
        </w:rPr>
        <w:t xml:space="preserve"> </w:t>
      </w:r>
      <w:r>
        <w:rPr>
          <w:b/>
          <w:bCs/>
          <w:spacing w:val="-8"/>
          <w:sz w:val="24"/>
          <w:szCs w:val="24"/>
        </w:rPr>
        <w:t>计量单位</w:t>
      </w:r>
    </w:p>
    <w:p w14:paraId="6F88908D">
      <w:pPr>
        <w:pStyle w:val="4"/>
        <w:spacing w:before="25" w:line="221" w:lineRule="auto"/>
        <w:ind w:left="497"/>
        <w:rPr>
          <w:sz w:val="24"/>
          <w:szCs w:val="24"/>
        </w:rPr>
      </w:pPr>
      <w:r>
        <w:rPr>
          <w:spacing w:val="-1"/>
          <w:sz w:val="24"/>
          <w:szCs w:val="24"/>
        </w:rPr>
        <w:t>所有计量均采用中华人民共和国法定计量单位。</w:t>
      </w:r>
    </w:p>
    <w:p w14:paraId="2BF47040">
      <w:pPr>
        <w:pStyle w:val="4"/>
        <w:spacing w:before="22" w:line="223" w:lineRule="auto"/>
        <w:ind w:left="27"/>
        <w:outlineLvl w:val="0"/>
        <w:rPr>
          <w:sz w:val="24"/>
          <w:szCs w:val="24"/>
        </w:rPr>
      </w:pPr>
      <w:r>
        <w:rPr>
          <w:b/>
          <w:bCs/>
          <w:spacing w:val="-9"/>
          <w:sz w:val="24"/>
          <w:szCs w:val="24"/>
        </w:rPr>
        <w:t>1.9</w:t>
      </w:r>
      <w:r>
        <w:rPr>
          <w:spacing w:val="22"/>
          <w:sz w:val="24"/>
          <w:szCs w:val="24"/>
        </w:rPr>
        <w:t xml:space="preserve"> </w:t>
      </w:r>
      <w:r>
        <w:rPr>
          <w:b/>
          <w:bCs/>
          <w:spacing w:val="-9"/>
          <w:sz w:val="24"/>
          <w:szCs w:val="24"/>
        </w:rPr>
        <w:t>踏勘现场</w:t>
      </w:r>
    </w:p>
    <w:p w14:paraId="15F9D6A0">
      <w:pPr>
        <w:pStyle w:val="4"/>
        <w:spacing w:before="23" w:line="230" w:lineRule="auto"/>
        <w:ind w:left="16" w:right="24" w:firstLine="10"/>
        <w:rPr>
          <w:sz w:val="24"/>
          <w:szCs w:val="24"/>
        </w:rPr>
      </w:pPr>
      <w:r>
        <w:rPr>
          <w:spacing w:val="-1"/>
          <w:sz w:val="24"/>
          <w:szCs w:val="24"/>
        </w:rPr>
        <w:t>1.9.1 投标须知前附表规定组织踏勘现场的，采购人按投标须知前附表规定的时间、地点组织供</w:t>
      </w:r>
      <w:r>
        <w:rPr>
          <w:spacing w:val="17"/>
          <w:sz w:val="24"/>
          <w:szCs w:val="24"/>
        </w:rPr>
        <w:t xml:space="preserve"> </w:t>
      </w:r>
      <w:r>
        <w:rPr>
          <w:sz w:val="24"/>
          <w:szCs w:val="24"/>
        </w:rPr>
        <w:t>应商踏勘项目现场。部分供应商未按时参加踏勘</w:t>
      </w:r>
      <w:r>
        <w:rPr>
          <w:spacing w:val="-1"/>
          <w:sz w:val="24"/>
          <w:szCs w:val="24"/>
        </w:rPr>
        <w:t>现场的，不影响踏勘现场的正常进行。</w:t>
      </w:r>
    </w:p>
    <w:p w14:paraId="3270BF20">
      <w:pPr>
        <w:pStyle w:val="4"/>
        <w:spacing w:before="25" w:line="223" w:lineRule="auto"/>
        <w:ind w:left="27"/>
        <w:rPr>
          <w:sz w:val="24"/>
          <w:szCs w:val="24"/>
        </w:rPr>
      </w:pPr>
      <w:r>
        <w:rPr>
          <w:spacing w:val="-2"/>
          <w:sz w:val="24"/>
          <w:szCs w:val="24"/>
        </w:rPr>
        <w:t>1.9.2 供应商踏勘现场发生的费用自理。</w:t>
      </w:r>
    </w:p>
    <w:p w14:paraId="2BE76B33">
      <w:pPr>
        <w:pStyle w:val="4"/>
        <w:spacing w:before="20" w:line="219" w:lineRule="auto"/>
        <w:ind w:left="27"/>
        <w:rPr>
          <w:sz w:val="24"/>
          <w:szCs w:val="24"/>
        </w:rPr>
      </w:pPr>
      <w:r>
        <w:rPr>
          <w:spacing w:val="-1"/>
          <w:sz w:val="24"/>
          <w:szCs w:val="24"/>
        </w:rPr>
        <w:t>1.9.3 除采购人的原因外，供应商自行负责在踏勘现场中所发生的人员伤亡和财产损失。</w:t>
      </w:r>
    </w:p>
    <w:p w14:paraId="2A62E0AE">
      <w:pPr>
        <w:pStyle w:val="4"/>
        <w:spacing w:before="28" w:line="229" w:lineRule="auto"/>
        <w:ind w:left="17" w:right="24" w:firstLine="9"/>
        <w:rPr>
          <w:sz w:val="24"/>
          <w:szCs w:val="24"/>
        </w:rPr>
      </w:pPr>
      <w:r>
        <w:rPr>
          <w:spacing w:val="-1"/>
          <w:sz w:val="24"/>
          <w:szCs w:val="24"/>
        </w:rPr>
        <w:t>1.9.4 采购人在踏勘现场中介绍的工程场地和相关的周边环境情况，供应商在编制响应文件时参</w:t>
      </w:r>
      <w:r>
        <w:rPr>
          <w:spacing w:val="17"/>
          <w:sz w:val="24"/>
          <w:szCs w:val="24"/>
        </w:rPr>
        <w:t xml:space="preserve"> </w:t>
      </w:r>
      <w:r>
        <w:rPr>
          <w:spacing w:val="-1"/>
          <w:sz w:val="24"/>
          <w:szCs w:val="24"/>
        </w:rPr>
        <w:t>考，采购人不对供应商据此作出的判断和决策负责。</w:t>
      </w:r>
    </w:p>
    <w:p w14:paraId="5718B9CB">
      <w:pPr>
        <w:pStyle w:val="4"/>
        <w:spacing w:before="26" w:line="222" w:lineRule="auto"/>
        <w:ind w:left="27"/>
        <w:outlineLvl w:val="0"/>
        <w:rPr>
          <w:sz w:val="24"/>
          <w:szCs w:val="24"/>
        </w:rPr>
      </w:pPr>
      <w:r>
        <w:rPr>
          <w:b/>
          <w:bCs/>
          <w:spacing w:val="-7"/>
          <w:sz w:val="24"/>
          <w:szCs w:val="24"/>
        </w:rPr>
        <w:t>1.10</w:t>
      </w:r>
      <w:r>
        <w:rPr>
          <w:spacing w:val="20"/>
          <w:sz w:val="24"/>
          <w:szCs w:val="24"/>
        </w:rPr>
        <w:t xml:space="preserve"> </w:t>
      </w:r>
      <w:r>
        <w:rPr>
          <w:b/>
          <w:bCs/>
          <w:spacing w:val="-7"/>
          <w:sz w:val="24"/>
          <w:szCs w:val="24"/>
        </w:rPr>
        <w:t>投标预备会</w:t>
      </w:r>
    </w:p>
    <w:p w14:paraId="6AE9FB98">
      <w:pPr>
        <w:pStyle w:val="4"/>
        <w:spacing w:before="23" w:line="230" w:lineRule="auto"/>
        <w:ind w:left="16" w:firstLine="11"/>
        <w:rPr>
          <w:sz w:val="24"/>
          <w:szCs w:val="24"/>
        </w:rPr>
      </w:pPr>
      <w:r>
        <w:rPr>
          <w:spacing w:val="-3"/>
          <w:sz w:val="24"/>
          <w:szCs w:val="24"/>
        </w:rPr>
        <w:t>1.10.1 投标须知前附表规定召开投标预备会的，采购人按投标须知前附表规定的时间和地点召开</w:t>
      </w:r>
      <w:r>
        <w:rPr>
          <w:spacing w:val="14"/>
          <w:sz w:val="24"/>
          <w:szCs w:val="24"/>
        </w:rPr>
        <w:t xml:space="preserve"> </w:t>
      </w:r>
      <w:r>
        <w:rPr>
          <w:spacing w:val="-1"/>
          <w:sz w:val="24"/>
          <w:szCs w:val="24"/>
        </w:rPr>
        <w:t>投标预备会，澄清供应商提出的问题。</w:t>
      </w:r>
    </w:p>
    <w:p w14:paraId="1CA7275C">
      <w:pPr>
        <w:pStyle w:val="4"/>
        <w:spacing w:before="24" w:line="231" w:lineRule="auto"/>
        <w:ind w:left="16" w:firstLine="11"/>
        <w:rPr>
          <w:sz w:val="24"/>
          <w:szCs w:val="24"/>
        </w:rPr>
      </w:pPr>
      <w:r>
        <w:rPr>
          <w:spacing w:val="-3"/>
          <w:sz w:val="24"/>
          <w:szCs w:val="24"/>
        </w:rPr>
        <w:t>1.10.2 供应商应按投标须知前附表规定的时间和形式将提出的问题送达采购人，以便采购人在会</w:t>
      </w:r>
      <w:r>
        <w:rPr>
          <w:spacing w:val="14"/>
          <w:sz w:val="24"/>
          <w:szCs w:val="24"/>
        </w:rPr>
        <w:t xml:space="preserve"> </w:t>
      </w:r>
      <w:r>
        <w:rPr>
          <w:spacing w:val="-3"/>
          <w:sz w:val="24"/>
          <w:szCs w:val="24"/>
        </w:rPr>
        <w:t>议期间澄清。</w:t>
      </w:r>
    </w:p>
    <w:p w14:paraId="180C50BE">
      <w:pPr>
        <w:pStyle w:val="4"/>
        <w:spacing w:before="23" w:line="229" w:lineRule="auto"/>
        <w:ind w:left="14" w:firstLine="12"/>
        <w:rPr>
          <w:sz w:val="24"/>
          <w:szCs w:val="24"/>
        </w:rPr>
      </w:pPr>
      <w:r>
        <w:rPr>
          <w:spacing w:val="-3"/>
          <w:sz w:val="24"/>
          <w:szCs w:val="24"/>
        </w:rPr>
        <w:t>1.10.3 投标预备会后，采购人将对供应商所提问题的澄清，以投标须知前附表规定的形式通知所</w:t>
      </w:r>
      <w:r>
        <w:rPr>
          <w:spacing w:val="14"/>
          <w:sz w:val="24"/>
          <w:szCs w:val="24"/>
        </w:rPr>
        <w:t xml:space="preserve"> </w:t>
      </w:r>
      <w:r>
        <w:rPr>
          <w:spacing w:val="-1"/>
          <w:sz w:val="24"/>
          <w:szCs w:val="24"/>
        </w:rPr>
        <w:t>有购买竞争性磋商的供应商。该澄清内容为竞争性磋商的组成部分。</w:t>
      </w:r>
    </w:p>
    <w:p w14:paraId="786D507C">
      <w:pPr>
        <w:pStyle w:val="4"/>
        <w:spacing w:before="26" w:line="224" w:lineRule="auto"/>
        <w:ind w:left="27"/>
        <w:outlineLvl w:val="0"/>
        <w:rPr>
          <w:sz w:val="24"/>
          <w:szCs w:val="24"/>
        </w:rPr>
      </w:pPr>
      <w:r>
        <w:rPr>
          <w:b/>
          <w:bCs/>
          <w:spacing w:val="-10"/>
          <w:sz w:val="24"/>
          <w:szCs w:val="24"/>
        </w:rPr>
        <w:t>1.11</w:t>
      </w:r>
      <w:r>
        <w:rPr>
          <w:spacing w:val="20"/>
          <w:sz w:val="24"/>
          <w:szCs w:val="24"/>
        </w:rPr>
        <w:t xml:space="preserve"> </w:t>
      </w:r>
      <w:r>
        <w:rPr>
          <w:b/>
          <w:bCs/>
          <w:spacing w:val="-10"/>
          <w:sz w:val="24"/>
          <w:szCs w:val="24"/>
        </w:rPr>
        <w:t>分包</w:t>
      </w:r>
    </w:p>
    <w:p w14:paraId="2F8CD1C4">
      <w:pPr>
        <w:pStyle w:val="4"/>
        <w:spacing w:before="20" w:line="233" w:lineRule="auto"/>
        <w:ind w:left="17" w:firstLine="9"/>
        <w:rPr>
          <w:sz w:val="24"/>
          <w:szCs w:val="24"/>
        </w:rPr>
      </w:pPr>
      <w:r>
        <w:rPr>
          <w:spacing w:val="-3"/>
          <w:sz w:val="24"/>
          <w:szCs w:val="24"/>
        </w:rPr>
        <w:t>1.11.1 供应商拟在中标后将中标项目的非主体、非关键性工作进行分包的，应符合投标须知前附</w:t>
      </w:r>
      <w:r>
        <w:rPr>
          <w:spacing w:val="14"/>
          <w:sz w:val="24"/>
          <w:szCs w:val="24"/>
        </w:rPr>
        <w:t xml:space="preserve"> </w:t>
      </w:r>
      <w:r>
        <w:rPr>
          <w:sz w:val="24"/>
          <w:szCs w:val="24"/>
        </w:rPr>
        <w:t>表规定的分包内容、分包金额和资质要求等限制性条件</w:t>
      </w:r>
      <w:r>
        <w:rPr>
          <w:spacing w:val="-1"/>
          <w:sz w:val="24"/>
          <w:szCs w:val="24"/>
        </w:rPr>
        <w:t>，除投标须知前附表规定的非主体、非关</w:t>
      </w:r>
      <w:r>
        <w:rPr>
          <w:sz w:val="24"/>
          <w:szCs w:val="24"/>
        </w:rPr>
        <w:t xml:space="preserve"> </w:t>
      </w:r>
      <w:r>
        <w:rPr>
          <w:spacing w:val="-2"/>
          <w:sz w:val="24"/>
          <w:szCs w:val="24"/>
        </w:rPr>
        <w:t>键性工作外，其他工作不得分包。</w:t>
      </w:r>
    </w:p>
    <w:p w14:paraId="687EBFD9">
      <w:pPr>
        <w:pStyle w:val="4"/>
        <w:spacing w:before="26" w:line="230" w:lineRule="auto"/>
        <w:ind w:left="18" w:firstLine="8"/>
        <w:rPr>
          <w:sz w:val="24"/>
          <w:szCs w:val="24"/>
        </w:rPr>
      </w:pPr>
      <w:r>
        <w:rPr>
          <w:spacing w:val="-4"/>
          <w:sz w:val="24"/>
          <w:szCs w:val="24"/>
        </w:rPr>
        <w:t>1.11.2</w:t>
      </w:r>
      <w:r>
        <w:rPr>
          <w:spacing w:val="56"/>
          <w:sz w:val="24"/>
          <w:szCs w:val="24"/>
        </w:rPr>
        <w:t xml:space="preserve"> </w:t>
      </w:r>
      <w:r>
        <w:rPr>
          <w:spacing w:val="-4"/>
          <w:sz w:val="24"/>
          <w:szCs w:val="24"/>
        </w:rPr>
        <w:t>中标人不得向他人转让中标项目，接受分包的人不得再次分包。中标人应当就分包项目向</w:t>
      </w:r>
      <w:r>
        <w:rPr>
          <w:sz w:val="24"/>
          <w:szCs w:val="24"/>
        </w:rPr>
        <w:t xml:space="preserve"> </w:t>
      </w:r>
      <w:r>
        <w:rPr>
          <w:spacing w:val="-1"/>
          <w:sz w:val="24"/>
          <w:szCs w:val="24"/>
        </w:rPr>
        <w:t>采购人负责，接受分包的人就分包项目承担连带责任。</w:t>
      </w:r>
    </w:p>
    <w:p w14:paraId="21D2724A">
      <w:pPr>
        <w:pStyle w:val="4"/>
        <w:spacing w:before="23" w:line="223" w:lineRule="auto"/>
        <w:ind w:left="27"/>
        <w:outlineLvl w:val="0"/>
        <w:rPr>
          <w:sz w:val="24"/>
          <w:szCs w:val="24"/>
        </w:rPr>
      </w:pPr>
      <w:r>
        <w:rPr>
          <w:b/>
          <w:bCs/>
          <w:spacing w:val="-8"/>
          <w:sz w:val="24"/>
          <w:szCs w:val="24"/>
        </w:rPr>
        <w:t>1.12</w:t>
      </w:r>
      <w:r>
        <w:rPr>
          <w:spacing w:val="29"/>
          <w:sz w:val="24"/>
          <w:szCs w:val="24"/>
        </w:rPr>
        <w:t xml:space="preserve"> </w:t>
      </w:r>
      <w:r>
        <w:rPr>
          <w:b/>
          <w:bCs/>
          <w:spacing w:val="-8"/>
          <w:sz w:val="24"/>
          <w:szCs w:val="24"/>
        </w:rPr>
        <w:t>响应和偏差</w:t>
      </w:r>
    </w:p>
    <w:p w14:paraId="69C07A43">
      <w:pPr>
        <w:pStyle w:val="4"/>
        <w:spacing w:before="23" w:line="229" w:lineRule="auto"/>
        <w:ind w:left="19" w:firstLine="7"/>
        <w:rPr>
          <w:sz w:val="24"/>
          <w:szCs w:val="24"/>
        </w:rPr>
      </w:pPr>
      <w:r>
        <w:rPr>
          <w:spacing w:val="-2"/>
          <w:sz w:val="24"/>
          <w:szCs w:val="24"/>
        </w:rPr>
        <w:t>1.12.1</w:t>
      </w:r>
      <w:r>
        <w:rPr>
          <w:spacing w:val="-34"/>
          <w:sz w:val="24"/>
          <w:szCs w:val="24"/>
        </w:rPr>
        <w:t xml:space="preserve"> </w:t>
      </w:r>
      <w:r>
        <w:rPr>
          <w:spacing w:val="-2"/>
          <w:sz w:val="24"/>
          <w:szCs w:val="24"/>
        </w:rPr>
        <w:t>磋商文件应当对竞争性磋商的实质性要求和条件作出满足性或更有利于采购人的响应，否</w:t>
      </w:r>
      <w:r>
        <w:rPr>
          <w:sz w:val="24"/>
          <w:szCs w:val="24"/>
        </w:rPr>
        <w:t xml:space="preserve"> </w:t>
      </w:r>
      <w:r>
        <w:rPr>
          <w:spacing w:val="-1"/>
          <w:sz w:val="24"/>
          <w:szCs w:val="24"/>
        </w:rPr>
        <w:t>则，供应商的投标将被否决。实质性要求和条件见投标须知前附表。</w:t>
      </w:r>
    </w:p>
    <w:p w14:paraId="668EF19E">
      <w:pPr>
        <w:pStyle w:val="4"/>
        <w:spacing w:before="26" w:line="220" w:lineRule="auto"/>
        <w:ind w:left="27"/>
        <w:rPr>
          <w:sz w:val="24"/>
          <w:szCs w:val="24"/>
        </w:rPr>
      </w:pPr>
      <w:r>
        <w:rPr>
          <w:spacing w:val="-1"/>
          <w:sz w:val="24"/>
          <w:szCs w:val="24"/>
        </w:rPr>
        <w:t>1.12.2 供应商应根据竞争性磋商的要求提供投标服务方案等内容以对竞争性磋商作出响应。</w:t>
      </w:r>
    </w:p>
    <w:p w14:paraId="69D406D2">
      <w:pPr>
        <w:spacing w:line="220" w:lineRule="auto"/>
        <w:rPr>
          <w:sz w:val="24"/>
          <w:szCs w:val="24"/>
        </w:rPr>
        <w:sectPr>
          <w:footerReference r:id="rId8" w:type="default"/>
          <w:pgSz w:w="12235" w:h="15819"/>
          <w:pgMar w:top="1309" w:right="1062" w:bottom="973" w:left="1066" w:header="708" w:footer="809" w:gutter="0"/>
          <w:pgNumType w:fmt="decimal"/>
          <w:cols w:space="720" w:num="1"/>
        </w:sectPr>
      </w:pPr>
    </w:p>
    <w:p w14:paraId="5506B393">
      <w:pPr>
        <w:pStyle w:val="4"/>
        <w:spacing w:before="144" w:line="239" w:lineRule="auto"/>
        <w:ind w:left="30" w:right="65" w:hanging="3"/>
        <w:rPr>
          <w:sz w:val="24"/>
          <w:szCs w:val="24"/>
        </w:rPr>
      </w:pPr>
      <w:r>
        <w:rPr>
          <w:spacing w:val="-3"/>
          <w:sz w:val="24"/>
          <w:szCs w:val="24"/>
        </w:rPr>
        <w:t>1.12.3 投标须知前附表允许磋商文件偏离竞争性磋商某些要求的，偏差应当符合竞争性磋商规定</w:t>
      </w:r>
      <w:r>
        <w:rPr>
          <w:spacing w:val="14"/>
          <w:sz w:val="24"/>
          <w:szCs w:val="24"/>
        </w:rPr>
        <w:t xml:space="preserve"> </w:t>
      </w:r>
      <w:r>
        <w:rPr>
          <w:spacing w:val="-4"/>
          <w:sz w:val="24"/>
          <w:szCs w:val="24"/>
        </w:rPr>
        <w:t>的偏差范围和幅度。</w:t>
      </w:r>
    </w:p>
    <w:p w14:paraId="470E6B37">
      <w:pPr>
        <w:pStyle w:val="4"/>
        <w:spacing w:line="220" w:lineRule="auto"/>
        <w:ind w:left="4039"/>
        <w:outlineLvl w:val="0"/>
        <w:rPr>
          <w:sz w:val="24"/>
          <w:szCs w:val="24"/>
        </w:rPr>
      </w:pPr>
      <w:r>
        <w:rPr>
          <w:b/>
          <w:bCs/>
          <w:spacing w:val="-6"/>
          <w:sz w:val="24"/>
          <w:szCs w:val="24"/>
        </w:rPr>
        <w:t>2.</w:t>
      </w:r>
      <w:r>
        <w:rPr>
          <w:spacing w:val="26"/>
          <w:sz w:val="24"/>
          <w:szCs w:val="24"/>
        </w:rPr>
        <w:t xml:space="preserve"> </w:t>
      </w:r>
      <w:r>
        <w:rPr>
          <w:b/>
          <w:bCs/>
          <w:spacing w:val="-6"/>
          <w:sz w:val="24"/>
          <w:szCs w:val="24"/>
        </w:rPr>
        <w:t>竞争性磋商文件</w:t>
      </w:r>
    </w:p>
    <w:p w14:paraId="09DCA413">
      <w:pPr>
        <w:pStyle w:val="4"/>
        <w:spacing w:before="26" w:line="220" w:lineRule="auto"/>
        <w:ind w:left="12"/>
        <w:outlineLvl w:val="0"/>
        <w:rPr>
          <w:sz w:val="24"/>
          <w:szCs w:val="24"/>
        </w:rPr>
      </w:pPr>
      <w:r>
        <w:rPr>
          <w:b/>
          <w:bCs/>
          <w:spacing w:val="-3"/>
          <w:sz w:val="24"/>
          <w:szCs w:val="24"/>
        </w:rPr>
        <w:t>2.1</w:t>
      </w:r>
      <w:r>
        <w:rPr>
          <w:spacing w:val="-3"/>
          <w:sz w:val="24"/>
          <w:szCs w:val="24"/>
        </w:rPr>
        <w:t xml:space="preserve"> </w:t>
      </w:r>
      <w:r>
        <w:rPr>
          <w:b/>
          <w:bCs/>
          <w:spacing w:val="-3"/>
          <w:sz w:val="24"/>
          <w:szCs w:val="24"/>
        </w:rPr>
        <w:t>竞争性磋商文件的组成</w:t>
      </w:r>
    </w:p>
    <w:p w14:paraId="7F77D90C">
      <w:pPr>
        <w:pStyle w:val="4"/>
        <w:spacing w:before="25" w:line="220" w:lineRule="auto"/>
        <w:ind w:left="497"/>
        <w:rPr>
          <w:sz w:val="24"/>
          <w:szCs w:val="24"/>
        </w:rPr>
      </w:pPr>
      <w:r>
        <w:rPr>
          <w:spacing w:val="-2"/>
          <w:sz w:val="24"/>
          <w:szCs w:val="24"/>
        </w:rPr>
        <w:t>本竞争性磋商文件包括：</w:t>
      </w:r>
    </w:p>
    <w:p w14:paraId="01699A4A">
      <w:pPr>
        <w:pStyle w:val="4"/>
        <w:spacing w:before="23" w:line="222" w:lineRule="auto"/>
        <w:ind w:left="261"/>
        <w:rPr>
          <w:sz w:val="24"/>
          <w:szCs w:val="24"/>
        </w:rPr>
      </w:pPr>
      <w:r>
        <w:rPr>
          <w:spacing w:val="-3"/>
          <w:sz w:val="24"/>
          <w:szCs w:val="24"/>
        </w:rPr>
        <w:t>（1）磋商公告；</w:t>
      </w:r>
    </w:p>
    <w:p w14:paraId="498C79C1">
      <w:pPr>
        <w:pStyle w:val="4"/>
        <w:spacing w:before="23" w:line="222" w:lineRule="auto"/>
        <w:ind w:left="261"/>
        <w:rPr>
          <w:sz w:val="24"/>
          <w:szCs w:val="24"/>
        </w:rPr>
      </w:pPr>
      <w:r>
        <w:rPr>
          <w:spacing w:val="-3"/>
          <w:sz w:val="24"/>
          <w:szCs w:val="24"/>
        </w:rPr>
        <w:t>（2）供应商须知；</w:t>
      </w:r>
    </w:p>
    <w:p w14:paraId="284B12F8">
      <w:pPr>
        <w:pStyle w:val="4"/>
        <w:spacing w:before="21" w:line="222" w:lineRule="auto"/>
        <w:ind w:left="261"/>
        <w:rPr>
          <w:sz w:val="24"/>
          <w:szCs w:val="24"/>
        </w:rPr>
      </w:pPr>
      <w:r>
        <w:rPr>
          <w:spacing w:val="-3"/>
          <w:sz w:val="24"/>
          <w:szCs w:val="24"/>
        </w:rPr>
        <w:t>（3）评标办法；</w:t>
      </w:r>
    </w:p>
    <w:p w14:paraId="498B115B">
      <w:pPr>
        <w:pStyle w:val="4"/>
        <w:spacing w:before="23" w:line="222" w:lineRule="auto"/>
        <w:ind w:left="261"/>
        <w:rPr>
          <w:sz w:val="24"/>
          <w:szCs w:val="24"/>
        </w:rPr>
      </w:pPr>
      <w:r>
        <w:rPr>
          <w:spacing w:val="-2"/>
          <w:sz w:val="24"/>
          <w:szCs w:val="24"/>
        </w:rPr>
        <w:t>（4）合同条款及格式；</w:t>
      </w:r>
    </w:p>
    <w:p w14:paraId="078EBDB0">
      <w:pPr>
        <w:pStyle w:val="4"/>
        <w:spacing w:before="24" w:line="222" w:lineRule="auto"/>
        <w:ind w:left="261"/>
        <w:rPr>
          <w:sz w:val="24"/>
          <w:szCs w:val="24"/>
        </w:rPr>
      </w:pPr>
      <w:r>
        <w:rPr>
          <w:spacing w:val="-3"/>
          <w:sz w:val="24"/>
          <w:szCs w:val="24"/>
        </w:rPr>
        <w:t>（5）项目采购需求；</w:t>
      </w:r>
    </w:p>
    <w:p w14:paraId="2A7CDE13">
      <w:pPr>
        <w:pStyle w:val="4"/>
        <w:spacing w:before="21" w:line="222" w:lineRule="auto"/>
        <w:ind w:left="261"/>
        <w:rPr>
          <w:sz w:val="24"/>
          <w:szCs w:val="24"/>
        </w:rPr>
      </w:pPr>
      <w:r>
        <w:rPr>
          <w:spacing w:val="-3"/>
          <w:sz w:val="24"/>
          <w:szCs w:val="24"/>
        </w:rPr>
        <w:t>（6）响应文件格式；</w:t>
      </w:r>
    </w:p>
    <w:p w14:paraId="43F7C643">
      <w:pPr>
        <w:pStyle w:val="4"/>
        <w:spacing w:before="23" w:line="220" w:lineRule="auto"/>
        <w:ind w:left="261"/>
        <w:rPr>
          <w:sz w:val="24"/>
          <w:szCs w:val="24"/>
        </w:rPr>
      </w:pPr>
      <w:r>
        <w:rPr>
          <w:spacing w:val="-2"/>
          <w:sz w:val="24"/>
          <w:szCs w:val="24"/>
        </w:rPr>
        <w:t>（7）投标须知前附表规定的其他资料。</w:t>
      </w:r>
    </w:p>
    <w:p w14:paraId="7D3756EC">
      <w:pPr>
        <w:pStyle w:val="4"/>
        <w:spacing w:before="26" w:line="239" w:lineRule="auto"/>
        <w:ind w:left="31" w:right="65" w:firstLine="226"/>
        <w:rPr>
          <w:sz w:val="24"/>
          <w:szCs w:val="24"/>
        </w:rPr>
      </w:pPr>
      <w:r>
        <w:rPr>
          <w:spacing w:val="-3"/>
          <w:sz w:val="24"/>
          <w:szCs w:val="24"/>
        </w:rPr>
        <w:t>根据本章第</w:t>
      </w:r>
      <w:r>
        <w:rPr>
          <w:spacing w:val="-33"/>
          <w:sz w:val="24"/>
          <w:szCs w:val="24"/>
        </w:rPr>
        <w:t xml:space="preserve"> </w:t>
      </w:r>
      <w:r>
        <w:rPr>
          <w:spacing w:val="-3"/>
          <w:sz w:val="24"/>
          <w:szCs w:val="24"/>
        </w:rPr>
        <w:t>1.10</w:t>
      </w:r>
      <w:r>
        <w:rPr>
          <w:spacing w:val="-45"/>
          <w:sz w:val="24"/>
          <w:szCs w:val="24"/>
        </w:rPr>
        <w:t xml:space="preserve"> </w:t>
      </w:r>
      <w:r>
        <w:rPr>
          <w:spacing w:val="-3"/>
          <w:sz w:val="24"/>
          <w:szCs w:val="24"/>
        </w:rPr>
        <w:t>款、第 2.2 款和第 2.3 款对竞争性磋商所作的澄</w:t>
      </w:r>
      <w:r>
        <w:rPr>
          <w:spacing w:val="-4"/>
          <w:sz w:val="24"/>
          <w:szCs w:val="24"/>
        </w:rPr>
        <w:t>清、修改，构成竞争性磋商</w:t>
      </w:r>
      <w:r>
        <w:rPr>
          <w:sz w:val="24"/>
          <w:szCs w:val="24"/>
        </w:rPr>
        <w:t xml:space="preserve"> </w:t>
      </w:r>
      <w:r>
        <w:rPr>
          <w:spacing w:val="-5"/>
          <w:sz w:val="24"/>
          <w:szCs w:val="24"/>
        </w:rPr>
        <w:t>的组成部分。</w:t>
      </w:r>
    </w:p>
    <w:p w14:paraId="12E85517">
      <w:pPr>
        <w:pStyle w:val="4"/>
        <w:spacing w:line="220" w:lineRule="auto"/>
        <w:ind w:left="12"/>
        <w:outlineLvl w:val="0"/>
        <w:rPr>
          <w:sz w:val="24"/>
          <w:szCs w:val="24"/>
        </w:rPr>
      </w:pPr>
      <w:r>
        <w:rPr>
          <w:b/>
          <w:bCs/>
          <w:spacing w:val="-3"/>
          <w:sz w:val="24"/>
          <w:szCs w:val="24"/>
        </w:rPr>
        <w:t>2.2</w:t>
      </w:r>
      <w:r>
        <w:rPr>
          <w:spacing w:val="-3"/>
          <w:sz w:val="24"/>
          <w:szCs w:val="24"/>
        </w:rPr>
        <w:t xml:space="preserve"> </w:t>
      </w:r>
      <w:r>
        <w:rPr>
          <w:b/>
          <w:bCs/>
          <w:spacing w:val="-3"/>
          <w:sz w:val="24"/>
          <w:szCs w:val="24"/>
        </w:rPr>
        <w:t>竞争性磋商文件的澄清</w:t>
      </w:r>
    </w:p>
    <w:p w14:paraId="3DF933A4">
      <w:pPr>
        <w:pStyle w:val="4"/>
        <w:spacing w:before="25" w:line="233" w:lineRule="auto"/>
        <w:ind w:left="16" w:right="89" w:hanging="4"/>
        <w:rPr>
          <w:sz w:val="24"/>
          <w:szCs w:val="24"/>
        </w:rPr>
      </w:pPr>
      <w:r>
        <w:rPr>
          <w:sz w:val="24"/>
          <w:szCs w:val="24"/>
        </w:rPr>
        <w:t>2.2.1 供应商应仔细阅读和检查竞争性磋商文件的全部内容。如发</w:t>
      </w:r>
      <w:r>
        <w:rPr>
          <w:spacing w:val="-1"/>
          <w:sz w:val="24"/>
          <w:szCs w:val="24"/>
        </w:rPr>
        <w:t>现缺页或附件不全，应及时向</w:t>
      </w:r>
      <w:r>
        <w:rPr>
          <w:sz w:val="24"/>
          <w:szCs w:val="24"/>
        </w:rPr>
        <w:t xml:space="preserve"> 采购人提出，以便补齐。如有疑问，应按投标须知前附表</w:t>
      </w:r>
      <w:r>
        <w:rPr>
          <w:spacing w:val="-1"/>
          <w:sz w:val="24"/>
          <w:szCs w:val="24"/>
        </w:rPr>
        <w:t>规定的时间和形式将提出的问题送达采</w:t>
      </w:r>
      <w:r>
        <w:rPr>
          <w:sz w:val="24"/>
          <w:szCs w:val="24"/>
        </w:rPr>
        <w:t xml:space="preserve"> </w:t>
      </w:r>
      <w:r>
        <w:rPr>
          <w:spacing w:val="-1"/>
          <w:sz w:val="24"/>
          <w:szCs w:val="24"/>
        </w:rPr>
        <w:t>购人，要求采购人对竞争性磋商予以澄清。</w:t>
      </w:r>
    </w:p>
    <w:p w14:paraId="6330B0E6">
      <w:pPr>
        <w:pStyle w:val="4"/>
        <w:spacing w:before="27" w:line="233" w:lineRule="auto"/>
        <w:ind w:left="17" w:hanging="5"/>
        <w:rPr>
          <w:sz w:val="24"/>
          <w:szCs w:val="24"/>
        </w:rPr>
      </w:pPr>
      <w:r>
        <w:rPr>
          <w:spacing w:val="1"/>
          <w:sz w:val="24"/>
          <w:szCs w:val="24"/>
        </w:rPr>
        <w:t>2.2.2 竞争性磋商文件的澄清以投标须</w:t>
      </w:r>
      <w:r>
        <w:rPr>
          <w:sz w:val="24"/>
          <w:szCs w:val="24"/>
        </w:rPr>
        <w:t xml:space="preserve">知前附表规定的形式发给所有购买竞争性磋商的供应商， </w:t>
      </w:r>
      <w:r>
        <w:rPr>
          <w:spacing w:val="-5"/>
          <w:sz w:val="24"/>
          <w:szCs w:val="24"/>
        </w:rPr>
        <w:t>但不指明澄清问题的来源。澄清发出的时间距本章第 4.2.1 项规定的投标截止时间不足 5</w:t>
      </w:r>
      <w:r>
        <w:rPr>
          <w:spacing w:val="66"/>
          <w:sz w:val="24"/>
          <w:szCs w:val="24"/>
        </w:rPr>
        <w:t xml:space="preserve"> </w:t>
      </w:r>
      <w:r>
        <w:rPr>
          <w:spacing w:val="-5"/>
          <w:sz w:val="24"/>
          <w:szCs w:val="24"/>
        </w:rPr>
        <w:t>日的，</w:t>
      </w:r>
      <w:r>
        <w:rPr>
          <w:sz w:val="24"/>
          <w:szCs w:val="24"/>
        </w:rPr>
        <w:t xml:space="preserve"> </w:t>
      </w:r>
      <w:r>
        <w:rPr>
          <w:spacing w:val="-1"/>
          <w:sz w:val="24"/>
          <w:szCs w:val="24"/>
        </w:rPr>
        <w:t>并且澄清内容可能影响磋商文件编制的，将相应延长投标截止时间。</w:t>
      </w:r>
    </w:p>
    <w:p w14:paraId="5334AF95">
      <w:pPr>
        <w:pStyle w:val="4"/>
        <w:spacing w:before="24" w:line="231" w:lineRule="auto"/>
        <w:ind w:left="17" w:right="89" w:hanging="5"/>
        <w:rPr>
          <w:sz w:val="24"/>
          <w:szCs w:val="24"/>
        </w:rPr>
      </w:pPr>
      <w:r>
        <w:rPr>
          <w:sz w:val="24"/>
          <w:szCs w:val="24"/>
        </w:rPr>
        <w:t>2.2.3 供应商在收到澄清后，应按投标须知前附表规定的时间和形</w:t>
      </w:r>
      <w:r>
        <w:rPr>
          <w:spacing w:val="-1"/>
          <w:sz w:val="24"/>
          <w:szCs w:val="24"/>
        </w:rPr>
        <w:t>式通知采购人，确认已收到该</w:t>
      </w:r>
      <w:r>
        <w:rPr>
          <w:sz w:val="24"/>
          <w:szCs w:val="24"/>
        </w:rPr>
        <w:t xml:space="preserve"> </w:t>
      </w:r>
      <w:r>
        <w:rPr>
          <w:spacing w:val="-6"/>
          <w:sz w:val="24"/>
          <w:szCs w:val="24"/>
        </w:rPr>
        <w:t>澄清。</w:t>
      </w:r>
    </w:p>
    <w:p w14:paraId="3853C995">
      <w:pPr>
        <w:pStyle w:val="4"/>
        <w:spacing w:before="21" w:line="231" w:lineRule="auto"/>
        <w:ind w:left="30" w:right="65" w:hanging="18"/>
        <w:rPr>
          <w:sz w:val="24"/>
          <w:szCs w:val="24"/>
        </w:rPr>
      </w:pPr>
      <w:r>
        <w:rPr>
          <w:spacing w:val="-2"/>
          <w:sz w:val="24"/>
          <w:szCs w:val="24"/>
        </w:rPr>
        <w:t>2.2.4 除非采购人认为确有必要答复，否则，采购人有权拒绝回复供应商在本章</w:t>
      </w:r>
      <w:r>
        <w:rPr>
          <w:spacing w:val="-3"/>
          <w:sz w:val="24"/>
          <w:szCs w:val="24"/>
        </w:rPr>
        <w:t>第 2.2.1 项规定</w:t>
      </w:r>
      <w:r>
        <w:rPr>
          <w:sz w:val="24"/>
          <w:szCs w:val="24"/>
        </w:rPr>
        <w:t xml:space="preserve"> </w:t>
      </w:r>
      <w:r>
        <w:rPr>
          <w:spacing w:val="-3"/>
          <w:sz w:val="24"/>
          <w:szCs w:val="24"/>
        </w:rPr>
        <w:t>的时间后的任何澄清要求。</w:t>
      </w:r>
    </w:p>
    <w:p w14:paraId="2F47B8CC">
      <w:pPr>
        <w:pStyle w:val="4"/>
        <w:spacing w:before="23" w:line="220" w:lineRule="auto"/>
        <w:ind w:left="12"/>
        <w:outlineLvl w:val="0"/>
        <w:rPr>
          <w:sz w:val="24"/>
          <w:szCs w:val="24"/>
        </w:rPr>
      </w:pPr>
      <w:r>
        <w:rPr>
          <w:b/>
          <w:bCs/>
          <w:spacing w:val="-3"/>
          <w:sz w:val="24"/>
          <w:szCs w:val="24"/>
        </w:rPr>
        <w:t>2.3</w:t>
      </w:r>
      <w:r>
        <w:rPr>
          <w:spacing w:val="-3"/>
          <w:sz w:val="24"/>
          <w:szCs w:val="24"/>
        </w:rPr>
        <w:t xml:space="preserve"> </w:t>
      </w:r>
      <w:r>
        <w:rPr>
          <w:b/>
          <w:bCs/>
          <w:spacing w:val="-3"/>
          <w:sz w:val="24"/>
          <w:szCs w:val="24"/>
        </w:rPr>
        <w:t>竞争性磋商文件的修改</w:t>
      </w:r>
    </w:p>
    <w:p w14:paraId="01E47CF3">
      <w:pPr>
        <w:pStyle w:val="4"/>
        <w:spacing w:before="25" w:line="233" w:lineRule="auto"/>
        <w:ind w:left="16" w:hanging="4"/>
        <w:rPr>
          <w:sz w:val="24"/>
          <w:szCs w:val="24"/>
        </w:rPr>
      </w:pPr>
      <w:r>
        <w:rPr>
          <w:sz w:val="24"/>
          <w:szCs w:val="24"/>
        </w:rPr>
        <w:t>2.3.1 采购人以投标须知前附表规定的形式修改竞争性磋商文件，</w:t>
      </w:r>
      <w:r>
        <w:rPr>
          <w:spacing w:val="-1"/>
          <w:sz w:val="24"/>
          <w:szCs w:val="24"/>
        </w:rPr>
        <w:t>并通知所有已购买竞争性磋商</w:t>
      </w:r>
      <w:r>
        <w:rPr>
          <w:sz w:val="24"/>
          <w:szCs w:val="24"/>
        </w:rPr>
        <w:t xml:space="preserve"> </w:t>
      </w:r>
      <w:r>
        <w:rPr>
          <w:spacing w:val="-5"/>
          <w:sz w:val="24"/>
          <w:szCs w:val="24"/>
        </w:rPr>
        <w:t>文件的供应商。修改竞争性磋商文件的时间距本章第 4.2.1 项规定的投标截止时间不足 5</w:t>
      </w:r>
      <w:r>
        <w:rPr>
          <w:spacing w:val="67"/>
          <w:sz w:val="24"/>
          <w:szCs w:val="24"/>
        </w:rPr>
        <w:t xml:space="preserve"> </w:t>
      </w:r>
      <w:r>
        <w:rPr>
          <w:spacing w:val="-5"/>
          <w:sz w:val="24"/>
          <w:szCs w:val="24"/>
        </w:rPr>
        <w:t>日的，</w:t>
      </w:r>
      <w:r>
        <w:rPr>
          <w:sz w:val="24"/>
          <w:szCs w:val="24"/>
        </w:rPr>
        <w:t xml:space="preserve"> </w:t>
      </w:r>
      <w:r>
        <w:rPr>
          <w:spacing w:val="-1"/>
          <w:sz w:val="24"/>
          <w:szCs w:val="24"/>
        </w:rPr>
        <w:t>并且修改内容可能影响磋商文件编制的，将相应延长投标截止时间。</w:t>
      </w:r>
    </w:p>
    <w:p w14:paraId="462B96CC">
      <w:pPr>
        <w:pStyle w:val="4"/>
        <w:spacing w:before="27" w:line="230" w:lineRule="auto"/>
        <w:ind w:left="16" w:right="89" w:hanging="4"/>
        <w:rPr>
          <w:sz w:val="24"/>
          <w:szCs w:val="24"/>
        </w:rPr>
      </w:pPr>
      <w:r>
        <w:rPr>
          <w:sz w:val="24"/>
          <w:szCs w:val="24"/>
        </w:rPr>
        <w:t>2.3.2 供应商收到修改内容后，应按投标须知前附表规定的时间和</w:t>
      </w:r>
      <w:r>
        <w:rPr>
          <w:spacing w:val="-1"/>
          <w:sz w:val="24"/>
          <w:szCs w:val="24"/>
        </w:rPr>
        <w:t>形式通知采购人，确认已收到</w:t>
      </w:r>
      <w:r>
        <w:rPr>
          <w:sz w:val="24"/>
          <w:szCs w:val="24"/>
        </w:rPr>
        <w:t xml:space="preserve"> </w:t>
      </w:r>
      <w:r>
        <w:rPr>
          <w:spacing w:val="-4"/>
          <w:sz w:val="24"/>
          <w:szCs w:val="24"/>
        </w:rPr>
        <w:t>该修改。</w:t>
      </w:r>
    </w:p>
    <w:p w14:paraId="28EAB8E7">
      <w:pPr>
        <w:pStyle w:val="4"/>
        <w:spacing w:before="23" w:line="220" w:lineRule="auto"/>
        <w:ind w:left="12"/>
        <w:outlineLvl w:val="0"/>
        <w:rPr>
          <w:sz w:val="24"/>
          <w:szCs w:val="24"/>
        </w:rPr>
      </w:pPr>
      <w:r>
        <w:rPr>
          <w:b/>
          <w:bCs/>
          <w:spacing w:val="-3"/>
          <w:sz w:val="24"/>
          <w:szCs w:val="24"/>
        </w:rPr>
        <w:t>2.4</w:t>
      </w:r>
      <w:r>
        <w:rPr>
          <w:spacing w:val="-3"/>
          <w:sz w:val="24"/>
          <w:szCs w:val="24"/>
        </w:rPr>
        <w:t xml:space="preserve"> </w:t>
      </w:r>
      <w:r>
        <w:rPr>
          <w:b/>
          <w:bCs/>
          <w:spacing w:val="-3"/>
          <w:sz w:val="24"/>
          <w:szCs w:val="24"/>
        </w:rPr>
        <w:t>竞争性磋商文件的异议</w:t>
      </w:r>
    </w:p>
    <w:p w14:paraId="4D733362">
      <w:pPr>
        <w:pStyle w:val="4"/>
        <w:spacing w:before="25" w:line="238" w:lineRule="auto"/>
        <w:ind w:left="16" w:right="65" w:firstLine="480"/>
        <w:rPr>
          <w:sz w:val="24"/>
          <w:szCs w:val="24"/>
        </w:rPr>
      </w:pPr>
      <w:r>
        <w:rPr>
          <w:spacing w:val="-3"/>
          <w:sz w:val="24"/>
          <w:szCs w:val="24"/>
        </w:rPr>
        <w:t>供应商或者其他利害关系人对竞争性磋商文件有异议的，应当在投标截止时间 5 日前以书面</w:t>
      </w:r>
      <w:r>
        <w:rPr>
          <w:spacing w:val="12"/>
          <w:sz w:val="24"/>
          <w:szCs w:val="24"/>
        </w:rPr>
        <w:t xml:space="preserve"> </w:t>
      </w:r>
      <w:r>
        <w:rPr>
          <w:spacing w:val="-2"/>
          <w:sz w:val="24"/>
          <w:szCs w:val="24"/>
        </w:rPr>
        <w:t>形式提出。采购人将在收到异议之日起 3</w:t>
      </w:r>
      <w:r>
        <w:rPr>
          <w:spacing w:val="67"/>
          <w:sz w:val="24"/>
          <w:szCs w:val="24"/>
        </w:rPr>
        <w:t xml:space="preserve"> </w:t>
      </w:r>
      <w:r>
        <w:rPr>
          <w:spacing w:val="-2"/>
          <w:sz w:val="24"/>
          <w:szCs w:val="24"/>
        </w:rPr>
        <w:t>日内作出答复；作出答复前，将暂停招标投标活动。</w:t>
      </w:r>
    </w:p>
    <w:p w14:paraId="20C017FA">
      <w:pPr>
        <w:pStyle w:val="4"/>
        <w:spacing w:before="4" w:line="222" w:lineRule="auto"/>
        <w:ind w:left="4403"/>
        <w:outlineLvl w:val="0"/>
        <w:rPr>
          <w:sz w:val="24"/>
          <w:szCs w:val="24"/>
        </w:rPr>
      </w:pPr>
      <w:r>
        <w:rPr>
          <w:b/>
          <w:bCs/>
          <w:spacing w:val="-9"/>
          <w:sz w:val="24"/>
          <w:szCs w:val="24"/>
        </w:rPr>
        <w:t>3.</w:t>
      </w:r>
      <w:r>
        <w:rPr>
          <w:spacing w:val="27"/>
          <w:sz w:val="24"/>
          <w:szCs w:val="24"/>
        </w:rPr>
        <w:t xml:space="preserve"> </w:t>
      </w:r>
      <w:r>
        <w:rPr>
          <w:b/>
          <w:bCs/>
          <w:spacing w:val="-9"/>
          <w:sz w:val="24"/>
          <w:szCs w:val="24"/>
        </w:rPr>
        <w:t>响应文件</w:t>
      </w:r>
    </w:p>
    <w:p w14:paraId="2E911699">
      <w:pPr>
        <w:pStyle w:val="4"/>
        <w:spacing w:before="23" w:line="222" w:lineRule="auto"/>
        <w:ind w:left="14"/>
        <w:outlineLvl w:val="0"/>
        <w:rPr>
          <w:sz w:val="24"/>
          <w:szCs w:val="24"/>
        </w:rPr>
      </w:pPr>
      <w:r>
        <w:rPr>
          <w:b/>
          <w:bCs/>
          <w:spacing w:val="-6"/>
          <w:sz w:val="24"/>
          <w:szCs w:val="24"/>
        </w:rPr>
        <w:t>3.1</w:t>
      </w:r>
      <w:r>
        <w:rPr>
          <w:spacing w:val="27"/>
          <w:sz w:val="24"/>
          <w:szCs w:val="24"/>
        </w:rPr>
        <w:t xml:space="preserve"> </w:t>
      </w:r>
      <w:r>
        <w:rPr>
          <w:b/>
          <w:bCs/>
          <w:spacing w:val="-6"/>
          <w:sz w:val="24"/>
          <w:szCs w:val="24"/>
        </w:rPr>
        <w:t>响应文件的组成</w:t>
      </w:r>
    </w:p>
    <w:p w14:paraId="37E5DA4A">
      <w:pPr>
        <w:pStyle w:val="4"/>
        <w:spacing w:before="24" w:line="222" w:lineRule="auto"/>
        <w:ind w:left="14"/>
        <w:rPr>
          <w:sz w:val="24"/>
          <w:szCs w:val="24"/>
        </w:rPr>
      </w:pPr>
      <w:r>
        <w:rPr>
          <w:spacing w:val="-1"/>
          <w:sz w:val="24"/>
          <w:szCs w:val="24"/>
        </w:rPr>
        <w:t>3.1.1 响应文件应包括下列内容：</w:t>
      </w:r>
    </w:p>
    <w:p w14:paraId="1EC10FD5">
      <w:pPr>
        <w:pStyle w:val="4"/>
        <w:spacing w:before="20" w:line="223" w:lineRule="auto"/>
        <w:ind w:left="20"/>
        <w:rPr>
          <w:sz w:val="24"/>
          <w:szCs w:val="24"/>
        </w:rPr>
      </w:pPr>
      <w:r>
        <w:rPr>
          <w:spacing w:val="-4"/>
          <w:sz w:val="24"/>
          <w:szCs w:val="24"/>
        </w:rPr>
        <w:t>一、响应函</w:t>
      </w:r>
    </w:p>
    <w:p w14:paraId="1D7E0D00">
      <w:pPr>
        <w:pStyle w:val="4"/>
        <w:spacing w:before="23" w:line="222" w:lineRule="auto"/>
        <w:ind w:left="24"/>
        <w:rPr>
          <w:sz w:val="24"/>
          <w:szCs w:val="24"/>
        </w:rPr>
      </w:pPr>
      <w:r>
        <w:rPr>
          <w:spacing w:val="-3"/>
          <w:sz w:val="24"/>
          <w:szCs w:val="24"/>
        </w:rPr>
        <w:t>二、法定代表人身份证明</w:t>
      </w:r>
    </w:p>
    <w:p w14:paraId="5DCE5A5D">
      <w:pPr>
        <w:pStyle w:val="4"/>
        <w:spacing w:before="21" w:line="222" w:lineRule="auto"/>
        <w:ind w:left="23"/>
        <w:rPr>
          <w:sz w:val="24"/>
          <w:szCs w:val="24"/>
        </w:rPr>
      </w:pPr>
      <w:r>
        <w:rPr>
          <w:spacing w:val="-4"/>
          <w:sz w:val="24"/>
          <w:szCs w:val="24"/>
        </w:rPr>
        <w:t>三、授权委托书</w:t>
      </w:r>
    </w:p>
    <w:p w14:paraId="57D80189">
      <w:pPr>
        <w:pStyle w:val="4"/>
        <w:spacing w:before="23" w:line="221" w:lineRule="auto"/>
        <w:ind w:left="45"/>
        <w:rPr>
          <w:sz w:val="24"/>
          <w:szCs w:val="24"/>
        </w:rPr>
      </w:pPr>
      <w:r>
        <w:rPr>
          <w:spacing w:val="-7"/>
          <w:sz w:val="24"/>
          <w:szCs w:val="24"/>
        </w:rPr>
        <w:t>四、投标保证金</w:t>
      </w:r>
    </w:p>
    <w:p w14:paraId="105D7A03">
      <w:pPr>
        <w:pStyle w:val="4"/>
        <w:spacing w:before="25" w:line="222" w:lineRule="auto"/>
        <w:ind w:left="20"/>
        <w:rPr>
          <w:sz w:val="24"/>
          <w:szCs w:val="24"/>
        </w:rPr>
      </w:pPr>
      <w:r>
        <w:rPr>
          <w:spacing w:val="-2"/>
          <w:sz w:val="24"/>
          <w:szCs w:val="24"/>
        </w:rPr>
        <w:t>五、报价一览表及投标报价明细表</w:t>
      </w:r>
    </w:p>
    <w:p w14:paraId="1BF95BC7">
      <w:pPr>
        <w:spacing w:line="222" w:lineRule="auto"/>
        <w:rPr>
          <w:sz w:val="24"/>
          <w:szCs w:val="24"/>
        </w:rPr>
        <w:sectPr>
          <w:headerReference r:id="rId9" w:type="default"/>
          <w:footerReference r:id="rId10" w:type="default"/>
          <w:pgSz w:w="12235" w:h="15819"/>
          <w:pgMar w:top="1309" w:right="997" w:bottom="975" w:left="1066" w:header="708" w:footer="809" w:gutter="0"/>
          <w:pgNumType w:fmt="decimal"/>
          <w:cols w:space="720" w:num="1"/>
        </w:sectPr>
      </w:pPr>
    </w:p>
    <w:p w14:paraId="7DF7D2D5">
      <w:pPr>
        <w:pStyle w:val="4"/>
        <w:spacing w:before="144" w:line="222" w:lineRule="auto"/>
        <w:ind w:left="27"/>
        <w:rPr>
          <w:sz w:val="24"/>
          <w:szCs w:val="24"/>
        </w:rPr>
      </w:pPr>
      <w:r>
        <w:rPr>
          <w:spacing w:val="-6"/>
          <w:sz w:val="24"/>
          <w:szCs w:val="24"/>
        </w:rPr>
        <w:t>附件</w:t>
      </w:r>
      <w:r>
        <w:rPr>
          <w:spacing w:val="-34"/>
          <w:sz w:val="24"/>
          <w:szCs w:val="24"/>
        </w:rPr>
        <w:t xml:space="preserve"> </w:t>
      </w:r>
      <w:r>
        <w:rPr>
          <w:spacing w:val="-6"/>
          <w:sz w:val="24"/>
          <w:szCs w:val="24"/>
        </w:rPr>
        <w:t>1：报价一览表</w:t>
      </w:r>
    </w:p>
    <w:p w14:paraId="1A2A5410">
      <w:pPr>
        <w:pStyle w:val="4"/>
        <w:spacing w:before="20" w:line="220" w:lineRule="auto"/>
        <w:ind w:left="18"/>
        <w:rPr>
          <w:sz w:val="24"/>
          <w:szCs w:val="24"/>
        </w:rPr>
      </w:pPr>
      <w:r>
        <w:rPr>
          <w:spacing w:val="-3"/>
          <w:sz w:val="24"/>
          <w:szCs w:val="24"/>
        </w:rPr>
        <w:t>六、资格审查资料</w:t>
      </w:r>
    </w:p>
    <w:p w14:paraId="63F29E51">
      <w:pPr>
        <w:pStyle w:val="4"/>
        <w:spacing w:before="26" w:line="222" w:lineRule="auto"/>
        <w:ind w:left="21"/>
        <w:rPr>
          <w:sz w:val="24"/>
          <w:szCs w:val="24"/>
        </w:rPr>
      </w:pPr>
      <w:r>
        <w:rPr>
          <w:spacing w:val="-3"/>
          <w:sz w:val="24"/>
          <w:szCs w:val="24"/>
        </w:rPr>
        <w:t>七、商务响应偏离表</w:t>
      </w:r>
    </w:p>
    <w:p w14:paraId="0C3F571A">
      <w:pPr>
        <w:pStyle w:val="4"/>
        <w:spacing w:before="23" w:line="222" w:lineRule="auto"/>
        <w:ind w:left="16"/>
        <w:rPr>
          <w:sz w:val="24"/>
          <w:szCs w:val="24"/>
        </w:rPr>
      </w:pPr>
      <w:r>
        <w:rPr>
          <w:spacing w:val="-3"/>
          <w:sz w:val="24"/>
          <w:szCs w:val="24"/>
        </w:rPr>
        <w:t>八、技术方案</w:t>
      </w:r>
    </w:p>
    <w:p w14:paraId="09159BF8">
      <w:pPr>
        <w:pStyle w:val="4"/>
        <w:spacing w:before="23" w:line="220" w:lineRule="auto"/>
        <w:ind w:left="25"/>
        <w:rPr>
          <w:sz w:val="24"/>
          <w:szCs w:val="24"/>
        </w:rPr>
      </w:pPr>
      <w:r>
        <w:rPr>
          <w:spacing w:val="-5"/>
          <w:sz w:val="24"/>
          <w:szCs w:val="24"/>
        </w:rPr>
        <w:t>九、其他资料</w:t>
      </w:r>
    </w:p>
    <w:p w14:paraId="4C0B6FD9">
      <w:pPr>
        <w:pStyle w:val="4"/>
        <w:spacing w:before="23" w:line="222" w:lineRule="auto"/>
        <w:ind w:left="27"/>
        <w:rPr>
          <w:sz w:val="24"/>
          <w:szCs w:val="24"/>
        </w:rPr>
      </w:pPr>
      <w:r>
        <w:rPr>
          <w:spacing w:val="-1"/>
          <w:sz w:val="24"/>
          <w:szCs w:val="24"/>
        </w:rPr>
        <w:t>附件</w:t>
      </w:r>
      <w:r>
        <w:rPr>
          <w:spacing w:val="-48"/>
          <w:sz w:val="24"/>
          <w:szCs w:val="24"/>
        </w:rPr>
        <w:t xml:space="preserve"> </w:t>
      </w:r>
      <w:r>
        <w:rPr>
          <w:spacing w:val="-1"/>
          <w:sz w:val="24"/>
          <w:szCs w:val="24"/>
        </w:rPr>
        <w:t>2：中小企业声明函（工程、服务</w:t>
      </w:r>
      <w:r>
        <w:rPr>
          <w:spacing w:val="-10"/>
          <w:sz w:val="24"/>
          <w:szCs w:val="24"/>
        </w:rPr>
        <w:t>）（</w:t>
      </w:r>
      <w:r>
        <w:rPr>
          <w:spacing w:val="-1"/>
          <w:sz w:val="24"/>
          <w:szCs w:val="24"/>
        </w:rPr>
        <w:t>如有）</w:t>
      </w:r>
    </w:p>
    <w:p w14:paraId="35B62E9B">
      <w:pPr>
        <w:pStyle w:val="4"/>
        <w:spacing w:before="24" w:line="222" w:lineRule="auto"/>
        <w:ind w:left="27"/>
        <w:rPr>
          <w:sz w:val="24"/>
          <w:szCs w:val="24"/>
        </w:rPr>
      </w:pPr>
      <w:r>
        <w:rPr>
          <w:spacing w:val="-3"/>
          <w:sz w:val="24"/>
          <w:szCs w:val="24"/>
        </w:rPr>
        <w:t>附件</w:t>
      </w:r>
      <w:r>
        <w:rPr>
          <w:spacing w:val="-43"/>
          <w:sz w:val="24"/>
          <w:szCs w:val="24"/>
        </w:rPr>
        <w:t xml:space="preserve"> </w:t>
      </w:r>
      <w:r>
        <w:rPr>
          <w:spacing w:val="-3"/>
          <w:sz w:val="24"/>
          <w:szCs w:val="24"/>
        </w:rPr>
        <w:t>3：监狱企业声明函（如有）</w:t>
      </w:r>
    </w:p>
    <w:p w14:paraId="335333F7">
      <w:pPr>
        <w:pStyle w:val="4"/>
        <w:spacing w:before="20" w:line="220" w:lineRule="auto"/>
        <w:ind w:left="27"/>
        <w:rPr>
          <w:sz w:val="24"/>
          <w:szCs w:val="24"/>
        </w:rPr>
      </w:pPr>
      <w:r>
        <w:rPr>
          <w:spacing w:val="1"/>
          <w:sz w:val="24"/>
          <w:szCs w:val="24"/>
        </w:rPr>
        <w:t>附件4：残疾人福利性单位声明函（如有）</w:t>
      </w:r>
    </w:p>
    <w:p w14:paraId="54FDAEBB">
      <w:pPr>
        <w:pStyle w:val="4"/>
        <w:spacing w:before="27" w:line="222" w:lineRule="auto"/>
        <w:ind w:left="23"/>
        <w:rPr>
          <w:sz w:val="24"/>
          <w:szCs w:val="24"/>
        </w:rPr>
      </w:pPr>
      <w:r>
        <w:rPr>
          <w:spacing w:val="-4"/>
          <w:sz w:val="24"/>
          <w:szCs w:val="24"/>
        </w:rPr>
        <w:t>十、最终报价表</w:t>
      </w:r>
    </w:p>
    <w:p w14:paraId="614233B8">
      <w:pPr>
        <w:pStyle w:val="4"/>
        <w:spacing w:before="23" w:line="239" w:lineRule="auto"/>
        <w:ind w:left="20" w:right="107" w:firstLine="477"/>
        <w:rPr>
          <w:sz w:val="24"/>
          <w:szCs w:val="24"/>
        </w:rPr>
      </w:pPr>
      <w:r>
        <w:rPr>
          <w:sz w:val="24"/>
          <w:szCs w:val="24"/>
        </w:rPr>
        <w:t>供应商在评标过程中作出的符合法律法规和竞争性</w:t>
      </w:r>
      <w:r>
        <w:rPr>
          <w:spacing w:val="-1"/>
          <w:sz w:val="24"/>
          <w:szCs w:val="24"/>
        </w:rPr>
        <w:t>磋商规定的澄清确认，构成响应文件的组</w:t>
      </w:r>
      <w:r>
        <w:rPr>
          <w:sz w:val="24"/>
          <w:szCs w:val="24"/>
        </w:rPr>
        <w:t xml:space="preserve"> </w:t>
      </w:r>
      <w:r>
        <w:rPr>
          <w:spacing w:val="-5"/>
          <w:sz w:val="24"/>
          <w:szCs w:val="24"/>
        </w:rPr>
        <w:t>成部分。</w:t>
      </w:r>
    </w:p>
    <w:p w14:paraId="1AB8D815">
      <w:pPr>
        <w:pStyle w:val="4"/>
        <w:spacing w:before="1" w:line="221" w:lineRule="auto"/>
        <w:ind w:left="14"/>
        <w:rPr>
          <w:sz w:val="24"/>
          <w:szCs w:val="24"/>
        </w:rPr>
      </w:pPr>
      <w:r>
        <w:rPr>
          <w:spacing w:val="-1"/>
          <w:sz w:val="24"/>
          <w:szCs w:val="24"/>
        </w:rPr>
        <w:t>3.1.2 投标须知前附表规定不接受联合体投标。</w:t>
      </w:r>
    </w:p>
    <w:p w14:paraId="569D3741">
      <w:pPr>
        <w:pStyle w:val="4"/>
        <w:spacing w:before="25" w:line="230" w:lineRule="auto"/>
        <w:ind w:left="15" w:right="83" w:hanging="1"/>
        <w:rPr>
          <w:sz w:val="24"/>
          <w:szCs w:val="24"/>
        </w:rPr>
      </w:pPr>
      <w:r>
        <w:rPr>
          <w:spacing w:val="-2"/>
          <w:sz w:val="24"/>
          <w:szCs w:val="24"/>
        </w:rPr>
        <w:t xml:space="preserve">3.1.3 投标须知前附表未要求提交投标保证金的，磋商文件不包括本章第 </w:t>
      </w:r>
      <w:r>
        <w:rPr>
          <w:spacing w:val="-3"/>
          <w:sz w:val="24"/>
          <w:szCs w:val="24"/>
        </w:rPr>
        <w:t>3.1.1（4）目所指的投</w:t>
      </w:r>
      <w:r>
        <w:rPr>
          <w:sz w:val="24"/>
          <w:szCs w:val="24"/>
        </w:rPr>
        <w:t xml:space="preserve"> </w:t>
      </w:r>
      <w:r>
        <w:rPr>
          <w:spacing w:val="-4"/>
          <w:sz w:val="24"/>
          <w:szCs w:val="24"/>
        </w:rPr>
        <w:t>标保证金。</w:t>
      </w:r>
    </w:p>
    <w:p w14:paraId="4D77B693">
      <w:pPr>
        <w:pStyle w:val="4"/>
        <w:spacing w:before="23" w:line="222" w:lineRule="auto"/>
        <w:ind w:left="14"/>
        <w:outlineLvl w:val="0"/>
        <w:rPr>
          <w:sz w:val="24"/>
          <w:szCs w:val="24"/>
        </w:rPr>
      </w:pPr>
      <w:r>
        <w:rPr>
          <w:b/>
          <w:bCs/>
          <w:spacing w:val="-6"/>
          <w:sz w:val="24"/>
          <w:szCs w:val="24"/>
        </w:rPr>
        <w:t>3.2</w:t>
      </w:r>
      <w:r>
        <w:rPr>
          <w:spacing w:val="15"/>
          <w:sz w:val="24"/>
          <w:szCs w:val="24"/>
        </w:rPr>
        <w:t xml:space="preserve"> </w:t>
      </w:r>
      <w:r>
        <w:rPr>
          <w:b/>
          <w:bCs/>
          <w:spacing w:val="-6"/>
          <w:sz w:val="24"/>
          <w:szCs w:val="24"/>
        </w:rPr>
        <w:t>投标报价</w:t>
      </w:r>
    </w:p>
    <w:p w14:paraId="5981B6CA">
      <w:pPr>
        <w:pStyle w:val="4"/>
        <w:spacing w:before="23" w:line="233" w:lineRule="auto"/>
        <w:ind w:left="17" w:right="107" w:hanging="3"/>
        <w:rPr>
          <w:sz w:val="24"/>
          <w:szCs w:val="24"/>
        </w:rPr>
      </w:pPr>
      <w:r>
        <w:rPr>
          <w:sz w:val="24"/>
          <w:szCs w:val="24"/>
        </w:rPr>
        <w:t>3.2.1 投标报价应包括国家规定的增值税税金，除投标须知前</w:t>
      </w:r>
      <w:r>
        <w:rPr>
          <w:spacing w:val="-1"/>
          <w:sz w:val="24"/>
          <w:szCs w:val="24"/>
        </w:rPr>
        <w:t>附表另有规定外，增值税税金按一</w:t>
      </w:r>
      <w:r>
        <w:rPr>
          <w:sz w:val="24"/>
          <w:szCs w:val="24"/>
        </w:rPr>
        <w:t xml:space="preserve"> </w:t>
      </w:r>
      <w:r>
        <w:rPr>
          <w:spacing w:val="-1"/>
          <w:sz w:val="24"/>
          <w:szCs w:val="24"/>
        </w:rPr>
        <w:t>般计税方法计算。供应商应按第六章“磋商文件格式</w:t>
      </w:r>
      <w:r>
        <w:rPr>
          <w:spacing w:val="-88"/>
          <w:sz w:val="24"/>
          <w:szCs w:val="24"/>
        </w:rPr>
        <w:t xml:space="preserve"> </w:t>
      </w:r>
      <w:r>
        <w:rPr>
          <w:spacing w:val="-1"/>
          <w:sz w:val="24"/>
          <w:szCs w:val="24"/>
        </w:rPr>
        <w:t>”的要求在投标函中进行</w:t>
      </w:r>
      <w:r>
        <w:rPr>
          <w:spacing w:val="-2"/>
          <w:sz w:val="24"/>
          <w:szCs w:val="24"/>
        </w:rPr>
        <w:t>报价并填写费用清</w:t>
      </w:r>
      <w:r>
        <w:rPr>
          <w:sz w:val="24"/>
          <w:szCs w:val="24"/>
        </w:rPr>
        <w:t xml:space="preserve"> </w:t>
      </w:r>
      <w:r>
        <w:rPr>
          <w:spacing w:val="-9"/>
          <w:sz w:val="24"/>
          <w:szCs w:val="24"/>
        </w:rPr>
        <w:t>单。</w:t>
      </w:r>
    </w:p>
    <w:p w14:paraId="61F163C3">
      <w:pPr>
        <w:pStyle w:val="4"/>
        <w:spacing w:before="25" w:line="231" w:lineRule="auto"/>
        <w:ind w:left="15" w:right="107" w:hanging="1"/>
        <w:rPr>
          <w:sz w:val="24"/>
          <w:szCs w:val="24"/>
        </w:rPr>
      </w:pPr>
      <w:r>
        <w:rPr>
          <w:sz w:val="24"/>
          <w:szCs w:val="24"/>
        </w:rPr>
        <w:t>3.2.2 供应商应充分了解该项目的总体情况以及影响投标报价</w:t>
      </w:r>
      <w:r>
        <w:rPr>
          <w:spacing w:val="-1"/>
          <w:sz w:val="24"/>
          <w:szCs w:val="24"/>
        </w:rPr>
        <w:t>的其他要素进行报价。供应商的投</w:t>
      </w:r>
      <w:r>
        <w:rPr>
          <w:sz w:val="24"/>
          <w:szCs w:val="24"/>
        </w:rPr>
        <w:t xml:space="preserve"> </w:t>
      </w:r>
      <w:r>
        <w:rPr>
          <w:spacing w:val="-1"/>
          <w:sz w:val="24"/>
          <w:szCs w:val="24"/>
        </w:rPr>
        <w:t>标报价包括了供应商为完成本招标项目所需的全部费用。</w:t>
      </w:r>
    </w:p>
    <w:p w14:paraId="41742F57">
      <w:pPr>
        <w:pStyle w:val="4"/>
        <w:spacing w:before="24" w:line="238" w:lineRule="auto"/>
        <w:ind w:left="26" w:hanging="12"/>
        <w:rPr>
          <w:sz w:val="24"/>
          <w:szCs w:val="24"/>
        </w:rPr>
      </w:pPr>
      <w:r>
        <w:rPr>
          <w:sz w:val="24"/>
          <w:szCs w:val="24"/>
        </w:rPr>
        <w:t>3.2.3 本项目的报价方式见投标须知前附表。供应商在投标截</w:t>
      </w:r>
      <w:r>
        <w:rPr>
          <w:spacing w:val="-1"/>
          <w:sz w:val="24"/>
          <w:szCs w:val="24"/>
        </w:rPr>
        <w:t>止时间前修改投标函中的投标报价</w:t>
      </w:r>
      <w:r>
        <w:rPr>
          <w:sz w:val="24"/>
          <w:szCs w:val="24"/>
        </w:rPr>
        <w:t xml:space="preserve">  </w:t>
      </w:r>
      <w:r>
        <w:rPr>
          <w:spacing w:val="-7"/>
          <w:sz w:val="24"/>
          <w:szCs w:val="24"/>
        </w:rPr>
        <w:t>总额，应同时修改磋商文件“费用清单</w:t>
      </w:r>
      <w:r>
        <w:rPr>
          <w:spacing w:val="-79"/>
          <w:sz w:val="24"/>
          <w:szCs w:val="24"/>
        </w:rPr>
        <w:t xml:space="preserve"> </w:t>
      </w:r>
      <w:r>
        <w:rPr>
          <w:spacing w:val="-7"/>
          <w:sz w:val="24"/>
          <w:szCs w:val="24"/>
        </w:rPr>
        <w:t>”中的相应报价。此修改须符合本章第 4.3 款的有关要求。</w:t>
      </w:r>
    </w:p>
    <w:p w14:paraId="13FAA969">
      <w:pPr>
        <w:pStyle w:val="4"/>
        <w:spacing w:before="1" w:line="230" w:lineRule="auto"/>
        <w:ind w:left="15" w:right="107" w:hanging="1"/>
        <w:rPr>
          <w:sz w:val="24"/>
          <w:szCs w:val="24"/>
        </w:rPr>
      </w:pPr>
      <w:r>
        <w:rPr>
          <w:sz w:val="24"/>
          <w:szCs w:val="24"/>
        </w:rPr>
        <w:t>3.2.4 采购人设有最高投标限价的，供应商的投标报价不得超</w:t>
      </w:r>
      <w:r>
        <w:rPr>
          <w:spacing w:val="-1"/>
          <w:sz w:val="24"/>
          <w:szCs w:val="24"/>
        </w:rPr>
        <w:t>过最高投标限价，最高投标限价在</w:t>
      </w:r>
      <w:r>
        <w:rPr>
          <w:sz w:val="24"/>
          <w:szCs w:val="24"/>
        </w:rPr>
        <w:t xml:space="preserve"> </w:t>
      </w:r>
      <w:r>
        <w:rPr>
          <w:spacing w:val="-2"/>
          <w:sz w:val="24"/>
          <w:szCs w:val="24"/>
        </w:rPr>
        <w:t>投标须知前附表中载明。</w:t>
      </w:r>
    </w:p>
    <w:p w14:paraId="4CE6854E">
      <w:pPr>
        <w:pStyle w:val="4"/>
        <w:spacing w:before="24" w:line="222" w:lineRule="auto"/>
        <w:ind w:left="14"/>
        <w:rPr>
          <w:sz w:val="24"/>
          <w:szCs w:val="24"/>
        </w:rPr>
      </w:pPr>
      <w:r>
        <w:rPr>
          <w:spacing w:val="-1"/>
          <w:sz w:val="24"/>
          <w:szCs w:val="24"/>
        </w:rPr>
        <w:t>3.2.5 投标报价的其他要求见投标须知前附表。</w:t>
      </w:r>
    </w:p>
    <w:p w14:paraId="7E5E7B32">
      <w:pPr>
        <w:pStyle w:val="4"/>
        <w:spacing w:before="24" w:line="222" w:lineRule="auto"/>
        <w:ind w:left="14"/>
        <w:outlineLvl w:val="0"/>
        <w:rPr>
          <w:sz w:val="24"/>
          <w:szCs w:val="24"/>
        </w:rPr>
      </w:pPr>
      <w:r>
        <w:rPr>
          <w:b/>
          <w:bCs/>
          <w:spacing w:val="-6"/>
          <w:sz w:val="24"/>
          <w:szCs w:val="24"/>
        </w:rPr>
        <w:t>3.3</w:t>
      </w:r>
      <w:r>
        <w:rPr>
          <w:spacing w:val="20"/>
          <w:sz w:val="24"/>
          <w:szCs w:val="24"/>
        </w:rPr>
        <w:t xml:space="preserve"> </w:t>
      </w:r>
      <w:r>
        <w:rPr>
          <w:b/>
          <w:bCs/>
          <w:spacing w:val="-6"/>
          <w:sz w:val="24"/>
          <w:szCs w:val="24"/>
        </w:rPr>
        <w:t>投标有效期</w:t>
      </w:r>
    </w:p>
    <w:p w14:paraId="287E3773">
      <w:pPr>
        <w:pStyle w:val="4"/>
        <w:spacing w:before="20" w:line="222" w:lineRule="auto"/>
        <w:ind w:left="14"/>
        <w:rPr>
          <w:sz w:val="24"/>
          <w:szCs w:val="24"/>
        </w:rPr>
      </w:pPr>
      <w:r>
        <w:rPr>
          <w:spacing w:val="-1"/>
          <w:sz w:val="24"/>
          <w:szCs w:val="24"/>
        </w:rPr>
        <w:t>3.3.1 除投标须知前附表另有规定外，投标有效期为</w:t>
      </w:r>
      <w:r>
        <w:rPr>
          <w:spacing w:val="-1"/>
          <w:sz w:val="24"/>
          <w:szCs w:val="24"/>
          <w:u w:val="single" w:color="auto"/>
        </w:rPr>
        <w:t xml:space="preserve">  90  </w:t>
      </w:r>
      <w:r>
        <w:rPr>
          <w:spacing w:val="-101"/>
          <w:sz w:val="24"/>
          <w:szCs w:val="24"/>
        </w:rPr>
        <w:t xml:space="preserve"> </w:t>
      </w:r>
      <w:r>
        <w:rPr>
          <w:spacing w:val="-1"/>
          <w:sz w:val="24"/>
          <w:szCs w:val="24"/>
        </w:rPr>
        <w:t>天。</w:t>
      </w:r>
    </w:p>
    <w:p w14:paraId="0C9BCC37">
      <w:pPr>
        <w:pStyle w:val="4"/>
        <w:spacing w:before="25" w:line="219" w:lineRule="auto"/>
        <w:ind w:left="14"/>
        <w:rPr>
          <w:sz w:val="24"/>
          <w:szCs w:val="24"/>
        </w:rPr>
      </w:pPr>
      <w:r>
        <w:rPr>
          <w:sz w:val="24"/>
          <w:szCs w:val="24"/>
        </w:rPr>
        <w:t>3.3.2 在投标有效期内，供应商撤销磋商文件的，应承</w:t>
      </w:r>
      <w:r>
        <w:rPr>
          <w:spacing w:val="-1"/>
          <w:sz w:val="24"/>
          <w:szCs w:val="24"/>
        </w:rPr>
        <w:t>担竞争性磋商和法律规定的责任。</w:t>
      </w:r>
    </w:p>
    <w:p w14:paraId="5534814B">
      <w:pPr>
        <w:pStyle w:val="4"/>
        <w:spacing w:before="28" w:line="234" w:lineRule="auto"/>
        <w:ind w:left="15" w:hanging="1"/>
        <w:rPr>
          <w:sz w:val="24"/>
          <w:szCs w:val="24"/>
        </w:rPr>
      </w:pPr>
      <w:r>
        <w:rPr>
          <w:spacing w:val="-4"/>
          <w:sz w:val="24"/>
          <w:szCs w:val="24"/>
        </w:rPr>
        <w:t>3.3.3</w:t>
      </w:r>
      <w:r>
        <w:rPr>
          <w:spacing w:val="40"/>
          <w:sz w:val="24"/>
          <w:szCs w:val="24"/>
        </w:rPr>
        <w:t xml:space="preserve"> </w:t>
      </w:r>
      <w:r>
        <w:rPr>
          <w:spacing w:val="-4"/>
          <w:sz w:val="24"/>
          <w:szCs w:val="24"/>
        </w:rPr>
        <w:t>出现特殊情况需要延长投标有效期的，采购人以书面形式通知所有供应商</w:t>
      </w:r>
      <w:r>
        <w:rPr>
          <w:spacing w:val="-5"/>
          <w:sz w:val="24"/>
          <w:szCs w:val="24"/>
        </w:rPr>
        <w:t>延长投标有效期。</w:t>
      </w:r>
      <w:r>
        <w:rPr>
          <w:sz w:val="24"/>
          <w:szCs w:val="24"/>
        </w:rPr>
        <w:t xml:space="preserve"> 供应商应予以书面答复，同意延长的，应相应延长其投标</w:t>
      </w:r>
      <w:r>
        <w:rPr>
          <w:spacing w:val="-1"/>
          <w:sz w:val="24"/>
          <w:szCs w:val="24"/>
        </w:rPr>
        <w:t>保证金的有效期，但不得要求或被允许</w:t>
      </w:r>
      <w:r>
        <w:rPr>
          <w:sz w:val="24"/>
          <w:szCs w:val="24"/>
        </w:rPr>
        <w:t xml:space="preserve">  修改其磋商文件；供应商拒绝延长的，其投标失效，但供</w:t>
      </w:r>
      <w:r>
        <w:rPr>
          <w:spacing w:val="-1"/>
          <w:sz w:val="24"/>
          <w:szCs w:val="24"/>
        </w:rPr>
        <w:t>应商有权收回其投标保证金及以现金或</w:t>
      </w:r>
      <w:r>
        <w:rPr>
          <w:sz w:val="24"/>
          <w:szCs w:val="24"/>
        </w:rPr>
        <w:t xml:space="preserve">  </w:t>
      </w:r>
      <w:r>
        <w:rPr>
          <w:spacing w:val="-1"/>
          <w:sz w:val="24"/>
          <w:szCs w:val="24"/>
        </w:rPr>
        <w:t>者支票形式递交的投标保证金的银行同期存款利息。</w:t>
      </w:r>
    </w:p>
    <w:p w14:paraId="594BED06">
      <w:pPr>
        <w:pStyle w:val="4"/>
        <w:spacing w:before="27" w:line="221" w:lineRule="auto"/>
        <w:ind w:left="14"/>
        <w:outlineLvl w:val="0"/>
        <w:rPr>
          <w:sz w:val="24"/>
          <w:szCs w:val="24"/>
        </w:rPr>
      </w:pPr>
      <w:r>
        <w:rPr>
          <w:b/>
          <w:bCs/>
          <w:spacing w:val="-6"/>
          <w:sz w:val="24"/>
          <w:szCs w:val="24"/>
        </w:rPr>
        <w:t>3.4</w:t>
      </w:r>
      <w:r>
        <w:rPr>
          <w:spacing w:val="20"/>
          <w:sz w:val="24"/>
          <w:szCs w:val="24"/>
        </w:rPr>
        <w:t xml:space="preserve"> </w:t>
      </w:r>
      <w:r>
        <w:rPr>
          <w:b/>
          <w:bCs/>
          <w:spacing w:val="-6"/>
          <w:sz w:val="24"/>
          <w:szCs w:val="24"/>
        </w:rPr>
        <w:t>磋商保证金</w:t>
      </w:r>
    </w:p>
    <w:p w14:paraId="19A00072">
      <w:pPr>
        <w:pStyle w:val="4"/>
        <w:spacing w:before="23" w:line="235" w:lineRule="auto"/>
        <w:ind w:left="15" w:hanging="1"/>
        <w:rPr>
          <w:sz w:val="24"/>
          <w:szCs w:val="24"/>
        </w:rPr>
      </w:pPr>
      <w:r>
        <w:rPr>
          <w:spacing w:val="-1"/>
          <w:sz w:val="24"/>
          <w:szCs w:val="24"/>
        </w:rPr>
        <w:t>3.4.1</w:t>
      </w:r>
      <w:r>
        <w:rPr>
          <w:spacing w:val="-31"/>
          <w:sz w:val="24"/>
          <w:szCs w:val="24"/>
        </w:rPr>
        <w:t xml:space="preserve"> </w:t>
      </w:r>
      <w:r>
        <w:rPr>
          <w:spacing w:val="-1"/>
          <w:sz w:val="24"/>
          <w:szCs w:val="24"/>
        </w:rPr>
        <w:t>供应商在递交磋商文件的同时，应按投标须知前附表规定的金额、形式和第六章“响应文</w:t>
      </w:r>
      <w:r>
        <w:rPr>
          <w:sz w:val="24"/>
          <w:szCs w:val="24"/>
        </w:rPr>
        <w:t xml:space="preserve">  </w:t>
      </w:r>
      <w:r>
        <w:rPr>
          <w:spacing w:val="-1"/>
          <w:sz w:val="24"/>
          <w:szCs w:val="24"/>
        </w:rPr>
        <w:t>件格式</w:t>
      </w:r>
      <w:r>
        <w:rPr>
          <w:spacing w:val="-88"/>
          <w:sz w:val="24"/>
          <w:szCs w:val="24"/>
        </w:rPr>
        <w:t xml:space="preserve"> </w:t>
      </w:r>
      <w:r>
        <w:rPr>
          <w:spacing w:val="-1"/>
          <w:sz w:val="24"/>
          <w:szCs w:val="24"/>
        </w:rPr>
        <w:t>”规定的投标保证金格式递交投标保证金，并作为其响应文件的组成部分</w:t>
      </w:r>
      <w:r>
        <w:rPr>
          <w:spacing w:val="-2"/>
          <w:sz w:val="24"/>
          <w:szCs w:val="24"/>
        </w:rPr>
        <w:t>。境内供应商以</w:t>
      </w:r>
      <w:r>
        <w:rPr>
          <w:sz w:val="24"/>
          <w:szCs w:val="24"/>
        </w:rPr>
        <w:t xml:space="preserve">  现金或者支票形式提交的投标保证金，应当从其基本账户</w:t>
      </w:r>
      <w:r>
        <w:rPr>
          <w:spacing w:val="-1"/>
          <w:sz w:val="24"/>
          <w:szCs w:val="24"/>
        </w:rPr>
        <w:t>转出或现金并在响应文件中附上基本账</w:t>
      </w:r>
      <w:r>
        <w:rPr>
          <w:sz w:val="24"/>
          <w:szCs w:val="24"/>
        </w:rPr>
        <w:t xml:space="preserve">  </w:t>
      </w:r>
      <w:r>
        <w:rPr>
          <w:spacing w:val="-3"/>
          <w:sz w:val="24"/>
          <w:szCs w:val="24"/>
        </w:rPr>
        <w:t>户开户证明。联合体投标的，其投标保证金可以由</w:t>
      </w:r>
      <w:r>
        <w:rPr>
          <w:spacing w:val="-4"/>
          <w:sz w:val="24"/>
          <w:szCs w:val="24"/>
        </w:rPr>
        <w:t>牵头人递交，并应符合投标须知前附表的规定。</w:t>
      </w:r>
    </w:p>
    <w:p w14:paraId="07F0510D">
      <w:pPr>
        <w:pStyle w:val="4"/>
        <w:spacing w:before="23" w:line="221" w:lineRule="auto"/>
        <w:ind w:left="14"/>
        <w:rPr>
          <w:sz w:val="24"/>
          <w:szCs w:val="24"/>
        </w:rPr>
      </w:pPr>
      <w:r>
        <w:rPr>
          <w:spacing w:val="-1"/>
          <w:sz w:val="24"/>
          <w:szCs w:val="24"/>
        </w:rPr>
        <w:t>3.4.2 供应商不按本章第 3.4.1 项要求提交投标保证金的，</w:t>
      </w:r>
      <w:r>
        <w:rPr>
          <w:b/>
          <w:bCs/>
          <w:spacing w:val="-1"/>
          <w:sz w:val="24"/>
          <w:szCs w:val="24"/>
        </w:rPr>
        <w:t>磋商小组将否决其投标</w:t>
      </w:r>
      <w:r>
        <w:rPr>
          <w:spacing w:val="-1"/>
          <w:sz w:val="24"/>
          <w:szCs w:val="24"/>
        </w:rPr>
        <w:t>。</w:t>
      </w:r>
    </w:p>
    <w:p w14:paraId="5305D3E6">
      <w:pPr>
        <w:pStyle w:val="4"/>
        <w:spacing w:before="24" w:line="229" w:lineRule="auto"/>
        <w:ind w:left="16" w:right="227" w:hanging="2"/>
        <w:rPr>
          <w:sz w:val="24"/>
          <w:szCs w:val="24"/>
        </w:rPr>
      </w:pPr>
      <w:r>
        <w:rPr>
          <w:spacing w:val="-2"/>
          <w:sz w:val="24"/>
          <w:szCs w:val="24"/>
        </w:rPr>
        <w:t>3.4.3 采购人最迟将在与中标人签订合同后 5</w:t>
      </w:r>
      <w:r>
        <w:rPr>
          <w:spacing w:val="75"/>
          <w:sz w:val="24"/>
          <w:szCs w:val="24"/>
        </w:rPr>
        <w:t xml:space="preserve"> </w:t>
      </w:r>
      <w:r>
        <w:rPr>
          <w:spacing w:val="-2"/>
          <w:sz w:val="24"/>
          <w:szCs w:val="24"/>
        </w:rPr>
        <w:t>日内，向未中标的供应商和中标人退还投标保证</w:t>
      </w:r>
      <w:r>
        <w:rPr>
          <w:sz w:val="24"/>
          <w:szCs w:val="24"/>
        </w:rPr>
        <w:t xml:space="preserve"> </w:t>
      </w:r>
      <w:r>
        <w:rPr>
          <w:spacing w:val="-1"/>
          <w:sz w:val="24"/>
          <w:szCs w:val="24"/>
        </w:rPr>
        <w:t>金。投标保证金以现金或者支票形式递交的，还应退还银行同期存款利息。</w:t>
      </w:r>
    </w:p>
    <w:p w14:paraId="3EAA5EFA">
      <w:pPr>
        <w:pStyle w:val="4"/>
        <w:spacing w:before="27" w:line="221" w:lineRule="auto"/>
        <w:ind w:left="14"/>
        <w:rPr>
          <w:sz w:val="24"/>
          <w:szCs w:val="24"/>
        </w:rPr>
      </w:pPr>
      <w:r>
        <w:rPr>
          <w:spacing w:val="-1"/>
          <w:sz w:val="24"/>
          <w:szCs w:val="24"/>
        </w:rPr>
        <w:t>3.4.4 有下列情形之一的，投标保证金将不予退还：</w:t>
      </w:r>
    </w:p>
    <w:p w14:paraId="659E741D">
      <w:pPr>
        <w:pStyle w:val="4"/>
        <w:spacing w:before="25" w:line="219" w:lineRule="auto"/>
        <w:ind w:left="261"/>
        <w:rPr>
          <w:sz w:val="24"/>
          <w:szCs w:val="24"/>
        </w:rPr>
      </w:pPr>
      <w:r>
        <w:rPr>
          <w:spacing w:val="-2"/>
          <w:sz w:val="24"/>
          <w:szCs w:val="24"/>
        </w:rPr>
        <w:t>（1）供应商在投标有效期内撤销响应文件；</w:t>
      </w:r>
    </w:p>
    <w:p w14:paraId="2BF77325">
      <w:pPr>
        <w:spacing w:line="219" w:lineRule="auto"/>
        <w:rPr>
          <w:sz w:val="24"/>
          <w:szCs w:val="24"/>
        </w:rPr>
        <w:sectPr>
          <w:headerReference r:id="rId11" w:type="default"/>
          <w:footerReference r:id="rId12" w:type="default"/>
          <w:pgSz w:w="12235" w:h="15819"/>
          <w:pgMar w:top="1309" w:right="979" w:bottom="975" w:left="1066" w:header="708" w:footer="809" w:gutter="0"/>
          <w:pgNumType w:fmt="decimal"/>
          <w:cols w:space="720" w:num="1"/>
        </w:sectPr>
      </w:pPr>
    </w:p>
    <w:p w14:paraId="592B9807">
      <w:pPr>
        <w:pStyle w:val="4"/>
        <w:spacing w:before="144" w:line="229" w:lineRule="auto"/>
        <w:ind w:left="41" w:right="65" w:firstLine="220"/>
        <w:rPr>
          <w:sz w:val="24"/>
          <w:szCs w:val="24"/>
        </w:rPr>
      </w:pPr>
      <w:r>
        <w:rPr>
          <w:spacing w:val="-3"/>
          <w:sz w:val="24"/>
          <w:szCs w:val="24"/>
        </w:rPr>
        <w:t>（2）中标人在收到中标通知书后，无正当理由不与采购人订立合同，在签订合同时向采购人提</w:t>
      </w:r>
      <w:r>
        <w:rPr>
          <w:spacing w:val="8"/>
          <w:sz w:val="24"/>
          <w:szCs w:val="24"/>
        </w:rPr>
        <w:t xml:space="preserve"> </w:t>
      </w:r>
      <w:r>
        <w:rPr>
          <w:spacing w:val="-2"/>
          <w:sz w:val="24"/>
          <w:szCs w:val="24"/>
        </w:rPr>
        <w:t>出附加条件，或者不按照竞争性磋商要求提交履约保证金；</w:t>
      </w:r>
    </w:p>
    <w:p w14:paraId="4E7C4C12">
      <w:pPr>
        <w:pStyle w:val="4"/>
        <w:spacing w:before="25" w:line="221" w:lineRule="auto"/>
        <w:ind w:left="261"/>
        <w:rPr>
          <w:sz w:val="24"/>
          <w:szCs w:val="24"/>
        </w:rPr>
      </w:pPr>
      <w:r>
        <w:rPr>
          <w:spacing w:val="-1"/>
          <w:sz w:val="24"/>
          <w:szCs w:val="24"/>
        </w:rPr>
        <w:t>（3）发生投标须知前附表规定的其他可以不予退还投标保证金的情形。</w:t>
      </w:r>
    </w:p>
    <w:p w14:paraId="7577E250">
      <w:pPr>
        <w:pStyle w:val="4"/>
        <w:spacing w:before="25" w:line="222" w:lineRule="auto"/>
        <w:ind w:left="14"/>
        <w:outlineLvl w:val="0"/>
        <w:rPr>
          <w:sz w:val="24"/>
          <w:szCs w:val="24"/>
        </w:rPr>
      </w:pPr>
      <w:r>
        <w:rPr>
          <w:b/>
          <w:bCs/>
          <w:spacing w:val="-6"/>
          <w:sz w:val="24"/>
          <w:szCs w:val="24"/>
        </w:rPr>
        <w:t>3.5</w:t>
      </w:r>
      <w:r>
        <w:rPr>
          <w:spacing w:val="24"/>
          <w:sz w:val="24"/>
          <w:szCs w:val="24"/>
        </w:rPr>
        <w:t xml:space="preserve"> </w:t>
      </w:r>
      <w:r>
        <w:rPr>
          <w:b/>
          <w:bCs/>
          <w:spacing w:val="-6"/>
          <w:sz w:val="24"/>
          <w:szCs w:val="24"/>
        </w:rPr>
        <w:t>备选投标方案</w:t>
      </w:r>
    </w:p>
    <w:p w14:paraId="3D709255">
      <w:pPr>
        <w:pStyle w:val="4"/>
        <w:spacing w:before="22" w:line="222" w:lineRule="auto"/>
        <w:ind w:left="14"/>
        <w:rPr>
          <w:sz w:val="24"/>
          <w:szCs w:val="24"/>
        </w:rPr>
      </w:pPr>
      <w:r>
        <w:rPr>
          <w:sz w:val="24"/>
          <w:szCs w:val="24"/>
        </w:rPr>
        <w:t>3.5.1 除投标须知前附表规定允许外，供应商不得递交备选</w:t>
      </w:r>
      <w:r>
        <w:rPr>
          <w:spacing w:val="-1"/>
          <w:sz w:val="24"/>
          <w:szCs w:val="24"/>
        </w:rPr>
        <w:t>投标方案，否则其投标将被否决。</w:t>
      </w:r>
    </w:p>
    <w:p w14:paraId="79A1A230">
      <w:pPr>
        <w:pStyle w:val="4"/>
        <w:spacing w:before="23" w:line="233" w:lineRule="auto"/>
        <w:ind w:left="16" w:right="89" w:hanging="2"/>
        <w:rPr>
          <w:sz w:val="24"/>
          <w:szCs w:val="24"/>
        </w:rPr>
      </w:pPr>
      <w:r>
        <w:rPr>
          <w:sz w:val="24"/>
          <w:szCs w:val="24"/>
        </w:rPr>
        <w:t>3.5.2 允许供应商递交备选投标方案的，只有中标人所递交的</w:t>
      </w:r>
      <w:r>
        <w:rPr>
          <w:spacing w:val="-1"/>
          <w:sz w:val="24"/>
          <w:szCs w:val="24"/>
        </w:rPr>
        <w:t>备选投标方案方可予以考虑。磋商</w:t>
      </w:r>
      <w:r>
        <w:rPr>
          <w:sz w:val="24"/>
          <w:szCs w:val="24"/>
        </w:rPr>
        <w:t xml:space="preserve"> 小组认为中标人的备选投标方案优于其按照竞争性磋商要</w:t>
      </w:r>
      <w:r>
        <w:rPr>
          <w:spacing w:val="-1"/>
          <w:sz w:val="24"/>
          <w:szCs w:val="24"/>
        </w:rPr>
        <w:t>求编制的投标方案的，采购人可以接受</w:t>
      </w:r>
      <w:r>
        <w:rPr>
          <w:sz w:val="24"/>
          <w:szCs w:val="24"/>
        </w:rPr>
        <w:t xml:space="preserve"> </w:t>
      </w:r>
      <w:r>
        <w:rPr>
          <w:spacing w:val="-2"/>
          <w:sz w:val="24"/>
          <w:szCs w:val="24"/>
        </w:rPr>
        <w:t>该备选投标方案。</w:t>
      </w:r>
    </w:p>
    <w:p w14:paraId="775E7496">
      <w:pPr>
        <w:pStyle w:val="4"/>
        <w:spacing w:before="21" w:line="232" w:lineRule="auto"/>
        <w:ind w:left="20" w:right="89" w:hanging="6"/>
        <w:rPr>
          <w:sz w:val="24"/>
          <w:szCs w:val="24"/>
        </w:rPr>
      </w:pPr>
      <w:r>
        <w:rPr>
          <w:sz w:val="24"/>
          <w:szCs w:val="24"/>
        </w:rPr>
        <w:t>3.5.3 供应商提供两个或两个以上投标报价，或者在响应文件</w:t>
      </w:r>
      <w:r>
        <w:rPr>
          <w:spacing w:val="-1"/>
          <w:sz w:val="24"/>
          <w:szCs w:val="24"/>
        </w:rPr>
        <w:t>中提供一个报价，但同时提供两个</w:t>
      </w:r>
      <w:r>
        <w:rPr>
          <w:sz w:val="24"/>
          <w:szCs w:val="24"/>
        </w:rPr>
        <w:t xml:space="preserve"> </w:t>
      </w:r>
      <w:r>
        <w:rPr>
          <w:spacing w:val="-2"/>
          <w:sz w:val="24"/>
          <w:szCs w:val="24"/>
        </w:rPr>
        <w:t>或两个以上方案的，视为提供备选方案。</w:t>
      </w:r>
    </w:p>
    <w:p w14:paraId="5FA2052C">
      <w:pPr>
        <w:pStyle w:val="4"/>
        <w:spacing w:before="20" w:line="222" w:lineRule="auto"/>
        <w:ind w:left="14"/>
        <w:outlineLvl w:val="0"/>
        <w:rPr>
          <w:sz w:val="24"/>
          <w:szCs w:val="24"/>
        </w:rPr>
      </w:pPr>
      <w:r>
        <w:rPr>
          <w:b/>
          <w:bCs/>
          <w:spacing w:val="-6"/>
          <w:sz w:val="24"/>
          <w:szCs w:val="24"/>
        </w:rPr>
        <w:t>3.6</w:t>
      </w:r>
      <w:r>
        <w:rPr>
          <w:spacing w:val="-33"/>
          <w:sz w:val="24"/>
          <w:szCs w:val="24"/>
        </w:rPr>
        <w:t xml:space="preserve"> </w:t>
      </w:r>
      <w:r>
        <w:rPr>
          <w:b/>
          <w:bCs/>
          <w:spacing w:val="-6"/>
          <w:sz w:val="24"/>
          <w:szCs w:val="24"/>
        </w:rPr>
        <w:t>响应文件的编制</w:t>
      </w:r>
    </w:p>
    <w:p w14:paraId="5D536A3F">
      <w:pPr>
        <w:pStyle w:val="4"/>
        <w:spacing w:before="24" w:line="234" w:lineRule="auto"/>
        <w:ind w:left="16" w:right="89" w:hanging="2"/>
        <w:rPr>
          <w:sz w:val="24"/>
          <w:szCs w:val="24"/>
        </w:rPr>
      </w:pPr>
      <w:r>
        <w:rPr>
          <w:spacing w:val="-1"/>
          <w:sz w:val="24"/>
          <w:szCs w:val="24"/>
        </w:rPr>
        <w:t>3.6.1 磋商文件应按第六章“响应文件格式</w:t>
      </w:r>
      <w:r>
        <w:rPr>
          <w:spacing w:val="-88"/>
          <w:sz w:val="24"/>
          <w:szCs w:val="24"/>
        </w:rPr>
        <w:t xml:space="preserve"> </w:t>
      </w:r>
      <w:r>
        <w:rPr>
          <w:spacing w:val="-1"/>
          <w:sz w:val="24"/>
          <w:szCs w:val="24"/>
        </w:rPr>
        <w:t>”进行编写，如有必要，可以增加附页，作为响</w:t>
      </w:r>
      <w:r>
        <w:rPr>
          <w:spacing w:val="-2"/>
          <w:sz w:val="24"/>
          <w:szCs w:val="24"/>
        </w:rPr>
        <w:t>应文</w:t>
      </w:r>
      <w:r>
        <w:rPr>
          <w:sz w:val="24"/>
          <w:szCs w:val="24"/>
        </w:rPr>
        <w:t xml:space="preserve"> 件的组成部分。其中，投标函附录在满足竞争性磋商实质</w:t>
      </w:r>
      <w:r>
        <w:rPr>
          <w:spacing w:val="-1"/>
          <w:sz w:val="24"/>
          <w:szCs w:val="24"/>
        </w:rPr>
        <w:t>性要求的基础上，可以提出比竞争性磋</w:t>
      </w:r>
      <w:r>
        <w:rPr>
          <w:sz w:val="24"/>
          <w:szCs w:val="24"/>
        </w:rPr>
        <w:t xml:space="preserve"> </w:t>
      </w:r>
      <w:r>
        <w:rPr>
          <w:spacing w:val="-2"/>
          <w:sz w:val="24"/>
          <w:szCs w:val="24"/>
        </w:rPr>
        <w:t>商要求更有利于采购人的承诺。</w:t>
      </w:r>
    </w:p>
    <w:p w14:paraId="51A4132D">
      <w:pPr>
        <w:pStyle w:val="4"/>
        <w:spacing w:before="21" w:line="230" w:lineRule="auto"/>
        <w:ind w:left="45" w:right="89" w:hanging="31"/>
        <w:rPr>
          <w:sz w:val="24"/>
          <w:szCs w:val="24"/>
        </w:rPr>
      </w:pPr>
      <w:r>
        <w:rPr>
          <w:sz w:val="24"/>
          <w:szCs w:val="24"/>
        </w:rPr>
        <w:t>3.6.2 响应文件应当对竞争性磋商有关工期要求、投标有效期</w:t>
      </w:r>
      <w:r>
        <w:rPr>
          <w:spacing w:val="-1"/>
          <w:sz w:val="24"/>
          <w:szCs w:val="24"/>
        </w:rPr>
        <w:t>、发包人要求、招标范围等实质性</w:t>
      </w:r>
      <w:r>
        <w:rPr>
          <w:sz w:val="24"/>
          <w:szCs w:val="24"/>
        </w:rPr>
        <w:t xml:space="preserve"> </w:t>
      </w:r>
      <w:r>
        <w:rPr>
          <w:spacing w:val="-7"/>
          <w:sz w:val="24"/>
          <w:szCs w:val="24"/>
        </w:rPr>
        <w:t>内容作出响应。</w:t>
      </w:r>
    </w:p>
    <w:p w14:paraId="28B73360">
      <w:pPr>
        <w:pStyle w:val="4"/>
        <w:spacing w:before="22" w:line="237" w:lineRule="auto"/>
        <w:ind w:left="15" w:hanging="1"/>
        <w:rPr>
          <w:sz w:val="24"/>
          <w:szCs w:val="24"/>
        </w:rPr>
      </w:pPr>
      <w:r>
        <w:rPr>
          <w:sz w:val="24"/>
          <w:szCs w:val="24"/>
        </w:rPr>
        <w:t>3.6.3（1）响应文件应采用不褪色的材料书写或打印或复印。</w:t>
      </w:r>
      <w:r>
        <w:rPr>
          <w:spacing w:val="-1"/>
          <w:sz w:val="24"/>
          <w:szCs w:val="24"/>
        </w:rPr>
        <w:t>响应文件在要求签字盖章处均应加</w:t>
      </w:r>
      <w:r>
        <w:rPr>
          <w:sz w:val="24"/>
          <w:szCs w:val="24"/>
        </w:rPr>
        <w:t xml:space="preserve"> </w:t>
      </w:r>
      <w:r>
        <w:rPr>
          <w:spacing w:val="-5"/>
          <w:sz w:val="24"/>
          <w:szCs w:val="24"/>
        </w:rPr>
        <w:t>盖供应商单位公章，并由供应商的法定代表</w:t>
      </w:r>
      <w:r>
        <w:rPr>
          <w:spacing w:val="-6"/>
          <w:sz w:val="24"/>
          <w:szCs w:val="24"/>
        </w:rPr>
        <w:t>人或其委托代理人签字（不得用签名章、印签章代替</w:t>
      </w:r>
      <w:r>
        <w:rPr>
          <w:spacing w:val="-58"/>
          <w:w w:val="87"/>
          <w:sz w:val="24"/>
          <w:szCs w:val="24"/>
        </w:rPr>
        <w:t>），</w:t>
      </w:r>
      <w:r>
        <w:rPr>
          <w:spacing w:val="4"/>
          <w:sz w:val="24"/>
          <w:szCs w:val="24"/>
        </w:rPr>
        <w:t xml:space="preserve"> </w:t>
      </w:r>
      <w:r>
        <w:rPr>
          <w:sz w:val="24"/>
          <w:szCs w:val="24"/>
        </w:rPr>
        <w:t>由供应商的法定代表人签字的，应附法定代表人身份证明，由代理人签字的，应附授权委托书，</w:t>
      </w:r>
      <w:r>
        <w:rPr>
          <w:spacing w:val="16"/>
          <w:sz w:val="24"/>
          <w:szCs w:val="24"/>
        </w:rPr>
        <w:t xml:space="preserve"> </w:t>
      </w:r>
      <w:r>
        <w:rPr>
          <w:spacing w:val="-1"/>
          <w:sz w:val="24"/>
          <w:szCs w:val="24"/>
        </w:rPr>
        <w:t>身份证明或授权委托书应符合第六章“响应文件格式</w:t>
      </w:r>
      <w:r>
        <w:rPr>
          <w:spacing w:val="-88"/>
          <w:sz w:val="24"/>
          <w:szCs w:val="24"/>
        </w:rPr>
        <w:t xml:space="preserve"> </w:t>
      </w:r>
      <w:r>
        <w:rPr>
          <w:spacing w:val="-1"/>
          <w:sz w:val="24"/>
          <w:szCs w:val="24"/>
        </w:rPr>
        <w:t>”的要求。响应文件应尽量</w:t>
      </w:r>
      <w:r>
        <w:rPr>
          <w:spacing w:val="-2"/>
          <w:sz w:val="24"/>
          <w:szCs w:val="24"/>
        </w:rPr>
        <w:t>避免涂改、行间</w:t>
      </w:r>
      <w:r>
        <w:rPr>
          <w:sz w:val="24"/>
          <w:szCs w:val="24"/>
        </w:rPr>
        <w:t xml:space="preserve"> 插字或删除。如果出现上述情况，修改之处应加盖供应商</w:t>
      </w:r>
      <w:r>
        <w:rPr>
          <w:spacing w:val="-1"/>
          <w:sz w:val="24"/>
          <w:szCs w:val="24"/>
        </w:rPr>
        <w:t>单位公章或由供应商的法定代表人或其</w:t>
      </w:r>
      <w:r>
        <w:rPr>
          <w:sz w:val="24"/>
          <w:szCs w:val="24"/>
        </w:rPr>
        <w:t xml:space="preserve"> </w:t>
      </w:r>
      <w:r>
        <w:rPr>
          <w:spacing w:val="-2"/>
          <w:sz w:val="24"/>
          <w:szCs w:val="24"/>
        </w:rPr>
        <w:t>委托代理人签字确认。</w:t>
      </w:r>
    </w:p>
    <w:p w14:paraId="4804038C">
      <w:pPr>
        <w:pStyle w:val="4"/>
        <w:spacing w:before="22" w:line="229" w:lineRule="auto"/>
        <w:ind w:left="23" w:right="65" w:hanging="2"/>
        <w:rPr>
          <w:sz w:val="24"/>
          <w:szCs w:val="24"/>
        </w:rPr>
      </w:pPr>
      <w:r>
        <w:rPr>
          <w:spacing w:val="-3"/>
          <w:sz w:val="24"/>
          <w:szCs w:val="24"/>
        </w:rPr>
        <w:t>（2）响应文件正本一份，副本份数见投标须知前附表。磋商文件正本和副本的封面右上角上应清</w:t>
      </w:r>
      <w:r>
        <w:rPr>
          <w:spacing w:val="11"/>
          <w:sz w:val="24"/>
          <w:szCs w:val="24"/>
        </w:rPr>
        <w:t xml:space="preserve"> </w:t>
      </w:r>
      <w:r>
        <w:rPr>
          <w:spacing w:val="-6"/>
          <w:sz w:val="24"/>
          <w:szCs w:val="24"/>
        </w:rPr>
        <w:t>楚地标记“正本</w:t>
      </w:r>
      <w:r>
        <w:rPr>
          <w:spacing w:val="-75"/>
          <w:sz w:val="24"/>
          <w:szCs w:val="24"/>
        </w:rPr>
        <w:t xml:space="preserve"> </w:t>
      </w:r>
      <w:r>
        <w:rPr>
          <w:spacing w:val="-6"/>
          <w:sz w:val="24"/>
          <w:szCs w:val="24"/>
        </w:rPr>
        <w:t>”或“副本</w:t>
      </w:r>
      <w:r>
        <w:rPr>
          <w:spacing w:val="-88"/>
          <w:sz w:val="24"/>
          <w:szCs w:val="24"/>
        </w:rPr>
        <w:t xml:space="preserve"> </w:t>
      </w:r>
      <w:r>
        <w:rPr>
          <w:spacing w:val="-6"/>
          <w:sz w:val="24"/>
          <w:szCs w:val="24"/>
        </w:rPr>
        <w:t>”的字样。</w:t>
      </w:r>
    </w:p>
    <w:p w14:paraId="0006D9C9">
      <w:pPr>
        <w:pStyle w:val="4"/>
        <w:spacing w:before="26" w:line="231" w:lineRule="auto"/>
        <w:ind w:left="22" w:right="65" w:hanging="1"/>
        <w:rPr>
          <w:sz w:val="24"/>
          <w:szCs w:val="24"/>
        </w:rPr>
      </w:pPr>
      <w:r>
        <w:rPr>
          <w:spacing w:val="-3"/>
          <w:sz w:val="24"/>
          <w:szCs w:val="24"/>
        </w:rPr>
        <w:t>（3）响应文件的正本与副本应分别装订，并编制目录，响应文件需分册装订的，具体分册装订要</w:t>
      </w:r>
      <w:r>
        <w:rPr>
          <w:spacing w:val="11"/>
          <w:sz w:val="24"/>
          <w:szCs w:val="24"/>
        </w:rPr>
        <w:t xml:space="preserve"> </w:t>
      </w:r>
      <w:r>
        <w:rPr>
          <w:spacing w:val="-2"/>
          <w:sz w:val="24"/>
          <w:szCs w:val="24"/>
        </w:rPr>
        <w:t>求见投标须知前附表规定。</w:t>
      </w:r>
    </w:p>
    <w:p w14:paraId="36C9E0E6">
      <w:pPr>
        <w:pStyle w:val="4"/>
        <w:spacing w:before="21" w:line="223" w:lineRule="auto"/>
        <w:ind w:left="4638"/>
        <w:outlineLvl w:val="0"/>
        <w:rPr>
          <w:sz w:val="24"/>
          <w:szCs w:val="24"/>
        </w:rPr>
      </w:pPr>
      <w:r>
        <w:rPr>
          <w:b/>
          <w:bCs/>
          <w:spacing w:val="-8"/>
          <w:sz w:val="24"/>
          <w:szCs w:val="24"/>
        </w:rPr>
        <w:t>4.</w:t>
      </w:r>
      <w:r>
        <w:rPr>
          <w:spacing w:val="15"/>
          <w:sz w:val="24"/>
          <w:szCs w:val="24"/>
        </w:rPr>
        <w:t xml:space="preserve"> </w:t>
      </w:r>
      <w:r>
        <w:rPr>
          <w:b/>
          <w:bCs/>
          <w:spacing w:val="-8"/>
          <w:sz w:val="24"/>
          <w:szCs w:val="24"/>
        </w:rPr>
        <w:t>磋商</w:t>
      </w:r>
    </w:p>
    <w:p w14:paraId="6A55B643">
      <w:pPr>
        <w:pStyle w:val="4"/>
        <w:spacing w:before="23" w:line="222" w:lineRule="auto"/>
        <w:ind w:left="8"/>
        <w:outlineLvl w:val="0"/>
        <w:rPr>
          <w:sz w:val="24"/>
          <w:szCs w:val="24"/>
        </w:rPr>
      </w:pPr>
      <w:r>
        <w:rPr>
          <w:b/>
          <w:bCs/>
          <w:spacing w:val="-3"/>
          <w:sz w:val="24"/>
          <w:szCs w:val="24"/>
        </w:rPr>
        <w:t>4.1</w:t>
      </w:r>
      <w:r>
        <w:rPr>
          <w:spacing w:val="-3"/>
          <w:sz w:val="24"/>
          <w:szCs w:val="24"/>
        </w:rPr>
        <w:t xml:space="preserve"> </w:t>
      </w:r>
      <w:r>
        <w:rPr>
          <w:b/>
          <w:bCs/>
          <w:spacing w:val="-3"/>
          <w:sz w:val="24"/>
          <w:szCs w:val="24"/>
        </w:rPr>
        <w:t>响应文件的密封和标记</w:t>
      </w:r>
    </w:p>
    <w:p w14:paraId="4EA4386C">
      <w:pPr>
        <w:pStyle w:val="4"/>
        <w:spacing w:before="20"/>
        <w:ind w:left="18" w:right="89" w:hanging="10"/>
        <w:jc w:val="both"/>
        <w:rPr>
          <w:sz w:val="24"/>
          <w:szCs w:val="24"/>
        </w:rPr>
      </w:pPr>
      <w:r>
        <w:rPr>
          <w:sz w:val="24"/>
          <w:szCs w:val="24"/>
        </w:rPr>
        <w:t>4.1.1 供应商应通过电子响应文件制作工具严格按采购文件要求制作响应文</w:t>
      </w:r>
      <w:r>
        <w:rPr>
          <w:spacing w:val="-1"/>
          <w:sz w:val="24"/>
          <w:szCs w:val="24"/>
        </w:rPr>
        <w:t>件，在投标截止时间</w:t>
      </w:r>
      <w:r>
        <w:rPr>
          <w:sz w:val="24"/>
          <w:szCs w:val="24"/>
        </w:rPr>
        <w:t xml:space="preserve"> 前完成上传经过数字证书电子签章并加密的响应文件</w:t>
      </w:r>
      <w:r>
        <w:rPr>
          <w:spacing w:val="-1"/>
          <w:sz w:val="24"/>
          <w:szCs w:val="24"/>
        </w:rPr>
        <w:t>（加密和解密须用同一把数字证书）。供应</w:t>
      </w:r>
      <w:r>
        <w:rPr>
          <w:sz w:val="24"/>
          <w:szCs w:val="24"/>
        </w:rPr>
        <w:t xml:space="preserve"> 商在投标截止时间前，可以对其所递交的响应文件进</w:t>
      </w:r>
      <w:r>
        <w:rPr>
          <w:spacing w:val="-1"/>
          <w:sz w:val="24"/>
          <w:szCs w:val="24"/>
        </w:rPr>
        <w:t>行修改并重新上传，但以投标截止时间前最</w:t>
      </w:r>
      <w:r>
        <w:rPr>
          <w:sz w:val="24"/>
          <w:szCs w:val="24"/>
        </w:rPr>
        <w:t xml:space="preserve"> </w:t>
      </w:r>
      <w:r>
        <w:rPr>
          <w:spacing w:val="-1"/>
          <w:sz w:val="24"/>
          <w:szCs w:val="24"/>
        </w:rPr>
        <w:t>后一次上传的响应文件为有效响应文件。</w:t>
      </w:r>
    </w:p>
    <w:p w14:paraId="6CF60366">
      <w:pPr>
        <w:pStyle w:val="4"/>
        <w:spacing w:before="2" w:line="238" w:lineRule="auto"/>
        <w:ind w:left="24" w:right="89" w:hanging="8"/>
        <w:rPr>
          <w:sz w:val="24"/>
          <w:szCs w:val="24"/>
        </w:rPr>
      </w:pPr>
      <w:r>
        <w:rPr>
          <w:sz w:val="24"/>
          <w:szCs w:val="24"/>
        </w:rPr>
        <w:t>投标截止时间以政采云平台中心交易平台显示的时间为准</w:t>
      </w:r>
      <w:r>
        <w:rPr>
          <w:spacing w:val="-1"/>
          <w:sz w:val="24"/>
          <w:szCs w:val="24"/>
        </w:rPr>
        <w:t>，逾期系统将自动关闭，未完成上传的</w:t>
      </w:r>
      <w:r>
        <w:rPr>
          <w:sz w:val="24"/>
          <w:szCs w:val="24"/>
        </w:rPr>
        <w:t xml:space="preserve"> </w:t>
      </w:r>
      <w:r>
        <w:rPr>
          <w:spacing w:val="-2"/>
          <w:sz w:val="24"/>
          <w:szCs w:val="24"/>
        </w:rPr>
        <w:t>响应文件视为逾期送达，将被拒绝。</w:t>
      </w:r>
    </w:p>
    <w:p w14:paraId="5D123D2B">
      <w:pPr>
        <w:pStyle w:val="4"/>
        <w:spacing w:before="2" w:line="222" w:lineRule="auto"/>
        <w:ind w:left="8"/>
        <w:outlineLvl w:val="0"/>
        <w:rPr>
          <w:sz w:val="24"/>
          <w:szCs w:val="24"/>
        </w:rPr>
      </w:pPr>
      <w:r>
        <w:rPr>
          <w:b/>
          <w:bCs/>
          <w:spacing w:val="-5"/>
          <w:sz w:val="24"/>
          <w:szCs w:val="24"/>
        </w:rPr>
        <w:t>4.2</w:t>
      </w:r>
      <w:r>
        <w:rPr>
          <w:spacing w:val="23"/>
          <w:sz w:val="24"/>
          <w:szCs w:val="24"/>
        </w:rPr>
        <w:t xml:space="preserve"> </w:t>
      </w:r>
      <w:r>
        <w:rPr>
          <w:b/>
          <w:bCs/>
          <w:spacing w:val="-5"/>
          <w:sz w:val="24"/>
          <w:szCs w:val="24"/>
        </w:rPr>
        <w:t>响应文件的递交</w:t>
      </w:r>
    </w:p>
    <w:p w14:paraId="7E0C7F54">
      <w:pPr>
        <w:pStyle w:val="4"/>
        <w:spacing w:before="23" w:line="219" w:lineRule="auto"/>
        <w:ind w:left="8"/>
        <w:rPr>
          <w:sz w:val="24"/>
          <w:szCs w:val="24"/>
        </w:rPr>
      </w:pPr>
      <w:r>
        <w:rPr>
          <w:sz w:val="24"/>
          <w:szCs w:val="24"/>
        </w:rPr>
        <w:t>4.2.1 供应商应在投标须知前附表规定的投标截止时</w:t>
      </w:r>
      <w:r>
        <w:rPr>
          <w:spacing w:val="-1"/>
          <w:sz w:val="24"/>
          <w:szCs w:val="24"/>
        </w:rPr>
        <w:t>间前递交磋商文件。</w:t>
      </w:r>
    </w:p>
    <w:p w14:paraId="4D337367">
      <w:pPr>
        <w:pStyle w:val="4"/>
        <w:spacing w:before="26" w:line="222" w:lineRule="auto"/>
        <w:ind w:left="8"/>
        <w:rPr>
          <w:sz w:val="24"/>
          <w:szCs w:val="24"/>
        </w:rPr>
      </w:pPr>
      <w:r>
        <w:rPr>
          <w:sz w:val="24"/>
          <w:szCs w:val="24"/>
        </w:rPr>
        <w:t>4.2.2 供应商递交响应文件的地点：</w:t>
      </w:r>
      <w:r>
        <w:rPr>
          <w:spacing w:val="-1"/>
          <w:sz w:val="24"/>
          <w:szCs w:val="24"/>
        </w:rPr>
        <w:t>见投标须知前附表。</w:t>
      </w:r>
    </w:p>
    <w:p w14:paraId="10481858">
      <w:pPr>
        <w:pStyle w:val="4"/>
        <w:spacing w:before="21" w:line="222" w:lineRule="auto"/>
        <w:ind w:left="8"/>
        <w:rPr>
          <w:sz w:val="24"/>
          <w:szCs w:val="24"/>
        </w:rPr>
      </w:pPr>
      <w:r>
        <w:rPr>
          <w:sz w:val="24"/>
          <w:szCs w:val="24"/>
        </w:rPr>
        <w:t>4.2.3 除投标须知前附表另有规定外，供应商所递交的</w:t>
      </w:r>
      <w:r>
        <w:rPr>
          <w:spacing w:val="-1"/>
          <w:sz w:val="24"/>
          <w:szCs w:val="24"/>
        </w:rPr>
        <w:t>响应文件不予退还。</w:t>
      </w:r>
    </w:p>
    <w:p w14:paraId="6E43F612">
      <w:pPr>
        <w:pStyle w:val="4"/>
        <w:spacing w:before="25" w:line="222" w:lineRule="auto"/>
        <w:ind w:left="8"/>
        <w:rPr>
          <w:sz w:val="24"/>
          <w:szCs w:val="24"/>
        </w:rPr>
      </w:pPr>
      <w:r>
        <w:rPr>
          <w:sz w:val="24"/>
          <w:szCs w:val="24"/>
        </w:rPr>
        <w:t>4.2.4 采购人收到响应文件后，向供</w:t>
      </w:r>
      <w:r>
        <w:rPr>
          <w:spacing w:val="-1"/>
          <w:sz w:val="24"/>
          <w:szCs w:val="24"/>
        </w:rPr>
        <w:t>应商出具签收凭证。</w:t>
      </w:r>
    </w:p>
    <w:p w14:paraId="6DFD2254">
      <w:pPr>
        <w:pStyle w:val="4"/>
        <w:spacing w:before="20" w:line="222" w:lineRule="auto"/>
        <w:ind w:left="8"/>
        <w:rPr>
          <w:sz w:val="24"/>
          <w:szCs w:val="24"/>
        </w:rPr>
      </w:pPr>
      <w:r>
        <w:rPr>
          <w:spacing w:val="-1"/>
          <w:sz w:val="24"/>
          <w:szCs w:val="24"/>
        </w:rPr>
        <w:t>4.2.5 逾期送达的响应文件，采购人将予以拒收。</w:t>
      </w:r>
    </w:p>
    <w:p w14:paraId="0C326EB4">
      <w:pPr>
        <w:pStyle w:val="4"/>
        <w:spacing w:before="24" w:line="222" w:lineRule="auto"/>
        <w:ind w:left="8"/>
        <w:outlineLvl w:val="0"/>
        <w:rPr>
          <w:sz w:val="24"/>
          <w:szCs w:val="24"/>
        </w:rPr>
      </w:pPr>
      <w:r>
        <w:rPr>
          <w:b/>
          <w:bCs/>
          <w:spacing w:val="-3"/>
          <w:sz w:val="24"/>
          <w:szCs w:val="24"/>
        </w:rPr>
        <w:t>4.3</w:t>
      </w:r>
      <w:r>
        <w:rPr>
          <w:spacing w:val="-3"/>
          <w:sz w:val="24"/>
          <w:szCs w:val="24"/>
        </w:rPr>
        <w:t xml:space="preserve"> </w:t>
      </w:r>
      <w:r>
        <w:rPr>
          <w:b/>
          <w:bCs/>
          <w:spacing w:val="-3"/>
          <w:sz w:val="24"/>
          <w:szCs w:val="24"/>
        </w:rPr>
        <w:t>响应文件的修改与撤回</w:t>
      </w:r>
    </w:p>
    <w:p w14:paraId="609C97BA">
      <w:pPr>
        <w:spacing w:line="222" w:lineRule="auto"/>
        <w:rPr>
          <w:sz w:val="24"/>
          <w:szCs w:val="24"/>
        </w:rPr>
        <w:sectPr>
          <w:headerReference r:id="rId13" w:type="default"/>
          <w:footerReference r:id="rId14" w:type="default"/>
          <w:pgSz w:w="12235" w:h="15819"/>
          <w:pgMar w:top="1309" w:right="997" w:bottom="973" w:left="1066" w:header="708" w:footer="809" w:gutter="0"/>
          <w:pgNumType w:fmt="decimal"/>
          <w:cols w:space="720" w:num="1"/>
        </w:sectPr>
      </w:pPr>
    </w:p>
    <w:p w14:paraId="0E919CF3">
      <w:pPr>
        <w:pStyle w:val="4"/>
        <w:spacing w:before="144" w:line="230" w:lineRule="auto"/>
        <w:ind w:left="16" w:right="65" w:hanging="8"/>
        <w:rPr>
          <w:sz w:val="24"/>
          <w:szCs w:val="24"/>
        </w:rPr>
      </w:pPr>
      <w:r>
        <w:rPr>
          <w:spacing w:val="-2"/>
          <w:sz w:val="24"/>
          <w:szCs w:val="24"/>
        </w:rPr>
        <w:t>4.3.1 在本章第 4.2.1 项规定的投标截止时间前，供应商可以修改或撤回已递交</w:t>
      </w:r>
      <w:r>
        <w:rPr>
          <w:spacing w:val="-3"/>
          <w:sz w:val="24"/>
          <w:szCs w:val="24"/>
        </w:rPr>
        <w:t>的响应文件，但</w:t>
      </w:r>
      <w:r>
        <w:rPr>
          <w:sz w:val="24"/>
          <w:szCs w:val="24"/>
        </w:rPr>
        <w:t xml:space="preserve"> </w:t>
      </w:r>
      <w:r>
        <w:rPr>
          <w:spacing w:val="-2"/>
          <w:sz w:val="24"/>
          <w:szCs w:val="24"/>
        </w:rPr>
        <w:t>应以书面形式通知采购人。</w:t>
      </w:r>
    </w:p>
    <w:p w14:paraId="1D60DAF6">
      <w:pPr>
        <w:pStyle w:val="4"/>
        <w:spacing w:before="23" w:line="231" w:lineRule="auto"/>
        <w:ind w:left="18" w:right="66" w:hanging="10"/>
        <w:rPr>
          <w:sz w:val="24"/>
          <w:szCs w:val="24"/>
        </w:rPr>
      </w:pPr>
      <w:r>
        <w:rPr>
          <w:spacing w:val="-1"/>
          <w:sz w:val="24"/>
          <w:szCs w:val="24"/>
        </w:rPr>
        <w:t xml:space="preserve">4.3.2 供应商修改或撤回已递交响应文件的书面通知应按照本章第 </w:t>
      </w:r>
      <w:r>
        <w:rPr>
          <w:spacing w:val="-2"/>
          <w:sz w:val="24"/>
          <w:szCs w:val="24"/>
        </w:rPr>
        <w:t>3.7.3</w:t>
      </w:r>
      <w:r>
        <w:rPr>
          <w:spacing w:val="-43"/>
          <w:sz w:val="24"/>
          <w:szCs w:val="24"/>
        </w:rPr>
        <w:t xml:space="preserve"> </w:t>
      </w:r>
      <w:r>
        <w:rPr>
          <w:spacing w:val="-2"/>
          <w:sz w:val="24"/>
          <w:szCs w:val="24"/>
        </w:rPr>
        <w:t>项的要求签字或盖章。</w:t>
      </w:r>
      <w:r>
        <w:rPr>
          <w:sz w:val="24"/>
          <w:szCs w:val="24"/>
        </w:rPr>
        <w:t xml:space="preserve"> </w:t>
      </w:r>
      <w:r>
        <w:rPr>
          <w:spacing w:val="-1"/>
          <w:sz w:val="24"/>
          <w:szCs w:val="24"/>
        </w:rPr>
        <w:t>采购人收到书面通知后，向供应商出具签收凭证。</w:t>
      </w:r>
    </w:p>
    <w:p w14:paraId="10641C8F">
      <w:pPr>
        <w:pStyle w:val="4"/>
        <w:spacing w:before="21" w:line="230" w:lineRule="auto"/>
        <w:ind w:left="15" w:right="89" w:hanging="7"/>
        <w:rPr>
          <w:sz w:val="24"/>
          <w:szCs w:val="24"/>
        </w:rPr>
      </w:pPr>
      <w:r>
        <w:rPr>
          <w:sz w:val="24"/>
          <w:szCs w:val="24"/>
        </w:rPr>
        <w:t xml:space="preserve">4.3.3 供应商撤回响应文件的，采购人自收到供应商书面撤回通知之日起5 </w:t>
      </w:r>
      <w:r>
        <w:rPr>
          <w:spacing w:val="-1"/>
          <w:sz w:val="24"/>
          <w:szCs w:val="24"/>
        </w:rPr>
        <w:t>日内退还已收取的投</w:t>
      </w:r>
      <w:r>
        <w:rPr>
          <w:sz w:val="24"/>
          <w:szCs w:val="24"/>
        </w:rPr>
        <w:t xml:space="preserve"> </w:t>
      </w:r>
      <w:r>
        <w:rPr>
          <w:spacing w:val="-4"/>
          <w:sz w:val="24"/>
          <w:szCs w:val="24"/>
        </w:rPr>
        <w:t>标保证金。</w:t>
      </w:r>
    </w:p>
    <w:p w14:paraId="3ECC181B">
      <w:pPr>
        <w:pStyle w:val="4"/>
        <w:spacing w:before="24" w:line="229" w:lineRule="auto"/>
        <w:ind w:left="18" w:right="89" w:hanging="10"/>
        <w:rPr>
          <w:sz w:val="24"/>
          <w:szCs w:val="24"/>
        </w:rPr>
      </w:pPr>
      <w:r>
        <w:rPr>
          <w:sz w:val="24"/>
          <w:szCs w:val="24"/>
        </w:rPr>
        <w:t>4.3.4 修改的内容为响应文件的组成部分。修改的响应文件应按照本章第 3 条</w:t>
      </w:r>
      <w:r>
        <w:rPr>
          <w:spacing w:val="-1"/>
          <w:sz w:val="24"/>
          <w:szCs w:val="24"/>
        </w:rPr>
        <w:t>、第 4 条的规定</w:t>
      </w:r>
      <w:r>
        <w:rPr>
          <w:sz w:val="24"/>
          <w:szCs w:val="24"/>
        </w:rPr>
        <w:t xml:space="preserve"> </w:t>
      </w:r>
      <w:r>
        <w:rPr>
          <w:spacing w:val="-2"/>
          <w:sz w:val="24"/>
          <w:szCs w:val="24"/>
        </w:rPr>
        <w:t>进行编制、密封、标记和递交，并标明“修改</w:t>
      </w:r>
      <w:r>
        <w:rPr>
          <w:spacing w:val="-88"/>
          <w:sz w:val="24"/>
          <w:szCs w:val="24"/>
        </w:rPr>
        <w:t xml:space="preserve"> </w:t>
      </w:r>
      <w:r>
        <w:rPr>
          <w:spacing w:val="-2"/>
          <w:sz w:val="24"/>
          <w:szCs w:val="24"/>
        </w:rPr>
        <w:t>”</w:t>
      </w:r>
      <w:r>
        <w:rPr>
          <w:spacing w:val="-3"/>
          <w:sz w:val="24"/>
          <w:szCs w:val="24"/>
        </w:rPr>
        <w:t>字样。</w:t>
      </w:r>
    </w:p>
    <w:p w14:paraId="5F86D2E8">
      <w:pPr>
        <w:spacing w:line="259" w:lineRule="auto"/>
        <w:rPr>
          <w:rFonts w:ascii="Arial"/>
          <w:sz w:val="21"/>
        </w:rPr>
      </w:pPr>
    </w:p>
    <w:p w14:paraId="38C2B19E">
      <w:pPr>
        <w:pStyle w:val="4"/>
        <w:spacing w:before="78" w:line="222" w:lineRule="auto"/>
        <w:ind w:left="4643"/>
        <w:outlineLvl w:val="0"/>
        <w:rPr>
          <w:sz w:val="24"/>
          <w:szCs w:val="24"/>
        </w:rPr>
      </w:pPr>
      <w:r>
        <w:rPr>
          <w:b/>
          <w:bCs/>
          <w:spacing w:val="-10"/>
          <w:sz w:val="24"/>
          <w:szCs w:val="24"/>
        </w:rPr>
        <w:t>5.</w:t>
      </w:r>
      <w:r>
        <w:rPr>
          <w:spacing w:val="18"/>
          <w:sz w:val="24"/>
          <w:szCs w:val="24"/>
        </w:rPr>
        <w:t xml:space="preserve"> </w:t>
      </w:r>
      <w:r>
        <w:rPr>
          <w:b/>
          <w:bCs/>
          <w:spacing w:val="-10"/>
          <w:sz w:val="24"/>
          <w:szCs w:val="24"/>
        </w:rPr>
        <w:t>开标</w:t>
      </w:r>
    </w:p>
    <w:p w14:paraId="681CB98B">
      <w:pPr>
        <w:pStyle w:val="4"/>
        <w:spacing w:before="21" w:line="222" w:lineRule="auto"/>
        <w:ind w:left="14"/>
        <w:outlineLvl w:val="0"/>
        <w:rPr>
          <w:sz w:val="24"/>
          <w:szCs w:val="24"/>
        </w:rPr>
      </w:pPr>
      <w:r>
        <w:rPr>
          <w:b/>
          <w:bCs/>
          <w:spacing w:val="-3"/>
          <w:sz w:val="24"/>
          <w:szCs w:val="24"/>
        </w:rPr>
        <w:t>5.1</w:t>
      </w:r>
      <w:r>
        <w:rPr>
          <w:spacing w:val="-3"/>
          <w:sz w:val="24"/>
          <w:szCs w:val="24"/>
        </w:rPr>
        <w:t xml:space="preserve"> </w:t>
      </w:r>
      <w:r>
        <w:rPr>
          <w:b/>
          <w:bCs/>
          <w:spacing w:val="-3"/>
          <w:sz w:val="24"/>
          <w:szCs w:val="24"/>
        </w:rPr>
        <w:t>开标时间和地点</w:t>
      </w:r>
    </w:p>
    <w:p w14:paraId="683F86B0">
      <w:pPr>
        <w:pStyle w:val="4"/>
        <w:spacing w:before="23"/>
        <w:ind w:left="16" w:right="65" w:firstLine="482"/>
        <w:rPr>
          <w:sz w:val="24"/>
          <w:szCs w:val="24"/>
        </w:rPr>
      </w:pPr>
      <w:r>
        <w:rPr>
          <w:spacing w:val="-3"/>
          <w:sz w:val="24"/>
          <w:szCs w:val="24"/>
        </w:rPr>
        <w:t>采购人在本章第 4.2.1 项规定的投标截止时间（开标时间）和投标须知前附表规定的地点开</w:t>
      </w:r>
      <w:r>
        <w:rPr>
          <w:spacing w:val="17"/>
          <w:sz w:val="24"/>
          <w:szCs w:val="24"/>
        </w:rPr>
        <w:t xml:space="preserve"> </w:t>
      </w:r>
      <w:r>
        <w:rPr>
          <w:spacing w:val="-1"/>
          <w:sz w:val="24"/>
          <w:szCs w:val="24"/>
        </w:rPr>
        <w:t>标，并邀请所有供应商的法定代表人或其委托代理人准时参加。</w:t>
      </w:r>
    </w:p>
    <w:p w14:paraId="60ADA70B">
      <w:pPr>
        <w:pStyle w:val="4"/>
        <w:spacing w:line="222" w:lineRule="auto"/>
        <w:ind w:left="14"/>
        <w:outlineLvl w:val="0"/>
        <w:rPr>
          <w:sz w:val="24"/>
          <w:szCs w:val="24"/>
        </w:rPr>
      </w:pPr>
      <w:r>
        <w:rPr>
          <w:b/>
          <w:bCs/>
          <w:spacing w:val="-6"/>
          <w:sz w:val="24"/>
          <w:szCs w:val="24"/>
        </w:rPr>
        <w:t>5.2</w:t>
      </w:r>
      <w:r>
        <w:rPr>
          <w:spacing w:val="15"/>
          <w:sz w:val="24"/>
          <w:szCs w:val="24"/>
        </w:rPr>
        <w:t xml:space="preserve"> </w:t>
      </w:r>
      <w:r>
        <w:rPr>
          <w:b/>
          <w:bCs/>
          <w:spacing w:val="-6"/>
          <w:sz w:val="24"/>
          <w:szCs w:val="24"/>
        </w:rPr>
        <w:t>开标程序</w:t>
      </w:r>
    </w:p>
    <w:p w14:paraId="2DFB45A4">
      <w:pPr>
        <w:pStyle w:val="4"/>
        <w:spacing w:before="21" w:line="222" w:lineRule="auto"/>
        <w:ind w:left="14"/>
        <w:outlineLvl w:val="0"/>
        <w:rPr>
          <w:sz w:val="24"/>
          <w:szCs w:val="24"/>
        </w:rPr>
      </w:pPr>
      <w:r>
        <w:rPr>
          <w:b/>
          <w:bCs/>
          <w:spacing w:val="-2"/>
          <w:sz w:val="24"/>
          <w:szCs w:val="24"/>
        </w:rPr>
        <w:t>5.2.1</w:t>
      </w:r>
      <w:r>
        <w:rPr>
          <w:spacing w:val="-44"/>
          <w:sz w:val="24"/>
          <w:szCs w:val="24"/>
        </w:rPr>
        <w:t xml:space="preserve"> </w:t>
      </w:r>
      <w:r>
        <w:rPr>
          <w:b/>
          <w:bCs/>
          <w:spacing w:val="-2"/>
          <w:sz w:val="24"/>
          <w:szCs w:val="24"/>
        </w:rPr>
        <w:t>采购代理机构按照采购文件规定的时间、地点主持开标</w:t>
      </w:r>
      <w:r>
        <w:rPr>
          <w:b/>
          <w:bCs/>
          <w:spacing w:val="-3"/>
          <w:sz w:val="24"/>
          <w:szCs w:val="24"/>
        </w:rPr>
        <w:t>。开标前，采购代理机构将会同监</w:t>
      </w:r>
    </w:p>
    <w:p w14:paraId="0464164F">
      <w:pPr>
        <w:pStyle w:val="4"/>
        <w:spacing w:before="23" w:line="239" w:lineRule="auto"/>
        <w:ind w:left="17" w:right="65" w:firstLine="5"/>
        <w:jc w:val="both"/>
        <w:rPr>
          <w:sz w:val="24"/>
          <w:szCs w:val="24"/>
        </w:rPr>
      </w:pPr>
      <w:r>
        <w:rPr>
          <w:b/>
          <w:bCs/>
          <w:spacing w:val="-2"/>
          <w:sz w:val="24"/>
          <w:szCs w:val="24"/>
        </w:rPr>
        <w:t>督人员或公证人员进行验标（检查网上招标系</w:t>
      </w:r>
      <w:r>
        <w:rPr>
          <w:b/>
          <w:bCs/>
          <w:spacing w:val="-3"/>
          <w:sz w:val="24"/>
          <w:szCs w:val="24"/>
        </w:rPr>
        <w:t>统正常与否，检查电子版响应文件，检查供应商报</w:t>
      </w:r>
      <w:r>
        <w:rPr>
          <w:sz w:val="24"/>
          <w:szCs w:val="24"/>
        </w:rPr>
        <w:t xml:space="preserve"> </w:t>
      </w:r>
      <w:r>
        <w:rPr>
          <w:b/>
          <w:bCs/>
          <w:spacing w:val="-3"/>
          <w:sz w:val="24"/>
          <w:szCs w:val="24"/>
        </w:rPr>
        <w:t>名及保证金交纳情况</w:t>
      </w:r>
      <w:r>
        <w:rPr>
          <w:b/>
          <w:bCs/>
          <w:spacing w:val="10"/>
          <w:sz w:val="24"/>
          <w:szCs w:val="24"/>
        </w:rPr>
        <w:t>），</w:t>
      </w:r>
      <w:r>
        <w:rPr>
          <w:b/>
          <w:bCs/>
          <w:spacing w:val="-3"/>
          <w:sz w:val="24"/>
          <w:szCs w:val="24"/>
        </w:rPr>
        <w:t>确认无误后开标。开标时，各供应商应对本单位的加密的电子响应文件</w:t>
      </w:r>
      <w:r>
        <w:rPr>
          <w:sz w:val="24"/>
          <w:szCs w:val="24"/>
        </w:rPr>
        <w:t xml:space="preserve"> </w:t>
      </w:r>
      <w:r>
        <w:rPr>
          <w:b/>
          <w:bCs/>
          <w:spacing w:val="-2"/>
          <w:sz w:val="24"/>
          <w:szCs w:val="24"/>
        </w:rPr>
        <w:t>解密，采购代理机构工作人员在监督人员或公证人员监督下解密所有</w:t>
      </w:r>
      <w:r>
        <w:rPr>
          <w:b/>
          <w:bCs/>
          <w:spacing w:val="-3"/>
          <w:sz w:val="24"/>
          <w:szCs w:val="24"/>
        </w:rPr>
        <w:t>响应文件。</w:t>
      </w:r>
    </w:p>
    <w:p w14:paraId="515955B1">
      <w:pPr>
        <w:pStyle w:val="4"/>
        <w:spacing w:before="2" w:line="231" w:lineRule="auto"/>
        <w:ind w:left="17" w:right="65" w:firstLine="23"/>
        <w:outlineLvl w:val="0"/>
        <w:rPr>
          <w:sz w:val="24"/>
          <w:szCs w:val="24"/>
        </w:rPr>
      </w:pPr>
      <w:r>
        <w:rPr>
          <w:b/>
          <w:bCs/>
          <w:spacing w:val="-3"/>
          <w:sz w:val="24"/>
          <w:szCs w:val="24"/>
        </w:rPr>
        <w:t>因网上招标系统故障导致所有供应商均解密失败时，供应商使用纸质版及电子版响应文件进行开</w:t>
      </w:r>
      <w:r>
        <w:rPr>
          <w:spacing w:val="2"/>
          <w:sz w:val="24"/>
          <w:szCs w:val="24"/>
        </w:rPr>
        <w:t xml:space="preserve"> </w:t>
      </w:r>
      <w:r>
        <w:rPr>
          <w:b/>
          <w:bCs/>
          <w:spacing w:val="-9"/>
          <w:sz w:val="24"/>
          <w:szCs w:val="24"/>
        </w:rPr>
        <w:t>评标。</w:t>
      </w:r>
    </w:p>
    <w:p w14:paraId="4DA29867">
      <w:pPr>
        <w:pStyle w:val="4"/>
        <w:spacing w:before="24" w:line="220" w:lineRule="auto"/>
        <w:ind w:left="14"/>
        <w:outlineLvl w:val="0"/>
        <w:rPr>
          <w:sz w:val="24"/>
          <w:szCs w:val="24"/>
        </w:rPr>
      </w:pPr>
      <w:r>
        <w:rPr>
          <w:b/>
          <w:bCs/>
          <w:spacing w:val="-2"/>
          <w:sz w:val="24"/>
          <w:szCs w:val="24"/>
        </w:rPr>
        <w:t>5.2.2</w:t>
      </w:r>
      <w:r>
        <w:rPr>
          <w:spacing w:val="-46"/>
          <w:sz w:val="24"/>
          <w:szCs w:val="24"/>
        </w:rPr>
        <w:t xml:space="preserve"> </w:t>
      </w:r>
      <w:r>
        <w:rPr>
          <w:b/>
          <w:bCs/>
          <w:spacing w:val="-2"/>
          <w:sz w:val="24"/>
          <w:szCs w:val="24"/>
        </w:rPr>
        <w:t>开标时，采购代理机构将通过网上开标系统公布供应商名称</w:t>
      </w:r>
      <w:r>
        <w:rPr>
          <w:b/>
          <w:bCs/>
          <w:spacing w:val="-3"/>
          <w:sz w:val="24"/>
          <w:szCs w:val="24"/>
        </w:rPr>
        <w:t>、投标价格，以及采购代理机</w:t>
      </w:r>
    </w:p>
    <w:p w14:paraId="2D6DE6C1">
      <w:pPr>
        <w:pStyle w:val="4"/>
        <w:spacing w:before="23" w:line="239" w:lineRule="auto"/>
        <w:ind w:left="22" w:hanging="6"/>
        <w:rPr>
          <w:sz w:val="24"/>
          <w:szCs w:val="24"/>
        </w:rPr>
      </w:pPr>
      <w:r>
        <w:rPr>
          <w:b/>
          <w:bCs/>
          <w:spacing w:val="-6"/>
          <w:sz w:val="24"/>
          <w:szCs w:val="24"/>
        </w:rPr>
        <w:t>构认为合适的其它详细内容。供应商若有报价和优惠未被</w:t>
      </w:r>
      <w:r>
        <w:rPr>
          <w:b/>
          <w:bCs/>
          <w:spacing w:val="-7"/>
          <w:sz w:val="24"/>
          <w:szCs w:val="24"/>
        </w:rPr>
        <w:t>唱错，应在开标时及时声明或提请注意，</w:t>
      </w:r>
      <w:r>
        <w:rPr>
          <w:sz w:val="24"/>
          <w:szCs w:val="24"/>
        </w:rPr>
        <w:t xml:space="preserve"> </w:t>
      </w:r>
      <w:r>
        <w:rPr>
          <w:b/>
          <w:bCs/>
          <w:spacing w:val="-3"/>
          <w:sz w:val="24"/>
          <w:szCs w:val="24"/>
        </w:rPr>
        <w:t>否则采购代理机构对此不承担任何责任。</w:t>
      </w:r>
    </w:p>
    <w:p w14:paraId="0D9F6E68">
      <w:pPr>
        <w:pStyle w:val="4"/>
        <w:spacing w:before="2" w:line="231" w:lineRule="auto"/>
        <w:ind w:left="15" w:right="111" w:hanging="1"/>
        <w:outlineLvl w:val="0"/>
        <w:rPr>
          <w:sz w:val="24"/>
          <w:szCs w:val="24"/>
        </w:rPr>
      </w:pPr>
      <w:r>
        <w:rPr>
          <w:b/>
          <w:bCs/>
          <w:spacing w:val="-2"/>
          <w:sz w:val="24"/>
          <w:szCs w:val="24"/>
        </w:rPr>
        <w:t>5.2.3</w:t>
      </w:r>
      <w:r>
        <w:rPr>
          <w:spacing w:val="-44"/>
          <w:sz w:val="24"/>
          <w:szCs w:val="24"/>
        </w:rPr>
        <w:t xml:space="preserve"> </w:t>
      </w:r>
      <w:r>
        <w:rPr>
          <w:b/>
          <w:bCs/>
          <w:spacing w:val="-2"/>
          <w:sz w:val="24"/>
          <w:szCs w:val="24"/>
        </w:rPr>
        <w:t>在评审结束前，未得到采购代理机构允许，供应商法定</w:t>
      </w:r>
      <w:r>
        <w:rPr>
          <w:b/>
          <w:bCs/>
          <w:spacing w:val="-3"/>
          <w:sz w:val="24"/>
          <w:szCs w:val="24"/>
        </w:rPr>
        <w:t>代表人或授权代理人不得离开开标</w:t>
      </w:r>
      <w:r>
        <w:rPr>
          <w:sz w:val="24"/>
          <w:szCs w:val="24"/>
        </w:rPr>
        <w:t xml:space="preserve"> </w:t>
      </w:r>
      <w:r>
        <w:rPr>
          <w:b/>
          <w:bCs/>
          <w:spacing w:val="-8"/>
          <w:sz w:val="24"/>
          <w:szCs w:val="24"/>
        </w:rPr>
        <w:t>现场。</w:t>
      </w:r>
    </w:p>
    <w:p w14:paraId="6E29AAE4">
      <w:pPr>
        <w:pStyle w:val="4"/>
        <w:spacing w:before="21" w:line="221" w:lineRule="auto"/>
        <w:ind w:left="14"/>
        <w:outlineLvl w:val="0"/>
        <w:rPr>
          <w:sz w:val="24"/>
          <w:szCs w:val="24"/>
        </w:rPr>
      </w:pPr>
      <w:r>
        <w:rPr>
          <w:b/>
          <w:bCs/>
          <w:spacing w:val="-3"/>
          <w:sz w:val="24"/>
          <w:szCs w:val="24"/>
        </w:rPr>
        <w:t>5.2.4</w:t>
      </w:r>
      <w:r>
        <w:rPr>
          <w:spacing w:val="-40"/>
          <w:sz w:val="24"/>
          <w:szCs w:val="24"/>
        </w:rPr>
        <w:t xml:space="preserve"> </w:t>
      </w:r>
      <w:r>
        <w:rPr>
          <w:b/>
          <w:bCs/>
          <w:spacing w:val="-3"/>
          <w:sz w:val="24"/>
          <w:szCs w:val="24"/>
        </w:rPr>
        <w:t>监督人员或公证员对开标过程进行全程监督及公证。</w:t>
      </w:r>
    </w:p>
    <w:p w14:paraId="11868A4B">
      <w:pPr>
        <w:pStyle w:val="4"/>
        <w:spacing w:before="23" w:line="222" w:lineRule="auto"/>
        <w:ind w:left="14"/>
        <w:outlineLvl w:val="0"/>
        <w:rPr>
          <w:sz w:val="24"/>
          <w:szCs w:val="24"/>
        </w:rPr>
      </w:pPr>
      <w:r>
        <w:rPr>
          <w:b/>
          <w:bCs/>
          <w:spacing w:val="-6"/>
          <w:sz w:val="24"/>
          <w:szCs w:val="24"/>
        </w:rPr>
        <w:t>5.3</w:t>
      </w:r>
      <w:r>
        <w:rPr>
          <w:spacing w:val="15"/>
          <w:sz w:val="24"/>
          <w:szCs w:val="24"/>
        </w:rPr>
        <w:t xml:space="preserve"> </w:t>
      </w:r>
      <w:r>
        <w:rPr>
          <w:b/>
          <w:bCs/>
          <w:spacing w:val="-6"/>
          <w:sz w:val="24"/>
          <w:szCs w:val="24"/>
        </w:rPr>
        <w:t>开标异议</w:t>
      </w:r>
    </w:p>
    <w:p w14:paraId="28C8A556">
      <w:pPr>
        <w:pStyle w:val="4"/>
        <w:spacing w:before="24" w:line="219" w:lineRule="auto"/>
        <w:ind w:left="497"/>
        <w:rPr>
          <w:sz w:val="24"/>
          <w:szCs w:val="24"/>
        </w:rPr>
      </w:pPr>
      <w:r>
        <w:rPr>
          <w:sz w:val="24"/>
          <w:szCs w:val="24"/>
        </w:rPr>
        <w:t>供应商对开标有异议的，应当在开标现场提</w:t>
      </w:r>
      <w:r>
        <w:rPr>
          <w:spacing w:val="-1"/>
          <w:sz w:val="24"/>
          <w:szCs w:val="24"/>
        </w:rPr>
        <w:t>出，采购人当场作出答复，并制作记录。</w:t>
      </w:r>
    </w:p>
    <w:p w14:paraId="24770B21">
      <w:pPr>
        <w:pStyle w:val="4"/>
        <w:spacing w:before="27" w:line="222" w:lineRule="auto"/>
        <w:ind w:left="4640"/>
        <w:outlineLvl w:val="0"/>
        <w:rPr>
          <w:sz w:val="24"/>
          <w:szCs w:val="24"/>
        </w:rPr>
      </w:pPr>
      <w:r>
        <w:rPr>
          <w:b/>
          <w:bCs/>
          <w:spacing w:val="-9"/>
          <w:sz w:val="24"/>
          <w:szCs w:val="24"/>
        </w:rPr>
        <w:t>6.</w:t>
      </w:r>
      <w:r>
        <w:rPr>
          <w:spacing w:val="17"/>
          <w:sz w:val="24"/>
          <w:szCs w:val="24"/>
        </w:rPr>
        <w:t xml:space="preserve"> </w:t>
      </w:r>
      <w:r>
        <w:rPr>
          <w:b/>
          <w:bCs/>
          <w:spacing w:val="-9"/>
          <w:sz w:val="24"/>
          <w:szCs w:val="24"/>
        </w:rPr>
        <w:t>评标</w:t>
      </w:r>
    </w:p>
    <w:p w14:paraId="4F744B14">
      <w:pPr>
        <w:pStyle w:val="4"/>
        <w:spacing w:before="23" w:line="223" w:lineRule="auto"/>
        <w:ind w:left="11"/>
        <w:outlineLvl w:val="0"/>
        <w:rPr>
          <w:sz w:val="24"/>
          <w:szCs w:val="24"/>
        </w:rPr>
      </w:pPr>
      <w:r>
        <w:rPr>
          <w:b/>
          <w:bCs/>
          <w:spacing w:val="-6"/>
          <w:sz w:val="24"/>
          <w:szCs w:val="24"/>
        </w:rPr>
        <w:t>6.1</w:t>
      </w:r>
      <w:r>
        <w:rPr>
          <w:spacing w:val="17"/>
          <w:sz w:val="24"/>
          <w:szCs w:val="24"/>
        </w:rPr>
        <w:t xml:space="preserve"> </w:t>
      </w:r>
      <w:r>
        <w:rPr>
          <w:b/>
          <w:bCs/>
          <w:spacing w:val="-6"/>
          <w:sz w:val="24"/>
          <w:szCs w:val="24"/>
        </w:rPr>
        <w:t>磋商小组</w:t>
      </w:r>
    </w:p>
    <w:p w14:paraId="090F9217">
      <w:pPr>
        <w:pStyle w:val="4"/>
        <w:spacing w:before="19" w:line="236" w:lineRule="auto"/>
        <w:ind w:left="13" w:right="89" w:hanging="2"/>
        <w:rPr>
          <w:sz w:val="24"/>
          <w:szCs w:val="24"/>
        </w:rPr>
      </w:pPr>
      <w:r>
        <w:rPr>
          <w:sz w:val="24"/>
          <w:szCs w:val="24"/>
        </w:rPr>
        <w:t>6.1.1 评标由采购人或招标代理机构依法组建的磋商小组负责。磋商</w:t>
      </w:r>
      <w:r>
        <w:rPr>
          <w:spacing w:val="-1"/>
          <w:sz w:val="24"/>
          <w:szCs w:val="24"/>
        </w:rPr>
        <w:t>小组由采购人代表（应当具</w:t>
      </w:r>
      <w:r>
        <w:rPr>
          <w:sz w:val="24"/>
          <w:szCs w:val="24"/>
        </w:rPr>
        <w:t xml:space="preserve"> 有中级及以上专业技术职称，熟悉招标项目技术、经济或管理</w:t>
      </w:r>
      <w:r>
        <w:rPr>
          <w:spacing w:val="-1"/>
          <w:sz w:val="24"/>
          <w:szCs w:val="24"/>
        </w:rPr>
        <w:t>特点，具有评审招标项目的能力和</w:t>
      </w:r>
      <w:r>
        <w:rPr>
          <w:sz w:val="24"/>
          <w:szCs w:val="24"/>
        </w:rPr>
        <w:t xml:space="preserve"> 合同管理经验）或其委托的招标代理机构熟悉相关业务的代表</w:t>
      </w:r>
      <w:r>
        <w:rPr>
          <w:spacing w:val="-1"/>
          <w:sz w:val="24"/>
          <w:szCs w:val="24"/>
        </w:rPr>
        <w:t>，以及有关技术、经济等方面的专</w:t>
      </w:r>
      <w:r>
        <w:rPr>
          <w:sz w:val="24"/>
          <w:szCs w:val="24"/>
        </w:rPr>
        <w:t xml:space="preserve"> 家组成。磋商小组由采购人，磋商小组成员人数以及技术、经</w:t>
      </w:r>
      <w:r>
        <w:rPr>
          <w:spacing w:val="-1"/>
          <w:sz w:val="24"/>
          <w:szCs w:val="24"/>
        </w:rPr>
        <w:t>济等方面专家的确定方式见投标须</w:t>
      </w:r>
      <w:r>
        <w:rPr>
          <w:sz w:val="24"/>
          <w:szCs w:val="24"/>
        </w:rPr>
        <w:t xml:space="preserve"> </w:t>
      </w:r>
      <w:r>
        <w:rPr>
          <w:spacing w:val="-3"/>
          <w:sz w:val="24"/>
          <w:szCs w:val="24"/>
        </w:rPr>
        <w:t>知前附表。</w:t>
      </w:r>
    </w:p>
    <w:p w14:paraId="15AF9F0B">
      <w:pPr>
        <w:pStyle w:val="4"/>
        <w:spacing w:before="25" w:line="222" w:lineRule="auto"/>
        <w:ind w:left="11"/>
        <w:rPr>
          <w:sz w:val="24"/>
          <w:szCs w:val="24"/>
        </w:rPr>
      </w:pPr>
      <w:r>
        <w:rPr>
          <w:spacing w:val="-1"/>
          <w:sz w:val="24"/>
          <w:szCs w:val="24"/>
        </w:rPr>
        <w:t>6.1.2 磋商小组成员有下列情形之一的，应当回避：</w:t>
      </w:r>
    </w:p>
    <w:p w14:paraId="42C906BC">
      <w:pPr>
        <w:pStyle w:val="4"/>
        <w:spacing w:before="23" w:line="222" w:lineRule="auto"/>
        <w:ind w:left="261"/>
        <w:rPr>
          <w:sz w:val="24"/>
          <w:szCs w:val="24"/>
        </w:rPr>
      </w:pPr>
      <w:r>
        <w:rPr>
          <w:spacing w:val="-2"/>
          <w:sz w:val="24"/>
          <w:szCs w:val="24"/>
        </w:rPr>
        <w:t>（1）供应商或供应商主要负责人的近亲属；</w:t>
      </w:r>
    </w:p>
    <w:p w14:paraId="57253255">
      <w:pPr>
        <w:pStyle w:val="4"/>
        <w:spacing w:before="21" w:line="221" w:lineRule="auto"/>
        <w:ind w:left="261"/>
        <w:rPr>
          <w:sz w:val="24"/>
          <w:szCs w:val="24"/>
        </w:rPr>
      </w:pPr>
      <w:r>
        <w:rPr>
          <w:spacing w:val="-1"/>
          <w:sz w:val="24"/>
          <w:szCs w:val="24"/>
        </w:rPr>
        <w:t>（2）项目主管部门或者行政监督部门的人员；</w:t>
      </w:r>
    </w:p>
    <w:p w14:paraId="367A092F">
      <w:pPr>
        <w:pStyle w:val="4"/>
        <w:spacing w:before="24" w:line="221" w:lineRule="auto"/>
        <w:ind w:left="261"/>
        <w:rPr>
          <w:sz w:val="24"/>
          <w:szCs w:val="24"/>
        </w:rPr>
      </w:pPr>
      <w:r>
        <w:rPr>
          <w:spacing w:val="-1"/>
          <w:sz w:val="24"/>
          <w:szCs w:val="24"/>
        </w:rPr>
        <w:t>（3）与供应商有经济利益关系，可能影响对投标公正评审的；</w:t>
      </w:r>
    </w:p>
    <w:p w14:paraId="028E525B">
      <w:pPr>
        <w:pStyle w:val="4"/>
        <w:spacing w:before="23" w:line="231" w:lineRule="auto"/>
        <w:ind w:left="23" w:right="65" w:firstLine="238"/>
        <w:rPr>
          <w:sz w:val="24"/>
          <w:szCs w:val="24"/>
        </w:rPr>
      </w:pPr>
      <w:r>
        <w:rPr>
          <w:spacing w:val="-3"/>
          <w:sz w:val="24"/>
          <w:szCs w:val="24"/>
        </w:rPr>
        <w:t>（4）曾因在招标、评标以及其他与招标投标有关活动中从事违法行为而受过行政处罚或刑事处</w:t>
      </w:r>
      <w:r>
        <w:rPr>
          <w:spacing w:val="8"/>
          <w:sz w:val="24"/>
          <w:szCs w:val="24"/>
        </w:rPr>
        <w:t xml:space="preserve"> </w:t>
      </w:r>
      <w:r>
        <w:rPr>
          <w:spacing w:val="-8"/>
          <w:sz w:val="24"/>
          <w:szCs w:val="24"/>
        </w:rPr>
        <w:t>罚的；</w:t>
      </w:r>
    </w:p>
    <w:p w14:paraId="392796A0">
      <w:pPr>
        <w:pStyle w:val="4"/>
        <w:spacing w:before="23" w:line="222" w:lineRule="auto"/>
        <w:ind w:left="26"/>
        <w:rPr>
          <w:sz w:val="24"/>
          <w:szCs w:val="24"/>
        </w:rPr>
      </w:pPr>
      <w:r>
        <w:rPr>
          <w:spacing w:val="-3"/>
          <w:sz w:val="24"/>
          <w:szCs w:val="24"/>
        </w:rPr>
        <w:t>与供应商有其他利害关系。</w:t>
      </w:r>
    </w:p>
    <w:p w14:paraId="31C88EDB">
      <w:pPr>
        <w:spacing w:line="222" w:lineRule="auto"/>
        <w:rPr>
          <w:sz w:val="24"/>
          <w:szCs w:val="24"/>
        </w:rPr>
        <w:sectPr>
          <w:footerReference r:id="rId15" w:type="default"/>
          <w:pgSz w:w="12235" w:h="15819"/>
          <w:pgMar w:top="1309" w:right="997" w:bottom="973" w:left="1066" w:header="708" w:footer="809" w:gutter="0"/>
          <w:pgNumType w:fmt="decimal"/>
          <w:cols w:space="720" w:num="1"/>
        </w:sectPr>
      </w:pPr>
    </w:p>
    <w:p w14:paraId="44745A8C">
      <w:pPr>
        <w:pStyle w:val="4"/>
        <w:spacing w:before="145" w:line="239" w:lineRule="auto"/>
        <w:ind w:left="16" w:right="24" w:hanging="5"/>
        <w:jc w:val="both"/>
        <w:rPr>
          <w:sz w:val="24"/>
          <w:szCs w:val="24"/>
        </w:rPr>
      </w:pPr>
      <w:r>
        <w:rPr>
          <w:sz w:val="24"/>
          <w:szCs w:val="24"/>
        </w:rPr>
        <w:t>6.1.3 评标过程中，磋商小组成员有回避事由、擅离职守或者因健康</w:t>
      </w:r>
      <w:r>
        <w:rPr>
          <w:spacing w:val="-1"/>
          <w:sz w:val="24"/>
          <w:szCs w:val="24"/>
        </w:rPr>
        <w:t>等原因不能继续评标的，采</w:t>
      </w:r>
      <w:r>
        <w:rPr>
          <w:sz w:val="24"/>
          <w:szCs w:val="24"/>
        </w:rPr>
        <w:t xml:space="preserve"> 购人有权更换。被更换的磋商小组成员作出的评审结论无</w:t>
      </w:r>
      <w:r>
        <w:rPr>
          <w:spacing w:val="-1"/>
          <w:sz w:val="24"/>
          <w:szCs w:val="24"/>
        </w:rPr>
        <w:t>效，由更换后的磋商小组成员重新进行</w:t>
      </w:r>
      <w:r>
        <w:rPr>
          <w:sz w:val="24"/>
          <w:szCs w:val="24"/>
        </w:rPr>
        <w:t xml:space="preserve"> </w:t>
      </w:r>
      <w:r>
        <w:rPr>
          <w:spacing w:val="-6"/>
          <w:sz w:val="24"/>
          <w:szCs w:val="24"/>
        </w:rPr>
        <w:t>评审。</w:t>
      </w:r>
    </w:p>
    <w:p w14:paraId="42F2E528">
      <w:pPr>
        <w:pStyle w:val="4"/>
        <w:spacing w:line="222" w:lineRule="auto"/>
        <w:ind w:left="11"/>
        <w:outlineLvl w:val="0"/>
        <w:rPr>
          <w:sz w:val="24"/>
          <w:szCs w:val="24"/>
        </w:rPr>
      </w:pPr>
      <w:r>
        <w:rPr>
          <w:b/>
          <w:bCs/>
          <w:spacing w:val="-6"/>
          <w:sz w:val="24"/>
          <w:szCs w:val="24"/>
        </w:rPr>
        <w:t>6.2</w:t>
      </w:r>
      <w:r>
        <w:rPr>
          <w:spacing w:val="17"/>
          <w:sz w:val="24"/>
          <w:szCs w:val="24"/>
        </w:rPr>
        <w:t xml:space="preserve"> </w:t>
      </w:r>
      <w:r>
        <w:rPr>
          <w:b/>
          <w:bCs/>
          <w:spacing w:val="-6"/>
          <w:sz w:val="24"/>
          <w:szCs w:val="24"/>
        </w:rPr>
        <w:t>评标原则</w:t>
      </w:r>
    </w:p>
    <w:p w14:paraId="5629AEEF">
      <w:pPr>
        <w:pStyle w:val="4"/>
        <w:spacing w:before="23" w:line="220" w:lineRule="auto"/>
        <w:ind w:left="497"/>
        <w:rPr>
          <w:sz w:val="24"/>
          <w:szCs w:val="24"/>
        </w:rPr>
      </w:pPr>
      <w:r>
        <w:rPr>
          <w:spacing w:val="-1"/>
          <w:sz w:val="24"/>
          <w:szCs w:val="24"/>
        </w:rPr>
        <w:t>评标活动遵循公平、公正、科学和择优的原则。</w:t>
      </w:r>
    </w:p>
    <w:p w14:paraId="33CAC83A">
      <w:pPr>
        <w:pStyle w:val="4"/>
        <w:spacing w:before="23" w:line="222" w:lineRule="auto"/>
        <w:ind w:left="11"/>
        <w:outlineLvl w:val="0"/>
        <w:rPr>
          <w:sz w:val="24"/>
          <w:szCs w:val="24"/>
        </w:rPr>
      </w:pPr>
      <w:r>
        <w:rPr>
          <w:b/>
          <w:bCs/>
          <w:spacing w:val="-8"/>
          <w:sz w:val="24"/>
          <w:szCs w:val="24"/>
        </w:rPr>
        <w:t>6.3</w:t>
      </w:r>
      <w:r>
        <w:rPr>
          <w:spacing w:val="18"/>
          <w:sz w:val="24"/>
          <w:szCs w:val="24"/>
        </w:rPr>
        <w:t xml:space="preserve"> </w:t>
      </w:r>
      <w:r>
        <w:rPr>
          <w:b/>
          <w:bCs/>
          <w:spacing w:val="-8"/>
          <w:sz w:val="24"/>
          <w:szCs w:val="24"/>
        </w:rPr>
        <w:t>评标</w:t>
      </w:r>
    </w:p>
    <w:p w14:paraId="5624E4F7">
      <w:pPr>
        <w:pStyle w:val="4"/>
        <w:spacing w:before="23" w:line="229" w:lineRule="auto"/>
        <w:ind w:left="35" w:right="25" w:hanging="24"/>
        <w:rPr>
          <w:sz w:val="24"/>
          <w:szCs w:val="24"/>
        </w:rPr>
      </w:pPr>
      <w:r>
        <w:rPr>
          <w:spacing w:val="-1"/>
          <w:sz w:val="24"/>
          <w:szCs w:val="24"/>
        </w:rPr>
        <w:t>6.3.1 磋商小组按照第三章“评标办法</w:t>
      </w:r>
      <w:r>
        <w:rPr>
          <w:spacing w:val="-87"/>
          <w:sz w:val="24"/>
          <w:szCs w:val="24"/>
        </w:rPr>
        <w:t xml:space="preserve"> </w:t>
      </w:r>
      <w:r>
        <w:rPr>
          <w:spacing w:val="-1"/>
          <w:sz w:val="24"/>
          <w:szCs w:val="24"/>
        </w:rPr>
        <w:t>”规定的方法、评审因素、标准和程序对响应文件进行评</w:t>
      </w:r>
      <w:r>
        <w:rPr>
          <w:sz w:val="24"/>
          <w:szCs w:val="24"/>
        </w:rPr>
        <w:t xml:space="preserve"> </w:t>
      </w:r>
      <w:r>
        <w:rPr>
          <w:spacing w:val="-2"/>
          <w:sz w:val="24"/>
          <w:szCs w:val="24"/>
        </w:rPr>
        <w:t>审。第三章“评标办法</w:t>
      </w:r>
      <w:r>
        <w:rPr>
          <w:spacing w:val="-86"/>
          <w:sz w:val="24"/>
          <w:szCs w:val="24"/>
        </w:rPr>
        <w:t xml:space="preserve"> </w:t>
      </w:r>
      <w:r>
        <w:rPr>
          <w:spacing w:val="-2"/>
          <w:sz w:val="24"/>
          <w:szCs w:val="24"/>
        </w:rPr>
        <w:t>”没有规定的方法、评审因素和标准，不作为评标依据。</w:t>
      </w:r>
    </w:p>
    <w:p w14:paraId="045DD995">
      <w:pPr>
        <w:pStyle w:val="4"/>
        <w:spacing w:before="26" w:line="223" w:lineRule="auto"/>
        <w:ind w:left="11"/>
        <w:rPr>
          <w:sz w:val="24"/>
          <w:szCs w:val="24"/>
        </w:rPr>
      </w:pPr>
      <w:r>
        <w:rPr>
          <w:spacing w:val="-4"/>
          <w:sz w:val="24"/>
          <w:szCs w:val="24"/>
        </w:rPr>
        <w:t>6.3.2</w:t>
      </w:r>
      <w:r>
        <w:rPr>
          <w:spacing w:val="-40"/>
          <w:sz w:val="24"/>
          <w:szCs w:val="24"/>
        </w:rPr>
        <w:t xml:space="preserve"> </w:t>
      </w:r>
      <w:r>
        <w:rPr>
          <w:spacing w:val="-4"/>
          <w:sz w:val="24"/>
          <w:szCs w:val="24"/>
        </w:rPr>
        <w:t>磋商：</w:t>
      </w:r>
    </w:p>
    <w:p w14:paraId="094F0A3E">
      <w:pPr>
        <w:pStyle w:val="4"/>
        <w:spacing w:before="21" w:line="234" w:lineRule="auto"/>
        <w:ind w:left="17" w:firstLine="4"/>
        <w:rPr>
          <w:sz w:val="24"/>
          <w:szCs w:val="24"/>
        </w:rPr>
      </w:pPr>
      <w:r>
        <w:rPr>
          <w:spacing w:val="-3"/>
          <w:sz w:val="24"/>
          <w:szCs w:val="24"/>
        </w:rPr>
        <w:t>（1）磋商时，供应商的磋商代表应出示本人身份证原件，并且和磋商响应性文件中提供的法定代</w:t>
      </w:r>
      <w:r>
        <w:rPr>
          <w:spacing w:val="11"/>
          <w:sz w:val="24"/>
          <w:szCs w:val="24"/>
        </w:rPr>
        <w:t xml:space="preserve"> </w:t>
      </w:r>
      <w:r>
        <w:rPr>
          <w:sz w:val="24"/>
          <w:szCs w:val="24"/>
        </w:rPr>
        <w:t>表人身份证明中的法定代表人或法定代表人授权书中的</w:t>
      </w:r>
      <w:r>
        <w:rPr>
          <w:spacing w:val="-1"/>
          <w:sz w:val="24"/>
          <w:szCs w:val="24"/>
        </w:rPr>
        <w:t>被授权人一致，否则其作出的任何意思表</w:t>
      </w:r>
      <w:r>
        <w:rPr>
          <w:sz w:val="24"/>
          <w:szCs w:val="24"/>
        </w:rPr>
        <w:t xml:space="preserve"> </w:t>
      </w:r>
      <w:r>
        <w:rPr>
          <w:spacing w:val="-1"/>
          <w:sz w:val="24"/>
          <w:szCs w:val="24"/>
        </w:rPr>
        <w:t>示均无效，磋商小组应终止和该供应商的磋商进程。</w:t>
      </w:r>
    </w:p>
    <w:p w14:paraId="057D2E49">
      <w:pPr>
        <w:pStyle w:val="4"/>
        <w:spacing w:before="22" w:line="233" w:lineRule="auto"/>
        <w:ind w:left="16" w:firstLine="5"/>
        <w:rPr>
          <w:sz w:val="24"/>
          <w:szCs w:val="24"/>
        </w:rPr>
      </w:pPr>
      <w:r>
        <w:rPr>
          <w:spacing w:val="-3"/>
          <w:sz w:val="24"/>
          <w:szCs w:val="24"/>
        </w:rPr>
        <w:t>（2）磋商小组依据采购人提出的磋商事项分别与合格供应商进行一对一磋商。磋商过程中，采购</w:t>
      </w:r>
      <w:r>
        <w:rPr>
          <w:spacing w:val="11"/>
          <w:sz w:val="24"/>
          <w:szCs w:val="24"/>
        </w:rPr>
        <w:t xml:space="preserve"> </w:t>
      </w:r>
      <w:r>
        <w:rPr>
          <w:spacing w:val="-1"/>
          <w:sz w:val="24"/>
          <w:szCs w:val="24"/>
        </w:rPr>
        <w:t>人可以提出新的磋商事项（包括改变磋商文件中的部分实质性内容</w:t>
      </w:r>
      <w:r>
        <w:rPr>
          <w:spacing w:val="11"/>
          <w:sz w:val="24"/>
          <w:szCs w:val="24"/>
        </w:rPr>
        <w:t>），</w:t>
      </w:r>
      <w:r>
        <w:rPr>
          <w:spacing w:val="-1"/>
          <w:sz w:val="24"/>
          <w:szCs w:val="24"/>
        </w:rPr>
        <w:t>这些新事项的提出应符合</w:t>
      </w:r>
      <w:r>
        <w:rPr>
          <w:spacing w:val="1"/>
          <w:sz w:val="24"/>
          <w:szCs w:val="24"/>
        </w:rPr>
        <w:t xml:space="preserve"> </w:t>
      </w:r>
      <w:r>
        <w:rPr>
          <w:spacing w:val="-1"/>
          <w:sz w:val="24"/>
          <w:szCs w:val="24"/>
        </w:rPr>
        <w:t>磋商文件的规定，且必须要和所有合格供应商就这些新事项进行磋商。</w:t>
      </w:r>
    </w:p>
    <w:p w14:paraId="5AD1CD76">
      <w:pPr>
        <w:pStyle w:val="4"/>
        <w:spacing w:before="24" w:line="234" w:lineRule="auto"/>
        <w:ind w:left="17" w:firstLine="4"/>
        <w:rPr>
          <w:sz w:val="24"/>
          <w:szCs w:val="24"/>
        </w:rPr>
      </w:pPr>
      <w:r>
        <w:rPr>
          <w:spacing w:val="-2"/>
          <w:sz w:val="24"/>
          <w:szCs w:val="24"/>
        </w:rPr>
        <w:t>（3）对于供应商提供的优惠条件，采购人应在供应</w:t>
      </w:r>
      <w:r>
        <w:rPr>
          <w:spacing w:val="-3"/>
          <w:sz w:val="24"/>
          <w:szCs w:val="24"/>
        </w:rPr>
        <w:t>商最大程度满足上述</w:t>
      </w:r>
      <w:r>
        <w:rPr>
          <w:spacing w:val="-34"/>
          <w:sz w:val="24"/>
          <w:szCs w:val="24"/>
        </w:rPr>
        <w:t xml:space="preserve"> </w:t>
      </w:r>
      <w:r>
        <w:rPr>
          <w:spacing w:val="-3"/>
          <w:sz w:val="24"/>
          <w:szCs w:val="24"/>
        </w:rPr>
        <w:t>1.1</w:t>
      </w:r>
      <w:r>
        <w:rPr>
          <w:spacing w:val="-44"/>
          <w:sz w:val="24"/>
          <w:szCs w:val="24"/>
        </w:rPr>
        <w:t xml:space="preserve"> </w:t>
      </w:r>
      <w:r>
        <w:rPr>
          <w:spacing w:val="-3"/>
          <w:sz w:val="24"/>
          <w:szCs w:val="24"/>
        </w:rPr>
        <w:t>款和3.3.2</w:t>
      </w:r>
      <w:r>
        <w:rPr>
          <w:spacing w:val="-45"/>
          <w:sz w:val="24"/>
          <w:szCs w:val="24"/>
        </w:rPr>
        <w:t xml:space="preserve"> </w:t>
      </w:r>
      <w:r>
        <w:rPr>
          <w:spacing w:val="-3"/>
          <w:sz w:val="24"/>
          <w:szCs w:val="24"/>
        </w:rPr>
        <w:t>款中采购</w:t>
      </w:r>
      <w:r>
        <w:rPr>
          <w:sz w:val="24"/>
          <w:szCs w:val="24"/>
        </w:rPr>
        <w:t xml:space="preserve"> 人提出的磋商事项的前提下才综合考虑这些优惠条件能</w:t>
      </w:r>
      <w:r>
        <w:rPr>
          <w:spacing w:val="-1"/>
          <w:sz w:val="24"/>
          <w:szCs w:val="24"/>
        </w:rPr>
        <w:t>带来的好处。不得将优惠条件置于磋商事</w:t>
      </w:r>
      <w:r>
        <w:rPr>
          <w:sz w:val="24"/>
          <w:szCs w:val="24"/>
        </w:rPr>
        <w:t xml:space="preserve"> </w:t>
      </w:r>
      <w:r>
        <w:rPr>
          <w:spacing w:val="-5"/>
          <w:sz w:val="24"/>
          <w:szCs w:val="24"/>
        </w:rPr>
        <w:t>项之上。</w:t>
      </w:r>
    </w:p>
    <w:p w14:paraId="02D0193B">
      <w:pPr>
        <w:pStyle w:val="4"/>
        <w:spacing w:before="19" w:line="235" w:lineRule="auto"/>
        <w:ind w:left="16" w:firstLine="5"/>
        <w:rPr>
          <w:sz w:val="24"/>
          <w:szCs w:val="24"/>
        </w:rPr>
      </w:pPr>
      <w:r>
        <w:rPr>
          <w:spacing w:val="-3"/>
          <w:sz w:val="24"/>
          <w:szCs w:val="24"/>
        </w:rPr>
        <w:t>（4）采购人可以对工程的服务内容、需满足的技术要求和使用功能、合同条件向供应商作进一步</w:t>
      </w:r>
      <w:r>
        <w:rPr>
          <w:spacing w:val="11"/>
          <w:sz w:val="24"/>
          <w:szCs w:val="24"/>
        </w:rPr>
        <w:t xml:space="preserve"> </w:t>
      </w:r>
      <w:r>
        <w:rPr>
          <w:sz w:val="24"/>
          <w:szCs w:val="24"/>
        </w:rPr>
        <w:t>的说明，可以要求供应商就磋商响应文件中含糊不清和含</w:t>
      </w:r>
      <w:r>
        <w:rPr>
          <w:spacing w:val="-1"/>
          <w:sz w:val="24"/>
          <w:szCs w:val="24"/>
        </w:rPr>
        <w:t>义不明确之处作出书面澄清或说明。供</w:t>
      </w:r>
      <w:r>
        <w:rPr>
          <w:sz w:val="24"/>
          <w:szCs w:val="24"/>
        </w:rPr>
        <w:t xml:space="preserve"> 应商必须在规定的时间内以书面的形式做出解释和澄清。</w:t>
      </w:r>
      <w:r>
        <w:rPr>
          <w:spacing w:val="-1"/>
          <w:sz w:val="24"/>
          <w:szCs w:val="24"/>
        </w:rPr>
        <w:t>供应商也可以对磋商文件中不明白事项</w:t>
      </w:r>
      <w:r>
        <w:rPr>
          <w:sz w:val="24"/>
          <w:szCs w:val="24"/>
        </w:rPr>
        <w:t xml:space="preserve"> </w:t>
      </w:r>
      <w:r>
        <w:rPr>
          <w:spacing w:val="-1"/>
          <w:sz w:val="24"/>
          <w:szCs w:val="24"/>
        </w:rPr>
        <w:t>和合同条件要求采购人作进一步的说明。</w:t>
      </w:r>
    </w:p>
    <w:p w14:paraId="6FF2F59D">
      <w:pPr>
        <w:pStyle w:val="4"/>
        <w:spacing w:before="27" w:line="230" w:lineRule="auto"/>
        <w:ind w:left="16" w:firstLine="5"/>
        <w:rPr>
          <w:sz w:val="24"/>
          <w:szCs w:val="24"/>
        </w:rPr>
      </w:pPr>
      <w:r>
        <w:rPr>
          <w:spacing w:val="-2"/>
          <w:sz w:val="24"/>
          <w:szCs w:val="24"/>
        </w:rPr>
        <w:t>（5）供应商可以提供一些建议供采购人考虑。采购人可以在评估其建议能否更好的实现上述</w:t>
      </w:r>
      <w:r>
        <w:rPr>
          <w:spacing w:val="-30"/>
          <w:sz w:val="24"/>
          <w:szCs w:val="24"/>
        </w:rPr>
        <w:t xml:space="preserve"> </w:t>
      </w:r>
      <w:r>
        <w:rPr>
          <w:spacing w:val="-2"/>
          <w:sz w:val="24"/>
          <w:szCs w:val="24"/>
        </w:rPr>
        <w:t>1.1</w:t>
      </w:r>
      <w:r>
        <w:rPr>
          <w:sz w:val="24"/>
          <w:szCs w:val="24"/>
        </w:rPr>
        <w:t xml:space="preserve"> </w:t>
      </w:r>
      <w:r>
        <w:rPr>
          <w:spacing w:val="-2"/>
          <w:sz w:val="24"/>
          <w:szCs w:val="24"/>
        </w:rPr>
        <w:t>款目的后决定是否采纳。</w:t>
      </w:r>
    </w:p>
    <w:p w14:paraId="190660A2">
      <w:pPr>
        <w:pStyle w:val="4"/>
        <w:spacing w:before="23" w:line="230" w:lineRule="auto"/>
        <w:ind w:left="21"/>
        <w:rPr>
          <w:sz w:val="24"/>
          <w:szCs w:val="24"/>
        </w:rPr>
      </w:pPr>
      <w:r>
        <w:rPr>
          <w:spacing w:val="-3"/>
          <w:sz w:val="24"/>
          <w:szCs w:val="24"/>
        </w:rPr>
        <w:t>（6）供应商可以根据采购人提出的要求和自身的条件（包括给予采购人的优惠和提供的建议）决</w:t>
      </w:r>
      <w:r>
        <w:rPr>
          <w:spacing w:val="11"/>
          <w:sz w:val="24"/>
          <w:szCs w:val="24"/>
        </w:rPr>
        <w:t xml:space="preserve"> </w:t>
      </w:r>
      <w:r>
        <w:rPr>
          <w:spacing w:val="-1"/>
          <w:sz w:val="24"/>
          <w:szCs w:val="24"/>
        </w:rPr>
        <w:t>定是否对磋商响应文件中的技术方案和其他关键性内容作出调整。并就此和磋商小组磋商。</w:t>
      </w:r>
    </w:p>
    <w:p w14:paraId="7C669190">
      <w:pPr>
        <w:pStyle w:val="4"/>
        <w:spacing w:before="23"/>
        <w:ind w:left="24" w:right="25" w:hanging="6"/>
        <w:rPr>
          <w:sz w:val="24"/>
          <w:szCs w:val="24"/>
        </w:rPr>
      </w:pPr>
      <w:r>
        <w:rPr>
          <w:sz w:val="24"/>
          <w:szCs w:val="24"/>
        </w:rPr>
        <w:t>在采购人通知提交最后报价之前，供应商也可以根据</w:t>
      </w:r>
      <w:r>
        <w:rPr>
          <w:spacing w:val="-1"/>
          <w:sz w:val="24"/>
          <w:szCs w:val="24"/>
        </w:rPr>
        <w:t>磋商情况退出磋商。采购人应当退还退出磋</w:t>
      </w:r>
      <w:r>
        <w:rPr>
          <w:sz w:val="24"/>
          <w:szCs w:val="24"/>
        </w:rPr>
        <w:t xml:space="preserve"> </w:t>
      </w:r>
      <w:r>
        <w:rPr>
          <w:spacing w:val="-3"/>
          <w:sz w:val="24"/>
          <w:szCs w:val="24"/>
        </w:rPr>
        <w:t>商的供应商的保证金。</w:t>
      </w:r>
    </w:p>
    <w:p w14:paraId="15C1F8B9">
      <w:pPr>
        <w:pStyle w:val="4"/>
        <w:spacing w:before="1" w:line="231" w:lineRule="auto"/>
        <w:ind w:left="22" w:hanging="1"/>
        <w:rPr>
          <w:sz w:val="24"/>
          <w:szCs w:val="24"/>
        </w:rPr>
      </w:pPr>
      <w:r>
        <w:rPr>
          <w:spacing w:val="-3"/>
          <w:sz w:val="24"/>
          <w:szCs w:val="24"/>
        </w:rPr>
        <w:t>（7）对于供应商提出的磋商事项和磋商响应文件中的某些事项，采购人应考虑这些事项对采购需</w:t>
      </w:r>
      <w:r>
        <w:rPr>
          <w:spacing w:val="11"/>
          <w:sz w:val="24"/>
          <w:szCs w:val="24"/>
        </w:rPr>
        <w:t xml:space="preserve"> </w:t>
      </w:r>
      <w:r>
        <w:rPr>
          <w:spacing w:val="-1"/>
          <w:sz w:val="24"/>
          <w:szCs w:val="24"/>
        </w:rPr>
        <w:t>求和采购成本的影响程度，以决定接受或拒绝或协商修正。</w:t>
      </w:r>
    </w:p>
    <w:p w14:paraId="477CDD32">
      <w:pPr>
        <w:pStyle w:val="4"/>
        <w:spacing w:before="20" w:line="234" w:lineRule="auto"/>
        <w:ind w:left="18" w:firstLine="3"/>
        <w:rPr>
          <w:sz w:val="24"/>
          <w:szCs w:val="24"/>
        </w:rPr>
      </w:pPr>
      <w:r>
        <w:rPr>
          <w:spacing w:val="-3"/>
          <w:sz w:val="24"/>
          <w:szCs w:val="24"/>
        </w:rPr>
        <w:t>（8）对于磋商中双方不能达成一致的事项，采购人应评估该事项不能达成一致可能导致影响合同</w:t>
      </w:r>
      <w:r>
        <w:rPr>
          <w:spacing w:val="11"/>
          <w:sz w:val="24"/>
          <w:szCs w:val="24"/>
        </w:rPr>
        <w:t xml:space="preserve"> </w:t>
      </w:r>
      <w:r>
        <w:rPr>
          <w:sz w:val="24"/>
          <w:szCs w:val="24"/>
        </w:rPr>
        <w:t>履行的程度和风险大小的程度，以决定接受或拒绝该</w:t>
      </w:r>
      <w:r>
        <w:rPr>
          <w:spacing w:val="-1"/>
          <w:sz w:val="24"/>
          <w:szCs w:val="24"/>
        </w:rPr>
        <w:t>供应商。如果接受该供应商，采购人应说明</w:t>
      </w:r>
      <w:r>
        <w:rPr>
          <w:sz w:val="24"/>
          <w:szCs w:val="24"/>
        </w:rPr>
        <w:t xml:space="preserve"> </w:t>
      </w:r>
      <w:r>
        <w:rPr>
          <w:spacing w:val="-2"/>
          <w:sz w:val="24"/>
          <w:szCs w:val="24"/>
        </w:rPr>
        <w:t>如何处理该事项可能导致的影响。</w:t>
      </w:r>
    </w:p>
    <w:p w14:paraId="3ADCB9FF">
      <w:pPr>
        <w:pStyle w:val="4"/>
        <w:spacing w:before="20"/>
        <w:ind w:left="19" w:right="85" w:hanging="8"/>
        <w:rPr>
          <w:sz w:val="24"/>
          <w:szCs w:val="24"/>
        </w:rPr>
      </w:pPr>
      <w:r>
        <w:rPr>
          <w:spacing w:val="-1"/>
          <w:sz w:val="24"/>
          <w:szCs w:val="24"/>
        </w:rPr>
        <w:t>6.3.3</w:t>
      </w:r>
      <w:r>
        <w:rPr>
          <w:spacing w:val="-28"/>
          <w:sz w:val="24"/>
          <w:szCs w:val="24"/>
        </w:rPr>
        <w:t xml:space="preserve"> </w:t>
      </w:r>
      <w:r>
        <w:rPr>
          <w:spacing w:val="-1"/>
          <w:sz w:val="24"/>
          <w:szCs w:val="24"/>
        </w:rPr>
        <w:t>每轮磋商结束后，磋商小组应当对该轮磋商的情况进行综合评价，以确定下一轮磋商的内</w:t>
      </w:r>
      <w:r>
        <w:rPr>
          <w:sz w:val="24"/>
          <w:szCs w:val="24"/>
        </w:rPr>
        <w:t xml:space="preserve"> </w:t>
      </w:r>
      <w:r>
        <w:rPr>
          <w:spacing w:val="-1"/>
          <w:sz w:val="24"/>
          <w:szCs w:val="24"/>
        </w:rPr>
        <w:t>容。磋商小组应通知所有合格供应商在规定时间内进行下一轮磋商。</w:t>
      </w:r>
    </w:p>
    <w:p w14:paraId="30A64413">
      <w:pPr>
        <w:pStyle w:val="4"/>
        <w:spacing w:before="2" w:line="239" w:lineRule="auto"/>
        <w:ind w:left="16" w:right="25" w:firstLine="1"/>
        <w:rPr>
          <w:sz w:val="24"/>
          <w:szCs w:val="24"/>
        </w:rPr>
      </w:pPr>
      <w:r>
        <w:rPr>
          <w:sz w:val="24"/>
          <w:szCs w:val="24"/>
        </w:rPr>
        <w:t>在下一轮磋商中，如果采购人和某位供应商在前一轮</w:t>
      </w:r>
      <w:r>
        <w:rPr>
          <w:spacing w:val="-1"/>
          <w:sz w:val="24"/>
          <w:szCs w:val="24"/>
        </w:rPr>
        <w:t>磋商中的未决事项仍不能解决，且这个未决</w:t>
      </w:r>
      <w:r>
        <w:rPr>
          <w:sz w:val="24"/>
          <w:szCs w:val="24"/>
        </w:rPr>
        <w:t xml:space="preserve"> </w:t>
      </w:r>
      <w:r>
        <w:rPr>
          <w:spacing w:val="-1"/>
          <w:sz w:val="24"/>
          <w:szCs w:val="24"/>
        </w:rPr>
        <w:t>事项会影响将来合同的执行，采购人可以终止和该供应商的磋商进程。</w:t>
      </w:r>
    </w:p>
    <w:p w14:paraId="1A4552DC">
      <w:pPr>
        <w:pStyle w:val="4"/>
        <w:spacing w:line="239" w:lineRule="auto"/>
        <w:ind w:left="18" w:right="85" w:hanging="7"/>
        <w:rPr>
          <w:sz w:val="24"/>
          <w:szCs w:val="24"/>
        </w:rPr>
      </w:pPr>
      <w:r>
        <w:rPr>
          <w:spacing w:val="-1"/>
          <w:sz w:val="24"/>
          <w:szCs w:val="24"/>
        </w:rPr>
        <w:t>6.3.4</w:t>
      </w:r>
      <w:r>
        <w:rPr>
          <w:spacing w:val="-28"/>
          <w:sz w:val="24"/>
          <w:szCs w:val="24"/>
        </w:rPr>
        <w:t xml:space="preserve"> </w:t>
      </w:r>
      <w:r>
        <w:rPr>
          <w:spacing w:val="-1"/>
          <w:sz w:val="24"/>
          <w:szCs w:val="24"/>
        </w:rPr>
        <w:t>磋商结束后，磋商小组应当通知所有合格供应商在规定时间内提交最后报价，提交有效最</w:t>
      </w:r>
      <w:r>
        <w:rPr>
          <w:sz w:val="24"/>
          <w:szCs w:val="24"/>
        </w:rPr>
        <w:t xml:space="preserve"> </w:t>
      </w:r>
      <w:r>
        <w:rPr>
          <w:spacing w:val="1"/>
          <w:sz w:val="24"/>
          <w:szCs w:val="24"/>
        </w:rPr>
        <w:t>后报价的供应商不得少于3</w:t>
      </w:r>
      <w:r>
        <w:rPr>
          <w:spacing w:val="-33"/>
          <w:sz w:val="24"/>
          <w:szCs w:val="24"/>
        </w:rPr>
        <w:t xml:space="preserve"> </w:t>
      </w:r>
      <w:r>
        <w:rPr>
          <w:spacing w:val="1"/>
          <w:sz w:val="24"/>
          <w:szCs w:val="24"/>
        </w:rPr>
        <w:t>家。</w:t>
      </w:r>
    </w:p>
    <w:p w14:paraId="52D7B658">
      <w:pPr>
        <w:pStyle w:val="4"/>
        <w:spacing w:line="219" w:lineRule="auto"/>
        <w:ind w:left="17"/>
        <w:rPr>
          <w:sz w:val="24"/>
          <w:szCs w:val="24"/>
        </w:rPr>
      </w:pPr>
      <w:r>
        <w:rPr>
          <w:spacing w:val="-1"/>
          <w:sz w:val="24"/>
          <w:szCs w:val="24"/>
        </w:rPr>
        <w:t>供应商应根据磋商的情况确定最后报价，在磋商小组规定的时间提交。</w:t>
      </w:r>
    </w:p>
    <w:p w14:paraId="6222F8A3">
      <w:pPr>
        <w:pStyle w:val="4"/>
        <w:spacing w:before="27" w:line="241" w:lineRule="auto"/>
        <w:ind w:left="15" w:right="25" w:firstLine="8"/>
        <w:rPr>
          <w:sz w:val="24"/>
          <w:szCs w:val="24"/>
        </w:rPr>
      </w:pPr>
      <w:r>
        <w:rPr>
          <w:spacing w:val="-1"/>
          <w:sz w:val="24"/>
          <w:szCs w:val="24"/>
        </w:rPr>
        <w:t>最后报价应是供应商完成投标须知前附表采购内容中说明的全部工作内容的所有费用和合理的利</w:t>
      </w:r>
      <w:r>
        <w:rPr>
          <w:spacing w:val="18"/>
          <w:sz w:val="24"/>
          <w:szCs w:val="24"/>
        </w:rPr>
        <w:t xml:space="preserve"> </w:t>
      </w:r>
      <w:r>
        <w:rPr>
          <w:spacing w:val="-8"/>
          <w:sz w:val="24"/>
          <w:szCs w:val="24"/>
        </w:rPr>
        <w:t>润。</w:t>
      </w:r>
    </w:p>
    <w:p w14:paraId="6F7ABA83">
      <w:pPr>
        <w:spacing w:line="241" w:lineRule="auto"/>
        <w:rPr>
          <w:sz w:val="24"/>
          <w:szCs w:val="24"/>
        </w:rPr>
        <w:sectPr>
          <w:footerReference r:id="rId16" w:type="default"/>
          <w:pgSz w:w="12235" w:h="15819"/>
          <w:pgMar w:top="1309" w:right="1062" w:bottom="975" w:left="1066" w:header="708" w:footer="809" w:gutter="0"/>
          <w:pgNumType w:fmt="decimal"/>
          <w:cols w:space="720" w:num="1"/>
        </w:sectPr>
      </w:pPr>
    </w:p>
    <w:p w14:paraId="22496E9D">
      <w:pPr>
        <w:pStyle w:val="4"/>
        <w:spacing w:before="145" w:line="239" w:lineRule="auto"/>
        <w:ind w:left="22" w:right="25" w:hanging="5"/>
        <w:jc w:val="both"/>
        <w:rPr>
          <w:sz w:val="24"/>
          <w:szCs w:val="24"/>
        </w:rPr>
      </w:pPr>
      <w:r>
        <w:rPr>
          <w:sz w:val="24"/>
          <w:szCs w:val="24"/>
        </w:rPr>
        <w:t>供应商提交的最后报价中如果有内容缺失、价格计算错</w:t>
      </w:r>
      <w:r>
        <w:rPr>
          <w:spacing w:val="-1"/>
          <w:sz w:val="24"/>
          <w:szCs w:val="24"/>
        </w:rPr>
        <w:t>误等缺陷，磋商小组应对要求供应商对这</w:t>
      </w:r>
      <w:r>
        <w:rPr>
          <w:sz w:val="24"/>
          <w:szCs w:val="24"/>
        </w:rPr>
        <w:t xml:space="preserve"> </w:t>
      </w:r>
      <w:r>
        <w:rPr>
          <w:spacing w:val="-1"/>
          <w:sz w:val="24"/>
          <w:szCs w:val="24"/>
        </w:rPr>
        <w:t>些缺陷进行修正。如果供应商拒绝进行修正，那么应终止和供应商的磋商。上述修正内容不包括</w:t>
      </w:r>
      <w:r>
        <w:rPr>
          <w:spacing w:val="18"/>
          <w:sz w:val="24"/>
          <w:szCs w:val="24"/>
        </w:rPr>
        <w:t xml:space="preserve"> </w:t>
      </w:r>
      <w:r>
        <w:rPr>
          <w:spacing w:val="-1"/>
          <w:sz w:val="24"/>
          <w:szCs w:val="24"/>
        </w:rPr>
        <w:t>最后的价格，最后的价格是否修正由供应商自主决定。</w:t>
      </w:r>
    </w:p>
    <w:p w14:paraId="2FF95D7D">
      <w:pPr>
        <w:pStyle w:val="4"/>
        <w:spacing w:line="222" w:lineRule="auto"/>
        <w:ind w:left="19"/>
        <w:rPr>
          <w:sz w:val="24"/>
          <w:szCs w:val="24"/>
        </w:rPr>
      </w:pPr>
      <w:r>
        <w:rPr>
          <w:spacing w:val="-1"/>
          <w:sz w:val="24"/>
          <w:szCs w:val="24"/>
        </w:rPr>
        <w:t>无论什么原因，没有提交最后报价的供应商应被视为撤回或撤销磋商响应文件。</w:t>
      </w:r>
    </w:p>
    <w:p w14:paraId="25CA01BB">
      <w:pPr>
        <w:spacing w:line="253" w:lineRule="auto"/>
        <w:rPr>
          <w:rFonts w:ascii="Arial"/>
          <w:sz w:val="21"/>
        </w:rPr>
      </w:pPr>
    </w:p>
    <w:p w14:paraId="3A417794">
      <w:pPr>
        <w:pStyle w:val="4"/>
        <w:spacing w:before="78" w:line="223" w:lineRule="auto"/>
        <w:ind w:left="4404"/>
        <w:outlineLvl w:val="0"/>
        <w:rPr>
          <w:sz w:val="24"/>
          <w:szCs w:val="24"/>
        </w:rPr>
      </w:pPr>
      <w:r>
        <w:rPr>
          <w:b/>
          <w:bCs/>
          <w:spacing w:val="-8"/>
          <w:sz w:val="24"/>
          <w:szCs w:val="24"/>
        </w:rPr>
        <w:t>7.</w:t>
      </w:r>
      <w:r>
        <w:rPr>
          <w:spacing w:val="22"/>
          <w:sz w:val="24"/>
          <w:szCs w:val="24"/>
        </w:rPr>
        <w:t xml:space="preserve"> </w:t>
      </w:r>
      <w:r>
        <w:rPr>
          <w:b/>
          <w:bCs/>
          <w:spacing w:val="-8"/>
          <w:sz w:val="24"/>
          <w:szCs w:val="24"/>
        </w:rPr>
        <w:t>合同授予</w:t>
      </w:r>
    </w:p>
    <w:p w14:paraId="3CF5B6B7">
      <w:pPr>
        <w:pStyle w:val="4"/>
        <w:spacing w:before="21" w:line="222" w:lineRule="auto"/>
        <w:ind w:left="15"/>
        <w:outlineLvl w:val="0"/>
        <w:rPr>
          <w:sz w:val="24"/>
          <w:szCs w:val="24"/>
        </w:rPr>
      </w:pPr>
      <w:bookmarkStart w:id="6" w:name="bookmark8"/>
      <w:bookmarkEnd w:id="6"/>
      <w:r>
        <w:rPr>
          <w:b/>
          <w:bCs/>
          <w:spacing w:val="-8"/>
          <w:sz w:val="24"/>
          <w:szCs w:val="24"/>
        </w:rPr>
        <w:t>7.1</w:t>
      </w:r>
      <w:r>
        <w:rPr>
          <w:spacing w:val="46"/>
          <w:sz w:val="24"/>
          <w:szCs w:val="24"/>
        </w:rPr>
        <w:t xml:space="preserve"> </w:t>
      </w:r>
      <w:r>
        <w:rPr>
          <w:b/>
          <w:bCs/>
          <w:spacing w:val="-8"/>
          <w:sz w:val="24"/>
          <w:szCs w:val="24"/>
        </w:rPr>
        <w:t>中标候选人公示</w:t>
      </w:r>
    </w:p>
    <w:p w14:paraId="283F9C4C">
      <w:pPr>
        <w:pStyle w:val="4"/>
        <w:spacing w:before="21" w:line="221" w:lineRule="auto"/>
        <w:ind w:left="497"/>
        <w:rPr>
          <w:sz w:val="24"/>
          <w:szCs w:val="24"/>
        </w:rPr>
      </w:pPr>
      <w:r>
        <w:rPr>
          <w:spacing w:val="-3"/>
          <w:sz w:val="24"/>
          <w:szCs w:val="24"/>
        </w:rPr>
        <w:t>详见供应商须知。</w:t>
      </w:r>
    </w:p>
    <w:p w14:paraId="6C3582D1">
      <w:pPr>
        <w:pStyle w:val="4"/>
        <w:spacing w:before="25" w:line="222" w:lineRule="auto"/>
        <w:ind w:left="15"/>
        <w:outlineLvl w:val="0"/>
        <w:rPr>
          <w:sz w:val="24"/>
          <w:szCs w:val="24"/>
        </w:rPr>
      </w:pPr>
      <w:r>
        <w:rPr>
          <w:b/>
          <w:bCs/>
          <w:spacing w:val="-6"/>
          <w:sz w:val="24"/>
          <w:szCs w:val="24"/>
        </w:rPr>
        <w:t>7.2</w:t>
      </w:r>
      <w:r>
        <w:rPr>
          <w:spacing w:val="23"/>
          <w:sz w:val="24"/>
          <w:szCs w:val="24"/>
        </w:rPr>
        <w:t xml:space="preserve"> </w:t>
      </w:r>
      <w:r>
        <w:rPr>
          <w:b/>
          <w:bCs/>
          <w:spacing w:val="-6"/>
          <w:sz w:val="24"/>
          <w:szCs w:val="24"/>
        </w:rPr>
        <w:t>评标结果异议</w:t>
      </w:r>
    </w:p>
    <w:p w14:paraId="5397E187">
      <w:pPr>
        <w:pStyle w:val="4"/>
        <w:spacing w:before="22" w:line="238" w:lineRule="auto"/>
        <w:ind w:left="16" w:right="24" w:firstLine="480"/>
        <w:rPr>
          <w:sz w:val="24"/>
          <w:szCs w:val="24"/>
        </w:rPr>
      </w:pPr>
      <w:r>
        <w:rPr>
          <w:sz w:val="24"/>
          <w:szCs w:val="24"/>
        </w:rPr>
        <w:t>供应商或者其他利害关系人对评标结果有异议的，</w:t>
      </w:r>
      <w:r>
        <w:rPr>
          <w:spacing w:val="-1"/>
          <w:sz w:val="24"/>
          <w:szCs w:val="24"/>
        </w:rPr>
        <w:t>应当在评标结束后三个工作日内提出。采</w:t>
      </w:r>
      <w:r>
        <w:rPr>
          <w:sz w:val="24"/>
          <w:szCs w:val="24"/>
        </w:rPr>
        <w:t xml:space="preserve"> </w:t>
      </w:r>
      <w:r>
        <w:rPr>
          <w:spacing w:val="-2"/>
          <w:sz w:val="24"/>
          <w:szCs w:val="24"/>
        </w:rPr>
        <w:t>购人将在收到异议之日起 3</w:t>
      </w:r>
      <w:r>
        <w:rPr>
          <w:spacing w:val="67"/>
          <w:sz w:val="24"/>
          <w:szCs w:val="24"/>
        </w:rPr>
        <w:t xml:space="preserve"> </w:t>
      </w:r>
      <w:r>
        <w:rPr>
          <w:spacing w:val="-2"/>
          <w:sz w:val="24"/>
          <w:szCs w:val="24"/>
        </w:rPr>
        <w:t>日内作出答复；作出答复</w:t>
      </w:r>
      <w:r>
        <w:rPr>
          <w:spacing w:val="-3"/>
          <w:sz w:val="24"/>
          <w:szCs w:val="24"/>
        </w:rPr>
        <w:t>前，将暂停招标投标活动。</w:t>
      </w:r>
    </w:p>
    <w:p w14:paraId="191CEDD1">
      <w:pPr>
        <w:pStyle w:val="4"/>
        <w:spacing w:before="3" w:line="222" w:lineRule="auto"/>
        <w:ind w:left="15"/>
        <w:outlineLvl w:val="0"/>
        <w:rPr>
          <w:sz w:val="24"/>
          <w:szCs w:val="24"/>
        </w:rPr>
      </w:pPr>
      <w:r>
        <w:rPr>
          <w:b/>
          <w:bCs/>
          <w:spacing w:val="-7"/>
          <w:sz w:val="24"/>
          <w:szCs w:val="24"/>
        </w:rPr>
        <w:t>7.3</w:t>
      </w:r>
      <w:r>
        <w:rPr>
          <w:spacing w:val="59"/>
          <w:sz w:val="24"/>
          <w:szCs w:val="24"/>
        </w:rPr>
        <w:t xml:space="preserve"> </w:t>
      </w:r>
      <w:r>
        <w:rPr>
          <w:b/>
          <w:bCs/>
          <w:spacing w:val="-7"/>
          <w:sz w:val="24"/>
          <w:szCs w:val="24"/>
        </w:rPr>
        <w:t>中标候选人履约能力审查</w:t>
      </w:r>
    </w:p>
    <w:p w14:paraId="646E174E">
      <w:pPr>
        <w:pStyle w:val="4"/>
        <w:spacing w:before="24" w:line="239" w:lineRule="auto"/>
        <w:ind w:left="20" w:right="25" w:firstLine="507"/>
        <w:rPr>
          <w:sz w:val="24"/>
          <w:szCs w:val="24"/>
        </w:rPr>
      </w:pPr>
      <w:r>
        <w:rPr>
          <w:spacing w:val="-1"/>
          <w:sz w:val="24"/>
          <w:szCs w:val="24"/>
        </w:rPr>
        <w:t>中标候选人的经营、财务状况发生较大变化或存在违法行为，采购人认为</w:t>
      </w:r>
      <w:r>
        <w:rPr>
          <w:spacing w:val="-2"/>
          <w:sz w:val="24"/>
          <w:szCs w:val="24"/>
        </w:rPr>
        <w:t>可能影响其履约能</w:t>
      </w:r>
      <w:r>
        <w:rPr>
          <w:sz w:val="24"/>
          <w:szCs w:val="24"/>
        </w:rPr>
        <w:t xml:space="preserve"> 力的，将在发出中标通知书前提请原磋商小组按</w:t>
      </w:r>
      <w:r>
        <w:rPr>
          <w:spacing w:val="-1"/>
          <w:sz w:val="24"/>
          <w:szCs w:val="24"/>
        </w:rPr>
        <w:t>照竞争性磋商规定的标准和方法进行审查确认。</w:t>
      </w:r>
    </w:p>
    <w:p w14:paraId="577B6AAE">
      <w:pPr>
        <w:pStyle w:val="4"/>
        <w:spacing w:line="222" w:lineRule="auto"/>
        <w:ind w:left="15"/>
        <w:outlineLvl w:val="0"/>
        <w:rPr>
          <w:sz w:val="24"/>
          <w:szCs w:val="24"/>
        </w:rPr>
      </w:pPr>
      <w:r>
        <w:rPr>
          <w:b/>
          <w:bCs/>
          <w:spacing w:val="-10"/>
          <w:sz w:val="24"/>
          <w:szCs w:val="24"/>
        </w:rPr>
        <w:t>7.4</w:t>
      </w:r>
      <w:r>
        <w:rPr>
          <w:spacing w:val="24"/>
          <w:sz w:val="24"/>
          <w:szCs w:val="24"/>
        </w:rPr>
        <w:t xml:space="preserve"> </w:t>
      </w:r>
      <w:r>
        <w:rPr>
          <w:b/>
          <w:bCs/>
          <w:spacing w:val="-10"/>
          <w:sz w:val="24"/>
          <w:szCs w:val="24"/>
        </w:rPr>
        <w:t>定标</w:t>
      </w:r>
    </w:p>
    <w:p w14:paraId="158748B6">
      <w:pPr>
        <w:pStyle w:val="4"/>
        <w:spacing w:before="23" w:line="222" w:lineRule="auto"/>
        <w:ind w:left="496"/>
        <w:rPr>
          <w:sz w:val="24"/>
          <w:szCs w:val="24"/>
        </w:rPr>
      </w:pPr>
      <w:r>
        <w:rPr>
          <w:spacing w:val="-1"/>
          <w:sz w:val="24"/>
          <w:szCs w:val="24"/>
        </w:rPr>
        <w:t>按照投标须知前附表的规定，采购人或采购人授权的磋商小组依法确定中标人。</w:t>
      </w:r>
    </w:p>
    <w:p w14:paraId="1029B0D9">
      <w:pPr>
        <w:pStyle w:val="4"/>
        <w:spacing w:before="24" w:line="222" w:lineRule="auto"/>
        <w:ind w:left="15"/>
        <w:outlineLvl w:val="0"/>
        <w:rPr>
          <w:sz w:val="24"/>
          <w:szCs w:val="24"/>
        </w:rPr>
      </w:pPr>
      <w:r>
        <w:rPr>
          <w:b/>
          <w:bCs/>
          <w:spacing w:val="-11"/>
          <w:sz w:val="24"/>
          <w:szCs w:val="24"/>
        </w:rPr>
        <w:t>7.5</w:t>
      </w:r>
      <w:r>
        <w:rPr>
          <w:spacing w:val="48"/>
          <w:sz w:val="24"/>
          <w:szCs w:val="24"/>
        </w:rPr>
        <w:t xml:space="preserve"> </w:t>
      </w:r>
      <w:r>
        <w:rPr>
          <w:b/>
          <w:bCs/>
          <w:spacing w:val="-11"/>
          <w:sz w:val="24"/>
          <w:szCs w:val="24"/>
        </w:rPr>
        <w:t>中标通知</w:t>
      </w:r>
    </w:p>
    <w:p w14:paraId="20554795">
      <w:pPr>
        <w:pStyle w:val="4"/>
        <w:spacing w:before="21"/>
        <w:ind w:left="47" w:firstLine="450"/>
        <w:rPr>
          <w:sz w:val="24"/>
          <w:szCs w:val="24"/>
        </w:rPr>
      </w:pPr>
      <w:r>
        <w:rPr>
          <w:spacing w:val="-3"/>
          <w:sz w:val="24"/>
          <w:szCs w:val="24"/>
        </w:rPr>
        <w:t>在本章第 3.3 款规定的投标有效期内，采购人以书面形式向中标人发出中标通知书，同时将</w:t>
      </w:r>
      <w:r>
        <w:rPr>
          <w:spacing w:val="14"/>
          <w:sz w:val="24"/>
          <w:szCs w:val="24"/>
        </w:rPr>
        <w:t xml:space="preserve"> </w:t>
      </w:r>
      <w:r>
        <w:rPr>
          <w:spacing w:val="-4"/>
          <w:sz w:val="24"/>
          <w:szCs w:val="24"/>
        </w:rPr>
        <w:t>中标结果通知未中标的供应商。</w:t>
      </w:r>
    </w:p>
    <w:p w14:paraId="6EBE3669">
      <w:pPr>
        <w:pStyle w:val="4"/>
        <w:spacing w:before="1" w:line="220" w:lineRule="auto"/>
        <w:ind w:left="15"/>
        <w:outlineLvl w:val="0"/>
        <w:rPr>
          <w:sz w:val="24"/>
          <w:szCs w:val="24"/>
        </w:rPr>
      </w:pPr>
      <w:r>
        <w:rPr>
          <w:b/>
          <w:bCs/>
          <w:spacing w:val="-3"/>
          <w:sz w:val="24"/>
          <w:szCs w:val="24"/>
        </w:rPr>
        <w:t>7.6</w:t>
      </w:r>
      <w:r>
        <w:rPr>
          <w:spacing w:val="-3"/>
          <w:sz w:val="24"/>
          <w:szCs w:val="24"/>
        </w:rPr>
        <w:t xml:space="preserve"> </w:t>
      </w:r>
      <w:r>
        <w:rPr>
          <w:b/>
          <w:bCs/>
          <w:spacing w:val="-3"/>
          <w:sz w:val="24"/>
          <w:szCs w:val="24"/>
        </w:rPr>
        <w:t>技术成果经济补偿</w:t>
      </w:r>
    </w:p>
    <w:p w14:paraId="51F2B458">
      <w:pPr>
        <w:pStyle w:val="4"/>
        <w:spacing w:before="24" w:line="229" w:lineRule="auto"/>
        <w:ind w:left="27" w:firstLine="234"/>
        <w:rPr>
          <w:sz w:val="24"/>
          <w:szCs w:val="24"/>
        </w:rPr>
      </w:pPr>
      <w:r>
        <w:rPr>
          <w:spacing w:val="-3"/>
          <w:sz w:val="24"/>
          <w:szCs w:val="24"/>
        </w:rPr>
        <w:t>（1）采购人对符合竞争性磋商规定的未中标人的技术成果进行补偿的，采购人将按投标须知前</w:t>
      </w:r>
      <w:r>
        <w:rPr>
          <w:spacing w:val="8"/>
          <w:sz w:val="24"/>
          <w:szCs w:val="24"/>
        </w:rPr>
        <w:t xml:space="preserve"> </w:t>
      </w:r>
      <w:r>
        <w:rPr>
          <w:spacing w:val="-1"/>
          <w:sz w:val="24"/>
          <w:szCs w:val="24"/>
        </w:rPr>
        <w:t>附表规定的标准给予经济补偿，未中标人在响应文件中声明放弃技术成果经济补偿费的除外。</w:t>
      </w:r>
    </w:p>
    <w:p w14:paraId="77CDA32A">
      <w:pPr>
        <w:pStyle w:val="4"/>
        <w:spacing w:before="27" w:line="221" w:lineRule="auto"/>
        <w:ind w:left="261"/>
        <w:rPr>
          <w:sz w:val="24"/>
          <w:szCs w:val="24"/>
        </w:rPr>
      </w:pPr>
      <w:r>
        <w:rPr>
          <w:spacing w:val="-2"/>
          <w:sz w:val="24"/>
          <w:szCs w:val="24"/>
        </w:rPr>
        <w:t>（2）采购人将于中标通知书发出后 30</w:t>
      </w:r>
      <w:r>
        <w:rPr>
          <w:spacing w:val="67"/>
          <w:sz w:val="24"/>
          <w:szCs w:val="24"/>
        </w:rPr>
        <w:t xml:space="preserve"> </w:t>
      </w:r>
      <w:r>
        <w:rPr>
          <w:spacing w:val="-2"/>
          <w:sz w:val="24"/>
          <w:szCs w:val="24"/>
        </w:rPr>
        <w:t>日内向未中标</w:t>
      </w:r>
      <w:r>
        <w:rPr>
          <w:spacing w:val="-3"/>
          <w:sz w:val="24"/>
          <w:szCs w:val="24"/>
        </w:rPr>
        <w:t>人支付技术成果经济补偿费。</w:t>
      </w:r>
    </w:p>
    <w:p w14:paraId="5434E74C">
      <w:pPr>
        <w:pStyle w:val="4"/>
        <w:spacing w:before="22" w:line="221" w:lineRule="auto"/>
        <w:ind w:left="15"/>
        <w:outlineLvl w:val="0"/>
        <w:rPr>
          <w:sz w:val="24"/>
          <w:szCs w:val="24"/>
        </w:rPr>
      </w:pPr>
      <w:r>
        <w:rPr>
          <w:b/>
          <w:bCs/>
          <w:spacing w:val="-6"/>
          <w:sz w:val="24"/>
          <w:szCs w:val="24"/>
        </w:rPr>
        <w:t>7.7</w:t>
      </w:r>
      <w:r>
        <w:rPr>
          <w:spacing w:val="20"/>
          <w:sz w:val="24"/>
          <w:szCs w:val="24"/>
        </w:rPr>
        <w:t xml:space="preserve"> </w:t>
      </w:r>
      <w:r>
        <w:rPr>
          <w:b/>
          <w:bCs/>
          <w:spacing w:val="-6"/>
          <w:sz w:val="24"/>
          <w:szCs w:val="24"/>
        </w:rPr>
        <w:t>履约保证金</w:t>
      </w:r>
    </w:p>
    <w:p w14:paraId="3DD28552">
      <w:pPr>
        <w:pStyle w:val="4"/>
        <w:spacing w:before="24" w:line="235" w:lineRule="auto"/>
        <w:ind w:left="17" w:right="24" w:hanging="2"/>
        <w:rPr>
          <w:sz w:val="24"/>
          <w:szCs w:val="24"/>
        </w:rPr>
      </w:pPr>
      <w:r>
        <w:rPr>
          <w:sz w:val="24"/>
          <w:szCs w:val="24"/>
        </w:rPr>
        <w:t>7.7.1 在签订合同前，中标人应按投标须知前附表规定的形</w:t>
      </w:r>
      <w:r>
        <w:rPr>
          <w:spacing w:val="-1"/>
          <w:sz w:val="24"/>
          <w:szCs w:val="24"/>
        </w:rPr>
        <w:t>式、金额和竞争性磋商第四章“合同</w:t>
      </w:r>
      <w:r>
        <w:rPr>
          <w:sz w:val="24"/>
          <w:szCs w:val="24"/>
        </w:rPr>
        <w:t xml:space="preserve"> </w:t>
      </w:r>
      <w:r>
        <w:rPr>
          <w:spacing w:val="-1"/>
          <w:sz w:val="24"/>
          <w:szCs w:val="24"/>
        </w:rPr>
        <w:t>条款及格式</w:t>
      </w:r>
      <w:r>
        <w:rPr>
          <w:spacing w:val="-88"/>
          <w:sz w:val="24"/>
          <w:szCs w:val="24"/>
        </w:rPr>
        <w:t xml:space="preserve"> </w:t>
      </w:r>
      <w:r>
        <w:rPr>
          <w:spacing w:val="-1"/>
          <w:sz w:val="24"/>
          <w:szCs w:val="24"/>
        </w:rPr>
        <w:t>”规定的或者事先经过采购人书面认可的履约保证金格式向采购人</w:t>
      </w:r>
      <w:r>
        <w:rPr>
          <w:spacing w:val="-2"/>
          <w:sz w:val="24"/>
          <w:szCs w:val="24"/>
        </w:rPr>
        <w:t>提交履约保证金。</w:t>
      </w:r>
      <w:r>
        <w:rPr>
          <w:sz w:val="24"/>
          <w:szCs w:val="24"/>
        </w:rPr>
        <w:t xml:space="preserve"> 除投标须知前附表另有规定外，履约保证金为中标合同金额</w:t>
      </w:r>
      <w:r>
        <w:rPr>
          <w:spacing w:val="-1"/>
          <w:sz w:val="24"/>
          <w:szCs w:val="24"/>
        </w:rPr>
        <w:t>的</w:t>
      </w:r>
      <w:r>
        <w:rPr>
          <w:spacing w:val="-1"/>
          <w:sz w:val="24"/>
          <w:szCs w:val="24"/>
          <w:u w:val="single" w:color="auto"/>
        </w:rPr>
        <w:t xml:space="preserve"> / </w:t>
      </w:r>
      <w:r>
        <w:rPr>
          <w:spacing w:val="-1"/>
          <w:sz w:val="24"/>
          <w:szCs w:val="24"/>
        </w:rPr>
        <w:t>%（甲乙双方自行约定）。联合</w:t>
      </w:r>
      <w:r>
        <w:rPr>
          <w:sz w:val="24"/>
          <w:szCs w:val="24"/>
        </w:rPr>
        <w:t xml:space="preserve"> </w:t>
      </w:r>
      <w:r>
        <w:rPr>
          <w:spacing w:val="-1"/>
          <w:sz w:val="24"/>
          <w:szCs w:val="24"/>
        </w:rPr>
        <w:t>体中标的，其履约保证金以联合体各方或者联合体中牵头人的名义提交。</w:t>
      </w:r>
    </w:p>
    <w:p w14:paraId="315925C5">
      <w:pPr>
        <w:pStyle w:val="4"/>
        <w:spacing w:before="26" w:line="230" w:lineRule="auto"/>
        <w:ind w:left="21" w:hanging="6"/>
        <w:rPr>
          <w:sz w:val="24"/>
          <w:szCs w:val="24"/>
        </w:rPr>
      </w:pPr>
      <w:r>
        <w:rPr>
          <w:spacing w:val="-3"/>
          <w:sz w:val="24"/>
          <w:szCs w:val="24"/>
        </w:rPr>
        <w:t>7.7.2</w:t>
      </w:r>
      <w:r>
        <w:rPr>
          <w:spacing w:val="46"/>
          <w:sz w:val="24"/>
          <w:szCs w:val="24"/>
        </w:rPr>
        <w:t xml:space="preserve"> </w:t>
      </w:r>
      <w:r>
        <w:rPr>
          <w:spacing w:val="-3"/>
          <w:sz w:val="24"/>
          <w:szCs w:val="24"/>
        </w:rPr>
        <w:t>中标人不能按本章第 7.7.1 项要求提交履约保证金的，视</w:t>
      </w:r>
      <w:r>
        <w:rPr>
          <w:spacing w:val="-4"/>
          <w:sz w:val="24"/>
          <w:szCs w:val="24"/>
        </w:rPr>
        <w:t>为放弃中标，其投标保证金不予</w:t>
      </w:r>
      <w:r>
        <w:rPr>
          <w:sz w:val="24"/>
          <w:szCs w:val="24"/>
        </w:rPr>
        <w:t xml:space="preserve"> </w:t>
      </w:r>
      <w:r>
        <w:rPr>
          <w:spacing w:val="-1"/>
          <w:sz w:val="24"/>
          <w:szCs w:val="24"/>
        </w:rPr>
        <w:t>退还，给采购人造成的损失超过投标保证金数额的，中标人还应当对超过部分予以赔偿。</w:t>
      </w:r>
    </w:p>
    <w:p w14:paraId="5D79CB45">
      <w:pPr>
        <w:pStyle w:val="4"/>
        <w:spacing w:before="22" w:line="224" w:lineRule="auto"/>
        <w:ind w:left="15"/>
        <w:outlineLvl w:val="0"/>
        <w:rPr>
          <w:sz w:val="24"/>
          <w:szCs w:val="24"/>
        </w:rPr>
      </w:pPr>
      <w:r>
        <w:rPr>
          <w:b/>
          <w:bCs/>
          <w:spacing w:val="-7"/>
          <w:sz w:val="24"/>
          <w:szCs w:val="24"/>
        </w:rPr>
        <w:t>7.8</w:t>
      </w:r>
      <w:r>
        <w:rPr>
          <w:spacing w:val="21"/>
          <w:sz w:val="24"/>
          <w:szCs w:val="24"/>
        </w:rPr>
        <w:t xml:space="preserve"> </w:t>
      </w:r>
      <w:r>
        <w:rPr>
          <w:b/>
          <w:bCs/>
          <w:spacing w:val="-7"/>
          <w:sz w:val="24"/>
          <w:szCs w:val="24"/>
        </w:rPr>
        <w:t>签订合同</w:t>
      </w:r>
    </w:p>
    <w:p w14:paraId="37A02B94">
      <w:pPr>
        <w:pStyle w:val="4"/>
        <w:spacing w:before="20" w:line="235" w:lineRule="auto"/>
        <w:ind w:left="16" w:right="24" w:hanging="1"/>
        <w:rPr>
          <w:sz w:val="24"/>
          <w:szCs w:val="24"/>
        </w:rPr>
      </w:pPr>
      <w:r>
        <w:rPr>
          <w:spacing w:val="-2"/>
          <w:sz w:val="24"/>
          <w:szCs w:val="24"/>
        </w:rPr>
        <w:t>7.8.1 采购人和中标人应当在中标通知书发出之日起</w:t>
      </w:r>
      <w:r>
        <w:rPr>
          <w:spacing w:val="-2"/>
          <w:sz w:val="24"/>
          <w:szCs w:val="24"/>
          <w:u w:val="single" w:color="auto"/>
        </w:rPr>
        <w:t xml:space="preserve"> 30 </w:t>
      </w:r>
      <w:r>
        <w:rPr>
          <w:spacing w:val="-42"/>
          <w:sz w:val="24"/>
          <w:szCs w:val="24"/>
        </w:rPr>
        <w:t xml:space="preserve"> </w:t>
      </w:r>
      <w:r>
        <w:rPr>
          <w:spacing w:val="-2"/>
          <w:sz w:val="24"/>
          <w:szCs w:val="24"/>
        </w:rPr>
        <w:t>日内，根据竞争性磋商和中标人的响应</w:t>
      </w:r>
      <w:r>
        <w:rPr>
          <w:sz w:val="24"/>
          <w:szCs w:val="24"/>
        </w:rPr>
        <w:t xml:space="preserve"> 文件订立书面合同。中标人无正当理由拒签合同，在签订</w:t>
      </w:r>
      <w:r>
        <w:rPr>
          <w:spacing w:val="-1"/>
          <w:sz w:val="24"/>
          <w:szCs w:val="24"/>
        </w:rPr>
        <w:t>合同时向采购人提出附加条件，或者不</w:t>
      </w:r>
      <w:r>
        <w:rPr>
          <w:sz w:val="24"/>
          <w:szCs w:val="24"/>
        </w:rPr>
        <w:t xml:space="preserve"> 按照竞争性磋商要求提交履约保证金的，采购人有权取消</w:t>
      </w:r>
      <w:r>
        <w:rPr>
          <w:spacing w:val="-1"/>
          <w:sz w:val="24"/>
          <w:szCs w:val="24"/>
        </w:rPr>
        <w:t>其中标资格，其投标保证金不予退还；</w:t>
      </w:r>
      <w:r>
        <w:rPr>
          <w:sz w:val="24"/>
          <w:szCs w:val="24"/>
        </w:rPr>
        <w:t xml:space="preserve"> 给采购人造成的损失超过投标保证金数额的</w:t>
      </w:r>
      <w:r>
        <w:rPr>
          <w:spacing w:val="-1"/>
          <w:sz w:val="24"/>
          <w:szCs w:val="24"/>
        </w:rPr>
        <w:t>，中标人还应当对超过部分予以赔偿。</w:t>
      </w:r>
    </w:p>
    <w:p w14:paraId="3F34A629">
      <w:pPr>
        <w:pStyle w:val="4"/>
        <w:spacing w:before="26" w:line="230" w:lineRule="auto"/>
        <w:ind w:left="16" w:right="25" w:hanging="1"/>
        <w:rPr>
          <w:sz w:val="24"/>
          <w:szCs w:val="24"/>
        </w:rPr>
      </w:pPr>
      <w:r>
        <w:rPr>
          <w:sz w:val="24"/>
          <w:szCs w:val="24"/>
        </w:rPr>
        <w:t>7.8.2 发出中标通知书后，采购人无正当理由拒签合同，或</w:t>
      </w:r>
      <w:r>
        <w:rPr>
          <w:spacing w:val="-1"/>
          <w:sz w:val="24"/>
          <w:szCs w:val="24"/>
        </w:rPr>
        <w:t>者在签订合同时向中标人提出附加条</w:t>
      </w:r>
      <w:r>
        <w:rPr>
          <w:sz w:val="24"/>
          <w:szCs w:val="24"/>
        </w:rPr>
        <w:t xml:space="preserve"> 件的，采购人向中标人退还投标保证金；给</w:t>
      </w:r>
      <w:r>
        <w:rPr>
          <w:spacing w:val="-1"/>
          <w:sz w:val="24"/>
          <w:szCs w:val="24"/>
        </w:rPr>
        <w:t>中标人造成损失的，还应当赔偿损失。</w:t>
      </w:r>
    </w:p>
    <w:p w14:paraId="17A18171">
      <w:pPr>
        <w:pStyle w:val="4"/>
        <w:spacing w:before="21" w:line="232" w:lineRule="auto"/>
        <w:ind w:left="16" w:right="25" w:hanging="1"/>
        <w:rPr>
          <w:sz w:val="24"/>
          <w:szCs w:val="24"/>
        </w:rPr>
      </w:pPr>
      <w:r>
        <w:rPr>
          <w:sz w:val="24"/>
          <w:szCs w:val="24"/>
        </w:rPr>
        <w:t>7.8.3 联合体中标的，联合体各方应当共同与采购人签订合</w:t>
      </w:r>
      <w:r>
        <w:rPr>
          <w:spacing w:val="-1"/>
          <w:sz w:val="24"/>
          <w:szCs w:val="24"/>
        </w:rPr>
        <w:t>同，就中标项目向采购人承担连带责</w:t>
      </w:r>
      <w:r>
        <w:rPr>
          <w:sz w:val="24"/>
          <w:szCs w:val="24"/>
        </w:rPr>
        <w:t xml:space="preserve"> </w:t>
      </w:r>
      <w:r>
        <w:rPr>
          <w:spacing w:val="-8"/>
          <w:sz w:val="24"/>
          <w:szCs w:val="24"/>
        </w:rPr>
        <w:t>任。</w:t>
      </w:r>
    </w:p>
    <w:p w14:paraId="37FBA97A">
      <w:pPr>
        <w:pStyle w:val="4"/>
        <w:spacing w:before="20" w:line="222" w:lineRule="auto"/>
        <w:ind w:left="4337"/>
        <w:rPr>
          <w:sz w:val="24"/>
          <w:szCs w:val="24"/>
        </w:rPr>
      </w:pPr>
      <w:r>
        <w:rPr>
          <w:b/>
          <w:bCs/>
          <w:spacing w:val="-3"/>
          <w:sz w:val="24"/>
          <w:szCs w:val="24"/>
        </w:rPr>
        <w:t>8.纪律和监督</w:t>
      </w:r>
    </w:p>
    <w:p w14:paraId="28907A39">
      <w:pPr>
        <w:pStyle w:val="4"/>
        <w:spacing w:before="23" w:line="222" w:lineRule="auto"/>
        <w:ind w:left="10"/>
        <w:outlineLvl w:val="0"/>
        <w:rPr>
          <w:sz w:val="24"/>
          <w:szCs w:val="24"/>
        </w:rPr>
      </w:pPr>
      <w:r>
        <w:rPr>
          <w:b/>
          <w:bCs/>
          <w:spacing w:val="-3"/>
          <w:sz w:val="24"/>
          <w:szCs w:val="24"/>
        </w:rPr>
        <w:t>8.1</w:t>
      </w:r>
      <w:r>
        <w:rPr>
          <w:spacing w:val="-3"/>
          <w:sz w:val="24"/>
          <w:szCs w:val="24"/>
        </w:rPr>
        <w:t xml:space="preserve"> </w:t>
      </w:r>
      <w:r>
        <w:rPr>
          <w:b/>
          <w:bCs/>
          <w:spacing w:val="-3"/>
          <w:sz w:val="24"/>
          <w:szCs w:val="24"/>
        </w:rPr>
        <w:t>对采购人的纪律要求</w:t>
      </w:r>
    </w:p>
    <w:p w14:paraId="394F0364">
      <w:pPr>
        <w:spacing w:line="222" w:lineRule="auto"/>
        <w:rPr>
          <w:sz w:val="24"/>
          <w:szCs w:val="24"/>
        </w:rPr>
        <w:sectPr>
          <w:footerReference r:id="rId17" w:type="default"/>
          <w:pgSz w:w="12235" w:h="15819"/>
          <w:pgMar w:top="1309" w:right="1062" w:bottom="973" w:left="1066" w:header="708" w:footer="809" w:gutter="0"/>
          <w:pgNumType w:fmt="decimal"/>
          <w:cols w:space="720" w:num="1"/>
        </w:sectPr>
      </w:pPr>
    </w:p>
    <w:p w14:paraId="6AAF0A79">
      <w:pPr>
        <w:pStyle w:val="4"/>
        <w:spacing w:before="143" w:line="239" w:lineRule="auto"/>
        <w:ind w:left="16" w:right="144" w:firstLine="481"/>
        <w:rPr>
          <w:sz w:val="24"/>
          <w:szCs w:val="24"/>
        </w:rPr>
      </w:pPr>
      <w:r>
        <w:rPr>
          <w:spacing w:val="-2"/>
          <w:sz w:val="24"/>
          <w:szCs w:val="24"/>
        </w:rPr>
        <w:t>采购人不得泄露招标投标活动中应当保密的情况和资料，不得与供应商串通损害国家利益、</w:t>
      </w:r>
      <w:r>
        <w:rPr>
          <w:spacing w:val="17"/>
          <w:sz w:val="24"/>
          <w:szCs w:val="24"/>
        </w:rPr>
        <w:t xml:space="preserve"> </w:t>
      </w:r>
      <w:r>
        <w:rPr>
          <w:spacing w:val="-2"/>
          <w:sz w:val="24"/>
          <w:szCs w:val="24"/>
        </w:rPr>
        <w:t>社会公共利益或者他人合法权益。</w:t>
      </w:r>
    </w:p>
    <w:p w14:paraId="7AF5995E">
      <w:pPr>
        <w:pStyle w:val="4"/>
        <w:spacing w:before="313" w:line="222" w:lineRule="auto"/>
        <w:ind w:left="10"/>
        <w:outlineLvl w:val="0"/>
        <w:rPr>
          <w:sz w:val="24"/>
          <w:szCs w:val="24"/>
        </w:rPr>
      </w:pPr>
      <w:r>
        <w:rPr>
          <w:b/>
          <w:bCs/>
          <w:spacing w:val="-3"/>
          <w:sz w:val="24"/>
          <w:szCs w:val="24"/>
        </w:rPr>
        <w:t>8.2</w:t>
      </w:r>
      <w:r>
        <w:rPr>
          <w:spacing w:val="-3"/>
          <w:sz w:val="24"/>
          <w:szCs w:val="24"/>
        </w:rPr>
        <w:t xml:space="preserve"> </w:t>
      </w:r>
      <w:r>
        <w:rPr>
          <w:b/>
          <w:bCs/>
          <w:spacing w:val="-3"/>
          <w:sz w:val="24"/>
          <w:szCs w:val="24"/>
        </w:rPr>
        <w:t>对供应商的纪律要求</w:t>
      </w:r>
    </w:p>
    <w:p w14:paraId="01F060EE">
      <w:pPr>
        <w:pStyle w:val="4"/>
        <w:spacing w:before="22" w:line="239" w:lineRule="auto"/>
        <w:ind w:left="24" w:right="100" w:firstLine="473"/>
        <w:jc w:val="both"/>
        <w:rPr>
          <w:sz w:val="24"/>
          <w:szCs w:val="24"/>
        </w:rPr>
      </w:pPr>
      <w:r>
        <w:rPr>
          <w:sz w:val="24"/>
          <w:szCs w:val="24"/>
        </w:rPr>
        <w:t>供应商不得相互串通投标或者与采购人串通投标，</w:t>
      </w:r>
      <w:r>
        <w:rPr>
          <w:spacing w:val="-1"/>
          <w:sz w:val="24"/>
          <w:szCs w:val="24"/>
        </w:rPr>
        <w:t>不得向采购人或者磋商小组成员行贿谋取</w:t>
      </w:r>
      <w:r>
        <w:rPr>
          <w:sz w:val="24"/>
          <w:szCs w:val="24"/>
        </w:rPr>
        <w:t xml:space="preserve"> </w:t>
      </w:r>
      <w:r>
        <w:rPr>
          <w:spacing w:val="-1"/>
          <w:sz w:val="24"/>
          <w:szCs w:val="24"/>
        </w:rPr>
        <w:t>中标，不得以他人名义投标或者以其他方式弄虚作假骗取中标；供应商不得以任何方式干扰、影</w:t>
      </w:r>
      <w:r>
        <w:rPr>
          <w:spacing w:val="17"/>
          <w:sz w:val="24"/>
          <w:szCs w:val="24"/>
        </w:rPr>
        <w:t xml:space="preserve"> </w:t>
      </w:r>
      <w:r>
        <w:rPr>
          <w:spacing w:val="-4"/>
          <w:sz w:val="24"/>
          <w:szCs w:val="24"/>
        </w:rPr>
        <w:t>响评标工作。</w:t>
      </w:r>
    </w:p>
    <w:p w14:paraId="6F50D6F9">
      <w:pPr>
        <w:pStyle w:val="4"/>
        <w:spacing w:line="222" w:lineRule="auto"/>
        <w:ind w:left="10"/>
        <w:outlineLvl w:val="0"/>
        <w:rPr>
          <w:sz w:val="24"/>
          <w:szCs w:val="24"/>
        </w:rPr>
      </w:pPr>
      <w:r>
        <w:rPr>
          <w:b/>
          <w:bCs/>
          <w:spacing w:val="-3"/>
          <w:sz w:val="24"/>
          <w:szCs w:val="24"/>
        </w:rPr>
        <w:t>8.3</w:t>
      </w:r>
      <w:r>
        <w:rPr>
          <w:spacing w:val="-3"/>
          <w:sz w:val="24"/>
          <w:szCs w:val="24"/>
        </w:rPr>
        <w:t xml:space="preserve"> </w:t>
      </w:r>
      <w:r>
        <w:rPr>
          <w:b/>
          <w:bCs/>
          <w:spacing w:val="-3"/>
          <w:sz w:val="24"/>
          <w:szCs w:val="24"/>
        </w:rPr>
        <w:t>对磋商小组成员的纪律要求</w:t>
      </w:r>
    </w:p>
    <w:p w14:paraId="56B8F68E">
      <w:pPr>
        <w:pStyle w:val="4"/>
        <w:spacing w:before="20"/>
        <w:ind w:left="17" w:firstLine="478"/>
        <w:jc w:val="both"/>
        <w:rPr>
          <w:sz w:val="24"/>
          <w:szCs w:val="24"/>
        </w:rPr>
      </w:pPr>
      <w:r>
        <w:rPr>
          <w:spacing w:val="-4"/>
          <w:sz w:val="24"/>
          <w:szCs w:val="24"/>
        </w:rPr>
        <w:t>磋商小组成员不得收受他人的财物或者其他好处，不得向他人透露对响应文件的评审和比较、</w:t>
      </w:r>
      <w:r>
        <w:rPr>
          <w:spacing w:val="8"/>
          <w:sz w:val="24"/>
          <w:szCs w:val="24"/>
        </w:rPr>
        <w:t xml:space="preserve"> </w:t>
      </w:r>
      <w:r>
        <w:rPr>
          <w:sz w:val="24"/>
          <w:szCs w:val="24"/>
        </w:rPr>
        <w:t>中标候选人的推荐情况以及评标有关的其他情况。在评</w:t>
      </w:r>
      <w:r>
        <w:rPr>
          <w:spacing w:val="-1"/>
          <w:sz w:val="24"/>
          <w:szCs w:val="24"/>
        </w:rPr>
        <w:t>标活动中，磋商小组成员应当客观、公正</w:t>
      </w:r>
      <w:r>
        <w:rPr>
          <w:sz w:val="24"/>
          <w:szCs w:val="24"/>
        </w:rPr>
        <w:t xml:space="preserve">  地履行职责，遵守职业道德，不得擅离职守，影响评标</w:t>
      </w:r>
      <w:r>
        <w:rPr>
          <w:spacing w:val="-1"/>
          <w:sz w:val="24"/>
          <w:szCs w:val="24"/>
        </w:rPr>
        <w:t>程序正常进行，不得使用第三章“评标办</w:t>
      </w:r>
      <w:r>
        <w:rPr>
          <w:sz w:val="24"/>
          <w:szCs w:val="24"/>
        </w:rPr>
        <w:t xml:space="preserve">  </w:t>
      </w:r>
      <w:r>
        <w:rPr>
          <w:spacing w:val="-3"/>
          <w:sz w:val="24"/>
          <w:szCs w:val="24"/>
        </w:rPr>
        <w:t>法</w:t>
      </w:r>
      <w:r>
        <w:rPr>
          <w:spacing w:val="-81"/>
          <w:sz w:val="24"/>
          <w:szCs w:val="24"/>
        </w:rPr>
        <w:t xml:space="preserve"> </w:t>
      </w:r>
      <w:r>
        <w:rPr>
          <w:spacing w:val="-3"/>
          <w:sz w:val="24"/>
          <w:szCs w:val="24"/>
        </w:rPr>
        <w:t>”没有规定的评审因素和标准进行评标。</w:t>
      </w:r>
    </w:p>
    <w:p w14:paraId="0B28C758">
      <w:pPr>
        <w:pStyle w:val="4"/>
        <w:spacing w:line="220" w:lineRule="auto"/>
        <w:ind w:left="10"/>
        <w:outlineLvl w:val="0"/>
        <w:rPr>
          <w:sz w:val="24"/>
          <w:szCs w:val="24"/>
        </w:rPr>
      </w:pPr>
      <w:r>
        <w:rPr>
          <w:b/>
          <w:bCs/>
          <w:spacing w:val="-2"/>
          <w:sz w:val="24"/>
          <w:szCs w:val="24"/>
        </w:rPr>
        <w:t>8.4</w:t>
      </w:r>
      <w:r>
        <w:rPr>
          <w:spacing w:val="-2"/>
          <w:sz w:val="24"/>
          <w:szCs w:val="24"/>
        </w:rPr>
        <w:t xml:space="preserve"> </w:t>
      </w:r>
      <w:r>
        <w:rPr>
          <w:b/>
          <w:bCs/>
          <w:spacing w:val="-2"/>
          <w:sz w:val="24"/>
          <w:szCs w:val="24"/>
        </w:rPr>
        <w:t>对与评标活动有关的工作人员的纪律要求</w:t>
      </w:r>
    </w:p>
    <w:p w14:paraId="6706260F">
      <w:pPr>
        <w:pStyle w:val="4"/>
        <w:spacing w:before="25" w:line="239" w:lineRule="auto"/>
        <w:ind w:left="23" w:right="100" w:firstLine="482"/>
        <w:jc w:val="both"/>
        <w:rPr>
          <w:sz w:val="24"/>
          <w:szCs w:val="24"/>
        </w:rPr>
      </w:pPr>
      <w:r>
        <w:rPr>
          <w:spacing w:val="-1"/>
          <w:sz w:val="24"/>
          <w:szCs w:val="24"/>
        </w:rPr>
        <w:t>与评标活动有关的工作人员不得收受他人的财物或者其他好处，不得向他人透露对响应文件</w:t>
      </w:r>
      <w:r>
        <w:rPr>
          <w:spacing w:val="13"/>
          <w:sz w:val="24"/>
          <w:szCs w:val="24"/>
        </w:rPr>
        <w:t xml:space="preserve"> </w:t>
      </w:r>
      <w:r>
        <w:rPr>
          <w:spacing w:val="-1"/>
          <w:sz w:val="24"/>
          <w:szCs w:val="24"/>
        </w:rPr>
        <w:t>的评审和比较、中标候选人的推荐情况以及评标有关的其他情况。在评标活动中，与评标活动有</w:t>
      </w:r>
      <w:r>
        <w:rPr>
          <w:spacing w:val="18"/>
          <w:sz w:val="24"/>
          <w:szCs w:val="24"/>
        </w:rPr>
        <w:t xml:space="preserve"> </w:t>
      </w:r>
      <w:r>
        <w:rPr>
          <w:spacing w:val="-1"/>
          <w:sz w:val="24"/>
          <w:szCs w:val="24"/>
        </w:rPr>
        <w:t>关的工作人员不得擅离职守，影响评标程序正常进行。</w:t>
      </w:r>
    </w:p>
    <w:p w14:paraId="267874F0">
      <w:pPr>
        <w:pStyle w:val="4"/>
        <w:spacing w:before="2" w:line="222" w:lineRule="auto"/>
        <w:ind w:left="10"/>
        <w:outlineLvl w:val="0"/>
        <w:rPr>
          <w:sz w:val="24"/>
          <w:szCs w:val="24"/>
        </w:rPr>
      </w:pPr>
      <w:r>
        <w:rPr>
          <w:b/>
          <w:bCs/>
          <w:spacing w:val="-7"/>
          <w:sz w:val="24"/>
          <w:szCs w:val="24"/>
        </w:rPr>
        <w:t>8.5</w:t>
      </w:r>
      <w:r>
        <w:rPr>
          <w:spacing w:val="15"/>
          <w:sz w:val="24"/>
          <w:szCs w:val="24"/>
        </w:rPr>
        <w:t xml:space="preserve"> </w:t>
      </w:r>
      <w:r>
        <w:rPr>
          <w:b/>
          <w:bCs/>
          <w:spacing w:val="-7"/>
          <w:sz w:val="24"/>
          <w:szCs w:val="24"/>
        </w:rPr>
        <w:t>投诉</w:t>
      </w:r>
    </w:p>
    <w:p w14:paraId="2C3FC7F5">
      <w:pPr>
        <w:pStyle w:val="4"/>
        <w:spacing w:before="20"/>
        <w:ind w:left="17" w:right="100" w:hanging="7"/>
        <w:jc w:val="both"/>
        <w:rPr>
          <w:sz w:val="24"/>
          <w:szCs w:val="24"/>
        </w:rPr>
      </w:pPr>
      <w:r>
        <w:rPr>
          <w:sz w:val="24"/>
          <w:szCs w:val="24"/>
        </w:rPr>
        <w:t>8.5.1 供应商或者其他利害关系人对竞争性磋商、开标和评标结果提出</w:t>
      </w:r>
      <w:r>
        <w:rPr>
          <w:spacing w:val="-1"/>
          <w:sz w:val="24"/>
          <w:szCs w:val="24"/>
        </w:rPr>
        <w:t>质疑、投诉的，必须遵守</w:t>
      </w:r>
      <w:r>
        <w:rPr>
          <w:sz w:val="24"/>
          <w:szCs w:val="24"/>
        </w:rPr>
        <w:t xml:space="preserve"> 政府采购的相关法规，且应提交纸质的质询或者质疑文</w:t>
      </w:r>
      <w:r>
        <w:rPr>
          <w:spacing w:val="-1"/>
          <w:sz w:val="24"/>
          <w:szCs w:val="24"/>
        </w:rPr>
        <w:t>件原件，并须附证明材料，同时说明供应</w:t>
      </w:r>
      <w:r>
        <w:rPr>
          <w:sz w:val="24"/>
          <w:szCs w:val="24"/>
        </w:rPr>
        <w:t xml:space="preserve"> </w:t>
      </w:r>
      <w:r>
        <w:rPr>
          <w:spacing w:val="-1"/>
          <w:sz w:val="24"/>
          <w:szCs w:val="24"/>
        </w:rPr>
        <w:t>商联系人、联系方式。原件需加盖供应商公章并由被授权代表签署。</w:t>
      </w:r>
    </w:p>
    <w:p w14:paraId="274714C1">
      <w:pPr>
        <w:pStyle w:val="4"/>
        <w:spacing w:before="1" w:line="222" w:lineRule="auto"/>
        <w:ind w:left="3675"/>
        <w:outlineLvl w:val="0"/>
        <w:rPr>
          <w:sz w:val="24"/>
          <w:szCs w:val="24"/>
        </w:rPr>
      </w:pPr>
      <w:r>
        <w:rPr>
          <w:b/>
          <w:bCs/>
          <w:spacing w:val="-3"/>
          <w:sz w:val="24"/>
          <w:szCs w:val="24"/>
        </w:rPr>
        <w:t>9.</w:t>
      </w:r>
      <w:r>
        <w:rPr>
          <w:spacing w:val="-3"/>
          <w:sz w:val="24"/>
          <w:szCs w:val="24"/>
        </w:rPr>
        <w:t xml:space="preserve"> </w:t>
      </w:r>
      <w:r>
        <w:rPr>
          <w:b/>
          <w:bCs/>
          <w:spacing w:val="-3"/>
          <w:sz w:val="24"/>
          <w:szCs w:val="24"/>
        </w:rPr>
        <w:t>是否采用电子招标投标</w:t>
      </w:r>
    </w:p>
    <w:p w14:paraId="3E0FEED5">
      <w:pPr>
        <w:pStyle w:val="4"/>
        <w:spacing w:before="21" w:line="222" w:lineRule="auto"/>
        <w:ind w:left="10"/>
        <w:rPr>
          <w:sz w:val="24"/>
          <w:szCs w:val="24"/>
        </w:rPr>
      </w:pPr>
      <w:r>
        <w:rPr>
          <w:spacing w:val="-2"/>
          <w:sz w:val="24"/>
          <w:szCs w:val="24"/>
        </w:rPr>
        <w:t>9.1</w:t>
      </w:r>
      <w:r>
        <w:rPr>
          <w:spacing w:val="-33"/>
          <w:sz w:val="24"/>
          <w:szCs w:val="24"/>
        </w:rPr>
        <w:t xml:space="preserve"> </w:t>
      </w:r>
      <w:r>
        <w:rPr>
          <w:spacing w:val="-2"/>
          <w:sz w:val="24"/>
          <w:szCs w:val="24"/>
        </w:rPr>
        <w:t>本招标项目采用电子招标投标方式。</w:t>
      </w:r>
    </w:p>
    <w:p w14:paraId="4CAA3FE2">
      <w:pPr>
        <w:pStyle w:val="4"/>
        <w:spacing w:before="23" w:line="222" w:lineRule="auto"/>
        <w:ind w:left="2669"/>
        <w:outlineLvl w:val="0"/>
        <w:rPr>
          <w:sz w:val="24"/>
          <w:szCs w:val="24"/>
        </w:rPr>
      </w:pPr>
      <w:r>
        <w:rPr>
          <w:b/>
          <w:bCs/>
          <w:spacing w:val="-3"/>
          <w:sz w:val="24"/>
          <w:szCs w:val="24"/>
        </w:rPr>
        <w:t>10.</w:t>
      </w:r>
      <w:r>
        <w:rPr>
          <w:spacing w:val="-3"/>
          <w:sz w:val="24"/>
          <w:szCs w:val="24"/>
        </w:rPr>
        <w:t xml:space="preserve"> </w:t>
      </w:r>
      <w:r>
        <w:rPr>
          <w:b/>
          <w:bCs/>
          <w:spacing w:val="-3"/>
          <w:sz w:val="24"/>
          <w:szCs w:val="24"/>
        </w:rPr>
        <w:t>需要补充的其他内容需要补充的其他内容</w:t>
      </w:r>
    </w:p>
    <w:p w14:paraId="65AF756C">
      <w:pPr>
        <w:pStyle w:val="4"/>
        <w:spacing w:before="21" w:line="222" w:lineRule="auto"/>
        <w:ind w:left="27"/>
        <w:rPr>
          <w:sz w:val="24"/>
          <w:szCs w:val="24"/>
        </w:rPr>
      </w:pPr>
      <w:r>
        <w:rPr>
          <w:spacing w:val="-3"/>
          <w:sz w:val="24"/>
          <w:szCs w:val="24"/>
        </w:rPr>
        <w:t>10.1</w:t>
      </w:r>
      <w:r>
        <w:rPr>
          <w:spacing w:val="-34"/>
          <w:sz w:val="24"/>
          <w:szCs w:val="24"/>
        </w:rPr>
        <w:t xml:space="preserve"> </w:t>
      </w:r>
      <w:r>
        <w:rPr>
          <w:spacing w:val="-3"/>
          <w:sz w:val="24"/>
          <w:szCs w:val="24"/>
        </w:rPr>
        <w:t>类似项目：见投标须知前附表。</w:t>
      </w:r>
    </w:p>
    <w:p w14:paraId="0E55BED6">
      <w:pPr>
        <w:pStyle w:val="4"/>
        <w:spacing w:before="23" w:line="222" w:lineRule="auto"/>
        <w:ind w:left="27"/>
        <w:rPr>
          <w:sz w:val="24"/>
          <w:szCs w:val="24"/>
        </w:rPr>
      </w:pPr>
      <w:r>
        <w:rPr>
          <w:spacing w:val="-2"/>
          <w:sz w:val="24"/>
          <w:szCs w:val="24"/>
        </w:rPr>
        <w:t>10.2</w:t>
      </w:r>
      <w:r>
        <w:rPr>
          <w:spacing w:val="-40"/>
          <w:sz w:val="24"/>
          <w:szCs w:val="24"/>
        </w:rPr>
        <w:t xml:space="preserve"> </w:t>
      </w:r>
      <w:r>
        <w:rPr>
          <w:spacing w:val="-2"/>
          <w:sz w:val="24"/>
          <w:szCs w:val="24"/>
        </w:rPr>
        <w:t>供应商代表出席开标会：见投标须知前附表。</w:t>
      </w:r>
    </w:p>
    <w:p w14:paraId="4262C918">
      <w:pPr>
        <w:pStyle w:val="4"/>
        <w:spacing w:before="23" w:line="222" w:lineRule="auto"/>
        <w:ind w:left="27"/>
        <w:rPr>
          <w:sz w:val="24"/>
          <w:szCs w:val="24"/>
        </w:rPr>
      </w:pPr>
      <w:r>
        <w:rPr>
          <w:spacing w:val="-3"/>
          <w:sz w:val="24"/>
          <w:szCs w:val="24"/>
        </w:rPr>
        <w:t>10.3</w:t>
      </w:r>
      <w:r>
        <w:rPr>
          <w:spacing w:val="-34"/>
          <w:sz w:val="24"/>
          <w:szCs w:val="24"/>
        </w:rPr>
        <w:t xml:space="preserve"> </w:t>
      </w:r>
      <w:r>
        <w:rPr>
          <w:spacing w:val="-3"/>
          <w:sz w:val="24"/>
          <w:szCs w:val="24"/>
        </w:rPr>
        <w:t>通讯联系：见投标须知前附表。</w:t>
      </w:r>
    </w:p>
    <w:p w14:paraId="5B880737">
      <w:pPr>
        <w:pStyle w:val="4"/>
        <w:spacing w:before="21" w:line="222" w:lineRule="auto"/>
        <w:ind w:left="27"/>
        <w:rPr>
          <w:sz w:val="24"/>
          <w:szCs w:val="24"/>
        </w:rPr>
      </w:pPr>
      <w:r>
        <w:rPr>
          <w:spacing w:val="-2"/>
          <w:sz w:val="24"/>
          <w:szCs w:val="24"/>
        </w:rPr>
        <w:t>10.4</w:t>
      </w:r>
      <w:r>
        <w:rPr>
          <w:spacing w:val="-42"/>
          <w:sz w:val="24"/>
          <w:szCs w:val="24"/>
        </w:rPr>
        <w:t xml:space="preserve"> </w:t>
      </w:r>
      <w:r>
        <w:rPr>
          <w:spacing w:val="-2"/>
          <w:sz w:val="24"/>
          <w:szCs w:val="24"/>
        </w:rPr>
        <w:t>供应商应承担的费用：见投标须知前附表。</w:t>
      </w:r>
    </w:p>
    <w:p w14:paraId="3CE8A3A3">
      <w:pPr>
        <w:spacing w:line="222" w:lineRule="auto"/>
        <w:rPr>
          <w:sz w:val="24"/>
          <w:szCs w:val="24"/>
        </w:rPr>
        <w:sectPr>
          <w:headerReference r:id="rId18" w:type="default"/>
          <w:footerReference r:id="rId19" w:type="default"/>
          <w:pgSz w:w="12235" w:h="15819"/>
          <w:pgMar w:top="1309" w:right="986" w:bottom="975" w:left="1066" w:header="708" w:footer="809" w:gutter="0"/>
          <w:pgNumType w:fmt="decimal"/>
          <w:cols w:space="720" w:num="1"/>
        </w:sectPr>
      </w:pPr>
    </w:p>
    <w:p w14:paraId="6665F76A">
      <w:pPr>
        <w:pStyle w:val="4"/>
        <w:spacing w:before="144" w:line="222" w:lineRule="auto"/>
        <w:ind w:left="466"/>
        <w:rPr>
          <w:sz w:val="24"/>
          <w:szCs w:val="24"/>
        </w:rPr>
      </w:pPr>
      <w:r>
        <w:rPr>
          <w:spacing w:val="-4"/>
          <w:sz w:val="24"/>
          <w:szCs w:val="24"/>
        </w:rPr>
        <w:t>附表：质疑函范本</w:t>
      </w:r>
    </w:p>
    <w:p w14:paraId="1F78CC95">
      <w:pPr>
        <w:pStyle w:val="4"/>
        <w:spacing w:before="163" w:line="351" w:lineRule="auto"/>
        <w:ind w:left="460" w:right="7025" w:hanging="1"/>
        <w:rPr>
          <w:sz w:val="24"/>
          <w:szCs w:val="24"/>
        </w:rPr>
      </w:pPr>
      <w:r>
        <w:rPr>
          <w:spacing w:val="-2"/>
          <w:sz w:val="24"/>
          <w:szCs w:val="24"/>
        </w:rPr>
        <w:t>一、质疑供应商基本信息</w:t>
      </w:r>
      <w:r>
        <w:rPr>
          <w:spacing w:val="1"/>
          <w:sz w:val="24"/>
          <w:szCs w:val="24"/>
        </w:rPr>
        <w:t xml:space="preserve"> </w:t>
      </w:r>
      <w:r>
        <w:rPr>
          <w:spacing w:val="-4"/>
          <w:sz w:val="24"/>
          <w:szCs w:val="24"/>
        </w:rPr>
        <w:t>质疑供应商：</w:t>
      </w:r>
    </w:p>
    <w:p w14:paraId="1F440BAE">
      <w:pPr>
        <w:pStyle w:val="4"/>
        <w:spacing w:line="221" w:lineRule="auto"/>
        <w:ind w:left="456"/>
        <w:rPr>
          <w:sz w:val="24"/>
          <w:szCs w:val="24"/>
        </w:rPr>
      </w:pPr>
      <w:r>
        <w:rPr>
          <w:spacing w:val="-9"/>
          <w:sz w:val="24"/>
          <w:szCs w:val="24"/>
        </w:rPr>
        <w:t>地址：</w:t>
      </w:r>
      <w:r>
        <w:rPr>
          <w:spacing w:val="12"/>
          <w:sz w:val="24"/>
          <w:szCs w:val="24"/>
        </w:rPr>
        <w:t xml:space="preserve">   </w:t>
      </w:r>
      <w:r>
        <w:rPr>
          <w:spacing w:val="-9"/>
          <w:sz w:val="24"/>
          <w:szCs w:val="24"/>
        </w:rPr>
        <w:t>邮编：</w:t>
      </w:r>
    </w:p>
    <w:p w14:paraId="0476E5A7">
      <w:pPr>
        <w:pStyle w:val="4"/>
        <w:spacing w:before="168" w:line="223" w:lineRule="auto"/>
        <w:ind w:left="453"/>
        <w:rPr>
          <w:sz w:val="24"/>
          <w:szCs w:val="24"/>
        </w:rPr>
      </w:pPr>
      <w:r>
        <w:rPr>
          <w:spacing w:val="-2"/>
          <w:sz w:val="24"/>
          <w:szCs w:val="24"/>
        </w:rPr>
        <w:t>联系人：联系电话：</w:t>
      </w:r>
    </w:p>
    <w:p w14:paraId="198E1895">
      <w:pPr>
        <w:pStyle w:val="4"/>
        <w:spacing w:before="166" w:line="222" w:lineRule="auto"/>
        <w:ind w:left="456"/>
        <w:rPr>
          <w:sz w:val="24"/>
          <w:szCs w:val="24"/>
        </w:rPr>
      </w:pPr>
      <w:r>
        <w:rPr>
          <w:spacing w:val="-4"/>
          <w:sz w:val="24"/>
          <w:szCs w:val="24"/>
        </w:rPr>
        <w:t>授权代表：</w:t>
      </w:r>
    </w:p>
    <w:p w14:paraId="2EF11A95">
      <w:pPr>
        <w:pStyle w:val="4"/>
        <w:spacing w:before="167" w:line="223" w:lineRule="auto"/>
        <w:ind w:left="453"/>
        <w:rPr>
          <w:sz w:val="24"/>
          <w:szCs w:val="24"/>
        </w:rPr>
      </w:pPr>
      <w:r>
        <w:rPr>
          <w:spacing w:val="-3"/>
          <w:sz w:val="24"/>
          <w:szCs w:val="24"/>
        </w:rPr>
        <w:t>联系电话：</w:t>
      </w:r>
    </w:p>
    <w:p w14:paraId="24605533">
      <w:pPr>
        <w:pStyle w:val="4"/>
        <w:spacing w:before="166" w:line="222" w:lineRule="auto"/>
        <w:ind w:left="456"/>
        <w:rPr>
          <w:sz w:val="24"/>
          <w:szCs w:val="24"/>
        </w:rPr>
      </w:pPr>
      <w:r>
        <w:rPr>
          <w:spacing w:val="-9"/>
          <w:sz w:val="24"/>
          <w:szCs w:val="24"/>
        </w:rPr>
        <w:t>地址：</w:t>
      </w:r>
      <w:r>
        <w:rPr>
          <w:spacing w:val="9"/>
          <w:sz w:val="24"/>
          <w:szCs w:val="24"/>
        </w:rPr>
        <w:t xml:space="preserve">    </w:t>
      </w:r>
      <w:r>
        <w:rPr>
          <w:spacing w:val="-9"/>
          <w:sz w:val="24"/>
          <w:szCs w:val="24"/>
        </w:rPr>
        <w:t>邮编：</w:t>
      </w:r>
    </w:p>
    <w:p w14:paraId="3ACDB806">
      <w:pPr>
        <w:pStyle w:val="4"/>
        <w:spacing w:before="168" w:line="222" w:lineRule="auto"/>
        <w:ind w:left="463"/>
        <w:rPr>
          <w:sz w:val="24"/>
          <w:szCs w:val="24"/>
        </w:rPr>
      </w:pPr>
      <w:r>
        <w:rPr>
          <w:spacing w:val="-3"/>
          <w:sz w:val="24"/>
          <w:szCs w:val="24"/>
        </w:rPr>
        <w:t>二、质疑项目基本情况</w:t>
      </w:r>
    </w:p>
    <w:p w14:paraId="0481FDB9">
      <w:pPr>
        <w:pStyle w:val="4"/>
        <w:spacing w:before="167" w:line="221" w:lineRule="auto"/>
        <w:ind w:left="461"/>
        <w:rPr>
          <w:sz w:val="24"/>
          <w:szCs w:val="24"/>
        </w:rPr>
      </w:pPr>
      <w:r>
        <w:rPr>
          <w:spacing w:val="-3"/>
          <w:sz w:val="24"/>
          <w:szCs w:val="24"/>
        </w:rPr>
        <w:t>质疑项目的名称：</w:t>
      </w:r>
    </w:p>
    <w:p w14:paraId="3B11014B">
      <w:pPr>
        <w:pStyle w:val="4"/>
        <w:spacing w:before="168" w:line="224" w:lineRule="auto"/>
        <w:ind w:left="461"/>
        <w:rPr>
          <w:sz w:val="24"/>
          <w:szCs w:val="24"/>
        </w:rPr>
      </w:pPr>
      <w:r>
        <w:rPr>
          <w:spacing w:val="-5"/>
          <w:sz w:val="24"/>
          <w:szCs w:val="24"/>
        </w:rPr>
        <w:t>质疑项目的编号：</w:t>
      </w:r>
      <w:r>
        <w:rPr>
          <w:spacing w:val="4"/>
          <w:sz w:val="24"/>
          <w:szCs w:val="24"/>
        </w:rPr>
        <w:t xml:space="preserve">        </w:t>
      </w:r>
      <w:r>
        <w:rPr>
          <w:spacing w:val="-5"/>
          <w:sz w:val="24"/>
          <w:szCs w:val="24"/>
        </w:rPr>
        <w:t>包号：</w:t>
      </w:r>
    </w:p>
    <w:p w14:paraId="7C0643EB">
      <w:pPr>
        <w:pStyle w:val="4"/>
        <w:spacing w:before="165" w:line="221" w:lineRule="auto"/>
        <w:ind w:left="457"/>
        <w:rPr>
          <w:sz w:val="24"/>
          <w:szCs w:val="24"/>
        </w:rPr>
      </w:pPr>
      <w:r>
        <w:rPr>
          <w:spacing w:val="-3"/>
          <w:sz w:val="24"/>
          <w:szCs w:val="24"/>
        </w:rPr>
        <w:t>采购人名称：</w:t>
      </w:r>
    </w:p>
    <w:p w14:paraId="7F5785C5">
      <w:pPr>
        <w:pStyle w:val="4"/>
        <w:spacing w:before="170" w:line="222" w:lineRule="auto"/>
        <w:ind w:left="457"/>
        <w:rPr>
          <w:sz w:val="24"/>
          <w:szCs w:val="24"/>
        </w:rPr>
      </w:pPr>
      <w:r>
        <w:rPr>
          <w:spacing w:val="-2"/>
          <w:sz w:val="24"/>
          <w:szCs w:val="24"/>
        </w:rPr>
        <w:t>采购文件获取日期：</w:t>
      </w:r>
    </w:p>
    <w:p w14:paraId="14811B79">
      <w:pPr>
        <w:pStyle w:val="4"/>
        <w:spacing w:before="167" w:line="222" w:lineRule="auto"/>
        <w:ind w:left="462"/>
        <w:rPr>
          <w:sz w:val="24"/>
          <w:szCs w:val="24"/>
        </w:rPr>
      </w:pPr>
      <w:r>
        <w:rPr>
          <w:spacing w:val="-3"/>
          <w:sz w:val="24"/>
          <w:szCs w:val="24"/>
        </w:rPr>
        <w:t>三、质疑事项具体内容</w:t>
      </w:r>
    </w:p>
    <w:p w14:paraId="5F281D08">
      <w:pPr>
        <w:pStyle w:val="4"/>
        <w:spacing w:before="167" w:line="223" w:lineRule="auto"/>
        <w:ind w:left="461"/>
        <w:rPr>
          <w:sz w:val="24"/>
          <w:szCs w:val="24"/>
        </w:rPr>
      </w:pPr>
      <w:r>
        <w:rPr>
          <w:spacing w:val="-8"/>
          <w:sz w:val="24"/>
          <w:szCs w:val="24"/>
        </w:rPr>
        <w:t>质疑事项</w:t>
      </w:r>
      <w:r>
        <w:rPr>
          <w:spacing w:val="-34"/>
          <w:sz w:val="24"/>
          <w:szCs w:val="24"/>
        </w:rPr>
        <w:t xml:space="preserve"> </w:t>
      </w:r>
      <w:r>
        <w:rPr>
          <w:spacing w:val="-8"/>
          <w:sz w:val="24"/>
          <w:szCs w:val="24"/>
        </w:rPr>
        <w:t>1：</w:t>
      </w:r>
    </w:p>
    <w:p w14:paraId="2E2636CD">
      <w:pPr>
        <w:pStyle w:val="4"/>
        <w:spacing w:before="166" w:line="222" w:lineRule="auto"/>
        <w:ind w:left="456"/>
        <w:rPr>
          <w:sz w:val="24"/>
          <w:szCs w:val="24"/>
        </w:rPr>
      </w:pPr>
      <w:r>
        <w:rPr>
          <w:spacing w:val="-4"/>
          <w:sz w:val="24"/>
          <w:szCs w:val="24"/>
        </w:rPr>
        <w:t>事实依据：</w:t>
      </w:r>
    </w:p>
    <w:p w14:paraId="12261422">
      <w:pPr>
        <w:pStyle w:val="4"/>
        <w:spacing w:before="168" w:line="222" w:lineRule="auto"/>
        <w:ind w:left="463"/>
        <w:rPr>
          <w:sz w:val="24"/>
          <w:szCs w:val="24"/>
        </w:rPr>
      </w:pPr>
      <w:r>
        <w:rPr>
          <w:spacing w:val="-5"/>
          <w:sz w:val="24"/>
          <w:szCs w:val="24"/>
        </w:rPr>
        <w:t>法律依据：</w:t>
      </w:r>
    </w:p>
    <w:p w14:paraId="21580D76">
      <w:pPr>
        <w:pStyle w:val="4"/>
        <w:spacing w:before="167" w:line="223" w:lineRule="auto"/>
        <w:ind w:left="461"/>
        <w:rPr>
          <w:sz w:val="24"/>
          <w:szCs w:val="24"/>
        </w:rPr>
      </w:pPr>
      <w:r>
        <w:rPr>
          <w:spacing w:val="7"/>
          <w:sz w:val="24"/>
          <w:szCs w:val="24"/>
        </w:rPr>
        <w:t>质疑事项2</w:t>
      </w:r>
    </w:p>
    <w:p w14:paraId="2AF53FAC">
      <w:pPr>
        <w:pStyle w:val="4"/>
        <w:spacing w:before="166" w:line="383" w:lineRule="exact"/>
        <w:ind w:left="465"/>
        <w:rPr>
          <w:sz w:val="24"/>
          <w:szCs w:val="24"/>
        </w:rPr>
      </w:pPr>
      <w:r>
        <w:rPr>
          <w:spacing w:val="-13"/>
          <w:position w:val="3"/>
          <w:sz w:val="24"/>
          <w:szCs w:val="24"/>
        </w:rPr>
        <w:t>……</w:t>
      </w:r>
    </w:p>
    <w:p w14:paraId="15627150">
      <w:pPr>
        <w:pStyle w:val="4"/>
        <w:spacing w:before="72" w:line="351" w:lineRule="auto"/>
        <w:ind w:left="456" w:right="6305" w:firstLine="28"/>
        <w:rPr>
          <w:sz w:val="24"/>
          <w:szCs w:val="24"/>
        </w:rPr>
      </w:pPr>
      <w:r>
        <w:rPr>
          <w:spacing w:val="-4"/>
          <w:sz w:val="24"/>
          <w:szCs w:val="24"/>
        </w:rPr>
        <w:t>四、与质疑事项相关的质疑请求</w:t>
      </w:r>
      <w:r>
        <w:rPr>
          <w:spacing w:val="10"/>
          <w:sz w:val="24"/>
          <w:szCs w:val="24"/>
        </w:rPr>
        <w:t xml:space="preserve"> </w:t>
      </w:r>
      <w:r>
        <w:rPr>
          <w:spacing w:val="-6"/>
          <w:sz w:val="24"/>
          <w:szCs w:val="24"/>
        </w:rPr>
        <w:t>请求：</w:t>
      </w:r>
    </w:p>
    <w:p w14:paraId="29DE7A2D">
      <w:pPr>
        <w:pStyle w:val="4"/>
        <w:spacing w:before="1" w:line="222" w:lineRule="auto"/>
        <w:ind w:left="461"/>
        <w:rPr>
          <w:sz w:val="24"/>
          <w:szCs w:val="24"/>
        </w:rPr>
      </w:pPr>
      <w:r>
        <w:rPr>
          <w:spacing w:val="-5"/>
          <w:sz w:val="24"/>
          <w:szCs w:val="24"/>
        </w:rPr>
        <w:t>签字(签章)：</w:t>
      </w:r>
      <w:r>
        <w:rPr>
          <w:spacing w:val="1"/>
          <w:sz w:val="24"/>
          <w:szCs w:val="24"/>
        </w:rPr>
        <w:t xml:space="preserve">                   </w:t>
      </w:r>
      <w:r>
        <w:rPr>
          <w:spacing w:val="-5"/>
          <w:sz w:val="24"/>
          <w:szCs w:val="24"/>
        </w:rPr>
        <w:t>公章：</w:t>
      </w:r>
    </w:p>
    <w:p w14:paraId="15F2D0A4">
      <w:pPr>
        <w:pStyle w:val="4"/>
        <w:spacing w:before="167" w:line="223" w:lineRule="auto"/>
        <w:ind w:left="506"/>
        <w:rPr>
          <w:sz w:val="24"/>
          <w:szCs w:val="24"/>
        </w:rPr>
      </w:pPr>
      <w:r>
        <w:rPr>
          <w:spacing w:val="-23"/>
          <w:sz w:val="24"/>
          <w:szCs w:val="24"/>
        </w:rPr>
        <w:t>日期：</w:t>
      </w:r>
    </w:p>
    <w:p w14:paraId="4AC2C503">
      <w:pPr>
        <w:spacing w:line="223" w:lineRule="auto"/>
        <w:rPr>
          <w:sz w:val="24"/>
          <w:szCs w:val="24"/>
        </w:rPr>
        <w:sectPr>
          <w:footerReference r:id="rId20" w:type="default"/>
          <w:pgSz w:w="12235" w:h="15819"/>
          <w:pgMar w:top="1309" w:right="1062" w:bottom="975" w:left="1066" w:header="708" w:footer="809" w:gutter="0"/>
          <w:pgNumType w:fmt="decimal"/>
          <w:cols w:space="720" w:num="1"/>
        </w:sectPr>
      </w:pPr>
    </w:p>
    <w:p w14:paraId="64BFFE7D">
      <w:pPr>
        <w:pStyle w:val="4"/>
        <w:spacing w:before="144" w:line="220" w:lineRule="auto"/>
        <w:ind w:left="461"/>
        <w:rPr>
          <w:sz w:val="24"/>
          <w:szCs w:val="24"/>
        </w:rPr>
      </w:pPr>
      <w:r>
        <w:rPr>
          <w:spacing w:val="-3"/>
          <w:sz w:val="24"/>
          <w:szCs w:val="24"/>
        </w:rPr>
        <w:t>质疑函制作说明：</w:t>
      </w:r>
    </w:p>
    <w:p w14:paraId="0077E09E">
      <w:pPr>
        <w:pStyle w:val="4"/>
        <w:spacing w:before="167" w:line="220" w:lineRule="auto"/>
        <w:ind w:left="466"/>
        <w:rPr>
          <w:sz w:val="24"/>
          <w:szCs w:val="24"/>
        </w:rPr>
      </w:pPr>
      <w:r>
        <w:rPr>
          <w:spacing w:val="-1"/>
          <w:sz w:val="24"/>
          <w:szCs w:val="24"/>
        </w:rPr>
        <w:t>1.供应商提出质疑时，应提交质疑函和必要的证明材</w:t>
      </w:r>
      <w:r>
        <w:rPr>
          <w:spacing w:val="-2"/>
          <w:sz w:val="24"/>
          <w:szCs w:val="24"/>
        </w:rPr>
        <w:t>料。</w:t>
      </w:r>
    </w:p>
    <w:p w14:paraId="0CA390EC">
      <w:pPr>
        <w:pStyle w:val="4"/>
        <w:spacing w:before="170" w:line="246" w:lineRule="auto"/>
        <w:ind w:left="457" w:right="65" w:hanging="6"/>
        <w:rPr>
          <w:sz w:val="24"/>
          <w:szCs w:val="24"/>
        </w:rPr>
      </w:pPr>
      <w:r>
        <w:rPr>
          <w:spacing w:val="-1"/>
          <w:sz w:val="24"/>
          <w:szCs w:val="24"/>
        </w:rPr>
        <w:t>2.质疑供应商若委托代理人进行质疑的，质疑函应按要求列明“授权代表</w:t>
      </w:r>
      <w:r>
        <w:rPr>
          <w:spacing w:val="-88"/>
          <w:sz w:val="24"/>
          <w:szCs w:val="24"/>
        </w:rPr>
        <w:t xml:space="preserve"> </w:t>
      </w:r>
      <w:r>
        <w:rPr>
          <w:spacing w:val="-1"/>
          <w:sz w:val="24"/>
          <w:szCs w:val="24"/>
        </w:rPr>
        <w:t>”的有关</w:t>
      </w:r>
      <w:r>
        <w:rPr>
          <w:spacing w:val="-2"/>
          <w:sz w:val="24"/>
          <w:szCs w:val="24"/>
        </w:rPr>
        <w:t>内容，并</w:t>
      </w:r>
      <w:r>
        <w:rPr>
          <w:sz w:val="24"/>
          <w:szCs w:val="24"/>
        </w:rPr>
        <w:t xml:space="preserve"> 在附件中提交由质疑供应商签署的授权委托书。</w:t>
      </w:r>
      <w:r>
        <w:rPr>
          <w:spacing w:val="-1"/>
          <w:sz w:val="24"/>
          <w:szCs w:val="24"/>
        </w:rPr>
        <w:t>授权委托书应载明代理人的姓名或者名称、</w:t>
      </w:r>
      <w:r>
        <w:rPr>
          <w:sz w:val="24"/>
          <w:szCs w:val="24"/>
        </w:rPr>
        <w:t xml:space="preserve"> </w:t>
      </w:r>
      <w:r>
        <w:rPr>
          <w:spacing w:val="-1"/>
          <w:sz w:val="24"/>
          <w:szCs w:val="24"/>
        </w:rPr>
        <w:t>代理事项、具体权限、期限和相关事项。</w:t>
      </w:r>
    </w:p>
    <w:p w14:paraId="54FC7A02">
      <w:pPr>
        <w:pStyle w:val="4"/>
        <w:spacing w:before="167" w:line="221" w:lineRule="auto"/>
        <w:ind w:left="453"/>
        <w:rPr>
          <w:sz w:val="24"/>
          <w:szCs w:val="24"/>
        </w:rPr>
      </w:pPr>
      <w:r>
        <w:rPr>
          <w:sz w:val="24"/>
          <w:szCs w:val="24"/>
        </w:rPr>
        <w:t>3.质疑供应商若对项目的某一分包进行质</w:t>
      </w:r>
      <w:r>
        <w:rPr>
          <w:spacing w:val="-1"/>
          <w:sz w:val="24"/>
          <w:szCs w:val="24"/>
        </w:rPr>
        <w:t>疑，质疑函中应列明具体分包号。</w:t>
      </w:r>
    </w:p>
    <w:p w14:paraId="28C189B9">
      <w:pPr>
        <w:pStyle w:val="4"/>
        <w:spacing w:before="169" w:line="220" w:lineRule="auto"/>
        <w:ind w:left="447"/>
        <w:rPr>
          <w:sz w:val="24"/>
          <w:szCs w:val="24"/>
        </w:rPr>
      </w:pPr>
      <w:r>
        <w:rPr>
          <w:sz w:val="24"/>
          <w:szCs w:val="24"/>
        </w:rPr>
        <w:t>4.质疑函的质疑事项应具体、明确，并有必要的事</w:t>
      </w:r>
      <w:r>
        <w:rPr>
          <w:spacing w:val="-1"/>
          <w:sz w:val="24"/>
          <w:szCs w:val="24"/>
        </w:rPr>
        <w:t>实依据和法律依据。</w:t>
      </w:r>
    </w:p>
    <w:p w14:paraId="0D546FF7">
      <w:pPr>
        <w:pStyle w:val="4"/>
        <w:spacing w:before="170" w:line="220" w:lineRule="auto"/>
        <w:ind w:left="453"/>
        <w:rPr>
          <w:sz w:val="24"/>
          <w:szCs w:val="24"/>
        </w:rPr>
      </w:pPr>
      <w:r>
        <w:rPr>
          <w:spacing w:val="-1"/>
          <w:sz w:val="24"/>
          <w:szCs w:val="24"/>
        </w:rPr>
        <w:t>5.质疑函的质疑请求应与质疑事项相关。</w:t>
      </w:r>
    </w:p>
    <w:p w14:paraId="66B435C6">
      <w:pPr>
        <w:pStyle w:val="4"/>
        <w:spacing w:before="170" w:line="239" w:lineRule="auto"/>
        <w:ind w:left="477" w:right="65" w:hanging="27"/>
        <w:rPr>
          <w:sz w:val="24"/>
          <w:szCs w:val="24"/>
        </w:rPr>
      </w:pPr>
      <w:r>
        <w:rPr>
          <w:sz w:val="24"/>
          <w:szCs w:val="24"/>
        </w:rPr>
        <w:t>6.质疑供应商为自然人的，质疑函应由本人签字；质疑供应商为</w:t>
      </w:r>
      <w:r>
        <w:rPr>
          <w:spacing w:val="-1"/>
          <w:sz w:val="24"/>
          <w:szCs w:val="24"/>
        </w:rPr>
        <w:t>法人或者其他组织的，质疑</w:t>
      </w:r>
      <w:r>
        <w:rPr>
          <w:sz w:val="24"/>
          <w:szCs w:val="24"/>
        </w:rPr>
        <w:t xml:space="preserve"> </w:t>
      </w:r>
      <w:r>
        <w:rPr>
          <w:spacing w:val="-1"/>
          <w:sz w:val="24"/>
          <w:szCs w:val="24"/>
        </w:rPr>
        <w:t>函应由法定代表人、主要负责人，或者其授权代表签字或者盖章，并加</w:t>
      </w:r>
      <w:r>
        <w:rPr>
          <w:spacing w:val="-2"/>
          <w:sz w:val="24"/>
          <w:szCs w:val="24"/>
        </w:rPr>
        <w:t>盖公章。</w:t>
      </w:r>
    </w:p>
    <w:p w14:paraId="55FE911E">
      <w:pPr>
        <w:spacing w:line="239" w:lineRule="auto"/>
        <w:rPr>
          <w:sz w:val="24"/>
          <w:szCs w:val="24"/>
        </w:rPr>
        <w:sectPr>
          <w:footerReference r:id="rId21" w:type="default"/>
          <w:pgSz w:w="12235" w:h="15819"/>
          <w:pgMar w:top="1309" w:right="1062" w:bottom="975" w:left="1066" w:header="708" w:footer="809" w:gutter="0"/>
          <w:pgNumType w:fmt="decimal"/>
          <w:cols w:space="720" w:num="1"/>
        </w:sectPr>
      </w:pPr>
    </w:p>
    <w:p w14:paraId="00B384B5">
      <w:pPr>
        <w:pStyle w:val="4"/>
        <w:spacing w:before="174" w:line="224" w:lineRule="auto"/>
        <w:ind w:left="1896"/>
        <w:outlineLvl w:val="0"/>
        <w:rPr>
          <w:sz w:val="43"/>
          <w:szCs w:val="43"/>
        </w:rPr>
      </w:pPr>
      <w:bookmarkStart w:id="7" w:name="bookmark3"/>
      <w:bookmarkEnd w:id="7"/>
      <w:r>
        <w:rPr>
          <w:b/>
          <w:bCs/>
          <w:spacing w:val="3"/>
          <w:sz w:val="43"/>
          <w:szCs w:val="43"/>
        </w:rPr>
        <w:t>第三章</w:t>
      </w:r>
      <w:r>
        <w:rPr>
          <w:spacing w:val="3"/>
          <w:sz w:val="43"/>
          <w:szCs w:val="43"/>
        </w:rPr>
        <w:t xml:space="preserve"> </w:t>
      </w:r>
      <w:r>
        <w:rPr>
          <w:b/>
          <w:bCs/>
          <w:spacing w:val="3"/>
          <w:sz w:val="43"/>
          <w:szCs w:val="43"/>
        </w:rPr>
        <w:t>评标办法（综合评估法）</w:t>
      </w:r>
    </w:p>
    <w:p w14:paraId="208D55BC">
      <w:pPr>
        <w:pStyle w:val="4"/>
        <w:spacing w:before="301" w:line="224" w:lineRule="auto"/>
        <w:ind w:left="20"/>
        <w:rPr>
          <w:sz w:val="24"/>
          <w:szCs w:val="24"/>
        </w:rPr>
      </w:pPr>
      <w:r>
        <w:rPr>
          <w:b/>
          <w:bCs/>
          <w:spacing w:val="-7"/>
          <w:sz w:val="24"/>
          <w:szCs w:val="24"/>
        </w:rPr>
        <w:t>一、总则</w:t>
      </w:r>
    </w:p>
    <w:p w14:paraId="1C2AA809">
      <w:pPr>
        <w:pStyle w:val="4"/>
        <w:spacing w:before="21" w:line="223" w:lineRule="auto"/>
        <w:ind w:left="27"/>
        <w:rPr>
          <w:sz w:val="24"/>
          <w:szCs w:val="24"/>
        </w:rPr>
      </w:pPr>
      <w:r>
        <w:rPr>
          <w:spacing w:val="-5"/>
          <w:sz w:val="24"/>
          <w:szCs w:val="24"/>
        </w:rPr>
        <w:t>1.磋商小组</w:t>
      </w:r>
    </w:p>
    <w:p w14:paraId="195B8818">
      <w:pPr>
        <w:pStyle w:val="4"/>
        <w:spacing w:before="22" w:line="222" w:lineRule="auto"/>
        <w:ind w:left="27"/>
        <w:rPr>
          <w:sz w:val="24"/>
          <w:szCs w:val="24"/>
        </w:rPr>
      </w:pPr>
      <w:r>
        <w:rPr>
          <w:spacing w:val="-3"/>
          <w:sz w:val="24"/>
          <w:szCs w:val="24"/>
        </w:rPr>
        <w:t>1.1</w:t>
      </w:r>
      <w:r>
        <w:rPr>
          <w:spacing w:val="-34"/>
          <w:sz w:val="24"/>
          <w:szCs w:val="24"/>
        </w:rPr>
        <w:t xml:space="preserve"> </w:t>
      </w:r>
      <w:r>
        <w:rPr>
          <w:spacing w:val="-3"/>
          <w:sz w:val="24"/>
          <w:szCs w:val="24"/>
        </w:rPr>
        <w:t>评标由依法组成的磋商小组负责。</w:t>
      </w:r>
    </w:p>
    <w:p w14:paraId="51D67AF3">
      <w:pPr>
        <w:pStyle w:val="4"/>
        <w:spacing w:before="20" w:line="222" w:lineRule="auto"/>
        <w:ind w:left="12"/>
        <w:rPr>
          <w:sz w:val="24"/>
          <w:szCs w:val="24"/>
        </w:rPr>
      </w:pPr>
      <w:r>
        <w:rPr>
          <w:spacing w:val="-2"/>
          <w:sz w:val="24"/>
          <w:szCs w:val="24"/>
        </w:rPr>
        <w:t>2.评标方法</w:t>
      </w:r>
    </w:p>
    <w:p w14:paraId="72FF5760">
      <w:pPr>
        <w:pStyle w:val="4"/>
        <w:spacing w:before="24" w:line="239" w:lineRule="auto"/>
        <w:ind w:left="23" w:right="1" w:hanging="4"/>
        <w:rPr>
          <w:sz w:val="24"/>
          <w:szCs w:val="24"/>
        </w:rPr>
      </w:pPr>
      <w:r>
        <w:rPr>
          <w:sz w:val="24"/>
          <w:szCs w:val="24"/>
        </w:rPr>
        <w:t>综合评分法，即响应文件能够最大限度的满足采购文件规定的各项综合评价标准且经评审得分最</w:t>
      </w:r>
      <w:r>
        <w:rPr>
          <w:spacing w:val="4"/>
          <w:sz w:val="24"/>
          <w:szCs w:val="24"/>
        </w:rPr>
        <w:t xml:space="preserve"> </w:t>
      </w:r>
      <w:r>
        <w:rPr>
          <w:spacing w:val="-2"/>
          <w:sz w:val="24"/>
          <w:szCs w:val="24"/>
        </w:rPr>
        <w:t>高的供应商为中标候选人的评标方法。</w:t>
      </w:r>
    </w:p>
    <w:p w14:paraId="58AB0282">
      <w:pPr>
        <w:pStyle w:val="4"/>
        <w:spacing w:line="222" w:lineRule="auto"/>
        <w:ind w:left="24"/>
        <w:rPr>
          <w:sz w:val="24"/>
          <w:szCs w:val="24"/>
        </w:rPr>
      </w:pPr>
      <w:r>
        <w:rPr>
          <w:spacing w:val="-4"/>
          <w:sz w:val="24"/>
          <w:szCs w:val="24"/>
        </w:rPr>
        <w:t>二、评标程序</w:t>
      </w:r>
    </w:p>
    <w:p w14:paraId="1AB97D2F">
      <w:pPr>
        <w:pStyle w:val="4"/>
        <w:spacing w:before="23" w:line="222" w:lineRule="auto"/>
        <w:ind w:left="14"/>
        <w:rPr>
          <w:sz w:val="24"/>
          <w:szCs w:val="24"/>
        </w:rPr>
      </w:pPr>
      <w:r>
        <w:rPr>
          <w:spacing w:val="-2"/>
          <w:sz w:val="24"/>
          <w:szCs w:val="24"/>
        </w:rPr>
        <w:t>3.响应文件的初步评审</w:t>
      </w:r>
    </w:p>
    <w:p w14:paraId="63D74F1C">
      <w:pPr>
        <w:pStyle w:val="4"/>
        <w:spacing w:before="24" w:line="220" w:lineRule="auto"/>
        <w:ind w:left="14"/>
        <w:rPr>
          <w:sz w:val="24"/>
          <w:szCs w:val="24"/>
        </w:rPr>
      </w:pPr>
      <w:r>
        <w:rPr>
          <w:spacing w:val="-2"/>
          <w:sz w:val="24"/>
          <w:szCs w:val="24"/>
        </w:rPr>
        <w:t>3.1</w:t>
      </w:r>
      <w:r>
        <w:rPr>
          <w:spacing w:val="-33"/>
          <w:sz w:val="24"/>
          <w:szCs w:val="24"/>
        </w:rPr>
        <w:t xml:space="preserve"> </w:t>
      </w:r>
      <w:r>
        <w:rPr>
          <w:spacing w:val="-2"/>
          <w:sz w:val="24"/>
          <w:szCs w:val="24"/>
        </w:rPr>
        <w:t>初步评审分为资格性检查和符合性检查。</w:t>
      </w:r>
    </w:p>
    <w:p w14:paraId="6D11E449">
      <w:pPr>
        <w:pStyle w:val="4"/>
        <w:spacing w:before="24" w:line="230" w:lineRule="auto"/>
        <w:ind w:left="28" w:hanging="14"/>
        <w:rPr>
          <w:sz w:val="24"/>
          <w:szCs w:val="24"/>
        </w:rPr>
      </w:pPr>
      <w:r>
        <w:rPr>
          <w:sz w:val="24"/>
          <w:szCs w:val="24"/>
        </w:rPr>
        <w:t>3.1.1 资格性检查：由采购人进行资格审查。根据法律法规和采购文件的规定，对响应文件中的</w:t>
      </w:r>
      <w:r>
        <w:rPr>
          <w:spacing w:val="9"/>
          <w:sz w:val="24"/>
          <w:szCs w:val="24"/>
        </w:rPr>
        <w:t xml:space="preserve"> </w:t>
      </w:r>
      <w:r>
        <w:rPr>
          <w:spacing w:val="-1"/>
          <w:sz w:val="24"/>
          <w:szCs w:val="24"/>
        </w:rPr>
        <w:t>资格证明、投标保证金等进行审查，以确定供应商是否具备投标资格。</w:t>
      </w:r>
    </w:p>
    <w:p w14:paraId="47B26D9F">
      <w:pPr>
        <w:pStyle w:val="4"/>
        <w:spacing w:before="27" w:line="235" w:lineRule="auto"/>
        <w:ind w:left="16" w:right="1" w:hanging="2"/>
        <w:rPr>
          <w:sz w:val="24"/>
          <w:szCs w:val="24"/>
        </w:rPr>
      </w:pPr>
      <w:r>
        <w:rPr>
          <w:sz w:val="24"/>
          <w:szCs w:val="24"/>
        </w:rPr>
        <w:t>3.1.2 符合性检查：依据采购文件的规定，从响应文件的有效性、完整性和对采购文件的响应程</w:t>
      </w:r>
      <w:r>
        <w:rPr>
          <w:spacing w:val="9"/>
          <w:sz w:val="24"/>
          <w:szCs w:val="24"/>
        </w:rPr>
        <w:t xml:space="preserve"> </w:t>
      </w:r>
      <w:r>
        <w:rPr>
          <w:sz w:val="24"/>
          <w:szCs w:val="24"/>
        </w:rPr>
        <w:t>度进行审查，以确定是否对采购文件的实质性要求作出响应。磋商小组决定响应文件的响应性只</w:t>
      </w:r>
      <w:r>
        <w:rPr>
          <w:spacing w:val="7"/>
          <w:sz w:val="24"/>
          <w:szCs w:val="24"/>
        </w:rPr>
        <w:t xml:space="preserve"> </w:t>
      </w:r>
      <w:r>
        <w:rPr>
          <w:sz w:val="24"/>
          <w:szCs w:val="24"/>
        </w:rPr>
        <w:t>根据响应文件真实无误的内容，而不依据外部的证据，但响应文件有不真实、不正确的内容时除</w:t>
      </w:r>
      <w:r>
        <w:rPr>
          <w:spacing w:val="7"/>
          <w:sz w:val="24"/>
          <w:szCs w:val="24"/>
        </w:rPr>
        <w:t xml:space="preserve"> </w:t>
      </w:r>
      <w:r>
        <w:rPr>
          <w:spacing w:val="-8"/>
          <w:sz w:val="24"/>
          <w:szCs w:val="24"/>
        </w:rPr>
        <w:t>外。</w:t>
      </w:r>
    </w:p>
    <w:p w14:paraId="6966EE5E">
      <w:pPr>
        <w:pStyle w:val="4"/>
        <w:spacing w:before="20" w:line="222" w:lineRule="auto"/>
        <w:ind w:left="14"/>
        <w:rPr>
          <w:sz w:val="24"/>
          <w:szCs w:val="24"/>
        </w:rPr>
      </w:pPr>
      <w:r>
        <w:rPr>
          <w:spacing w:val="-1"/>
          <w:sz w:val="24"/>
          <w:szCs w:val="24"/>
        </w:rPr>
        <w:t>3.1.3</w:t>
      </w:r>
      <w:r>
        <w:rPr>
          <w:spacing w:val="-34"/>
          <w:sz w:val="24"/>
          <w:szCs w:val="24"/>
        </w:rPr>
        <w:t xml:space="preserve"> </w:t>
      </w:r>
      <w:r>
        <w:rPr>
          <w:spacing w:val="-1"/>
          <w:sz w:val="24"/>
          <w:szCs w:val="24"/>
        </w:rPr>
        <w:t>供应商不得通过修正或撤销不合要求的偏离从而使其投标成为实质上响应的投标。</w:t>
      </w:r>
    </w:p>
    <w:p w14:paraId="15584249">
      <w:pPr>
        <w:spacing w:line="254" w:lineRule="auto"/>
        <w:rPr>
          <w:rFonts w:ascii="Arial"/>
          <w:sz w:val="21"/>
        </w:rPr>
      </w:pPr>
    </w:p>
    <w:p w14:paraId="523C4808">
      <w:pPr>
        <w:pStyle w:val="4"/>
        <w:spacing w:before="79" w:line="222" w:lineRule="auto"/>
        <w:ind w:left="3442"/>
        <w:rPr>
          <w:b/>
          <w:bCs/>
          <w:spacing w:val="-3"/>
          <w:sz w:val="24"/>
          <w:szCs w:val="24"/>
        </w:rPr>
      </w:pPr>
    </w:p>
    <w:p w14:paraId="2E39678D">
      <w:pPr>
        <w:pStyle w:val="4"/>
        <w:spacing w:before="79" w:line="222" w:lineRule="auto"/>
        <w:ind w:left="3442"/>
        <w:rPr>
          <w:b/>
          <w:bCs/>
          <w:spacing w:val="-3"/>
          <w:sz w:val="24"/>
          <w:szCs w:val="24"/>
        </w:rPr>
      </w:pPr>
    </w:p>
    <w:p w14:paraId="6D3A49D8">
      <w:pPr>
        <w:pStyle w:val="4"/>
        <w:spacing w:before="79" w:line="222" w:lineRule="auto"/>
        <w:ind w:left="3442"/>
        <w:rPr>
          <w:b/>
          <w:bCs/>
          <w:spacing w:val="-3"/>
          <w:sz w:val="24"/>
          <w:szCs w:val="24"/>
        </w:rPr>
      </w:pPr>
    </w:p>
    <w:p w14:paraId="5A26BB9B">
      <w:pPr>
        <w:pStyle w:val="4"/>
        <w:spacing w:before="79" w:line="222" w:lineRule="auto"/>
        <w:ind w:left="3442"/>
        <w:rPr>
          <w:b/>
          <w:bCs/>
          <w:spacing w:val="-3"/>
          <w:sz w:val="24"/>
          <w:szCs w:val="24"/>
        </w:rPr>
      </w:pPr>
    </w:p>
    <w:p w14:paraId="57D2D73D">
      <w:pPr>
        <w:pStyle w:val="4"/>
        <w:spacing w:before="79" w:line="222" w:lineRule="auto"/>
        <w:ind w:left="3442"/>
        <w:rPr>
          <w:b/>
          <w:bCs/>
          <w:spacing w:val="-3"/>
          <w:sz w:val="24"/>
          <w:szCs w:val="24"/>
        </w:rPr>
      </w:pPr>
    </w:p>
    <w:p w14:paraId="4C460069">
      <w:pPr>
        <w:pStyle w:val="4"/>
        <w:spacing w:before="79" w:line="222" w:lineRule="auto"/>
        <w:ind w:left="3442"/>
        <w:rPr>
          <w:b/>
          <w:bCs/>
          <w:spacing w:val="-3"/>
          <w:sz w:val="24"/>
          <w:szCs w:val="24"/>
        </w:rPr>
      </w:pPr>
    </w:p>
    <w:p w14:paraId="61BA27DA">
      <w:pPr>
        <w:pStyle w:val="4"/>
        <w:spacing w:before="79" w:line="222" w:lineRule="auto"/>
        <w:ind w:left="3442"/>
        <w:rPr>
          <w:b/>
          <w:bCs/>
          <w:spacing w:val="-3"/>
          <w:sz w:val="24"/>
          <w:szCs w:val="24"/>
        </w:rPr>
      </w:pPr>
    </w:p>
    <w:p w14:paraId="3F347367">
      <w:pPr>
        <w:pStyle w:val="4"/>
        <w:spacing w:before="79" w:line="222" w:lineRule="auto"/>
        <w:ind w:left="3442"/>
        <w:rPr>
          <w:b/>
          <w:bCs/>
          <w:spacing w:val="-3"/>
          <w:sz w:val="24"/>
          <w:szCs w:val="24"/>
        </w:rPr>
      </w:pPr>
    </w:p>
    <w:p w14:paraId="1B822F2A">
      <w:pPr>
        <w:pStyle w:val="4"/>
        <w:spacing w:before="79" w:line="222" w:lineRule="auto"/>
        <w:ind w:left="3442"/>
        <w:rPr>
          <w:b/>
          <w:bCs/>
          <w:spacing w:val="-3"/>
          <w:sz w:val="24"/>
          <w:szCs w:val="24"/>
        </w:rPr>
      </w:pPr>
    </w:p>
    <w:p w14:paraId="0F04AE72">
      <w:pPr>
        <w:pStyle w:val="4"/>
        <w:spacing w:before="79" w:line="222" w:lineRule="auto"/>
        <w:ind w:left="3442"/>
        <w:rPr>
          <w:b/>
          <w:bCs/>
          <w:spacing w:val="-3"/>
          <w:sz w:val="24"/>
          <w:szCs w:val="24"/>
        </w:rPr>
      </w:pPr>
    </w:p>
    <w:p w14:paraId="1157566B">
      <w:pPr>
        <w:pStyle w:val="4"/>
        <w:spacing w:before="79" w:line="222" w:lineRule="auto"/>
        <w:ind w:left="3442"/>
        <w:rPr>
          <w:b/>
          <w:bCs/>
          <w:spacing w:val="-3"/>
          <w:sz w:val="24"/>
          <w:szCs w:val="24"/>
        </w:rPr>
      </w:pPr>
    </w:p>
    <w:p w14:paraId="7A8A1ECF">
      <w:pPr>
        <w:pStyle w:val="4"/>
        <w:spacing w:before="79" w:line="222" w:lineRule="auto"/>
        <w:ind w:left="3442"/>
        <w:rPr>
          <w:b/>
          <w:bCs/>
          <w:spacing w:val="-3"/>
          <w:sz w:val="24"/>
          <w:szCs w:val="24"/>
        </w:rPr>
      </w:pPr>
    </w:p>
    <w:p w14:paraId="532203D2">
      <w:pPr>
        <w:pStyle w:val="4"/>
        <w:spacing w:before="79" w:line="222" w:lineRule="auto"/>
        <w:ind w:left="3442"/>
        <w:rPr>
          <w:b/>
          <w:bCs/>
          <w:spacing w:val="-3"/>
          <w:sz w:val="24"/>
          <w:szCs w:val="24"/>
        </w:rPr>
      </w:pPr>
    </w:p>
    <w:p w14:paraId="08583AE2">
      <w:pPr>
        <w:pStyle w:val="4"/>
        <w:spacing w:before="79" w:line="222" w:lineRule="auto"/>
        <w:ind w:left="3442"/>
        <w:rPr>
          <w:b/>
          <w:bCs/>
          <w:spacing w:val="-3"/>
          <w:sz w:val="24"/>
          <w:szCs w:val="24"/>
        </w:rPr>
      </w:pPr>
    </w:p>
    <w:p w14:paraId="4566F22B">
      <w:pPr>
        <w:pStyle w:val="4"/>
        <w:spacing w:before="79" w:line="222" w:lineRule="auto"/>
        <w:ind w:left="3442"/>
        <w:rPr>
          <w:b/>
          <w:bCs/>
          <w:spacing w:val="-3"/>
          <w:sz w:val="24"/>
          <w:szCs w:val="24"/>
        </w:rPr>
      </w:pPr>
    </w:p>
    <w:p w14:paraId="2EB7A779">
      <w:pPr>
        <w:pStyle w:val="4"/>
        <w:spacing w:before="79" w:line="222" w:lineRule="auto"/>
        <w:ind w:left="3442"/>
        <w:rPr>
          <w:b/>
          <w:bCs/>
          <w:spacing w:val="-3"/>
          <w:sz w:val="24"/>
          <w:szCs w:val="24"/>
        </w:rPr>
      </w:pPr>
    </w:p>
    <w:p w14:paraId="634F4AEE">
      <w:pPr>
        <w:pStyle w:val="4"/>
        <w:spacing w:before="79" w:line="222" w:lineRule="auto"/>
        <w:ind w:left="3442"/>
        <w:rPr>
          <w:b/>
          <w:bCs/>
          <w:spacing w:val="-3"/>
          <w:sz w:val="24"/>
          <w:szCs w:val="24"/>
        </w:rPr>
      </w:pPr>
    </w:p>
    <w:p w14:paraId="1381FD2C">
      <w:pPr>
        <w:pStyle w:val="4"/>
        <w:spacing w:before="79" w:line="222" w:lineRule="auto"/>
        <w:ind w:left="3442"/>
        <w:rPr>
          <w:b/>
          <w:bCs/>
          <w:spacing w:val="-3"/>
          <w:sz w:val="24"/>
          <w:szCs w:val="24"/>
        </w:rPr>
      </w:pPr>
    </w:p>
    <w:p w14:paraId="21C194B6">
      <w:pPr>
        <w:pStyle w:val="4"/>
        <w:spacing w:before="79" w:line="222" w:lineRule="auto"/>
        <w:ind w:left="3442"/>
        <w:rPr>
          <w:b/>
          <w:bCs/>
          <w:spacing w:val="-3"/>
          <w:sz w:val="24"/>
          <w:szCs w:val="24"/>
        </w:rPr>
      </w:pPr>
    </w:p>
    <w:p w14:paraId="4A0A7E22">
      <w:pPr>
        <w:pStyle w:val="4"/>
        <w:spacing w:before="79" w:line="222" w:lineRule="auto"/>
        <w:ind w:left="3442"/>
        <w:rPr>
          <w:b/>
          <w:bCs/>
          <w:spacing w:val="-3"/>
          <w:sz w:val="24"/>
          <w:szCs w:val="24"/>
        </w:rPr>
      </w:pPr>
    </w:p>
    <w:p w14:paraId="37397555">
      <w:pPr>
        <w:pStyle w:val="4"/>
        <w:spacing w:before="79" w:line="222" w:lineRule="auto"/>
        <w:ind w:left="3442"/>
        <w:rPr>
          <w:sz w:val="24"/>
          <w:szCs w:val="24"/>
        </w:rPr>
      </w:pPr>
      <w:r>
        <w:rPr>
          <w:b/>
          <w:bCs/>
          <w:spacing w:val="-3"/>
          <w:sz w:val="24"/>
          <w:szCs w:val="24"/>
        </w:rPr>
        <w:t>评标办法前附表-初步评审标准</w:t>
      </w:r>
    </w:p>
    <w:p w14:paraId="283F3BF8">
      <w:pPr>
        <w:spacing w:before="18"/>
      </w:pPr>
    </w:p>
    <w:tbl>
      <w:tblPr>
        <w:tblStyle w:val="11"/>
        <w:tblW w:w="9218" w:type="dxa"/>
        <w:tblInd w:w="44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38"/>
        <w:gridCol w:w="2248"/>
        <w:gridCol w:w="5832"/>
      </w:tblGrid>
      <w:tr w14:paraId="3E24CB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4" w:hRule="atLeast"/>
        </w:trPr>
        <w:tc>
          <w:tcPr>
            <w:tcW w:w="3386" w:type="dxa"/>
            <w:gridSpan w:val="2"/>
            <w:vAlign w:val="top"/>
          </w:tcPr>
          <w:p w14:paraId="196CC781">
            <w:pPr>
              <w:spacing w:before="75" w:line="222" w:lineRule="auto"/>
              <w:ind w:left="1517"/>
              <w:rPr>
                <w:rFonts w:ascii="仿宋" w:hAnsi="仿宋" w:eastAsia="仿宋" w:cs="仿宋"/>
                <w:sz w:val="24"/>
                <w:szCs w:val="24"/>
              </w:rPr>
            </w:pPr>
            <w:r>
              <w:rPr>
                <w:rFonts w:ascii="仿宋" w:hAnsi="仿宋" w:eastAsia="仿宋" w:cs="仿宋"/>
                <w:b/>
                <w:bCs/>
                <w:spacing w:val="-7"/>
                <w:sz w:val="24"/>
                <w:szCs w:val="24"/>
              </w:rPr>
              <w:t>评审因素</w:t>
            </w:r>
          </w:p>
        </w:tc>
        <w:tc>
          <w:tcPr>
            <w:tcW w:w="5832" w:type="dxa"/>
            <w:vAlign w:val="top"/>
          </w:tcPr>
          <w:p w14:paraId="6B77E7FB">
            <w:pPr>
              <w:spacing w:before="75" w:line="222" w:lineRule="auto"/>
              <w:ind w:left="2155"/>
              <w:rPr>
                <w:rFonts w:ascii="仿宋" w:hAnsi="仿宋" w:eastAsia="仿宋" w:cs="仿宋"/>
                <w:sz w:val="24"/>
                <w:szCs w:val="24"/>
              </w:rPr>
            </w:pPr>
            <w:r>
              <w:rPr>
                <w:rFonts w:ascii="仿宋" w:hAnsi="仿宋" w:eastAsia="仿宋" w:cs="仿宋"/>
                <w:b/>
                <w:bCs/>
                <w:spacing w:val="-7"/>
                <w:sz w:val="24"/>
                <w:szCs w:val="24"/>
              </w:rPr>
              <w:t>评审标准</w:t>
            </w:r>
          </w:p>
        </w:tc>
      </w:tr>
      <w:tr w14:paraId="24F7C4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49" w:hRule="atLeast"/>
        </w:trPr>
        <w:tc>
          <w:tcPr>
            <w:tcW w:w="1138" w:type="dxa"/>
            <w:vMerge w:val="restart"/>
            <w:tcBorders>
              <w:bottom w:val="nil"/>
            </w:tcBorders>
            <w:textDirection w:val="tbRlV"/>
            <w:vAlign w:val="top"/>
          </w:tcPr>
          <w:p w14:paraId="7CC1B0FD">
            <w:pPr>
              <w:spacing w:line="356" w:lineRule="auto"/>
              <w:rPr>
                <w:rFonts w:ascii="Arial"/>
                <w:sz w:val="21"/>
              </w:rPr>
            </w:pPr>
          </w:p>
          <w:p w14:paraId="413EFFC8">
            <w:pPr>
              <w:spacing w:before="80" w:line="202" w:lineRule="auto"/>
              <w:ind w:left="2158"/>
              <w:rPr>
                <w:rFonts w:ascii="仿宋" w:hAnsi="仿宋" w:eastAsia="仿宋" w:cs="仿宋"/>
                <w:sz w:val="24"/>
                <w:szCs w:val="24"/>
              </w:rPr>
            </w:pPr>
            <w:r>
              <w:rPr>
                <w:rFonts w:ascii="仿宋" w:hAnsi="仿宋" w:eastAsia="仿宋" w:cs="仿宋"/>
                <w:b/>
                <w:bCs/>
                <w:spacing w:val="17"/>
                <w:w w:val="117"/>
                <w:sz w:val="24"/>
                <w:szCs w:val="24"/>
              </w:rPr>
              <w:t>资格评审标准</w:t>
            </w:r>
          </w:p>
        </w:tc>
        <w:tc>
          <w:tcPr>
            <w:tcW w:w="2248" w:type="dxa"/>
            <w:vAlign w:val="top"/>
          </w:tcPr>
          <w:p w14:paraId="6787730D">
            <w:pPr>
              <w:spacing w:before="37" w:line="231" w:lineRule="auto"/>
              <w:ind w:left="120" w:right="105"/>
              <w:jc w:val="both"/>
              <w:rPr>
                <w:rFonts w:ascii="仿宋" w:hAnsi="仿宋" w:eastAsia="仿宋" w:cs="仿宋"/>
                <w:sz w:val="24"/>
                <w:szCs w:val="24"/>
              </w:rPr>
            </w:pPr>
            <w:r>
              <w:rPr>
                <w:rFonts w:ascii="仿宋" w:hAnsi="仿宋" w:eastAsia="仿宋" w:cs="仿宋"/>
                <w:spacing w:val="-4"/>
                <w:sz w:val="24"/>
                <w:szCs w:val="24"/>
              </w:rPr>
              <w:t>满足《中华人民共和国政</w:t>
            </w:r>
            <w:r>
              <w:rPr>
                <w:rFonts w:ascii="仿宋" w:hAnsi="仿宋" w:eastAsia="仿宋" w:cs="仿宋"/>
                <w:spacing w:val="4"/>
                <w:sz w:val="24"/>
                <w:szCs w:val="24"/>
              </w:rPr>
              <w:t xml:space="preserve"> </w:t>
            </w:r>
            <w:r>
              <w:rPr>
                <w:rFonts w:ascii="仿宋" w:hAnsi="仿宋" w:eastAsia="仿宋" w:cs="仿宋"/>
                <w:spacing w:val="-4"/>
                <w:sz w:val="24"/>
                <w:szCs w:val="24"/>
              </w:rPr>
              <w:t>府采购法》第二十二条规</w:t>
            </w:r>
            <w:r>
              <w:rPr>
                <w:rFonts w:ascii="仿宋" w:hAnsi="仿宋" w:eastAsia="仿宋" w:cs="仿宋"/>
                <w:spacing w:val="20"/>
                <w:sz w:val="24"/>
                <w:szCs w:val="24"/>
              </w:rPr>
              <w:t>定及法律法规的其他规</w:t>
            </w:r>
            <w:r>
              <w:rPr>
                <w:rFonts w:ascii="仿宋" w:hAnsi="仿宋" w:eastAsia="仿宋" w:cs="仿宋"/>
                <w:sz w:val="24"/>
                <w:szCs w:val="24"/>
              </w:rPr>
              <w:t xml:space="preserve"> 定</w:t>
            </w:r>
          </w:p>
        </w:tc>
        <w:tc>
          <w:tcPr>
            <w:tcW w:w="5832" w:type="dxa"/>
            <w:vAlign w:val="top"/>
          </w:tcPr>
          <w:p w14:paraId="7DDC1501">
            <w:pPr>
              <w:spacing w:line="421" w:lineRule="auto"/>
              <w:rPr>
                <w:rFonts w:ascii="Arial"/>
                <w:sz w:val="21"/>
              </w:rPr>
            </w:pPr>
          </w:p>
          <w:p w14:paraId="3FA7D05B">
            <w:pPr>
              <w:spacing w:before="78" w:line="221" w:lineRule="auto"/>
              <w:ind w:left="126"/>
              <w:rPr>
                <w:rFonts w:ascii="仿宋" w:hAnsi="仿宋" w:eastAsia="仿宋" w:cs="仿宋"/>
                <w:sz w:val="24"/>
                <w:szCs w:val="24"/>
              </w:rPr>
            </w:pPr>
            <w:r>
              <w:rPr>
                <w:rFonts w:ascii="仿宋" w:hAnsi="仿宋" w:eastAsia="仿宋" w:cs="仿宋"/>
                <w:spacing w:val="-4"/>
                <w:sz w:val="24"/>
                <w:szCs w:val="24"/>
              </w:rPr>
              <w:t>符合第二章供应商须知第</w:t>
            </w:r>
            <w:r>
              <w:rPr>
                <w:rFonts w:ascii="仿宋" w:hAnsi="仿宋" w:eastAsia="仿宋" w:cs="仿宋"/>
                <w:spacing w:val="-24"/>
                <w:sz w:val="24"/>
                <w:szCs w:val="24"/>
              </w:rPr>
              <w:t xml:space="preserve"> </w:t>
            </w:r>
            <w:r>
              <w:rPr>
                <w:rFonts w:ascii="仿宋" w:hAnsi="仿宋" w:eastAsia="仿宋" w:cs="仿宋"/>
                <w:spacing w:val="-4"/>
                <w:sz w:val="24"/>
                <w:szCs w:val="24"/>
              </w:rPr>
              <w:t>1.4.1</w:t>
            </w:r>
            <w:r>
              <w:rPr>
                <w:rFonts w:ascii="仿宋" w:hAnsi="仿宋" w:eastAsia="仿宋" w:cs="仿宋"/>
                <w:spacing w:val="-43"/>
                <w:sz w:val="24"/>
                <w:szCs w:val="24"/>
              </w:rPr>
              <w:t xml:space="preserve"> </w:t>
            </w:r>
            <w:r>
              <w:rPr>
                <w:rFonts w:ascii="仿宋" w:hAnsi="仿宋" w:eastAsia="仿宋" w:cs="仿宋"/>
                <w:spacing w:val="-4"/>
                <w:sz w:val="24"/>
                <w:szCs w:val="24"/>
              </w:rPr>
              <w:t>项规定</w:t>
            </w:r>
          </w:p>
        </w:tc>
      </w:tr>
      <w:tr w14:paraId="461ABC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6" w:hRule="atLeast"/>
        </w:trPr>
        <w:tc>
          <w:tcPr>
            <w:tcW w:w="1138" w:type="dxa"/>
            <w:vMerge w:val="continue"/>
            <w:tcBorders>
              <w:top w:val="nil"/>
              <w:bottom w:val="nil"/>
            </w:tcBorders>
            <w:textDirection w:val="tbRlV"/>
            <w:vAlign w:val="top"/>
          </w:tcPr>
          <w:p w14:paraId="3EBDA3CB">
            <w:pPr>
              <w:rPr>
                <w:rFonts w:ascii="Arial"/>
                <w:sz w:val="21"/>
              </w:rPr>
            </w:pPr>
          </w:p>
        </w:tc>
        <w:tc>
          <w:tcPr>
            <w:tcW w:w="2248" w:type="dxa"/>
            <w:vAlign w:val="top"/>
          </w:tcPr>
          <w:p w14:paraId="05DFAC6C">
            <w:pPr>
              <w:spacing w:before="190" w:line="224" w:lineRule="auto"/>
              <w:ind w:left="126"/>
              <w:rPr>
                <w:rFonts w:ascii="仿宋" w:hAnsi="仿宋" w:eastAsia="仿宋" w:cs="仿宋"/>
                <w:sz w:val="24"/>
                <w:szCs w:val="24"/>
              </w:rPr>
            </w:pPr>
            <w:r>
              <w:rPr>
                <w:rFonts w:ascii="仿宋" w:hAnsi="仿宋" w:eastAsia="仿宋" w:cs="仿宋"/>
                <w:spacing w:val="-6"/>
                <w:sz w:val="24"/>
                <w:szCs w:val="24"/>
              </w:rPr>
              <w:t>营业执照</w:t>
            </w:r>
          </w:p>
        </w:tc>
        <w:tc>
          <w:tcPr>
            <w:tcW w:w="5832" w:type="dxa"/>
            <w:vAlign w:val="top"/>
          </w:tcPr>
          <w:p w14:paraId="66DFA6DD">
            <w:pPr>
              <w:spacing w:before="38" w:line="222" w:lineRule="auto"/>
              <w:ind w:left="121" w:right="106" w:firstLine="2"/>
              <w:rPr>
                <w:rFonts w:ascii="仿宋" w:hAnsi="仿宋" w:eastAsia="仿宋" w:cs="仿宋"/>
                <w:sz w:val="24"/>
                <w:szCs w:val="24"/>
              </w:rPr>
            </w:pPr>
            <w:r>
              <w:rPr>
                <w:rFonts w:ascii="仿宋" w:hAnsi="仿宋" w:eastAsia="仿宋" w:cs="仿宋"/>
                <w:spacing w:val="-2"/>
                <w:sz w:val="24"/>
                <w:szCs w:val="24"/>
              </w:rPr>
              <w:t>具备有效的营业执照（三证合一证）、供应商名</w:t>
            </w:r>
            <w:r>
              <w:rPr>
                <w:rFonts w:ascii="仿宋" w:hAnsi="仿宋" w:eastAsia="仿宋" w:cs="仿宋"/>
                <w:spacing w:val="12"/>
                <w:sz w:val="24"/>
                <w:szCs w:val="24"/>
              </w:rPr>
              <w:t xml:space="preserve"> </w:t>
            </w:r>
            <w:r>
              <w:rPr>
                <w:rFonts w:ascii="仿宋" w:hAnsi="仿宋" w:eastAsia="仿宋" w:cs="仿宋"/>
                <w:spacing w:val="-2"/>
                <w:sz w:val="24"/>
                <w:szCs w:val="24"/>
              </w:rPr>
              <w:t>称必须与营业执照一致</w:t>
            </w:r>
          </w:p>
        </w:tc>
      </w:tr>
      <w:tr w14:paraId="3411F3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0" w:hRule="atLeast"/>
        </w:trPr>
        <w:tc>
          <w:tcPr>
            <w:tcW w:w="1138" w:type="dxa"/>
            <w:vMerge w:val="continue"/>
            <w:tcBorders>
              <w:top w:val="nil"/>
              <w:bottom w:val="nil"/>
            </w:tcBorders>
            <w:textDirection w:val="tbRlV"/>
            <w:vAlign w:val="top"/>
          </w:tcPr>
          <w:p w14:paraId="018DFFBA">
            <w:pPr>
              <w:rPr>
                <w:rFonts w:ascii="Arial"/>
                <w:sz w:val="21"/>
              </w:rPr>
            </w:pPr>
          </w:p>
        </w:tc>
        <w:tc>
          <w:tcPr>
            <w:tcW w:w="2248" w:type="dxa"/>
            <w:vAlign w:val="top"/>
          </w:tcPr>
          <w:p w14:paraId="274D2CE9">
            <w:pPr>
              <w:spacing w:before="59" w:line="222" w:lineRule="auto"/>
              <w:ind w:left="117"/>
              <w:rPr>
                <w:rFonts w:ascii="仿宋" w:hAnsi="仿宋" w:eastAsia="仿宋" w:cs="仿宋"/>
                <w:sz w:val="24"/>
                <w:szCs w:val="24"/>
              </w:rPr>
            </w:pPr>
            <w:r>
              <w:rPr>
                <w:rFonts w:ascii="仿宋" w:hAnsi="仿宋" w:eastAsia="仿宋" w:cs="仿宋"/>
                <w:spacing w:val="-3"/>
                <w:sz w:val="24"/>
                <w:szCs w:val="24"/>
              </w:rPr>
              <w:t>联合体投标</w:t>
            </w:r>
          </w:p>
        </w:tc>
        <w:tc>
          <w:tcPr>
            <w:tcW w:w="5832" w:type="dxa"/>
            <w:vAlign w:val="top"/>
          </w:tcPr>
          <w:p w14:paraId="2BEEFD97">
            <w:pPr>
              <w:spacing w:before="59" w:line="222" w:lineRule="auto"/>
              <w:ind w:left="126"/>
              <w:rPr>
                <w:rFonts w:ascii="仿宋" w:hAnsi="仿宋" w:eastAsia="仿宋" w:cs="仿宋"/>
                <w:sz w:val="24"/>
                <w:szCs w:val="24"/>
              </w:rPr>
            </w:pPr>
            <w:r>
              <w:rPr>
                <w:rFonts w:ascii="仿宋" w:hAnsi="仿宋" w:eastAsia="仿宋" w:cs="仿宋"/>
                <w:spacing w:val="-8"/>
                <w:sz w:val="24"/>
                <w:szCs w:val="24"/>
              </w:rPr>
              <w:t>不允许</w:t>
            </w:r>
          </w:p>
        </w:tc>
      </w:tr>
      <w:tr w14:paraId="32E7F9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1138" w:type="dxa"/>
            <w:vMerge w:val="continue"/>
            <w:tcBorders>
              <w:top w:val="nil"/>
              <w:bottom w:val="nil"/>
            </w:tcBorders>
            <w:textDirection w:val="tbRlV"/>
            <w:vAlign w:val="top"/>
          </w:tcPr>
          <w:p w14:paraId="691E2DAF">
            <w:pPr>
              <w:rPr>
                <w:rFonts w:ascii="Arial"/>
                <w:sz w:val="21"/>
              </w:rPr>
            </w:pPr>
          </w:p>
        </w:tc>
        <w:tc>
          <w:tcPr>
            <w:tcW w:w="2248" w:type="dxa"/>
            <w:vAlign w:val="top"/>
          </w:tcPr>
          <w:p w14:paraId="501C70AA">
            <w:pPr>
              <w:spacing w:before="194" w:line="219" w:lineRule="auto"/>
              <w:ind w:left="125"/>
              <w:rPr>
                <w:rFonts w:ascii="仿宋" w:hAnsi="仿宋" w:eastAsia="仿宋" w:cs="仿宋"/>
                <w:sz w:val="24"/>
                <w:szCs w:val="24"/>
              </w:rPr>
            </w:pPr>
            <w:r>
              <w:rPr>
                <w:rFonts w:ascii="仿宋" w:hAnsi="仿宋" w:eastAsia="仿宋" w:cs="仿宋"/>
                <w:spacing w:val="-3"/>
                <w:sz w:val="24"/>
                <w:szCs w:val="24"/>
              </w:rPr>
              <w:t>不存在禁止投标的情形</w:t>
            </w:r>
          </w:p>
        </w:tc>
        <w:tc>
          <w:tcPr>
            <w:tcW w:w="5832" w:type="dxa"/>
            <w:vAlign w:val="top"/>
          </w:tcPr>
          <w:p w14:paraId="5386B7B8">
            <w:pPr>
              <w:spacing w:before="37" w:line="223" w:lineRule="auto"/>
              <w:ind w:left="134" w:right="108" w:hanging="8"/>
              <w:rPr>
                <w:rFonts w:ascii="仿宋" w:hAnsi="仿宋" w:eastAsia="仿宋" w:cs="仿宋"/>
                <w:sz w:val="24"/>
                <w:szCs w:val="24"/>
              </w:rPr>
            </w:pPr>
            <w:r>
              <w:rPr>
                <w:rFonts w:ascii="仿宋" w:hAnsi="仿宋" w:eastAsia="仿宋" w:cs="仿宋"/>
                <w:sz w:val="24"/>
                <w:szCs w:val="24"/>
              </w:rPr>
              <w:t>不存在第二章“供应商须知</w:t>
            </w:r>
            <w:r>
              <w:rPr>
                <w:rFonts w:ascii="仿宋" w:hAnsi="仿宋" w:eastAsia="仿宋" w:cs="仿宋"/>
                <w:spacing w:val="-73"/>
                <w:sz w:val="24"/>
                <w:szCs w:val="24"/>
              </w:rPr>
              <w:t xml:space="preserve"> </w:t>
            </w:r>
            <w:r>
              <w:rPr>
                <w:rFonts w:ascii="仿宋" w:hAnsi="仿宋" w:eastAsia="仿宋" w:cs="仿宋"/>
                <w:sz w:val="24"/>
                <w:szCs w:val="24"/>
              </w:rPr>
              <w:t>”第</w:t>
            </w:r>
            <w:r>
              <w:rPr>
                <w:rFonts w:ascii="仿宋" w:hAnsi="仿宋" w:eastAsia="仿宋" w:cs="仿宋"/>
                <w:spacing w:val="38"/>
                <w:sz w:val="24"/>
                <w:szCs w:val="24"/>
              </w:rPr>
              <w:t xml:space="preserve"> </w:t>
            </w:r>
            <w:r>
              <w:rPr>
                <w:rFonts w:ascii="仿宋" w:hAnsi="仿宋" w:eastAsia="仿宋" w:cs="仿宋"/>
                <w:sz w:val="24"/>
                <w:szCs w:val="24"/>
              </w:rPr>
              <w:t xml:space="preserve">1.4.3 项规定 </w:t>
            </w:r>
            <w:r>
              <w:rPr>
                <w:rFonts w:ascii="仿宋" w:hAnsi="仿宋" w:eastAsia="仿宋" w:cs="仿宋"/>
                <w:spacing w:val="-5"/>
                <w:sz w:val="24"/>
                <w:szCs w:val="24"/>
              </w:rPr>
              <w:t>的任何一种情形</w:t>
            </w:r>
          </w:p>
        </w:tc>
      </w:tr>
      <w:tr w14:paraId="10EA7A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1138" w:type="dxa"/>
            <w:vMerge w:val="continue"/>
            <w:tcBorders>
              <w:top w:val="nil"/>
              <w:bottom w:val="nil"/>
            </w:tcBorders>
            <w:textDirection w:val="tbRlV"/>
            <w:vAlign w:val="top"/>
          </w:tcPr>
          <w:p w14:paraId="272AAF8A">
            <w:pPr>
              <w:rPr>
                <w:rFonts w:ascii="Arial"/>
                <w:sz w:val="21"/>
              </w:rPr>
            </w:pPr>
          </w:p>
        </w:tc>
        <w:tc>
          <w:tcPr>
            <w:tcW w:w="2248" w:type="dxa"/>
            <w:vAlign w:val="top"/>
          </w:tcPr>
          <w:p w14:paraId="17993E6B">
            <w:pPr>
              <w:spacing w:before="37" w:line="223" w:lineRule="auto"/>
              <w:ind w:left="134" w:right="108" w:hanging="8"/>
              <w:rPr>
                <w:rFonts w:ascii="仿宋" w:hAnsi="仿宋" w:eastAsia="仿宋" w:cs="仿宋"/>
                <w:sz w:val="24"/>
                <w:szCs w:val="24"/>
              </w:rPr>
            </w:pPr>
            <w:r>
              <w:rPr>
                <w:rFonts w:ascii="仿宋" w:hAnsi="仿宋" w:eastAsia="仿宋" w:cs="仿宋"/>
                <w:sz w:val="24"/>
                <w:szCs w:val="24"/>
              </w:rPr>
              <w:t>落实政府采购政策需满足的资格要求</w:t>
            </w:r>
          </w:p>
        </w:tc>
        <w:tc>
          <w:tcPr>
            <w:tcW w:w="5832" w:type="dxa"/>
            <w:vAlign w:val="center"/>
          </w:tcPr>
          <w:p w14:paraId="0AFDC62C">
            <w:pPr>
              <w:spacing w:before="37" w:line="223" w:lineRule="auto"/>
              <w:ind w:left="134" w:right="108" w:hanging="8"/>
              <w:jc w:val="both"/>
              <w:rPr>
                <w:rFonts w:ascii="仿宋" w:hAnsi="仿宋" w:eastAsia="仿宋" w:cs="仿宋"/>
                <w:sz w:val="24"/>
                <w:szCs w:val="24"/>
              </w:rPr>
            </w:pPr>
            <w:r>
              <w:rPr>
                <w:rFonts w:hint="eastAsia" w:ascii="仿宋" w:hAnsi="仿宋" w:eastAsia="仿宋" w:cs="仿宋"/>
                <w:sz w:val="24"/>
                <w:szCs w:val="24"/>
                <w:lang w:eastAsia="zh-CN"/>
              </w:rPr>
              <w:t>专门</w:t>
            </w:r>
            <w:r>
              <w:rPr>
                <w:rFonts w:ascii="仿宋" w:hAnsi="仿宋" w:eastAsia="仿宋" w:cs="仿宋"/>
                <w:sz w:val="24"/>
                <w:szCs w:val="24"/>
              </w:rPr>
              <w:t>面向中小企业</w:t>
            </w:r>
          </w:p>
        </w:tc>
      </w:tr>
      <w:tr w14:paraId="13E32E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04" w:hRule="atLeast"/>
        </w:trPr>
        <w:tc>
          <w:tcPr>
            <w:tcW w:w="1138" w:type="dxa"/>
            <w:vMerge w:val="continue"/>
            <w:tcBorders>
              <w:top w:val="nil"/>
            </w:tcBorders>
            <w:textDirection w:val="tbRlV"/>
            <w:vAlign w:val="top"/>
          </w:tcPr>
          <w:p w14:paraId="2D839B4E">
            <w:pPr>
              <w:rPr>
                <w:rFonts w:ascii="Arial"/>
                <w:sz w:val="21"/>
              </w:rPr>
            </w:pPr>
          </w:p>
        </w:tc>
        <w:tc>
          <w:tcPr>
            <w:tcW w:w="2248" w:type="dxa"/>
            <w:vAlign w:val="top"/>
          </w:tcPr>
          <w:p w14:paraId="2BBB3748">
            <w:pPr>
              <w:spacing w:line="274" w:lineRule="auto"/>
              <w:rPr>
                <w:rFonts w:ascii="Arial"/>
                <w:sz w:val="21"/>
              </w:rPr>
            </w:pPr>
          </w:p>
          <w:p w14:paraId="65E3A66A">
            <w:pPr>
              <w:spacing w:line="274" w:lineRule="auto"/>
              <w:rPr>
                <w:rFonts w:ascii="Arial"/>
                <w:sz w:val="21"/>
              </w:rPr>
            </w:pPr>
          </w:p>
          <w:p w14:paraId="51516C08">
            <w:pPr>
              <w:spacing w:line="274" w:lineRule="auto"/>
              <w:rPr>
                <w:rFonts w:ascii="Arial"/>
                <w:sz w:val="21"/>
              </w:rPr>
            </w:pPr>
          </w:p>
          <w:p w14:paraId="192CCB69">
            <w:pPr>
              <w:spacing w:line="274" w:lineRule="auto"/>
              <w:rPr>
                <w:rFonts w:ascii="Arial"/>
                <w:sz w:val="21"/>
              </w:rPr>
            </w:pPr>
          </w:p>
          <w:p w14:paraId="66E7900D">
            <w:pPr>
              <w:spacing w:before="78" w:line="222" w:lineRule="auto"/>
              <w:ind w:left="119"/>
              <w:rPr>
                <w:rFonts w:ascii="仿宋" w:hAnsi="仿宋" w:eastAsia="仿宋" w:cs="仿宋"/>
                <w:sz w:val="24"/>
                <w:szCs w:val="24"/>
              </w:rPr>
            </w:pPr>
            <w:r>
              <w:rPr>
                <w:rFonts w:ascii="仿宋" w:hAnsi="仿宋" w:eastAsia="仿宋" w:cs="仿宋"/>
                <w:spacing w:val="-3"/>
                <w:sz w:val="24"/>
                <w:szCs w:val="24"/>
              </w:rPr>
              <w:t>特定资格要求</w:t>
            </w:r>
          </w:p>
        </w:tc>
        <w:tc>
          <w:tcPr>
            <w:tcW w:w="5832" w:type="dxa"/>
            <w:vAlign w:val="top"/>
          </w:tcPr>
          <w:p w14:paraId="2AD4BC0F">
            <w:pPr>
              <w:spacing w:before="157"/>
              <w:ind w:left="121" w:right="206" w:firstLine="1"/>
              <w:jc w:val="both"/>
              <w:rPr>
                <w:rFonts w:hint="eastAsia" w:ascii="仿宋" w:hAnsi="仿宋" w:eastAsia="仿宋" w:cs="仿宋"/>
                <w:spacing w:val="-3"/>
                <w:sz w:val="24"/>
                <w:szCs w:val="24"/>
                <w:lang w:val="en-US" w:eastAsia="zh-CN"/>
              </w:rPr>
            </w:pPr>
            <w:r>
              <w:rPr>
                <w:rFonts w:hint="eastAsia" w:ascii="仿宋" w:hAnsi="仿宋" w:eastAsia="仿宋" w:cs="仿宋"/>
                <w:spacing w:val="-3"/>
                <w:sz w:val="24"/>
                <w:szCs w:val="24"/>
                <w:lang w:val="en-US" w:eastAsia="zh-CN"/>
              </w:rPr>
              <w:t>（1）在中华人民共和国境内注册，具有独立法人资格，符合《中华人民共和国政府采购法》第二十二条的规定；</w:t>
            </w:r>
          </w:p>
          <w:p w14:paraId="1D5088C6">
            <w:pPr>
              <w:spacing w:before="157"/>
              <w:ind w:left="121" w:right="206" w:firstLine="1"/>
              <w:jc w:val="both"/>
              <w:rPr>
                <w:rFonts w:hint="eastAsia" w:ascii="仿宋" w:hAnsi="仿宋" w:eastAsia="仿宋" w:cs="仿宋"/>
                <w:spacing w:val="-3"/>
                <w:sz w:val="24"/>
                <w:szCs w:val="24"/>
                <w:lang w:val="en-US" w:eastAsia="zh-CN"/>
              </w:rPr>
            </w:pPr>
            <w:r>
              <w:rPr>
                <w:rFonts w:hint="eastAsia" w:ascii="仿宋" w:hAnsi="仿宋" w:eastAsia="仿宋" w:cs="仿宋"/>
                <w:spacing w:val="-3"/>
                <w:sz w:val="24"/>
                <w:szCs w:val="24"/>
                <w:lang w:val="en-US" w:eastAsia="zh-CN"/>
              </w:rPr>
              <w:t>（2）具有有效的营业执照或“三证合一 ”的营业执照；</w:t>
            </w:r>
          </w:p>
          <w:p w14:paraId="2A7C8F4A">
            <w:pPr>
              <w:spacing w:before="157"/>
              <w:ind w:left="121" w:right="206" w:firstLine="1"/>
              <w:jc w:val="both"/>
              <w:rPr>
                <w:rFonts w:hint="eastAsia" w:ascii="仿宋" w:hAnsi="仿宋" w:eastAsia="仿宋" w:cs="仿宋"/>
                <w:spacing w:val="-3"/>
                <w:sz w:val="24"/>
                <w:szCs w:val="24"/>
                <w:lang w:val="en-US" w:eastAsia="zh-CN"/>
              </w:rPr>
            </w:pPr>
            <w:r>
              <w:rPr>
                <w:rFonts w:hint="eastAsia" w:ascii="仿宋" w:hAnsi="仿宋" w:eastAsia="仿宋" w:cs="仿宋"/>
                <w:spacing w:val="-3"/>
                <w:sz w:val="24"/>
                <w:szCs w:val="24"/>
                <w:lang w:val="en-US" w:eastAsia="zh-CN"/>
              </w:rPr>
              <w:t>（3）具有有效期内的市政公用工程施工总承包叁级及以上资质，同时具备有效的安全生产许可证；</w:t>
            </w:r>
          </w:p>
          <w:p w14:paraId="6B4A0AF1">
            <w:pPr>
              <w:spacing w:before="157"/>
              <w:ind w:left="121" w:right="206" w:firstLine="1"/>
              <w:jc w:val="both"/>
              <w:rPr>
                <w:rFonts w:hint="eastAsia" w:ascii="仿宋" w:hAnsi="仿宋" w:eastAsia="仿宋" w:cs="仿宋"/>
                <w:spacing w:val="-3"/>
                <w:sz w:val="24"/>
                <w:szCs w:val="24"/>
                <w:lang w:val="en-US" w:eastAsia="zh-CN"/>
              </w:rPr>
            </w:pPr>
            <w:r>
              <w:rPr>
                <w:rFonts w:hint="eastAsia" w:ascii="仿宋" w:hAnsi="仿宋" w:eastAsia="仿宋" w:cs="仿宋"/>
                <w:spacing w:val="-3"/>
                <w:sz w:val="24"/>
                <w:szCs w:val="24"/>
                <w:lang w:val="en-US" w:eastAsia="zh-CN"/>
              </w:rPr>
              <w:t>（4）项目负责人具有市政公用工程专业二级及以上注册建造师资格和有效的安全生产考核合格证；</w:t>
            </w:r>
          </w:p>
          <w:p w14:paraId="34298C67">
            <w:pPr>
              <w:spacing w:before="157"/>
              <w:ind w:left="121" w:right="206" w:firstLine="1"/>
              <w:jc w:val="both"/>
              <w:rPr>
                <w:rFonts w:hint="eastAsia" w:ascii="仿宋" w:hAnsi="仿宋" w:eastAsia="仿宋" w:cs="仿宋"/>
                <w:spacing w:val="-3"/>
                <w:sz w:val="24"/>
                <w:szCs w:val="24"/>
                <w:lang w:val="en-US" w:eastAsia="zh-CN"/>
              </w:rPr>
            </w:pPr>
            <w:r>
              <w:rPr>
                <w:rFonts w:hint="eastAsia" w:ascii="仿宋" w:hAnsi="仿宋" w:eastAsia="仿宋" w:cs="仿宋"/>
                <w:spacing w:val="-3"/>
                <w:sz w:val="24"/>
                <w:szCs w:val="24"/>
                <w:lang w:val="en-US" w:eastAsia="zh-CN"/>
              </w:rPr>
              <w:t>（5）单位负责人为同一人或者存在控股、管理关系的不同供应商，不得参加同一合同项下的政府采购活动；除单一来源采购项目外，为采购项目提供整体设计、规范编制或者项目管理、监理、 检测等服务的供应商，不得再参加该采购项目的其他采购活动；</w:t>
            </w:r>
          </w:p>
          <w:p w14:paraId="003D1DE7">
            <w:pPr>
              <w:spacing w:before="157"/>
              <w:ind w:left="121" w:right="206" w:firstLine="1"/>
              <w:jc w:val="both"/>
              <w:rPr>
                <w:rFonts w:hint="eastAsia" w:ascii="仿宋" w:hAnsi="仿宋" w:eastAsia="仿宋" w:cs="仿宋"/>
                <w:spacing w:val="-3"/>
                <w:sz w:val="24"/>
                <w:szCs w:val="24"/>
                <w:lang w:val="en-US" w:eastAsia="zh-CN"/>
              </w:rPr>
            </w:pPr>
            <w:r>
              <w:rPr>
                <w:rFonts w:hint="eastAsia" w:ascii="仿宋" w:hAnsi="仿宋" w:eastAsia="仿宋" w:cs="仿宋"/>
                <w:spacing w:val="-3"/>
                <w:sz w:val="24"/>
                <w:szCs w:val="24"/>
                <w:lang w:val="en-US" w:eastAsia="zh-CN"/>
              </w:rPr>
              <w:t>（6）</w:t>
            </w:r>
            <w:r>
              <w:rPr>
                <w:rFonts w:hint="default" w:ascii="仿宋" w:hAnsi="仿宋" w:eastAsia="仿宋" w:cs="仿宋"/>
                <w:spacing w:val="-3"/>
                <w:sz w:val="24"/>
                <w:szCs w:val="24"/>
                <w:lang w:val="en-US" w:eastAsia="zh-CN"/>
              </w:rPr>
              <w:t>财务要求：近 3 年（指 202</w:t>
            </w:r>
            <w:r>
              <w:rPr>
                <w:rFonts w:hint="eastAsia" w:ascii="仿宋" w:hAnsi="仿宋" w:eastAsia="仿宋" w:cs="仿宋"/>
                <w:spacing w:val="-3"/>
                <w:sz w:val="24"/>
                <w:szCs w:val="24"/>
                <w:lang w:val="en-US" w:eastAsia="zh-CN"/>
              </w:rPr>
              <w:t>1</w:t>
            </w:r>
            <w:r>
              <w:rPr>
                <w:rFonts w:hint="default" w:ascii="仿宋" w:hAnsi="仿宋" w:eastAsia="仿宋" w:cs="仿宋"/>
                <w:spacing w:val="-3"/>
                <w:sz w:val="24"/>
                <w:szCs w:val="24"/>
                <w:lang w:val="en-US" w:eastAsia="zh-CN"/>
              </w:rPr>
              <w:t xml:space="preserve"> 年度、202</w:t>
            </w:r>
            <w:r>
              <w:rPr>
                <w:rFonts w:hint="eastAsia" w:ascii="仿宋" w:hAnsi="仿宋" w:eastAsia="仿宋" w:cs="仿宋"/>
                <w:spacing w:val="-3"/>
                <w:sz w:val="24"/>
                <w:szCs w:val="24"/>
                <w:lang w:val="en-US" w:eastAsia="zh-CN"/>
              </w:rPr>
              <w:t>2</w:t>
            </w:r>
            <w:r>
              <w:rPr>
                <w:rFonts w:hint="default" w:ascii="仿宋" w:hAnsi="仿宋" w:eastAsia="仿宋" w:cs="仿宋"/>
                <w:spacing w:val="-3"/>
                <w:sz w:val="24"/>
                <w:szCs w:val="24"/>
                <w:lang w:val="en-US" w:eastAsia="zh-CN"/>
              </w:rPr>
              <w:t xml:space="preserve"> 年度、202</w:t>
            </w:r>
            <w:r>
              <w:rPr>
                <w:rFonts w:hint="eastAsia" w:ascii="仿宋" w:hAnsi="仿宋" w:eastAsia="仿宋" w:cs="仿宋"/>
                <w:spacing w:val="-3"/>
                <w:sz w:val="24"/>
                <w:szCs w:val="24"/>
                <w:lang w:val="en-US" w:eastAsia="zh-CN"/>
              </w:rPr>
              <w:t>3</w:t>
            </w:r>
            <w:r>
              <w:rPr>
                <w:rFonts w:hint="default" w:ascii="仿宋" w:hAnsi="仿宋" w:eastAsia="仿宋" w:cs="仿宋"/>
                <w:spacing w:val="-3"/>
                <w:sz w:val="24"/>
                <w:szCs w:val="24"/>
                <w:lang w:val="en-US" w:eastAsia="zh-CN"/>
              </w:rPr>
              <w:t xml:space="preserve"> 年度）</w:t>
            </w:r>
            <w:r>
              <w:rPr>
                <w:rFonts w:hint="eastAsia" w:ascii="仿宋" w:hAnsi="仿宋" w:eastAsia="仿宋" w:cs="仿宋"/>
                <w:spacing w:val="-3"/>
                <w:sz w:val="24"/>
                <w:szCs w:val="24"/>
                <w:lang w:val="en-US" w:eastAsia="zh-CN"/>
              </w:rPr>
              <w:t>任意一年</w:t>
            </w:r>
            <w:r>
              <w:rPr>
                <w:rFonts w:hint="default" w:ascii="仿宋" w:hAnsi="仿宋" w:eastAsia="仿宋" w:cs="仿宋"/>
                <w:spacing w:val="-3"/>
                <w:sz w:val="24"/>
                <w:szCs w:val="24"/>
                <w:lang w:val="en-US" w:eastAsia="zh-CN"/>
              </w:rPr>
              <w:t>经会计师事务所或审计机构审计的财务审计报告</w:t>
            </w:r>
            <w:r>
              <w:rPr>
                <w:rFonts w:hint="eastAsia" w:ascii="仿宋" w:hAnsi="仿宋" w:eastAsia="仿宋" w:cs="仿宋"/>
                <w:spacing w:val="-3"/>
                <w:sz w:val="24"/>
                <w:szCs w:val="24"/>
                <w:lang w:val="en-US" w:eastAsia="zh-CN"/>
              </w:rPr>
              <w:t>(新成立公司如不能完整提供三年财务审计报告，需提供现有的财务审计报告并附情况说明加盖投标人公章)</w:t>
            </w:r>
            <w:r>
              <w:rPr>
                <w:rFonts w:hint="default" w:ascii="仿宋" w:hAnsi="仿宋" w:eastAsia="仿宋" w:cs="仿宋"/>
                <w:spacing w:val="-3"/>
                <w:sz w:val="24"/>
                <w:szCs w:val="24"/>
                <w:lang w:val="en-US" w:eastAsia="zh-CN"/>
              </w:rPr>
              <w:t>，包括资产负债表、现金流量表、损益表和财务报表附注。</w:t>
            </w:r>
          </w:p>
          <w:p w14:paraId="2B5F1702">
            <w:pPr>
              <w:spacing w:before="157"/>
              <w:ind w:left="121" w:right="206" w:firstLine="1"/>
              <w:jc w:val="both"/>
              <w:rPr>
                <w:rFonts w:hint="eastAsia" w:ascii="仿宋" w:hAnsi="仿宋" w:eastAsia="仿宋" w:cs="仿宋"/>
                <w:spacing w:val="-3"/>
                <w:sz w:val="24"/>
                <w:szCs w:val="24"/>
                <w:lang w:val="en-US" w:eastAsia="zh-CN"/>
              </w:rPr>
            </w:pPr>
            <w:r>
              <w:rPr>
                <w:rFonts w:hint="eastAsia" w:ascii="仿宋" w:hAnsi="仿宋" w:eastAsia="仿宋" w:cs="仿宋"/>
                <w:spacing w:val="-3"/>
                <w:sz w:val="24"/>
                <w:szCs w:val="24"/>
                <w:lang w:val="en-US" w:eastAsia="zh-CN"/>
              </w:rPr>
              <w:t>（7）参加政府采购活动前三年内，在经营活动中没有重大违法记录；</w:t>
            </w:r>
          </w:p>
          <w:p w14:paraId="6D6B8E09">
            <w:pPr>
              <w:pStyle w:val="4"/>
              <w:spacing w:before="177" w:line="222" w:lineRule="auto"/>
              <w:ind w:firstLine="234" w:firstLineChars="100"/>
              <w:outlineLvl w:val="0"/>
              <w:rPr>
                <w:rFonts w:hint="default" w:ascii="仿宋" w:hAnsi="仿宋" w:eastAsia="仿宋" w:cs="仿宋"/>
                <w:snapToGrid w:val="0"/>
                <w:color w:val="000000"/>
                <w:spacing w:val="-3"/>
                <w:kern w:val="0"/>
                <w:sz w:val="24"/>
                <w:szCs w:val="24"/>
                <w:lang w:val="en-US" w:eastAsia="zh-CN" w:bidi="ar-SA"/>
              </w:rPr>
            </w:pPr>
            <w:r>
              <w:rPr>
                <w:rFonts w:hint="eastAsia" w:ascii="仿宋" w:hAnsi="仿宋" w:eastAsia="仿宋" w:cs="仿宋"/>
                <w:spacing w:val="-3"/>
                <w:sz w:val="24"/>
                <w:szCs w:val="24"/>
                <w:lang w:val="en-US" w:eastAsia="zh-CN"/>
              </w:rPr>
              <w:t>（</w:t>
            </w:r>
            <w:r>
              <w:rPr>
                <w:rFonts w:hint="eastAsia" w:cs="仿宋"/>
                <w:spacing w:val="-3"/>
                <w:sz w:val="24"/>
                <w:szCs w:val="24"/>
                <w:lang w:val="en-US" w:eastAsia="zh-CN"/>
              </w:rPr>
              <w:t>8</w:t>
            </w:r>
            <w:r>
              <w:rPr>
                <w:rFonts w:hint="eastAsia" w:ascii="仿宋" w:hAnsi="仿宋" w:eastAsia="仿宋" w:cs="仿宋"/>
                <w:spacing w:val="-3"/>
                <w:sz w:val="24"/>
                <w:szCs w:val="24"/>
                <w:lang w:val="en-US" w:eastAsia="zh-CN"/>
              </w:rPr>
              <w:t>）</w:t>
            </w:r>
            <w:r>
              <w:rPr>
                <w:rFonts w:hint="default" w:ascii="仿宋" w:hAnsi="仿宋" w:eastAsia="仿宋" w:cs="仿宋"/>
                <w:snapToGrid w:val="0"/>
                <w:color w:val="000000"/>
                <w:spacing w:val="-3"/>
                <w:kern w:val="0"/>
                <w:sz w:val="24"/>
                <w:szCs w:val="24"/>
                <w:lang w:val="en-US" w:eastAsia="zh-CN" w:bidi="ar-SA"/>
              </w:rPr>
              <w:t>信誉要求：在“信用中国”（www.creditchina.gov.cn）和中国政府采购网（www.ccgp.gov.cn）网站上未被列入失信被执行人、重大税收违法案件当事人名单以及政府采购严重违法失信行为记录名单；</w:t>
            </w:r>
          </w:p>
          <w:p w14:paraId="2E0CD3F8">
            <w:pPr>
              <w:pStyle w:val="4"/>
              <w:spacing w:before="177" w:line="222" w:lineRule="auto"/>
              <w:ind w:firstLine="234" w:firstLineChars="100"/>
              <w:outlineLvl w:val="0"/>
              <w:rPr>
                <w:rFonts w:ascii="仿宋" w:hAnsi="仿宋" w:eastAsia="仿宋" w:cs="仿宋"/>
                <w:sz w:val="24"/>
                <w:szCs w:val="24"/>
              </w:rPr>
            </w:pPr>
            <w:r>
              <w:rPr>
                <w:rFonts w:hint="eastAsia" w:ascii="仿宋" w:hAnsi="仿宋" w:eastAsia="仿宋" w:cs="仿宋"/>
                <w:spacing w:val="-3"/>
                <w:sz w:val="24"/>
                <w:szCs w:val="24"/>
                <w:lang w:val="en-US" w:eastAsia="zh-CN"/>
              </w:rPr>
              <w:t>（</w:t>
            </w:r>
            <w:r>
              <w:rPr>
                <w:rFonts w:hint="eastAsia" w:cs="仿宋"/>
                <w:spacing w:val="-3"/>
                <w:sz w:val="24"/>
                <w:szCs w:val="24"/>
                <w:lang w:val="en-US" w:eastAsia="zh-CN"/>
              </w:rPr>
              <w:t>9</w:t>
            </w:r>
            <w:r>
              <w:rPr>
                <w:rFonts w:hint="eastAsia" w:ascii="仿宋" w:hAnsi="仿宋" w:eastAsia="仿宋" w:cs="仿宋"/>
                <w:spacing w:val="-3"/>
                <w:sz w:val="24"/>
                <w:szCs w:val="24"/>
                <w:lang w:val="en-US" w:eastAsia="zh-CN"/>
              </w:rPr>
              <w:t>）本项目不接受联合体投标；</w:t>
            </w:r>
          </w:p>
        </w:tc>
      </w:tr>
      <w:tr w14:paraId="7ECE81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56" w:hRule="atLeast"/>
        </w:trPr>
        <w:tc>
          <w:tcPr>
            <w:tcW w:w="1138" w:type="dxa"/>
            <w:vMerge w:val="restart"/>
            <w:textDirection w:val="tbRlV"/>
            <w:vAlign w:val="center"/>
          </w:tcPr>
          <w:p w14:paraId="6DBB3B32">
            <w:pPr>
              <w:spacing w:line="356" w:lineRule="auto"/>
              <w:jc w:val="center"/>
              <w:rPr>
                <w:rFonts w:ascii="仿宋" w:hAnsi="仿宋" w:eastAsia="仿宋" w:cs="仿宋"/>
                <w:sz w:val="24"/>
                <w:szCs w:val="24"/>
              </w:rPr>
            </w:pPr>
            <w:r>
              <w:rPr>
                <w:rFonts w:hint="eastAsia" w:ascii="仿宋" w:hAnsi="仿宋" w:eastAsia="仿宋" w:cs="仿宋"/>
                <w:b/>
                <w:bCs/>
                <w:spacing w:val="17"/>
                <w:w w:val="117"/>
                <w:sz w:val="24"/>
                <w:szCs w:val="24"/>
                <w:lang w:eastAsia="zh-CN"/>
              </w:rPr>
              <w:t>符合性</w:t>
            </w:r>
            <w:r>
              <w:rPr>
                <w:rFonts w:ascii="仿宋" w:hAnsi="仿宋" w:eastAsia="仿宋" w:cs="仿宋"/>
                <w:b/>
                <w:bCs/>
                <w:spacing w:val="17"/>
                <w:w w:val="117"/>
                <w:sz w:val="24"/>
                <w:szCs w:val="24"/>
              </w:rPr>
              <w:t>评审标准</w:t>
            </w:r>
          </w:p>
        </w:tc>
        <w:tc>
          <w:tcPr>
            <w:tcW w:w="2248" w:type="dxa"/>
            <w:vAlign w:val="center"/>
          </w:tcPr>
          <w:p w14:paraId="080FB1EA">
            <w:pPr>
              <w:spacing w:before="78" w:line="222" w:lineRule="auto"/>
              <w:jc w:val="both"/>
              <w:rPr>
                <w:rFonts w:ascii="仿宋" w:hAnsi="仿宋" w:eastAsia="仿宋" w:cs="仿宋"/>
                <w:sz w:val="24"/>
                <w:szCs w:val="24"/>
              </w:rPr>
            </w:pPr>
            <w:r>
              <w:rPr>
                <w:rFonts w:ascii="仿宋" w:hAnsi="仿宋" w:eastAsia="仿宋" w:cs="仿宋"/>
                <w:spacing w:val="-8"/>
                <w:sz w:val="24"/>
                <w:szCs w:val="24"/>
              </w:rPr>
              <w:t>报价</w:t>
            </w:r>
          </w:p>
        </w:tc>
        <w:tc>
          <w:tcPr>
            <w:tcW w:w="5832" w:type="dxa"/>
            <w:vAlign w:val="top"/>
          </w:tcPr>
          <w:p w14:paraId="05CDA830">
            <w:pPr>
              <w:spacing w:before="39" w:line="222" w:lineRule="auto"/>
              <w:ind w:left="118"/>
              <w:rPr>
                <w:rFonts w:ascii="仿宋" w:hAnsi="仿宋" w:eastAsia="仿宋" w:cs="仿宋"/>
                <w:sz w:val="24"/>
                <w:szCs w:val="24"/>
              </w:rPr>
            </w:pPr>
            <w:r>
              <w:rPr>
                <w:rFonts w:ascii="仿宋" w:hAnsi="仿宋" w:eastAsia="仿宋" w:cs="仿宋"/>
                <w:spacing w:val="-1"/>
                <w:sz w:val="24"/>
                <w:szCs w:val="24"/>
              </w:rPr>
              <w:t>有下列情形之一的其投标无效：</w:t>
            </w:r>
          </w:p>
          <w:p w14:paraId="0CB93331">
            <w:pPr>
              <w:spacing w:before="23" w:line="230" w:lineRule="auto"/>
              <w:ind w:left="134" w:right="108" w:hanging="3"/>
              <w:rPr>
                <w:rFonts w:ascii="仿宋" w:hAnsi="仿宋" w:eastAsia="仿宋" w:cs="仿宋"/>
                <w:sz w:val="24"/>
                <w:szCs w:val="24"/>
              </w:rPr>
            </w:pPr>
            <w:r>
              <w:rPr>
                <w:rFonts w:ascii="仿宋" w:hAnsi="仿宋" w:eastAsia="仿宋" w:cs="仿宋"/>
                <w:spacing w:val="-1"/>
                <w:sz w:val="24"/>
                <w:szCs w:val="24"/>
              </w:rPr>
              <w:t>1.1</w:t>
            </w:r>
            <w:r>
              <w:rPr>
                <w:rFonts w:ascii="仿宋" w:hAnsi="仿宋" w:eastAsia="仿宋" w:cs="仿宋"/>
                <w:spacing w:val="-18"/>
                <w:sz w:val="24"/>
                <w:szCs w:val="24"/>
              </w:rPr>
              <w:t xml:space="preserve"> </w:t>
            </w:r>
            <w:r>
              <w:rPr>
                <w:rFonts w:ascii="仿宋" w:hAnsi="仿宋" w:eastAsia="仿宋" w:cs="仿宋"/>
                <w:spacing w:val="-1"/>
                <w:sz w:val="24"/>
                <w:szCs w:val="24"/>
              </w:rPr>
              <w:t>响应文件出现不是唯一的有选择性投标报价</w:t>
            </w:r>
            <w:r>
              <w:rPr>
                <w:rFonts w:ascii="仿宋" w:hAnsi="仿宋" w:eastAsia="仿宋" w:cs="仿宋"/>
                <w:sz w:val="24"/>
                <w:szCs w:val="24"/>
              </w:rPr>
              <w:t xml:space="preserve"> </w:t>
            </w:r>
            <w:r>
              <w:rPr>
                <w:rFonts w:ascii="仿宋" w:hAnsi="仿宋" w:eastAsia="仿宋" w:cs="仿宋"/>
                <w:spacing w:val="-15"/>
                <w:sz w:val="24"/>
                <w:szCs w:val="24"/>
              </w:rPr>
              <w:t>的；</w:t>
            </w:r>
          </w:p>
          <w:p w14:paraId="11A30B16">
            <w:pPr>
              <w:spacing w:before="23" w:line="223" w:lineRule="auto"/>
              <w:ind w:left="134" w:right="108" w:hanging="3"/>
              <w:rPr>
                <w:rFonts w:ascii="仿宋" w:hAnsi="仿宋" w:eastAsia="仿宋" w:cs="仿宋"/>
                <w:sz w:val="24"/>
                <w:szCs w:val="24"/>
              </w:rPr>
            </w:pPr>
            <w:r>
              <w:rPr>
                <w:rFonts w:ascii="仿宋" w:hAnsi="仿宋" w:eastAsia="仿宋" w:cs="仿宋"/>
                <w:sz w:val="24"/>
                <w:szCs w:val="24"/>
              </w:rPr>
              <w:t>1.2</w:t>
            </w:r>
            <w:r>
              <w:rPr>
                <w:rFonts w:ascii="仿宋" w:hAnsi="仿宋" w:eastAsia="仿宋" w:cs="仿宋"/>
                <w:spacing w:val="-40"/>
                <w:sz w:val="24"/>
                <w:szCs w:val="24"/>
              </w:rPr>
              <w:t xml:space="preserve"> </w:t>
            </w:r>
            <w:r>
              <w:rPr>
                <w:rFonts w:ascii="仿宋" w:hAnsi="仿宋" w:eastAsia="仿宋" w:cs="仿宋"/>
                <w:sz w:val="24"/>
                <w:szCs w:val="24"/>
              </w:rPr>
              <w:t xml:space="preserve">投标报价高于本项目采购预算或者最高限价 </w:t>
            </w:r>
            <w:r>
              <w:rPr>
                <w:rFonts w:ascii="仿宋" w:hAnsi="仿宋" w:eastAsia="仿宋" w:cs="仿宋"/>
                <w:spacing w:val="-15"/>
                <w:sz w:val="24"/>
                <w:szCs w:val="24"/>
              </w:rPr>
              <w:t>的；</w:t>
            </w:r>
          </w:p>
          <w:p w14:paraId="048B7D17">
            <w:pPr>
              <w:spacing w:before="40" w:line="231" w:lineRule="auto"/>
              <w:ind w:left="121" w:right="108" w:firstLine="10"/>
              <w:rPr>
                <w:rFonts w:ascii="仿宋" w:hAnsi="仿宋" w:eastAsia="仿宋" w:cs="仿宋"/>
                <w:sz w:val="24"/>
                <w:szCs w:val="24"/>
              </w:rPr>
            </w:pPr>
            <w:r>
              <w:rPr>
                <w:rFonts w:ascii="仿宋" w:hAnsi="仿宋" w:eastAsia="仿宋" w:cs="仿宋"/>
                <w:sz w:val="24"/>
                <w:szCs w:val="24"/>
              </w:rPr>
              <w:t>1.3</w:t>
            </w:r>
            <w:r>
              <w:rPr>
                <w:rFonts w:ascii="仿宋" w:hAnsi="仿宋" w:eastAsia="仿宋" w:cs="仿宋"/>
                <w:spacing w:val="-40"/>
                <w:sz w:val="24"/>
                <w:szCs w:val="24"/>
              </w:rPr>
              <w:t xml:space="preserve"> </w:t>
            </w:r>
            <w:r>
              <w:rPr>
                <w:rFonts w:ascii="仿宋" w:hAnsi="仿宋" w:eastAsia="仿宋" w:cs="仿宋"/>
                <w:sz w:val="24"/>
                <w:szCs w:val="24"/>
              </w:rPr>
              <w:t xml:space="preserve">报价明显低于其他通过符合性审查供应商的 </w:t>
            </w:r>
            <w:r>
              <w:rPr>
                <w:rFonts w:ascii="仿宋" w:hAnsi="仿宋" w:eastAsia="仿宋" w:cs="仿宋"/>
                <w:spacing w:val="-4"/>
                <w:sz w:val="24"/>
                <w:szCs w:val="24"/>
              </w:rPr>
              <w:t>报价有可能影响项目质量或者不能诚信履约的；</w:t>
            </w:r>
          </w:p>
          <w:p w14:paraId="33113B64">
            <w:pPr>
              <w:spacing w:before="22" w:line="223" w:lineRule="auto"/>
              <w:ind w:left="134" w:right="108" w:hanging="3"/>
              <w:rPr>
                <w:rFonts w:hint="eastAsia" w:ascii="仿宋" w:hAnsi="仿宋" w:eastAsia="仿宋" w:cs="仿宋"/>
                <w:sz w:val="24"/>
                <w:szCs w:val="24"/>
                <w:lang w:eastAsia="zh-CN"/>
              </w:rPr>
            </w:pPr>
            <w:r>
              <w:rPr>
                <w:rFonts w:ascii="仿宋" w:hAnsi="仿宋" w:eastAsia="仿宋" w:cs="仿宋"/>
                <w:sz w:val="24"/>
                <w:szCs w:val="24"/>
              </w:rPr>
              <w:t>1.4</w:t>
            </w:r>
            <w:r>
              <w:rPr>
                <w:rFonts w:ascii="仿宋" w:hAnsi="仿宋" w:eastAsia="仿宋" w:cs="仿宋"/>
                <w:spacing w:val="-40"/>
                <w:sz w:val="24"/>
                <w:szCs w:val="24"/>
              </w:rPr>
              <w:t xml:space="preserve"> </w:t>
            </w:r>
            <w:r>
              <w:rPr>
                <w:rFonts w:ascii="仿宋" w:hAnsi="仿宋" w:eastAsia="仿宋" w:cs="仿宋"/>
                <w:sz w:val="24"/>
                <w:szCs w:val="24"/>
              </w:rPr>
              <w:t>供应商对根据修正原则修正后的报价不确认的</w:t>
            </w:r>
            <w:r>
              <w:rPr>
                <w:rFonts w:hint="eastAsia" w:ascii="仿宋" w:hAnsi="仿宋" w:eastAsia="仿宋" w:cs="仿宋"/>
                <w:sz w:val="24"/>
                <w:szCs w:val="24"/>
                <w:lang w:eastAsia="zh-CN"/>
              </w:rPr>
              <w:t>；</w:t>
            </w:r>
          </w:p>
        </w:tc>
      </w:tr>
      <w:tr w14:paraId="5EE95F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9" w:hRule="atLeast"/>
        </w:trPr>
        <w:tc>
          <w:tcPr>
            <w:tcW w:w="1138" w:type="dxa"/>
            <w:vMerge w:val="continue"/>
            <w:textDirection w:val="tbRlV"/>
            <w:vAlign w:val="top"/>
          </w:tcPr>
          <w:p w14:paraId="6EFB2548">
            <w:pPr>
              <w:rPr>
                <w:rFonts w:ascii="Arial"/>
                <w:sz w:val="21"/>
              </w:rPr>
            </w:pPr>
          </w:p>
        </w:tc>
        <w:tc>
          <w:tcPr>
            <w:tcW w:w="2248" w:type="dxa"/>
            <w:vAlign w:val="top"/>
          </w:tcPr>
          <w:p w14:paraId="29879E59">
            <w:pPr>
              <w:spacing w:before="60" w:line="222" w:lineRule="auto"/>
              <w:ind w:left="119"/>
              <w:rPr>
                <w:rFonts w:ascii="仿宋" w:hAnsi="仿宋" w:eastAsia="仿宋" w:cs="仿宋"/>
                <w:sz w:val="24"/>
                <w:szCs w:val="24"/>
              </w:rPr>
            </w:pPr>
            <w:r>
              <w:rPr>
                <w:rFonts w:ascii="仿宋" w:hAnsi="仿宋" w:eastAsia="仿宋" w:cs="仿宋"/>
                <w:spacing w:val="-4"/>
                <w:sz w:val="24"/>
                <w:szCs w:val="24"/>
              </w:rPr>
              <w:t>投标内容</w:t>
            </w:r>
          </w:p>
        </w:tc>
        <w:tc>
          <w:tcPr>
            <w:tcW w:w="5832" w:type="dxa"/>
            <w:vAlign w:val="top"/>
          </w:tcPr>
          <w:p w14:paraId="18B2CAF4">
            <w:pPr>
              <w:spacing w:before="59" w:line="221" w:lineRule="auto"/>
              <w:ind w:left="126"/>
              <w:rPr>
                <w:rFonts w:ascii="仿宋" w:hAnsi="仿宋" w:eastAsia="仿宋" w:cs="仿宋"/>
                <w:sz w:val="24"/>
                <w:szCs w:val="24"/>
              </w:rPr>
            </w:pPr>
            <w:r>
              <w:rPr>
                <w:rFonts w:ascii="仿宋" w:hAnsi="仿宋" w:eastAsia="仿宋" w:cs="仿宋"/>
                <w:spacing w:val="-4"/>
                <w:sz w:val="24"/>
                <w:szCs w:val="24"/>
              </w:rPr>
              <w:t>符合第二章投标须知第</w:t>
            </w:r>
            <w:r>
              <w:rPr>
                <w:rFonts w:ascii="仿宋" w:hAnsi="仿宋" w:eastAsia="仿宋" w:cs="仿宋"/>
                <w:spacing w:val="-28"/>
                <w:sz w:val="24"/>
                <w:szCs w:val="24"/>
              </w:rPr>
              <w:t xml:space="preserve"> </w:t>
            </w:r>
            <w:r>
              <w:rPr>
                <w:rFonts w:ascii="仿宋" w:hAnsi="仿宋" w:eastAsia="仿宋" w:cs="仿宋"/>
                <w:spacing w:val="-4"/>
                <w:sz w:val="24"/>
                <w:szCs w:val="24"/>
              </w:rPr>
              <w:t>1.3.1</w:t>
            </w:r>
            <w:r>
              <w:rPr>
                <w:rFonts w:ascii="仿宋" w:hAnsi="仿宋" w:eastAsia="仿宋" w:cs="仿宋"/>
                <w:spacing w:val="-43"/>
                <w:sz w:val="24"/>
                <w:szCs w:val="24"/>
              </w:rPr>
              <w:t xml:space="preserve"> </w:t>
            </w:r>
            <w:r>
              <w:rPr>
                <w:rFonts w:ascii="仿宋" w:hAnsi="仿宋" w:eastAsia="仿宋" w:cs="仿宋"/>
                <w:spacing w:val="-4"/>
                <w:sz w:val="24"/>
                <w:szCs w:val="24"/>
              </w:rPr>
              <w:t>项规定</w:t>
            </w:r>
          </w:p>
        </w:tc>
      </w:tr>
      <w:tr w14:paraId="610E42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138" w:type="dxa"/>
            <w:vMerge w:val="continue"/>
            <w:textDirection w:val="tbRlV"/>
            <w:vAlign w:val="top"/>
          </w:tcPr>
          <w:p w14:paraId="720278AB">
            <w:pPr>
              <w:rPr>
                <w:rFonts w:ascii="Arial"/>
                <w:sz w:val="21"/>
              </w:rPr>
            </w:pPr>
          </w:p>
        </w:tc>
        <w:tc>
          <w:tcPr>
            <w:tcW w:w="2248" w:type="dxa"/>
            <w:vAlign w:val="top"/>
          </w:tcPr>
          <w:p w14:paraId="5B59DA6C">
            <w:pPr>
              <w:spacing w:before="60" w:line="222" w:lineRule="auto"/>
              <w:ind w:left="119"/>
              <w:rPr>
                <w:rFonts w:ascii="仿宋" w:hAnsi="仿宋" w:eastAsia="仿宋" w:cs="仿宋"/>
                <w:sz w:val="24"/>
                <w:szCs w:val="24"/>
              </w:rPr>
            </w:pPr>
            <w:r>
              <w:rPr>
                <w:rFonts w:ascii="仿宋" w:hAnsi="仿宋" w:eastAsia="仿宋" w:cs="仿宋"/>
                <w:spacing w:val="-4"/>
                <w:sz w:val="24"/>
                <w:szCs w:val="24"/>
              </w:rPr>
              <w:t>服务期限</w:t>
            </w:r>
          </w:p>
        </w:tc>
        <w:tc>
          <w:tcPr>
            <w:tcW w:w="5832" w:type="dxa"/>
            <w:vAlign w:val="top"/>
          </w:tcPr>
          <w:p w14:paraId="50EE5D2B">
            <w:pPr>
              <w:spacing w:before="60" w:line="221" w:lineRule="auto"/>
              <w:ind w:left="126"/>
              <w:rPr>
                <w:rFonts w:ascii="仿宋" w:hAnsi="仿宋" w:eastAsia="仿宋" w:cs="仿宋"/>
                <w:sz w:val="24"/>
                <w:szCs w:val="24"/>
              </w:rPr>
            </w:pPr>
            <w:r>
              <w:rPr>
                <w:rFonts w:ascii="仿宋" w:hAnsi="仿宋" w:eastAsia="仿宋" w:cs="仿宋"/>
                <w:spacing w:val="-4"/>
                <w:sz w:val="24"/>
                <w:szCs w:val="24"/>
              </w:rPr>
              <w:t>符合第二章投标须知第</w:t>
            </w:r>
            <w:r>
              <w:rPr>
                <w:rFonts w:ascii="仿宋" w:hAnsi="仿宋" w:eastAsia="仿宋" w:cs="仿宋"/>
                <w:spacing w:val="-28"/>
                <w:sz w:val="24"/>
                <w:szCs w:val="24"/>
              </w:rPr>
              <w:t xml:space="preserve"> </w:t>
            </w:r>
            <w:r>
              <w:rPr>
                <w:rFonts w:ascii="仿宋" w:hAnsi="仿宋" w:eastAsia="仿宋" w:cs="仿宋"/>
                <w:spacing w:val="-4"/>
                <w:sz w:val="24"/>
                <w:szCs w:val="24"/>
              </w:rPr>
              <w:t>1.3.2</w:t>
            </w:r>
            <w:r>
              <w:rPr>
                <w:rFonts w:ascii="仿宋" w:hAnsi="仿宋" w:eastAsia="仿宋" w:cs="仿宋"/>
                <w:spacing w:val="-43"/>
                <w:sz w:val="24"/>
                <w:szCs w:val="24"/>
              </w:rPr>
              <w:t xml:space="preserve"> </w:t>
            </w:r>
            <w:r>
              <w:rPr>
                <w:rFonts w:ascii="仿宋" w:hAnsi="仿宋" w:eastAsia="仿宋" w:cs="仿宋"/>
                <w:spacing w:val="-4"/>
                <w:sz w:val="24"/>
                <w:szCs w:val="24"/>
              </w:rPr>
              <w:t>项规定</w:t>
            </w:r>
          </w:p>
        </w:tc>
      </w:tr>
      <w:tr w14:paraId="50A90A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1138" w:type="dxa"/>
            <w:vMerge w:val="continue"/>
            <w:textDirection w:val="tbRlV"/>
            <w:vAlign w:val="top"/>
          </w:tcPr>
          <w:p w14:paraId="11FA8830">
            <w:pPr>
              <w:rPr>
                <w:rFonts w:ascii="Arial"/>
                <w:sz w:val="21"/>
              </w:rPr>
            </w:pPr>
          </w:p>
        </w:tc>
        <w:tc>
          <w:tcPr>
            <w:tcW w:w="2248" w:type="dxa"/>
            <w:vAlign w:val="top"/>
          </w:tcPr>
          <w:p w14:paraId="42735ACF">
            <w:pPr>
              <w:spacing w:before="39" w:line="206" w:lineRule="auto"/>
              <w:ind w:left="125"/>
              <w:rPr>
                <w:rFonts w:ascii="仿宋" w:hAnsi="仿宋" w:eastAsia="仿宋" w:cs="仿宋"/>
                <w:sz w:val="24"/>
                <w:szCs w:val="24"/>
              </w:rPr>
            </w:pPr>
            <w:r>
              <w:rPr>
                <w:rFonts w:ascii="仿宋" w:hAnsi="仿宋" w:eastAsia="仿宋" w:cs="仿宋"/>
                <w:spacing w:val="-6"/>
                <w:sz w:val="24"/>
                <w:szCs w:val="24"/>
              </w:rPr>
              <w:t>质量标准</w:t>
            </w:r>
          </w:p>
        </w:tc>
        <w:tc>
          <w:tcPr>
            <w:tcW w:w="5832" w:type="dxa"/>
            <w:vAlign w:val="top"/>
          </w:tcPr>
          <w:p w14:paraId="27F3340F">
            <w:pPr>
              <w:spacing w:before="39" w:line="206" w:lineRule="auto"/>
              <w:ind w:left="126"/>
              <w:rPr>
                <w:rFonts w:ascii="仿宋" w:hAnsi="仿宋" w:eastAsia="仿宋" w:cs="仿宋"/>
                <w:sz w:val="24"/>
                <w:szCs w:val="24"/>
              </w:rPr>
            </w:pPr>
            <w:r>
              <w:rPr>
                <w:rFonts w:ascii="仿宋" w:hAnsi="仿宋" w:eastAsia="仿宋" w:cs="仿宋"/>
                <w:spacing w:val="-4"/>
                <w:sz w:val="24"/>
                <w:szCs w:val="24"/>
              </w:rPr>
              <w:t>符合第二章投标须知第</w:t>
            </w:r>
            <w:r>
              <w:rPr>
                <w:rFonts w:ascii="仿宋" w:hAnsi="仿宋" w:eastAsia="仿宋" w:cs="仿宋"/>
                <w:spacing w:val="-28"/>
                <w:sz w:val="24"/>
                <w:szCs w:val="24"/>
              </w:rPr>
              <w:t xml:space="preserve"> </w:t>
            </w:r>
            <w:r>
              <w:rPr>
                <w:rFonts w:ascii="仿宋" w:hAnsi="仿宋" w:eastAsia="仿宋" w:cs="仿宋"/>
                <w:spacing w:val="-4"/>
                <w:sz w:val="24"/>
                <w:szCs w:val="24"/>
              </w:rPr>
              <w:t>1.3.3</w:t>
            </w:r>
            <w:r>
              <w:rPr>
                <w:rFonts w:ascii="仿宋" w:hAnsi="仿宋" w:eastAsia="仿宋" w:cs="仿宋"/>
                <w:spacing w:val="-43"/>
                <w:sz w:val="24"/>
                <w:szCs w:val="24"/>
              </w:rPr>
              <w:t xml:space="preserve"> </w:t>
            </w:r>
            <w:r>
              <w:rPr>
                <w:rFonts w:ascii="仿宋" w:hAnsi="仿宋" w:eastAsia="仿宋" w:cs="仿宋"/>
                <w:spacing w:val="-4"/>
                <w:sz w:val="24"/>
                <w:szCs w:val="24"/>
              </w:rPr>
              <w:t>项规定</w:t>
            </w:r>
          </w:p>
        </w:tc>
      </w:tr>
      <w:tr w14:paraId="3AB63F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0" w:hRule="atLeast"/>
        </w:trPr>
        <w:tc>
          <w:tcPr>
            <w:tcW w:w="1138" w:type="dxa"/>
            <w:vMerge w:val="continue"/>
            <w:textDirection w:val="tbRlV"/>
            <w:vAlign w:val="top"/>
          </w:tcPr>
          <w:p w14:paraId="3D4AE281">
            <w:pPr>
              <w:rPr>
                <w:rFonts w:ascii="Arial"/>
                <w:sz w:val="21"/>
              </w:rPr>
            </w:pPr>
          </w:p>
        </w:tc>
        <w:tc>
          <w:tcPr>
            <w:tcW w:w="2248" w:type="dxa"/>
            <w:vAlign w:val="top"/>
          </w:tcPr>
          <w:p w14:paraId="18019576">
            <w:pPr>
              <w:spacing w:before="61" w:line="222" w:lineRule="auto"/>
              <w:ind w:left="119"/>
              <w:rPr>
                <w:rFonts w:ascii="仿宋" w:hAnsi="仿宋" w:eastAsia="仿宋" w:cs="仿宋"/>
                <w:sz w:val="24"/>
                <w:szCs w:val="24"/>
              </w:rPr>
            </w:pPr>
            <w:r>
              <w:rPr>
                <w:rFonts w:ascii="仿宋" w:hAnsi="仿宋" w:eastAsia="仿宋" w:cs="仿宋"/>
                <w:spacing w:val="-4"/>
                <w:sz w:val="24"/>
                <w:szCs w:val="24"/>
              </w:rPr>
              <w:t>投标有效期</w:t>
            </w:r>
          </w:p>
        </w:tc>
        <w:tc>
          <w:tcPr>
            <w:tcW w:w="5832" w:type="dxa"/>
            <w:vAlign w:val="top"/>
          </w:tcPr>
          <w:p w14:paraId="1E12AB3B">
            <w:pPr>
              <w:spacing w:before="60" w:line="221" w:lineRule="auto"/>
              <w:ind w:left="126"/>
              <w:rPr>
                <w:rFonts w:ascii="仿宋" w:hAnsi="仿宋" w:eastAsia="仿宋" w:cs="仿宋"/>
                <w:sz w:val="24"/>
                <w:szCs w:val="24"/>
              </w:rPr>
            </w:pPr>
            <w:r>
              <w:rPr>
                <w:rFonts w:ascii="仿宋" w:hAnsi="仿宋" w:eastAsia="仿宋" w:cs="仿宋"/>
                <w:spacing w:val="1"/>
                <w:sz w:val="24"/>
                <w:szCs w:val="24"/>
              </w:rPr>
              <w:t>符合第二章投标须知第3.3.1</w:t>
            </w:r>
            <w:r>
              <w:rPr>
                <w:rFonts w:ascii="仿宋" w:hAnsi="仿宋" w:eastAsia="仿宋" w:cs="仿宋"/>
                <w:spacing w:val="-41"/>
                <w:sz w:val="24"/>
                <w:szCs w:val="24"/>
              </w:rPr>
              <w:t xml:space="preserve"> </w:t>
            </w:r>
            <w:r>
              <w:rPr>
                <w:rFonts w:ascii="仿宋" w:hAnsi="仿宋" w:eastAsia="仿宋" w:cs="仿宋"/>
                <w:spacing w:val="1"/>
                <w:sz w:val="24"/>
                <w:szCs w:val="24"/>
              </w:rPr>
              <w:t>项规定</w:t>
            </w:r>
          </w:p>
        </w:tc>
      </w:tr>
      <w:tr w14:paraId="0D884D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9" w:hRule="atLeast"/>
        </w:trPr>
        <w:tc>
          <w:tcPr>
            <w:tcW w:w="1138" w:type="dxa"/>
            <w:vMerge w:val="continue"/>
            <w:textDirection w:val="tbRlV"/>
            <w:vAlign w:val="top"/>
          </w:tcPr>
          <w:p w14:paraId="2C7A452D">
            <w:pPr>
              <w:rPr>
                <w:rFonts w:ascii="Arial"/>
                <w:sz w:val="21"/>
              </w:rPr>
            </w:pPr>
          </w:p>
        </w:tc>
        <w:tc>
          <w:tcPr>
            <w:tcW w:w="2248" w:type="dxa"/>
            <w:vAlign w:val="top"/>
          </w:tcPr>
          <w:p w14:paraId="3EDF2477">
            <w:pPr>
              <w:spacing w:before="60" w:line="221" w:lineRule="auto"/>
              <w:ind w:left="119"/>
              <w:rPr>
                <w:rFonts w:ascii="仿宋" w:hAnsi="仿宋" w:eastAsia="仿宋" w:cs="仿宋"/>
                <w:sz w:val="24"/>
                <w:szCs w:val="24"/>
              </w:rPr>
            </w:pPr>
            <w:r>
              <w:rPr>
                <w:rFonts w:ascii="仿宋" w:hAnsi="仿宋" w:eastAsia="仿宋" w:cs="仿宋"/>
                <w:spacing w:val="-4"/>
                <w:sz w:val="24"/>
                <w:szCs w:val="24"/>
              </w:rPr>
              <w:t>投标保证金</w:t>
            </w:r>
          </w:p>
        </w:tc>
        <w:tc>
          <w:tcPr>
            <w:tcW w:w="5832" w:type="dxa"/>
            <w:vAlign w:val="top"/>
          </w:tcPr>
          <w:p w14:paraId="23EDC8BF">
            <w:pPr>
              <w:spacing w:before="60" w:line="221" w:lineRule="auto"/>
              <w:ind w:left="126"/>
              <w:rPr>
                <w:rFonts w:ascii="仿宋" w:hAnsi="仿宋" w:eastAsia="仿宋" w:cs="仿宋"/>
                <w:sz w:val="24"/>
                <w:szCs w:val="24"/>
              </w:rPr>
            </w:pPr>
            <w:r>
              <w:rPr>
                <w:rFonts w:ascii="仿宋" w:hAnsi="仿宋" w:eastAsia="仿宋" w:cs="仿宋"/>
                <w:spacing w:val="1"/>
                <w:sz w:val="24"/>
                <w:szCs w:val="24"/>
              </w:rPr>
              <w:t>符合第二章投标须知总则第3.4.1</w:t>
            </w:r>
            <w:r>
              <w:rPr>
                <w:rFonts w:ascii="仿宋" w:hAnsi="仿宋" w:eastAsia="仿宋" w:cs="仿宋"/>
                <w:spacing w:val="-43"/>
                <w:sz w:val="24"/>
                <w:szCs w:val="24"/>
              </w:rPr>
              <w:t xml:space="preserve"> </w:t>
            </w:r>
            <w:r>
              <w:rPr>
                <w:rFonts w:ascii="仿宋" w:hAnsi="仿宋" w:eastAsia="仿宋" w:cs="仿宋"/>
                <w:spacing w:val="1"/>
                <w:sz w:val="24"/>
                <w:szCs w:val="24"/>
              </w:rPr>
              <w:t>项规定</w:t>
            </w:r>
          </w:p>
        </w:tc>
      </w:tr>
      <w:tr w14:paraId="78FA34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0" w:hRule="atLeast"/>
        </w:trPr>
        <w:tc>
          <w:tcPr>
            <w:tcW w:w="1138" w:type="dxa"/>
            <w:vMerge w:val="continue"/>
            <w:textDirection w:val="tbRlV"/>
            <w:vAlign w:val="top"/>
          </w:tcPr>
          <w:p w14:paraId="6F25893A">
            <w:pPr>
              <w:rPr>
                <w:rFonts w:ascii="Arial"/>
                <w:sz w:val="21"/>
              </w:rPr>
            </w:pPr>
          </w:p>
        </w:tc>
        <w:tc>
          <w:tcPr>
            <w:tcW w:w="2248" w:type="dxa"/>
            <w:vAlign w:val="top"/>
          </w:tcPr>
          <w:p w14:paraId="2FF559F8">
            <w:pPr>
              <w:spacing w:before="61" w:line="222" w:lineRule="auto"/>
              <w:ind w:left="125"/>
              <w:rPr>
                <w:rFonts w:ascii="仿宋" w:hAnsi="仿宋" w:eastAsia="仿宋" w:cs="仿宋"/>
                <w:sz w:val="24"/>
                <w:szCs w:val="24"/>
              </w:rPr>
            </w:pPr>
            <w:r>
              <w:rPr>
                <w:rFonts w:ascii="仿宋" w:hAnsi="仿宋" w:eastAsia="仿宋" w:cs="仿宋"/>
                <w:spacing w:val="-6"/>
                <w:sz w:val="24"/>
                <w:szCs w:val="24"/>
              </w:rPr>
              <w:t>签字盖章</w:t>
            </w:r>
          </w:p>
        </w:tc>
        <w:tc>
          <w:tcPr>
            <w:tcW w:w="5832" w:type="dxa"/>
            <w:vAlign w:val="top"/>
          </w:tcPr>
          <w:p w14:paraId="5B3129BE">
            <w:pPr>
              <w:spacing w:before="61" w:line="221" w:lineRule="auto"/>
              <w:ind w:left="126"/>
              <w:rPr>
                <w:rFonts w:ascii="仿宋" w:hAnsi="仿宋" w:eastAsia="仿宋" w:cs="仿宋"/>
                <w:sz w:val="24"/>
                <w:szCs w:val="24"/>
              </w:rPr>
            </w:pPr>
            <w:r>
              <w:rPr>
                <w:rFonts w:ascii="仿宋" w:hAnsi="仿宋" w:eastAsia="仿宋" w:cs="仿宋"/>
                <w:spacing w:val="1"/>
                <w:sz w:val="24"/>
                <w:szCs w:val="24"/>
              </w:rPr>
              <w:t>符合第二章投标须知总则第3.6.3</w:t>
            </w:r>
            <w:r>
              <w:rPr>
                <w:rFonts w:ascii="仿宋" w:hAnsi="仿宋" w:eastAsia="仿宋" w:cs="仿宋"/>
                <w:spacing w:val="-44"/>
                <w:sz w:val="24"/>
                <w:szCs w:val="24"/>
              </w:rPr>
              <w:t xml:space="preserve"> </w:t>
            </w:r>
            <w:r>
              <w:rPr>
                <w:rFonts w:ascii="仿宋" w:hAnsi="仿宋" w:eastAsia="仿宋" w:cs="仿宋"/>
                <w:spacing w:val="1"/>
                <w:sz w:val="24"/>
                <w:szCs w:val="24"/>
              </w:rPr>
              <w:t>款的规定</w:t>
            </w:r>
          </w:p>
        </w:tc>
      </w:tr>
      <w:tr w14:paraId="3612A3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0" w:hRule="atLeast"/>
        </w:trPr>
        <w:tc>
          <w:tcPr>
            <w:tcW w:w="1138" w:type="dxa"/>
            <w:vMerge w:val="continue"/>
            <w:textDirection w:val="tbRlV"/>
            <w:vAlign w:val="top"/>
          </w:tcPr>
          <w:p w14:paraId="35DCCF09">
            <w:pPr>
              <w:rPr>
                <w:rFonts w:ascii="Arial"/>
                <w:sz w:val="21"/>
              </w:rPr>
            </w:pPr>
          </w:p>
        </w:tc>
        <w:tc>
          <w:tcPr>
            <w:tcW w:w="2248" w:type="dxa"/>
            <w:vAlign w:val="top"/>
          </w:tcPr>
          <w:p w14:paraId="4CA82B9E">
            <w:pPr>
              <w:spacing w:before="61" w:line="222" w:lineRule="auto"/>
              <w:ind w:left="119"/>
              <w:rPr>
                <w:rFonts w:ascii="仿宋" w:hAnsi="仿宋" w:eastAsia="仿宋" w:cs="仿宋"/>
                <w:sz w:val="24"/>
                <w:szCs w:val="24"/>
              </w:rPr>
            </w:pPr>
            <w:r>
              <w:rPr>
                <w:rFonts w:ascii="仿宋" w:hAnsi="仿宋" w:eastAsia="仿宋" w:cs="仿宋"/>
                <w:spacing w:val="-4"/>
                <w:sz w:val="24"/>
                <w:szCs w:val="24"/>
              </w:rPr>
              <w:t>文件格式</w:t>
            </w:r>
          </w:p>
        </w:tc>
        <w:tc>
          <w:tcPr>
            <w:tcW w:w="5832" w:type="dxa"/>
            <w:vAlign w:val="top"/>
          </w:tcPr>
          <w:p w14:paraId="7EF34318">
            <w:pPr>
              <w:spacing w:before="61" w:line="221" w:lineRule="auto"/>
              <w:ind w:left="126"/>
              <w:rPr>
                <w:rFonts w:ascii="仿宋" w:hAnsi="仿宋" w:eastAsia="仿宋" w:cs="仿宋"/>
                <w:sz w:val="24"/>
                <w:szCs w:val="24"/>
              </w:rPr>
            </w:pPr>
            <w:r>
              <w:rPr>
                <w:rFonts w:ascii="仿宋" w:hAnsi="仿宋" w:eastAsia="仿宋" w:cs="仿宋"/>
                <w:spacing w:val="-4"/>
                <w:sz w:val="24"/>
                <w:szCs w:val="24"/>
              </w:rPr>
              <w:t>符合第六章“响应文件格式</w:t>
            </w:r>
            <w:r>
              <w:rPr>
                <w:rFonts w:ascii="仿宋" w:hAnsi="仿宋" w:eastAsia="仿宋" w:cs="仿宋"/>
                <w:spacing w:val="-79"/>
                <w:sz w:val="24"/>
                <w:szCs w:val="24"/>
              </w:rPr>
              <w:t xml:space="preserve"> </w:t>
            </w:r>
            <w:r>
              <w:rPr>
                <w:rFonts w:ascii="仿宋" w:hAnsi="仿宋" w:eastAsia="仿宋" w:cs="仿宋"/>
                <w:spacing w:val="-4"/>
                <w:sz w:val="24"/>
                <w:szCs w:val="24"/>
              </w:rPr>
              <w:t>”的要求</w:t>
            </w:r>
          </w:p>
        </w:tc>
      </w:tr>
      <w:tr w14:paraId="4EF4A6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0" w:hRule="atLeast"/>
        </w:trPr>
        <w:tc>
          <w:tcPr>
            <w:tcW w:w="1138" w:type="dxa"/>
            <w:vMerge w:val="continue"/>
            <w:textDirection w:val="tbRlV"/>
            <w:vAlign w:val="top"/>
          </w:tcPr>
          <w:p w14:paraId="7D57770D">
            <w:pPr>
              <w:rPr>
                <w:rFonts w:ascii="Arial"/>
                <w:sz w:val="21"/>
              </w:rPr>
            </w:pPr>
          </w:p>
        </w:tc>
        <w:tc>
          <w:tcPr>
            <w:tcW w:w="2248" w:type="dxa"/>
            <w:vAlign w:val="top"/>
          </w:tcPr>
          <w:p w14:paraId="60F18B12">
            <w:pPr>
              <w:spacing w:before="61" w:line="220" w:lineRule="auto"/>
              <w:ind w:left="121"/>
              <w:rPr>
                <w:rFonts w:ascii="仿宋" w:hAnsi="仿宋" w:eastAsia="仿宋" w:cs="仿宋"/>
                <w:sz w:val="24"/>
                <w:szCs w:val="24"/>
              </w:rPr>
            </w:pPr>
            <w:r>
              <w:rPr>
                <w:rFonts w:ascii="仿宋" w:hAnsi="仿宋" w:eastAsia="仿宋" w:cs="仿宋"/>
                <w:spacing w:val="-3"/>
                <w:sz w:val="24"/>
                <w:szCs w:val="24"/>
              </w:rPr>
              <w:t>其他实质性要求</w:t>
            </w:r>
          </w:p>
        </w:tc>
        <w:tc>
          <w:tcPr>
            <w:tcW w:w="5832" w:type="dxa"/>
            <w:vAlign w:val="top"/>
          </w:tcPr>
          <w:p w14:paraId="7334AED9">
            <w:pPr>
              <w:spacing w:before="61" w:line="220" w:lineRule="auto"/>
              <w:ind w:left="128"/>
              <w:rPr>
                <w:rFonts w:ascii="仿宋" w:hAnsi="仿宋" w:eastAsia="仿宋" w:cs="仿宋"/>
                <w:sz w:val="24"/>
                <w:szCs w:val="24"/>
              </w:rPr>
            </w:pPr>
            <w:r>
              <w:rPr>
                <w:rFonts w:ascii="仿宋" w:hAnsi="仿宋" w:eastAsia="仿宋" w:cs="仿宋"/>
                <w:spacing w:val="-2"/>
                <w:sz w:val="24"/>
                <w:szCs w:val="24"/>
              </w:rPr>
              <w:t>响应竞争性磋商规定的其他实质性要求</w:t>
            </w:r>
          </w:p>
        </w:tc>
      </w:tr>
    </w:tbl>
    <w:p w14:paraId="1C53A63B">
      <w:pPr>
        <w:pStyle w:val="4"/>
        <w:spacing w:before="30" w:line="251" w:lineRule="auto"/>
        <w:ind w:left="15" w:right="3"/>
        <w:jc w:val="both"/>
        <w:rPr>
          <w:sz w:val="20"/>
          <w:szCs w:val="20"/>
        </w:rPr>
      </w:pPr>
      <w:r>
        <w:rPr>
          <w:b/>
          <w:bCs/>
          <w:spacing w:val="4"/>
          <w:sz w:val="20"/>
          <w:szCs w:val="20"/>
        </w:rPr>
        <w:t>说明：磋商小组对审查通过的，在对应栏打“</w:t>
      </w:r>
      <w:r>
        <w:rPr>
          <w:spacing w:val="-36"/>
          <w:sz w:val="20"/>
          <w:szCs w:val="20"/>
        </w:rPr>
        <w:t xml:space="preserve"> </w:t>
      </w:r>
      <w:r>
        <w:rPr>
          <w:b/>
          <w:bCs/>
          <w:spacing w:val="4"/>
          <w:sz w:val="20"/>
          <w:szCs w:val="20"/>
        </w:rPr>
        <w:t>√</w:t>
      </w:r>
      <w:r>
        <w:rPr>
          <w:spacing w:val="-73"/>
          <w:sz w:val="20"/>
          <w:szCs w:val="20"/>
        </w:rPr>
        <w:t xml:space="preserve"> </w:t>
      </w:r>
      <w:r>
        <w:rPr>
          <w:b/>
          <w:bCs/>
          <w:spacing w:val="4"/>
          <w:sz w:val="20"/>
          <w:szCs w:val="20"/>
        </w:rPr>
        <w:t>”或写“通过</w:t>
      </w:r>
      <w:r>
        <w:rPr>
          <w:spacing w:val="-70"/>
          <w:sz w:val="20"/>
          <w:szCs w:val="20"/>
        </w:rPr>
        <w:t xml:space="preserve"> </w:t>
      </w:r>
      <w:r>
        <w:rPr>
          <w:b/>
          <w:bCs/>
          <w:spacing w:val="4"/>
          <w:sz w:val="20"/>
          <w:szCs w:val="20"/>
        </w:rPr>
        <w:t>”，未审查通过的，在对应栏打“</w:t>
      </w:r>
      <w:r>
        <w:rPr>
          <w:spacing w:val="-58"/>
          <w:sz w:val="20"/>
          <w:szCs w:val="20"/>
        </w:rPr>
        <w:t xml:space="preserve"> </w:t>
      </w:r>
      <w:r>
        <w:rPr>
          <w:b/>
          <w:bCs/>
          <w:spacing w:val="4"/>
          <w:sz w:val="20"/>
          <w:szCs w:val="20"/>
        </w:rPr>
        <w:t>×</w:t>
      </w:r>
      <w:r>
        <w:rPr>
          <w:spacing w:val="-70"/>
          <w:sz w:val="20"/>
          <w:szCs w:val="20"/>
        </w:rPr>
        <w:t xml:space="preserve"> </w:t>
      </w:r>
      <w:r>
        <w:rPr>
          <w:b/>
          <w:bCs/>
          <w:spacing w:val="4"/>
          <w:sz w:val="20"/>
          <w:szCs w:val="20"/>
        </w:rPr>
        <w:t>”或写“不</w:t>
      </w:r>
      <w:r>
        <w:rPr>
          <w:sz w:val="20"/>
          <w:szCs w:val="20"/>
        </w:rPr>
        <w:t xml:space="preserve">  </w:t>
      </w:r>
      <w:r>
        <w:rPr>
          <w:b/>
          <w:bCs/>
          <w:spacing w:val="7"/>
          <w:sz w:val="20"/>
          <w:szCs w:val="20"/>
        </w:rPr>
        <w:t>通过</w:t>
      </w:r>
      <w:r>
        <w:rPr>
          <w:spacing w:val="-73"/>
          <w:sz w:val="20"/>
          <w:szCs w:val="20"/>
        </w:rPr>
        <w:t xml:space="preserve"> </w:t>
      </w:r>
      <w:r>
        <w:rPr>
          <w:b/>
          <w:bCs/>
          <w:spacing w:val="7"/>
          <w:sz w:val="20"/>
          <w:szCs w:val="20"/>
        </w:rPr>
        <w:t>”若专家意见不一致时，则按少数服从多数的原则</w:t>
      </w:r>
      <w:r>
        <w:rPr>
          <w:b/>
          <w:bCs/>
          <w:spacing w:val="6"/>
          <w:sz w:val="20"/>
          <w:szCs w:val="20"/>
        </w:rPr>
        <w:t>，</w:t>
      </w:r>
      <w:r>
        <w:rPr>
          <w:spacing w:val="-55"/>
          <w:sz w:val="20"/>
          <w:szCs w:val="20"/>
        </w:rPr>
        <w:t xml:space="preserve"> </w:t>
      </w:r>
      <w:r>
        <w:rPr>
          <w:b/>
          <w:bCs/>
          <w:spacing w:val="6"/>
          <w:sz w:val="20"/>
          <w:szCs w:val="20"/>
        </w:rPr>
        <w:t>由专家投票决定该供应商是否通过审查，进入下一阶</w:t>
      </w:r>
      <w:r>
        <w:rPr>
          <w:sz w:val="20"/>
          <w:szCs w:val="20"/>
        </w:rPr>
        <w:t xml:space="preserve">  </w:t>
      </w:r>
      <w:r>
        <w:rPr>
          <w:b/>
          <w:bCs/>
          <w:spacing w:val="1"/>
          <w:sz w:val="20"/>
          <w:szCs w:val="20"/>
        </w:rPr>
        <w:t>段评审。</w:t>
      </w:r>
    </w:p>
    <w:p w14:paraId="564C9651">
      <w:pPr>
        <w:pStyle w:val="4"/>
        <w:spacing w:before="20" w:line="222" w:lineRule="auto"/>
        <w:ind w:left="14"/>
        <w:rPr>
          <w:spacing w:val="-1"/>
          <w:sz w:val="24"/>
          <w:szCs w:val="24"/>
        </w:rPr>
      </w:pPr>
      <w:r>
        <w:rPr>
          <w:spacing w:val="-1"/>
          <w:sz w:val="24"/>
          <w:szCs w:val="24"/>
        </w:rPr>
        <w:t>3.2 有下列情形之一时，评标委员会应予废标，并将理由通知所有投标：</w:t>
      </w:r>
    </w:p>
    <w:p w14:paraId="2ADCAA25">
      <w:pPr>
        <w:pStyle w:val="4"/>
        <w:spacing w:before="20" w:line="222" w:lineRule="auto"/>
        <w:ind w:left="14"/>
        <w:rPr>
          <w:spacing w:val="-1"/>
          <w:sz w:val="24"/>
          <w:szCs w:val="24"/>
        </w:rPr>
      </w:pPr>
      <w:r>
        <w:rPr>
          <w:spacing w:val="-1"/>
          <w:sz w:val="24"/>
          <w:szCs w:val="24"/>
        </w:rPr>
        <w:t>（1）符合专业条件的供应商或者对采购文件作实质性响应的供应商不足三家的；</w:t>
      </w:r>
    </w:p>
    <w:p w14:paraId="0B2C1CEE">
      <w:pPr>
        <w:pStyle w:val="4"/>
        <w:spacing w:before="20" w:line="222" w:lineRule="auto"/>
        <w:ind w:left="14"/>
        <w:rPr>
          <w:spacing w:val="-1"/>
          <w:sz w:val="24"/>
          <w:szCs w:val="24"/>
        </w:rPr>
      </w:pPr>
      <w:r>
        <w:rPr>
          <w:spacing w:val="-1"/>
          <w:sz w:val="24"/>
          <w:szCs w:val="24"/>
        </w:rPr>
        <w:t>（2）出现影响招标公正的违法、违规行为的；</w:t>
      </w:r>
    </w:p>
    <w:p w14:paraId="4D678A1F">
      <w:pPr>
        <w:pStyle w:val="4"/>
        <w:spacing w:before="20" w:line="222" w:lineRule="auto"/>
        <w:ind w:left="14"/>
        <w:rPr>
          <w:spacing w:val="-1"/>
          <w:sz w:val="24"/>
          <w:szCs w:val="24"/>
        </w:rPr>
      </w:pPr>
      <w:r>
        <w:rPr>
          <w:spacing w:val="-1"/>
          <w:sz w:val="24"/>
          <w:szCs w:val="24"/>
        </w:rPr>
        <w:t>（3）供应商的报价均超过了采购项目最高限价；</w:t>
      </w:r>
    </w:p>
    <w:p w14:paraId="620EEC80">
      <w:pPr>
        <w:pStyle w:val="4"/>
        <w:spacing w:before="20" w:line="222" w:lineRule="auto"/>
        <w:ind w:left="14"/>
        <w:rPr>
          <w:spacing w:val="-1"/>
          <w:sz w:val="24"/>
          <w:szCs w:val="24"/>
        </w:rPr>
      </w:pPr>
      <w:r>
        <w:rPr>
          <w:spacing w:val="-1"/>
          <w:sz w:val="24"/>
          <w:szCs w:val="24"/>
        </w:rPr>
        <w:t>（4）因重大变故，采购任务取消的。</w:t>
      </w:r>
    </w:p>
    <w:p w14:paraId="39FF7F00">
      <w:pPr>
        <w:pStyle w:val="4"/>
        <w:spacing w:before="20" w:line="222" w:lineRule="auto"/>
        <w:ind w:left="14"/>
        <w:rPr>
          <w:spacing w:val="-1"/>
          <w:sz w:val="24"/>
          <w:szCs w:val="24"/>
        </w:rPr>
      </w:pPr>
      <w:r>
        <w:rPr>
          <w:spacing w:val="-1"/>
          <w:sz w:val="24"/>
          <w:szCs w:val="24"/>
        </w:rPr>
        <w:t>4.磋商、响应文件有关事项的澄清、说明或者更正和最后报价</w:t>
      </w:r>
    </w:p>
    <w:p w14:paraId="786606E8">
      <w:pPr>
        <w:pStyle w:val="4"/>
        <w:spacing w:before="20" w:line="222" w:lineRule="auto"/>
        <w:ind w:left="14"/>
        <w:rPr>
          <w:spacing w:val="-1"/>
          <w:sz w:val="24"/>
          <w:szCs w:val="24"/>
        </w:rPr>
      </w:pPr>
      <w:r>
        <w:rPr>
          <w:spacing w:val="-1"/>
          <w:sz w:val="24"/>
          <w:szCs w:val="24"/>
        </w:rPr>
        <w:t>4.1 对响应文件中含义不明确、 同类问题表述不一致或者有明显文字和计算错误的内容，评标委员会将以书面 形式通知供应商作出必要的澄清、说明，但不得超出响应文件的范围或对响应文件做实质性的修改（计算错误 修正除外） 。评标委员会不接受供应商主动提出的澄清、说明。</w:t>
      </w:r>
    </w:p>
    <w:p w14:paraId="68CC5B5B">
      <w:pPr>
        <w:pStyle w:val="4"/>
        <w:spacing w:before="20" w:line="222" w:lineRule="auto"/>
        <w:ind w:left="14"/>
        <w:rPr>
          <w:spacing w:val="-1"/>
          <w:sz w:val="24"/>
          <w:szCs w:val="24"/>
        </w:rPr>
      </w:pPr>
      <w:r>
        <w:rPr>
          <w:spacing w:val="-1"/>
          <w:sz w:val="24"/>
          <w:szCs w:val="24"/>
        </w:rPr>
        <w:t>4.2 供应商不得对下列内容进行澄清或补充：</w:t>
      </w:r>
    </w:p>
    <w:p w14:paraId="67890852">
      <w:pPr>
        <w:pStyle w:val="4"/>
        <w:spacing w:before="20" w:line="222" w:lineRule="auto"/>
        <w:ind w:left="14"/>
        <w:rPr>
          <w:spacing w:val="-1"/>
          <w:sz w:val="24"/>
          <w:szCs w:val="24"/>
        </w:rPr>
      </w:pPr>
      <w:r>
        <w:rPr>
          <w:spacing w:val="-1"/>
          <w:sz w:val="24"/>
          <w:szCs w:val="24"/>
        </w:rPr>
        <w:t>（1）开标时，未宣读的投标价格、价格折扣等实质性内容。</w:t>
      </w:r>
    </w:p>
    <w:p w14:paraId="13B74C3C">
      <w:pPr>
        <w:pStyle w:val="4"/>
        <w:spacing w:before="20" w:line="222" w:lineRule="auto"/>
        <w:ind w:left="14"/>
        <w:rPr>
          <w:spacing w:val="-1"/>
          <w:sz w:val="24"/>
          <w:szCs w:val="24"/>
        </w:rPr>
      </w:pPr>
      <w:r>
        <w:rPr>
          <w:spacing w:val="-1"/>
          <w:sz w:val="24"/>
          <w:szCs w:val="24"/>
        </w:rPr>
        <w:t>（2）不满足磋商文件的实质性要求的响应文件内容，</w:t>
      </w:r>
    </w:p>
    <w:p w14:paraId="5D77392C">
      <w:pPr>
        <w:pStyle w:val="4"/>
        <w:spacing w:before="20" w:line="222" w:lineRule="auto"/>
        <w:ind w:left="14"/>
        <w:rPr>
          <w:spacing w:val="-1"/>
          <w:sz w:val="24"/>
          <w:szCs w:val="24"/>
        </w:rPr>
      </w:pPr>
      <w:r>
        <w:rPr>
          <w:spacing w:val="-1"/>
          <w:sz w:val="24"/>
          <w:szCs w:val="24"/>
        </w:rPr>
        <w:t>4.3 计算错误将按以下方法修正：响应文件的大写金额和小写金额不一致的， 以大写金额为准；总价金额与按 单价汇总金额不一致的， 以单价金额计算结果为准；单价金额小数点有明显错位的，应以总价为准，并修改单 价；对不同文字文本响应文件的解释发生异议的， 以中文文本为准。若供应商拒绝接受上述修正，在评标时将 其视为无效投标。</w:t>
      </w:r>
    </w:p>
    <w:p w14:paraId="659AFB05">
      <w:pPr>
        <w:pStyle w:val="4"/>
        <w:spacing w:before="20" w:line="222" w:lineRule="auto"/>
        <w:ind w:left="14"/>
        <w:rPr>
          <w:spacing w:val="-1"/>
          <w:sz w:val="24"/>
          <w:szCs w:val="24"/>
        </w:rPr>
      </w:pPr>
      <w:r>
        <w:rPr>
          <w:spacing w:val="-1"/>
          <w:sz w:val="24"/>
          <w:szCs w:val="24"/>
        </w:rPr>
        <w:t>4.4 供应商的澄清、说明或者补正应该采用书面形式， 由法定代表人或其授权的代理人签字，并按评标委员会 的通知要求递交。</w:t>
      </w:r>
    </w:p>
    <w:p w14:paraId="58F43A76">
      <w:pPr>
        <w:pStyle w:val="4"/>
        <w:spacing w:before="20" w:line="222" w:lineRule="auto"/>
        <w:ind w:left="14"/>
        <w:rPr>
          <w:spacing w:val="-1"/>
          <w:sz w:val="24"/>
          <w:szCs w:val="24"/>
        </w:rPr>
      </w:pPr>
      <w:r>
        <w:rPr>
          <w:spacing w:val="-1"/>
          <w:sz w:val="24"/>
          <w:szCs w:val="24"/>
        </w:rPr>
        <w:t>4.5 有效的书面澄清材料，是响应文件的补充材料，成为响应文件的组成部分。</w:t>
      </w:r>
    </w:p>
    <w:p w14:paraId="5EB51C89">
      <w:pPr>
        <w:pStyle w:val="4"/>
        <w:spacing w:before="20" w:line="222" w:lineRule="auto"/>
        <w:ind w:left="14"/>
        <w:rPr>
          <w:spacing w:val="-1"/>
          <w:sz w:val="24"/>
          <w:szCs w:val="24"/>
        </w:rPr>
        <w:sectPr>
          <w:footerReference r:id="rId22" w:type="default"/>
          <w:pgSz w:w="12235" w:h="15819"/>
          <w:pgMar w:top="1309" w:right="1062" w:bottom="975" w:left="1066" w:header="708" w:footer="809" w:gutter="0"/>
          <w:pgNumType w:fmt="decimal"/>
          <w:cols w:space="720" w:num="1"/>
        </w:sectPr>
      </w:pPr>
    </w:p>
    <w:p w14:paraId="08D704A6">
      <w:pPr>
        <w:pStyle w:val="4"/>
        <w:spacing w:before="143" w:line="221" w:lineRule="auto"/>
        <w:ind w:left="3402"/>
        <w:rPr>
          <w:sz w:val="24"/>
          <w:szCs w:val="24"/>
        </w:rPr>
      </w:pPr>
      <w:bookmarkStart w:id="8" w:name="bookmark10"/>
      <w:bookmarkEnd w:id="8"/>
      <w:r>
        <w:rPr>
          <w:b/>
          <w:bCs/>
          <w:spacing w:val="-3"/>
          <w:sz w:val="24"/>
          <w:szCs w:val="24"/>
        </w:rPr>
        <w:t>评标办法前附表-详细评审（一）</w:t>
      </w:r>
    </w:p>
    <w:p w14:paraId="1DA3E982">
      <w:pPr>
        <w:spacing w:before="19"/>
      </w:pPr>
    </w:p>
    <w:tbl>
      <w:tblPr>
        <w:tblStyle w:val="11"/>
        <w:tblW w:w="1016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89"/>
        <w:gridCol w:w="1578"/>
        <w:gridCol w:w="1752"/>
        <w:gridCol w:w="4673"/>
        <w:gridCol w:w="1172"/>
      </w:tblGrid>
      <w:tr w14:paraId="34A546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2" w:hRule="atLeast"/>
        </w:trPr>
        <w:tc>
          <w:tcPr>
            <w:tcW w:w="2567" w:type="dxa"/>
            <w:gridSpan w:val="2"/>
            <w:vAlign w:val="top"/>
          </w:tcPr>
          <w:p w14:paraId="40D98711">
            <w:pPr>
              <w:spacing w:before="109" w:line="231" w:lineRule="auto"/>
              <w:ind w:left="875"/>
              <w:rPr>
                <w:rFonts w:ascii="仿宋" w:hAnsi="仿宋" w:eastAsia="仿宋" w:cs="仿宋"/>
                <w:sz w:val="20"/>
                <w:szCs w:val="20"/>
              </w:rPr>
            </w:pPr>
            <w:r>
              <w:rPr>
                <w:rFonts w:ascii="仿宋" w:hAnsi="仿宋" w:eastAsia="仿宋" w:cs="仿宋"/>
                <w:b/>
                <w:bCs/>
                <w:spacing w:val="4"/>
                <w:sz w:val="20"/>
                <w:szCs w:val="20"/>
              </w:rPr>
              <w:t>评分因素</w:t>
            </w:r>
          </w:p>
        </w:tc>
        <w:tc>
          <w:tcPr>
            <w:tcW w:w="1752" w:type="dxa"/>
            <w:vAlign w:val="top"/>
          </w:tcPr>
          <w:p w14:paraId="09C234AD">
            <w:pPr>
              <w:spacing w:before="109" w:line="231" w:lineRule="auto"/>
              <w:ind w:left="571"/>
              <w:rPr>
                <w:rFonts w:ascii="仿宋" w:hAnsi="仿宋" w:eastAsia="仿宋" w:cs="仿宋"/>
                <w:sz w:val="20"/>
                <w:szCs w:val="20"/>
              </w:rPr>
            </w:pPr>
            <w:r>
              <w:rPr>
                <w:rFonts w:ascii="仿宋" w:hAnsi="仿宋" w:eastAsia="仿宋" w:cs="仿宋"/>
                <w:b/>
                <w:bCs/>
                <w:spacing w:val="3"/>
                <w:sz w:val="20"/>
                <w:szCs w:val="20"/>
              </w:rPr>
              <w:t>评分点</w:t>
            </w:r>
          </w:p>
        </w:tc>
        <w:tc>
          <w:tcPr>
            <w:tcW w:w="4673" w:type="dxa"/>
            <w:vAlign w:val="top"/>
          </w:tcPr>
          <w:p w14:paraId="46F62668">
            <w:pPr>
              <w:spacing w:before="109" w:line="231" w:lineRule="auto"/>
              <w:ind w:left="1927"/>
              <w:rPr>
                <w:rFonts w:ascii="仿宋" w:hAnsi="仿宋" w:eastAsia="仿宋" w:cs="仿宋"/>
                <w:sz w:val="20"/>
                <w:szCs w:val="20"/>
              </w:rPr>
            </w:pPr>
            <w:r>
              <w:rPr>
                <w:rFonts w:ascii="仿宋" w:hAnsi="仿宋" w:eastAsia="仿宋" w:cs="仿宋"/>
                <w:b/>
                <w:bCs/>
                <w:spacing w:val="4"/>
                <w:sz w:val="20"/>
                <w:szCs w:val="20"/>
              </w:rPr>
              <w:t>评分标准</w:t>
            </w:r>
          </w:p>
        </w:tc>
        <w:tc>
          <w:tcPr>
            <w:tcW w:w="1172" w:type="dxa"/>
            <w:vAlign w:val="top"/>
          </w:tcPr>
          <w:p w14:paraId="31920B02">
            <w:pPr>
              <w:spacing w:before="109" w:line="232" w:lineRule="auto"/>
              <w:ind w:left="388"/>
              <w:rPr>
                <w:rFonts w:ascii="仿宋" w:hAnsi="仿宋" w:eastAsia="仿宋" w:cs="仿宋"/>
                <w:sz w:val="20"/>
                <w:szCs w:val="20"/>
              </w:rPr>
            </w:pPr>
            <w:r>
              <w:rPr>
                <w:rFonts w:ascii="仿宋" w:hAnsi="仿宋" w:eastAsia="仿宋" w:cs="仿宋"/>
                <w:b/>
                <w:bCs/>
                <w:spacing w:val="-1"/>
                <w:sz w:val="20"/>
                <w:szCs w:val="20"/>
              </w:rPr>
              <w:t>分值</w:t>
            </w:r>
          </w:p>
        </w:tc>
      </w:tr>
      <w:tr w14:paraId="486130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50" w:hRule="atLeast"/>
        </w:trPr>
        <w:tc>
          <w:tcPr>
            <w:tcW w:w="989" w:type="dxa"/>
            <w:vMerge w:val="restart"/>
            <w:tcBorders>
              <w:bottom w:val="nil"/>
            </w:tcBorders>
            <w:vAlign w:val="top"/>
          </w:tcPr>
          <w:p w14:paraId="70B97CA4">
            <w:pPr>
              <w:spacing w:line="249" w:lineRule="auto"/>
              <w:rPr>
                <w:rFonts w:ascii="Arial"/>
                <w:sz w:val="21"/>
              </w:rPr>
            </w:pPr>
          </w:p>
          <w:p w14:paraId="542CB215">
            <w:pPr>
              <w:spacing w:line="249" w:lineRule="auto"/>
              <w:rPr>
                <w:rFonts w:ascii="Arial"/>
                <w:sz w:val="21"/>
              </w:rPr>
            </w:pPr>
          </w:p>
          <w:p w14:paraId="421D4C28">
            <w:pPr>
              <w:spacing w:line="249" w:lineRule="auto"/>
              <w:rPr>
                <w:rFonts w:ascii="Arial"/>
                <w:sz w:val="21"/>
              </w:rPr>
            </w:pPr>
          </w:p>
          <w:p w14:paraId="3D496C6B">
            <w:pPr>
              <w:spacing w:line="249" w:lineRule="auto"/>
              <w:rPr>
                <w:rFonts w:ascii="Arial"/>
                <w:sz w:val="21"/>
              </w:rPr>
            </w:pPr>
          </w:p>
          <w:p w14:paraId="615EB859">
            <w:pPr>
              <w:spacing w:line="249" w:lineRule="auto"/>
              <w:rPr>
                <w:rFonts w:ascii="Arial"/>
                <w:sz w:val="21"/>
              </w:rPr>
            </w:pPr>
          </w:p>
          <w:p w14:paraId="722352B1">
            <w:pPr>
              <w:spacing w:line="249" w:lineRule="auto"/>
              <w:rPr>
                <w:rFonts w:ascii="Arial"/>
                <w:sz w:val="21"/>
              </w:rPr>
            </w:pPr>
          </w:p>
          <w:p w14:paraId="4CC579F4">
            <w:pPr>
              <w:spacing w:line="249" w:lineRule="auto"/>
              <w:rPr>
                <w:rFonts w:ascii="Arial"/>
                <w:sz w:val="21"/>
              </w:rPr>
            </w:pPr>
          </w:p>
          <w:p w14:paraId="77C588C4">
            <w:pPr>
              <w:spacing w:line="250" w:lineRule="auto"/>
              <w:rPr>
                <w:rFonts w:ascii="Arial"/>
                <w:sz w:val="21"/>
              </w:rPr>
            </w:pPr>
          </w:p>
          <w:p w14:paraId="5ADDACDD">
            <w:pPr>
              <w:spacing w:line="250" w:lineRule="auto"/>
              <w:rPr>
                <w:rFonts w:ascii="Arial"/>
                <w:sz w:val="21"/>
              </w:rPr>
            </w:pPr>
          </w:p>
          <w:p w14:paraId="0892FC9E">
            <w:pPr>
              <w:spacing w:line="250" w:lineRule="auto"/>
              <w:rPr>
                <w:rFonts w:ascii="Arial"/>
                <w:sz w:val="21"/>
              </w:rPr>
            </w:pPr>
          </w:p>
          <w:p w14:paraId="0CE31778">
            <w:pPr>
              <w:spacing w:line="250" w:lineRule="auto"/>
              <w:rPr>
                <w:rFonts w:ascii="Arial"/>
                <w:sz w:val="21"/>
              </w:rPr>
            </w:pPr>
          </w:p>
          <w:p w14:paraId="7B1AC94F">
            <w:pPr>
              <w:spacing w:line="250" w:lineRule="auto"/>
              <w:rPr>
                <w:rFonts w:ascii="Arial"/>
                <w:sz w:val="21"/>
              </w:rPr>
            </w:pPr>
          </w:p>
          <w:p w14:paraId="17785AE9">
            <w:pPr>
              <w:spacing w:line="250" w:lineRule="auto"/>
              <w:rPr>
                <w:rFonts w:ascii="Arial"/>
                <w:sz w:val="21"/>
              </w:rPr>
            </w:pPr>
          </w:p>
          <w:p w14:paraId="383169BF">
            <w:pPr>
              <w:spacing w:line="250" w:lineRule="auto"/>
              <w:rPr>
                <w:rFonts w:ascii="Arial"/>
                <w:sz w:val="21"/>
              </w:rPr>
            </w:pPr>
          </w:p>
          <w:p w14:paraId="4A904392">
            <w:pPr>
              <w:spacing w:line="250" w:lineRule="auto"/>
              <w:rPr>
                <w:rFonts w:ascii="Arial"/>
                <w:sz w:val="21"/>
              </w:rPr>
            </w:pPr>
          </w:p>
          <w:p w14:paraId="5026AF9C">
            <w:pPr>
              <w:spacing w:line="250" w:lineRule="auto"/>
              <w:rPr>
                <w:rFonts w:ascii="Arial"/>
                <w:sz w:val="21"/>
              </w:rPr>
            </w:pPr>
          </w:p>
          <w:p w14:paraId="325EF0FF">
            <w:pPr>
              <w:spacing w:line="250" w:lineRule="auto"/>
              <w:rPr>
                <w:rFonts w:ascii="Arial"/>
                <w:sz w:val="21"/>
              </w:rPr>
            </w:pPr>
          </w:p>
          <w:p w14:paraId="1A50D319">
            <w:pPr>
              <w:spacing w:line="250" w:lineRule="auto"/>
              <w:rPr>
                <w:rFonts w:ascii="Arial"/>
                <w:sz w:val="21"/>
              </w:rPr>
            </w:pPr>
          </w:p>
          <w:p w14:paraId="0886EC3A">
            <w:pPr>
              <w:spacing w:line="250" w:lineRule="auto"/>
              <w:rPr>
                <w:rFonts w:ascii="Arial"/>
                <w:sz w:val="21"/>
              </w:rPr>
            </w:pPr>
          </w:p>
          <w:p w14:paraId="1588EA9E">
            <w:pPr>
              <w:spacing w:line="250" w:lineRule="auto"/>
              <w:rPr>
                <w:rFonts w:ascii="Arial"/>
                <w:sz w:val="21"/>
              </w:rPr>
            </w:pPr>
          </w:p>
          <w:p w14:paraId="5B7351ED">
            <w:pPr>
              <w:spacing w:line="250" w:lineRule="auto"/>
              <w:rPr>
                <w:rFonts w:ascii="Arial"/>
                <w:sz w:val="21"/>
              </w:rPr>
            </w:pPr>
          </w:p>
          <w:p w14:paraId="2777E326">
            <w:pPr>
              <w:spacing w:line="250" w:lineRule="auto"/>
              <w:rPr>
                <w:rFonts w:ascii="Arial"/>
                <w:sz w:val="21"/>
              </w:rPr>
            </w:pPr>
          </w:p>
          <w:p w14:paraId="2859ACF6">
            <w:pPr>
              <w:spacing w:line="250" w:lineRule="auto"/>
              <w:rPr>
                <w:rFonts w:ascii="Arial"/>
                <w:sz w:val="21"/>
              </w:rPr>
            </w:pPr>
          </w:p>
          <w:p w14:paraId="13D1EA49">
            <w:pPr>
              <w:spacing w:before="65" w:line="229" w:lineRule="auto"/>
              <w:ind w:left="191"/>
              <w:rPr>
                <w:rFonts w:ascii="仿宋" w:hAnsi="仿宋" w:eastAsia="仿宋" w:cs="仿宋"/>
                <w:sz w:val="20"/>
                <w:szCs w:val="20"/>
              </w:rPr>
            </w:pPr>
            <w:r>
              <w:rPr>
                <w:rFonts w:ascii="仿宋" w:hAnsi="仿宋" w:eastAsia="仿宋" w:cs="仿宋"/>
                <w:spacing w:val="4"/>
                <w:sz w:val="20"/>
                <w:szCs w:val="20"/>
              </w:rPr>
              <w:t>详细评</w:t>
            </w:r>
          </w:p>
          <w:p w14:paraId="43931CAD">
            <w:pPr>
              <w:spacing w:before="22" w:line="231" w:lineRule="auto"/>
              <w:ind w:left="418"/>
              <w:rPr>
                <w:rFonts w:ascii="仿宋" w:hAnsi="仿宋" w:eastAsia="仿宋" w:cs="仿宋"/>
                <w:sz w:val="20"/>
                <w:szCs w:val="20"/>
              </w:rPr>
            </w:pPr>
            <w:r>
              <w:rPr>
                <w:rFonts w:ascii="仿宋" w:hAnsi="仿宋" w:eastAsia="仿宋" w:cs="仿宋"/>
                <w:sz w:val="20"/>
                <w:szCs w:val="20"/>
              </w:rPr>
              <w:t>审</w:t>
            </w:r>
          </w:p>
        </w:tc>
        <w:tc>
          <w:tcPr>
            <w:tcW w:w="1578" w:type="dxa"/>
            <w:vAlign w:val="top"/>
          </w:tcPr>
          <w:p w14:paraId="6DB6F511">
            <w:pPr>
              <w:spacing w:line="251" w:lineRule="auto"/>
              <w:rPr>
                <w:rFonts w:ascii="Arial"/>
                <w:sz w:val="21"/>
              </w:rPr>
            </w:pPr>
          </w:p>
          <w:p w14:paraId="438E02F5">
            <w:pPr>
              <w:spacing w:line="251" w:lineRule="auto"/>
              <w:rPr>
                <w:rFonts w:ascii="Arial"/>
                <w:sz w:val="21"/>
              </w:rPr>
            </w:pPr>
          </w:p>
          <w:p w14:paraId="5E4D19E8">
            <w:pPr>
              <w:spacing w:line="252" w:lineRule="auto"/>
              <w:rPr>
                <w:rFonts w:ascii="Arial"/>
                <w:sz w:val="21"/>
              </w:rPr>
            </w:pPr>
          </w:p>
          <w:p w14:paraId="5E4DFFEF">
            <w:pPr>
              <w:spacing w:line="252" w:lineRule="auto"/>
              <w:rPr>
                <w:rFonts w:ascii="Arial"/>
                <w:sz w:val="21"/>
              </w:rPr>
            </w:pPr>
          </w:p>
          <w:p w14:paraId="00F5B570">
            <w:pPr>
              <w:spacing w:line="252" w:lineRule="auto"/>
              <w:rPr>
                <w:rFonts w:ascii="Arial"/>
                <w:sz w:val="21"/>
              </w:rPr>
            </w:pPr>
          </w:p>
          <w:p w14:paraId="38EF5176">
            <w:pPr>
              <w:spacing w:before="65" w:line="231" w:lineRule="auto"/>
              <w:ind w:left="378"/>
              <w:rPr>
                <w:rFonts w:ascii="仿宋" w:hAnsi="仿宋" w:eastAsia="仿宋" w:cs="仿宋"/>
                <w:sz w:val="20"/>
                <w:szCs w:val="20"/>
              </w:rPr>
            </w:pPr>
            <w:r>
              <w:rPr>
                <w:rFonts w:ascii="仿宋" w:hAnsi="仿宋" w:eastAsia="仿宋" w:cs="仿宋"/>
                <w:spacing w:val="5"/>
                <w:sz w:val="20"/>
                <w:szCs w:val="20"/>
              </w:rPr>
              <w:t>价格评审</w:t>
            </w:r>
          </w:p>
          <w:p w14:paraId="01044FC1">
            <w:pPr>
              <w:spacing w:before="21" w:line="232" w:lineRule="auto"/>
              <w:ind w:left="357"/>
              <w:rPr>
                <w:rFonts w:ascii="仿宋" w:hAnsi="仿宋" w:eastAsia="仿宋" w:cs="仿宋"/>
                <w:sz w:val="20"/>
                <w:szCs w:val="20"/>
              </w:rPr>
            </w:pPr>
            <w:r>
              <w:rPr>
                <w:rFonts w:ascii="仿宋" w:hAnsi="仿宋" w:eastAsia="仿宋" w:cs="仿宋"/>
                <w:spacing w:val="-2"/>
                <w:sz w:val="20"/>
                <w:szCs w:val="20"/>
              </w:rPr>
              <w:t>（30</w:t>
            </w:r>
            <w:r>
              <w:rPr>
                <w:rFonts w:ascii="仿宋" w:hAnsi="仿宋" w:eastAsia="仿宋" w:cs="仿宋"/>
                <w:spacing w:val="-30"/>
                <w:sz w:val="20"/>
                <w:szCs w:val="20"/>
              </w:rPr>
              <w:t xml:space="preserve"> </w:t>
            </w:r>
            <w:r>
              <w:rPr>
                <w:rFonts w:ascii="仿宋" w:hAnsi="仿宋" w:eastAsia="仿宋" w:cs="仿宋"/>
                <w:spacing w:val="-2"/>
                <w:sz w:val="20"/>
                <w:szCs w:val="20"/>
              </w:rPr>
              <w:t>分）</w:t>
            </w:r>
          </w:p>
        </w:tc>
        <w:tc>
          <w:tcPr>
            <w:tcW w:w="1752" w:type="dxa"/>
            <w:vAlign w:val="center"/>
          </w:tcPr>
          <w:p w14:paraId="111FE66C">
            <w:pPr>
              <w:spacing w:before="65" w:line="231" w:lineRule="auto"/>
              <w:ind w:firstLine="424" w:firstLineChars="200"/>
              <w:jc w:val="both"/>
              <w:rPr>
                <w:rFonts w:ascii="仿宋" w:hAnsi="仿宋" w:eastAsia="仿宋" w:cs="仿宋"/>
                <w:sz w:val="20"/>
                <w:szCs w:val="20"/>
              </w:rPr>
            </w:pPr>
            <w:r>
              <w:rPr>
                <w:rFonts w:ascii="仿宋" w:hAnsi="仿宋" w:eastAsia="仿宋" w:cs="仿宋"/>
                <w:spacing w:val="6"/>
                <w:sz w:val="20"/>
                <w:szCs w:val="20"/>
              </w:rPr>
              <w:t>投标报价</w:t>
            </w:r>
          </w:p>
        </w:tc>
        <w:tc>
          <w:tcPr>
            <w:tcW w:w="4673" w:type="dxa"/>
            <w:vAlign w:val="top"/>
          </w:tcPr>
          <w:p w14:paraId="6D00096C">
            <w:pPr>
              <w:spacing w:before="106" w:line="251" w:lineRule="auto"/>
              <w:ind w:left="86" w:right="71"/>
              <w:rPr>
                <w:rFonts w:ascii="仿宋" w:hAnsi="仿宋" w:eastAsia="仿宋" w:cs="仿宋"/>
                <w:sz w:val="20"/>
                <w:szCs w:val="20"/>
              </w:rPr>
            </w:pPr>
            <w:r>
              <w:rPr>
                <w:rFonts w:ascii="仿宋" w:hAnsi="仿宋" w:eastAsia="仿宋" w:cs="仿宋"/>
                <w:spacing w:val="9"/>
                <w:sz w:val="20"/>
                <w:szCs w:val="20"/>
              </w:rPr>
              <w:t>评标基准价=有效投标报价的最低值，有效投标报</w:t>
            </w:r>
            <w:r>
              <w:rPr>
                <w:rFonts w:ascii="仿宋" w:hAnsi="仿宋" w:eastAsia="仿宋" w:cs="仿宋"/>
                <w:sz w:val="20"/>
                <w:szCs w:val="20"/>
              </w:rPr>
              <w:t xml:space="preserve"> </w:t>
            </w:r>
            <w:r>
              <w:rPr>
                <w:rFonts w:ascii="仿宋" w:hAnsi="仿宋" w:eastAsia="仿宋" w:cs="仿宋"/>
                <w:spacing w:val="9"/>
                <w:sz w:val="20"/>
                <w:szCs w:val="20"/>
              </w:rPr>
              <w:t>价等于基准值的得满分，投标报价得分=（评标基</w:t>
            </w:r>
            <w:r>
              <w:rPr>
                <w:rFonts w:ascii="仿宋" w:hAnsi="仿宋" w:eastAsia="仿宋" w:cs="仿宋"/>
                <w:sz w:val="20"/>
                <w:szCs w:val="20"/>
              </w:rPr>
              <w:t xml:space="preserve"> </w:t>
            </w:r>
            <w:r>
              <w:rPr>
                <w:rFonts w:ascii="仿宋" w:hAnsi="仿宋" w:eastAsia="仿宋" w:cs="仿宋"/>
                <w:spacing w:val="3"/>
                <w:sz w:val="20"/>
                <w:szCs w:val="20"/>
              </w:rPr>
              <w:t>准价/投标报价）×价格权重×</w:t>
            </w:r>
            <w:r>
              <w:rPr>
                <w:rFonts w:ascii="仿宋" w:hAnsi="仿宋" w:eastAsia="仿宋" w:cs="仿宋"/>
                <w:spacing w:val="-64"/>
                <w:sz w:val="20"/>
                <w:szCs w:val="20"/>
              </w:rPr>
              <w:t xml:space="preserve"> </w:t>
            </w:r>
            <w:r>
              <w:rPr>
                <w:rFonts w:ascii="仿宋" w:hAnsi="仿宋" w:eastAsia="仿宋" w:cs="仿宋"/>
                <w:spacing w:val="3"/>
                <w:sz w:val="20"/>
                <w:szCs w:val="20"/>
              </w:rPr>
              <w:t>100。有效投标报价</w:t>
            </w:r>
            <w:r>
              <w:rPr>
                <w:rFonts w:ascii="仿宋" w:hAnsi="仿宋" w:eastAsia="仿宋" w:cs="仿宋"/>
                <w:sz w:val="20"/>
                <w:szCs w:val="20"/>
              </w:rPr>
              <w:t xml:space="preserve"> </w:t>
            </w:r>
            <w:r>
              <w:rPr>
                <w:rFonts w:ascii="仿宋" w:hAnsi="仿宋" w:eastAsia="仿宋" w:cs="仿宋"/>
                <w:spacing w:val="8"/>
                <w:sz w:val="20"/>
                <w:szCs w:val="20"/>
              </w:rPr>
              <w:t>为通过初步审查的供应商报价。</w:t>
            </w:r>
          </w:p>
          <w:p w14:paraId="037BA872">
            <w:pPr>
              <w:spacing w:before="1" w:line="251" w:lineRule="auto"/>
              <w:ind w:left="89" w:right="71" w:firstLine="2"/>
              <w:rPr>
                <w:rFonts w:ascii="仿宋" w:hAnsi="仿宋" w:eastAsia="仿宋" w:cs="仿宋"/>
                <w:sz w:val="20"/>
                <w:szCs w:val="20"/>
              </w:rPr>
            </w:pPr>
            <w:r>
              <w:rPr>
                <w:rFonts w:ascii="仿宋" w:hAnsi="仿宋" w:eastAsia="仿宋" w:cs="仿宋"/>
                <w:spacing w:val="4"/>
                <w:sz w:val="20"/>
                <w:szCs w:val="20"/>
              </w:rPr>
              <w:t>注：供应商不得低于成本或市场价恶意竞标，评标</w:t>
            </w:r>
            <w:r>
              <w:rPr>
                <w:rFonts w:ascii="仿宋" w:hAnsi="仿宋" w:eastAsia="仿宋" w:cs="仿宋"/>
                <w:spacing w:val="15"/>
                <w:sz w:val="20"/>
                <w:szCs w:val="20"/>
              </w:rPr>
              <w:t xml:space="preserve"> </w:t>
            </w:r>
            <w:r>
              <w:rPr>
                <w:rFonts w:ascii="仿宋" w:hAnsi="仿宋" w:eastAsia="仿宋" w:cs="仿宋"/>
                <w:spacing w:val="9"/>
                <w:sz w:val="20"/>
                <w:szCs w:val="20"/>
              </w:rPr>
              <w:t>委员会认为供应商的报价明显低于其他通过符合</w:t>
            </w:r>
            <w:r>
              <w:rPr>
                <w:rFonts w:ascii="仿宋" w:hAnsi="仿宋" w:eastAsia="仿宋" w:cs="仿宋"/>
                <w:sz w:val="20"/>
                <w:szCs w:val="20"/>
              </w:rPr>
              <w:t xml:space="preserve">  </w:t>
            </w:r>
            <w:r>
              <w:rPr>
                <w:rFonts w:ascii="仿宋" w:hAnsi="仿宋" w:eastAsia="仿宋" w:cs="仿宋"/>
                <w:spacing w:val="4"/>
                <w:sz w:val="20"/>
                <w:szCs w:val="20"/>
              </w:rPr>
              <w:t>性审查供应商的报价，有可能影响工程质量或者不</w:t>
            </w:r>
            <w:r>
              <w:rPr>
                <w:rFonts w:ascii="仿宋" w:hAnsi="仿宋" w:eastAsia="仿宋" w:cs="仿宋"/>
                <w:spacing w:val="18"/>
                <w:sz w:val="20"/>
                <w:szCs w:val="20"/>
              </w:rPr>
              <w:t xml:space="preserve"> </w:t>
            </w:r>
            <w:r>
              <w:rPr>
                <w:rFonts w:ascii="仿宋" w:hAnsi="仿宋" w:eastAsia="仿宋" w:cs="仿宋"/>
                <w:spacing w:val="4"/>
                <w:sz w:val="20"/>
                <w:szCs w:val="20"/>
              </w:rPr>
              <w:t>能诚信履约的，应当要求其在评标现场合理的时间</w:t>
            </w:r>
            <w:r>
              <w:rPr>
                <w:rFonts w:ascii="仿宋" w:hAnsi="仿宋" w:eastAsia="仿宋" w:cs="仿宋"/>
                <w:spacing w:val="17"/>
                <w:sz w:val="20"/>
                <w:szCs w:val="20"/>
              </w:rPr>
              <w:t xml:space="preserve"> </w:t>
            </w:r>
            <w:r>
              <w:rPr>
                <w:rFonts w:ascii="仿宋" w:hAnsi="仿宋" w:eastAsia="仿宋" w:cs="仿宋"/>
                <w:spacing w:val="4"/>
                <w:sz w:val="20"/>
                <w:szCs w:val="20"/>
              </w:rPr>
              <w:t>内提供书面说明，必要时提交相关证明材料；供应</w:t>
            </w:r>
            <w:r>
              <w:rPr>
                <w:rFonts w:ascii="仿宋" w:hAnsi="仿宋" w:eastAsia="仿宋" w:cs="仿宋"/>
                <w:spacing w:val="18"/>
                <w:sz w:val="20"/>
                <w:szCs w:val="20"/>
              </w:rPr>
              <w:t xml:space="preserve"> </w:t>
            </w:r>
            <w:r>
              <w:rPr>
                <w:rFonts w:ascii="仿宋" w:hAnsi="仿宋" w:eastAsia="仿宋" w:cs="仿宋"/>
                <w:spacing w:val="4"/>
                <w:sz w:val="20"/>
                <w:szCs w:val="20"/>
              </w:rPr>
              <w:t>商不能证明其报价合理性的，评标委员会应当将其</w:t>
            </w:r>
            <w:r>
              <w:rPr>
                <w:rFonts w:ascii="仿宋" w:hAnsi="仿宋" w:eastAsia="仿宋" w:cs="仿宋"/>
                <w:spacing w:val="18"/>
                <w:sz w:val="20"/>
                <w:szCs w:val="20"/>
              </w:rPr>
              <w:t xml:space="preserve"> </w:t>
            </w:r>
            <w:r>
              <w:rPr>
                <w:rFonts w:ascii="仿宋" w:hAnsi="仿宋" w:eastAsia="仿宋" w:cs="仿宋"/>
                <w:spacing w:val="6"/>
                <w:sz w:val="20"/>
                <w:szCs w:val="20"/>
              </w:rPr>
              <w:t>作为无效投标处理。</w:t>
            </w:r>
          </w:p>
        </w:tc>
        <w:tc>
          <w:tcPr>
            <w:tcW w:w="1172" w:type="dxa"/>
            <w:vAlign w:val="center"/>
          </w:tcPr>
          <w:p w14:paraId="1C2D1D04">
            <w:pPr>
              <w:spacing w:line="278" w:lineRule="auto"/>
              <w:jc w:val="center"/>
              <w:rPr>
                <w:rFonts w:ascii="Arial"/>
                <w:sz w:val="21"/>
              </w:rPr>
            </w:pPr>
          </w:p>
          <w:p w14:paraId="7ADDB793">
            <w:pPr>
              <w:spacing w:line="278" w:lineRule="auto"/>
              <w:jc w:val="center"/>
              <w:rPr>
                <w:rFonts w:ascii="Arial"/>
                <w:sz w:val="21"/>
              </w:rPr>
            </w:pPr>
          </w:p>
          <w:p w14:paraId="734BB36E">
            <w:pPr>
              <w:spacing w:line="278" w:lineRule="auto"/>
              <w:jc w:val="center"/>
              <w:rPr>
                <w:rFonts w:ascii="Arial"/>
                <w:sz w:val="21"/>
              </w:rPr>
            </w:pPr>
          </w:p>
          <w:p w14:paraId="6518789B">
            <w:pPr>
              <w:spacing w:line="279" w:lineRule="auto"/>
              <w:jc w:val="center"/>
              <w:rPr>
                <w:rFonts w:ascii="Arial"/>
                <w:sz w:val="21"/>
              </w:rPr>
            </w:pPr>
          </w:p>
          <w:p w14:paraId="158F17D5">
            <w:pPr>
              <w:spacing w:line="279" w:lineRule="auto"/>
              <w:jc w:val="center"/>
              <w:rPr>
                <w:rFonts w:ascii="Arial"/>
                <w:sz w:val="21"/>
              </w:rPr>
            </w:pPr>
          </w:p>
          <w:p w14:paraId="3541EABA">
            <w:pPr>
              <w:spacing w:before="65" w:line="270" w:lineRule="exact"/>
              <w:ind w:left="85"/>
              <w:jc w:val="center"/>
              <w:rPr>
                <w:rFonts w:ascii="仿宋" w:hAnsi="仿宋" w:eastAsia="仿宋" w:cs="仿宋"/>
                <w:sz w:val="20"/>
                <w:szCs w:val="20"/>
              </w:rPr>
            </w:pPr>
            <w:r>
              <w:rPr>
                <w:rFonts w:ascii="仿宋" w:hAnsi="仿宋" w:eastAsia="仿宋" w:cs="仿宋"/>
                <w:spacing w:val="-1"/>
                <w:position w:val="1"/>
                <w:sz w:val="20"/>
                <w:szCs w:val="20"/>
              </w:rPr>
              <w:t>30</w:t>
            </w:r>
          </w:p>
        </w:tc>
      </w:tr>
      <w:tr w14:paraId="0F8583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43" w:hRule="atLeast"/>
        </w:trPr>
        <w:tc>
          <w:tcPr>
            <w:tcW w:w="989" w:type="dxa"/>
            <w:vMerge w:val="continue"/>
            <w:tcBorders>
              <w:top w:val="nil"/>
              <w:bottom w:val="nil"/>
            </w:tcBorders>
            <w:vAlign w:val="top"/>
          </w:tcPr>
          <w:p w14:paraId="0A8ACC88">
            <w:pPr>
              <w:rPr>
                <w:rFonts w:ascii="Arial"/>
                <w:sz w:val="21"/>
              </w:rPr>
            </w:pPr>
          </w:p>
        </w:tc>
        <w:tc>
          <w:tcPr>
            <w:tcW w:w="1578" w:type="dxa"/>
            <w:vMerge w:val="restart"/>
            <w:vAlign w:val="center"/>
          </w:tcPr>
          <w:p w14:paraId="6F0EF42C">
            <w:pPr>
              <w:spacing w:line="265" w:lineRule="auto"/>
              <w:jc w:val="center"/>
              <w:rPr>
                <w:rFonts w:ascii="Arial"/>
                <w:sz w:val="21"/>
              </w:rPr>
            </w:pPr>
          </w:p>
          <w:p w14:paraId="3650FCD9">
            <w:pPr>
              <w:spacing w:line="265" w:lineRule="auto"/>
              <w:jc w:val="center"/>
              <w:rPr>
                <w:rFonts w:ascii="Arial"/>
                <w:sz w:val="21"/>
              </w:rPr>
            </w:pPr>
          </w:p>
          <w:p w14:paraId="5C28B457">
            <w:pPr>
              <w:spacing w:line="266" w:lineRule="auto"/>
              <w:jc w:val="center"/>
              <w:rPr>
                <w:rFonts w:ascii="Arial"/>
                <w:sz w:val="21"/>
              </w:rPr>
            </w:pPr>
          </w:p>
          <w:p w14:paraId="41DA549C">
            <w:pPr>
              <w:spacing w:before="65" w:line="231" w:lineRule="auto"/>
              <w:ind w:left="281"/>
              <w:jc w:val="center"/>
              <w:rPr>
                <w:rFonts w:ascii="仿宋" w:hAnsi="仿宋" w:eastAsia="仿宋" w:cs="仿宋"/>
                <w:spacing w:val="5"/>
                <w:sz w:val="20"/>
                <w:szCs w:val="20"/>
              </w:rPr>
            </w:pPr>
          </w:p>
          <w:p w14:paraId="2F34C9D7">
            <w:pPr>
              <w:spacing w:before="65" w:line="231" w:lineRule="auto"/>
              <w:jc w:val="both"/>
              <w:rPr>
                <w:rFonts w:ascii="仿宋" w:hAnsi="仿宋" w:eastAsia="仿宋" w:cs="仿宋"/>
                <w:sz w:val="20"/>
                <w:szCs w:val="20"/>
              </w:rPr>
            </w:pPr>
            <w:r>
              <w:rPr>
                <w:rFonts w:ascii="仿宋" w:hAnsi="仿宋" w:eastAsia="仿宋" w:cs="仿宋"/>
                <w:spacing w:val="5"/>
                <w:sz w:val="20"/>
                <w:szCs w:val="20"/>
              </w:rPr>
              <w:t>商务标评审</w:t>
            </w:r>
          </w:p>
          <w:p w14:paraId="1C3ED59D">
            <w:pPr>
              <w:spacing w:before="21" w:line="232" w:lineRule="auto"/>
              <w:jc w:val="both"/>
              <w:rPr>
                <w:rFonts w:ascii="仿宋" w:hAnsi="仿宋" w:eastAsia="仿宋" w:cs="仿宋"/>
                <w:sz w:val="20"/>
                <w:szCs w:val="20"/>
              </w:rPr>
            </w:pPr>
            <w:r>
              <w:rPr>
                <w:rFonts w:ascii="仿宋" w:hAnsi="仿宋" w:eastAsia="仿宋" w:cs="仿宋"/>
                <w:spacing w:val="-2"/>
                <w:sz w:val="20"/>
                <w:szCs w:val="20"/>
              </w:rPr>
              <w:t>（</w:t>
            </w:r>
            <w:r>
              <w:rPr>
                <w:rFonts w:hint="eastAsia" w:ascii="仿宋" w:hAnsi="仿宋" w:eastAsia="仿宋" w:cs="仿宋"/>
                <w:spacing w:val="-2"/>
                <w:sz w:val="20"/>
                <w:szCs w:val="20"/>
                <w:lang w:val="en-US" w:eastAsia="zh-CN"/>
              </w:rPr>
              <w:t>20</w:t>
            </w:r>
            <w:r>
              <w:rPr>
                <w:rFonts w:ascii="仿宋" w:hAnsi="仿宋" w:eastAsia="仿宋" w:cs="仿宋"/>
                <w:spacing w:val="-2"/>
                <w:sz w:val="20"/>
                <w:szCs w:val="20"/>
              </w:rPr>
              <w:t>分）</w:t>
            </w:r>
          </w:p>
        </w:tc>
        <w:tc>
          <w:tcPr>
            <w:tcW w:w="1752" w:type="dxa"/>
            <w:vAlign w:val="top"/>
          </w:tcPr>
          <w:p w14:paraId="1C071DC0">
            <w:pPr>
              <w:spacing w:line="312" w:lineRule="auto"/>
              <w:rPr>
                <w:rFonts w:ascii="Arial"/>
                <w:sz w:val="21"/>
              </w:rPr>
            </w:pPr>
          </w:p>
          <w:p w14:paraId="6DF00C0A">
            <w:pPr>
              <w:spacing w:before="65" w:line="251" w:lineRule="auto"/>
              <w:ind w:left="85" w:right="206"/>
              <w:rPr>
                <w:rFonts w:ascii="仿宋" w:hAnsi="仿宋" w:eastAsia="仿宋" w:cs="仿宋"/>
                <w:sz w:val="20"/>
                <w:szCs w:val="20"/>
              </w:rPr>
            </w:pPr>
            <w:r>
              <w:rPr>
                <w:rFonts w:ascii="仿宋" w:hAnsi="仿宋" w:eastAsia="仿宋" w:cs="仿宋"/>
                <w:spacing w:val="7"/>
                <w:sz w:val="20"/>
                <w:szCs w:val="20"/>
              </w:rPr>
              <w:t>企业已完成类似</w:t>
            </w:r>
            <w:r>
              <w:rPr>
                <w:rFonts w:ascii="仿宋" w:hAnsi="仿宋" w:eastAsia="仿宋" w:cs="仿宋"/>
                <w:spacing w:val="4"/>
                <w:sz w:val="20"/>
                <w:szCs w:val="20"/>
              </w:rPr>
              <w:t xml:space="preserve"> </w:t>
            </w:r>
            <w:r>
              <w:rPr>
                <w:rFonts w:ascii="仿宋" w:hAnsi="仿宋" w:eastAsia="仿宋" w:cs="仿宋"/>
                <w:spacing w:val="2"/>
                <w:sz w:val="20"/>
                <w:szCs w:val="20"/>
              </w:rPr>
              <w:t>业绩</w:t>
            </w:r>
          </w:p>
        </w:tc>
        <w:tc>
          <w:tcPr>
            <w:tcW w:w="4673" w:type="dxa"/>
            <w:vAlign w:val="top"/>
          </w:tcPr>
          <w:p w14:paraId="1061F217">
            <w:pPr>
              <w:spacing w:before="105" w:line="252" w:lineRule="auto"/>
              <w:ind w:left="84" w:right="134" w:hanging="3"/>
              <w:jc w:val="both"/>
              <w:rPr>
                <w:rFonts w:ascii="仿宋" w:hAnsi="仿宋" w:eastAsia="仿宋" w:cs="仿宋"/>
                <w:sz w:val="20"/>
                <w:szCs w:val="20"/>
              </w:rPr>
            </w:pPr>
            <w:r>
              <w:rPr>
                <w:rFonts w:ascii="仿宋" w:hAnsi="仿宋" w:eastAsia="仿宋" w:cs="仿宋"/>
                <w:spacing w:val="8"/>
                <w:sz w:val="20"/>
                <w:szCs w:val="20"/>
              </w:rPr>
              <w:t>202</w:t>
            </w:r>
            <w:r>
              <w:rPr>
                <w:rFonts w:hint="eastAsia" w:ascii="仿宋" w:hAnsi="仿宋" w:eastAsia="仿宋" w:cs="仿宋"/>
                <w:spacing w:val="8"/>
                <w:sz w:val="20"/>
                <w:szCs w:val="20"/>
                <w:lang w:val="en-US" w:eastAsia="zh-CN"/>
              </w:rPr>
              <w:t>2</w:t>
            </w:r>
            <w:r>
              <w:rPr>
                <w:rFonts w:ascii="仿宋" w:hAnsi="仿宋" w:eastAsia="仿宋" w:cs="仿宋"/>
                <w:spacing w:val="-31"/>
                <w:sz w:val="20"/>
                <w:szCs w:val="20"/>
              </w:rPr>
              <w:t xml:space="preserve"> </w:t>
            </w:r>
            <w:r>
              <w:rPr>
                <w:rFonts w:ascii="仿宋" w:hAnsi="仿宋" w:eastAsia="仿宋" w:cs="仿宋"/>
                <w:spacing w:val="8"/>
                <w:sz w:val="20"/>
                <w:szCs w:val="20"/>
              </w:rPr>
              <w:t>年至今类似项目（指与发包项目建设</w:t>
            </w:r>
            <w:r>
              <w:rPr>
                <w:rFonts w:ascii="仿宋" w:hAnsi="仿宋" w:eastAsia="仿宋" w:cs="仿宋"/>
                <w:spacing w:val="7"/>
                <w:sz w:val="20"/>
                <w:szCs w:val="20"/>
              </w:rPr>
              <w:t>内容相</w:t>
            </w:r>
            <w:r>
              <w:rPr>
                <w:rFonts w:ascii="仿宋" w:hAnsi="仿宋" w:eastAsia="仿宋" w:cs="仿宋"/>
                <w:sz w:val="20"/>
                <w:szCs w:val="20"/>
              </w:rPr>
              <w:t xml:space="preserve"> </w:t>
            </w:r>
            <w:r>
              <w:rPr>
                <w:rFonts w:ascii="仿宋" w:hAnsi="仿宋" w:eastAsia="仿宋" w:cs="仿宋"/>
                <w:spacing w:val="8"/>
                <w:sz w:val="20"/>
                <w:szCs w:val="20"/>
              </w:rPr>
              <w:t>似的）相关业绩每个得</w:t>
            </w:r>
            <w:r>
              <w:rPr>
                <w:rFonts w:hint="eastAsia" w:ascii="仿宋" w:hAnsi="仿宋" w:eastAsia="仿宋" w:cs="仿宋"/>
                <w:spacing w:val="8"/>
                <w:sz w:val="20"/>
                <w:szCs w:val="20"/>
                <w:lang w:val="en-US" w:eastAsia="zh-CN"/>
              </w:rPr>
              <w:t>1</w:t>
            </w:r>
            <w:r>
              <w:rPr>
                <w:rFonts w:ascii="仿宋" w:hAnsi="仿宋" w:eastAsia="仿宋" w:cs="仿宋"/>
                <w:spacing w:val="8"/>
                <w:sz w:val="20"/>
                <w:szCs w:val="20"/>
              </w:rPr>
              <w:t>分；根据业绩数量累积</w:t>
            </w:r>
            <w:r>
              <w:rPr>
                <w:rFonts w:ascii="仿宋" w:hAnsi="仿宋" w:eastAsia="仿宋" w:cs="仿宋"/>
                <w:sz w:val="20"/>
                <w:szCs w:val="20"/>
              </w:rPr>
              <w:t xml:space="preserve"> </w:t>
            </w:r>
            <w:r>
              <w:rPr>
                <w:rFonts w:ascii="仿宋" w:hAnsi="仿宋" w:eastAsia="仿宋" w:cs="仿宋"/>
                <w:spacing w:val="8"/>
                <w:sz w:val="20"/>
                <w:szCs w:val="20"/>
              </w:rPr>
              <w:t>得分最高</w:t>
            </w:r>
            <w:r>
              <w:rPr>
                <w:rFonts w:hint="eastAsia" w:ascii="仿宋" w:hAnsi="仿宋" w:eastAsia="仿宋" w:cs="仿宋"/>
                <w:spacing w:val="8"/>
                <w:sz w:val="20"/>
                <w:szCs w:val="20"/>
                <w:lang w:val="en-US" w:eastAsia="zh-CN"/>
              </w:rPr>
              <w:t>5</w:t>
            </w:r>
            <w:r>
              <w:rPr>
                <w:rFonts w:ascii="仿宋" w:hAnsi="仿宋" w:eastAsia="仿宋" w:cs="仿宋"/>
                <w:spacing w:val="8"/>
                <w:sz w:val="20"/>
                <w:szCs w:val="20"/>
              </w:rPr>
              <w:t>分，不提供不得分。（需提供合同或</w:t>
            </w:r>
            <w:r>
              <w:rPr>
                <w:rFonts w:ascii="仿宋" w:hAnsi="仿宋" w:eastAsia="仿宋" w:cs="仿宋"/>
                <w:sz w:val="20"/>
                <w:szCs w:val="20"/>
              </w:rPr>
              <w:t xml:space="preserve"> </w:t>
            </w:r>
            <w:r>
              <w:rPr>
                <w:rFonts w:ascii="仿宋" w:hAnsi="仿宋" w:eastAsia="仿宋" w:cs="仿宋"/>
                <w:spacing w:val="5"/>
                <w:sz w:val="20"/>
                <w:szCs w:val="20"/>
              </w:rPr>
              <w:t>中标通知书）</w:t>
            </w:r>
          </w:p>
        </w:tc>
        <w:tc>
          <w:tcPr>
            <w:tcW w:w="1172" w:type="dxa"/>
            <w:vAlign w:val="center"/>
          </w:tcPr>
          <w:p w14:paraId="4158171E">
            <w:pPr>
              <w:spacing w:line="446" w:lineRule="auto"/>
              <w:jc w:val="center"/>
              <w:rPr>
                <w:rFonts w:ascii="Arial"/>
                <w:sz w:val="21"/>
              </w:rPr>
            </w:pPr>
          </w:p>
          <w:p w14:paraId="6D131CD7">
            <w:pPr>
              <w:spacing w:before="65" w:line="270" w:lineRule="exact"/>
              <w:ind w:left="82"/>
              <w:jc w:val="center"/>
              <w:rPr>
                <w:rFonts w:hint="default" w:ascii="仿宋" w:hAnsi="仿宋" w:eastAsia="仿宋" w:cs="仿宋"/>
                <w:sz w:val="20"/>
                <w:szCs w:val="20"/>
                <w:lang w:val="en-US" w:eastAsia="zh-CN"/>
              </w:rPr>
            </w:pPr>
            <w:r>
              <w:rPr>
                <w:rFonts w:hint="eastAsia" w:ascii="仿宋" w:hAnsi="仿宋" w:eastAsia="仿宋" w:cs="仿宋"/>
                <w:position w:val="1"/>
                <w:sz w:val="20"/>
                <w:szCs w:val="20"/>
                <w:lang w:val="en-US" w:eastAsia="zh-CN"/>
              </w:rPr>
              <w:t>5</w:t>
            </w:r>
          </w:p>
        </w:tc>
      </w:tr>
      <w:tr w14:paraId="7E91FA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13" w:hRule="atLeast"/>
        </w:trPr>
        <w:tc>
          <w:tcPr>
            <w:tcW w:w="989" w:type="dxa"/>
            <w:vMerge w:val="continue"/>
            <w:tcBorders>
              <w:top w:val="nil"/>
              <w:bottom w:val="nil"/>
            </w:tcBorders>
            <w:vAlign w:val="top"/>
          </w:tcPr>
          <w:p w14:paraId="090CCDFD">
            <w:pPr>
              <w:rPr>
                <w:rFonts w:ascii="Arial"/>
                <w:sz w:val="21"/>
              </w:rPr>
            </w:pPr>
          </w:p>
        </w:tc>
        <w:tc>
          <w:tcPr>
            <w:tcW w:w="1578" w:type="dxa"/>
            <w:vMerge w:val="continue"/>
            <w:vAlign w:val="top"/>
          </w:tcPr>
          <w:p w14:paraId="75A2183D">
            <w:pPr>
              <w:rPr>
                <w:rFonts w:ascii="Arial"/>
                <w:sz w:val="21"/>
              </w:rPr>
            </w:pPr>
          </w:p>
        </w:tc>
        <w:tc>
          <w:tcPr>
            <w:tcW w:w="1752" w:type="dxa"/>
            <w:vAlign w:val="center"/>
          </w:tcPr>
          <w:p w14:paraId="4B971E9C">
            <w:pPr>
              <w:spacing w:before="65" w:line="233" w:lineRule="auto"/>
              <w:jc w:val="center"/>
              <w:rPr>
                <w:rFonts w:hint="eastAsia" w:ascii="仿宋" w:hAnsi="仿宋" w:eastAsia="仿宋" w:cs="仿宋"/>
                <w:sz w:val="20"/>
                <w:szCs w:val="20"/>
                <w:lang w:eastAsia="zh-CN"/>
              </w:rPr>
            </w:pPr>
            <w:r>
              <w:rPr>
                <w:rFonts w:hint="eastAsia" w:ascii="仿宋" w:hAnsi="仿宋" w:eastAsia="仿宋" w:cs="仿宋"/>
                <w:spacing w:val="5"/>
                <w:sz w:val="20"/>
                <w:szCs w:val="20"/>
                <w:lang w:eastAsia="zh-CN"/>
              </w:rPr>
              <w:t>项目负责人</w:t>
            </w:r>
          </w:p>
        </w:tc>
        <w:tc>
          <w:tcPr>
            <w:tcW w:w="4673" w:type="dxa"/>
            <w:vAlign w:val="center"/>
          </w:tcPr>
          <w:p w14:paraId="29832BCB">
            <w:pPr>
              <w:spacing w:before="105" w:line="252" w:lineRule="auto"/>
              <w:ind w:left="84" w:right="134" w:hanging="3"/>
              <w:jc w:val="both"/>
              <w:rPr>
                <w:rFonts w:ascii="仿宋" w:hAnsi="仿宋" w:eastAsia="仿宋" w:cs="仿宋"/>
                <w:spacing w:val="8"/>
                <w:sz w:val="20"/>
                <w:szCs w:val="20"/>
              </w:rPr>
            </w:pPr>
            <w:r>
              <w:rPr>
                <w:rFonts w:hint="default" w:ascii="仿宋" w:hAnsi="仿宋" w:eastAsia="仿宋" w:cs="仿宋"/>
                <w:spacing w:val="8"/>
                <w:sz w:val="20"/>
                <w:szCs w:val="20"/>
                <w:lang w:val="en-US" w:eastAsia="zh-CN"/>
              </w:rPr>
              <w:t>项目负责人具备工程师</w:t>
            </w:r>
            <w:r>
              <w:rPr>
                <w:rFonts w:hint="eastAsia" w:ascii="仿宋" w:hAnsi="仿宋" w:eastAsia="仿宋" w:cs="仿宋"/>
                <w:spacing w:val="8"/>
                <w:sz w:val="20"/>
                <w:szCs w:val="20"/>
                <w:lang w:val="en-US" w:eastAsia="zh-CN"/>
              </w:rPr>
              <w:t>（及以上）</w:t>
            </w:r>
            <w:r>
              <w:rPr>
                <w:rFonts w:hint="default" w:ascii="仿宋" w:hAnsi="仿宋" w:eastAsia="仿宋" w:cs="仿宋"/>
                <w:spacing w:val="8"/>
                <w:sz w:val="20"/>
                <w:szCs w:val="20"/>
                <w:lang w:val="en-US" w:eastAsia="zh-CN"/>
              </w:rPr>
              <w:t>职称</w:t>
            </w:r>
            <w:r>
              <w:rPr>
                <w:rFonts w:hint="eastAsia" w:ascii="仿宋" w:hAnsi="仿宋" w:eastAsia="仿宋" w:cs="仿宋"/>
                <w:spacing w:val="8"/>
                <w:sz w:val="20"/>
                <w:szCs w:val="20"/>
                <w:lang w:val="en-US" w:eastAsia="zh-CN"/>
              </w:rPr>
              <w:t>以上</w:t>
            </w:r>
            <w:r>
              <w:rPr>
                <w:rFonts w:hint="default" w:ascii="仿宋" w:hAnsi="仿宋" w:eastAsia="仿宋" w:cs="仿宋"/>
                <w:spacing w:val="8"/>
                <w:sz w:val="20"/>
                <w:szCs w:val="20"/>
                <w:lang w:val="en-US" w:eastAsia="zh-CN"/>
              </w:rPr>
              <w:t>的得</w:t>
            </w:r>
            <w:r>
              <w:rPr>
                <w:rFonts w:hint="eastAsia" w:ascii="仿宋" w:hAnsi="仿宋" w:eastAsia="仿宋" w:cs="仿宋"/>
                <w:spacing w:val="8"/>
                <w:sz w:val="20"/>
                <w:szCs w:val="20"/>
                <w:lang w:val="en-US" w:eastAsia="zh-CN"/>
              </w:rPr>
              <w:t>2</w:t>
            </w:r>
            <w:r>
              <w:rPr>
                <w:rFonts w:hint="default" w:ascii="仿宋" w:hAnsi="仿宋" w:eastAsia="仿宋" w:cs="仿宋"/>
                <w:spacing w:val="8"/>
                <w:sz w:val="20"/>
                <w:szCs w:val="20"/>
                <w:lang w:val="en-US" w:eastAsia="zh-CN"/>
              </w:rPr>
              <w:t>分。项目负责人202</w:t>
            </w:r>
            <w:r>
              <w:rPr>
                <w:rFonts w:hint="eastAsia" w:ascii="仿宋" w:hAnsi="仿宋" w:eastAsia="仿宋" w:cs="仿宋"/>
                <w:spacing w:val="8"/>
                <w:sz w:val="20"/>
                <w:szCs w:val="20"/>
                <w:lang w:val="en-US" w:eastAsia="zh-CN"/>
              </w:rPr>
              <w:t>2</w:t>
            </w:r>
            <w:r>
              <w:rPr>
                <w:rFonts w:hint="default" w:ascii="仿宋" w:hAnsi="仿宋" w:eastAsia="仿宋" w:cs="仿宋"/>
                <w:spacing w:val="8"/>
                <w:sz w:val="20"/>
                <w:szCs w:val="20"/>
                <w:lang w:val="en-US" w:eastAsia="zh-CN"/>
              </w:rPr>
              <w:t>年1月1日至今</w:t>
            </w:r>
            <w:r>
              <w:rPr>
                <w:rFonts w:hint="eastAsia" w:ascii="仿宋" w:hAnsi="仿宋" w:eastAsia="仿宋" w:cs="仿宋"/>
                <w:spacing w:val="8"/>
                <w:sz w:val="20"/>
                <w:szCs w:val="20"/>
                <w:lang w:val="en-US" w:eastAsia="zh-CN"/>
              </w:rPr>
              <w:t>（需反映项目负责人）</w:t>
            </w:r>
            <w:r>
              <w:rPr>
                <w:rFonts w:hint="default" w:ascii="仿宋" w:hAnsi="仿宋" w:eastAsia="仿宋" w:cs="仿宋"/>
                <w:spacing w:val="8"/>
                <w:sz w:val="20"/>
                <w:szCs w:val="20"/>
                <w:lang w:val="en-US" w:eastAsia="zh-CN"/>
              </w:rPr>
              <w:t>。提供一个</w:t>
            </w:r>
            <w:r>
              <w:rPr>
                <w:rFonts w:hint="eastAsia" w:ascii="仿宋" w:hAnsi="仿宋" w:eastAsia="仿宋" w:cs="仿宋"/>
                <w:spacing w:val="8"/>
                <w:sz w:val="20"/>
                <w:szCs w:val="20"/>
                <w:lang w:val="en-US" w:eastAsia="zh-CN"/>
              </w:rPr>
              <w:t>类似</w:t>
            </w:r>
            <w:r>
              <w:rPr>
                <w:rFonts w:hint="default" w:ascii="仿宋" w:hAnsi="仿宋" w:eastAsia="仿宋" w:cs="仿宋"/>
                <w:spacing w:val="8"/>
                <w:sz w:val="20"/>
                <w:szCs w:val="20"/>
                <w:lang w:val="en-US" w:eastAsia="zh-CN"/>
              </w:rPr>
              <w:t>项目业绩得</w:t>
            </w:r>
            <w:r>
              <w:rPr>
                <w:rFonts w:hint="eastAsia" w:ascii="仿宋" w:hAnsi="仿宋" w:eastAsia="仿宋" w:cs="仿宋"/>
                <w:spacing w:val="8"/>
                <w:sz w:val="20"/>
                <w:szCs w:val="20"/>
                <w:lang w:val="en-US" w:eastAsia="zh-CN"/>
              </w:rPr>
              <w:t>1</w:t>
            </w:r>
            <w:r>
              <w:rPr>
                <w:rFonts w:hint="default" w:ascii="仿宋" w:hAnsi="仿宋" w:eastAsia="仿宋" w:cs="仿宋"/>
                <w:spacing w:val="8"/>
                <w:sz w:val="20"/>
                <w:szCs w:val="20"/>
                <w:lang w:val="en-US" w:eastAsia="zh-CN"/>
              </w:rPr>
              <w:t>分，最高得</w:t>
            </w:r>
            <w:r>
              <w:rPr>
                <w:rFonts w:hint="eastAsia" w:ascii="仿宋" w:hAnsi="仿宋" w:eastAsia="仿宋" w:cs="仿宋"/>
                <w:spacing w:val="8"/>
                <w:sz w:val="20"/>
                <w:szCs w:val="20"/>
                <w:lang w:val="en-US" w:eastAsia="zh-CN"/>
              </w:rPr>
              <w:t>3</w:t>
            </w:r>
            <w:r>
              <w:rPr>
                <w:rFonts w:hint="default" w:ascii="仿宋" w:hAnsi="仿宋" w:eastAsia="仿宋" w:cs="仿宋"/>
                <w:spacing w:val="8"/>
                <w:sz w:val="20"/>
                <w:szCs w:val="20"/>
                <w:lang w:val="en-US" w:eastAsia="zh-CN"/>
              </w:rPr>
              <w:t>分。注：须同时提供施工合同、项目负责人相关证书及近半年内</w:t>
            </w:r>
            <w:r>
              <w:rPr>
                <w:rFonts w:hint="eastAsia" w:ascii="仿宋" w:hAnsi="仿宋" w:eastAsia="仿宋" w:cs="仿宋"/>
                <w:spacing w:val="8"/>
                <w:sz w:val="20"/>
                <w:szCs w:val="20"/>
                <w:lang w:val="en-US" w:eastAsia="zh-CN"/>
              </w:rPr>
              <w:t>任意一月份</w:t>
            </w:r>
            <w:r>
              <w:rPr>
                <w:rFonts w:hint="default" w:ascii="仿宋" w:hAnsi="仿宋" w:eastAsia="仿宋" w:cs="仿宋"/>
                <w:spacing w:val="8"/>
                <w:sz w:val="20"/>
                <w:szCs w:val="20"/>
                <w:lang w:val="en-US" w:eastAsia="zh-CN"/>
              </w:rPr>
              <w:t>在供应商名下交纳社保的证明材料复印件加盖供应商公章，提供资料不齐全不得分。</w:t>
            </w:r>
          </w:p>
        </w:tc>
        <w:tc>
          <w:tcPr>
            <w:tcW w:w="1172" w:type="dxa"/>
            <w:vAlign w:val="center"/>
          </w:tcPr>
          <w:p w14:paraId="62D24834">
            <w:pPr>
              <w:spacing w:line="312" w:lineRule="auto"/>
              <w:jc w:val="center"/>
              <w:rPr>
                <w:rFonts w:ascii="Arial"/>
                <w:sz w:val="21"/>
              </w:rPr>
            </w:pPr>
          </w:p>
          <w:p w14:paraId="04D4D57E">
            <w:pPr>
              <w:spacing w:before="65" w:line="272" w:lineRule="exact"/>
              <w:ind w:left="96"/>
              <w:jc w:val="center"/>
              <w:rPr>
                <w:rFonts w:hint="default" w:ascii="仿宋" w:hAnsi="仿宋" w:eastAsia="仿宋" w:cs="仿宋"/>
                <w:sz w:val="20"/>
                <w:szCs w:val="20"/>
                <w:lang w:val="en-US" w:eastAsia="zh-CN"/>
              </w:rPr>
            </w:pPr>
            <w:r>
              <w:rPr>
                <w:rFonts w:hint="eastAsia" w:ascii="仿宋" w:hAnsi="仿宋" w:eastAsia="仿宋" w:cs="仿宋"/>
                <w:spacing w:val="-7"/>
                <w:position w:val="1"/>
                <w:sz w:val="20"/>
                <w:szCs w:val="20"/>
                <w:lang w:val="en-US" w:eastAsia="zh-CN"/>
              </w:rPr>
              <w:t>5</w:t>
            </w:r>
          </w:p>
        </w:tc>
      </w:tr>
      <w:tr w14:paraId="6FB076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13" w:hRule="atLeast"/>
        </w:trPr>
        <w:tc>
          <w:tcPr>
            <w:tcW w:w="989" w:type="dxa"/>
            <w:vMerge w:val="continue"/>
            <w:tcBorders>
              <w:top w:val="nil"/>
              <w:bottom w:val="nil"/>
            </w:tcBorders>
            <w:vAlign w:val="top"/>
          </w:tcPr>
          <w:p w14:paraId="55C8C920">
            <w:pPr>
              <w:rPr>
                <w:rFonts w:ascii="Arial"/>
                <w:sz w:val="21"/>
              </w:rPr>
            </w:pPr>
          </w:p>
        </w:tc>
        <w:tc>
          <w:tcPr>
            <w:tcW w:w="1578" w:type="dxa"/>
            <w:vMerge w:val="continue"/>
            <w:vAlign w:val="top"/>
          </w:tcPr>
          <w:p w14:paraId="5EB05F3D">
            <w:pPr>
              <w:rPr>
                <w:rFonts w:ascii="Arial"/>
                <w:sz w:val="21"/>
              </w:rPr>
            </w:pPr>
          </w:p>
        </w:tc>
        <w:tc>
          <w:tcPr>
            <w:tcW w:w="1752" w:type="dxa"/>
            <w:vAlign w:val="center"/>
          </w:tcPr>
          <w:p w14:paraId="73A59172">
            <w:pPr>
              <w:spacing w:before="65" w:line="233" w:lineRule="auto"/>
              <w:ind w:left="89"/>
              <w:jc w:val="center"/>
              <w:rPr>
                <w:rFonts w:ascii="仿宋" w:hAnsi="仿宋" w:eastAsia="仿宋" w:cs="仿宋"/>
                <w:spacing w:val="5"/>
                <w:sz w:val="20"/>
                <w:szCs w:val="20"/>
              </w:rPr>
            </w:pPr>
            <w:r>
              <w:rPr>
                <w:rFonts w:hint="eastAsia" w:ascii="仿宋" w:hAnsi="仿宋" w:eastAsia="仿宋" w:cs="仿宋"/>
                <w:spacing w:val="5"/>
                <w:sz w:val="20"/>
                <w:szCs w:val="20"/>
                <w:lang w:eastAsia="zh-CN"/>
              </w:rPr>
              <w:t>项目管理人员组成</w:t>
            </w:r>
          </w:p>
        </w:tc>
        <w:tc>
          <w:tcPr>
            <w:tcW w:w="4673" w:type="dxa"/>
            <w:vAlign w:val="center"/>
          </w:tcPr>
          <w:p w14:paraId="16BC40BE">
            <w:pPr>
              <w:spacing w:before="105" w:line="252" w:lineRule="auto"/>
              <w:ind w:left="84" w:right="134" w:hanging="3"/>
              <w:jc w:val="both"/>
              <w:rPr>
                <w:rFonts w:ascii="仿宋" w:hAnsi="仿宋" w:eastAsia="仿宋" w:cs="仿宋"/>
                <w:spacing w:val="8"/>
                <w:sz w:val="20"/>
                <w:szCs w:val="20"/>
              </w:rPr>
            </w:pPr>
            <w:r>
              <w:rPr>
                <w:rFonts w:hint="default" w:ascii="仿宋" w:hAnsi="仿宋" w:eastAsia="仿宋" w:cs="仿宋"/>
                <w:spacing w:val="8"/>
                <w:sz w:val="20"/>
                <w:szCs w:val="20"/>
                <w:lang w:val="en-US" w:eastAsia="zh-CN"/>
              </w:rPr>
              <w:t>项目工程师、质量管理员、安全管理员、材料管理员、施工资料管理员等要配备齐全，其中项目工程师须附职称证书，其他人员</w:t>
            </w:r>
            <w:r>
              <w:rPr>
                <w:rFonts w:hint="eastAsia" w:ascii="仿宋" w:hAnsi="仿宋" w:eastAsia="仿宋" w:cs="仿宋"/>
                <w:spacing w:val="8"/>
                <w:sz w:val="20"/>
                <w:szCs w:val="20"/>
                <w:lang w:val="en-US" w:eastAsia="zh-CN"/>
              </w:rPr>
              <w:t>须附相关证书</w:t>
            </w:r>
            <w:r>
              <w:rPr>
                <w:rFonts w:hint="default" w:ascii="仿宋" w:hAnsi="仿宋" w:eastAsia="仿宋" w:cs="仿宋"/>
                <w:spacing w:val="8"/>
                <w:sz w:val="20"/>
                <w:szCs w:val="20"/>
                <w:lang w:val="en-US" w:eastAsia="zh-CN"/>
              </w:rPr>
              <w:t>。每提供1名（原件扫描件并加盖电子印章）得</w:t>
            </w:r>
            <w:r>
              <w:rPr>
                <w:rFonts w:hint="eastAsia" w:ascii="仿宋" w:hAnsi="仿宋" w:eastAsia="仿宋" w:cs="仿宋"/>
                <w:spacing w:val="8"/>
                <w:sz w:val="20"/>
                <w:szCs w:val="20"/>
                <w:lang w:val="en-US" w:eastAsia="zh-CN"/>
              </w:rPr>
              <w:t>2</w:t>
            </w:r>
            <w:r>
              <w:rPr>
                <w:rFonts w:hint="default" w:ascii="仿宋" w:hAnsi="仿宋" w:eastAsia="仿宋" w:cs="仿宋"/>
                <w:spacing w:val="8"/>
                <w:sz w:val="20"/>
                <w:szCs w:val="20"/>
                <w:lang w:val="en-US" w:eastAsia="zh-CN"/>
              </w:rPr>
              <w:t>分，满分1</w:t>
            </w:r>
            <w:r>
              <w:rPr>
                <w:rFonts w:hint="eastAsia" w:ascii="仿宋" w:hAnsi="仿宋" w:eastAsia="仿宋" w:cs="仿宋"/>
                <w:spacing w:val="8"/>
                <w:sz w:val="20"/>
                <w:szCs w:val="20"/>
                <w:lang w:val="en-US" w:eastAsia="zh-CN"/>
              </w:rPr>
              <w:t>0</w:t>
            </w:r>
            <w:r>
              <w:rPr>
                <w:rFonts w:hint="default" w:ascii="仿宋" w:hAnsi="仿宋" w:eastAsia="仿宋" w:cs="仿宋"/>
                <w:spacing w:val="8"/>
                <w:sz w:val="20"/>
                <w:szCs w:val="20"/>
                <w:lang w:val="en-US" w:eastAsia="zh-CN"/>
              </w:rPr>
              <w:t>分，不提供不得分。</w:t>
            </w:r>
          </w:p>
        </w:tc>
        <w:tc>
          <w:tcPr>
            <w:tcW w:w="1172" w:type="dxa"/>
            <w:vAlign w:val="center"/>
          </w:tcPr>
          <w:p w14:paraId="3ED330CA">
            <w:pPr>
              <w:spacing w:before="65" w:line="272" w:lineRule="exact"/>
              <w:ind w:left="96"/>
              <w:jc w:val="center"/>
              <w:rPr>
                <w:rFonts w:hint="default" w:ascii="仿宋" w:hAnsi="仿宋" w:eastAsia="仿宋" w:cs="仿宋"/>
                <w:spacing w:val="-7"/>
                <w:position w:val="1"/>
                <w:sz w:val="20"/>
                <w:szCs w:val="20"/>
                <w:lang w:val="en-US" w:eastAsia="zh-CN"/>
              </w:rPr>
            </w:pPr>
            <w:bookmarkStart w:id="13" w:name="_GoBack"/>
            <w:bookmarkEnd w:id="13"/>
            <w:r>
              <w:rPr>
                <w:rFonts w:hint="eastAsia" w:ascii="仿宋" w:hAnsi="仿宋" w:eastAsia="仿宋" w:cs="仿宋"/>
                <w:spacing w:val="-7"/>
                <w:position w:val="1"/>
                <w:sz w:val="20"/>
                <w:szCs w:val="20"/>
                <w:lang w:val="en-US" w:eastAsia="zh-CN"/>
              </w:rPr>
              <w:t>10</w:t>
            </w:r>
          </w:p>
        </w:tc>
      </w:tr>
      <w:tr w14:paraId="57B7F5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4" w:hRule="atLeast"/>
        </w:trPr>
        <w:tc>
          <w:tcPr>
            <w:tcW w:w="989" w:type="dxa"/>
            <w:vMerge w:val="continue"/>
            <w:tcBorders>
              <w:top w:val="nil"/>
              <w:bottom w:val="nil"/>
            </w:tcBorders>
            <w:vAlign w:val="top"/>
          </w:tcPr>
          <w:p w14:paraId="2CCEF847">
            <w:pPr>
              <w:rPr>
                <w:rFonts w:ascii="Arial"/>
                <w:sz w:val="21"/>
              </w:rPr>
            </w:pPr>
          </w:p>
        </w:tc>
        <w:tc>
          <w:tcPr>
            <w:tcW w:w="1578" w:type="dxa"/>
            <w:vMerge w:val="restart"/>
            <w:tcBorders>
              <w:bottom w:val="nil"/>
            </w:tcBorders>
            <w:vAlign w:val="top"/>
          </w:tcPr>
          <w:p w14:paraId="1870A278">
            <w:pPr>
              <w:spacing w:line="256" w:lineRule="auto"/>
              <w:rPr>
                <w:rFonts w:ascii="Arial"/>
                <w:sz w:val="21"/>
              </w:rPr>
            </w:pPr>
          </w:p>
          <w:p w14:paraId="0CFA664A">
            <w:pPr>
              <w:spacing w:line="256" w:lineRule="auto"/>
              <w:rPr>
                <w:rFonts w:ascii="Arial"/>
                <w:sz w:val="21"/>
              </w:rPr>
            </w:pPr>
          </w:p>
          <w:p w14:paraId="57F45BB2">
            <w:pPr>
              <w:spacing w:line="256" w:lineRule="auto"/>
              <w:rPr>
                <w:rFonts w:ascii="Arial"/>
                <w:sz w:val="21"/>
              </w:rPr>
            </w:pPr>
          </w:p>
          <w:p w14:paraId="26B7E9C8">
            <w:pPr>
              <w:spacing w:line="256" w:lineRule="auto"/>
              <w:rPr>
                <w:rFonts w:ascii="Arial"/>
                <w:sz w:val="21"/>
              </w:rPr>
            </w:pPr>
          </w:p>
          <w:p w14:paraId="1034EE9E">
            <w:pPr>
              <w:spacing w:line="256" w:lineRule="auto"/>
              <w:rPr>
                <w:rFonts w:ascii="Arial"/>
                <w:sz w:val="21"/>
              </w:rPr>
            </w:pPr>
          </w:p>
          <w:p w14:paraId="16F82B34">
            <w:pPr>
              <w:spacing w:line="256" w:lineRule="auto"/>
              <w:rPr>
                <w:rFonts w:ascii="Arial"/>
                <w:sz w:val="21"/>
              </w:rPr>
            </w:pPr>
          </w:p>
          <w:p w14:paraId="23F1F75D">
            <w:pPr>
              <w:spacing w:line="256" w:lineRule="auto"/>
              <w:rPr>
                <w:rFonts w:ascii="Arial"/>
                <w:sz w:val="21"/>
              </w:rPr>
            </w:pPr>
          </w:p>
          <w:p w14:paraId="35E2E663">
            <w:pPr>
              <w:spacing w:line="256" w:lineRule="auto"/>
              <w:rPr>
                <w:rFonts w:ascii="Arial"/>
                <w:sz w:val="21"/>
              </w:rPr>
            </w:pPr>
          </w:p>
          <w:p w14:paraId="7D6CDD8E">
            <w:pPr>
              <w:spacing w:line="256" w:lineRule="auto"/>
              <w:rPr>
                <w:rFonts w:ascii="Arial"/>
                <w:sz w:val="21"/>
              </w:rPr>
            </w:pPr>
          </w:p>
          <w:p w14:paraId="1E9679A8">
            <w:pPr>
              <w:spacing w:line="256" w:lineRule="auto"/>
              <w:rPr>
                <w:rFonts w:ascii="Arial"/>
                <w:sz w:val="21"/>
              </w:rPr>
            </w:pPr>
          </w:p>
          <w:p w14:paraId="3A1CFAFC">
            <w:pPr>
              <w:spacing w:line="256" w:lineRule="auto"/>
              <w:rPr>
                <w:rFonts w:ascii="Arial"/>
                <w:sz w:val="21"/>
              </w:rPr>
            </w:pPr>
          </w:p>
          <w:p w14:paraId="5C32B057">
            <w:pPr>
              <w:spacing w:line="257" w:lineRule="auto"/>
              <w:rPr>
                <w:rFonts w:ascii="Arial"/>
                <w:sz w:val="21"/>
              </w:rPr>
            </w:pPr>
          </w:p>
          <w:p w14:paraId="407948EC">
            <w:pPr>
              <w:spacing w:before="65" w:line="251" w:lineRule="auto"/>
              <w:ind w:left="86" w:right="72" w:hanging="1"/>
              <w:rPr>
                <w:rFonts w:ascii="仿宋" w:hAnsi="仿宋" w:eastAsia="仿宋" w:cs="仿宋"/>
                <w:spacing w:val="1"/>
                <w:sz w:val="20"/>
                <w:szCs w:val="20"/>
              </w:rPr>
            </w:pPr>
            <w:r>
              <w:rPr>
                <w:rFonts w:ascii="仿宋" w:hAnsi="仿宋" w:eastAsia="仿宋" w:cs="仿宋"/>
                <w:spacing w:val="1"/>
                <w:sz w:val="20"/>
                <w:szCs w:val="20"/>
              </w:rPr>
              <w:t>技术标评审</w:t>
            </w:r>
          </w:p>
          <w:p w14:paraId="153474CA">
            <w:pPr>
              <w:spacing w:before="65" w:line="251" w:lineRule="auto"/>
              <w:ind w:left="86" w:right="72" w:hanging="1"/>
              <w:rPr>
                <w:rFonts w:ascii="仿宋" w:hAnsi="仿宋" w:eastAsia="仿宋" w:cs="仿宋"/>
                <w:sz w:val="20"/>
                <w:szCs w:val="20"/>
              </w:rPr>
            </w:pPr>
            <w:r>
              <w:rPr>
                <w:rFonts w:ascii="仿宋" w:hAnsi="仿宋" w:eastAsia="仿宋" w:cs="仿宋"/>
                <w:spacing w:val="1"/>
                <w:sz w:val="20"/>
                <w:szCs w:val="20"/>
              </w:rPr>
              <w:t>（</w:t>
            </w:r>
            <w:r>
              <w:rPr>
                <w:rFonts w:hint="eastAsia" w:ascii="仿宋" w:hAnsi="仿宋" w:eastAsia="仿宋" w:cs="仿宋"/>
                <w:spacing w:val="1"/>
                <w:sz w:val="20"/>
                <w:szCs w:val="20"/>
                <w:lang w:val="en-US" w:eastAsia="zh-CN"/>
              </w:rPr>
              <w:t>5</w:t>
            </w:r>
            <w:r>
              <w:rPr>
                <w:rFonts w:ascii="仿宋" w:hAnsi="仿宋" w:eastAsia="仿宋" w:cs="仿宋"/>
                <w:spacing w:val="1"/>
                <w:sz w:val="20"/>
                <w:szCs w:val="20"/>
              </w:rPr>
              <w:t>0</w:t>
            </w:r>
            <w:r>
              <w:rPr>
                <w:rFonts w:ascii="仿宋" w:hAnsi="仿宋" w:eastAsia="仿宋" w:cs="仿宋"/>
                <w:spacing w:val="5"/>
                <w:sz w:val="20"/>
                <w:szCs w:val="20"/>
              </w:rPr>
              <w:t xml:space="preserve"> </w:t>
            </w:r>
            <w:r>
              <w:rPr>
                <w:rFonts w:ascii="仿宋" w:hAnsi="仿宋" w:eastAsia="仿宋" w:cs="仿宋"/>
                <w:spacing w:val="-4"/>
                <w:sz w:val="20"/>
                <w:szCs w:val="20"/>
              </w:rPr>
              <w:t>分）</w:t>
            </w:r>
          </w:p>
        </w:tc>
        <w:tc>
          <w:tcPr>
            <w:tcW w:w="1752" w:type="dxa"/>
            <w:vAlign w:val="top"/>
          </w:tcPr>
          <w:p w14:paraId="661883AB">
            <w:pPr>
              <w:spacing w:line="244" w:lineRule="auto"/>
              <w:rPr>
                <w:rFonts w:ascii="Arial"/>
                <w:sz w:val="21"/>
              </w:rPr>
            </w:pPr>
          </w:p>
          <w:p w14:paraId="6BFD1E02">
            <w:pPr>
              <w:spacing w:line="244" w:lineRule="auto"/>
              <w:rPr>
                <w:rFonts w:ascii="Arial"/>
                <w:sz w:val="21"/>
              </w:rPr>
            </w:pPr>
          </w:p>
          <w:p w14:paraId="0A097EE6">
            <w:pPr>
              <w:spacing w:line="244" w:lineRule="auto"/>
              <w:rPr>
                <w:rFonts w:ascii="Arial"/>
                <w:sz w:val="21"/>
              </w:rPr>
            </w:pPr>
          </w:p>
          <w:p w14:paraId="33616684">
            <w:pPr>
              <w:spacing w:line="244" w:lineRule="auto"/>
              <w:rPr>
                <w:rFonts w:ascii="Arial"/>
                <w:sz w:val="21"/>
              </w:rPr>
            </w:pPr>
          </w:p>
          <w:p w14:paraId="3C2E3954">
            <w:pPr>
              <w:spacing w:line="244" w:lineRule="auto"/>
              <w:rPr>
                <w:rFonts w:ascii="Arial"/>
                <w:sz w:val="21"/>
              </w:rPr>
            </w:pPr>
          </w:p>
          <w:p w14:paraId="3822467A">
            <w:pPr>
              <w:spacing w:line="244" w:lineRule="auto"/>
              <w:rPr>
                <w:rFonts w:ascii="Arial"/>
                <w:sz w:val="21"/>
              </w:rPr>
            </w:pPr>
          </w:p>
          <w:p w14:paraId="64356527">
            <w:pPr>
              <w:spacing w:line="245" w:lineRule="auto"/>
              <w:rPr>
                <w:rFonts w:ascii="Arial"/>
                <w:sz w:val="21"/>
              </w:rPr>
            </w:pPr>
          </w:p>
          <w:p w14:paraId="4B850698">
            <w:pPr>
              <w:spacing w:line="245" w:lineRule="auto"/>
              <w:rPr>
                <w:rFonts w:ascii="Arial"/>
                <w:sz w:val="21"/>
              </w:rPr>
            </w:pPr>
          </w:p>
          <w:p w14:paraId="211B8784">
            <w:pPr>
              <w:spacing w:before="65" w:line="231" w:lineRule="auto"/>
              <w:ind w:left="86"/>
              <w:rPr>
                <w:rFonts w:ascii="仿宋" w:hAnsi="仿宋" w:eastAsia="仿宋" w:cs="仿宋"/>
                <w:sz w:val="20"/>
                <w:szCs w:val="20"/>
              </w:rPr>
            </w:pPr>
            <w:r>
              <w:rPr>
                <w:rFonts w:ascii="仿宋" w:hAnsi="仿宋" w:eastAsia="仿宋" w:cs="仿宋"/>
                <w:spacing w:val="7"/>
                <w:sz w:val="20"/>
                <w:szCs w:val="20"/>
              </w:rPr>
              <w:t>项目实施方案</w:t>
            </w:r>
          </w:p>
        </w:tc>
        <w:tc>
          <w:tcPr>
            <w:tcW w:w="4673" w:type="dxa"/>
            <w:vAlign w:val="top"/>
          </w:tcPr>
          <w:p w14:paraId="550426CA">
            <w:pPr>
              <w:spacing w:before="111" w:line="271" w:lineRule="auto"/>
              <w:ind w:left="83" w:right="13" w:firstLine="3"/>
              <w:jc w:val="both"/>
              <w:rPr>
                <w:rFonts w:ascii="仿宋" w:hAnsi="仿宋" w:eastAsia="仿宋" w:cs="仿宋"/>
                <w:spacing w:val="7"/>
                <w:sz w:val="20"/>
                <w:szCs w:val="20"/>
              </w:rPr>
            </w:pPr>
            <w:r>
              <w:rPr>
                <w:rFonts w:ascii="仿宋" w:hAnsi="仿宋" w:eastAsia="仿宋" w:cs="仿宋"/>
                <w:spacing w:val="7"/>
                <w:sz w:val="20"/>
                <w:szCs w:val="20"/>
              </w:rPr>
              <w:t>根据各投标人提供的项目整体实施方案进行审:</w:t>
            </w:r>
          </w:p>
          <w:p w14:paraId="2B8A028C">
            <w:pPr>
              <w:spacing w:before="111" w:line="271" w:lineRule="auto"/>
              <w:ind w:left="83" w:right="13" w:firstLine="3"/>
              <w:jc w:val="both"/>
              <w:rPr>
                <w:rFonts w:ascii="仿宋" w:hAnsi="仿宋" w:eastAsia="仿宋" w:cs="仿宋"/>
                <w:sz w:val="20"/>
                <w:szCs w:val="20"/>
              </w:rPr>
            </w:pPr>
            <w:r>
              <w:rPr>
                <w:rFonts w:ascii="仿宋" w:hAnsi="仿宋" w:eastAsia="仿宋" w:cs="仿宋"/>
                <w:spacing w:val="7"/>
                <w:sz w:val="20"/>
                <w:szCs w:val="20"/>
              </w:rPr>
              <w:t>1、</w:t>
            </w:r>
            <w:r>
              <w:rPr>
                <w:rFonts w:ascii="仿宋" w:hAnsi="仿宋" w:eastAsia="仿宋" w:cs="仿宋"/>
                <w:spacing w:val="5"/>
                <w:sz w:val="20"/>
                <w:szCs w:val="20"/>
              </w:rPr>
              <w:t>有完善的管理架构、施工计划、人员配备、机械设</w:t>
            </w:r>
            <w:r>
              <w:rPr>
                <w:rFonts w:ascii="仿宋" w:hAnsi="仿宋" w:eastAsia="仿宋" w:cs="仿宋"/>
                <w:spacing w:val="7"/>
                <w:sz w:val="20"/>
                <w:szCs w:val="20"/>
              </w:rPr>
              <w:t>备使用、资金使用计划及其保证措施，计划详细、</w:t>
            </w:r>
            <w:r>
              <w:rPr>
                <w:rFonts w:ascii="仿宋" w:hAnsi="仿宋" w:eastAsia="仿宋" w:cs="仿宋"/>
                <w:spacing w:val="5"/>
                <w:sz w:val="20"/>
                <w:szCs w:val="20"/>
              </w:rPr>
              <w:t>合理可行，与本项目需求和实际情况完全匹配，得</w:t>
            </w:r>
            <w:r>
              <w:rPr>
                <w:rFonts w:ascii="仿宋" w:hAnsi="仿宋" w:eastAsia="仿宋" w:cs="仿宋"/>
                <w:spacing w:val="1"/>
                <w:sz w:val="20"/>
                <w:szCs w:val="20"/>
              </w:rPr>
              <w:t xml:space="preserve"> </w:t>
            </w:r>
            <w:r>
              <w:rPr>
                <w:rFonts w:hint="eastAsia" w:ascii="仿宋" w:hAnsi="仿宋" w:eastAsia="仿宋" w:cs="仿宋"/>
                <w:sz w:val="20"/>
                <w:szCs w:val="20"/>
                <w:lang w:val="en-US" w:eastAsia="zh-CN"/>
              </w:rPr>
              <w:t>20</w:t>
            </w:r>
            <w:r>
              <w:rPr>
                <w:rFonts w:ascii="仿宋" w:hAnsi="仿宋" w:eastAsia="仿宋" w:cs="仿宋"/>
                <w:sz w:val="20"/>
                <w:szCs w:val="20"/>
              </w:rPr>
              <w:t>分；</w:t>
            </w:r>
          </w:p>
          <w:p w14:paraId="1F9A41B1">
            <w:pPr>
              <w:spacing w:before="158" w:line="261" w:lineRule="auto"/>
              <w:ind w:left="85" w:right="81" w:hanging="4"/>
              <w:rPr>
                <w:rFonts w:ascii="仿宋" w:hAnsi="仿宋" w:eastAsia="仿宋" w:cs="仿宋"/>
                <w:sz w:val="20"/>
                <w:szCs w:val="20"/>
              </w:rPr>
            </w:pPr>
            <w:r>
              <w:rPr>
                <w:rFonts w:ascii="仿宋" w:hAnsi="仿宋" w:eastAsia="仿宋" w:cs="仿宋"/>
                <w:spacing w:val="9"/>
                <w:sz w:val="20"/>
                <w:szCs w:val="20"/>
              </w:rPr>
              <w:t>2、有基本的管理架构、施工计划、人员配备、机</w:t>
            </w:r>
            <w:r>
              <w:rPr>
                <w:rFonts w:ascii="仿宋" w:hAnsi="仿宋" w:eastAsia="仿宋" w:cs="仿宋"/>
                <w:spacing w:val="5"/>
                <w:sz w:val="20"/>
                <w:szCs w:val="20"/>
              </w:rPr>
              <w:t xml:space="preserve"> </w:t>
            </w:r>
            <w:r>
              <w:rPr>
                <w:rFonts w:ascii="仿宋" w:hAnsi="仿宋" w:eastAsia="仿宋" w:cs="仿宋"/>
                <w:spacing w:val="9"/>
                <w:sz w:val="20"/>
                <w:szCs w:val="20"/>
              </w:rPr>
              <w:t>械设备使用、资金使用计划及其保证措施， 计划</w:t>
            </w:r>
            <w:r>
              <w:rPr>
                <w:rFonts w:ascii="仿宋" w:hAnsi="仿宋" w:eastAsia="仿宋" w:cs="仿宋"/>
                <w:sz w:val="20"/>
                <w:szCs w:val="20"/>
              </w:rPr>
              <w:t xml:space="preserve"> </w:t>
            </w:r>
            <w:r>
              <w:rPr>
                <w:rFonts w:ascii="仿宋" w:hAnsi="仿宋" w:eastAsia="仿宋" w:cs="仿宋"/>
                <w:spacing w:val="9"/>
                <w:sz w:val="20"/>
                <w:szCs w:val="20"/>
              </w:rPr>
              <w:t>中存在一至两个方面内容与本项目需求和实际情</w:t>
            </w:r>
            <w:r>
              <w:rPr>
                <w:rFonts w:ascii="仿宋" w:hAnsi="仿宋" w:eastAsia="仿宋" w:cs="仿宋"/>
                <w:spacing w:val="2"/>
                <w:sz w:val="20"/>
                <w:szCs w:val="20"/>
              </w:rPr>
              <w:t xml:space="preserve">  </w:t>
            </w:r>
            <w:r>
              <w:rPr>
                <w:rFonts w:ascii="仿宋" w:hAnsi="仿宋" w:eastAsia="仿宋" w:cs="仿宋"/>
                <w:spacing w:val="3"/>
                <w:sz w:val="20"/>
                <w:szCs w:val="20"/>
              </w:rPr>
              <w:t>况不完全匹配，得</w:t>
            </w:r>
            <w:r>
              <w:rPr>
                <w:rFonts w:hint="eastAsia" w:ascii="仿宋" w:hAnsi="仿宋" w:eastAsia="仿宋" w:cs="仿宋"/>
                <w:spacing w:val="-11"/>
                <w:sz w:val="20"/>
                <w:szCs w:val="20"/>
                <w:lang w:val="en-US" w:eastAsia="zh-CN"/>
              </w:rPr>
              <w:t>15</w:t>
            </w:r>
            <w:r>
              <w:rPr>
                <w:rFonts w:ascii="仿宋" w:hAnsi="仿宋" w:eastAsia="仿宋" w:cs="仿宋"/>
                <w:spacing w:val="3"/>
                <w:sz w:val="20"/>
                <w:szCs w:val="20"/>
              </w:rPr>
              <w:t>分；</w:t>
            </w:r>
          </w:p>
          <w:p w14:paraId="2E768385">
            <w:pPr>
              <w:spacing w:before="205" w:line="261" w:lineRule="auto"/>
              <w:ind w:left="85" w:right="71" w:hanging="2"/>
              <w:rPr>
                <w:rFonts w:ascii="仿宋" w:hAnsi="仿宋" w:eastAsia="仿宋" w:cs="仿宋"/>
                <w:sz w:val="20"/>
                <w:szCs w:val="20"/>
              </w:rPr>
            </w:pPr>
            <w:r>
              <w:rPr>
                <w:rFonts w:ascii="仿宋" w:hAnsi="仿宋" w:eastAsia="仿宋" w:cs="仿宋"/>
                <w:spacing w:val="9"/>
                <w:sz w:val="20"/>
                <w:szCs w:val="20"/>
              </w:rPr>
              <w:t>3、管理架构、施工计划、人员配备、机械设备使</w:t>
            </w:r>
            <w:r>
              <w:rPr>
                <w:rFonts w:ascii="仿宋" w:hAnsi="仿宋" w:eastAsia="仿宋" w:cs="仿宋"/>
                <w:spacing w:val="3"/>
                <w:sz w:val="20"/>
                <w:szCs w:val="20"/>
              </w:rPr>
              <w:t xml:space="preserve"> </w:t>
            </w:r>
            <w:r>
              <w:rPr>
                <w:rFonts w:ascii="仿宋" w:hAnsi="仿宋" w:eastAsia="仿宋" w:cs="仿宋"/>
                <w:spacing w:val="5"/>
                <w:sz w:val="20"/>
                <w:szCs w:val="20"/>
              </w:rPr>
              <w:t>用、资金使用计划及其保证措施，计划不全、有漏</w:t>
            </w:r>
            <w:r>
              <w:rPr>
                <w:rFonts w:ascii="仿宋" w:hAnsi="仿宋" w:eastAsia="仿宋" w:cs="仿宋"/>
                <w:sz w:val="20"/>
                <w:szCs w:val="20"/>
              </w:rPr>
              <w:t xml:space="preserve"> </w:t>
            </w:r>
            <w:r>
              <w:rPr>
                <w:rFonts w:ascii="仿宋" w:hAnsi="仿宋" w:eastAsia="仿宋" w:cs="仿宋"/>
                <w:spacing w:val="8"/>
                <w:sz w:val="20"/>
                <w:szCs w:val="20"/>
              </w:rPr>
              <w:t>项，或计划中存在三个以上方面的内容与本项目</w:t>
            </w:r>
            <w:r>
              <w:rPr>
                <w:rFonts w:ascii="仿宋" w:hAnsi="仿宋" w:eastAsia="仿宋" w:cs="仿宋"/>
                <w:sz w:val="20"/>
                <w:szCs w:val="20"/>
              </w:rPr>
              <w:t xml:space="preserve"> </w:t>
            </w:r>
            <w:r>
              <w:rPr>
                <w:rFonts w:ascii="仿宋" w:hAnsi="仿宋" w:eastAsia="仿宋" w:cs="仿宋"/>
                <w:spacing w:val="7"/>
                <w:sz w:val="20"/>
                <w:szCs w:val="20"/>
              </w:rPr>
              <w:t>需求和实际情况不完全匹配，得</w:t>
            </w:r>
            <w:r>
              <w:rPr>
                <w:rFonts w:hint="eastAsia" w:ascii="仿宋" w:hAnsi="仿宋" w:eastAsia="仿宋" w:cs="仿宋"/>
                <w:spacing w:val="-34"/>
                <w:sz w:val="20"/>
                <w:szCs w:val="20"/>
                <w:lang w:val="en-US" w:eastAsia="zh-CN"/>
              </w:rPr>
              <w:t>10</w:t>
            </w:r>
            <w:r>
              <w:rPr>
                <w:rFonts w:ascii="仿宋" w:hAnsi="仿宋" w:eastAsia="仿宋" w:cs="仿宋"/>
                <w:spacing w:val="7"/>
                <w:sz w:val="20"/>
                <w:szCs w:val="20"/>
              </w:rPr>
              <w:t>分；</w:t>
            </w:r>
          </w:p>
        </w:tc>
        <w:tc>
          <w:tcPr>
            <w:tcW w:w="1172" w:type="dxa"/>
            <w:vAlign w:val="center"/>
          </w:tcPr>
          <w:p w14:paraId="21A2E7D7">
            <w:pPr>
              <w:spacing w:line="245" w:lineRule="auto"/>
              <w:jc w:val="center"/>
              <w:rPr>
                <w:rFonts w:ascii="Arial"/>
                <w:sz w:val="21"/>
              </w:rPr>
            </w:pPr>
          </w:p>
          <w:p w14:paraId="761E73C5">
            <w:pPr>
              <w:spacing w:line="245" w:lineRule="auto"/>
              <w:jc w:val="center"/>
              <w:rPr>
                <w:rFonts w:ascii="Arial"/>
                <w:sz w:val="21"/>
              </w:rPr>
            </w:pPr>
          </w:p>
          <w:p w14:paraId="356E3A0C">
            <w:pPr>
              <w:spacing w:line="245" w:lineRule="auto"/>
              <w:jc w:val="center"/>
              <w:rPr>
                <w:rFonts w:ascii="Arial"/>
                <w:sz w:val="21"/>
              </w:rPr>
            </w:pPr>
          </w:p>
          <w:p w14:paraId="4175B285">
            <w:pPr>
              <w:spacing w:line="245" w:lineRule="auto"/>
              <w:jc w:val="center"/>
              <w:rPr>
                <w:rFonts w:ascii="Arial"/>
                <w:sz w:val="21"/>
              </w:rPr>
            </w:pPr>
          </w:p>
          <w:p w14:paraId="5A38DFE9">
            <w:pPr>
              <w:spacing w:line="245" w:lineRule="auto"/>
              <w:jc w:val="center"/>
              <w:rPr>
                <w:rFonts w:ascii="Arial"/>
                <w:sz w:val="21"/>
              </w:rPr>
            </w:pPr>
          </w:p>
          <w:p w14:paraId="3E3E6040">
            <w:pPr>
              <w:spacing w:line="246" w:lineRule="auto"/>
              <w:jc w:val="center"/>
              <w:rPr>
                <w:rFonts w:ascii="Arial"/>
                <w:sz w:val="21"/>
              </w:rPr>
            </w:pPr>
          </w:p>
          <w:p w14:paraId="6A9A8FA6">
            <w:pPr>
              <w:spacing w:line="246" w:lineRule="auto"/>
              <w:jc w:val="center"/>
              <w:rPr>
                <w:rFonts w:ascii="Arial"/>
                <w:sz w:val="21"/>
              </w:rPr>
            </w:pPr>
          </w:p>
          <w:p w14:paraId="3BB0877B">
            <w:pPr>
              <w:spacing w:line="246" w:lineRule="auto"/>
              <w:jc w:val="center"/>
              <w:rPr>
                <w:rFonts w:ascii="Arial"/>
                <w:sz w:val="21"/>
              </w:rPr>
            </w:pPr>
          </w:p>
          <w:p w14:paraId="76B2031A">
            <w:pPr>
              <w:spacing w:line="246" w:lineRule="auto"/>
              <w:jc w:val="center"/>
              <w:rPr>
                <w:rFonts w:ascii="Arial"/>
                <w:sz w:val="21"/>
              </w:rPr>
            </w:pPr>
          </w:p>
          <w:p w14:paraId="4AB0CAC0">
            <w:pPr>
              <w:spacing w:before="65" w:line="271" w:lineRule="exact"/>
              <w:ind w:left="84"/>
              <w:jc w:val="center"/>
              <w:rPr>
                <w:rFonts w:ascii="仿宋" w:hAnsi="仿宋" w:eastAsia="仿宋" w:cs="仿宋"/>
                <w:sz w:val="20"/>
                <w:szCs w:val="20"/>
              </w:rPr>
            </w:pPr>
            <w:r>
              <w:rPr>
                <w:rFonts w:ascii="仿宋" w:hAnsi="仿宋" w:eastAsia="仿宋" w:cs="仿宋"/>
                <w:position w:val="1"/>
                <w:sz w:val="20"/>
                <w:szCs w:val="20"/>
              </w:rPr>
              <w:t>20</w:t>
            </w:r>
          </w:p>
        </w:tc>
      </w:tr>
      <w:tr w14:paraId="579F6E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11" w:hRule="atLeast"/>
        </w:trPr>
        <w:tc>
          <w:tcPr>
            <w:tcW w:w="989" w:type="dxa"/>
            <w:vMerge w:val="continue"/>
            <w:tcBorders>
              <w:top w:val="nil"/>
            </w:tcBorders>
            <w:vAlign w:val="top"/>
          </w:tcPr>
          <w:p w14:paraId="70297064">
            <w:pPr>
              <w:rPr>
                <w:rFonts w:ascii="Arial"/>
                <w:sz w:val="21"/>
              </w:rPr>
            </w:pPr>
          </w:p>
        </w:tc>
        <w:tc>
          <w:tcPr>
            <w:tcW w:w="1578" w:type="dxa"/>
            <w:vMerge w:val="continue"/>
            <w:tcBorders>
              <w:top w:val="nil"/>
            </w:tcBorders>
            <w:vAlign w:val="top"/>
          </w:tcPr>
          <w:p w14:paraId="01150B21">
            <w:pPr>
              <w:rPr>
                <w:rFonts w:ascii="Arial"/>
                <w:sz w:val="21"/>
              </w:rPr>
            </w:pPr>
          </w:p>
        </w:tc>
        <w:tc>
          <w:tcPr>
            <w:tcW w:w="1752" w:type="dxa"/>
            <w:vMerge w:val="restart"/>
            <w:vAlign w:val="top"/>
          </w:tcPr>
          <w:p w14:paraId="7C42A391">
            <w:pPr>
              <w:rPr>
                <w:rFonts w:ascii="Arial"/>
                <w:sz w:val="21"/>
              </w:rPr>
            </w:pPr>
          </w:p>
          <w:p w14:paraId="3D479AC2">
            <w:pPr>
              <w:rPr>
                <w:rFonts w:ascii="Arial"/>
                <w:sz w:val="21"/>
              </w:rPr>
            </w:pPr>
          </w:p>
          <w:p w14:paraId="6AE8A8F3">
            <w:pPr>
              <w:spacing w:line="241" w:lineRule="auto"/>
              <w:rPr>
                <w:rFonts w:ascii="Arial"/>
                <w:sz w:val="21"/>
              </w:rPr>
            </w:pPr>
          </w:p>
          <w:p w14:paraId="13AA1E27">
            <w:pPr>
              <w:spacing w:before="65" w:line="250" w:lineRule="auto"/>
              <w:ind w:left="90" w:right="206" w:hanging="5"/>
              <w:rPr>
                <w:rFonts w:ascii="仿宋" w:hAnsi="仿宋" w:eastAsia="仿宋" w:cs="仿宋"/>
                <w:sz w:val="20"/>
                <w:szCs w:val="20"/>
              </w:rPr>
            </w:pPr>
            <w:r>
              <w:rPr>
                <w:rFonts w:ascii="仿宋" w:hAnsi="仿宋" w:eastAsia="仿宋" w:cs="仿宋"/>
                <w:spacing w:val="7"/>
                <w:sz w:val="20"/>
                <w:szCs w:val="20"/>
              </w:rPr>
              <w:t>施工进度计划及</w:t>
            </w:r>
            <w:r>
              <w:rPr>
                <w:rFonts w:ascii="仿宋" w:hAnsi="仿宋" w:eastAsia="仿宋" w:cs="仿宋"/>
                <w:spacing w:val="5"/>
                <w:sz w:val="20"/>
                <w:szCs w:val="20"/>
              </w:rPr>
              <w:t xml:space="preserve"> </w:t>
            </w:r>
            <w:r>
              <w:rPr>
                <w:rFonts w:ascii="仿宋" w:hAnsi="仿宋" w:eastAsia="仿宋" w:cs="仿宋"/>
                <w:spacing w:val="6"/>
                <w:sz w:val="20"/>
                <w:szCs w:val="20"/>
              </w:rPr>
              <w:t>工期保证措施</w:t>
            </w:r>
          </w:p>
        </w:tc>
        <w:tc>
          <w:tcPr>
            <w:tcW w:w="4673" w:type="dxa"/>
            <w:vMerge w:val="restart"/>
            <w:vAlign w:val="top"/>
          </w:tcPr>
          <w:p w14:paraId="71F95034">
            <w:pPr>
              <w:spacing w:before="111" w:line="251" w:lineRule="auto"/>
              <w:ind w:left="85" w:right="71" w:firstLine="2"/>
              <w:jc w:val="both"/>
              <w:rPr>
                <w:rFonts w:ascii="仿宋" w:hAnsi="仿宋" w:eastAsia="仿宋" w:cs="仿宋"/>
                <w:spacing w:val="4"/>
                <w:sz w:val="20"/>
                <w:szCs w:val="20"/>
              </w:rPr>
            </w:pPr>
            <w:r>
              <w:rPr>
                <w:rFonts w:ascii="仿宋" w:hAnsi="仿宋" w:eastAsia="仿宋" w:cs="仿宋"/>
                <w:spacing w:val="4"/>
                <w:sz w:val="20"/>
                <w:szCs w:val="20"/>
              </w:rPr>
              <w:t>对工程施工进度控制和工期保证措施的论述:</w:t>
            </w:r>
          </w:p>
          <w:p w14:paraId="759163B4">
            <w:pPr>
              <w:spacing w:before="111" w:line="251" w:lineRule="auto"/>
              <w:ind w:left="85" w:right="71" w:firstLine="2"/>
              <w:jc w:val="both"/>
              <w:rPr>
                <w:rFonts w:ascii="仿宋" w:hAnsi="仿宋" w:eastAsia="仿宋" w:cs="仿宋"/>
                <w:sz w:val="20"/>
                <w:szCs w:val="20"/>
              </w:rPr>
            </w:pPr>
            <w:r>
              <w:rPr>
                <w:rFonts w:ascii="仿宋" w:hAnsi="仿宋" w:eastAsia="仿宋" w:cs="仿宋"/>
                <w:spacing w:val="4"/>
                <w:sz w:val="20"/>
                <w:szCs w:val="20"/>
              </w:rPr>
              <w:t>1、提</w:t>
            </w:r>
            <w:r>
              <w:rPr>
                <w:rFonts w:ascii="仿宋" w:hAnsi="仿宋" w:eastAsia="仿宋" w:cs="仿宋"/>
                <w:spacing w:val="5"/>
                <w:sz w:val="20"/>
                <w:szCs w:val="20"/>
              </w:rPr>
              <w:t>供详细施工整体进度计划，进度控制和工期保证措施，有明确可行的节点目标，与本项目需求和实际</w:t>
            </w:r>
            <w:r>
              <w:rPr>
                <w:rFonts w:ascii="仿宋" w:hAnsi="仿宋" w:eastAsia="仿宋" w:cs="仿宋"/>
                <w:spacing w:val="6"/>
                <w:sz w:val="20"/>
                <w:szCs w:val="20"/>
              </w:rPr>
              <w:t>情况完全匹配，得</w:t>
            </w:r>
            <w:r>
              <w:rPr>
                <w:rFonts w:hint="eastAsia" w:ascii="仿宋" w:hAnsi="仿宋" w:eastAsia="仿宋" w:cs="仿宋"/>
                <w:spacing w:val="-37"/>
                <w:sz w:val="20"/>
                <w:szCs w:val="20"/>
                <w:lang w:val="en-US" w:eastAsia="zh-CN"/>
              </w:rPr>
              <w:t>10</w:t>
            </w:r>
            <w:r>
              <w:rPr>
                <w:rFonts w:ascii="仿宋" w:hAnsi="仿宋" w:eastAsia="仿宋" w:cs="仿宋"/>
                <w:spacing w:val="6"/>
                <w:sz w:val="20"/>
                <w:szCs w:val="20"/>
              </w:rPr>
              <w:t>分；</w:t>
            </w:r>
          </w:p>
          <w:p w14:paraId="6A6D379C">
            <w:pPr>
              <w:spacing w:before="1" w:line="244" w:lineRule="auto"/>
              <w:ind w:left="85" w:right="71" w:hanging="4"/>
              <w:rPr>
                <w:rFonts w:ascii="仿宋" w:hAnsi="仿宋" w:eastAsia="仿宋" w:cs="仿宋"/>
                <w:sz w:val="20"/>
                <w:szCs w:val="20"/>
              </w:rPr>
            </w:pPr>
            <w:r>
              <w:rPr>
                <w:rFonts w:ascii="仿宋" w:hAnsi="仿宋" w:eastAsia="仿宋" w:cs="仿宋"/>
                <w:spacing w:val="9"/>
                <w:sz w:val="20"/>
                <w:szCs w:val="20"/>
              </w:rPr>
              <w:t>2、提供较详细的施工整体进度计划，进度控制和</w:t>
            </w:r>
            <w:r>
              <w:rPr>
                <w:rFonts w:ascii="仿宋" w:hAnsi="仿宋" w:eastAsia="仿宋" w:cs="仿宋"/>
                <w:spacing w:val="5"/>
                <w:sz w:val="20"/>
                <w:szCs w:val="20"/>
              </w:rPr>
              <w:t xml:space="preserve"> 工期保证措施和节点目标，有一至两个方面内</w:t>
            </w:r>
            <w:r>
              <w:rPr>
                <w:rFonts w:ascii="仿宋" w:hAnsi="仿宋" w:eastAsia="仿宋" w:cs="仿宋"/>
                <w:spacing w:val="4"/>
                <w:sz w:val="20"/>
                <w:szCs w:val="20"/>
              </w:rPr>
              <w:t>容与</w:t>
            </w:r>
            <w:r>
              <w:rPr>
                <w:rFonts w:ascii="仿宋" w:hAnsi="仿宋" w:eastAsia="仿宋" w:cs="仿宋"/>
                <w:sz w:val="20"/>
                <w:szCs w:val="20"/>
              </w:rPr>
              <w:t xml:space="preserve"> </w:t>
            </w:r>
            <w:r>
              <w:rPr>
                <w:rFonts w:ascii="仿宋" w:hAnsi="仿宋" w:eastAsia="仿宋" w:cs="仿宋"/>
                <w:spacing w:val="6"/>
                <w:sz w:val="20"/>
                <w:szCs w:val="20"/>
              </w:rPr>
              <w:t>本项目需求和实际情况不完全匹配，得</w:t>
            </w:r>
            <w:r>
              <w:rPr>
                <w:rFonts w:hint="eastAsia" w:ascii="仿宋" w:hAnsi="仿宋" w:eastAsia="仿宋" w:cs="仿宋"/>
                <w:spacing w:val="-18"/>
                <w:sz w:val="20"/>
                <w:szCs w:val="20"/>
                <w:lang w:val="en-US" w:eastAsia="zh-CN"/>
              </w:rPr>
              <w:t>7</w:t>
            </w:r>
            <w:r>
              <w:rPr>
                <w:rFonts w:ascii="仿宋" w:hAnsi="仿宋" w:eastAsia="仿宋" w:cs="仿宋"/>
                <w:spacing w:val="6"/>
                <w:sz w:val="20"/>
                <w:szCs w:val="20"/>
              </w:rPr>
              <w:t>分；</w:t>
            </w:r>
          </w:p>
          <w:p w14:paraId="41E636F5">
            <w:pPr>
              <w:spacing w:before="23" w:line="229" w:lineRule="auto"/>
              <w:ind w:left="83"/>
              <w:rPr>
                <w:rFonts w:ascii="仿宋" w:hAnsi="仿宋" w:eastAsia="仿宋" w:cs="仿宋"/>
                <w:spacing w:val="9"/>
                <w:sz w:val="20"/>
                <w:szCs w:val="20"/>
              </w:rPr>
            </w:pPr>
            <w:r>
              <w:rPr>
                <w:rFonts w:ascii="仿宋" w:hAnsi="仿宋" w:eastAsia="仿宋" w:cs="仿宋"/>
                <w:spacing w:val="9"/>
                <w:sz w:val="20"/>
                <w:szCs w:val="20"/>
              </w:rPr>
              <w:t>3、提供施工整体进度计划，进度控制和工期保证</w:t>
            </w:r>
          </w:p>
          <w:p w14:paraId="16D6FA3D">
            <w:pPr>
              <w:spacing w:before="110" w:line="253" w:lineRule="auto"/>
              <w:ind w:left="85" w:right="71"/>
              <w:rPr>
                <w:rFonts w:hint="eastAsia" w:eastAsia="仿宋"/>
                <w:lang w:val="en-US" w:eastAsia="zh-CN"/>
              </w:rPr>
            </w:pPr>
            <w:r>
              <w:rPr>
                <w:rFonts w:ascii="仿宋" w:hAnsi="仿宋" w:eastAsia="仿宋" w:cs="仿宋"/>
                <w:spacing w:val="5"/>
                <w:sz w:val="20"/>
                <w:szCs w:val="20"/>
              </w:rPr>
              <w:t>措施的节点目标不详细，存在漏项或三个方面与本</w:t>
            </w:r>
            <w:r>
              <w:rPr>
                <w:rFonts w:ascii="仿宋" w:hAnsi="仿宋" w:eastAsia="仿宋" w:cs="仿宋"/>
                <w:sz w:val="20"/>
                <w:szCs w:val="20"/>
              </w:rPr>
              <w:t xml:space="preserve"> </w:t>
            </w:r>
            <w:r>
              <w:rPr>
                <w:rFonts w:ascii="仿宋" w:hAnsi="仿宋" w:eastAsia="仿宋" w:cs="仿宋"/>
                <w:spacing w:val="6"/>
                <w:sz w:val="20"/>
                <w:szCs w:val="20"/>
              </w:rPr>
              <w:t>项目需求和实际情况不完全匹配，得</w:t>
            </w:r>
            <w:r>
              <w:rPr>
                <w:rFonts w:hint="eastAsia" w:ascii="仿宋" w:hAnsi="仿宋" w:eastAsia="仿宋" w:cs="仿宋"/>
                <w:spacing w:val="32"/>
                <w:sz w:val="20"/>
                <w:szCs w:val="20"/>
                <w:lang w:val="en-US" w:eastAsia="zh-CN"/>
              </w:rPr>
              <w:t>4</w:t>
            </w:r>
            <w:r>
              <w:rPr>
                <w:rFonts w:ascii="仿宋" w:hAnsi="仿宋" w:eastAsia="仿宋" w:cs="仿宋"/>
                <w:spacing w:val="6"/>
                <w:sz w:val="20"/>
                <w:szCs w:val="20"/>
              </w:rPr>
              <w:t>分；</w:t>
            </w:r>
          </w:p>
        </w:tc>
        <w:tc>
          <w:tcPr>
            <w:tcW w:w="1172" w:type="dxa"/>
            <w:vMerge w:val="restart"/>
            <w:vAlign w:val="center"/>
          </w:tcPr>
          <w:p w14:paraId="3F1DDE56">
            <w:pPr>
              <w:spacing w:line="285" w:lineRule="auto"/>
              <w:jc w:val="center"/>
              <w:rPr>
                <w:rFonts w:ascii="Arial"/>
                <w:sz w:val="21"/>
              </w:rPr>
            </w:pPr>
          </w:p>
          <w:p w14:paraId="25E7E380">
            <w:pPr>
              <w:spacing w:line="286" w:lineRule="auto"/>
              <w:jc w:val="center"/>
              <w:rPr>
                <w:rFonts w:ascii="Arial"/>
                <w:sz w:val="21"/>
              </w:rPr>
            </w:pPr>
          </w:p>
          <w:p w14:paraId="54C580D1">
            <w:pPr>
              <w:spacing w:line="286" w:lineRule="auto"/>
              <w:jc w:val="center"/>
              <w:rPr>
                <w:rFonts w:ascii="Arial"/>
                <w:sz w:val="21"/>
              </w:rPr>
            </w:pPr>
          </w:p>
          <w:p w14:paraId="6AE74485">
            <w:pPr>
              <w:spacing w:before="65" w:line="270" w:lineRule="exact"/>
              <w:ind w:left="96"/>
              <w:jc w:val="center"/>
              <w:rPr>
                <w:rFonts w:hint="default" w:ascii="仿宋" w:hAnsi="仿宋" w:eastAsia="仿宋" w:cs="仿宋"/>
                <w:sz w:val="20"/>
                <w:szCs w:val="20"/>
                <w:lang w:val="en-US" w:eastAsia="zh-CN"/>
              </w:rPr>
            </w:pPr>
            <w:r>
              <w:rPr>
                <w:rFonts w:hint="eastAsia" w:ascii="仿宋" w:hAnsi="仿宋" w:eastAsia="仿宋" w:cs="仿宋"/>
                <w:spacing w:val="-7"/>
                <w:position w:val="1"/>
                <w:sz w:val="20"/>
                <w:szCs w:val="20"/>
                <w:lang w:val="en-US" w:eastAsia="zh-CN"/>
              </w:rPr>
              <w:t>10</w:t>
            </w:r>
          </w:p>
        </w:tc>
      </w:tr>
      <w:tr w14:paraId="38BA73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2" w:hRule="atLeast"/>
        </w:trPr>
        <w:tc>
          <w:tcPr>
            <w:tcW w:w="989" w:type="dxa"/>
            <w:vMerge w:val="restart"/>
            <w:tcBorders>
              <w:bottom w:val="nil"/>
            </w:tcBorders>
            <w:vAlign w:val="top"/>
          </w:tcPr>
          <w:p w14:paraId="44F0D4AD">
            <w:pPr>
              <w:rPr>
                <w:rFonts w:ascii="Arial"/>
                <w:sz w:val="21"/>
              </w:rPr>
            </w:pPr>
          </w:p>
        </w:tc>
        <w:tc>
          <w:tcPr>
            <w:tcW w:w="1578" w:type="dxa"/>
            <w:vMerge w:val="restart"/>
            <w:tcBorders>
              <w:bottom w:val="nil"/>
            </w:tcBorders>
            <w:vAlign w:val="top"/>
          </w:tcPr>
          <w:p w14:paraId="01F089F1">
            <w:pPr>
              <w:rPr>
                <w:rFonts w:ascii="Arial"/>
                <w:sz w:val="21"/>
              </w:rPr>
            </w:pPr>
          </w:p>
        </w:tc>
        <w:tc>
          <w:tcPr>
            <w:tcW w:w="1752" w:type="dxa"/>
            <w:vMerge w:val="continue"/>
            <w:vAlign w:val="top"/>
          </w:tcPr>
          <w:p w14:paraId="6DD30269">
            <w:pPr>
              <w:rPr>
                <w:rFonts w:ascii="Arial"/>
                <w:sz w:val="21"/>
              </w:rPr>
            </w:pPr>
          </w:p>
        </w:tc>
        <w:tc>
          <w:tcPr>
            <w:tcW w:w="4673" w:type="dxa"/>
            <w:vMerge w:val="continue"/>
            <w:vAlign w:val="top"/>
          </w:tcPr>
          <w:p w14:paraId="7C376864">
            <w:pPr>
              <w:spacing w:before="110" w:line="253" w:lineRule="auto"/>
              <w:ind w:left="85" w:right="71"/>
              <w:rPr>
                <w:rFonts w:ascii="仿宋" w:hAnsi="仿宋" w:eastAsia="仿宋" w:cs="仿宋"/>
                <w:sz w:val="20"/>
                <w:szCs w:val="20"/>
              </w:rPr>
            </w:pPr>
            <w:bookmarkStart w:id="9" w:name="bookmark11"/>
            <w:bookmarkEnd w:id="9"/>
          </w:p>
        </w:tc>
        <w:tc>
          <w:tcPr>
            <w:tcW w:w="1172" w:type="dxa"/>
            <w:vMerge w:val="continue"/>
            <w:vAlign w:val="center"/>
          </w:tcPr>
          <w:p w14:paraId="050794B2">
            <w:pPr>
              <w:jc w:val="center"/>
              <w:rPr>
                <w:rFonts w:ascii="Arial"/>
                <w:sz w:val="21"/>
              </w:rPr>
            </w:pPr>
          </w:p>
        </w:tc>
      </w:tr>
      <w:tr w14:paraId="641B99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53" w:hRule="atLeast"/>
        </w:trPr>
        <w:tc>
          <w:tcPr>
            <w:tcW w:w="989" w:type="dxa"/>
            <w:vMerge w:val="continue"/>
            <w:tcBorders>
              <w:top w:val="nil"/>
              <w:bottom w:val="nil"/>
            </w:tcBorders>
            <w:vAlign w:val="top"/>
          </w:tcPr>
          <w:p w14:paraId="28422B22">
            <w:pPr>
              <w:rPr>
                <w:rFonts w:ascii="Arial"/>
                <w:sz w:val="21"/>
              </w:rPr>
            </w:pPr>
          </w:p>
        </w:tc>
        <w:tc>
          <w:tcPr>
            <w:tcW w:w="1578" w:type="dxa"/>
            <w:vMerge w:val="continue"/>
            <w:tcBorders>
              <w:top w:val="nil"/>
              <w:bottom w:val="nil"/>
            </w:tcBorders>
            <w:vAlign w:val="top"/>
          </w:tcPr>
          <w:p w14:paraId="51A1812F">
            <w:pPr>
              <w:rPr>
                <w:rFonts w:ascii="Arial"/>
                <w:sz w:val="21"/>
              </w:rPr>
            </w:pPr>
          </w:p>
        </w:tc>
        <w:tc>
          <w:tcPr>
            <w:tcW w:w="1752" w:type="dxa"/>
            <w:vAlign w:val="top"/>
          </w:tcPr>
          <w:p w14:paraId="7D918AF2">
            <w:pPr>
              <w:spacing w:before="65" w:line="250" w:lineRule="auto"/>
              <w:ind w:left="90" w:right="206" w:hanging="5"/>
              <w:rPr>
                <w:rFonts w:ascii="仿宋" w:hAnsi="仿宋" w:eastAsia="仿宋" w:cs="仿宋"/>
                <w:spacing w:val="7"/>
                <w:sz w:val="20"/>
                <w:szCs w:val="20"/>
              </w:rPr>
            </w:pPr>
          </w:p>
          <w:p w14:paraId="6129094C">
            <w:pPr>
              <w:spacing w:before="65" w:line="250" w:lineRule="auto"/>
              <w:ind w:left="90" w:right="206" w:hanging="5"/>
              <w:rPr>
                <w:rFonts w:ascii="仿宋" w:hAnsi="仿宋" w:eastAsia="仿宋" w:cs="仿宋"/>
                <w:spacing w:val="7"/>
                <w:sz w:val="20"/>
                <w:szCs w:val="20"/>
              </w:rPr>
            </w:pPr>
          </w:p>
          <w:p w14:paraId="6B48CF0E">
            <w:pPr>
              <w:spacing w:before="65" w:line="250" w:lineRule="auto"/>
              <w:ind w:left="90" w:right="206" w:hanging="5"/>
              <w:rPr>
                <w:rFonts w:ascii="仿宋" w:hAnsi="仿宋" w:eastAsia="仿宋" w:cs="仿宋"/>
                <w:spacing w:val="7"/>
                <w:sz w:val="20"/>
                <w:szCs w:val="20"/>
              </w:rPr>
            </w:pPr>
            <w:r>
              <w:rPr>
                <w:rFonts w:ascii="仿宋" w:hAnsi="仿宋" w:eastAsia="仿宋" w:cs="仿宋"/>
                <w:spacing w:val="7"/>
                <w:sz w:val="20"/>
                <w:szCs w:val="20"/>
              </w:rPr>
              <w:t>质量管理及质量保证措施</w:t>
            </w:r>
          </w:p>
        </w:tc>
        <w:tc>
          <w:tcPr>
            <w:tcW w:w="4673" w:type="dxa"/>
            <w:vAlign w:val="top"/>
          </w:tcPr>
          <w:p w14:paraId="508F9E2F">
            <w:pPr>
              <w:spacing w:before="106" w:line="229" w:lineRule="auto"/>
              <w:ind w:left="85"/>
              <w:rPr>
                <w:rFonts w:ascii="仿宋" w:hAnsi="仿宋" w:eastAsia="仿宋" w:cs="仿宋"/>
                <w:sz w:val="20"/>
                <w:szCs w:val="20"/>
              </w:rPr>
            </w:pPr>
            <w:r>
              <w:rPr>
                <w:rFonts w:ascii="仿宋" w:hAnsi="仿宋" w:eastAsia="仿宋" w:cs="仿宋"/>
                <w:spacing w:val="9"/>
                <w:sz w:val="20"/>
                <w:szCs w:val="20"/>
              </w:rPr>
              <w:t>针对工程的质量管理及质量保证措施方面的论</w:t>
            </w:r>
          </w:p>
          <w:p w14:paraId="433342AD">
            <w:pPr>
              <w:spacing w:before="24" w:line="251" w:lineRule="auto"/>
              <w:ind w:left="85" w:right="71"/>
              <w:rPr>
                <w:rFonts w:ascii="仿宋" w:hAnsi="仿宋" w:eastAsia="仿宋" w:cs="仿宋"/>
                <w:sz w:val="20"/>
                <w:szCs w:val="20"/>
              </w:rPr>
            </w:pPr>
            <w:r>
              <w:rPr>
                <w:rFonts w:ascii="仿宋" w:hAnsi="仿宋" w:eastAsia="仿宋" w:cs="仿宋"/>
                <w:spacing w:val="4"/>
                <w:sz w:val="20"/>
                <w:szCs w:val="20"/>
              </w:rPr>
              <w:t>述:1、组织机构形式合理，有完善的指挥系统、质</w:t>
            </w:r>
            <w:r>
              <w:rPr>
                <w:rFonts w:ascii="仿宋" w:hAnsi="仿宋" w:eastAsia="仿宋" w:cs="仿宋"/>
                <w:spacing w:val="17"/>
                <w:sz w:val="20"/>
                <w:szCs w:val="20"/>
              </w:rPr>
              <w:t xml:space="preserve"> </w:t>
            </w:r>
            <w:r>
              <w:rPr>
                <w:rFonts w:ascii="仿宋" w:hAnsi="仿宋" w:eastAsia="仿宋" w:cs="仿宋"/>
                <w:spacing w:val="5"/>
                <w:sz w:val="20"/>
                <w:szCs w:val="20"/>
              </w:rPr>
              <w:t>量监控系统、联络协调系统，对项目提出具体的保</w:t>
            </w:r>
            <w:r>
              <w:rPr>
                <w:rFonts w:ascii="仿宋" w:hAnsi="仿宋" w:eastAsia="仿宋" w:cs="仿宋"/>
                <w:sz w:val="20"/>
                <w:szCs w:val="20"/>
              </w:rPr>
              <w:t xml:space="preserve"> </w:t>
            </w:r>
            <w:r>
              <w:rPr>
                <w:rFonts w:ascii="仿宋" w:hAnsi="仿宋" w:eastAsia="仿宋" w:cs="仿宋"/>
                <w:spacing w:val="5"/>
                <w:sz w:val="20"/>
                <w:szCs w:val="20"/>
              </w:rPr>
              <w:t>证措施，工程质量符合工程建设强制性标准和其他</w:t>
            </w:r>
            <w:r>
              <w:rPr>
                <w:rFonts w:ascii="仿宋" w:hAnsi="仿宋" w:eastAsia="仿宋" w:cs="仿宋"/>
                <w:sz w:val="20"/>
                <w:szCs w:val="20"/>
              </w:rPr>
              <w:t xml:space="preserve"> </w:t>
            </w:r>
            <w:r>
              <w:rPr>
                <w:rFonts w:ascii="仿宋" w:hAnsi="仿宋" w:eastAsia="仿宋" w:cs="仿宋"/>
                <w:spacing w:val="5"/>
                <w:sz w:val="20"/>
                <w:szCs w:val="20"/>
              </w:rPr>
              <w:t>技术标准，得</w:t>
            </w:r>
            <w:r>
              <w:rPr>
                <w:rFonts w:hint="eastAsia" w:ascii="仿宋" w:hAnsi="仿宋" w:eastAsia="仿宋" w:cs="仿宋"/>
                <w:spacing w:val="-32"/>
                <w:sz w:val="20"/>
                <w:szCs w:val="20"/>
                <w:lang w:val="en-US" w:eastAsia="zh-CN"/>
              </w:rPr>
              <w:t>8</w:t>
            </w:r>
            <w:r>
              <w:rPr>
                <w:rFonts w:ascii="仿宋" w:hAnsi="仿宋" w:eastAsia="仿宋" w:cs="仿宋"/>
                <w:spacing w:val="5"/>
                <w:sz w:val="20"/>
                <w:szCs w:val="20"/>
              </w:rPr>
              <w:t>分；</w:t>
            </w:r>
          </w:p>
          <w:p w14:paraId="0885805E">
            <w:pPr>
              <w:spacing w:before="1" w:line="227" w:lineRule="auto"/>
              <w:ind w:left="81"/>
              <w:rPr>
                <w:rFonts w:ascii="仿宋" w:hAnsi="仿宋" w:eastAsia="仿宋" w:cs="仿宋"/>
                <w:sz w:val="20"/>
                <w:szCs w:val="20"/>
              </w:rPr>
            </w:pPr>
            <w:r>
              <w:rPr>
                <w:rFonts w:ascii="仿宋" w:hAnsi="仿宋" w:eastAsia="仿宋" w:cs="仿宋"/>
                <w:spacing w:val="7"/>
                <w:sz w:val="20"/>
                <w:szCs w:val="20"/>
              </w:rPr>
              <w:t>2、存在缺陷或有不利于项目实施，得</w:t>
            </w:r>
            <w:r>
              <w:rPr>
                <w:rFonts w:hint="eastAsia" w:ascii="仿宋" w:hAnsi="仿宋" w:eastAsia="仿宋" w:cs="仿宋"/>
                <w:spacing w:val="7"/>
                <w:sz w:val="20"/>
                <w:szCs w:val="20"/>
                <w:lang w:val="en-US" w:eastAsia="zh-CN"/>
              </w:rPr>
              <w:t>6</w:t>
            </w:r>
            <w:r>
              <w:rPr>
                <w:rFonts w:ascii="仿宋" w:hAnsi="仿宋" w:eastAsia="仿宋" w:cs="仿宋"/>
                <w:spacing w:val="7"/>
                <w:sz w:val="20"/>
                <w:szCs w:val="20"/>
              </w:rPr>
              <w:t>分；</w:t>
            </w:r>
          </w:p>
          <w:p w14:paraId="35909690">
            <w:pPr>
              <w:spacing w:before="26" w:line="231" w:lineRule="auto"/>
              <w:ind w:left="83"/>
              <w:rPr>
                <w:rFonts w:ascii="仿宋" w:hAnsi="仿宋" w:eastAsia="仿宋" w:cs="仿宋"/>
                <w:sz w:val="20"/>
                <w:szCs w:val="20"/>
              </w:rPr>
            </w:pPr>
            <w:r>
              <w:rPr>
                <w:rFonts w:ascii="仿宋" w:hAnsi="仿宋" w:eastAsia="仿宋" w:cs="仿宋"/>
                <w:spacing w:val="1"/>
                <w:sz w:val="20"/>
                <w:szCs w:val="20"/>
              </w:rPr>
              <w:t>3、</w:t>
            </w:r>
            <w:r>
              <w:rPr>
                <w:rFonts w:ascii="仿宋" w:hAnsi="仿宋" w:eastAsia="仿宋" w:cs="仿宋"/>
                <w:spacing w:val="-46"/>
                <w:sz w:val="20"/>
                <w:szCs w:val="20"/>
              </w:rPr>
              <w:t xml:space="preserve"> </w:t>
            </w:r>
            <w:r>
              <w:rPr>
                <w:rFonts w:ascii="仿宋" w:hAnsi="仿宋" w:eastAsia="仿宋" w:cs="仿宋"/>
                <w:spacing w:val="1"/>
                <w:sz w:val="20"/>
                <w:szCs w:val="20"/>
              </w:rPr>
              <w:t>内容不完整得</w:t>
            </w:r>
            <w:r>
              <w:rPr>
                <w:rFonts w:hint="eastAsia" w:ascii="仿宋" w:hAnsi="仿宋" w:eastAsia="仿宋" w:cs="仿宋"/>
                <w:spacing w:val="-25"/>
                <w:sz w:val="20"/>
                <w:szCs w:val="20"/>
                <w:lang w:val="en-US" w:eastAsia="zh-CN"/>
              </w:rPr>
              <w:t>4</w:t>
            </w:r>
            <w:r>
              <w:rPr>
                <w:rFonts w:ascii="仿宋" w:hAnsi="仿宋" w:eastAsia="仿宋" w:cs="仿宋"/>
                <w:spacing w:val="1"/>
                <w:sz w:val="20"/>
                <w:szCs w:val="20"/>
              </w:rPr>
              <w:t>分。</w:t>
            </w:r>
          </w:p>
        </w:tc>
        <w:tc>
          <w:tcPr>
            <w:tcW w:w="1172" w:type="dxa"/>
            <w:vAlign w:val="center"/>
          </w:tcPr>
          <w:p w14:paraId="206048F1">
            <w:pPr>
              <w:spacing w:line="281" w:lineRule="auto"/>
              <w:jc w:val="center"/>
              <w:rPr>
                <w:rFonts w:ascii="Arial"/>
                <w:sz w:val="21"/>
              </w:rPr>
            </w:pPr>
          </w:p>
          <w:p w14:paraId="35856AFA">
            <w:pPr>
              <w:spacing w:line="281" w:lineRule="auto"/>
              <w:jc w:val="center"/>
              <w:rPr>
                <w:rFonts w:ascii="Arial"/>
                <w:sz w:val="21"/>
              </w:rPr>
            </w:pPr>
          </w:p>
          <w:p w14:paraId="0C611F01">
            <w:pPr>
              <w:spacing w:line="281" w:lineRule="auto"/>
              <w:jc w:val="center"/>
              <w:rPr>
                <w:rFonts w:ascii="Arial"/>
                <w:sz w:val="21"/>
              </w:rPr>
            </w:pPr>
          </w:p>
          <w:p w14:paraId="04FF635E">
            <w:pPr>
              <w:spacing w:line="281" w:lineRule="auto"/>
              <w:jc w:val="center"/>
              <w:rPr>
                <w:rFonts w:ascii="Arial"/>
                <w:sz w:val="21"/>
              </w:rPr>
            </w:pPr>
          </w:p>
          <w:p w14:paraId="32B606A9">
            <w:pPr>
              <w:spacing w:before="65" w:line="270" w:lineRule="exact"/>
              <w:ind w:left="96"/>
              <w:jc w:val="center"/>
              <w:rPr>
                <w:rFonts w:hint="eastAsia" w:ascii="仿宋" w:hAnsi="仿宋" w:eastAsia="仿宋" w:cs="仿宋"/>
                <w:sz w:val="20"/>
                <w:szCs w:val="20"/>
                <w:lang w:eastAsia="zh-CN"/>
              </w:rPr>
            </w:pPr>
            <w:r>
              <w:rPr>
                <w:rFonts w:hint="eastAsia" w:ascii="仿宋" w:hAnsi="仿宋" w:eastAsia="仿宋" w:cs="仿宋"/>
                <w:spacing w:val="-7"/>
                <w:position w:val="1"/>
                <w:sz w:val="20"/>
                <w:szCs w:val="20"/>
                <w:lang w:val="en-US" w:eastAsia="zh-CN"/>
              </w:rPr>
              <w:t>8</w:t>
            </w:r>
          </w:p>
        </w:tc>
      </w:tr>
      <w:tr w14:paraId="722920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47" w:hRule="atLeast"/>
        </w:trPr>
        <w:tc>
          <w:tcPr>
            <w:tcW w:w="989" w:type="dxa"/>
            <w:vMerge w:val="continue"/>
            <w:tcBorders>
              <w:top w:val="nil"/>
              <w:bottom w:val="nil"/>
            </w:tcBorders>
            <w:vAlign w:val="top"/>
          </w:tcPr>
          <w:p w14:paraId="4C60F79A">
            <w:pPr>
              <w:rPr>
                <w:rFonts w:ascii="Arial"/>
                <w:sz w:val="21"/>
              </w:rPr>
            </w:pPr>
          </w:p>
        </w:tc>
        <w:tc>
          <w:tcPr>
            <w:tcW w:w="1578" w:type="dxa"/>
            <w:vMerge w:val="continue"/>
            <w:tcBorders>
              <w:top w:val="nil"/>
              <w:bottom w:val="nil"/>
            </w:tcBorders>
            <w:vAlign w:val="top"/>
          </w:tcPr>
          <w:p w14:paraId="795D4E67">
            <w:pPr>
              <w:rPr>
                <w:rFonts w:ascii="Arial"/>
                <w:sz w:val="21"/>
              </w:rPr>
            </w:pPr>
          </w:p>
        </w:tc>
        <w:tc>
          <w:tcPr>
            <w:tcW w:w="1752" w:type="dxa"/>
            <w:vAlign w:val="top"/>
          </w:tcPr>
          <w:p w14:paraId="21500618">
            <w:pPr>
              <w:spacing w:before="65" w:line="250" w:lineRule="auto"/>
              <w:ind w:left="90" w:right="206" w:hanging="5"/>
              <w:rPr>
                <w:rFonts w:ascii="仿宋" w:hAnsi="仿宋" w:eastAsia="仿宋" w:cs="仿宋"/>
                <w:spacing w:val="7"/>
                <w:sz w:val="20"/>
                <w:szCs w:val="20"/>
              </w:rPr>
            </w:pPr>
          </w:p>
          <w:p w14:paraId="0F04312F">
            <w:pPr>
              <w:spacing w:before="65" w:line="250" w:lineRule="auto"/>
              <w:ind w:left="90" w:right="206" w:hanging="5"/>
              <w:rPr>
                <w:rFonts w:ascii="仿宋" w:hAnsi="仿宋" w:eastAsia="仿宋" w:cs="仿宋"/>
                <w:spacing w:val="7"/>
                <w:sz w:val="20"/>
                <w:szCs w:val="20"/>
              </w:rPr>
            </w:pPr>
          </w:p>
          <w:p w14:paraId="4F55A639">
            <w:pPr>
              <w:spacing w:before="65" w:line="250" w:lineRule="auto"/>
              <w:ind w:left="90" w:right="206" w:hanging="5"/>
              <w:rPr>
                <w:rFonts w:ascii="仿宋" w:hAnsi="仿宋" w:eastAsia="仿宋" w:cs="仿宋"/>
                <w:spacing w:val="7"/>
                <w:sz w:val="20"/>
                <w:szCs w:val="20"/>
              </w:rPr>
            </w:pPr>
            <w:r>
              <w:rPr>
                <w:rFonts w:ascii="仿宋" w:hAnsi="仿宋" w:eastAsia="仿宋" w:cs="仿宋"/>
                <w:spacing w:val="7"/>
                <w:sz w:val="20"/>
                <w:szCs w:val="20"/>
              </w:rPr>
              <w:t>施工安全保证措施</w:t>
            </w:r>
          </w:p>
        </w:tc>
        <w:tc>
          <w:tcPr>
            <w:tcW w:w="4673" w:type="dxa"/>
            <w:vAlign w:val="top"/>
          </w:tcPr>
          <w:p w14:paraId="469ED3A8">
            <w:pPr>
              <w:spacing w:before="109" w:line="251" w:lineRule="auto"/>
              <w:ind w:left="85" w:right="71"/>
              <w:jc w:val="both"/>
              <w:rPr>
                <w:rFonts w:ascii="仿宋" w:hAnsi="仿宋" w:eastAsia="仿宋" w:cs="仿宋"/>
                <w:spacing w:val="6"/>
                <w:sz w:val="20"/>
                <w:szCs w:val="20"/>
              </w:rPr>
            </w:pPr>
            <w:r>
              <w:rPr>
                <w:rFonts w:ascii="仿宋" w:hAnsi="仿宋" w:eastAsia="仿宋" w:cs="仿宋"/>
                <w:spacing w:val="6"/>
                <w:sz w:val="20"/>
                <w:szCs w:val="20"/>
              </w:rPr>
              <w:t>针对工程施工安全及文明施工措施的论述：</w:t>
            </w:r>
          </w:p>
          <w:p w14:paraId="5FBE5A9B">
            <w:pPr>
              <w:spacing w:before="109" w:line="251" w:lineRule="auto"/>
              <w:ind w:left="85" w:right="71"/>
              <w:jc w:val="both"/>
              <w:rPr>
                <w:rFonts w:ascii="仿宋" w:hAnsi="仿宋" w:eastAsia="仿宋" w:cs="仿宋"/>
                <w:sz w:val="20"/>
                <w:szCs w:val="20"/>
              </w:rPr>
            </w:pPr>
            <w:r>
              <w:rPr>
                <w:rFonts w:ascii="仿宋" w:hAnsi="仿宋" w:eastAsia="仿宋" w:cs="仿宋"/>
                <w:spacing w:val="6"/>
                <w:sz w:val="20"/>
                <w:szCs w:val="20"/>
              </w:rPr>
              <w:t>1、</w:t>
            </w:r>
            <w:r>
              <w:rPr>
                <w:rFonts w:ascii="仿宋" w:hAnsi="仿宋" w:eastAsia="仿宋" w:cs="仿宋"/>
                <w:spacing w:val="-22"/>
                <w:sz w:val="20"/>
                <w:szCs w:val="20"/>
              </w:rPr>
              <w:t xml:space="preserve"> </w:t>
            </w:r>
            <w:r>
              <w:rPr>
                <w:rFonts w:ascii="仿宋" w:hAnsi="仿宋" w:eastAsia="仿宋" w:cs="仿宋"/>
                <w:spacing w:val="6"/>
                <w:sz w:val="20"/>
                <w:szCs w:val="20"/>
              </w:rPr>
              <w:t>施</w:t>
            </w:r>
            <w:r>
              <w:rPr>
                <w:rFonts w:ascii="仿宋" w:hAnsi="仿宋" w:eastAsia="仿宋" w:cs="仿宋"/>
                <w:spacing w:val="5"/>
                <w:sz w:val="20"/>
                <w:szCs w:val="20"/>
              </w:rPr>
              <w:t>工安全生产保障体系健全，安全管理制度完善，安</w:t>
            </w:r>
            <w:r>
              <w:rPr>
                <w:rFonts w:ascii="仿宋" w:hAnsi="仿宋" w:eastAsia="仿宋" w:cs="仿宋"/>
                <w:spacing w:val="9"/>
                <w:sz w:val="20"/>
                <w:szCs w:val="20"/>
              </w:rPr>
              <w:t>全管理目标具体，全员安全责任明确， 现场安全管理组织机构、人员配备满足国家规 定要求，安</w:t>
            </w:r>
            <w:r>
              <w:rPr>
                <w:rFonts w:ascii="仿宋" w:hAnsi="仿宋" w:eastAsia="仿宋" w:cs="仿宋"/>
                <w:spacing w:val="5"/>
                <w:sz w:val="20"/>
                <w:szCs w:val="20"/>
              </w:rPr>
              <w:t>全技术方案措施科学合理、先进可行，有详细应急</w:t>
            </w:r>
            <w:r>
              <w:rPr>
                <w:rFonts w:ascii="仿宋" w:hAnsi="仿宋" w:eastAsia="仿宋" w:cs="仿宋"/>
                <w:spacing w:val="8"/>
                <w:sz w:val="20"/>
                <w:szCs w:val="20"/>
              </w:rPr>
              <w:t>事故处理措施，得</w:t>
            </w:r>
            <w:r>
              <w:rPr>
                <w:rFonts w:hint="eastAsia" w:ascii="仿宋" w:hAnsi="仿宋" w:eastAsia="仿宋" w:cs="仿宋"/>
                <w:spacing w:val="8"/>
                <w:sz w:val="20"/>
                <w:szCs w:val="20"/>
                <w:lang w:val="en-US" w:eastAsia="zh-CN"/>
              </w:rPr>
              <w:t>6</w:t>
            </w:r>
            <w:r>
              <w:rPr>
                <w:rFonts w:ascii="仿宋" w:hAnsi="仿宋" w:eastAsia="仿宋" w:cs="仿宋"/>
                <w:spacing w:val="8"/>
                <w:sz w:val="20"/>
                <w:szCs w:val="20"/>
              </w:rPr>
              <w:t>分，存在缺陷或有不利于</w:t>
            </w:r>
            <w:r>
              <w:rPr>
                <w:rFonts w:ascii="仿宋" w:hAnsi="仿宋" w:eastAsia="仿宋" w:cs="仿宋"/>
                <w:spacing w:val="2"/>
                <w:sz w:val="20"/>
                <w:szCs w:val="20"/>
              </w:rPr>
              <w:t>项目实施，得</w:t>
            </w:r>
            <w:r>
              <w:rPr>
                <w:rFonts w:hint="eastAsia" w:ascii="仿宋" w:hAnsi="仿宋" w:eastAsia="仿宋" w:cs="仿宋"/>
                <w:spacing w:val="2"/>
                <w:sz w:val="20"/>
                <w:szCs w:val="20"/>
                <w:lang w:val="en-US" w:eastAsia="zh-CN"/>
              </w:rPr>
              <w:t>3</w:t>
            </w:r>
            <w:r>
              <w:rPr>
                <w:rFonts w:ascii="仿宋" w:hAnsi="仿宋" w:eastAsia="仿宋" w:cs="仿宋"/>
                <w:spacing w:val="2"/>
                <w:sz w:val="20"/>
                <w:szCs w:val="20"/>
              </w:rPr>
              <w:t>分。</w:t>
            </w:r>
          </w:p>
        </w:tc>
        <w:tc>
          <w:tcPr>
            <w:tcW w:w="1172" w:type="dxa"/>
            <w:vAlign w:val="center"/>
          </w:tcPr>
          <w:p w14:paraId="56162940">
            <w:pPr>
              <w:spacing w:line="284" w:lineRule="auto"/>
              <w:jc w:val="center"/>
              <w:rPr>
                <w:rFonts w:ascii="Arial"/>
                <w:sz w:val="21"/>
              </w:rPr>
            </w:pPr>
          </w:p>
          <w:p w14:paraId="56DB4EDC">
            <w:pPr>
              <w:spacing w:line="285" w:lineRule="auto"/>
              <w:jc w:val="center"/>
              <w:rPr>
                <w:rFonts w:ascii="Arial"/>
                <w:sz w:val="21"/>
              </w:rPr>
            </w:pPr>
          </w:p>
          <w:p w14:paraId="716B1A49">
            <w:pPr>
              <w:spacing w:line="285" w:lineRule="auto"/>
              <w:jc w:val="center"/>
              <w:rPr>
                <w:rFonts w:ascii="Arial"/>
                <w:sz w:val="21"/>
              </w:rPr>
            </w:pPr>
          </w:p>
          <w:p w14:paraId="118732C3">
            <w:pPr>
              <w:spacing w:before="65" w:line="270" w:lineRule="exact"/>
              <w:ind w:left="85"/>
              <w:jc w:val="center"/>
              <w:rPr>
                <w:rFonts w:hint="eastAsia" w:ascii="仿宋" w:hAnsi="仿宋" w:eastAsia="仿宋" w:cs="仿宋"/>
                <w:sz w:val="20"/>
                <w:szCs w:val="20"/>
                <w:lang w:eastAsia="zh-CN"/>
              </w:rPr>
            </w:pPr>
            <w:r>
              <w:rPr>
                <w:rFonts w:hint="eastAsia" w:ascii="仿宋" w:hAnsi="仿宋" w:eastAsia="仿宋" w:cs="仿宋"/>
                <w:position w:val="2"/>
                <w:sz w:val="20"/>
                <w:szCs w:val="20"/>
                <w:lang w:val="en-US" w:eastAsia="zh-CN"/>
              </w:rPr>
              <w:t>6</w:t>
            </w:r>
          </w:p>
        </w:tc>
      </w:tr>
      <w:tr w14:paraId="576FAF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9" w:hRule="atLeast"/>
        </w:trPr>
        <w:tc>
          <w:tcPr>
            <w:tcW w:w="989" w:type="dxa"/>
            <w:vMerge w:val="continue"/>
            <w:tcBorders>
              <w:top w:val="nil"/>
            </w:tcBorders>
            <w:vAlign w:val="top"/>
          </w:tcPr>
          <w:p w14:paraId="6395574B">
            <w:pPr>
              <w:rPr>
                <w:rFonts w:ascii="Arial"/>
                <w:sz w:val="21"/>
              </w:rPr>
            </w:pPr>
          </w:p>
        </w:tc>
        <w:tc>
          <w:tcPr>
            <w:tcW w:w="1578" w:type="dxa"/>
            <w:vMerge w:val="continue"/>
            <w:tcBorders>
              <w:top w:val="nil"/>
            </w:tcBorders>
            <w:vAlign w:val="top"/>
          </w:tcPr>
          <w:p w14:paraId="4FA4585C">
            <w:pPr>
              <w:rPr>
                <w:rFonts w:ascii="Arial"/>
                <w:sz w:val="21"/>
              </w:rPr>
            </w:pPr>
          </w:p>
        </w:tc>
        <w:tc>
          <w:tcPr>
            <w:tcW w:w="1752" w:type="dxa"/>
            <w:vAlign w:val="top"/>
          </w:tcPr>
          <w:p w14:paraId="366407F7">
            <w:pPr>
              <w:spacing w:before="65" w:line="250" w:lineRule="auto"/>
              <w:ind w:left="90" w:right="206" w:hanging="5"/>
              <w:rPr>
                <w:rFonts w:ascii="仿宋" w:hAnsi="仿宋" w:eastAsia="仿宋" w:cs="仿宋"/>
                <w:spacing w:val="7"/>
                <w:sz w:val="20"/>
                <w:szCs w:val="20"/>
              </w:rPr>
            </w:pPr>
            <w:r>
              <w:rPr>
                <w:rFonts w:ascii="仿宋" w:hAnsi="仿宋" w:eastAsia="仿宋" w:cs="仿宋"/>
                <w:spacing w:val="7"/>
                <w:sz w:val="20"/>
                <w:szCs w:val="20"/>
              </w:rPr>
              <w:t>现场文明施工措 施</w:t>
            </w:r>
          </w:p>
        </w:tc>
        <w:tc>
          <w:tcPr>
            <w:tcW w:w="4673" w:type="dxa"/>
            <w:vAlign w:val="top"/>
          </w:tcPr>
          <w:p w14:paraId="036B3674">
            <w:pPr>
              <w:spacing w:before="114" w:line="251" w:lineRule="auto"/>
              <w:ind w:left="88" w:hanging="3"/>
              <w:rPr>
                <w:rFonts w:ascii="仿宋" w:hAnsi="仿宋" w:eastAsia="仿宋" w:cs="仿宋"/>
                <w:sz w:val="20"/>
                <w:szCs w:val="20"/>
              </w:rPr>
            </w:pPr>
            <w:r>
              <w:rPr>
                <w:rFonts w:ascii="仿宋" w:hAnsi="仿宋" w:eastAsia="仿宋" w:cs="仿宋"/>
                <w:spacing w:val="2"/>
                <w:sz w:val="20"/>
                <w:szCs w:val="20"/>
              </w:rPr>
              <w:t>措施应符合工程实际情况</w:t>
            </w:r>
            <w:r>
              <w:rPr>
                <w:rFonts w:hint="eastAsia" w:ascii="仿宋" w:hAnsi="仿宋" w:eastAsia="仿宋" w:cs="仿宋"/>
                <w:spacing w:val="2"/>
                <w:sz w:val="20"/>
                <w:szCs w:val="20"/>
                <w:lang w:eastAsia="zh-CN"/>
              </w:rPr>
              <w:t>，</w:t>
            </w:r>
            <w:r>
              <w:rPr>
                <w:rFonts w:ascii="仿宋" w:hAnsi="仿宋" w:eastAsia="仿宋" w:cs="仿宋"/>
                <w:spacing w:val="2"/>
                <w:sz w:val="20"/>
                <w:szCs w:val="20"/>
              </w:rPr>
              <w:t>切实可行，得</w:t>
            </w:r>
            <w:r>
              <w:rPr>
                <w:rFonts w:hint="eastAsia" w:ascii="仿宋" w:hAnsi="仿宋" w:eastAsia="仿宋" w:cs="仿宋"/>
                <w:spacing w:val="2"/>
                <w:sz w:val="20"/>
                <w:szCs w:val="20"/>
                <w:lang w:val="en-US" w:eastAsia="zh-CN"/>
              </w:rPr>
              <w:t>6</w:t>
            </w:r>
            <w:r>
              <w:rPr>
                <w:rFonts w:ascii="仿宋" w:hAnsi="仿宋" w:eastAsia="仿宋" w:cs="仿宋"/>
                <w:spacing w:val="2"/>
                <w:sz w:val="20"/>
                <w:szCs w:val="20"/>
              </w:rPr>
              <w:t>分。</w:t>
            </w:r>
            <w:r>
              <w:rPr>
                <w:rFonts w:ascii="仿宋" w:hAnsi="仿宋" w:eastAsia="仿宋" w:cs="仿宋"/>
                <w:sz w:val="20"/>
                <w:szCs w:val="20"/>
              </w:rPr>
              <w:t xml:space="preserve"> </w:t>
            </w:r>
            <w:r>
              <w:rPr>
                <w:rFonts w:ascii="仿宋" w:hAnsi="仿宋" w:eastAsia="仿宋" w:cs="仿宋"/>
                <w:spacing w:val="6"/>
                <w:sz w:val="20"/>
                <w:szCs w:val="20"/>
              </w:rPr>
              <w:t>存在缺陷或有不利于项目实施，得</w:t>
            </w:r>
            <w:r>
              <w:rPr>
                <w:rFonts w:hint="eastAsia" w:ascii="仿宋" w:hAnsi="仿宋" w:eastAsia="仿宋" w:cs="仿宋"/>
                <w:spacing w:val="6"/>
                <w:sz w:val="20"/>
                <w:szCs w:val="20"/>
                <w:lang w:val="en-US" w:eastAsia="zh-CN"/>
              </w:rPr>
              <w:t>3</w:t>
            </w:r>
            <w:r>
              <w:rPr>
                <w:rFonts w:ascii="仿宋" w:hAnsi="仿宋" w:eastAsia="仿宋" w:cs="仿宋"/>
                <w:spacing w:val="6"/>
                <w:sz w:val="20"/>
                <w:szCs w:val="20"/>
              </w:rPr>
              <w:t>分。</w:t>
            </w:r>
          </w:p>
        </w:tc>
        <w:tc>
          <w:tcPr>
            <w:tcW w:w="1172" w:type="dxa"/>
            <w:vAlign w:val="center"/>
          </w:tcPr>
          <w:p w14:paraId="49C1CDFD">
            <w:pPr>
              <w:spacing w:line="313" w:lineRule="auto"/>
              <w:jc w:val="center"/>
              <w:rPr>
                <w:rFonts w:ascii="Arial"/>
                <w:sz w:val="21"/>
              </w:rPr>
            </w:pPr>
          </w:p>
          <w:p w14:paraId="5A30189F">
            <w:pPr>
              <w:spacing w:before="65" w:line="270" w:lineRule="exact"/>
              <w:ind w:left="85"/>
              <w:jc w:val="center"/>
              <w:rPr>
                <w:rFonts w:hint="eastAsia" w:ascii="仿宋" w:hAnsi="仿宋" w:eastAsia="仿宋" w:cs="仿宋"/>
                <w:sz w:val="20"/>
                <w:szCs w:val="20"/>
                <w:lang w:eastAsia="zh-CN"/>
              </w:rPr>
            </w:pPr>
            <w:r>
              <w:rPr>
                <w:rFonts w:hint="eastAsia" w:ascii="仿宋" w:hAnsi="仿宋" w:eastAsia="仿宋" w:cs="仿宋"/>
                <w:position w:val="2"/>
                <w:sz w:val="20"/>
                <w:szCs w:val="20"/>
                <w:lang w:val="en-US" w:eastAsia="zh-CN"/>
              </w:rPr>
              <w:t>6</w:t>
            </w:r>
          </w:p>
        </w:tc>
      </w:tr>
      <w:tr w14:paraId="0DB1AA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7" w:hRule="atLeast"/>
        </w:trPr>
        <w:tc>
          <w:tcPr>
            <w:tcW w:w="989" w:type="dxa"/>
            <w:vAlign w:val="top"/>
          </w:tcPr>
          <w:p w14:paraId="60FB332D">
            <w:pPr>
              <w:rPr>
                <w:rFonts w:ascii="Arial"/>
                <w:sz w:val="21"/>
              </w:rPr>
            </w:pPr>
          </w:p>
        </w:tc>
        <w:tc>
          <w:tcPr>
            <w:tcW w:w="1578" w:type="dxa"/>
            <w:vAlign w:val="top"/>
          </w:tcPr>
          <w:p w14:paraId="0DF84CDD">
            <w:pPr>
              <w:spacing w:before="110" w:line="231" w:lineRule="auto"/>
              <w:ind w:left="594"/>
              <w:rPr>
                <w:rFonts w:ascii="仿宋" w:hAnsi="仿宋" w:eastAsia="仿宋" w:cs="仿宋"/>
                <w:sz w:val="20"/>
                <w:szCs w:val="20"/>
              </w:rPr>
            </w:pPr>
            <w:r>
              <w:rPr>
                <w:rFonts w:ascii="仿宋" w:hAnsi="仿宋" w:eastAsia="仿宋" w:cs="仿宋"/>
                <w:spacing w:val="-1"/>
                <w:sz w:val="20"/>
                <w:szCs w:val="20"/>
              </w:rPr>
              <w:t>合计</w:t>
            </w:r>
          </w:p>
        </w:tc>
        <w:tc>
          <w:tcPr>
            <w:tcW w:w="1752" w:type="dxa"/>
            <w:vAlign w:val="top"/>
          </w:tcPr>
          <w:p w14:paraId="66D6826F">
            <w:pPr>
              <w:spacing w:before="110" w:line="232" w:lineRule="auto"/>
              <w:ind w:left="605"/>
              <w:rPr>
                <w:rFonts w:ascii="仿宋" w:hAnsi="仿宋" w:eastAsia="仿宋" w:cs="仿宋"/>
                <w:sz w:val="20"/>
                <w:szCs w:val="20"/>
              </w:rPr>
            </w:pPr>
            <w:r>
              <w:rPr>
                <w:rFonts w:ascii="仿宋" w:hAnsi="仿宋" w:eastAsia="仿宋" w:cs="仿宋"/>
                <w:spacing w:val="-2"/>
                <w:sz w:val="20"/>
                <w:szCs w:val="20"/>
              </w:rPr>
              <w:t>100</w:t>
            </w:r>
            <w:r>
              <w:rPr>
                <w:rFonts w:ascii="仿宋" w:hAnsi="仿宋" w:eastAsia="仿宋" w:cs="仿宋"/>
                <w:spacing w:val="-33"/>
                <w:sz w:val="20"/>
                <w:szCs w:val="20"/>
              </w:rPr>
              <w:t xml:space="preserve"> </w:t>
            </w:r>
            <w:r>
              <w:rPr>
                <w:rFonts w:ascii="仿宋" w:hAnsi="仿宋" w:eastAsia="仿宋" w:cs="仿宋"/>
                <w:spacing w:val="-2"/>
                <w:sz w:val="20"/>
                <w:szCs w:val="20"/>
              </w:rPr>
              <w:t>分</w:t>
            </w:r>
          </w:p>
        </w:tc>
        <w:tc>
          <w:tcPr>
            <w:tcW w:w="4673" w:type="dxa"/>
            <w:vAlign w:val="top"/>
          </w:tcPr>
          <w:p w14:paraId="3483A9B9">
            <w:pPr>
              <w:rPr>
                <w:rFonts w:ascii="Arial"/>
                <w:sz w:val="21"/>
              </w:rPr>
            </w:pPr>
          </w:p>
        </w:tc>
        <w:tc>
          <w:tcPr>
            <w:tcW w:w="1172" w:type="dxa"/>
            <w:vAlign w:val="top"/>
          </w:tcPr>
          <w:p w14:paraId="62CF9C59">
            <w:pPr>
              <w:spacing w:before="110" w:line="270" w:lineRule="exact"/>
              <w:ind w:left="447"/>
              <w:rPr>
                <w:rFonts w:ascii="仿宋" w:hAnsi="仿宋" w:eastAsia="仿宋" w:cs="仿宋"/>
                <w:sz w:val="20"/>
                <w:szCs w:val="20"/>
              </w:rPr>
            </w:pPr>
            <w:r>
              <w:rPr>
                <w:rFonts w:ascii="仿宋" w:hAnsi="仿宋" w:eastAsia="仿宋" w:cs="仿宋"/>
                <w:spacing w:val="-3"/>
                <w:position w:val="1"/>
                <w:sz w:val="20"/>
                <w:szCs w:val="20"/>
              </w:rPr>
              <w:t>100</w:t>
            </w:r>
          </w:p>
        </w:tc>
      </w:tr>
      <w:tr w14:paraId="002471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93" w:hRule="atLeast"/>
        </w:trPr>
        <w:tc>
          <w:tcPr>
            <w:tcW w:w="2567" w:type="dxa"/>
            <w:gridSpan w:val="2"/>
            <w:vAlign w:val="top"/>
          </w:tcPr>
          <w:p w14:paraId="33B48A2C">
            <w:pPr>
              <w:spacing w:line="359" w:lineRule="auto"/>
              <w:rPr>
                <w:rFonts w:ascii="Arial"/>
                <w:sz w:val="21"/>
              </w:rPr>
            </w:pPr>
          </w:p>
          <w:p w14:paraId="29DCE615">
            <w:pPr>
              <w:spacing w:line="360" w:lineRule="auto"/>
              <w:rPr>
                <w:rFonts w:ascii="Arial"/>
                <w:sz w:val="21"/>
              </w:rPr>
            </w:pPr>
          </w:p>
          <w:p w14:paraId="0565D3EB">
            <w:pPr>
              <w:spacing w:before="65" w:line="231" w:lineRule="auto"/>
              <w:ind w:left="876"/>
              <w:rPr>
                <w:rFonts w:ascii="仿宋" w:hAnsi="仿宋" w:eastAsia="仿宋" w:cs="仿宋"/>
                <w:sz w:val="20"/>
                <w:szCs w:val="20"/>
              </w:rPr>
            </w:pPr>
            <w:r>
              <w:rPr>
                <w:rFonts w:ascii="仿宋" w:hAnsi="仿宋" w:eastAsia="仿宋" w:cs="仿宋"/>
                <w:spacing w:val="5"/>
                <w:sz w:val="20"/>
                <w:szCs w:val="20"/>
              </w:rPr>
              <w:t>废标条款</w:t>
            </w:r>
          </w:p>
        </w:tc>
        <w:tc>
          <w:tcPr>
            <w:tcW w:w="7597" w:type="dxa"/>
            <w:gridSpan w:val="3"/>
            <w:vAlign w:val="top"/>
          </w:tcPr>
          <w:p w14:paraId="3998B48B">
            <w:pPr>
              <w:spacing w:before="110" w:line="229" w:lineRule="auto"/>
              <w:ind w:left="116"/>
              <w:rPr>
                <w:rFonts w:ascii="仿宋" w:hAnsi="仿宋" w:eastAsia="仿宋" w:cs="仿宋"/>
                <w:sz w:val="20"/>
                <w:szCs w:val="20"/>
              </w:rPr>
            </w:pPr>
            <w:r>
              <w:rPr>
                <w:rFonts w:ascii="仿宋" w:hAnsi="仿宋" w:eastAsia="仿宋" w:cs="仿宋"/>
                <w:spacing w:val="7"/>
                <w:sz w:val="20"/>
                <w:szCs w:val="20"/>
              </w:rPr>
              <w:t>(1) 未按照采购文件的规定提交投标保证</w:t>
            </w:r>
            <w:r>
              <w:rPr>
                <w:rFonts w:ascii="仿宋" w:hAnsi="仿宋" w:eastAsia="仿宋" w:cs="仿宋"/>
                <w:spacing w:val="6"/>
                <w:sz w:val="20"/>
                <w:szCs w:val="20"/>
              </w:rPr>
              <w:t>金的</w:t>
            </w:r>
          </w:p>
          <w:p w14:paraId="28BFD791">
            <w:pPr>
              <w:spacing w:before="22" w:line="231" w:lineRule="auto"/>
              <w:ind w:left="116"/>
              <w:rPr>
                <w:rFonts w:ascii="仿宋" w:hAnsi="仿宋" w:eastAsia="仿宋" w:cs="仿宋"/>
                <w:sz w:val="20"/>
                <w:szCs w:val="20"/>
              </w:rPr>
            </w:pPr>
            <w:r>
              <w:rPr>
                <w:rFonts w:ascii="仿宋" w:hAnsi="仿宋" w:eastAsia="仿宋" w:cs="仿宋"/>
                <w:spacing w:val="7"/>
                <w:sz w:val="20"/>
                <w:szCs w:val="20"/>
              </w:rPr>
              <w:t>(2) 响应文件未按采购文件要求签署、盖</w:t>
            </w:r>
            <w:r>
              <w:rPr>
                <w:rFonts w:ascii="仿宋" w:hAnsi="仿宋" w:eastAsia="仿宋" w:cs="仿宋"/>
                <w:spacing w:val="6"/>
                <w:sz w:val="20"/>
                <w:szCs w:val="20"/>
              </w:rPr>
              <w:t>章的</w:t>
            </w:r>
          </w:p>
          <w:p w14:paraId="2390E6FC">
            <w:pPr>
              <w:spacing w:before="23" w:line="231" w:lineRule="auto"/>
              <w:ind w:left="116"/>
              <w:rPr>
                <w:rFonts w:ascii="仿宋" w:hAnsi="仿宋" w:eastAsia="仿宋" w:cs="仿宋"/>
                <w:sz w:val="20"/>
                <w:szCs w:val="20"/>
              </w:rPr>
            </w:pPr>
            <w:r>
              <w:rPr>
                <w:rFonts w:ascii="仿宋" w:hAnsi="仿宋" w:eastAsia="仿宋" w:cs="仿宋"/>
                <w:spacing w:val="6"/>
                <w:sz w:val="20"/>
                <w:szCs w:val="20"/>
              </w:rPr>
              <w:t>(3) 不具备采购文件中规定的资格要求</w:t>
            </w:r>
          </w:p>
          <w:p w14:paraId="0F4C8AB8">
            <w:pPr>
              <w:spacing w:before="21" w:line="230" w:lineRule="auto"/>
              <w:ind w:left="116"/>
              <w:rPr>
                <w:rFonts w:ascii="仿宋" w:hAnsi="仿宋" w:eastAsia="仿宋" w:cs="仿宋"/>
                <w:sz w:val="20"/>
                <w:szCs w:val="20"/>
              </w:rPr>
            </w:pPr>
            <w:r>
              <w:rPr>
                <w:rFonts w:ascii="仿宋" w:hAnsi="仿宋" w:eastAsia="仿宋" w:cs="仿宋"/>
                <w:spacing w:val="7"/>
                <w:sz w:val="20"/>
                <w:szCs w:val="20"/>
              </w:rPr>
              <w:t>(4) 报价超过采购文件中规定的预算金额或者最高限价的</w:t>
            </w:r>
          </w:p>
          <w:p w14:paraId="5AD7E137">
            <w:pPr>
              <w:spacing w:before="24" w:line="230" w:lineRule="auto"/>
              <w:ind w:left="116"/>
              <w:rPr>
                <w:rFonts w:ascii="仿宋" w:hAnsi="仿宋" w:eastAsia="仿宋" w:cs="仿宋"/>
                <w:sz w:val="20"/>
                <w:szCs w:val="20"/>
              </w:rPr>
            </w:pPr>
            <w:r>
              <w:rPr>
                <w:rFonts w:ascii="仿宋" w:hAnsi="仿宋" w:eastAsia="仿宋" w:cs="仿宋"/>
                <w:spacing w:val="7"/>
                <w:sz w:val="20"/>
                <w:szCs w:val="20"/>
              </w:rPr>
              <w:t>(5) 响应文件含有采购人不能接受的附加条件的</w:t>
            </w:r>
          </w:p>
          <w:p w14:paraId="345A1902">
            <w:pPr>
              <w:spacing w:before="22" w:line="230" w:lineRule="auto"/>
              <w:ind w:left="116"/>
              <w:rPr>
                <w:rFonts w:ascii="仿宋" w:hAnsi="仿宋" w:eastAsia="仿宋" w:cs="仿宋"/>
                <w:sz w:val="20"/>
                <w:szCs w:val="20"/>
              </w:rPr>
            </w:pPr>
            <w:r>
              <w:rPr>
                <w:rFonts w:ascii="仿宋" w:hAnsi="仿宋" w:eastAsia="仿宋" w:cs="仿宋"/>
                <w:spacing w:val="7"/>
                <w:sz w:val="20"/>
                <w:szCs w:val="20"/>
              </w:rPr>
              <w:t>(6) 法律、法规和采购文件规定的其他无效情形</w:t>
            </w:r>
          </w:p>
        </w:tc>
      </w:tr>
    </w:tbl>
    <w:p w14:paraId="3F0246DB">
      <w:pPr>
        <w:pStyle w:val="4"/>
        <w:spacing w:before="31" w:line="223" w:lineRule="auto"/>
        <w:ind w:left="101"/>
        <w:rPr>
          <w:sz w:val="24"/>
          <w:szCs w:val="24"/>
        </w:rPr>
      </w:pPr>
      <w:r>
        <w:rPr>
          <w:spacing w:val="-2"/>
          <w:sz w:val="24"/>
          <w:szCs w:val="24"/>
        </w:rPr>
        <w:t>另：落实政府采购政策需满足的资格要求：</w:t>
      </w:r>
    </w:p>
    <w:p w14:paraId="6DE09D39">
      <w:pPr>
        <w:pStyle w:val="4"/>
        <w:spacing w:before="19" w:line="223" w:lineRule="auto"/>
        <w:ind w:left="95"/>
        <w:rPr>
          <w:sz w:val="24"/>
          <w:szCs w:val="24"/>
        </w:rPr>
      </w:pPr>
      <w:r>
        <w:rPr>
          <w:spacing w:val="-2"/>
          <w:sz w:val="24"/>
          <w:szCs w:val="24"/>
        </w:rPr>
        <w:t>（1）小微型企业价格扣除</w:t>
      </w:r>
    </w:p>
    <w:p w14:paraId="3B1C9FF6">
      <w:pPr>
        <w:pStyle w:val="4"/>
        <w:spacing w:before="20" w:line="221" w:lineRule="auto"/>
        <w:ind w:left="88"/>
        <w:rPr>
          <w:sz w:val="24"/>
          <w:szCs w:val="24"/>
        </w:rPr>
      </w:pPr>
      <w:r>
        <w:rPr>
          <w:spacing w:val="1"/>
          <w:sz w:val="24"/>
          <w:szCs w:val="24"/>
        </w:rPr>
        <w:t>①本项目对小型和微型企业产品给予6%的扣除价格，用扣除后的价格参与评审带原件备查。</w:t>
      </w:r>
    </w:p>
    <w:p w14:paraId="78EB0AE2">
      <w:pPr>
        <w:pStyle w:val="4"/>
        <w:spacing w:before="23" w:line="222" w:lineRule="auto"/>
        <w:ind w:left="87"/>
        <w:rPr>
          <w:sz w:val="24"/>
          <w:szCs w:val="24"/>
        </w:rPr>
      </w:pPr>
      <w:r>
        <w:rPr>
          <w:spacing w:val="-1"/>
          <w:sz w:val="24"/>
          <w:szCs w:val="24"/>
        </w:rPr>
        <w:t>②供应商需按照采购文件的要求提供相应的《企业声明函》。</w:t>
      </w:r>
    </w:p>
    <w:p w14:paraId="0C385004">
      <w:pPr>
        <w:pStyle w:val="4"/>
        <w:spacing w:before="19" w:line="230" w:lineRule="auto"/>
        <w:ind w:left="96" w:right="2" w:hanging="9"/>
        <w:rPr>
          <w:sz w:val="24"/>
          <w:szCs w:val="24"/>
        </w:rPr>
      </w:pPr>
      <w:r>
        <w:rPr>
          <w:sz w:val="24"/>
          <w:szCs w:val="24"/>
        </w:rPr>
        <w:t>③企业标准请参照《关于印发中小企业划型标准规定的通知》（工信部联企业[2011]300</w:t>
      </w:r>
      <w:r>
        <w:rPr>
          <w:spacing w:val="-24"/>
          <w:sz w:val="24"/>
          <w:szCs w:val="24"/>
        </w:rPr>
        <w:t xml:space="preserve"> </w:t>
      </w:r>
      <w:r>
        <w:rPr>
          <w:sz w:val="24"/>
          <w:szCs w:val="24"/>
        </w:rPr>
        <w:t xml:space="preserve">号）文件规定自 </w:t>
      </w:r>
      <w:r>
        <w:rPr>
          <w:spacing w:val="-5"/>
          <w:sz w:val="24"/>
          <w:szCs w:val="24"/>
        </w:rPr>
        <w:t>行填写。</w:t>
      </w:r>
    </w:p>
    <w:p w14:paraId="1E094C39">
      <w:pPr>
        <w:pStyle w:val="4"/>
        <w:spacing w:before="21" w:line="222" w:lineRule="auto"/>
        <w:ind w:left="95"/>
        <w:rPr>
          <w:sz w:val="24"/>
          <w:szCs w:val="24"/>
        </w:rPr>
      </w:pPr>
      <w:r>
        <w:rPr>
          <w:spacing w:val="-2"/>
          <w:sz w:val="24"/>
          <w:szCs w:val="24"/>
        </w:rPr>
        <w:t>（2）残疾人福利单位价格扣除</w:t>
      </w:r>
    </w:p>
    <w:p w14:paraId="5F3DF990">
      <w:pPr>
        <w:pStyle w:val="4"/>
        <w:spacing w:before="22" w:line="221" w:lineRule="auto"/>
        <w:ind w:left="88"/>
        <w:rPr>
          <w:sz w:val="24"/>
          <w:szCs w:val="24"/>
        </w:rPr>
      </w:pPr>
      <w:r>
        <w:rPr>
          <w:spacing w:val="1"/>
          <w:sz w:val="24"/>
          <w:szCs w:val="24"/>
        </w:rPr>
        <w:t>①本项目对残疾人福利性单位视同小型、微型企业，给予6%的价格扣除，用扣除后的价格参与评审。</w:t>
      </w:r>
    </w:p>
    <w:p w14:paraId="27A55A12">
      <w:pPr>
        <w:pStyle w:val="4"/>
        <w:spacing w:before="22" w:line="221" w:lineRule="auto"/>
        <w:ind w:left="87"/>
        <w:rPr>
          <w:sz w:val="24"/>
          <w:szCs w:val="24"/>
        </w:rPr>
      </w:pPr>
      <w:r>
        <w:rPr>
          <w:sz w:val="24"/>
          <w:szCs w:val="24"/>
        </w:rPr>
        <w:t>②残疾人福利单位需按照采购文件的要求提供《残疾人福</w:t>
      </w:r>
      <w:r>
        <w:rPr>
          <w:spacing w:val="-1"/>
          <w:sz w:val="24"/>
          <w:szCs w:val="24"/>
        </w:rPr>
        <w:t>利性单位声明函》。</w:t>
      </w:r>
    </w:p>
    <w:p w14:paraId="6EBE5BC1">
      <w:pPr>
        <w:pStyle w:val="4"/>
        <w:spacing w:before="22" w:line="221" w:lineRule="auto"/>
        <w:ind w:left="87"/>
        <w:rPr>
          <w:sz w:val="24"/>
          <w:szCs w:val="24"/>
        </w:rPr>
      </w:pPr>
      <w:r>
        <w:rPr>
          <w:sz w:val="24"/>
          <w:szCs w:val="24"/>
        </w:rPr>
        <w:t>③残疾人福利单位标准请参照《关于促进残疾</w:t>
      </w:r>
      <w:r>
        <w:rPr>
          <w:spacing w:val="-1"/>
          <w:sz w:val="24"/>
          <w:szCs w:val="24"/>
        </w:rPr>
        <w:t>人就业政府采购政策的通知》（财库〔2017〕141</w:t>
      </w:r>
      <w:r>
        <w:rPr>
          <w:spacing w:val="-35"/>
          <w:sz w:val="24"/>
          <w:szCs w:val="24"/>
        </w:rPr>
        <w:t xml:space="preserve"> </w:t>
      </w:r>
      <w:r>
        <w:rPr>
          <w:spacing w:val="-1"/>
          <w:sz w:val="24"/>
          <w:szCs w:val="24"/>
        </w:rPr>
        <w:t>号）。</w:t>
      </w:r>
    </w:p>
    <w:p w14:paraId="344EDACA">
      <w:pPr>
        <w:pStyle w:val="4"/>
        <w:spacing w:before="23" w:line="223" w:lineRule="auto"/>
        <w:ind w:left="95"/>
        <w:rPr>
          <w:sz w:val="24"/>
          <w:szCs w:val="24"/>
        </w:rPr>
      </w:pPr>
      <w:r>
        <w:rPr>
          <w:spacing w:val="-2"/>
          <w:sz w:val="24"/>
          <w:szCs w:val="24"/>
        </w:rPr>
        <w:t>（3）监狱和戒毒企业价格扣除</w:t>
      </w:r>
    </w:p>
    <w:p w14:paraId="19836937">
      <w:pPr>
        <w:pStyle w:val="4"/>
        <w:spacing w:before="20" w:line="231" w:lineRule="auto"/>
        <w:ind w:left="98" w:hanging="10"/>
        <w:rPr>
          <w:sz w:val="24"/>
          <w:szCs w:val="24"/>
        </w:rPr>
      </w:pPr>
      <w:r>
        <w:rPr>
          <w:sz w:val="24"/>
          <w:szCs w:val="24"/>
        </w:rPr>
        <w:t>①本项目对监狱和戒毒企业（简称监狱企业）视同小型</w:t>
      </w:r>
      <w:r>
        <w:rPr>
          <w:spacing w:val="-1"/>
          <w:sz w:val="24"/>
          <w:szCs w:val="24"/>
        </w:rPr>
        <w:t>、微型企业，给予6%的价格扣除，用扣除后的价格</w:t>
      </w:r>
      <w:r>
        <w:rPr>
          <w:sz w:val="24"/>
          <w:szCs w:val="24"/>
        </w:rPr>
        <w:t xml:space="preserve"> </w:t>
      </w:r>
      <w:r>
        <w:rPr>
          <w:spacing w:val="-4"/>
          <w:sz w:val="24"/>
          <w:szCs w:val="24"/>
        </w:rPr>
        <w:t>参与评审。</w:t>
      </w:r>
    </w:p>
    <w:p w14:paraId="79F727C0">
      <w:pPr>
        <w:pStyle w:val="4"/>
        <w:spacing w:before="20" w:line="230" w:lineRule="auto"/>
        <w:ind w:left="107" w:hanging="20"/>
        <w:rPr>
          <w:sz w:val="24"/>
          <w:szCs w:val="24"/>
        </w:rPr>
      </w:pPr>
      <w:r>
        <w:rPr>
          <w:sz w:val="24"/>
          <w:szCs w:val="24"/>
        </w:rPr>
        <w:t>②监狱企业参加政府采购活动时，需提供由省级以上监狱</w:t>
      </w:r>
      <w:r>
        <w:rPr>
          <w:spacing w:val="-1"/>
          <w:sz w:val="24"/>
          <w:szCs w:val="24"/>
        </w:rPr>
        <w:t>管理局、戒毒管理局(含新疆生产建设兵团)出具</w:t>
      </w:r>
      <w:r>
        <w:rPr>
          <w:sz w:val="24"/>
          <w:szCs w:val="24"/>
        </w:rPr>
        <w:t xml:space="preserve"> </w:t>
      </w:r>
      <w:r>
        <w:rPr>
          <w:spacing w:val="-1"/>
          <w:sz w:val="24"/>
          <w:szCs w:val="24"/>
        </w:rPr>
        <w:t>的属于监狱企业的证明文件。供应商如不提供上述证明文件，价格将不做相应扣除。</w:t>
      </w:r>
    </w:p>
    <w:p w14:paraId="7AB9441F">
      <w:pPr>
        <w:pStyle w:val="4"/>
        <w:spacing w:before="21" w:line="221" w:lineRule="auto"/>
        <w:ind w:left="87"/>
        <w:rPr>
          <w:sz w:val="24"/>
          <w:szCs w:val="24"/>
        </w:rPr>
      </w:pPr>
      <w:r>
        <w:rPr>
          <w:sz w:val="24"/>
          <w:szCs w:val="24"/>
        </w:rPr>
        <w:t>③监狱企业标准请参照《关于政府采购支持监狱</w:t>
      </w:r>
      <w:r>
        <w:rPr>
          <w:spacing w:val="-1"/>
          <w:sz w:val="24"/>
          <w:szCs w:val="24"/>
        </w:rPr>
        <w:t>企业发展有关问题的通知》（财库[2014]68</w:t>
      </w:r>
      <w:r>
        <w:rPr>
          <w:spacing w:val="-38"/>
          <w:sz w:val="24"/>
          <w:szCs w:val="24"/>
        </w:rPr>
        <w:t xml:space="preserve"> </w:t>
      </w:r>
      <w:r>
        <w:rPr>
          <w:spacing w:val="-1"/>
          <w:sz w:val="24"/>
          <w:szCs w:val="24"/>
        </w:rPr>
        <w:t>号）。</w:t>
      </w:r>
    </w:p>
    <w:p w14:paraId="008EDCAF">
      <w:pPr>
        <w:pStyle w:val="4"/>
        <w:spacing w:before="138" w:line="222" w:lineRule="auto"/>
        <w:ind w:left="7"/>
        <w:rPr>
          <w:sz w:val="24"/>
          <w:szCs w:val="24"/>
        </w:rPr>
      </w:pPr>
      <w:r>
        <w:rPr>
          <w:sz w:val="24"/>
          <w:szCs w:val="24"/>
        </w:rPr>
        <w:t>④残疾人福利单位、监狱企业属于小型、微型企业</w:t>
      </w:r>
      <w:r>
        <w:rPr>
          <w:spacing w:val="-1"/>
          <w:sz w:val="24"/>
          <w:szCs w:val="24"/>
        </w:rPr>
        <w:t>的，不重复享受政策。</w:t>
      </w:r>
    </w:p>
    <w:p w14:paraId="11E3BE91">
      <w:pPr>
        <w:pStyle w:val="4"/>
        <w:spacing w:before="21"/>
        <w:ind w:left="7"/>
        <w:rPr>
          <w:sz w:val="24"/>
          <w:szCs w:val="24"/>
        </w:rPr>
      </w:pPr>
      <w:r>
        <w:rPr>
          <w:sz w:val="24"/>
          <w:szCs w:val="24"/>
        </w:rPr>
        <w:t>⑤大中型企业和其他自然人、法人或者其他组织并与小</w:t>
      </w:r>
      <w:r>
        <w:rPr>
          <w:spacing w:val="-1"/>
          <w:sz w:val="24"/>
          <w:szCs w:val="24"/>
        </w:rPr>
        <w:t>型、微型企业（残疾人福利单位、监狱企业）组成</w:t>
      </w:r>
      <w:r>
        <w:rPr>
          <w:sz w:val="24"/>
          <w:szCs w:val="24"/>
        </w:rPr>
        <w:t xml:space="preserve"> 联合体共同参加政府采购活动。联合协议中约定，</w:t>
      </w:r>
      <w:r>
        <w:rPr>
          <w:spacing w:val="-1"/>
          <w:sz w:val="24"/>
          <w:szCs w:val="24"/>
        </w:rPr>
        <w:t>小型、微型企业（残疾人福利单位、监狱企业）的协议</w:t>
      </w:r>
      <w:r>
        <w:rPr>
          <w:sz w:val="24"/>
          <w:szCs w:val="24"/>
        </w:rPr>
        <w:t xml:space="preserve"> </w:t>
      </w:r>
      <w:r>
        <w:rPr>
          <w:spacing w:val="1"/>
          <w:sz w:val="24"/>
          <w:szCs w:val="24"/>
        </w:rPr>
        <w:t>合同金额占到联合体协议合同总金额30%以上的，</w:t>
      </w:r>
      <w:r>
        <w:rPr>
          <w:sz w:val="24"/>
          <w:szCs w:val="24"/>
        </w:rPr>
        <w:t>给予联合体</w:t>
      </w:r>
      <w:r>
        <w:rPr>
          <w:spacing w:val="-45"/>
          <w:sz w:val="24"/>
          <w:szCs w:val="24"/>
        </w:rPr>
        <w:t xml:space="preserve"> </w:t>
      </w:r>
      <w:r>
        <w:rPr>
          <w:sz w:val="24"/>
          <w:szCs w:val="24"/>
        </w:rPr>
        <w:t>2%的价格扣除，用扣除后的价格参与评审。 ⑥联合体各方均为小型、微型企业（残疾人福利单位、监</w:t>
      </w:r>
      <w:r>
        <w:rPr>
          <w:spacing w:val="-1"/>
          <w:sz w:val="24"/>
          <w:szCs w:val="24"/>
        </w:rPr>
        <w:t>狱企业）的，联合体享受6%价格扣除，用扣除后</w:t>
      </w:r>
      <w:r>
        <w:rPr>
          <w:sz w:val="24"/>
          <w:szCs w:val="24"/>
        </w:rPr>
        <w:t xml:space="preserve"> </w:t>
      </w:r>
      <w:r>
        <w:rPr>
          <w:spacing w:val="-1"/>
          <w:sz w:val="24"/>
          <w:szCs w:val="24"/>
        </w:rPr>
        <w:t>的价格参与评审。</w:t>
      </w:r>
    </w:p>
    <w:p w14:paraId="745253BD">
      <w:pPr>
        <w:rPr>
          <w:sz w:val="24"/>
          <w:szCs w:val="24"/>
        </w:rPr>
        <w:sectPr>
          <w:headerReference r:id="rId23" w:type="default"/>
          <w:footerReference r:id="rId24" w:type="default"/>
          <w:pgSz w:w="12235" w:h="15819"/>
          <w:pgMar w:top="1309" w:right="1060" w:bottom="975" w:left="1066" w:header="708" w:footer="809" w:gutter="0"/>
          <w:pgNumType w:fmt="decimal"/>
          <w:cols w:space="720" w:num="1"/>
        </w:sectPr>
      </w:pPr>
    </w:p>
    <w:p w14:paraId="32E05AAB">
      <w:pPr>
        <w:spacing w:line="304" w:lineRule="auto"/>
        <w:rPr>
          <w:rFonts w:ascii="Arial"/>
          <w:sz w:val="21"/>
        </w:rPr>
      </w:pPr>
    </w:p>
    <w:p w14:paraId="405E285B">
      <w:pPr>
        <w:pStyle w:val="4"/>
        <w:spacing w:before="140" w:line="226" w:lineRule="auto"/>
        <w:ind w:left="2782"/>
        <w:outlineLvl w:val="0"/>
        <w:rPr>
          <w:sz w:val="43"/>
          <w:szCs w:val="43"/>
        </w:rPr>
      </w:pPr>
      <w:bookmarkStart w:id="10" w:name="bookmark4"/>
      <w:bookmarkEnd w:id="10"/>
      <w:r>
        <w:rPr>
          <w:b/>
          <w:bCs/>
          <w:spacing w:val="-3"/>
          <w:sz w:val="43"/>
          <w:szCs w:val="43"/>
        </w:rPr>
        <w:t>第四章</w:t>
      </w:r>
      <w:r>
        <w:rPr>
          <w:spacing w:val="55"/>
          <w:sz w:val="43"/>
          <w:szCs w:val="43"/>
        </w:rPr>
        <w:t xml:space="preserve"> </w:t>
      </w:r>
      <w:r>
        <w:rPr>
          <w:b/>
          <w:bCs/>
          <w:spacing w:val="-3"/>
          <w:sz w:val="43"/>
          <w:szCs w:val="43"/>
        </w:rPr>
        <w:t>合同条款及格式</w:t>
      </w:r>
    </w:p>
    <w:p w14:paraId="4BC9851B">
      <w:pPr>
        <w:pStyle w:val="4"/>
        <w:spacing w:before="279" w:line="231" w:lineRule="auto"/>
        <w:ind w:left="3933"/>
        <w:rPr>
          <w:sz w:val="20"/>
          <w:szCs w:val="20"/>
        </w:rPr>
      </w:pPr>
      <w:r>
        <w:rPr>
          <w:spacing w:val="6"/>
          <w:sz w:val="20"/>
          <w:szCs w:val="20"/>
        </w:rPr>
        <w:t>以采购人提供的模板为准</w:t>
      </w:r>
    </w:p>
    <w:p w14:paraId="7A77CC94">
      <w:pPr>
        <w:spacing w:line="231" w:lineRule="auto"/>
        <w:rPr>
          <w:sz w:val="20"/>
          <w:szCs w:val="20"/>
        </w:rPr>
        <w:sectPr>
          <w:footerReference r:id="rId25" w:type="default"/>
          <w:pgSz w:w="12235" w:h="15819"/>
          <w:pgMar w:top="1309" w:right="1062" w:bottom="975" w:left="1066" w:header="708" w:footer="809" w:gutter="0"/>
          <w:pgNumType w:fmt="decimal"/>
          <w:cols w:space="720" w:num="1"/>
        </w:sectPr>
      </w:pPr>
    </w:p>
    <w:p w14:paraId="22DB2DA4">
      <w:pPr>
        <w:pStyle w:val="4"/>
        <w:spacing w:before="175" w:line="226" w:lineRule="auto"/>
        <w:ind w:left="3003"/>
        <w:outlineLvl w:val="0"/>
        <w:rPr>
          <w:rFonts w:hint="eastAsia" w:eastAsia="仿宋"/>
          <w:sz w:val="43"/>
          <w:szCs w:val="43"/>
          <w:lang w:eastAsia="zh-CN"/>
        </w:rPr>
      </w:pPr>
      <w:bookmarkStart w:id="11" w:name="bookmark5"/>
      <w:bookmarkEnd w:id="11"/>
      <w:r>
        <w:rPr>
          <w:b/>
          <w:bCs/>
          <w:spacing w:val="-3"/>
          <w:sz w:val="43"/>
          <w:szCs w:val="43"/>
        </w:rPr>
        <w:t>第五章</w:t>
      </w:r>
      <w:r>
        <w:rPr>
          <w:spacing w:val="45"/>
          <w:sz w:val="43"/>
          <w:szCs w:val="43"/>
        </w:rPr>
        <w:t xml:space="preserve"> </w:t>
      </w:r>
      <w:r>
        <w:rPr>
          <w:b/>
          <w:bCs/>
          <w:spacing w:val="-3"/>
          <w:sz w:val="43"/>
          <w:szCs w:val="43"/>
        </w:rPr>
        <w:t>项目采购需求</w:t>
      </w:r>
      <w:r>
        <w:rPr>
          <w:rFonts w:hint="eastAsia"/>
          <w:b/>
          <w:bCs/>
          <w:spacing w:val="-3"/>
          <w:sz w:val="43"/>
          <w:szCs w:val="43"/>
          <w:lang w:eastAsia="zh-CN"/>
        </w:rPr>
        <w:t>及</w:t>
      </w:r>
    </w:p>
    <w:p w14:paraId="5D4418F4">
      <w:pPr>
        <w:keepNext w:val="0"/>
        <w:keepLines w:val="0"/>
        <w:pageBreakBefore w:val="0"/>
        <w:kinsoku/>
        <w:wordWrap/>
        <w:overflowPunct/>
        <w:topLinePunct w:val="0"/>
        <w:autoSpaceDE/>
        <w:autoSpaceDN/>
        <w:bidi w:val="0"/>
        <w:adjustRightInd/>
        <w:snapToGrid/>
        <w:spacing w:line="480" w:lineRule="exact"/>
        <w:textAlignment w:val="auto"/>
        <w:rPr>
          <w:rFonts w:hint="eastAsia"/>
          <w:spacing w:val="-1"/>
          <w:sz w:val="28"/>
          <w:szCs w:val="28"/>
          <w:lang w:eastAsia="zh-CN"/>
        </w:rPr>
      </w:pPr>
      <w:r>
        <w:rPr>
          <w:rFonts w:hint="eastAsia"/>
          <w:spacing w:val="-1"/>
          <w:sz w:val="28"/>
          <w:szCs w:val="28"/>
          <w:lang w:val="en-US" w:eastAsia="zh-CN"/>
        </w:rPr>
        <w:t>1、</w:t>
      </w:r>
      <w:r>
        <w:rPr>
          <w:spacing w:val="-1"/>
          <w:sz w:val="28"/>
          <w:szCs w:val="28"/>
        </w:rPr>
        <w:t>采购需求名称：哈密市伊吾县行政综合办公楼停车场建设项目</w:t>
      </w:r>
      <w:r>
        <w:rPr>
          <w:rFonts w:hint="eastAsia"/>
          <w:spacing w:val="-1"/>
          <w:sz w:val="28"/>
          <w:szCs w:val="28"/>
          <w:lang w:eastAsia="zh-CN"/>
        </w:rPr>
        <w:t>。</w:t>
      </w:r>
      <w:r>
        <w:rPr>
          <w:rFonts w:hint="eastAsia"/>
          <w:spacing w:val="-1"/>
          <w:sz w:val="28"/>
          <w:szCs w:val="28"/>
        </w:rPr>
        <w:br w:type="textWrapping"/>
      </w:r>
      <w:r>
        <w:rPr>
          <w:rFonts w:hint="eastAsia"/>
          <w:spacing w:val="-1"/>
          <w:sz w:val="28"/>
          <w:szCs w:val="28"/>
          <w:lang w:val="en-US" w:eastAsia="zh-CN"/>
        </w:rPr>
        <w:t>2、</w:t>
      </w:r>
      <w:r>
        <w:rPr>
          <w:rFonts w:hint="eastAsia"/>
          <w:spacing w:val="-1"/>
          <w:sz w:val="28"/>
          <w:szCs w:val="28"/>
        </w:rPr>
        <w:t>采购需求功能或目标：项目用地4064平方米，停车位2806.13平方米，共63个停车位配套建设</w:t>
      </w:r>
      <w:r>
        <w:rPr>
          <w:rFonts w:hint="eastAsia"/>
          <w:spacing w:val="-1"/>
          <w:sz w:val="28"/>
          <w:szCs w:val="28"/>
          <w:lang w:eastAsia="zh-CN"/>
        </w:rPr>
        <w:t>。</w:t>
      </w:r>
      <w:r>
        <w:rPr>
          <w:rFonts w:hint="eastAsia"/>
          <w:spacing w:val="-1"/>
          <w:sz w:val="28"/>
          <w:szCs w:val="28"/>
          <w:lang w:val="en-US" w:eastAsia="zh-CN"/>
        </w:rPr>
        <w:t>(详见工程量清单)</w:t>
      </w:r>
      <w:r>
        <w:rPr>
          <w:rFonts w:hint="eastAsia"/>
          <w:spacing w:val="-1"/>
          <w:sz w:val="28"/>
          <w:szCs w:val="28"/>
        </w:rPr>
        <w:br w:type="textWrapping"/>
      </w:r>
      <w:r>
        <w:rPr>
          <w:rFonts w:hint="eastAsia"/>
          <w:spacing w:val="-1"/>
          <w:sz w:val="28"/>
          <w:szCs w:val="28"/>
          <w:lang w:val="en-US" w:eastAsia="zh-CN"/>
        </w:rPr>
        <w:t>3、</w:t>
      </w:r>
      <w:r>
        <w:rPr>
          <w:rFonts w:hint="eastAsia"/>
          <w:spacing w:val="-1"/>
          <w:sz w:val="28"/>
          <w:szCs w:val="28"/>
        </w:rPr>
        <w:t>需满足的要求：项目用地4064平方米，停车位2806.13平方米，共63个停车位配套建设</w:t>
      </w:r>
      <w:r>
        <w:rPr>
          <w:rFonts w:hint="eastAsia"/>
          <w:spacing w:val="-1"/>
          <w:sz w:val="28"/>
          <w:szCs w:val="28"/>
          <w:lang w:eastAsia="zh-CN"/>
        </w:rPr>
        <w:t>。</w:t>
      </w:r>
      <w:r>
        <w:rPr>
          <w:rFonts w:hint="eastAsia"/>
          <w:spacing w:val="-1"/>
          <w:sz w:val="28"/>
          <w:szCs w:val="28"/>
          <w:lang w:val="en-US" w:eastAsia="zh-CN"/>
        </w:rPr>
        <w:t>(详见工程量清单)</w:t>
      </w:r>
    </w:p>
    <w:p w14:paraId="16170C9D">
      <w:pPr>
        <w:keepNext w:val="0"/>
        <w:keepLines w:val="0"/>
        <w:pageBreakBefore w:val="0"/>
        <w:kinsoku/>
        <w:wordWrap/>
        <w:overflowPunct/>
        <w:topLinePunct w:val="0"/>
        <w:autoSpaceDE/>
        <w:autoSpaceDN/>
        <w:bidi w:val="0"/>
        <w:adjustRightInd/>
        <w:snapToGrid/>
        <w:spacing w:line="480" w:lineRule="exact"/>
        <w:textAlignment w:val="auto"/>
        <w:rPr>
          <w:spacing w:val="-1"/>
          <w:sz w:val="28"/>
          <w:szCs w:val="28"/>
        </w:rPr>
      </w:pPr>
      <w:r>
        <w:rPr>
          <w:rFonts w:hint="eastAsia"/>
          <w:spacing w:val="-1"/>
          <w:sz w:val="28"/>
          <w:szCs w:val="28"/>
          <w:lang w:val="en-US" w:eastAsia="zh-CN"/>
        </w:rPr>
        <w:t>4、</w:t>
      </w:r>
      <w:r>
        <w:rPr>
          <w:spacing w:val="-1"/>
          <w:sz w:val="28"/>
          <w:szCs w:val="28"/>
        </w:rPr>
        <w:t>质量标准：合格，满足国家相关标准和规范要求。</w:t>
      </w:r>
    </w:p>
    <w:p w14:paraId="318E487B">
      <w:pPr>
        <w:keepNext w:val="0"/>
        <w:keepLines w:val="0"/>
        <w:pageBreakBefore w:val="0"/>
        <w:kinsoku/>
        <w:wordWrap/>
        <w:overflowPunct/>
        <w:topLinePunct w:val="0"/>
        <w:autoSpaceDE/>
        <w:autoSpaceDN/>
        <w:bidi w:val="0"/>
        <w:adjustRightInd/>
        <w:snapToGrid/>
        <w:spacing w:line="480" w:lineRule="exact"/>
        <w:textAlignment w:val="auto"/>
        <w:rPr>
          <w:rFonts w:hint="eastAsia"/>
          <w:spacing w:val="-1"/>
          <w:sz w:val="28"/>
          <w:szCs w:val="28"/>
          <w:lang w:val="en-US" w:eastAsia="zh-CN"/>
        </w:rPr>
      </w:pPr>
      <w:r>
        <w:rPr>
          <w:rFonts w:hint="eastAsia"/>
          <w:spacing w:val="-1"/>
          <w:sz w:val="28"/>
          <w:szCs w:val="28"/>
          <w:lang w:val="en-US" w:eastAsia="zh-CN"/>
        </w:rPr>
        <w:t>5、中标单位需在施工过程中找专业人员移植树木，保证树木存活率。</w:t>
      </w:r>
    </w:p>
    <w:p w14:paraId="1B656E1A">
      <w:pPr>
        <w:keepNext w:val="0"/>
        <w:keepLines w:val="0"/>
        <w:pageBreakBefore w:val="0"/>
        <w:kinsoku/>
        <w:wordWrap/>
        <w:overflowPunct/>
        <w:topLinePunct w:val="0"/>
        <w:autoSpaceDE/>
        <w:autoSpaceDN/>
        <w:bidi w:val="0"/>
        <w:adjustRightInd/>
        <w:snapToGrid/>
        <w:spacing w:line="480" w:lineRule="exact"/>
        <w:textAlignment w:val="auto"/>
        <w:rPr>
          <w:spacing w:val="-1"/>
          <w:sz w:val="28"/>
          <w:szCs w:val="28"/>
        </w:rPr>
        <w:sectPr>
          <w:footerReference r:id="rId26" w:type="default"/>
          <w:pgSz w:w="12235" w:h="15819"/>
          <w:pgMar w:top="1309" w:right="1062" w:bottom="975" w:left="1066" w:header="708" w:footer="809" w:gutter="0"/>
          <w:pgNumType w:fmt="decimal"/>
          <w:cols w:space="720" w:num="1"/>
        </w:sectPr>
      </w:pPr>
    </w:p>
    <w:p w14:paraId="15F59BE5">
      <w:pPr>
        <w:spacing w:line="247" w:lineRule="auto"/>
        <w:rPr>
          <w:rFonts w:ascii="Arial"/>
          <w:sz w:val="21"/>
        </w:rPr>
      </w:pPr>
    </w:p>
    <w:p w14:paraId="14FD985D">
      <w:pPr>
        <w:spacing w:line="247" w:lineRule="auto"/>
        <w:rPr>
          <w:rFonts w:ascii="Arial"/>
          <w:sz w:val="21"/>
        </w:rPr>
      </w:pPr>
    </w:p>
    <w:p w14:paraId="4FD752A3">
      <w:pPr>
        <w:spacing w:line="247" w:lineRule="auto"/>
        <w:rPr>
          <w:rFonts w:ascii="Arial"/>
          <w:sz w:val="21"/>
        </w:rPr>
      </w:pPr>
    </w:p>
    <w:p w14:paraId="07D87870">
      <w:pPr>
        <w:spacing w:line="248" w:lineRule="auto"/>
        <w:rPr>
          <w:rFonts w:ascii="Arial"/>
          <w:sz w:val="21"/>
        </w:rPr>
      </w:pPr>
    </w:p>
    <w:p w14:paraId="0B7F1170">
      <w:pPr>
        <w:spacing w:line="248" w:lineRule="auto"/>
        <w:rPr>
          <w:rFonts w:ascii="Arial"/>
          <w:sz w:val="21"/>
        </w:rPr>
      </w:pPr>
    </w:p>
    <w:p w14:paraId="5A40C601">
      <w:pPr>
        <w:spacing w:line="248" w:lineRule="auto"/>
        <w:rPr>
          <w:rFonts w:ascii="Arial"/>
          <w:sz w:val="21"/>
        </w:rPr>
      </w:pPr>
    </w:p>
    <w:p w14:paraId="6A19C827">
      <w:pPr>
        <w:spacing w:line="248" w:lineRule="auto"/>
        <w:rPr>
          <w:rFonts w:ascii="Arial"/>
          <w:sz w:val="21"/>
        </w:rPr>
      </w:pPr>
    </w:p>
    <w:p w14:paraId="6454E892">
      <w:pPr>
        <w:pStyle w:val="4"/>
        <w:spacing w:before="140" w:line="226" w:lineRule="auto"/>
        <w:ind w:left="2892"/>
        <w:outlineLvl w:val="0"/>
        <w:rPr>
          <w:sz w:val="43"/>
          <w:szCs w:val="43"/>
        </w:rPr>
      </w:pPr>
      <w:bookmarkStart w:id="12" w:name="bookmark6"/>
      <w:bookmarkEnd w:id="12"/>
      <w:r>
        <w:rPr>
          <w:b/>
          <w:bCs/>
          <w:spacing w:val="-4"/>
          <w:sz w:val="43"/>
          <w:szCs w:val="43"/>
        </w:rPr>
        <w:t>第六章</w:t>
      </w:r>
      <w:r>
        <w:rPr>
          <w:spacing w:val="29"/>
          <w:sz w:val="43"/>
          <w:szCs w:val="43"/>
        </w:rPr>
        <w:t xml:space="preserve">  </w:t>
      </w:r>
      <w:r>
        <w:rPr>
          <w:b/>
          <w:bCs/>
          <w:spacing w:val="-4"/>
          <w:sz w:val="43"/>
          <w:szCs w:val="43"/>
        </w:rPr>
        <w:t>响应文件格式</w:t>
      </w:r>
    </w:p>
    <w:p w14:paraId="3D0B7142">
      <w:pPr>
        <w:spacing w:line="226" w:lineRule="auto"/>
        <w:rPr>
          <w:sz w:val="43"/>
          <w:szCs w:val="43"/>
        </w:rPr>
        <w:sectPr>
          <w:footerReference r:id="rId27" w:type="default"/>
          <w:pgSz w:w="12235" w:h="15819"/>
          <w:pgMar w:top="1309" w:right="1062" w:bottom="975" w:left="1066" w:header="708" w:footer="809" w:gutter="0"/>
          <w:pgNumType w:fmt="decimal"/>
          <w:cols w:space="720" w:num="1"/>
        </w:sectPr>
      </w:pPr>
    </w:p>
    <w:p w14:paraId="458DDA95">
      <w:pPr>
        <w:spacing w:line="351" w:lineRule="auto"/>
        <w:rPr>
          <w:rFonts w:ascii="Arial"/>
          <w:sz w:val="21"/>
        </w:rPr>
      </w:pPr>
    </w:p>
    <w:p w14:paraId="5AC5A65A">
      <w:pPr>
        <w:spacing w:line="352" w:lineRule="auto"/>
        <w:rPr>
          <w:rFonts w:ascii="Arial"/>
          <w:sz w:val="21"/>
        </w:rPr>
      </w:pPr>
    </w:p>
    <w:p w14:paraId="1E7A3DCE">
      <w:pPr>
        <w:pStyle w:val="4"/>
        <w:spacing w:before="178" w:line="225" w:lineRule="auto"/>
        <w:jc w:val="center"/>
        <w:rPr>
          <w:b/>
          <w:bCs/>
          <w:spacing w:val="-8"/>
          <w:sz w:val="48"/>
          <w:szCs w:val="48"/>
        </w:rPr>
      </w:pPr>
      <w:r>
        <w:rPr>
          <w:b/>
          <w:bCs/>
          <w:spacing w:val="-8"/>
          <w:sz w:val="48"/>
          <w:szCs w:val="48"/>
        </w:rPr>
        <w:t>哈密市伊吾县行政综合办公楼停车场建设项目</w:t>
      </w:r>
    </w:p>
    <w:p w14:paraId="28B705CD">
      <w:pPr>
        <w:spacing w:line="244" w:lineRule="auto"/>
        <w:rPr>
          <w:rFonts w:ascii="Arial"/>
          <w:sz w:val="21"/>
        </w:rPr>
      </w:pPr>
    </w:p>
    <w:p w14:paraId="1CE7CFC9">
      <w:pPr>
        <w:spacing w:line="244" w:lineRule="auto"/>
        <w:rPr>
          <w:rFonts w:ascii="Arial"/>
          <w:sz w:val="21"/>
        </w:rPr>
      </w:pPr>
    </w:p>
    <w:p w14:paraId="17ED81F9">
      <w:pPr>
        <w:spacing w:line="244" w:lineRule="auto"/>
        <w:rPr>
          <w:rFonts w:ascii="Arial"/>
          <w:sz w:val="21"/>
        </w:rPr>
      </w:pPr>
    </w:p>
    <w:p w14:paraId="3CCD2EF2">
      <w:pPr>
        <w:spacing w:line="244" w:lineRule="auto"/>
        <w:rPr>
          <w:rFonts w:ascii="Arial"/>
          <w:sz w:val="21"/>
        </w:rPr>
      </w:pPr>
    </w:p>
    <w:p w14:paraId="28D0AA4F">
      <w:pPr>
        <w:spacing w:line="244" w:lineRule="auto"/>
        <w:rPr>
          <w:rFonts w:ascii="Arial"/>
          <w:sz w:val="21"/>
        </w:rPr>
      </w:pPr>
    </w:p>
    <w:p w14:paraId="14135E0B">
      <w:pPr>
        <w:spacing w:line="245" w:lineRule="auto"/>
        <w:rPr>
          <w:rFonts w:ascii="Arial"/>
          <w:sz w:val="21"/>
        </w:rPr>
      </w:pPr>
    </w:p>
    <w:p w14:paraId="264C945F">
      <w:pPr>
        <w:spacing w:line="245" w:lineRule="auto"/>
        <w:rPr>
          <w:rFonts w:ascii="Arial"/>
          <w:sz w:val="21"/>
        </w:rPr>
      </w:pPr>
    </w:p>
    <w:p w14:paraId="13971727">
      <w:pPr>
        <w:pStyle w:val="4"/>
        <w:spacing w:before="178" w:line="225" w:lineRule="auto"/>
        <w:ind w:left="3982"/>
        <w:rPr>
          <w:sz w:val="55"/>
          <w:szCs w:val="55"/>
        </w:rPr>
      </w:pPr>
      <w:r>
        <w:rPr>
          <w:b/>
          <w:bCs/>
          <w:spacing w:val="-8"/>
          <w:sz w:val="55"/>
          <w:szCs w:val="55"/>
        </w:rPr>
        <w:t>响应文件</w:t>
      </w:r>
    </w:p>
    <w:p w14:paraId="25E6F375">
      <w:pPr>
        <w:pStyle w:val="4"/>
        <w:spacing w:before="19" w:line="229" w:lineRule="auto"/>
        <w:jc w:val="center"/>
        <w:rPr>
          <w:sz w:val="31"/>
          <w:szCs w:val="31"/>
        </w:rPr>
      </w:pPr>
      <w:r>
        <w:rPr>
          <w:b/>
          <w:bCs/>
          <w:spacing w:val="4"/>
          <w:sz w:val="31"/>
          <w:szCs w:val="31"/>
        </w:rPr>
        <w:t>（</w:t>
      </w:r>
      <w:r>
        <w:rPr>
          <w:rFonts w:hint="eastAsia" w:ascii="宋体" w:hAnsi="宋体" w:eastAsia="宋体" w:cs="Times New Roman"/>
          <w:sz w:val="32"/>
          <w:szCs w:val="32"/>
        </w:rPr>
        <w:t>XJ(BYGC)ZB-2025-0</w:t>
      </w:r>
      <w:r>
        <w:rPr>
          <w:rFonts w:hint="eastAsia" w:ascii="宋体" w:hAnsi="宋体" w:eastAsia="宋体" w:cs="Times New Roman"/>
          <w:sz w:val="32"/>
          <w:szCs w:val="32"/>
          <w:lang w:val="en-US" w:eastAsia="zh-CN"/>
        </w:rPr>
        <w:t>9</w:t>
      </w:r>
      <w:r>
        <w:rPr>
          <w:b/>
          <w:bCs/>
          <w:spacing w:val="4"/>
          <w:sz w:val="31"/>
          <w:szCs w:val="31"/>
        </w:rPr>
        <w:t>）</w:t>
      </w:r>
    </w:p>
    <w:p w14:paraId="18D13E6F">
      <w:pPr>
        <w:spacing w:line="248" w:lineRule="auto"/>
        <w:rPr>
          <w:rFonts w:ascii="Arial"/>
          <w:sz w:val="21"/>
        </w:rPr>
      </w:pPr>
    </w:p>
    <w:p w14:paraId="33C0A658">
      <w:pPr>
        <w:spacing w:line="248" w:lineRule="auto"/>
        <w:rPr>
          <w:rFonts w:ascii="Arial"/>
          <w:sz w:val="21"/>
        </w:rPr>
      </w:pPr>
    </w:p>
    <w:p w14:paraId="30B57EE5">
      <w:pPr>
        <w:spacing w:line="248" w:lineRule="auto"/>
        <w:rPr>
          <w:rFonts w:ascii="Arial"/>
          <w:sz w:val="21"/>
        </w:rPr>
      </w:pPr>
    </w:p>
    <w:p w14:paraId="6615D404">
      <w:pPr>
        <w:spacing w:line="248" w:lineRule="auto"/>
        <w:rPr>
          <w:rFonts w:ascii="Arial"/>
          <w:sz w:val="21"/>
        </w:rPr>
      </w:pPr>
    </w:p>
    <w:p w14:paraId="639AF45C">
      <w:pPr>
        <w:spacing w:line="249" w:lineRule="auto"/>
        <w:rPr>
          <w:rFonts w:ascii="Arial"/>
          <w:sz w:val="21"/>
        </w:rPr>
      </w:pPr>
    </w:p>
    <w:p w14:paraId="4E5C09E5">
      <w:pPr>
        <w:spacing w:line="249" w:lineRule="auto"/>
        <w:rPr>
          <w:rFonts w:ascii="Arial"/>
          <w:sz w:val="21"/>
        </w:rPr>
      </w:pPr>
    </w:p>
    <w:p w14:paraId="1CFA66AF">
      <w:pPr>
        <w:spacing w:line="249" w:lineRule="auto"/>
        <w:rPr>
          <w:rFonts w:ascii="Arial"/>
          <w:sz w:val="21"/>
        </w:rPr>
      </w:pPr>
    </w:p>
    <w:p w14:paraId="31CD3524">
      <w:pPr>
        <w:spacing w:line="249" w:lineRule="auto"/>
        <w:rPr>
          <w:rFonts w:ascii="Arial"/>
          <w:sz w:val="21"/>
        </w:rPr>
      </w:pPr>
    </w:p>
    <w:p w14:paraId="731291F1">
      <w:pPr>
        <w:spacing w:line="249" w:lineRule="auto"/>
        <w:rPr>
          <w:rFonts w:ascii="Arial"/>
          <w:sz w:val="21"/>
        </w:rPr>
      </w:pPr>
    </w:p>
    <w:p w14:paraId="5AE176AD">
      <w:pPr>
        <w:spacing w:line="249" w:lineRule="auto"/>
        <w:rPr>
          <w:rFonts w:ascii="Arial"/>
          <w:sz w:val="21"/>
        </w:rPr>
      </w:pPr>
    </w:p>
    <w:p w14:paraId="36183D64">
      <w:pPr>
        <w:spacing w:line="249" w:lineRule="auto"/>
        <w:rPr>
          <w:rFonts w:ascii="Arial"/>
          <w:sz w:val="21"/>
        </w:rPr>
      </w:pPr>
    </w:p>
    <w:p w14:paraId="17352DC4">
      <w:pPr>
        <w:spacing w:line="249" w:lineRule="auto"/>
        <w:rPr>
          <w:rFonts w:ascii="Arial"/>
          <w:sz w:val="21"/>
        </w:rPr>
      </w:pPr>
    </w:p>
    <w:p w14:paraId="544AC8D4">
      <w:pPr>
        <w:spacing w:line="249" w:lineRule="auto"/>
        <w:rPr>
          <w:rFonts w:ascii="Arial"/>
          <w:sz w:val="21"/>
        </w:rPr>
      </w:pPr>
    </w:p>
    <w:p w14:paraId="65FEED9B">
      <w:pPr>
        <w:spacing w:line="249" w:lineRule="auto"/>
        <w:rPr>
          <w:rFonts w:ascii="Arial"/>
          <w:sz w:val="21"/>
        </w:rPr>
      </w:pPr>
    </w:p>
    <w:p w14:paraId="1AA033BC">
      <w:pPr>
        <w:spacing w:line="249" w:lineRule="auto"/>
        <w:rPr>
          <w:rFonts w:ascii="Arial"/>
          <w:sz w:val="21"/>
        </w:rPr>
      </w:pPr>
    </w:p>
    <w:p w14:paraId="63EA6A10">
      <w:pPr>
        <w:spacing w:line="249" w:lineRule="auto"/>
        <w:rPr>
          <w:rFonts w:ascii="Arial"/>
          <w:sz w:val="21"/>
        </w:rPr>
      </w:pPr>
    </w:p>
    <w:p w14:paraId="770AB1BE">
      <w:pPr>
        <w:spacing w:line="249" w:lineRule="auto"/>
        <w:rPr>
          <w:rFonts w:ascii="Arial"/>
          <w:sz w:val="21"/>
        </w:rPr>
      </w:pPr>
    </w:p>
    <w:p w14:paraId="3C996749">
      <w:pPr>
        <w:spacing w:line="249" w:lineRule="auto"/>
        <w:rPr>
          <w:rFonts w:ascii="Arial"/>
          <w:sz w:val="21"/>
        </w:rPr>
      </w:pPr>
    </w:p>
    <w:p w14:paraId="60B86660">
      <w:pPr>
        <w:spacing w:line="249" w:lineRule="auto"/>
        <w:rPr>
          <w:rFonts w:ascii="Arial"/>
          <w:sz w:val="21"/>
        </w:rPr>
      </w:pPr>
    </w:p>
    <w:p w14:paraId="039E9077">
      <w:pPr>
        <w:pStyle w:val="4"/>
        <w:spacing w:before="91" w:line="222" w:lineRule="auto"/>
        <w:ind w:left="836"/>
        <w:rPr>
          <w:sz w:val="28"/>
          <w:szCs w:val="28"/>
        </w:rPr>
      </w:pPr>
      <w:r>
        <w:rPr>
          <w:spacing w:val="2"/>
          <w:sz w:val="28"/>
          <w:szCs w:val="28"/>
        </w:rPr>
        <w:t>供应商</w:t>
      </w:r>
      <w:r>
        <w:rPr>
          <w:spacing w:val="-18"/>
          <w:sz w:val="28"/>
          <w:szCs w:val="28"/>
        </w:rPr>
        <w:t>：</w:t>
      </w:r>
      <w:r>
        <w:rPr>
          <w:spacing w:val="2"/>
          <w:sz w:val="28"/>
          <w:szCs w:val="28"/>
          <w:u w:val="single" w:color="auto"/>
        </w:rPr>
        <w:t xml:space="preserve">                                </w:t>
      </w:r>
      <w:r>
        <w:rPr>
          <w:spacing w:val="1"/>
          <w:sz w:val="28"/>
          <w:szCs w:val="28"/>
          <w:u w:val="single" w:color="auto"/>
        </w:rPr>
        <w:t xml:space="preserve">        </w:t>
      </w:r>
      <w:r>
        <w:rPr>
          <w:spacing w:val="-18"/>
          <w:sz w:val="28"/>
          <w:szCs w:val="28"/>
        </w:rPr>
        <w:t>（</w:t>
      </w:r>
      <w:r>
        <w:rPr>
          <w:spacing w:val="2"/>
          <w:sz w:val="28"/>
          <w:szCs w:val="28"/>
        </w:rPr>
        <w:t>盖单位章）</w:t>
      </w:r>
    </w:p>
    <w:p w14:paraId="2B0078A2">
      <w:pPr>
        <w:spacing w:line="254" w:lineRule="auto"/>
        <w:rPr>
          <w:rFonts w:ascii="Arial"/>
          <w:sz w:val="21"/>
        </w:rPr>
      </w:pPr>
    </w:p>
    <w:p w14:paraId="59DF00DD">
      <w:pPr>
        <w:spacing w:line="254" w:lineRule="auto"/>
        <w:rPr>
          <w:rFonts w:ascii="Arial"/>
          <w:sz w:val="21"/>
        </w:rPr>
      </w:pPr>
    </w:p>
    <w:p w14:paraId="23570C1D">
      <w:pPr>
        <w:spacing w:line="255" w:lineRule="auto"/>
        <w:rPr>
          <w:rFonts w:ascii="Arial"/>
          <w:sz w:val="21"/>
        </w:rPr>
      </w:pPr>
    </w:p>
    <w:p w14:paraId="6D222F95">
      <w:pPr>
        <w:spacing w:line="255" w:lineRule="auto"/>
        <w:rPr>
          <w:rFonts w:ascii="Arial"/>
          <w:sz w:val="21"/>
        </w:rPr>
      </w:pPr>
    </w:p>
    <w:p w14:paraId="74B9E481">
      <w:pPr>
        <w:pStyle w:val="4"/>
        <w:spacing w:before="92" w:line="223" w:lineRule="auto"/>
        <w:ind w:left="810"/>
        <w:rPr>
          <w:sz w:val="28"/>
          <w:szCs w:val="28"/>
        </w:rPr>
      </w:pPr>
      <w:r>
        <w:rPr>
          <w:sz w:val="28"/>
          <w:szCs w:val="28"/>
        </w:rPr>
        <w:t>法定代表人或其委托代理人</w:t>
      </w:r>
      <w:r>
        <w:rPr>
          <w:spacing w:val="-15"/>
          <w:sz w:val="28"/>
          <w:szCs w:val="28"/>
        </w:rPr>
        <w:t>：</w:t>
      </w:r>
      <w:r>
        <w:rPr>
          <w:sz w:val="28"/>
          <w:szCs w:val="28"/>
          <w:u w:val="single" w:color="auto"/>
        </w:rPr>
        <w:t xml:space="preserve">                     </w:t>
      </w:r>
      <w:r>
        <w:rPr>
          <w:spacing w:val="-15"/>
          <w:sz w:val="28"/>
          <w:szCs w:val="28"/>
        </w:rPr>
        <w:t>（</w:t>
      </w:r>
      <w:r>
        <w:rPr>
          <w:sz w:val="28"/>
          <w:szCs w:val="28"/>
        </w:rPr>
        <w:t>签字或盖章）</w:t>
      </w:r>
    </w:p>
    <w:p w14:paraId="36BEB804">
      <w:pPr>
        <w:spacing w:line="244" w:lineRule="auto"/>
        <w:rPr>
          <w:rFonts w:ascii="Arial"/>
          <w:sz w:val="21"/>
        </w:rPr>
      </w:pPr>
    </w:p>
    <w:p w14:paraId="5A887AE2">
      <w:pPr>
        <w:spacing w:line="245" w:lineRule="auto"/>
        <w:rPr>
          <w:rFonts w:ascii="Arial"/>
          <w:sz w:val="21"/>
        </w:rPr>
      </w:pPr>
    </w:p>
    <w:p w14:paraId="49F80F5C">
      <w:pPr>
        <w:pStyle w:val="4"/>
        <w:tabs>
          <w:tab w:val="left" w:pos="4647"/>
        </w:tabs>
        <w:spacing w:before="91" w:line="223" w:lineRule="auto"/>
        <w:ind w:left="3529"/>
        <w:rPr>
          <w:sz w:val="28"/>
          <w:szCs w:val="28"/>
        </w:rPr>
      </w:pPr>
      <w:r>
        <w:rPr>
          <w:sz w:val="28"/>
          <w:szCs w:val="28"/>
          <w:u w:val="single" w:color="auto"/>
        </w:rPr>
        <w:tab/>
      </w:r>
      <w:r>
        <w:rPr>
          <w:spacing w:val="-115"/>
          <w:sz w:val="28"/>
          <w:szCs w:val="28"/>
        </w:rPr>
        <w:t xml:space="preserve"> </w:t>
      </w:r>
      <w:r>
        <w:rPr>
          <w:spacing w:val="-18"/>
          <w:sz w:val="28"/>
          <w:szCs w:val="28"/>
        </w:rPr>
        <w:t>年</w:t>
      </w:r>
      <w:r>
        <w:rPr>
          <w:spacing w:val="34"/>
          <w:sz w:val="28"/>
          <w:szCs w:val="28"/>
          <w:u w:val="single" w:color="auto"/>
        </w:rPr>
        <w:t xml:space="preserve">   </w:t>
      </w:r>
      <w:r>
        <w:rPr>
          <w:spacing w:val="-108"/>
          <w:sz w:val="28"/>
          <w:szCs w:val="28"/>
        </w:rPr>
        <w:t xml:space="preserve"> </w:t>
      </w:r>
      <w:r>
        <w:rPr>
          <w:spacing w:val="-18"/>
          <w:sz w:val="28"/>
          <w:szCs w:val="28"/>
        </w:rPr>
        <w:t>月</w:t>
      </w:r>
      <w:r>
        <w:rPr>
          <w:spacing w:val="46"/>
          <w:sz w:val="28"/>
          <w:szCs w:val="28"/>
          <w:u w:val="single" w:color="auto"/>
        </w:rPr>
        <w:t xml:space="preserve">   </w:t>
      </w:r>
      <w:r>
        <w:rPr>
          <w:spacing w:val="-61"/>
          <w:sz w:val="28"/>
          <w:szCs w:val="28"/>
        </w:rPr>
        <w:t xml:space="preserve"> </w:t>
      </w:r>
      <w:r>
        <w:rPr>
          <w:spacing w:val="-18"/>
          <w:sz w:val="28"/>
          <w:szCs w:val="28"/>
        </w:rPr>
        <w:t>日</w:t>
      </w:r>
    </w:p>
    <w:p w14:paraId="1CCCB90B">
      <w:pPr>
        <w:spacing w:line="223" w:lineRule="auto"/>
        <w:rPr>
          <w:sz w:val="28"/>
          <w:szCs w:val="28"/>
        </w:rPr>
        <w:sectPr>
          <w:footerReference r:id="rId28" w:type="default"/>
          <w:pgSz w:w="12235" w:h="15819"/>
          <w:pgMar w:top="1309" w:right="1062" w:bottom="975" w:left="1066" w:header="708" w:footer="809" w:gutter="0"/>
          <w:pgNumType w:fmt="decimal"/>
          <w:cols w:space="720" w:num="1"/>
        </w:sectPr>
      </w:pPr>
    </w:p>
    <w:sdt>
      <w:sdtPr>
        <w:rPr>
          <w:rFonts w:ascii="仿宋" w:hAnsi="仿宋" w:eastAsia="仿宋" w:cs="仿宋"/>
          <w:sz w:val="24"/>
          <w:szCs w:val="24"/>
        </w:rPr>
        <w:id w:val="147465153"/>
        <w:docPartObj>
          <w:docPartGallery w:val="Table of Contents"/>
          <w:docPartUnique/>
        </w:docPartObj>
      </w:sdtPr>
      <w:sdtEndPr>
        <w:rPr>
          <w:rFonts w:ascii="仿宋" w:hAnsi="仿宋" w:eastAsia="仿宋" w:cs="仿宋"/>
          <w:sz w:val="24"/>
          <w:szCs w:val="24"/>
        </w:rPr>
      </w:sdtEndPr>
      <w:sdtContent>
        <w:p w14:paraId="17309650">
          <w:pPr>
            <w:pStyle w:val="4"/>
            <w:spacing w:before="144" w:line="223" w:lineRule="auto"/>
            <w:ind w:left="4748"/>
            <w:rPr>
              <w:sz w:val="24"/>
              <w:szCs w:val="24"/>
            </w:rPr>
          </w:pPr>
          <w:r>
            <w:rPr>
              <w:b/>
              <w:bCs/>
              <w:spacing w:val="-32"/>
              <w:sz w:val="24"/>
              <w:szCs w:val="24"/>
            </w:rPr>
            <w:t>目</w:t>
          </w:r>
          <w:r>
            <w:rPr>
              <w:spacing w:val="13"/>
              <w:sz w:val="24"/>
              <w:szCs w:val="24"/>
            </w:rPr>
            <w:t xml:space="preserve">  </w:t>
          </w:r>
          <w:r>
            <w:rPr>
              <w:b/>
              <w:bCs/>
              <w:spacing w:val="-32"/>
              <w:sz w:val="24"/>
              <w:szCs w:val="24"/>
            </w:rPr>
            <w:t>录</w:t>
          </w:r>
        </w:p>
        <w:p w14:paraId="14682135">
          <w:pPr>
            <w:spacing w:line="252" w:lineRule="auto"/>
            <w:rPr>
              <w:rFonts w:ascii="Arial"/>
              <w:sz w:val="21"/>
            </w:rPr>
          </w:pPr>
        </w:p>
        <w:p w14:paraId="6C503566">
          <w:pPr>
            <w:pStyle w:val="4"/>
            <w:spacing w:before="78" w:line="223" w:lineRule="auto"/>
            <w:ind w:left="20"/>
            <w:rPr>
              <w:sz w:val="24"/>
              <w:szCs w:val="24"/>
            </w:rPr>
          </w:pPr>
          <w:r>
            <w:rPr>
              <w:spacing w:val="-4"/>
              <w:sz w:val="24"/>
              <w:szCs w:val="24"/>
            </w:rPr>
            <w:t>一、响应函</w:t>
          </w:r>
        </w:p>
        <w:p w14:paraId="583AFF87">
          <w:pPr>
            <w:pStyle w:val="4"/>
            <w:spacing w:before="22" w:line="222" w:lineRule="auto"/>
            <w:ind w:left="24"/>
            <w:rPr>
              <w:sz w:val="24"/>
              <w:szCs w:val="24"/>
            </w:rPr>
          </w:pPr>
          <w:r>
            <w:rPr>
              <w:spacing w:val="-3"/>
              <w:sz w:val="24"/>
              <w:szCs w:val="24"/>
            </w:rPr>
            <w:t>二、法定代表人身份证明</w:t>
          </w:r>
        </w:p>
        <w:p w14:paraId="7D779A84">
          <w:pPr>
            <w:pStyle w:val="4"/>
            <w:spacing w:before="23" w:line="222" w:lineRule="auto"/>
            <w:ind w:left="23"/>
            <w:rPr>
              <w:sz w:val="24"/>
              <w:szCs w:val="24"/>
            </w:rPr>
          </w:pPr>
          <w:r>
            <w:rPr>
              <w:spacing w:val="-4"/>
              <w:sz w:val="24"/>
              <w:szCs w:val="24"/>
            </w:rPr>
            <w:t>三、授权委托书</w:t>
          </w:r>
        </w:p>
        <w:p w14:paraId="396B405A">
          <w:pPr>
            <w:pStyle w:val="4"/>
            <w:spacing w:before="20" w:line="221" w:lineRule="auto"/>
            <w:ind w:left="45"/>
            <w:rPr>
              <w:sz w:val="24"/>
              <w:szCs w:val="24"/>
            </w:rPr>
          </w:pPr>
          <w:r>
            <w:rPr>
              <w:spacing w:val="-7"/>
              <w:sz w:val="24"/>
              <w:szCs w:val="24"/>
            </w:rPr>
            <w:t>四、投标保证金</w:t>
          </w:r>
        </w:p>
        <w:p w14:paraId="079143AB">
          <w:pPr>
            <w:pStyle w:val="4"/>
            <w:spacing w:before="25" w:line="222" w:lineRule="auto"/>
            <w:ind w:left="20"/>
            <w:rPr>
              <w:sz w:val="24"/>
              <w:szCs w:val="24"/>
            </w:rPr>
          </w:pPr>
          <w:r>
            <w:rPr>
              <w:spacing w:val="-3"/>
              <w:sz w:val="24"/>
              <w:szCs w:val="24"/>
            </w:rPr>
            <w:t>五、报价一览表</w:t>
          </w:r>
        </w:p>
        <w:p w14:paraId="793FDC88">
          <w:pPr>
            <w:pStyle w:val="4"/>
            <w:spacing w:before="20" w:line="222" w:lineRule="auto"/>
            <w:ind w:left="27"/>
            <w:rPr>
              <w:sz w:val="24"/>
              <w:szCs w:val="24"/>
            </w:rPr>
          </w:pPr>
          <w:r>
            <w:rPr>
              <w:spacing w:val="-6"/>
              <w:sz w:val="24"/>
              <w:szCs w:val="24"/>
            </w:rPr>
            <w:t>附件</w:t>
          </w:r>
          <w:r>
            <w:rPr>
              <w:spacing w:val="-34"/>
              <w:sz w:val="24"/>
              <w:szCs w:val="24"/>
            </w:rPr>
            <w:t xml:space="preserve"> </w:t>
          </w:r>
          <w:r>
            <w:rPr>
              <w:spacing w:val="-6"/>
              <w:sz w:val="24"/>
              <w:szCs w:val="24"/>
            </w:rPr>
            <w:t>1：报价一览表</w:t>
          </w:r>
        </w:p>
        <w:p w14:paraId="52BD5960">
          <w:pPr>
            <w:pStyle w:val="4"/>
            <w:spacing w:before="23" w:line="220" w:lineRule="auto"/>
            <w:ind w:left="18"/>
            <w:rPr>
              <w:sz w:val="24"/>
              <w:szCs w:val="24"/>
            </w:rPr>
          </w:pPr>
          <w:r>
            <w:rPr>
              <w:spacing w:val="-3"/>
              <w:sz w:val="24"/>
              <w:szCs w:val="24"/>
            </w:rPr>
            <w:t>六、资格审查资料</w:t>
          </w:r>
        </w:p>
        <w:p w14:paraId="0C7162BE">
          <w:pPr>
            <w:pStyle w:val="4"/>
            <w:spacing w:before="27" w:line="222" w:lineRule="auto"/>
            <w:ind w:left="21"/>
            <w:rPr>
              <w:sz w:val="24"/>
              <w:szCs w:val="24"/>
            </w:rPr>
          </w:pPr>
          <w:r>
            <w:rPr>
              <w:spacing w:val="-3"/>
              <w:sz w:val="24"/>
              <w:szCs w:val="24"/>
            </w:rPr>
            <w:t>七、商务响应偏离表</w:t>
          </w:r>
        </w:p>
        <w:p w14:paraId="386754CE">
          <w:pPr>
            <w:pStyle w:val="4"/>
            <w:spacing w:before="21" w:line="222" w:lineRule="auto"/>
            <w:ind w:left="16"/>
            <w:rPr>
              <w:sz w:val="24"/>
              <w:szCs w:val="24"/>
            </w:rPr>
          </w:pPr>
          <w:r>
            <w:rPr>
              <w:spacing w:val="-3"/>
              <w:sz w:val="24"/>
              <w:szCs w:val="24"/>
            </w:rPr>
            <w:t>八、技术方案</w:t>
          </w:r>
        </w:p>
        <w:p w14:paraId="5EEA30C7">
          <w:pPr>
            <w:pStyle w:val="4"/>
            <w:spacing w:before="23" w:line="220" w:lineRule="auto"/>
            <w:ind w:left="25"/>
            <w:rPr>
              <w:sz w:val="24"/>
              <w:szCs w:val="24"/>
            </w:rPr>
          </w:pPr>
          <w:r>
            <w:rPr>
              <w:spacing w:val="-5"/>
              <w:sz w:val="24"/>
              <w:szCs w:val="24"/>
            </w:rPr>
            <w:t>九、其他资料</w:t>
          </w:r>
        </w:p>
      </w:sdtContent>
    </w:sdt>
    <w:p w14:paraId="22CA6F39">
      <w:pPr>
        <w:pStyle w:val="4"/>
        <w:spacing w:before="26" w:line="222" w:lineRule="auto"/>
        <w:ind w:left="27"/>
        <w:rPr>
          <w:sz w:val="24"/>
          <w:szCs w:val="24"/>
        </w:rPr>
      </w:pPr>
      <w:r>
        <w:rPr>
          <w:spacing w:val="-1"/>
          <w:sz w:val="24"/>
          <w:szCs w:val="24"/>
        </w:rPr>
        <w:t>附件</w:t>
      </w:r>
      <w:r>
        <w:rPr>
          <w:spacing w:val="-48"/>
          <w:sz w:val="24"/>
          <w:szCs w:val="24"/>
        </w:rPr>
        <w:t xml:space="preserve"> </w:t>
      </w:r>
      <w:r>
        <w:rPr>
          <w:spacing w:val="-1"/>
          <w:sz w:val="24"/>
          <w:szCs w:val="24"/>
        </w:rPr>
        <w:t>2：中小企业声明函（工程、服务</w:t>
      </w:r>
      <w:r>
        <w:rPr>
          <w:spacing w:val="-10"/>
          <w:sz w:val="24"/>
          <w:szCs w:val="24"/>
        </w:rPr>
        <w:t>）（</w:t>
      </w:r>
      <w:r>
        <w:rPr>
          <w:spacing w:val="-1"/>
          <w:sz w:val="24"/>
          <w:szCs w:val="24"/>
        </w:rPr>
        <w:t>如有）</w:t>
      </w:r>
    </w:p>
    <w:p w14:paraId="43EBD2C7">
      <w:pPr>
        <w:pStyle w:val="4"/>
        <w:spacing w:before="23" w:line="222" w:lineRule="auto"/>
        <w:ind w:left="27"/>
        <w:rPr>
          <w:sz w:val="24"/>
          <w:szCs w:val="24"/>
        </w:rPr>
      </w:pPr>
      <w:r>
        <w:rPr>
          <w:spacing w:val="-3"/>
          <w:sz w:val="24"/>
          <w:szCs w:val="24"/>
        </w:rPr>
        <w:t>附件</w:t>
      </w:r>
      <w:r>
        <w:rPr>
          <w:spacing w:val="-43"/>
          <w:sz w:val="24"/>
          <w:szCs w:val="24"/>
        </w:rPr>
        <w:t xml:space="preserve"> </w:t>
      </w:r>
      <w:r>
        <w:rPr>
          <w:spacing w:val="-3"/>
          <w:sz w:val="24"/>
          <w:szCs w:val="24"/>
        </w:rPr>
        <w:t>3：监狱企业声明函（如有）</w:t>
      </w:r>
    </w:p>
    <w:p w14:paraId="48B7CEE4">
      <w:pPr>
        <w:pStyle w:val="4"/>
        <w:spacing w:before="21" w:line="220" w:lineRule="auto"/>
        <w:ind w:left="27"/>
        <w:rPr>
          <w:sz w:val="24"/>
          <w:szCs w:val="24"/>
        </w:rPr>
      </w:pPr>
      <w:r>
        <w:rPr>
          <w:spacing w:val="1"/>
          <w:sz w:val="24"/>
          <w:szCs w:val="24"/>
        </w:rPr>
        <w:t>附件4：残疾人福利性单位声明函（如有）</w:t>
      </w:r>
    </w:p>
    <w:p w14:paraId="2799FAE6">
      <w:pPr>
        <w:spacing w:line="220" w:lineRule="auto"/>
        <w:rPr>
          <w:sz w:val="24"/>
          <w:szCs w:val="24"/>
        </w:rPr>
        <w:sectPr>
          <w:footerReference r:id="rId29" w:type="default"/>
          <w:pgSz w:w="12235" w:h="15819"/>
          <w:pgMar w:top="1309" w:right="1062" w:bottom="975" w:left="1066" w:header="708" w:footer="809" w:gutter="0"/>
          <w:pgNumType w:fmt="decimal"/>
          <w:cols w:space="720" w:num="1"/>
        </w:sectPr>
      </w:pPr>
    </w:p>
    <w:p w14:paraId="38A44F53">
      <w:pPr>
        <w:pStyle w:val="4"/>
        <w:spacing w:before="144" w:line="223" w:lineRule="auto"/>
        <w:ind w:left="4470"/>
        <w:rPr>
          <w:sz w:val="24"/>
          <w:szCs w:val="24"/>
        </w:rPr>
      </w:pPr>
      <w:r>
        <w:rPr>
          <w:b/>
          <w:bCs/>
          <w:spacing w:val="-6"/>
          <w:sz w:val="24"/>
          <w:szCs w:val="24"/>
        </w:rPr>
        <w:t>一、响应函</w:t>
      </w:r>
    </w:p>
    <w:p w14:paraId="7DBDFC0D">
      <w:pPr>
        <w:pStyle w:val="4"/>
        <w:tabs>
          <w:tab w:val="left" w:pos="2008"/>
        </w:tabs>
        <w:spacing w:before="180" w:line="221" w:lineRule="auto"/>
        <w:ind w:left="1"/>
        <w:rPr>
          <w:sz w:val="24"/>
          <w:szCs w:val="24"/>
        </w:rPr>
      </w:pPr>
      <w:r>
        <w:rPr>
          <w:sz w:val="24"/>
          <w:szCs w:val="24"/>
          <w:u w:val="single" w:color="auto"/>
        </w:rPr>
        <w:tab/>
      </w:r>
      <w:r>
        <w:rPr>
          <w:spacing w:val="-65"/>
          <w:sz w:val="24"/>
          <w:szCs w:val="24"/>
        </w:rPr>
        <w:t xml:space="preserve"> </w:t>
      </w:r>
      <w:r>
        <w:rPr>
          <w:spacing w:val="-9"/>
          <w:sz w:val="24"/>
          <w:szCs w:val="24"/>
        </w:rPr>
        <w:t>(采购人名称)：</w:t>
      </w:r>
    </w:p>
    <w:p w14:paraId="5E6B5E6C">
      <w:pPr>
        <w:spacing w:line="287" w:lineRule="auto"/>
        <w:rPr>
          <w:rFonts w:ascii="Arial"/>
          <w:sz w:val="21"/>
        </w:rPr>
      </w:pPr>
    </w:p>
    <w:p w14:paraId="05BB3C69">
      <w:pPr>
        <w:pStyle w:val="4"/>
        <w:spacing w:before="78" w:line="233" w:lineRule="auto"/>
        <w:ind w:left="32" w:right="1" w:firstLine="424"/>
        <w:rPr>
          <w:sz w:val="24"/>
          <w:szCs w:val="24"/>
        </w:rPr>
      </w:pPr>
      <w:r>
        <w:rPr>
          <w:sz w:val="24"/>
          <w:szCs w:val="24"/>
        </w:rPr>
        <w:t>1．我方已仔细研究了</w:t>
      </w:r>
      <w:r>
        <w:rPr>
          <w:spacing w:val="-107"/>
          <w:sz w:val="24"/>
          <w:szCs w:val="24"/>
        </w:rPr>
        <w:t xml:space="preserve"> </w:t>
      </w:r>
      <w:r>
        <w:rPr>
          <w:spacing w:val="8"/>
          <w:sz w:val="24"/>
          <w:szCs w:val="24"/>
          <w:u w:val="single" w:color="auto"/>
        </w:rPr>
        <w:t xml:space="preserve">          </w:t>
      </w:r>
      <w:r>
        <w:rPr>
          <w:spacing w:val="-68"/>
          <w:sz w:val="24"/>
          <w:szCs w:val="24"/>
        </w:rPr>
        <w:t xml:space="preserve"> </w:t>
      </w:r>
      <w:r>
        <w:rPr>
          <w:sz w:val="24"/>
          <w:szCs w:val="24"/>
        </w:rPr>
        <w:t xml:space="preserve">(项目名称)招标项目采购文件的全部内容，愿意以人民币 </w:t>
      </w:r>
      <w:r>
        <w:rPr>
          <w:spacing w:val="-3"/>
          <w:sz w:val="24"/>
          <w:szCs w:val="24"/>
        </w:rPr>
        <w:t>(大写：</w:t>
      </w:r>
      <w:r>
        <w:rPr>
          <w:spacing w:val="12"/>
          <w:sz w:val="24"/>
          <w:szCs w:val="24"/>
          <w:u w:val="single" w:color="auto"/>
        </w:rPr>
        <w:t xml:space="preserve">       </w:t>
      </w:r>
      <w:r>
        <w:rPr>
          <w:spacing w:val="-3"/>
          <w:sz w:val="24"/>
          <w:szCs w:val="24"/>
        </w:rPr>
        <w:t xml:space="preserve"> )</w:t>
      </w:r>
      <w:r>
        <w:rPr>
          <w:spacing w:val="-66"/>
          <w:sz w:val="24"/>
          <w:szCs w:val="24"/>
        </w:rPr>
        <w:t xml:space="preserve"> </w:t>
      </w:r>
      <w:r>
        <w:rPr>
          <w:spacing w:val="-3"/>
          <w:sz w:val="24"/>
          <w:szCs w:val="24"/>
        </w:rPr>
        <w:t>(</w:t>
      </w:r>
      <w:r>
        <w:rPr>
          <w:rFonts w:ascii="Arial" w:hAnsi="Arial" w:eastAsia="Arial" w:cs="Arial"/>
          <w:spacing w:val="-3"/>
          <w:sz w:val="24"/>
          <w:szCs w:val="24"/>
        </w:rPr>
        <w:t>¥</w:t>
      </w:r>
      <w:r>
        <w:rPr>
          <w:spacing w:val="-3"/>
          <w:sz w:val="24"/>
          <w:szCs w:val="24"/>
        </w:rPr>
        <w:t>：</w:t>
      </w:r>
      <w:r>
        <w:rPr>
          <w:spacing w:val="-3"/>
          <w:sz w:val="24"/>
          <w:szCs w:val="24"/>
          <w:u w:val="single" w:color="auto"/>
        </w:rPr>
        <w:t xml:space="preserve">         </w:t>
      </w:r>
      <w:r>
        <w:rPr>
          <w:spacing w:val="-110"/>
          <w:sz w:val="24"/>
          <w:szCs w:val="24"/>
        </w:rPr>
        <w:t xml:space="preserve"> </w:t>
      </w:r>
      <w:r>
        <w:rPr>
          <w:spacing w:val="-3"/>
          <w:sz w:val="24"/>
          <w:szCs w:val="24"/>
        </w:rPr>
        <w:t>)的投标</w:t>
      </w:r>
      <w:r>
        <w:rPr>
          <w:spacing w:val="-4"/>
          <w:sz w:val="24"/>
          <w:szCs w:val="24"/>
        </w:rPr>
        <w:t>总报价，合同履约期限</w:t>
      </w:r>
      <w:r>
        <w:rPr>
          <w:spacing w:val="-23"/>
          <w:sz w:val="24"/>
          <w:szCs w:val="24"/>
        </w:rPr>
        <w:t>：</w:t>
      </w:r>
      <w:r>
        <w:rPr>
          <w:spacing w:val="1"/>
          <w:sz w:val="24"/>
          <w:szCs w:val="24"/>
          <w:u w:val="single" w:color="auto"/>
        </w:rPr>
        <w:t xml:space="preserve">          </w:t>
      </w:r>
      <w:r>
        <w:rPr>
          <w:spacing w:val="-23"/>
          <w:sz w:val="24"/>
          <w:szCs w:val="24"/>
        </w:rPr>
        <w:t>，</w:t>
      </w:r>
      <w:r>
        <w:rPr>
          <w:spacing w:val="-4"/>
          <w:sz w:val="24"/>
          <w:szCs w:val="24"/>
        </w:rPr>
        <w:t>按合同约定完成</w:t>
      </w:r>
      <w:r>
        <w:rPr>
          <w:sz w:val="24"/>
          <w:szCs w:val="24"/>
        </w:rPr>
        <w:t xml:space="preserve"> </w:t>
      </w:r>
      <w:r>
        <w:rPr>
          <w:spacing w:val="-11"/>
          <w:sz w:val="24"/>
          <w:szCs w:val="24"/>
        </w:rPr>
        <w:t>工作。</w:t>
      </w:r>
    </w:p>
    <w:p w14:paraId="214F020A">
      <w:pPr>
        <w:pStyle w:val="4"/>
        <w:spacing w:before="212" w:line="230" w:lineRule="auto"/>
        <w:ind w:left="40" w:right="123" w:firstLine="401"/>
        <w:rPr>
          <w:sz w:val="24"/>
          <w:szCs w:val="24"/>
        </w:rPr>
      </w:pPr>
      <w:r>
        <w:rPr>
          <w:spacing w:val="2"/>
          <w:sz w:val="24"/>
          <w:szCs w:val="24"/>
        </w:rPr>
        <w:t>2.我方同意在采购文件中规定的提交响应文件截止时间起</w:t>
      </w:r>
      <w:r>
        <w:rPr>
          <w:spacing w:val="-113"/>
          <w:sz w:val="24"/>
          <w:szCs w:val="24"/>
        </w:rPr>
        <w:t xml:space="preserve"> </w:t>
      </w:r>
      <w:r>
        <w:rPr>
          <w:spacing w:val="8"/>
          <w:sz w:val="24"/>
          <w:szCs w:val="24"/>
          <w:u w:val="single" w:color="auto"/>
        </w:rPr>
        <w:t xml:space="preserve">     </w:t>
      </w:r>
      <w:r>
        <w:rPr>
          <w:spacing w:val="-52"/>
          <w:sz w:val="24"/>
          <w:szCs w:val="24"/>
        </w:rPr>
        <w:t xml:space="preserve"> </w:t>
      </w:r>
      <w:r>
        <w:rPr>
          <w:spacing w:val="2"/>
          <w:sz w:val="24"/>
          <w:szCs w:val="24"/>
        </w:rPr>
        <w:t>日</w:t>
      </w:r>
      <w:r>
        <w:rPr>
          <w:spacing w:val="-68"/>
          <w:sz w:val="24"/>
          <w:szCs w:val="24"/>
        </w:rPr>
        <w:t xml:space="preserve"> </w:t>
      </w:r>
      <w:r>
        <w:rPr>
          <w:spacing w:val="2"/>
          <w:sz w:val="24"/>
          <w:szCs w:val="24"/>
        </w:rPr>
        <w:t>内</w:t>
      </w:r>
      <w:r>
        <w:rPr>
          <w:spacing w:val="-62"/>
          <w:sz w:val="24"/>
          <w:szCs w:val="24"/>
        </w:rPr>
        <w:t xml:space="preserve"> </w:t>
      </w:r>
      <w:r>
        <w:rPr>
          <w:spacing w:val="2"/>
          <w:sz w:val="24"/>
          <w:szCs w:val="24"/>
        </w:rPr>
        <w:t>(响应文件有效期</w:t>
      </w:r>
      <w:r>
        <w:rPr>
          <w:spacing w:val="1"/>
          <w:sz w:val="24"/>
          <w:szCs w:val="24"/>
        </w:rPr>
        <w:t>)遵</w:t>
      </w:r>
      <w:r>
        <w:rPr>
          <w:sz w:val="24"/>
          <w:szCs w:val="24"/>
        </w:rPr>
        <w:t xml:space="preserve"> </w:t>
      </w:r>
      <w:r>
        <w:rPr>
          <w:spacing w:val="6"/>
          <w:sz w:val="24"/>
          <w:szCs w:val="24"/>
        </w:rPr>
        <w:t>守本响应文件中的承诺且在此期限期满之前均具有法律约束力。</w:t>
      </w:r>
    </w:p>
    <w:p w14:paraId="0D268CB3">
      <w:pPr>
        <w:pStyle w:val="4"/>
        <w:spacing w:before="216" w:line="230" w:lineRule="auto"/>
        <w:ind w:left="32" w:right="33" w:firstLine="411"/>
        <w:rPr>
          <w:sz w:val="24"/>
          <w:szCs w:val="24"/>
        </w:rPr>
      </w:pPr>
      <w:r>
        <w:rPr>
          <w:spacing w:val="6"/>
          <w:sz w:val="24"/>
          <w:szCs w:val="24"/>
        </w:rPr>
        <w:t>3.我方提交响应文件电子版</w:t>
      </w:r>
      <w:r>
        <w:rPr>
          <w:spacing w:val="-111"/>
          <w:sz w:val="24"/>
          <w:szCs w:val="24"/>
        </w:rPr>
        <w:t xml:space="preserve"> </w:t>
      </w:r>
      <w:r>
        <w:rPr>
          <w:spacing w:val="7"/>
          <w:sz w:val="24"/>
          <w:szCs w:val="24"/>
          <w:u w:val="single" w:color="auto"/>
        </w:rPr>
        <w:t xml:space="preserve">    </w:t>
      </w:r>
      <w:r>
        <w:rPr>
          <w:spacing w:val="-100"/>
          <w:sz w:val="24"/>
          <w:szCs w:val="24"/>
        </w:rPr>
        <w:t xml:space="preserve"> </w:t>
      </w:r>
      <w:r>
        <w:rPr>
          <w:spacing w:val="6"/>
          <w:sz w:val="24"/>
          <w:szCs w:val="24"/>
        </w:rPr>
        <w:t>份，并保证响应文</w:t>
      </w:r>
      <w:r>
        <w:rPr>
          <w:spacing w:val="5"/>
          <w:sz w:val="24"/>
          <w:szCs w:val="24"/>
        </w:rPr>
        <w:t>件提供的数据和材料是真实、准确的。</w:t>
      </w:r>
      <w:r>
        <w:rPr>
          <w:sz w:val="24"/>
          <w:szCs w:val="24"/>
        </w:rPr>
        <w:t xml:space="preserve"> </w:t>
      </w:r>
      <w:r>
        <w:rPr>
          <w:spacing w:val="6"/>
          <w:sz w:val="24"/>
          <w:szCs w:val="24"/>
        </w:rPr>
        <w:t>否则，愿承担《政府采购法》第七十七条规定的法律责任。</w:t>
      </w:r>
    </w:p>
    <w:p w14:paraId="543407F2">
      <w:pPr>
        <w:pStyle w:val="4"/>
        <w:spacing w:before="212" w:line="230" w:lineRule="auto"/>
        <w:ind w:left="30" w:right="20" w:firstLine="407"/>
        <w:rPr>
          <w:sz w:val="24"/>
          <w:szCs w:val="24"/>
        </w:rPr>
      </w:pPr>
      <w:r>
        <w:rPr>
          <w:spacing w:val="7"/>
          <w:sz w:val="24"/>
          <w:szCs w:val="24"/>
        </w:rPr>
        <w:t>4.我方愿意向贵方提供任何与本项采购有关的数据、情况和技术资料。若贵方需要，我方</w:t>
      </w:r>
      <w:r>
        <w:rPr>
          <w:spacing w:val="6"/>
          <w:sz w:val="24"/>
          <w:szCs w:val="24"/>
        </w:rPr>
        <w:t xml:space="preserve"> 愿意提供我方作出的一切承诺的证明材料。</w:t>
      </w:r>
    </w:p>
    <w:p w14:paraId="69C2C837">
      <w:pPr>
        <w:pStyle w:val="4"/>
        <w:spacing w:before="213" w:line="230" w:lineRule="auto"/>
        <w:ind w:left="40" w:right="20" w:firstLine="403"/>
        <w:rPr>
          <w:sz w:val="24"/>
          <w:szCs w:val="24"/>
        </w:rPr>
      </w:pPr>
      <w:r>
        <w:rPr>
          <w:spacing w:val="7"/>
          <w:sz w:val="24"/>
          <w:szCs w:val="24"/>
        </w:rPr>
        <w:t>5.我方承诺遵守《政府采购法》的有关规定，保证在获得中标资格后，按照采购文件确定</w:t>
      </w:r>
      <w:r>
        <w:rPr>
          <w:sz w:val="24"/>
          <w:szCs w:val="24"/>
        </w:rPr>
        <w:t xml:space="preserve"> </w:t>
      </w:r>
      <w:r>
        <w:rPr>
          <w:spacing w:val="-4"/>
          <w:sz w:val="24"/>
          <w:szCs w:val="24"/>
        </w:rPr>
        <w:t>的事项签订政府采购合同，履行双方所签订的合同，并承担合同规定的责任</w:t>
      </w:r>
      <w:r>
        <w:rPr>
          <w:spacing w:val="-5"/>
          <w:sz w:val="24"/>
          <w:szCs w:val="24"/>
        </w:rPr>
        <w:t>和义务。</w:t>
      </w:r>
    </w:p>
    <w:p w14:paraId="48F613A1">
      <w:pPr>
        <w:pStyle w:val="4"/>
        <w:spacing w:before="215" w:line="230" w:lineRule="auto"/>
        <w:ind w:left="6" w:right="20" w:firstLine="434"/>
        <w:rPr>
          <w:sz w:val="24"/>
          <w:szCs w:val="24"/>
        </w:rPr>
      </w:pPr>
      <w:r>
        <w:rPr>
          <w:spacing w:val="7"/>
          <w:sz w:val="24"/>
          <w:szCs w:val="24"/>
        </w:rPr>
        <w:t>6.我方在此声明，所递交的响应文件及有关资料内容完整、真实和准确，且不存在第二章</w:t>
      </w:r>
      <w:r>
        <w:rPr>
          <w:spacing w:val="3"/>
          <w:sz w:val="24"/>
          <w:szCs w:val="24"/>
        </w:rPr>
        <w:t xml:space="preserve"> </w:t>
      </w:r>
      <w:r>
        <w:rPr>
          <w:spacing w:val="2"/>
          <w:sz w:val="24"/>
          <w:szCs w:val="24"/>
        </w:rPr>
        <w:t>“投标人须知</w:t>
      </w:r>
      <w:r>
        <w:rPr>
          <w:spacing w:val="-69"/>
          <w:sz w:val="24"/>
          <w:szCs w:val="24"/>
        </w:rPr>
        <w:t xml:space="preserve"> </w:t>
      </w:r>
      <w:r>
        <w:rPr>
          <w:spacing w:val="2"/>
          <w:sz w:val="24"/>
          <w:szCs w:val="24"/>
        </w:rPr>
        <w:t>”第</w:t>
      </w:r>
      <w:r>
        <w:rPr>
          <w:spacing w:val="43"/>
          <w:sz w:val="24"/>
          <w:szCs w:val="24"/>
        </w:rPr>
        <w:t xml:space="preserve"> </w:t>
      </w:r>
      <w:r>
        <w:rPr>
          <w:spacing w:val="2"/>
          <w:sz w:val="24"/>
          <w:szCs w:val="24"/>
        </w:rPr>
        <w:t>1.4.3</w:t>
      </w:r>
      <w:r>
        <w:rPr>
          <w:spacing w:val="34"/>
          <w:sz w:val="24"/>
          <w:szCs w:val="24"/>
        </w:rPr>
        <w:t xml:space="preserve"> </w:t>
      </w:r>
      <w:r>
        <w:rPr>
          <w:spacing w:val="2"/>
          <w:sz w:val="24"/>
          <w:szCs w:val="24"/>
        </w:rPr>
        <w:t>项规定的任何一种情形。</w:t>
      </w:r>
    </w:p>
    <w:p w14:paraId="758F89F4">
      <w:pPr>
        <w:spacing w:line="267" w:lineRule="auto"/>
        <w:rPr>
          <w:rFonts w:ascii="Arial"/>
          <w:sz w:val="21"/>
        </w:rPr>
      </w:pPr>
    </w:p>
    <w:p w14:paraId="194F1433">
      <w:pPr>
        <w:spacing w:line="268" w:lineRule="auto"/>
        <w:rPr>
          <w:rFonts w:ascii="Arial"/>
          <w:sz w:val="21"/>
        </w:rPr>
      </w:pPr>
    </w:p>
    <w:p w14:paraId="5E3BE92D">
      <w:pPr>
        <w:spacing w:line="268" w:lineRule="auto"/>
        <w:rPr>
          <w:rFonts w:ascii="Arial"/>
          <w:sz w:val="21"/>
        </w:rPr>
      </w:pPr>
    </w:p>
    <w:p w14:paraId="3813572E">
      <w:pPr>
        <w:pStyle w:val="4"/>
        <w:spacing w:before="78" w:line="222" w:lineRule="auto"/>
        <w:ind w:left="17"/>
        <w:rPr>
          <w:sz w:val="24"/>
          <w:szCs w:val="24"/>
        </w:rPr>
      </w:pPr>
      <w:r>
        <w:rPr>
          <w:spacing w:val="-14"/>
          <w:sz w:val="24"/>
          <w:szCs w:val="24"/>
        </w:rPr>
        <w:t>供应商：</w:t>
      </w:r>
      <w:r>
        <w:rPr>
          <w:sz w:val="24"/>
          <w:szCs w:val="24"/>
          <w:u w:val="single" w:color="auto"/>
        </w:rPr>
        <w:t xml:space="preserve">                            </w:t>
      </w:r>
      <w:r>
        <w:rPr>
          <w:spacing w:val="-65"/>
          <w:sz w:val="24"/>
          <w:szCs w:val="24"/>
        </w:rPr>
        <w:t xml:space="preserve"> </w:t>
      </w:r>
      <w:r>
        <w:rPr>
          <w:spacing w:val="-14"/>
          <w:sz w:val="24"/>
          <w:szCs w:val="24"/>
        </w:rPr>
        <w:t>(盖章)</w:t>
      </w:r>
    </w:p>
    <w:p w14:paraId="2A173E67">
      <w:pPr>
        <w:spacing w:line="258" w:lineRule="auto"/>
        <w:rPr>
          <w:rFonts w:ascii="Arial"/>
          <w:sz w:val="21"/>
        </w:rPr>
      </w:pPr>
    </w:p>
    <w:p w14:paraId="387F637B">
      <w:pPr>
        <w:pStyle w:val="4"/>
        <w:spacing w:before="79" w:line="222" w:lineRule="auto"/>
        <w:ind w:left="24"/>
        <w:rPr>
          <w:sz w:val="24"/>
          <w:szCs w:val="24"/>
        </w:rPr>
      </w:pPr>
      <w:r>
        <w:rPr>
          <w:spacing w:val="-11"/>
          <w:sz w:val="24"/>
          <w:szCs w:val="24"/>
        </w:rPr>
        <w:t>法定代表人或其委托代理人：</w:t>
      </w:r>
      <w:r>
        <w:rPr>
          <w:spacing w:val="5"/>
          <w:sz w:val="24"/>
          <w:szCs w:val="24"/>
          <w:u w:val="single" w:color="auto"/>
        </w:rPr>
        <w:t xml:space="preserve">                    </w:t>
      </w:r>
      <w:r>
        <w:rPr>
          <w:spacing w:val="-61"/>
          <w:sz w:val="24"/>
          <w:szCs w:val="24"/>
        </w:rPr>
        <w:t xml:space="preserve"> </w:t>
      </w:r>
      <w:r>
        <w:rPr>
          <w:spacing w:val="-11"/>
          <w:sz w:val="24"/>
          <w:szCs w:val="24"/>
        </w:rPr>
        <w:t>(签字或盖章)</w:t>
      </w:r>
    </w:p>
    <w:p w14:paraId="75A2A30B">
      <w:pPr>
        <w:spacing w:line="259" w:lineRule="auto"/>
        <w:rPr>
          <w:rFonts w:ascii="Arial"/>
          <w:sz w:val="21"/>
        </w:rPr>
      </w:pPr>
    </w:p>
    <w:p w14:paraId="119886AC">
      <w:pPr>
        <w:pStyle w:val="4"/>
        <w:spacing w:before="78" w:line="232" w:lineRule="auto"/>
        <w:ind w:left="17"/>
        <w:rPr>
          <w:sz w:val="24"/>
          <w:szCs w:val="24"/>
        </w:rPr>
      </w:pPr>
      <w:r>
        <w:rPr>
          <w:spacing w:val="-29"/>
          <w:sz w:val="24"/>
          <w:szCs w:val="24"/>
        </w:rPr>
        <w:t>地址：</w:t>
      </w:r>
      <w:r>
        <w:rPr>
          <w:sz w:val="24"/>
          <w:szCs w:val="24"/>
          <w:u w:val="single" w:color="auto"/>
        </w:rPr>
        <w:t xml:space="preserve">                       </w:t>
      </w:r>
    </w:p>
    <w:p w14:paraId="033BC8AA">
      <w:pPr>
        <w:spacing w:line="245" w:lineRule="auto"/>
        <w:rPr>
          <w:rFonts w:ascii="Arial"/>
          <w:sz w:val="21"/>
        </w:rPr>
      </w:pPr>
    </w:p>
    <w:p w14:paraId="1649A9C5">
      <w:pPr>
        <w:pStyle w:val="4"/>
        <w:spacing w:before="79" w:line="224" w:lineRule="auto"/>
        <w:ind w:left="43"/>
        <w:rPr>
          <w:sz w:val="24"/>
          <w:szCs w:val="24"/>
        </w:rPr>
      </w:pPr>
      <w:r>
        <w:rPr>
          <w:spacing w:val="-44"/>
          <w:sz w:val="24"/>
          <w:szCs w:val="24"/>
        </w:rPr>
        <w:t>网址：</w:t>
      </w:r>
      <w:r>
        <w:rPr>
          <w:sz w:val="24"/>
          <w:szCs w:val="24"/>
          <w:u w:val="single" w:color="auto"/>
        </w:rPr>
        <w:t xml:space="preserve">                      </w:t>
      </w:r>
    </w:p>
    <w:p w14:paraId="26ED0942">
      <w:pPr>
        <w:spacing w:line="256" w:lineRule="auto"/>
        <w:rPr>
          <w:rFonts w:ascii="Arial"/>
          <w:sz w:val="21"/>
        </w:rPr>
      </w:pPr>
    </w:p>
    <w:p w14:paraId="36CB88D6">
      <w:pPr>
        <w:pStyle w:val="4"/>
        <w:spacing w:before="78" w:line="223" w:lineRule="auto"/>
        <w:ind w:left="43"/>
        <w:rPr>
          <w:sz w:val="24"/>
          <w:szCs w:val="24"/>
        </w:rPr>
      </w:pPr>
      <w:r>
        <w:rPr>
          <w:spacing w:val="-44"/>
          <w:w w:val="99"/>
          <w:sz w:val="24"/>
          <w:szCs w:val="24"/>
        </w:rPr>
        <w:t>电话：</w:t>
      </w:r>
      <w:r>
        <w:rPr>
          <w:sz w:val="24"/>
          <w:szCs w:val="24"/>
          <w:u w:val="single" w:color="auto"/>
        </w:rPr>
        <w:t xml:space="preserve">                       </w:t>
      </w:r>
    </w:p>
    <w:p w14:paraId="30A329A8">
      <w:pPr>
        <w:spacing w:line="256" w:lineRule="auto"/>
        <w:rPr>
          <w:rFonts w:ascii="Arial"/>
          <w:sz w:val="21"/>
        </w:rPr>
      </w:pPr>
    </w:p>
    <w:p w14:paraId="045123B1">
      <w:pPr>
        <w:pStyle w:val="4"/>
        <w:spacing w:before="79" w:line="223" w:lineRule="auto"/>
        <w:ind w:left="19"/>
        <w:rPr>
          <w:sz w:val="24"/>
          <w:szCs w:val="24"/>
        </w:rPr>
      </w:pPr>
      <w:r>
        <w:rPr>
          <w:spacing w:val="-31"/>
          <w:sz w:val="24"/>
          <w:szCs w:val="24"/>
        </w:rPr>
        <w:t>传真：</w:t>
      </w:r>
      <w:r>
        <w:rPr>
          <w:sz w:val="24"/>
          <w:szCs w:val="24"/>
          <w:u w:val="single" w:color="auto"/>
        </w:rPr>
        <w:t xml:space="preserve">                      </w:t>
      </w:r>
    </w:p>
    <w:p w14:paraId="62B3496D">
      <w:pPr>
        <w:spacing w:line="258" w:lineRule="auto"/>
        <w:rPr>
          <w:rFonts w:ascii="Arial"/>
          <w:sz w:val="21"/>
        </w:rPr>
      </w:pPr>
    </w:p>
    <w:p w14:paraId="4256C788">
      <w:pPr>
        <w:pStyle w:val="4"/>
        <w:spacing w:before="78" w:line="222" w:lineRule="auto"/>
        <w:ind w:left="34"/>
        <w:rPr>
          <w:sz w:val="24"/>
          <w:szCs w:val="24"/>
        </w:rPr>
      </w:pPr>
      <w:r>
        <w:rPr>
          <w:spacing w:val="-36"/>
          <w:w w:val="95"/>
          <w:sz w:val="24"/>
          <w:szCs w:val="24"/>
        </w:rPr>
        <w:t>邮政编码：</w:t>
      </w:r>
      <w:r>
        <w:rPr>
          <w:sz w:val="24"/>
          <w:szCs w:val="24"/>
          <w:u w:val="single" w:color="auto"/>
        </w:rPr>
        <w:t xml:space="preserve">                   </w:t>
      </w:r>
    </w:p>
    <w:p w14:paraId="1C97564D">
      <w:pPr>
        <w:spacing w:line="292" w:lineRule="auto"/>
        <w:rPr>
          <w:rFonts w:ascii="Arial"/>
          <w:sz w:val="21"/>
        </w:rPr>
      </w:pPr>
    </w:p>
    <w:p w14:paraId="15407FA8">
      <w:pPr>
        <w:pStyle w:val="4"/>
        <w:spacing w:before="79" w:line="222" w:lineRule="auto"/>
        <w:ind w:left="67"/>
        <w:rPr>
          <w:sz w:val="24"/>
          <w:szCs w:val="24"/>
        </w:rPr>
      </w:pPr>
      <w:r>
        <w:rPr>
          <w:spacing w:val="-21"/>
          <w:sz w:val="24"/>
          <w:szCs w:val="24"/>
        </w:rPr>
        <w:t>日期：</w:t>
      </w:r>
      <w:r>
        <w:rPr>
          <w:spacing w:val="22"/>
          <w:sz w:val="24"/>
          <w:szCs w:val="24"/>
          <w:u w:val="single" w:color="auto"/>
        </w:rPr>
        <w:t xml:space="preserve">     </w:t>
      </w:r>
      <w:r>
        <w:rPr>
          <w:spacing w:val="-98"/>
          <w:sz w:val="24"/>
          <w:szCs w:val="24"/>
        </w:rPr>
        <w:t xml:space="preserve"> </w:t>
      </w:r>
      <w:r>
        <w:rPr>
          <w:spacing w:val="-21"/>
          <w:sz w:val="24"/>
          <w:szCs w:val="24"/>
        </w:rPr>
        <w:t>年</w:t>
      </w:r>
      <w:r>
        <w:rPr>
          <w:spacing w:val="17"/>
          <w:sz w:val="24"/>
          <w:szCs w:val="24"/>
          <w:u w:val="single" w:color="auto"/>
        </w:rPr>
        <w:t xml:space="preserve">      </w:t>
      </w:r>
      <w:r>
        <w:rPr>
          <w:spacing w:val="-92"/>
          <w:sz w:val="24"/>
          <w:szCs w:val="24"/>
        </w:rPr>
        <w:t xml:space="preserve"> </w:t>
      </w:r>
      <w:r>
        <w:rPr>
          <w:spacing w:val="-21"/>
          <w:sz w:val="24"/>
          <w:szCs w:val="24"/>
        </w:rPr>
        <w:t>月</w:t>
      </w:r>
      <w:r>
        <w:rPr>
          <w:sz w:val="24"/>
          <w:szCs w:val="24"/>
          <w:u w:val="single" w:color="auto"/>
        </w:rPr>
        <w:t xml:space="preserve">       </w:t>
      </w:r>
      <w:r>
        <w:rPr>
          <w:spacing w:val="-53"/>
          <w:sz w:val="24"/>
          <w:szCs w:val="24"/>
        </w:rPr>
        <w:t xml:space="preserve"> </w:t>
      </w:r>
      <w:r>
        <w:rPr>
          <w:spacing w:val="-21"/>
          <w:sz w:val="24"/>
          <w:szCs w:val="24"/>
        </w:rPr>
        <w:t>日</w:t>
      </w:r>
    </w:p>
    <w:p w14:paraId="47C94B40">
      <w:pPr>
        <w:spacing w:line="222" w:lineRule="auto"/>
        <w:rPr>
          <w:sz w:val="24"/>
          <w:szCs w:val="24"/>
        </w:rPr>
        <w:sectPr>
          <w:footerReference r:id="rId30" w:type="default"/>
          <w:pgSz w:w="12235" w:h="15819"/>
          <w:pgMar w:top="1309" w:right="1062" w:bottom="975" w:left="1066" w:header="708" w:footer="809" w:gutter="0"/>
          <w:pgNumType w:fmt="decimal"/>
          <w:cols w:space="720" w:num="1"/>
        </w:sectPr>
      </w:pPr>
    </w:p>
    <w:p w14:paraId="41F51479">
      <w:pPr>
        <w:pStyle w:val="4"/>
        <w:spacing w:before="144" w:line="222" w:lineRule="auto"/>
        <w:ind w:left="3751"/>
        <w:rPr>
          <w:sz w:val="24"/>
          <w:szCs w:val="24"/>
        </w:rPr>
      </w:pPr>
      <w:r>
        <w:rPr>
          <w:b/>
          <w:bCs/>
          <w:spacing w:val="-4"/>
          <w:sz w:val="24"/>
          <w:szCs w:val="24"/>
        </w:rPr>
        <w:t>二、法定代表人身份证明</w:t>
      </w:r>
    </w:p>
    <w:p w14:paraId="67240CD5">
      <w:pPr>
        <w:spacing w:line="281" w:lineRule="auto"/>
        <w:rPr>
          <w:rFonts w:ascii="Arial"/>
          <w:sz w:val="21"/>
        </w:rPr>
      </w:pPr>
    </w:p>
    <w:p w14:paraId="6BD83AB9">
      <w:pPr>
        <w:spacing w:line="281" w:lineRule="auto"/>
        <w:rPr>
          <w:rFonts w:ascii="Arial"/>
          <w:sz w:val="21"/>
        </w:rPr>
      </w:pPr>
    </w:p>
    <w:p w14:paraId="3DE4405B">
      <w:pPr>
        <w:pStyle w:val="4"/>
        <w:spacing w:before="78" w:line="221" w:lineRule="auto"/>
        <w:ind w:left="5"/>
        <w:rPr>
          <w:sz w:val="24"/>
          <w:szCs w:val="24"/>
        </w:rPr>
      </w:pPr>
      <w:r>
        <w:rPr>
          <w:spacing w:val="-3"/>
          <w:sz w:val="24"/>
          <w:szCs w:val="24"/>
        </w:rPr>
        <w:t>供应商名称：</w:t>
      </w:r>
      <w:r>
        <w:rPr>
          <w:sz w:val="24"/>
          <w:szCs w:val="24"/>
          <w:u w:val="single" w:color="auto"/>
        </w:rPr>
        <w:t xml:space="preserve">                                     </w:t>
      </w:r>
    </w:p>
    <w:p w14:paraId="781D2884">
      <w:pPr>
        <w:pStyle w:val="4"/>
        <w:spacing w:before="178" w:line="220" w:lineRule="auto"/>
        <w:ind w:left="9"/>
        <w:rPr>
          <w:sz w:val="24"/>
          <w:szCs w:val="24"/>
        </w:rPr>
      </w:pPr>
      <w:r>
        <w:rPr>
          <w:spacing w:val="-3"/>
          <w:sz w:val="24"/>
          <w:szCs w:val="24"/>
        </w:rPr>
        <w:t>单位性质：</w:t>
      </w:r>
      <w:r>
        <w:rPr>
          <w:spacing w:val="-3"/>
          <w:sz w:val="24"/>
          <w:szCs w:val="24"/>
          <w:u w:val="single" w:color="auto"/>
        </w:rPr>
        <w:t xml:space="preserve">                             </w:t>
      </w:r>
      <w:r>
        <w:rPr>
          <w:spacing w:val="-4"/>
          <w:sz w:val="24"/>
          <w:szCs w:val="24"/>
          <w:u w:val="single" w:color="auto"/>
        </w:rPr>
        <w:t xml:space="preserve">       </w:t>
      </w:r>
    </w:p>
    <w:p w14:paraId="03462CDA">
      <w:pPr>
        <w:pStyle w:val="4"/>
        <w:spacing w:before="181" w:line="232" w:lineRule="auto"/>
        <w:ind w:left="5"/>
        <w:rPr>
          <w:sz w:val="24"/>
          <w:szCs w:val="24"/>
        </w:rPr>
      </w:pPr>
      <w:r>
        <w:rPr>
          <w:spacing w:val="-24"/>
          <w:sz w:val="24"/>
          <w:szCs w:val="24"/>
        </w:rPr>
        <w:t>地</w:t>
      </w:r>
      <w:r>
        <w:rPr>
          <w:spacing w:val="5"/>
          <w:sz w:val="24"/>
          <w:szCs w:val="24"/>
        </w:rPr>
        <w:t xml:space="preserve">    </w:t>
      </w:r>
      <w:r>
        <w:rPr>
          <w:spacing w:val="-24"/>
          <w:sz w:val="24"/>
          <w:szCs w:val="24"/>
        </w:rPr>
        <w:t>址</w:t>
      </w:r>
      <w:r>
        <w:rPr>
          <w:spacing w:val="-86"/>
          <w:sz w:val="24"/>
          <w:szCs w:val="24"/>
        </w:rPr>
        <w:t xml:space="preserve"> </w:t>
      </w:r>
      <w:r>
        <w:rPr>
          <w:spacing w:val="-24"/>
          <w:sz w:val="24"/>
          <w:szCs w:val="24"/>
        </w:rPr>
        <w:t>：</w:t>
      </w:r>
      <w:r>
        <w:rPr>
          <w:sz w:val="24"/>
          <w:szCs w:val="24"/>
          <w:u w:val="single" w:color="auto"/>
        </w:rPr>
        <w:t xml:space="preserve">                                    </w:t>
      </w:r>
    </w:p>
    <w:p w14:paraId="0907A13C">
      <w:pPr>
        <w:pStyle w:val="4"/>
        <w:spacing w:before="165" w:line="222" w:lineRule="auto"/>
        <w:ind w:left="8"/>
        <w:rPr>
          <w:sz w:val="24"/>
          <w:szCs w:val="24"/>
        </w:rPr>
      </w:pPr>
      <w:r>
        <w:rPr>
          <w:spacing w:val="-6"/>
          <w:sz w:val="24"/>
          <w:szCs w:val="24"/>
        </w:rPr>
        <w:t xml:space="preserve">成立时间： </w:t>
      </w:r>
      <w:r>
        <w:rPr>
          <w:spacing w:val="1"/>
          <w:sz w:val="24"/>
          <w:szCs w:val="24"/>
          <w:u w:val="single" w:color="auto"/>
        </w:rPr>
        <w:t xml:space="preserve">     </w:t>
      </w:r>
      <w:r>
        <w:rPr>
          <w:spacing w:val="-95"/>
          <w:sz w:val="24"/>
          <w:szCs w:val="24"/>
        </w:rPr>
        <w:t xml:space="preserve"> </w:t>
      </w:r>
      <w:r>
        <w:rPr>
          <w:spacing w:val="-6"/>
          <w:sz w:val="24"/>
          <w:szCs w:val="24"/>
        </w:rPr>
        <w:t>年</w:t>
      </w:r>
      <w:r>
        <w:rPr>
          <w:spacing w:val="-6"/>
          <w:sz w:val="24"/>
          <w:szCs w:val="24"/>
          <w:u w:val="single" w:color="auto"/>
        </w:rPr>
        <w:t xml:space="preserve">   </w:t>
      </w:r>
      <w:r>
        <w:rPr>
          <w:spacing w:val="-93"/>
          <w:sz w:val="24"/>
          <w:szCs w:val="24"/>
        </w:rPr>
        <w:t xml:space="preserve"> </w:t>
      </w:r>
      <w:r>
        <w:rPr>
          <w:spacing w:val="-6"/>
          <w:sz w:val="24"/>
          <w:szCs w:val="24"/>
        </w:rPr>
        <w:t xml:space="preserve">月 </w:t>
      </w:r>
      <w:r>
        <w:rPr>
          <w:spacing w:val="3"/>
          <w:sz w:val="24"/>
          <w:szCs w:val="24"/>
          <w:u w:val="single" w:color="auto"/>
        </w:rPr>
        <w:t xml:space="preserve">    </w:t>
      </w:r>
      <w:r>
        <w:rPr>
          <w:spacing w:val="-54"/>
          <w:sz w:val="24"/>
          <w:szCs w:val="24"/>
        </w:rPr>
        <w:t xml:space="preserve"> </w:t>
      </w:r>
      <w:r>
        <w:rPr>
          <w:spacing w:val="-6"/>
          <w:sz w:val="24"/>
          <w:szCs w:val="24"/>
        </w:rPr>
        <w:t>日</w:t>
      </w:r>
    </w:p>
    <w:p w14:paraId="080E0AF4">
      <w:pPr>
        <w:pStyle w:val="4"/>
        <w:spacing w:before="179" w:line="222" w:lineRule="auto"/>
        <w:ind w:left="4"/>
        <w:rPr>
          <w:sz w:val="24"/>
          <w:szCs w:val="24"/>
        </w:rPr>
      </w:pPr>
      <w:r>
        <w:rPr>
          <w:spacing w:val="-4"/>
          <w:sz w:val="24"/>
          <w:szCs w:val="24"/>
        </w:rPr>
        <w:t>经营期限：</w:t>
      </w:r>
      <w:r>
        <w:rPr>
          <w:sz w:val="24"/>
          <w:szCs w:val="24"/>
          <w:u w:val="single" w:color="auto"/>
        </w:rPr>
        <w:t xml:space="preserve">                            </w:t>
      </w:r>
    </w:p>
    <w:p w14:paraId="5B60995C">
      <w:pPr>
        <w:pStyle w:val="4"/>
        <w:spacing w:before="177" w:line="220" w:lineRule="auto"/>
        <w:ind w:left="4"/>
        <w:rPr>
          <w:sz w:val="24"/>
          <w:szCs w:val="24"/>
        </w:rPr>
      </w:pPr>
      <w:r>
        <w:rPr>
          <w:spacing w:val="-5"/>
          <w:sz w:val="24"/>
          <w:szCs w:val="24"/>
        </w:rPr>
        <w:t>姓</w:t>
      </w:r>
      <w:r>
        <w:rPr>
          <w:spacing w:val="89"/>
          <w:sz w:val="24"/>
          <w:szCs w:val="24"/>
        </w:rPr>
        <w:t xml:space="preserve"> </w:t>
      </w:r>
      <w:r>
        <w:rPr>
          <w:spacing w:val="-5"/>
          <w:sz w:val="24"/>
          <w:szCs w:val="24"/>
        </w:rPr>
        <w:t xml:space="preserve">名： </w:t>
      </w:r>
      <w:r>
        <w:rPr>
          <w:spacing w:val="-5"/>
          <w:sz w:val="24"/>
          <w:szCs w:val="24"/>
          <w:u w:val="single" w:color="auto"/>
        </w:rPr>
        <w:t xml:space="preserve">                            </w:t>
      </w:r>
      <w:r>
        <w:rPr>
          <w:spacing w:val="-5"/>
          <w:sz w:val="24"/>
          <w:szCs w:val="24"/>
        </w:rPr>
        <w:t xml:space="preserve">    性别： </w:t>
      </w:r>
      <w:r>
        <w:rPr>
          <w:spacing w:val="-5"/>
          <w:sz w:val="24"/>
          <w:szCs w:val="24"/>
          <w:u w:val="single" w:color="auto"/>
        </w:rPr>
        <w:t xml:space="preserve">                </w:t>
      </w:r>
      <w:r>
        <w:rPr>
          <w:spacing w:val="-6"/>
          <w:sz w:val="24"/>
          <w:szCs w:val="24"/>
          <w:u w:val="single" w:color="auto"/>
        </w:rPr>
        <w:t xml:space="preserve">         </w:t>
      </w:r>
    </w:p>
    <w:p w14:paraId="6F43E61D">
      <w:pPr>
        <w:pStyle w:val="4"/>
        <w:spacing w:before="183" w:line="358" w:lineRule="auto"/>
        <w:ind w:left="13" w:right="1464" w:hanging="4"/>
        <w:rPr>
          <w:sz w:val="24"/>
          <w:szCs w:val="24"/>
        </w:rPr>
      </w:pPr>
      <w:r>
        <w:rPr>
          <w:spacing w:val="-4"/>
          <w:sz w:val="24"/>
          <w:szCs w:val="24"/>
        </w:rPr>
        <w:t>年</w:t>
      </w:r>
      <w:r>
        <w:rPr>
          <w:spacing w:val="87"/>
          <w:sz w:val="24"/>
          <w:szCs w:val="24"/>
        </w:rPr>
        <w:t xml:space="preserve"> </w:t>
      </w:r>
      <w:r>
        <w:rPr>
          <w:spacing w:val="-4"/>
          <w:sz w:val="24"/>
          <w:szCs w:val="24"/>
        </w:rPr>
        <w:t>龄：</w:t>
      </w:r>
      <w:r>
        <w:rPr>
          <w:spacing w:val="-4"/>
          <w:sz w:val="24"/>
          <w:szCs w:val="24"/>
          <w:u w:val="single" w:color="auto"/>
        </w:rPr>
        <w:t xml:space="preserve">                              </w:t>
      </w:r>
      <w:r>
        <w:rPr>
          <w:spacing w:val="-5"/>
          <w:sz w:val="24"/>
          <w:szCs w:val="24"/>
        </w:rPr>
        <w:t xml:space="preserve">  职务：</w:t>
      </w:r>
      <w:r>
        <w:rPr>
          <w:spacing w:val="2"/>
          <w:sz w:val="24"/>
          <w:szCs w:val="24"/>
          <w:u w:val="single" w:color="auto"/>
        </w:rPr>
        <w:t xml:space="preserve">                           </w:t>
      </w:r>
      <w:r>
        <w:rPr>
          <w:spacing w:val="6"/>
          <w:sz w:val="24"/>
          <w:szCs w:val="24"/>
        </w:rPr>
        <w:t xml:space="preserve"> </w:t>
      </w:r>
      <w:r>
        <w:rPr>
          <w:spacing w:val="-2"/>
          <w:sz w:val="24"/>
          <w:szCs w:val="24"/>
        </w:rPr>
        <w:t>系</w:t>
      </w:r>
      <w:r>
        <w:rPr>
          <w:spacing w:val="5"/>
          <w:sz w:val="24"/>
          <w:szCs w:val="24"/>
          <w:u w:val="single" w:color="auto"/>
        </w:rPr>
        <w:t xml:space="preserve">               </w:t>
      </w:r>
      <w:r>
        <w:rPr>
          <w:spacing w:val="-2"/>
          <w:sz w:val="24"/>
          <w:szCs w:val="24"/>
          <w:u w:val="single" w:color="auto"/>
        </w:rPr>
        <w:t>（供应商名称）</w:t>
      </w:r>
      <w:r>
        <w:rPr>
          <w:spacing w:val="-2"/>
          <w:sz w:val="24"/>
          <w:szCs w:val="24"/>
        </w:rPr>
        <w:t>的法定代表人。</w:t>
      </w:r>
    </w:p>
    <w:p w14:paraId="39C68D18">
      <w:pPr>
        <w:pStyle w:val="4"/>
        <w:spacing w:before="1" w:line="224" w:lineRule="auto"/>
        <w:ind w:left="4"/>
        <w:rPr>
          <w:sz w:val="24"/>
          <w:szCs w:val="24"/>
        </w:rPr>
      </w:pPr>
      <w:r>
        <w:rPr>
          <w:spacing w:val="-4"/>
          <w:sz w:val="24"/>
          <w:szCs w:val="24"/>
        </w:rPr>
        <w:t>特此证明。</w:t>
      </w:r>
    </w:p>
    <w:p w14:paraId="3718B3D2">
      <w:pPr>
        <w:spacing w:line="405" w:lineRule="auto"/>
        <w:rPr>
          <w:rFonts w:ascii="Arial"/>
          <w:sz w:val="21"/>
        </w:rPr>
      </w:pPr>
    </w:p>
    <w:p w14:paraId="3587E995">
      <w:pPr>
        <w:pStyle w:val="4"/>
        <w:spacing w:before="79" w:line="222" w:lineRule="auto"/>
        <w:ind w:left="27"/>
        <w:rPr>
          <w:sz w:val="24"/>
          <w:szCs w:val="24"/>
        </w:rPr>
      </w:pPr>
      <w:r>
        <w:rPr>
          <w:spacing w:val="-3"/>
          <w:sz w:val="24"/>
          <w:szCs w:val="24"/>
        </w:rPr>
        <w:t>附：法定代表人身份证复印件</w:t>
      </w:r>
    </w:p>
    <w:p w14:paraId="627A5926">
      <w:pPr>
        <w:rPr>
          <w:rFonts w:ascii="Arial"/>
          <w:sz w:val="21"/>
        </w:rPr>
      </w:pPr>
    </w:p>
    <w:p w14:paraId="62024770">
      <w:pPr>
        <w:rPr>
          <w:rFonts w:ascii="Arial"/>
          <w:sz w:val="21"/>
        </w:rPr>
      </w:pPr>
    </w:p>
    <w:p w14:paraId="38838062">
      <w:pPr>
        <w:rPr>
          <w:rFonts w:ascii="Arial"/>
          <w:sz w:val="21"/>
        </w:rPr>
      </w:pPr>
    </w:p>
    <w:p w14:paraId="33AAC5AF">
      <w:pPr>
        <w:rPr>
          <w:rFonts w:ascii="Arial"/>
          <w:sz w:val="21"/>
        </w:rPr>
      </w:pPr>
    </w:p>
    <w:p w14:paraId="2FD38FB7">
      <w:pPr>
        <w:rPr>
          <w:rFonts w:ascii="Arial"/>
          <w:sz w:val="21"/>
        </w:rPr>
      </w:pPr>
    </w:p>
    <w:p w14:paraId="5619177C">
      <w:pPr>
        <w:rPr>
          <w:rFonts w:ascii="Arial"/>
          <w:sz w:val="21"/>
        </w:rPr>
      </w:pPr>
    </w:p>
    <w:p w14:paraId="4142B244">
      <w:pPr>
        <w:rPr>
          <w:rFonts w:ascii="Arial"/>
          <w:sz w:val="21"/>
        </w:rPr>
      </w:pPr>
    </w:p>
    <w:p w14:paraId="222157C9">
      <w:pPr>
        <w:rPr>
          <w:rFonts w:ascii="Arial"/>
          <w:sz w:val="21"/>
        </w:rPr>
      </w:pPr>
    </w:p>
    <w:p w14:paraId="5CB79B7E">
      <w:pPr>
        <w:spacing w:line="241" w:lineRule="auto"/>
        <w:rPr>
          <w:rFonts w:ascii="Arial"/>
          <w:sz w:val="21"/>
        </w:rPr>
      </w:pPr>
    </w:p>
    <w:p w14:paraId="7AFC527C">
      <w:pPr>
        <w:spacing w:line="241" w:lineRule="auto"/>
        <w:rPr>
          <w:rFonts w:ascii="Arial"/>
          <w:sz w:val="21"/>
        </w:rPr>
      </w:pPr>
    </w:p>
    <w:p w14:paraId="0542FB2B">
      <w:pPr>
        <w:spacing w:line="241" w:lineRule="auto"/>
        <w:rPr>
          <w:rFonts w:ascii="Arial"/>
          <w:sz w:val="21"/>
        </w:rPr>
      </w:pPr>
    </w:p>
    <w:p w14:paraId="22317D20">
      <w:pPr>
        <w:spacing w:line="241" w:lineRule="auto"/>
        <w:rPr>
          <w:rFonts w:ascii="Arial"/>
          <w:sz w:val="21"/>
        </w:rPr>
      </w:pPr>
    </w:p>
    <w:p w14:paraId="3675ADE2">
      <w:pPr>
        <w:pStyle w:val="4"/>
        <w:spacing w:before="79" w:line="221" w:lineRule="auto"/>
        <w:ind w:left="17"/>
        <w:rPr>
          <w:sz w:val="24"/>
          <w:szCs w:val="24"/>
        </w:rPr>
      </w:pPr>
      <w:r>
        <w:rPr>
          <w:spacing w:val="-3"/>
          <w:sz w:val="24"/>
          <w:szCs w:val="24"/>
        </w:rPr>
        <w:t>供应商名称（盖章</w:t>
      </w:r>
      <w:r>
        <w:rPr>
          <w:spacing w:val="3"/>
          <w:sz w:val="24"/>
          <w:szCs w:val="24"/>
        </w:rPr>
        <w:t>）：</w:t>
      </w:r>
      <w:r>
        <w:rPr>
          <w:sz w:val="24"/>
          <w:szCs w:val="24"/>
          <w:u w:val="single" w:color="auto"/>
        </w:rPr>
        <w:t xml:space="preserve">                </w:t>
      </w:r>
    </w:p>
    <w:p w14:paraId="5AA93C85">
      <w:pPr>
        <w:pStyle w:val="4"/>
        <w:spacing w:before="179" w:line="222" w:lineRule="auto"/>
        <w:ind w:left="67"/>
        <w:rPr>
          <w:sz w:val="24"/>
          <w:szCs w:val="24"/>
        </w:rPr>
      </w:pPr>
      <w:r>
        <w:rPr>
          <w:spacing w:val="-20"/>
          <w:sz w:val="24"/>
          <w:szCs w:val="24"/>
        </w:rPr>
        <w:t>日期：</w:t>
      </w:r>
      <w:r>
        <w:rPr>
          <w:spacing w:val="17"/>
          <w:sz w:val="24"/>
          <w:szCs w:val="24"/>
          <w:u w:val="single" w:color="auto"/>
        </w:rPr>
        <w:t xml:space="preserve">       </w:t>
      </w:r>
      <w:r>
        <w:rPr>
          <w:spacing w:val="-94"/>
          <w:sz w:val="24"/>
          <w:szCs w:val="24"/>
        </w:rPr>
        <w:t xml:space="preserve"> </w:t>
      </w:r>
      <w:r>
        <w:rPr>
          <w:spacing w:val="-20"/>
          <w:sz w:val="24"/>
          <w:szCs w:val="24"/>
        </w:rPr>
        <w:t>年</w:t>
      </w:r>
      <w:r>
        <w:rPr>
          <w:sz w:val="24"/>
          <w:szCs w:val="24"/>
          <w:u w:val="single" w:color="auto"/>
        </w:rPr>
        <w:t xml:space="preserve">        </w:t>
      </w:r>
      <w:r>
        <w:rPr>
          <w:spacing w:val="-93"/>
          <w:sz w:val="24"/>
          <w:szCs w:val="24"/>
        </w:rPr>
        <w:t xml:space="preserve"> </w:t>
      </w:r>
      <w:r>
        <w:rPr>
          <w:spacing w:val="-20"/>
          <w:sz w:val="24"/>
          <w:szCs w:val="24"/>
        </w:rPr>
        <w:t>月</w:t>
      </w:r>
      <w:r>
        <w:rPr>
          <w:sz w:val="24"/>
          <w:szCs w:val="24"/>
          <w:u w:val="single" w:color="auto"/>
        </w:rPr>
        <w:t xml:space="preserve">        </w:t>
      </w:r>
      <w:r>
        <w:rPr>
          <w:spacing w:val="-54"/>
          <w:sz w:val="24"/>
          <w:szCs w:val="24"/>
        </w:rPr>
        <w:t xml:space="preserve"> </w:t>
      </w:r>
      <w:r>
        <w:rPr>
          <w:spacing w:val="-20"/>
          <w:sz w:val="24"/>
          <w:szCs w:val="24"/>
        </w:rPr>
        <w:t>日</w:t>
      </w:r>
    </w:p>
    <w:p w14:paraId="4AA8B38E">
      <w:pPr>
        <w:spacing w:line="222" w:lineRule="auto"/>
        <w:rPr>
          <w:sz w:val="24"/>
          <w:szCs w:val="24"/>
        </w:rPr>
        <w:sectPr>
          <w:footerReference r:id="rId31" w:type="default"/>
          <w:pgSz w:w="12235" w:h="15819"/>
          <w:pgMar w:top="1309" w:right="1062" w:bottom="975" w:left="1066" w:header="708" w:footer="809" w:gutter="0"/>
          <w:pgNumType w:fmt="decimal"/>
          <w:cols w:space="720" w:num="1"/>
        </w:sectPr>
      </w:pPr>
    </w:p>
    <w:p w14:paraId="46044EA8">
      <w:pPr>
        <w:pStyle w:val="4"/>
        <w:spacing w:before="144" w:line="222" w:lineRule="auto"/>
        <w:ind w:left="4230"/>
        <w:rPr>
          <w:sz w:val="24"/>
          <w:szCs w:val="24"/>
        </w:rPr>
      </w:pPr>
      <w:r>
        <w:rPr>
          <w:b/>
          <w:bCs/>
          <w:spacing w:val="-6"/>
          <w:sz w:val="24"/>
          <w:szCs w:val="24"/>
        </w:rPr>
        <w:t>三、授权委托书</w:t>
      </w:r>
    </w:p>
    <w:p w14:paraId="4B57D60D">
      <w:pPr>
        <w:spacing w:line="314" w:lineRule="auto"/>
        <w:rPr>
          <w:rFonts w:ascii="Arial"/>
          <w:sz w:val="21"/>
        </w:rPr>
      </w:pPr>
    </w:p>
    <w:p w14:paraId="68046A77">
      <w:pPr>
        <w:spacing w:line="314" w:lineRule="auto"/>
        <w:rPr>
          <w:rFonts w:ascii="Arial"/>
          <w:sz w:val="21"/>
        </w:rPr>
      </w:pPr>
    </w:p>
    <w:p w14:paraId="79370BB8">
      <w:pPr>
        <w:spacing w:line="314" w:lineRule="auto"/>
        <w:rPr>
          <w:rFonts w:ascii="Arial"/>
          <w:sz w:val="21"/>
        </w:rPr>
      </w:pPr>
    </w:p>
    <w:p w14:paraId="34FC8E64">
      <w:pPr>
        <w:pStyle w:val="4"/>
        <w:tabs>
          <w:tab w:val="left" w:pos="136"/>
        </w:tabs>
        <w:spacing w:before="78" w:line="385" w:lineRule="auto"/>
        <w:ind w:left="1" w:firstLine="535"/>
        <w:rPr>
          <w:sz w:val="24"/>
          <w:szCs w:val="24"/>
        </w:rPr>
      </w:pPr>
      <w:r>
        <w:rPr>
          <w:spacing w:val="-5"/>
          <w:sz w:val="24"/>
          <w:szCs w:val="24"/>
        </w:rPr>
        <w:t>本人</w:t>
      </w:r>
      <w:r>
        <w:rPr>
          <w:spacing w:val="-120"/>
          <w:sz w:val="24"/>
          <w:szCs w:val="24"/>
        </w:rPr>
        <w:t xml:space="preserve"> </w:t>
      </w:r>
      <w:r>
        <w:rPr>
          <w:spacing w:val="8"/>
          <w:sz w:val="24"/>
          <w:szCs w:val="24"/>
          <w:u w:val="single" w:color="auto"/>
        </w:rPr>
        <w:t xml:space="preserve">           </w:t>
      </w:r>
      <w:r>
        <w:rPr>
          <w:spacing w:val="-61"/>
          <w:sz w:val="24"/>
          <w:szCs w:val="24"/>
        </w:rPr>
        <w:t xml:space="preserve"> </w:t>
      </w:r>
      <w:r>
        <w:rPr>
          <w:spacing w:val="-5"/>
          <w:sz w:val="24"/>
          <w:szCs w:val="24"/>
        </w:rPr>
        <w:t>(姓名)系</w:t>
      </w:r>
      <w:r>
        <w:rPr>
          <w:spacing w:val="-5"/>
          <w:sz w:val="24"/>
          <w:szCs w:val="24"/>
          <w:u w:val="single" w:color="auto"/>
        </w:rPr>
        <w:t xml:space="preserve">          </w:t>
      </w:r>
      <w:r>
        <w:rPr>
          <w:spacing w:val="-70"/>
          <w:sz w:val="24"/>
          <w:szCs w:val="24"/>
        </w:rPr>
        <w:t xml:space="preserve"> </w:t>
      </w:r>
      <w:r>
        <w:rPr>
          <w:spacing w:val="-5"/>
          <w:sz w:val="24"/>
          <w:szCs w:val="24"/>
        </w:rPr>
        <w:t>(供应商名称)</w:t>
      </w:r>
      <w:r>
        <w:rPr>
          <w:spacing w:val="-6"/>
          <w:sz w:val="24"/>
          <w:szCs w:val="24"/>
        </w:rPr>
        <w:t>的法定代表人，现授权</w:t>
      </w:r>
      <w:r>
        <w:rPr>
          <w:spacing w:val="-120"/>
          <w:sz w:val="24"/>
          <w:szCs w:val="24"/>
        </w:rPr>
        <w:t xml:space="preserve"> </w:t>
      </w:r>
      <w:r>
        <w:rPr>
          <w:spacing w:val="17"/>
          <w:sz w:val="24"/>
          <w:szCs w:val="24"/>
          <w:u w:val="single" w:color="auto"/>
        </w:rPr>
        <w:t xml:space="preserve">      </w:t>
      </w:r>
      <w:r>
        <w:rPr>
          <w:spacing w:val="-65"/>
          <w:sz w:val="24"/>
          <w:szCs w:val="24"/>
        </w:rPr>
        <w:t xml:space="preserve"> </w:t>
      </w:r>
      <w:r>
        <w:rPr>
          <w:spacing w:val="-6"/>
          <w:sz w:val="24"/>
          <w:szCs w:val="24"/>
        </w:rPr>
        <w:t>(姓名)</w:t>
      </w:r>
      <w:r>
        <w:rPr>
          <w:sz w:val="24"/>
          <w:szCs w:val="24"/>
        </w:rPr>
        <w:t xml:space="preserve">  </w:t>
      </w:r>
      <w:r>
        <w:rPr>
          <w:spacing w:val="6"/>
          <w:sz w:val="24"/>
          <w:szCs w:val="24"/>
        </w:rPr>
        <w:t>为我方代理人。代理人根据授权，以我方名义签署、澄清确认、递</w:t>
      </w:r>
      <w:r>
        <w:rPr>
          <w:spacing w:val="5"/>
          <w:sz w:val="24"/>
          <w:szCs w:val="24"/>
        </w:rPr>
        <w:t>交、撤回、修改、提交</w:t>
      </w:r>
      <w:r>
        <w:rPr>
          <w:spacing w:val="-113"/>
          <w:sz w:val="24"/>
          <w:szCs w:val="24"/>
        </w:rPr>
        <w:t xml:space="preserve"> </w:t>
      </w:r>
      <w:r>
        <w:rPr>
          <w:spacing w:val="7"/>
          <w:sz w:val="24"/>
          <w:szCs w:val="24"/>
          <w:u w:val="single" w:color="auto"/>
        </w:rPr>
        <w:t xml:space="preserve">    </w:t>
      </w:r>
      <w:r>
        <w:rPr>
          <w:spacing w:val="3"/>
          <w:sz w:val="24"/>
          <w:szCs w:val="24"/>
        </w:rPr>
        <w:t xml:space="preserve"> </w:t>
      </w:r>
      <w:r>
        <w:rPr>
          <w:sz w:val="24"/>
          <w:szCs w:val="24"/>
          <w:u w:val="single" w:color="auto"/>
        </w:rPr>
        <w:tab/>
      </w:r>
      <w:r>
        <w:rPr>
          <w:spacing w:val="3"/>
          <w:sz w:val="24"/>
          <w:szCs w:val="24"/>
          <w:u w:val="single" w:color="auto"/>
        </w:rPr>
        <w:t>（项目名称、项目编号）</w:t>
      </w:r>
      <w:r>
        <w:rPr>
          <w:spacing w:val="3"/>
          <w:sz w:val="24"/>
          <w:szCs w:val="24"/>
        </w:rPr>
        <w:t>项目的响应文件及</w:t>
      </w:r>
      <w:r>
        <w:rPr>
          <w:spacing w:val="2"/>
          <w:sz w:val="24"/>
          <w:szCs w:val="24"/>
        </w:rPr>
        <w:t>报价、签订合同和处理有关事宜，其法律后果由我</w:t>
      </w:r>
      <w:r>
        <w:rPr>
          <w:sz w:val="24"/>
          <w:szCs w:val="24"/>
        </w:rPr>
        <w:t xml:space="preserve"> </w:t>
      </w:r>
      <w:r>
        <w:rPr>
          <w:spacing w:val="2"/>
          <w:sz w:val="24"/>
          <w:szCs w:val="24"/>
        </w:rPr>
        <w:t>方承担。</w:t>
      </w:r>
    </w:p>
    <w:p w14:paraId="6E8AD6EB">
      <w:pPr>
        <w:pStyle w:val="4"/>
        <w:spacing w:before="157" w:line="219" w:lineRule="auto"/>
        <w:ind w:left="540"/>
        <w:rPr>
          <w:sz w:val="24"/>
          <w:szCs w:val="24"/>
        </w:rPr>
      </w:pPr>
      <w:r>
        <w:rPr>
          <w:spacing w:val="-6"/>
          <w:sz w:val="24"/>
          <w:szCs w:val="24"/>
        </w:rPr>
        <w:t>代理人无转委托权。</w:t>
      </w:r>
    </w:p>
    <w:p w14:paraId="5CBBEB88">
      <w:pPr>
        <w:spacing w:line="295" w:lineRule="auto"/>
        <w:rPr>
          <w:rFonts w:ascii="Arial"/>
          <w:sz w:val="21"/>
        </w:rPr>
      </w:pPr>
    </w:p>
    <w:p w14:paraId="7FC7BAAF">
      <w:pPr>
        <w:pStyle w:val="4"/>
        <w:spacing w:before="78" w:line="222" w:lineRule="auto"/>
        <w:ind w:left="46"/>
        <w:rPr>
          <w:sz w:val="24"/>
          <w:szCs w:val="24"/>
        </w:rPr>
      </w:pPr>
      <w:r>
        <w:rPr>
          <w:spacing w:val="-8"/>
          <w:sz w:val="24"/>
          <w:szCs w:val="24"/>
        </w:rPr>
        <w:t>附：法定代表人身份证的复印件。</w:t>
      </w:r>
    </w:p>
    <w:p w14:paraId="0B25C89A">
      <w:pPr>
        <w:spacing w:line="256" w:lineRule="auto"/>
        <w:rPr>
          <w:rFonts w:ascii="Arial"/>
          <w:sz w:val="21"/>
        </w:rPr>
      </w:pPr>
    </w:p>
    <w:p w14:paraId="7D9CF1F8">
      <w:pPr>
        <w:spacing w:line="256" w:lineRule="auto"/>
        <w:rPr>
          <w:rFonts w:ascii="Arial"/>
          <w:sz w:val="21"/>
        </w:rPr>
      </w:pPr>
    </w:p>
    <w:p w14:paraId="2659044D">
      <w:pPr>
        <w:spacing w:line="256" w:lineRule="auto"/>
        <w:rPr>
          <w:rFonts w:ascii="Arial"/>
          <w:sz w:val="21"/>
        </w:rPr>
      </w:pPr>
    </w:p>
    <w:p w14:paraId="7BC8FFB6">
      <w:pPr>
        <w:spacing w:line="256" w:lineRule="auto"/>
        <w:rPr>
          <w:rFonts w:ascii="Arial"/>
          <w:sz w:val="21"/>
        </w:rPr>
      </w:pPr>
    </w:p>
    <w:p w14:paraId="6D7241D8">
      <w:pPr>
        <w:spacing w:line="256" w:lineRule="auto"/>
        <w:rPr>
          <w:rFonts w:ascii="Arial"/>
          <w:sz w:val="21"/>
        </w:rPr>
      </w:pPr>
    </w:p>
    <w:p w14:paraId="038B31AF">
      <w:pPr>
        <w:spacing w:line="256" w:lineRule="auto"/>
        <w:rPr>
          <w:rFonts w:ascii="Arial"/>
          <w:sz w:val="21"/>
        </w:rPr>
      </w:pPr>
    </w:p>
    <w:p w14:paraId="78246D68">
      <w:pPr>
        <w:spacing w:line="256" w:lineRule="auto"/>
        <w:rPr>
          <w:rFonts w:ascii="Arial"/>
          <w:sz w:val="21"/>
        </w:rPr>
      </w:pPr>
    </w:p>
    <w:p w14:paraId="5F75F212">
      <w:pPr>
        <w:spacing w:line="256" w:lineRule="auto"/>
        <w:rPr>
          <w:rFonts w:ascii="Arial"/>
          <w:sz w:val="21"/>
        </w:rPr>
      </w:pPr>
    </w:p>
    <w:p w14:paraId="51956ABE">
      <w:pPr>
        <w:spacing w:line="256" w:lineRule="auto"/>
        <w:rPr>
          <w:rFonts w:ascii="Arial"/>
          <w:sz w:val="21"/>
        </w:rPr>
      </w:pPr>
    </w:p>
    <w:p w14:paraId="475FF200">
      <w:pPr>
        <w:spacing w:line="256" w:lineRule="auto"/>
        <w:rPr>
          <w:rFonts w:ascii="Arial"/>
          <w:sz w:val="21"/>
        </w:rPr>
      </w:pPr>
    </w:p>
    <w:p w14:paraId="011116B6">
      <w:pPr>
        <w:pStyle w:val="4"/>
        <w:spacing w:before="78" w:line="222" w:lineRule="auto"/>
        <w:ind w:left="46"/>
        <w:rPr>
          <w:sz w:val="24"/>
          <w:szCs w:val="24"/>
        </w:rPr>
      </w:pPr>
      <w:r>
        <w:rPr>
          <w:spacing w:val="-8"/>
          <w:sz w:val="24"/>
          <w:szCs w:val="24"/>
        </w:rPr>
        <w:t>附：被授权人身份证的复印件。</w:t>
      </w:r>
    </w:p>
    <w:p w14:paraId="17134146">
      <w:pPr>
        <w:spacing w:line="257" w:lineRule="auto"/>
        <w:rPr>
          <w:rFonts w:ascii="Arial"/>
          <w:sz w:val="21"/>
        </w:rPr>
      </w:pPr>
    </w:p>
    <w:p w14:paraId="6451791D">
      <w:pPr>
        <w:spacing w:line="257" w:lineRule="auto"/>
        <w:rPr>
          <w:rFonts w:ascii="Arial"/>
          <w:sz w:val="21"/>
        </w:rPr>
      </w:pPr>
    </w:p>
    <w:p w14:paraId="79610EAB">
      <w:pPr>
        <w:spacing w:line="257" w:lineRule="auto"/>
        <w:rPr>
          <w:rFonts w:ascii="Arial"/>
          <w:sz w:val="21"/>
        </w:rPr>
      </w:pPr>
    </w:p>
    <w:p w14:paraId="495DD751">
      <w:pPr>
        <w:spacing w:line="257" w:lineRule="auto"/>
        <w:rPr>
          <w:rFonts w:ascii="Arial"/>
          <w:sz w:val="21"/>
        </w:rPr>
      </w:pPr>
    </w:p>
    <w:p w14:paraId="1DF1EA2E">
      <w:pPr>
        <w:spacing w:line="257" w:lineRule="auto"/>
        <w:rPr>
          <w:rFonts w:ascii="Arial"/>
          <w:sz w:val="21"/>
        </w:rPr>
      </w:pPr>
    </w:p>
    <w:p w14:paraId="49284751">
      <w:pPr>
        <w:spacing w:line="257" w:lineRule="auto"/>
        <w:rPr>
          <w:rFonts w:ascii="Arial"/>
          <w:sz w:val="21"/>
        </w:rPr>
      </w:pPr>
    </w:p>
    <w:p w14:paraId="37D0D5B3">
      <w:pPr>
        <w:spacing w:line="257" w:lineRule="auto"/>
        <w:rPr>
          <w:rFonts w:ascii="Arial"/>
          <w:sz w:val="21"/>
        </w:rPr>
      </w:pPr>
    </w:p>
    <w:p w14:paraId="29E49C99">
      <w:pPr>
        <w:spacing w:line="257" w:lineRule="auto"/>
        <w:rPr>
          <w:rFonts w:ascii="Arial"/>
          <w:sz w:val="21"/>
        </w:rPr>
      </w:pPr>
    </w:p>
    <w:p w14:paraId="49BAC03A">
      <w:pPr>
        <w:spacing w:line="257" w:lineRule="auto"/>
        <w:rPr>
          <w:rFonts w:ascii="Arial"/>
          <w:sz w:val="21"/>
        </w:rPr>
      </w:pPr>
    </w:p>
    <w:p w14:paraId="67F8E8DC">
      <w:pPr>
        <w:spacing w:line="258" w:lineRule="auto"/>
        <w:rPr>
          <w:rFonts w:ascii="Arial"/>
          <w:sz w:val="21"/>
        </w:rPr>
      </w:pPr>
    </w:p>
    <w:p w14:paraId="4E5F96C8">
      <w:pPr>
        <w:spacing w:line="258" w:lineRule="auto"/>
        <w:rPr>
          <w:rFonts w:ascii="Arial"/>
          <w:sz w:val="21"/>
        </w:rPr>
      </w:pPr>
    </w:p>
    <w:p w14:paraId="43A89F30">
      <w:pPr>
        <w:spacing w:line="258" w:lineRule="auto"/>
        <w:rPr>
          <w:rFonts w:ascii="Arial"/>
          <w:sz w:val="21"/>
        </w:rPr>
      </w:pPr>
    </w:p>
    <w:p w14:paraId="72593CA7">
      <w:pPr>
        <w:pStyle w:val="4"/>
        <w:spacing w:before="78" w:line="221" w:lineRule="auto"/>
        <w:ind w:left="17"/>
        <w:rPr>
          <w:sz w:val="24"/>
          <w:szCs w:val="24"/>
        </w:rPr>
      </w:pPr>
      <w:r>
        <w:rPr>
          <w:spacing w:val="-2"/>
          <w:sz w:val="24"/>
          <w:szCs w:val="24"/>
        </w:rPr>
        <w:t>供应商名称(盖章)：</w:t>
      </w:r>
      <w:r>
        <w:rPr>
          <w:sz w:val="24"/>
          <w:szCs w:val="24"/>
          <w:u w:val="single" w:color="auto"/>
        </w:rPr>
        <w:t xml:space="preserve">                                 </w:t>
      </w:r>
    </w:p>
    <w:p w14:paraId="182301FA">
      <w:pPr>
        <w:pStyle w:val="4"/>
        <w:spacing w:before="181" w:line="222" w:lineRule="auto"/>
        <w:ind w:left="24"/>
        <w:rPr>
          <w:sz w:val="24"/>
          <w:szCs w:val="24"/>
        </w:rPr>
      </w:pPr>
      <w:r>
        <w:rPr>
          <w:spacing w:val="-4"/>
          <w:sz w:val="24"/>
          <w:szCs w:val="24"/>
        </w:rPr>
        <w:t>法定代表人或其委托代理人</w:t>
      </w:r>
      <w:r>
        <w:rPr>
          <w:spacing w:val="55"/>
          <w:sz w:val="24"/>
          <w:szCs w:val="24"/>
        </w:rPr>
        <w:t xml:space="preserve"> </w:t>
      </w:r>
      <w:r>
        <w:rPr>
          <w:spacing w:val="-4"/>
          <w:sz w:val="24"/>
          <w:szCs w:val="24"/>
        </w:rPr>
        <w:t>(签字或盖章)：</w:t>
      </w:r>
      <w:r>
        <w:rPr>
          <w:sz w:val="24"/>
          <w:szCs w:val="24"/>
          <w:u w:val="single" w:color="auto"/>
        </w:rPr>
        <w:t xml:space="preserve">            </w:t>
      </w:r>
    </w:p>
    <w:p w14:paraId="457D56F4">
      <w:pPr>
        <w:pStyle w:val="4"/>
        <w:spacing w:before="179" w:line="222" w:lineRule="auto"/>
        <w:ind w:left="67"/>
        <w:rPr>
          <w:sz w:val="24"/>
          <w:szCs w:val="24"/>
        </w:rPr>
      </w:pPr>
      <w:r>
        <w:rPr>
          <w:spacing w:val="-20"/>
          <w:sz w:val="24"/>
          <w:szCs w:val="24"/>
        </w:rPr>
        <w:t>日期：</w:t>
      </w:r>
      <w:r>
        <w:rPr>
          <w:spacing w:val="15"/>
          <w:sz w:val="24"/>
          <w:szCs w:val="24"/>
          <w:u w:val="single" w:color="auto"/>
        </w:rPr>
        <w:t xml:space="preserve">        </w:t>
      </w:r>
      <w:r>
        <w:rPr>
          <w:spacing w:val="-95"/>
          <w:sz w:val="24"/>
          <w:szCs w:val="24"/>
        </w:rPr>
        <w:t xml:space="preserve"> </w:t>
      </w:r>
      <w:r>
        <w:rPr>
          <w:spacing w:val="-20"/>
          <w:sz w:val="24"/>
          <w:szCs w:val="24"/>
        </w:rPr>
        <w:t>年</w:t>
      </w:r>
      <w:r>
        <w:rPr>
          <w:sz w:val="24"/>
          <w:szCs w:val="24"/>
          <w:u w:val="single" w:color="auto"/>
        </w:rPr>
        <w:t xml:space="preserve">      </w:t>
      </w:r>
      <w:r>
        <w:rPr>
          <w:spacing w:val="-93"/>
          <w:sz w:val="24"/>
          <w:szCs w:val="24"/>
        </w:rPr>
        <w:t xml:space="preserve"> </w:t>
      </w:r>
      <w:r>
        <w:rPr>
          <w:spacing w:val="-20"/>
          <w:sz w:val="24"/>
          <w:szCs w:val="24"/>
        </w:rPr>
        <w:t>月</w:t>
      </w:r>
      <w:r>
        <w:rPr>
          <w:sz w:val="24"/>
          <w:szCs w:val="24"/>
          <w:u w:val="single" w:color="auto"/>
        </w:rPr>
        <w:t xml:space="preserve">       </w:t>
      </w:r>
      <w:r>
        <w:rPr>
          <w:spacing w:val="-54"/>
          <w:sz w:val="24"/>
          <w:szCs w:val="24"/>
        </w:rPr>
        <w:t xml:space="preserve"> </w:t>
      </w:r>
      <w:r>
        <w:rPr>
          <w:spacing w:val="-20"/>
          <w:sz w:val="24"/>
          <w:szCs w:val="24"/>
        </w:rPr>
        <w:t>日</w:t>
      </w:r>
    </w:p>
    <w:p w14:paraId="1A7D716A">
      <w:pPr>
        <w:spacing w:line="222" w:lineRule="auto"/>
        <w:rPr>
          <w:sz w:val="24"/>
          <w:szCs w:val="24"/>
        </w:rPr>
        <w:sectPr>
          <w:footerReference r:id="rId32" w:type="default"/>
          <w:pgSz w:w="12235" w:h="15819"/>
          <w:pgMar w:top="1309" w:right="1062" w:bottom="975" w:left="1066" w:header="708" w:footer="809" w:gutter="0"/>
          <w:pgNumType w:fmt="decimal"/>
          <w:cols w:space="720" w:num="1"/>
        </w:sectPr>
      </w:pPr>
    </w:p>
    <w:p w14:paraId="580855D7">
      <w:pPr>
        <w:spacing w:line="264" w:lineRule="auto"/>
        <w:rPr>
          <w:rFonts w:ascii="Arial"/>
          <w:sz w:val="21"/>
        </w:rPr>
      </w:pPr>
    </w:p>
    <w:p w14:paraId="00FCF285">
      <w:pPr>
        <w:spacing w:line="264" w:lineRule="auto"/>
        <w:rPr>
          <w:rFonts w:ascii="Arial"/>
          <w:sz w:val="21"/>
        </w:rPr>
      </w:pPr>
    </w:p>
    <w:p w14:paraId="4B51A119">
      <w:pPr>
        <w:pStyle w:val="4"/>
        <w:spacing w:before="78" w:line="221" w:lineRule="auto"/>
        <w:ind w:left="4252"/>
        <w:outlineLvl w:val="1"/>
        <w:rPr>
          <w:sz w:val="24"/>
          <w:szCs w:val="24"/>
        </w:rPr>
      </w:pPr>
      <w:r>
        <w:rPr>
          <w:b/>
          <w:bCs/>
          <w:spacing w:val="-8"/>
          <w:sz w:val="24"/>
          <w:szCs w:val="24"/>
        </w:rPr>
        <w:t>四、磋商保证金</w:t>
      </w:r>
    </w:p>
    <w:p w14:paraId="6939B0FF">
      <w:pPr>
        <w:spacing w:line="402" w:lineRule="auto"/>
        <w:rPr>
          <w:rFonts w:ascii="Arial"/>
          <w:sz w:val="21"/>
        </w:rPr>
      </w:pPr>
    </w:p>
    <w:p w14:paraId="33C92988">
      <w:pPr>
        <w:pStyle w:val="4"/>
        <w:spacing w:before="78" w:line="221" w:lineRule="auto"/>
        <w:ind w:left="2799"/>
        <w:rPr>
          <w:sz w:val="24"/>
          <w:szCs w:val="24"/>
        </w:rPr>
      </w:pPr>
      <w:r>
        <w:rPr>
          <w:spacing w:val="-2"/>
          <w:sz w:val="24"/>
          <w:szCs w:val="24"/>
        </w:rPr>
        <w:t>附投标保证金缴纳凭证、开户许可证或保函</w:t>
      </w:r>
    </w:p>
    <w:p w14:paraId="0E66945C">
      <w:pPr>
        <w:spacing w:line="221" w:lineRule="auto"/>
        <w:rPr>
          <w:sz w:val="24"/>
          <w:szCs w:val="24"/>
        </w:rPr>
        <w:sectPr>
          <w:footerReference r:id="rId33" w:type="default"/>
          <w:pgSz w:w="12235" w:h="15819"/>
          <w:pgMar w:top="1309" w:right="1062" w:bottom="975" w:left="1066" w:header="708" w:footer="809" w:gutter="0"/>
          <w:pgNumType w:fmt="decimal"/>
          <w:cols w:space="720" w:num="1"/>
        </w:sectPr>
      </w:pPr>
    </w:p>
    <w:p w14:paraId="561EF306">
      <w:pPr>
        <w:pStyle w:val="4"/>
        <w:spacing w:before="144" w:line="222" w:lineRule="auto"/>
        <w:ind w:left="4227"/>
        <w:rPr>
          <w:sz w:val="24"/>
          <w:szCs w:val="24"/>
        </w:rPr>
      </w:pPr>
      <w:r>
        <w:rPr>
          <w:b/>
          <w:bCs/>
          <w:spacing w:val="-5"/>
          <w:sz w:val="24"/>
          <w:szCs w:val="24"/>
        </w:rPr>
        <w:t>五、报价一览表</w:t>
      </w:r>
    </w:p>
    <w:p w14:paraId="2A581492">
      <w:pPr>
        <w:pStyle w:val="4"/>
        <w:spacing w:before="253" w:line="222" w:lineRule="auto"/>
        <w:ind w:left="27"/>
        <w:rPr>
          <w:sz w:val="24"/>
          <w:szCs w:val="24"/>
        </w:rPr>
      </w:pPr>
      <w:r>
        <w:rPr>
          <w:spacing w:val="-9"/>
          <w:sz w:val="24"/>
          <w:szCs w:val="24"/>
        </w:rPr>
        <w:t>附件</w:t>
      </w:r>
      <w:r>
        <w:rPr>
          <w:spacing w:val="-34"/>
          <w:sz w:val="24"/>
          <w:szCs w:val="24"/>
        </w:rPr>
        <w:t xml:space="preserve"> </w:t>
      </w:r>
      <w:r>
        <w:rPr>
          <w:spacing w:val="-9"/>
          <w:sz w:val="24"/>
          <w:szCs w:val="24"/>
        </w:rPr>
        <w:t>1</w:t>
      </w:r>
    </w:p>
    <w:p w14:paraId="3E347824">
      <w:pPr>
        <w:pStyle w:val="4"/>
        <w:spacing w:before="229" w:line="222" w:lineRule="auto"/>
        <w:ind w:left="4696"/>
        <w:rPr>
          <w:sz w:val="24"/>
          <w:szCs w:val="24"/>
        </w:rPr>
      </w:pPr>
      <w:r>
        <w:rPr>
          <w:spacing w:val="-4"/>
          <w:sz w:val="24"/>
          <w:szCs w:val="24"/>
        </w:rPr>
        <w:t>报价一览表</w:t>
      </w:r>
    </w:p>
    <w:p w14:paraId="4B85970B">
      <w:pPr>
        <w:spacing w:line="149" w:lineRule="exact"/>
      </w:pPr>
    </w:p>
    <w:tbl>
      <w:tblPr>
        <w:tblStyle w:val="11"/>
        <w:tblW w:w="9300" w:type="dxa"/>
        <w:tblInd w:w="40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46"/>
        <w:gridCol w:w="2439"/>
        <w:gridCol w:w="6115"/>
      </w:tblGrid>
      <w:tr w14:paraId="15785A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746" w:type="dxa"/>
            <w:vAlign w:val="top"/>
          </w:tcPr>
          <w:p w14:paraId="6017B22C">
            <w:pPr>
              <w:spacing w:before="34" w:line="222" w:lineRule="auto"/>
              <w:ind w:left="143"/>
              <w:rPr>
                <w:rFonts w:ascii="仿宋" w:hAnsi="仿宋" w:eastAsia="仿宋" w:cs="仿宋"/>
                <w:sz w:val="24"/>
                <w:szCs w:val="24"/>
              </w:rPr>
            </w:pPr>
            <w:r>
              <w:rPr>
                <w:rFonts w:ascii="仿宋" w:hAnsi="仿宋" w:eastAsia="仿宋" w:cs="仿宋"/>
                <w:spacing w:val="-8"/>
                <w:sz w:val="24"/>
                <w:szCs w:val="24"/>
              </w:rPr>
              <w:t>序号</w:t>
            </w:r>
          </w:p>
        </w:tc>
        <w:tc>
          <w:tcPr>
            <w:tcW w:w="2439" w:type="dxa"/>
            <w:vAlign w:val="top"/>
          </w:tcPr>
          <w:p w14:paraId="287C8C8A">
            <w:pPr>
              <w:spacing w:before="33" w:line="221" w:lineRule="auto"/>
              <w:ind w:left="751"/>
              <w:rPr>
                <w:rFonts w:ascii="仿宋" w:hAnsi="仿宋" w:eastAsia="仿宋" w:cs="仿宋"/>
                <w:sz w:val="24"/>
                <w:szCs w:val="24"/>
              </w:rPr>
            </w:pPr>
            <w:r>
              <w:rPr>
                <w:rFonts w:ascii="仿宋" w:hAnsi="仿宋" w:eastAsia="仿宋" w:cs="仿宋"/>
                <w:spacing w:val="-5"/>
                <w:sz w:val="24"/>
                <w:szCs w:val="24"/>
              </w:rPr>
              <w:t>项目名称</w:t>
            </w:r>
          </w:p>
        </w:tc>
        <w:tc>
          <w:tcPr>
            <w:tcW w:w="6115" w:type="dxa"/>
            <w:vAlign w:val="top"/>
          </w:tcPr>
          <w:p w14:paraId="6C5D047F">
            <w:pPr>
              <w:rPr>
                <w:rFonts w:ascii="Arial"/>
                <w:sz w:val="21"/>
              </w:rPr>
            </w:pPr>
          </w:p>
        </w:tc>
      </w:tr>
      <w:tr w14:paraId="5001FA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746" w:type="dxa"/>
            <w:vAlign w:val="top"/>
          </w:tcPr>
          <w:p w14:paraId="5694CF3D">
            <w:pPr>
              <w:spacing w:before="35" w:line="315" w:lineRule="exact"/>
              <w:ind w:left="333"/>
              <w:rPr>
                <w:rFonts w:ascii="仿宋" w:hAnsi="仿宋" w:eastAsia="仿宋" w:cs="仿宋"/>
                <w:sz w:val="24"/>
                <w:szCs w:val="24"/>
              </w:rPr>
            </w:pPr>
            <w:r>
              <w:rPr>
                <w:rFonts w:ascii="仿宋" w:hAnsi="仿宋" w:eastAsia="仿宋" w:cs="仿宋"/>
                <w:position w:val="1"/>
                <w:sz w:val="24"/>
                <w:szCs w:val="24"/>
              </w:rPr>
              <w:t>1</w:t>
            </w:r>
          </w:p>
        </w:tc>
        <w:tc>
          <w:tcPr>
            <w:tcW w:w="2439" w:type="dxa"/>
            <w:vAlign w:val="top"/>
          </w:tcPr>
          <w:p w14:paraId="72000A2F">
            <w:pPr>
              <w:spacing w:before="35" w:line="222" w:lineRule="auto"/>
              <w:ind w:firstLine="464" w:firstLineChars="200"/>
              <w:rPr>
                <w:rFonts w:ascii="仿宋" w:hAnsi="仿宋" w:eastAsia="仿宋" w:cs="仿宋"/>
                <w:sz w:val="24"/>
                <w:szCs w:val="24"/>
              </w:rPr>
            </w:pPr>
            <w:r>
              <w:rPr>
                <w:rFonts w:ascii="仿宋" w:hAnsi="仿宋" w:eastAsia="仿宋" w:cs="仿宋"/>
                <w:spacing w:val="-4"/>
                <w:sz w:val="24"/>
                <w:szCs w:val="24"/>
              </w:rPr>
              <w:t>投标总价</w:t>
            </w:r>
            <w:r>
              <w:rPr>
                <w:rFonts w:hint="eastAsia" w:ascii="仿宋" w:hAnsi="仿宋" w:eastAsia="仿宋" w:cs="仿宋"/>
                <w:spacing w:val="-4"/>
                <w:sz w:val="24"/>
                <w:szCs w:val="24"/>
                <w:lang w:eastAsia="zh-CN"/>
              </w:rPr>
              <w:t>（</w:t>
            </w:r>
            <w:r>
              <w:rPr>
                <w:rFonts w:ascii="仿宋" w:hAnsi="仿宋" w:eastAsia="仿宋" w:cs="仿宋"/>
                <w:sz w:val="24"/>
                <w:szCs w:val="24"/>
              </w:rPr>
              <w:t>元</w:t>
            </w:r>
            <w:r>
              <w:rPr>
                <w:rFonts w:hint="eastAsia" w:ascii="仿宋" w:hAnsi="仿宋" w:eastAsia="仿宋" w:cs="仿宋"/>
                <w:sz w:val="24"/>
                <w:szCs w:val="24"/>
                <w:lang w:eastAsia="zh-CN"/>
              </w:rPr>
              <w:t>）</w:t>
            </w:r>
          </w:p>
        </w:tc>
        <w:tc>
          <w:tcPr>
            <w:tcW w:w="6115" w:type="dxa"/>
            <w:vAlign w:val="top"/>
          </w:tcPr>
          <w:p w14:paraId="743AA6A3">
            <w:pPr>
              <w:spacing w:before="34" w:line="224" w:lineRule="auto"/>
              <w:ind w:left="18"/>
              <w:rPr>
                <w:rFonts w:ascii="仿宋" w:hAnsi="仿宋" w:eastAsia="仿宋" w:cs="仿宋"/>
                <w:sz w:val="24"/>
                <w:szCs w:val="24"/>
              </w:rPr>
            </w:pPr>
            <w:r>
              <w:rPr>
                <w:rFonts w:ascii="仿宋" w:hAnsi="仿宋" w:eastAsia="仿宋" w:cs="仿宋"/>
                <w:sz w:val="24"/>
                <w:szCs w:val="24"/>
              </w:rPr>
              <w:t>小写</w:t>
            </w:r>
            <w:r>
              <w:rPr>
                <w:rFonts w:ascii="仿宋" w:hAnsi="仿宋" w:eastAsia="仿宋" w:cs="仿宋"/>
                <w:spacing w:val="-18"/>
                <w:sz w:val="24"/>
                <w:szCs w:val="24"/>
              </w:rPr>
              <w:t>：</w:t>
            </w:r>
            <w:r>
              <w:rPr>
                <w:rFonts w:ascii="仿宋" w:hAnsi="仿宋" w:eastAsia="仿宋" w:cs="仿宋"/>
                <w:spacing w:val="13"/>
                <w:sz w:val="24"/>
                <w:szCs w:val="24"/>
              </w:rPr>
              <w:t xml:space="preserve">         </w:t>
            </w:r>
            <w:r>
              <w:rPr>
                <w:rFonts w:ascii="仿宋" w:hAnsi="仿宋" w:eastAsia="仿宋" w:cs="仿宋"/>
                <w:spacing w:val="-18"/>
                <w:sz w:val="24"/>
                <w:szCs w:val="24"/>
              </w:rPr>
              <w:t>（</w:t>
            </w:r>
            <w:r>
              <w:rPr>
                <w:rFonts w:ascii="仿宋" w:hAnsi="仿宋" w:eastAsia="仿宋" w:cs="仿宋"/>
                <w:sz w:val="24"/>
                <w:szCs w:val="24"/>
              </w:rPr>
              <w:t>元）</w:t>
            </w:r>
            <w:r>
              <w:rPr>
                <w:rFonts w:ascii="仿宋" w:hAnsi="仿宋" w:eastAsia="仿宋" w:cs="仿宋"/>
                <w:spacing w:val="22"/>
                <w:sz w:val="24"/>
                <w:szCs w:val="24"/>
              </w:rPr>
              <w:t xml:space="preserve"> </w:t>
            </w:r>
            <w:r>
              <w:rPr>
                <w:rFonts w:ascii="仿宋" w:hAnsi="仿宋" w:eastAsia="仿宋" w:cs="仿宋"/>
                <w:sz w:val="24"/>
                <w:szCs w:val="24"/>
              </w:rPr>
              <w:t>大写：</w:t>
            </w:r>
          </w:p>
        </w:tc>
      </w:tr>
      <w:tr w14:paraId="39B3A3C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746" w:type="dxa"/>
            <w:vAlign w:val="top"/>
          </w:tcPr>
          <w:p w14:paraId="2C39991F">
            <w:pPr>
              <w:spacing w:before="36" w:line="315" w:lineRule="exact"/>
              <w:ind w:left="318"/>
              <w:rPr>
                <w:rFonts w:ascii="仿宋" w:hAnsi="仿宋" w:eastAsia="仿宋" w:cs="仿宋"/>
                <w:sz w:val="24"/>
                <w:szCs w:val="24"/>
              </w:rPr>
            </w:pPr>
            <w:r>
              <w:rPr>
                <w:rFonts w:ascii="仿宋" w:hAnsi="仿宋" w:eastAsia="仿宋" w:cs="仿宋"/>
                <w:position w:val="1"/>
                <w:sz w:val="24"/>
                <w:szCs w:val="24"/>
              </w:rPr>
              <w:t>2</w:t>
            </w:r>
          </w:p>
        </w:tc>
        <w:tc>
          <w:tcPr>
            <w:tcW w:w="2439" w:type="dxa"/>
            <w:vAlign w:val="top"/>
          </w:tcPr>
          <w:p w14:paraId="15B75673">
            <w:pPr>
              <w:spacing w:before="36" w:line="221" w:lineRule="auto"/>
              <w:ind w:firstLine="464" w:firstLineChars="200"/>
              <w:rPr>
                <w:rFonts w:hint="eastAsia" w:ascii="仿宋" w:hAnsi="仿宋" w:eastAsia="仿宋" w:cs="仿宋"/>
                <w:sz w:val="24"/>
                <w:szCs w:val="24"/>
                <w:lang w:eastAsia="zh-CN"/>
              </w:rPr>
            </w:pPr>
            <w:r>
              <w:rPr>
                <w:rFonts w:ascii="仿宋" w:hAnsi="仿宋" w:eastAsia="仿宋" w:cs="仿宋"/>
                <w:spacing w:val="-4"/>
                <w:sz w:val="24"/>
                <w:szCs w:val="24"/>
              </w:rPr>
              <w:t>磋商保证金</w:t>
            </w:r>
            <w:r>
              <w:rPr>
                <w:rFonts w:hint="eastAsia" w:ascii="仿宋" w:hAnsi="仿宋" w:eastAsia="仿宋" w:cs="仿宋"/>
                <w:spacing w:val="-4"/>
                <w:sz w:val="24"/>
                <w:szCs w:val="24"/>
                <w:lang w:eastAsia="zh-CN"/>
              </w:rPr>
              <w:t>（</w:t>
            </w:r>
            <w:r>
              <w:rPr>
                <w:rFonts w:ascii="仿宋" w:hAnsi="仿宋" w:eastAsia="仿宋" w:cs="仿宋"/>
                <w:sz w:val="24"/>
                <w:szCs w:val="24"/>
              </w:rPr>
              <w:t>元</w:t>
            </w:r>
            <w:r>
              <w:rPr>
                <w:rFonts w:hint="eastAsia" w:ascii="仿宋" w:hAnsi="仿宋" w:eastAsia="仿宋" w:cs="仿宋"/>
                <w:sz w:val="24"/>
                <w:szCs w:val="24"/>
                <w:lang w:eastAsia="zh-CN"/>
              </w:rPr>
              <w:t>）</w:t>
            </w:r>
          </w:p>
        </w:tc>
        <w:tc>
          <w:tcPr>
            <w:tcW w:w="6115" w:type="dxa"/>
            <w:vAlign w:val="top"/>
          </w:tcPr>
          <w:p w14:paraId="5BBE975E">
            <w:pPr>
              <w:spacing w:before="35" w:line="227" w:lineRule="auto"/>
              <w:ind w:left="2661"/>
              <w:rPr>
                <w:rFonts w:ascii="仿宋" w:hAnsi="仿宋" w:eastAsia="仿宋" w:cs="仿宋"/>
                <w:sz w:val="24"/>
                <w:szCs w:val="24"/>
              </w:rPr>
            </w:pPr>
          </w:p>
        </w:tc>
      </w:tr>
      <w:tr w14:paraId="5674ED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9" w:hRule="atLeast"/>
        </w:trPr>
        <w:tc>
          <w:tcPr>
            <w:tcW w:w="746" w:type="dxa"/>
            <w:vAlign w:val="top"/>
          </w:tcPr>
          <w:p w14:paraId="77AF2A4B">
            <w:pPr>
              <w:spacing w:before="37" w:line="241" w:lineRule="auto"/>
              <w:ind w:left="320"/>
              <w:rPr>
                <w:rFonts w:ascii="仿宋" w:hAnsi="仿宋" w:eastAsia="仿宋" w:cs="仿宋"/>
                <w:sz w:val="24"/>
                <w:szCs w:val="24"/>
              </w:rPr>
            </w:pPr>
            <w:r>
              <w:rPr>
                <w:rFonts w:ascii="仿宋" w:hAnsi="仿宋" w:eastAsia="仿宋" w:cs="仿宋"/>
                <w:sz w:val="24"/>
                <w:szCs w:val="24"/>
              </w:rPr>
              <w:t>3</w:t>
            </w:r>
          </w:p>
        </w:tc>
        <w:tc>
          <w:tcPr>
            <w:tcW w:w="2439" w:type="dxa"/>
            <w:vAlign w:val="top"/>
          </w:tcPr>
          <w:p w14:paraId="74F6DDFB">
            <w:pPr>
              <w:spacing w:before="38" w:line="222" w:lineRule="auto"/>
              <w:ind w:left="398"/>
              <w:rPr>
                <w:rFonts w:ascii="仿宋" w:hAnsi="仿宋" w:eastAsia="仿宋" w:cs="仿宋"/>
                <w:sz w:val="24"/>
                <w:szCs w:val="24"/>
              </w:rPr>
            </w:pPr>
            <w:r>
              <w:rPr>
                <w:rFonts w:ascii="仿宋" w:hAnsi="仿宋" w:eastAsia="仿宋" w:cs="仿宋"/>
                <w:spacing w:val="-4"/>
                <w:sz w:val="24"/>
                <w:szCs w:val="24"/>
              </w:rPr>
              <w:t>响应文件有效期</w:t>
            </w:r>
          </w:p>
        </w:tc>
        <w:tc>
          <w:tcPr>
            <w:tcW w:w="6115" w:type="dxa"/>
            <w:vAlign w:val="top"/>
          </w:tcPr>
          <w:p w14:paraId="69FC397E">
            <w:pPr>
              <w:rPr>
                <w:rFonts w:ascii="Arial"/>
                <w:sz w:val="21"/>
              </w:rPr>
            </w:pPr>
          </w:p>
        </w:tc>
      </w:tr>
      <w:tr w14:paraId="576C8F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746" w:type="dxa"/>
            <w:vAlign w:val="top"/>
          </w:tcPr>
          <w:p w14:paraId="3EB21398">
            <w:pPr>
              <w:spacing w:before="40" w:line="315" w:lineRule="exact"/>
              <w:ind w:left="314"/>
              <w:rPr>
                <w:rFonts w:ascii="仿宋" w:hAnsi="仿宋" w:eastAsia="仿宋" w:cs="仿宋"/>
                <w:sz w:val="24"/>
                <w:szCs w:val="24"/>
              </w:rPr>
            </w:pPr>
            <w:r>
              <w:rPr>
                <w:rFonts w:ascii="仿宋" w:hAnsi="仿宋" w:eastAsia="仿宋" w:cs="仿宋"/>
                <w:position w:val="1"/>
                <w:sz w:val="24"/>
                <w:szCs w:val="24"/>
              </w:rPr>
              <w:t>4</w:t>
            </w:r>
          </w:p>
        </w:tc>
        <w:tc>
          <w:tcPr>
            <w:tcW w:w="2439" w:type="dxa"/>
            <w:vAlign w:val="top"/>
          </w:tcPr>
          <w:p w14:paraId="007256C9">
            <w:pPr>
              <w:spacing w:before="38" w:line="222" w:lineRule="auto"/>
              <w:ind w:left="398" w:firstLine="464" w:firstLineChars="200"/>
              <w:rPr>
                <w:rFonts w:hint="default" w:ascii="仿宋" w:hAnsi="仿宋" w:eastAsia="仿宋" w:cs="仿宋"/>
                <w:sz w:val="24"/>
                <w:szCs w:val="24"/>
                <w:lang w:val="en-US" w:eastAsia="zh-CN"/>
              </w:rPr>
            </w:pPr>
            <w:r>
              <w:rPr>
                <w:rFonts w:hint="eastAsia" w:ascii="仿宋" w:hAnsi="仿宋" w:eastAsia="仿宋" w:cs="仿宋"/>
                <w:spacing w:val="-4"/>
                <w:sz w:val="24"/>
                <w:szCs w:val="24"/>
                <w:lang w:val="en-US" w:eastAsia="zh-CN"/>
              </w:rPr>
              <w:t>工期</w:t>
            </w:r>
          </w:p>
        </w:tc>
        <w:tc>
          <w:tcPr>
            <w:tcW w:w="6115" w:type="dxa"/>
            <w:vAlign w:val="top"/>
          </w:tcPr>
          <w:p w14:paraId="6CE416D9">
            <w:pPr>
              <w:rPr>
                <w:rFonts w:ascii="Arial"/>
                <w:sz w:val="21"/>
              </w:rPr>
            </w:pPr>
          </w:p>
        </w:tc>
      </w:tr>
      <w:tr w14:paraId="76AD18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9" w:hRule="atLeast"/>
        </w:trPr>
        <w:tc>
          <w:tcPr>
            <w:tcW w:w="9300" w:type="dxa"/>
            <w:gridSpan w:val="3"/>
            <w:vAlign w:val="top"/>
          </w:tcPr>
          <w:p w14:paraId="5CCE3501">
            <w:pPr>
              <w:spacing w:before="104" w:line="224" w:lineRule="auto"/>
              <w:ind w:left="497"/>
              <w:outlineLvl w:val="1"/>
              <w:rPr>
                <w:rFonts w:ascii="仿宋" w:hAnsi="仿宋" w:eastAsia="仿宋" w:cs="仿宋"/>
                <w:sz w:val="24"/>
                <w:szCs w:val="24"/>
              </w:rPr>
            </w:pPr>
            <w:r>
              <w:rPr>
                <w:rFonts w:ascii="仿宋" w:hAnsi="仿宋" w:eastAsia="仿宋" w:cs="仿宋"/>
                <w:spacing w:val="-6"/>
                <w:sz w:val="24"/>
                <w:szCs w:val="24"/>
              </w:rPr>
              <w:t>备注：</w:t>
            </w:r>
          </w:p>
        </w:tc>
      </w:tr>
    </w:tbl>
    <w:p w14:paraId="4264186C">
      <w:pPr>
        <w:spacing w:line="261" w:lineRule="auto"/>
        <w:rPr>
          <w:rFonts w:ascii="Arial"/>
          <w:sz w:val="21"/>
        </w:rPr>
      </w:pPr>
    </w:p>
    <w:p w14:paraId="66FEB173">
      <w:pPr>
        <w:spacing w:line="261" w:lineRule="auto"/>
        <w:rPr>
          <w:rFonts w:ascii="Arial"/>
          <w:sz w:val="21"/>
        </w:rPr>
      </w:pPr>
    </w:p>
    <w:p w14:paraId="6FB1C745">
      <w:pPr>
        <w:spacing w:line="262" w:lineRule="auto"/>
        <w:rPr>
          <w:rFonts w:ascii="Arial"/>
          <w:sz w:val="21"/>
        </w:rPr>
      </w:pPr>
    </w:p>
    <w:p w14:paraId="3964FD50">
      <w:pPr>
        <w:pStyle w:val="4"/>
        <w:spacing w:before="79" w:line="238" w:lineRule="auto"/>
        <w:ind w:left="16" w:firstLine="11"/>
        <w:rPr>
          <w:sz w:val="24"/>
          <w:szCs w:val="24"/>
        </w:rPr>
      </w:pPr>
      <w:r>
        <w:rPr>
          <w:spacing w:val="-3"/>
          <w:sz w:val="24"/>
          <w:szCs w:val="24"/>
        </w:rPr>
        <w:t>1、报价一经涂改，应在涂改处加盖单位公章或者由法定代表人或授权委托人签字或盖章，否则其</w:t>
      </w:r>
      <w:r>
        <w:rPr>
          <w:spacing w:val="5"/>
          <w:sz w:val="24"/>
          <w:szCs w:val="24"/>
        </w:rPr>
        <w:t xml:space="preserve"> </w:t>
      </w:r>
      <w:r>
        <w:rPr>
          <w:spacing w:val="-2"/>
          <w:sz w:val="24"/>
          <w:szCs w:val="24"/>
        </w:rPr>
        <w:t>投标作无效标处理。</w:t>
      </w:r>
    </w:p>
    <w:p w14:paraId="41AECF1E">
      <w:pPr>
        <w:spacing w:line="275" w:lineRule="auto"/>
        <w:rPr>
          <w:rFonts w:ascii="Arial"/>
          <w:sz w:val="21"/>
        </w:rPr>
      </w:pPr>
    </w:p>
    <w:p w14:paraId="392A755F">
      <w:pPr>
        <w:spacing w:line="275" w:lineRule="auto"/>
        <w:rPr>
          <w:rFonts w:ascii="Arial"/>
          <w:sz w:val="21"/>
        </w:rPr>
      </w:pPr>
    </w:p>
    <w:p w14:paraId="531F7711">
      <w:pPr>
        <w:spacing w:line="276" w:lineRule="auto"/>
        <w:rPr>
          <w:rFonts w:ascii="Arial"/>
          <w:sz w:val="21"/>
        </w:rPr>
      </w:pPr>
    </w:p>
    <w:p w14:paraId="72A9C516">
      <w:pPr>
        <w:spacing w:line="276" w:lineRule="auto"/>
        <w:rPr>
          <w:rFonts w:ascii="Arial"/>
          <w:sz w:val="21"/>
        </w:rPr>
      </w:pPr>
    </w:p>
    <w:p w14:paraId="371C7627">
      <w:pPr>
        <w:spacing w:line="276" w:lineRule="auto"/>
        <w:rPr>
          <w:rFonts w:ascii="Arial"/>
          <w:sz w:val="21"/>
        </w:rPr>
      </w:pPr>
    </w:p>
    <w:p w14:paraId="135DFC6F">
      <w:pPr>
        <w:spacing w:line="276" w:lineRule="auto"/>
        <w:rPr>
          <w:rFonts w:ascii="Arial"/>
          <w:sz w:val="21"/>
        </w:rPr>
      </w:pPr>
    </w:p>
    <w:p w14:paraId="32892485">
      <w:pPr>
        <w:pStyle w:val="4"/>
        <w:spacing w:before="78" w:line="221" w:lineRule="auto"/>
        <w:ind w:left="17"/>
        <w:rPr>
          <w:sz w:val="24"/>
          <w:szCs w:val="24"/>
        </w:rPr>
      </w:pPr>
      <w:r>
        <w:rPr>
          <w:spacing w:val="-2"/>
          <w:sz w:val="24"/>
          <w:szCs w:val="24"/>
        </w:rPr>
        <w:t>供应商名称 （盖章</w:t>
      </w:r>
      <w:r>
        <w:rPr>
          <w:sz w:val="24"/>
          <w:szCs w:val="24"/>
        </w:rPr>
        <w:t>）：</w:t>
      </w:r>
      <w:r>
        <w:rPr>
          <w:sz w:val="24"/>
          <w:szCs w:val="24"/>
          <w:u w:val="single" w:color="auto"/>
        </w:rPr>
        <w:t xml:space="preserve">                             </w:t>
      </w:r>
    </w:p>
    <w:p w14:paraId="315FCDF1">
      <w:pPr>
        <w:spacing w:line="257" w:lineRule="auto"/>
        <w:rPr>
          <w:rFonts w:ascii="Arial"/>
          <w:sz w:val="21"/>
        </w:rPr>
      </w:pPr>
    </w:p>
    <w:p w14:paraId="40E84854">
      <w:pPr>
        <w:pStyle w:val="4"/>
        <w:spacing w:before="79" w:line="222" w:lineRule="auto"/>
        <w:ind w:left="24"/>
        <w:rPr>
          <w:sz w:val="24"/>
          <w:szCs w:val="24"/>
        </w:rPr>
      </w:pPr>
      <w:r>
        <w:rPr>
          <w:spacing w:val="-2"/>
          <w:sz w:val="24"/>
          <w:szCs w:val="24"/>
        </w:rPr>
        <w:t>法定代表人或委托代理人（签字或盖章</w:t>
      </w:r>
      <w:r>
        <w:rPr>
          <w:spacing w:val="4"/>
          <w:sz w:val="24"/>
          <w:szCs w:val="24"/>
        </w:rPr>
        <w:t>）：</w:t>
      </w:r>
      <w:r>
        <w:rPr>
          <w:sz w:val="24"/>
          <w:szCs w:val="24"/>
          <w:u w:val="single" w:color="auto"/>
        </w:rPr>
        <w:t xml:space="preserve">                          </w:t>
      </w:r>
    </w:p>
    <w:p w14:paraId="14CBF3A5">
      <w:pPr>
        <w:spacing w:line="281" w:lineRule="auto"/>
        <w:rPr>
          <w:rFonts w:ascii="Arial"/>
          <w:sz w:val="21"/>
        </w:rPr>
      </w:pPr>
    </w:p>
    <w:p w14:paraId="50FED99E">
      <w:pPr>
        <w:spacing w:line="282" w:lineRule="auto"/>
        <w:rPr>
          <w:rFonts w:ascii="Arial"/>
          <w:sz w:val="21"/>
        </w:rPr>
      </w:pPr>
    </w:p>
    <w:p w14:paraId="0AAB6D46">
      <w:pPr>
        <w:pStyle w:val="4"/>
        <w:tabs>
          <w:tab w:val="left" w:pos="4800"/>
        </w:tabs>
        <w:spacing w:before="78" w:line="222" w:lineRule="auto"/>
        <w:ind w:left="3840"/>
        <w:rPr>
          <w:sz w:val="24"/>
          <w:szCs w:val="24"/>
        </w:rPr>
      </w:pPr>
      <w:r>
        <w:rPr>
          <w:sz w:val="24"/>
          <w:szCs w:val="24"/>
          <w:u w:val="single" w:color="auto"/>
        </w:rPr>
        <w:tab/>
      </w:r>
      <w:r>
        <w:rPr>
          <w:spacing w:val="-99"/>
          <w:sz w:val="24"/>
          <w:szCs w:val="24"/>
        </w:rPr>
        <w:t xml:space="preserve"> </w:t>
      </w:r>
      <w:r>
        <w:rPr>
          <w:spacing w:val="-16"/>
          <w:sz w:val="24"/>
          <w:szCs w:val="24"/>
        </w:rPr>
        <w:t>年</w:t>
      </w:r>
      <w:r>
        <w:rPr>
          <w:sz w:val="24"/>
          <w:szCs w:val="24"/>
        </w:rPr>
        <w:t xml:space="preserve"> </w:t>
      </w:r>
      <w:r>
        <w:rPr>
          <w:sz w:val="24"/>
          <w:szCs w:val="24"/>
          <w:u w:val="single" w:color="auto"/>
        </w:rPr>
        <w:t xml:space="preserve">         </w:t>
      </w:r>
      <w:r>
        <w:rPr>
          <w:spacing w:val="-93"/>
          <w:sz w:val="24"/>
          <w:szCs w:val="24"/>
        </w:rPr>
        <w:t xml:space="preserve"> </w:t>
      </w:r>
      <w:r>
        <w:rPr>
          <w:spacing w:val="-16"/>
          <w:sz w:val="24"/>
          <w:szCs w:val="24"/>
        </w:rPr>
        <w:t>月</w:t>
      </w:r>
      <w:r>
        <w:rPr>
          <w:sz w:val="24"/>
          <w:szCs w:val="24"/>
          <w:u w:val="single" w:color="auto"/>
        </w:rPr>
        <w:t xml:space="preserve">         </w:t>
      </w:r>
      <w:r>
        <w:rPr>
          <w:spacing w:val="66"/>
          <w:sz w:val="24"/>
          <w:szCs w:val="24"/>
        </w:rPr>
        <w:t xml:space="preserve"> </w:t>
      </w:r>
      <w:r>
        <w:rPr>
          <w:spacing w:val="-16"/>
          <w:sz w:val="24"/>
          <w:szCs w:val="24"/>
        </w:rPr>
        <w:t>日</w:t>
      </w:r>
    </w:p>
    <w:p w14:paraId="21D2D807">
      <w:pPr>
        <w:spacing w:line="222" w:lineRule="auto"/>
        <w:rPr>
          <w:sz w:val="24"/>
          <w:szCs w:val="24"/>
        </w:rPr>
        <w:sectPr>
          <w:footerReference r:id="rId34" w:type="default"/>
          <w:pgSz w:w="12235" w:h="15819"/>
          <w:pgMar w:top="1309" w:right="1062" w:bottom="975" w:left="1066" w:header="708" w:footer="809" w:gutter="0"/>
          <w:pgNumType w:fmt="decimal"/>
          <w:cols w:space="720" w:num="1"/>
        </w:sectPr>
      </w:pPr>
    </w:p>
    <w:p w14:paraId="6D0C4E73">
      <w:pPr>
        <w:pStyle w:val="4"/>
        <w:spacing w:before="143" w:line="226" w:lineRule="auto"/>
        <w:ind w:left="4108" w:right="4090" w:hanging="3"/>
        <w:rPr>
          <w:sz w:val="24"/>
          <w:szCs w:val="24"/>
        </w:rPr>
      </w:pPr>
      <w:r>
        <w:rPr>
          <w:b/>
          <w:bCs/>
          <w:spacing w:val="-5"/>
          <w:sz w:val="24"/>
          <w:szCs w:val="24"/>
        </w:rPr>
        <w:t>六、资格审查资料</w:t>
      </w:r>
      <w:r>
        <w:rPr>
          <w:spacing w:val="5"/>
          <w:sz w:val="24"/>
          <w:szCs w:val="24"/>
        </w:rPr>
        <w:t xml:space="preserve"> </w:t>
      </w:r>
      <w:r>
        <w:rPr>
          <w:b/>
          <w:bCs/>
          <w:spacing w:val="-5"/>
          <w:sz w:val="24"/>
          <w:szCs w:val="24"/>
        </w:rPr>
        <w:t>（一）基本情况表</w:t>
      </w:r>
    </w:p>
    <w:tbl>
      <w:tblPr>
        <w:tblStyle w:val="11"/>
        <w:tblW w:w="10048" w:type="dxa"/>
        <w:tblInd w:w="28"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015"/>
        <w:gridCol w:w="1082"/>
        <w:gridCol w:w="1133"/>
        <w:gridCol w:w="1343"/>
        <w:gridCol w:w="782"/>
        <w:gridCol w:w="633"/>
        <w:gridCol w:w="1209"/>
        <w:gridCol w:w="1851"/>
      </w:tblGrid>
      <w:tr w14:paraId="4AC2C9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6" w:hRule="atLeast"/>
        </w:trPr>
        <w:tc>
          <w:tcPr>
            <w:tcW w:w="2015" w:type="dxa"/>
            <w:vAlign w:val="top"/>
          </w:tcPr>
          <w:p w14:paraId="0243FC3C">
            <w:pPr>
              <w:spacing w:before="108" w:line="221" w:lineRule="auto"/>
              <w:ind w:left="454"/>
              <w:rPr>
                <w:rFonts w:ascii="仿宋" w:hAnsi="仿宋" w:eastAsia="仿宋" w:cs="仿宋"/>
                <w:sz w:val="24"/>
                <w:szCs w:val="24"/>
              </w:rPr>
            </w:pPr>
            <w:r>
              <w:rPr>
                <w:rFonts w:ascii="仿宋" w:hAnsi="仿宋" w:eastAsia="仿宋" w:cs="仿宋"/>
                <w:spacing w:val="-4"/>
                <w:sz w:val="24"/>
                <w:szCs w:val="24"/>
              </w:rPr>
              <w:t>供应商名称</w:t>
            </w:r>
          </w:p>
        </w:tc>
        <w:tc>
          <w:tcPr>
            <w:tcW w:w="8033" w:type="dxa"/>
            <w:gridSpan w:val="7"/>
            <w:vAlign w:val="top"/>
          </w:tcPr>
          <w:p w14:paraId="0D3EFB7E">
            <w:pPr>
              <w:rPr>
                <w:rFonts w:ascii="Arial"/>
                <w:sz w:val="21"/>
              </w:rPr>
            </w:pPr>
          </w:p>
        </w:tc>
      </w:tr>
      <w:tr w14:paraId="6C2161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2015" w:type="dxa"/>
            <w:vAlign w:val="top"/>
          </w:tcPr>
          <w:p w14:paraId="0AB13FEE">
            <w:pPr>
              <w:spacing w:before="104" w:line="224" w:lineRule="auto"/>
              <w:ind w:left="580"/>
              <w:rPr>
                <w:rFonts w:ascii="仿宋" w:hAnsi="仿宋" w:eastAsia="仿宋" w:cs="仿宋"/>
                <w:sz w:val="24"/>
                <w:szCs w:val="24"/>
              </w:rPr>
            </w:pPr>
            <w:r>
              <w:rPr>
                <w:rFonts w:ascii="仿宋" w:hAnsi="仿宋" w:eastAsia="仿宋" w:cs="仿宋"/>
                <w:spacing w:val="-6"/>
                <w:sz w:val="24"/>
                <w:szCs w:val="24"/>
              </w:rPr>
              <w:t>注册地址</w:t>
            </w:r>
          </w:p>
        </w:tc>
        <w:tc>
          <w:tcPr>
            <w:tcW w:w="3558" w:type="dxa"/>
            <w:gridSpan w:val="3"/>
            <w:vAlign w:val="top"/>
          </w:tcPr>
          <w:p w14:paraId="134B9437">
            <w:pPr>
              <w:rPr>
                <w:rFonts w:ascii="Arial"/>
                <w:sz w:val="21"/>
              </w:rPr>
            </w:pPr>
          </w:p>
        </w:tc>
        <w:tc>
          <w:tcPr>
            <w:tcW w:w="1415" w:type="dxa"/>
            <w:gridSpan w:val="2"/>
            <w:vAlign w:val="top"/>
          </w:tcPr>
          <w:p w14:paraId="015667F8">
            <w:pPr>
              <w:spacing w:before="103" w:line="222" w:lineRule="auto"/>
              <w:ind w:left="291"/>
              <w:rPr>
                <w:rFonts w:ascii="仿宋" w:hAnsi="仿宋" w:eastAsia="仿宋" w:cs="仿宋"/>
                <w:sz w:val="24"/>
                <w:szCs w:val="24"/>
              </w:rPr>
            </w:pPr>
            <w:r>
              <w:rPr>
                <w:rFonts w:ascii="仿宋" w:hAnsi="仿宋" w:eastAsia="仿宋" w:cs="仿宋"/>
                <w:spacing w:val="-9"/>
                <w:sz w:val="24"/>
                <w:szCs w:val="24"/>
              </w:rPr>
              <w:t>邮政编码</w:t>
            </w:r>
          </w:p>
        </w:tc>
        <w:tc>
          <w:tcPr>
            <w:tcW w:w="3060" w:type="dxa"/>
            <w:gridSpan w:val="2"/>
            <w:vAlign w:val="top"/>
          </w:tcPr>
          <w:p w14:paraId="548D0E70">
            <w:pPr>
              <w:rPr>
                <w:rFonts w:ascii="Arial"/>
                <w:sz w:val="21"/>
              </w:rPr>
            </w:pPr>
          </w:p>
        </w:tc>
      </w:tr>
      <w:tr w14:paraId="0034B1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2" w:hRule="atLeast"/>
        </w:trPr>
        <w:tc>
          <w:tcPr>
            <w:tcW w:w="2015" w:type="dxa"/>
            <w:vMerge w:val="restart"/>
            <w:tcBorders>
              <w:bottom w:val="nil"/>
            </w:tcBorders>
            <w:vAlign w:val="top"/>
          </w:tcPr>
          <w:p w14:paraId="2D6750C6">
            <w:pPr>
              <w:spacing w:line="278" w:lineRule="auto"/>
              <w:rPr>
                <w:rFonts w:ascii="Arial"/>
                <w:sz w:val="21"/>
              </w:rPr>
            </w:pPr>
          </w:p>
          <w:p w14:paraId="2939CE32">
            <w:pPr>
              <w:spacing w:before="78" w:line="223" w:lineRule="auto"/>
              <w:ind w:left="571"/>
              <w:rPr>
                <w:rFonts w:ascii="仿宋" w:hAnsi="仿宋" w:eastAsia="仿宋" w:cs="仿宋"/>
                <w:sz w:val="24"/>
                <w:szCs w:val="24"/>
              </w:rPr>
            </w:pPr>
            <w:r>
              <w:rPr>
                <w:rFonts w:ascii="仿宋" w:hAnsi="仿宋" w:eastAsia="仿宋" w:cs="仿宋"/>
                <w:spacing w:val="-4"/>
                <w:sz w:val="24"/>
                <w:szCs w:val="24"/>
              </w:rPr>
              <w:t>联系方式</w:t>
            </w:r>
          </w:p>
        </w:tc>
        <w:tc>
          <w:tcPr>
            <w:tcW w:w="1082" w:type="dxa"/>
            <w:vAlign w:val="top"/>
          </w:tcPr>
          <w:p w14:paraId="721AE190">
            <w:pPr>
              <w:spacing w:before="106" w:line="224" w:lineRule="auto"/>
              <w:ind w:left="223"/>
              <w:rPr>
                <w:rFonts w:ascii="仿宋" w:hAnsi="仿宋" w:eastAsia="仿宋" w:cs="仿宋"/>
                <w:sz w:val="24"/>
                <w:szCs w:val="24"/>
              </w:rPr>
            </w:pPr>
            <w:r>
              <w:rPr>
                <w:rFonts w:ascii="仿宋" w:hAnsi="仿宋" w:eastAsia="仿宋" w:cs="仿宋"/>
                <w:spacing w:val="-5"/>
                <w:sz w:val="24"/>
                <w:szCs w:val="24"/>
              </w:rPr>
              <w:t>联系人</w:t>
            </w:r>
          </w:p>
        </w:tc>
        <w:tc>
          <w:tcPr>
            <w:tcW w:w="2476" w:type="dxa"/>
            <w:gridSpan w:val="2"/>
            <w:vAlign w:val="top"/>
          </w:tcPr>
          <w:p w14:paraId="1DE3C65B">
            <w:pPr>
              <w:rPr>
                <w:rFonts w:ascii="Arial"/>
                <w:sz w:val="21"/>
              </w:rPr>
            </w:pPr>
          </w:p>
        </w:tc>
        <w:tc>
          <w:tcPr>
            <w:tcW w:w="1415" w:type="dxa"/>
            <w:gridSpan w:val="2"/>
            <w:vAlign w:val="top"/>
          </w:tcPr>
          <w:p w14:paraId="7C50D4B6">
            <w:pPr>
              <w:spacing w:before="105" w:line="223" w:lineRule="auto"/>
              <w:ind w:left="479"/>
              <w:rPr>
                <w:rFonts w:ascii="仿宋" w:hAnsi="仿宋" w:eastAsia="仿宋" w:cs="仿宋"/>
                <w:sz w:val="24"/>
                <w:szCs w:val="24"/>
              </w:rPr>
            </w:pPr>
            <w:r>
              <w:rPr>
                <w:rFonts w:ascii="仿宋" w:hAnsi="仿宋" w:eastAsia="仿宋" w:cs="仿宋"/>
                <w:spacing w:val="-22"/>
                <w:sz w:val="24"/>
                <w:szCs w:val="24"/>
              </w:rPr>
              <w:t>电</w:t>
            </w:r>
            <w:r>
              <w:rPr>
                <w:rFonts w:ascii="仿宋" w:hAnsi="仿宋" w:eastAsia="仿宋" w:cs="仿宋"/>
                <w:spacing w:val="16"/>
                <w:sz w:val="24"/>
                <w:szCs w:val="24"/>
              </w:rPr>
              <w:t xml:space="preserve"> </w:t>
            </w:r>
            <w:r>
              <w:rPr>
                <w:rFonts w:ascii="仿宋" w:hAnsi="仿宋" w:eastAsia="仿宋" w:cs="仿宋"/>
                <w:spacing w:val="-22"/>
                <w:sz w:val="24"/>
                <w:szCs w:val="24"/>
              </w:rPr>
              <w:t>话</w:t>
            </w:r>
          </w:p>
        </w:tc>
        <w:tc>
          <w:tcPr>
            <w:tcW w:w="3060" w:type="dxa"/>
            <w:gridSpan w:val="2"/>
            <w:vAlign w:val="top"/>
          </w:tcPr>
          <w:p w14:paraId="4D72A0B7">
            <w:pPr>
              <w:rPr>
                <w:rFonts w:ascii="Arial"/>
                <w:sz w:val="21"/>
              </w:rPr>
            </w:pPr>
          </w:p>
        </w:tc>
      </w:tr>
      <w:tr w14:paraId="5659C5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2015" w:type="dxa"/>
            <w:vMerge w:val="continue"/>
            <w:tcBorders>
              <w:top w:val="nil"/>
            </w:tcBorders>
            <w:vAlign w:val="top"/>
          </w:tcPr>
          <w:p w14:paraId="4F04C000">
            <w:pPr>
              <w:rPr>
                <w:rFonts w:ascii="Arial"/>
                <w:sz w:val="21"/>
              </w:rPr>
            </w:pPr>
          </w:p>
        </w:tc>
        <w:tc>
          <w:tcPr>
            <w:tcW w:w="1082" w:type="dxa"/>
            <w:vAlign w:val="top"/>
          </w:tcPr>
          <w:p w14:paraId="1BB9CF27">
            <w:pPr>
              <w:spacing w:before="102" w:line="223" w:lineRule="auto"/>
              <w:ind w:left="229"/>
              <w:rPr>
                <w:rFonts w:ascii="仿宋" w:hAnsi="仿宋" w:eastAsia="仿宋" w:cs="仿宋"/>
                <w:sz w:val="24"/>
                <w:szCs w:val="24"/>
              </w:rPr>
            </w:pPr>
            <w:r>
              <w:rPr>
                <w:rFonts w:ascii="仿宋" w:hAnsi="仿宋" w:eastAsia="仿宋" w:cs="仿宋"/>
                <w:spacing w:val="-10"/>
                <w:sz w:val="24"/>
                <w:szCs w:val="24"/>
              </w:rPr>
              <w:t>传</w:t>
            </w:r>
            <w:r>
              <w:rPr>
                <w:rFonts w:ascii="仿宋" w:hAnsi="仿宋" w:eastAsia="仿宋" w:cs="仿宋"/>
                <w:spacing w:val="11"/>
                <w:sz w:val="24"/>
                <w:szCs w:val="24"/>
              </w:rPr>
              <w:t xml:space="preserve">  </w:t>
            </w:r>
            <w:r>
              <w:rPr>
                <w:rFonts w:ascii="仿宋" w:hAnsi="仿宋" w:eastAsia="仿宋" w:cs="仿宋"/>
                <w:spacing w:val="-10"/>
                <w:sz w:val="24"/>
                <w:szCs w:val="24"/>
              </w:rPr>
              <w:t>真</w:t>
            </w:r>
          </w:p>
        </w:tc>
        <w:tc>
          <w:tcPr>
            <w:tcW w:w="2476" w:type="dxa"/>
            <w:gridSpan w:val="2"/>
            <w:vAlign w:val="top"/>
          </w:tcPr>
          <w:p w14:paraId="6EFFDABB">
            <w:pPr>
              <w:rPr>
                <w:rFonts w:ascii="Arial"/>
                <w:sz w:val="21"/>
              </w:rPr>
            </w:pPr>
          </w:p>
        </w:tc>
        <w:tc>
          <w:tcPr>
            <w:tcW w:w="1415" w:type="dxa"/>
            <w:gridSpan w:val="2"/>
            <w:vAlign w:val="top"/>
          </w:tcPr>
          <w:p w14:paraId="4BA9346B">
            <w:pPr>
              <w:spacing w:before="102" w:line="224" w:lineRule="auto"/>
              <w:ind w:left="479"/>
              <w:rPr>
                <w:rFonts w:ascii="仿宋" w:hAnsi="仿宋" w:eastAsia="仿宋" w:cs="仿宋"/>
                <w:sz w:val="24"/>
                <w:szCs w:val="24"/>
              </w:rPr>
            </w:pPr>
            <w:r>
              <w:rPr>
                <w:rFonts w:ascii="仿宋" w:hAnsi="仿宋" w:eastAsia="仿宋" w:cs="仿宋"/>
                <w:spacing w:val="-22"/>
                <w:sz w:val="24"/>
                <w:szCs w:val="24"/>
              </w:rPr>
              <w:t>网</w:t>
            </w:r>
            <w:r>
              <w:rPr>
                <w:rFonts w:ascii="仿宋" w:hAnsi="仿宋" w:eastAsia="仿宋" w:cs="仿宋"/>
                <w:spacing w:val="21"/>
                <w:sz w:val="24"/>
                <w:szCs w:val="24"/>
              </w:rPr>
              <w:t xml:space="preserve"> </w:t>
            </w:r>
            <w:r>
              <w:rPr>
                <w:rFonts w:ascii="仿宋" w:hAnsi="仿宋" w:eastAsia="仿宋" w:cs="仿宋"/>
                <w:spacing w:val="-22"/>
                <w:sz w:val="24"/>
                <w:szCs w:val="24"/>
              </w:rPr>
              <w:t>址</w:t>
            </w:r>
          </w:p>
        </w:tc>
        <w:tc>
          <w:tcPr>
            <w:tcW w:w="3060" w:type="dxa"/>
            <w:gridSpan w:val="2"/>
            <w:vAlign w:val="top"/>
          </w:tcPr>
          <w:p w14:paraId="644257C5">
            <w:pPr>
              <w:rPr>
                <w:rFonts w:ascii="Arial"/>
                <w:sz w:val="21"/>
              </w:rPr>
            </w:pPr>
          </w:p>
        </w:tc>
      </w:tr>
      <w:tr w14:paraId="4FEF72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2" w:hRule="atLeast"/>
        </w:trPr>
        <w:tc>
          <w:tcPr>
            <w:tcW w:w="2015" w:type="dxa"/>
            <w:vAlign w:val="top"/>
          </w:tcPr>
          <w:p w14:paraId="0554B3B0">
            <w:pPr>
              <w:spacing w:before="104" w:line="223" w:lineRule="auto"/>
              <w:ind w:left="461"/>
              <w:rPr>
                <w:rFonts w:ascii="仿宋" w:hAnsi="仿宋" w:eastAsia="仿宋" w:cs="仿宋"/>
                <w:sz w:val="24"/>
                <w:szCs w:val="24"/>
              </w:rPr>
            </w:pPr>
            <w:r>
              <w:rPr>
                <w:rFonts w:ascii="仿宋" w:hAnsi="仿宋" w:eastAsia="仿宋" w:cs="仿宋"/>
                <w:spacing w:val="-5"/>
                <w:sz w:val="24"/>
                <w:szCs w:val="24"/>
              </w:rPr>
              <w:t>法定代表人</w:t>
            </w:r>
          </w:p>
        </w:tc>
        <w:tc>
          <w:tcPr>
            <w:tcW w:w="1082" w:type="dxa"/>
            <w:vAlign w:val="top"/>
          </w:tcPr>
          <w:p w14:paraId="502017CE">
            <w:pPr>
              <w:spacing w:before="104" w:line="224" w:lineRule="auto"/>
              <w:ind w:left="346"/>
              <w:rPr>
                <w:rFonts w:ascii="仿宋" w:hAnsi="仿宋" w:eastAsia="仿宋" w:cs="仿宋"/>
                <w:sz w:val="24"/>
                <w:szCs w:val="24"/>
              </w:rPr>
            </w:pPr>
            <w:r>
              <w:rPr>
                <w:rFonts w:ascii="仿宋" w:hAnsi="仿宋" w:eastAsia="仿宋" w:cs="仿宋"/>
                <w:spacing w:val="-8"/>
                <w:sz w:val="24"/>
                <w:szCs w:val="24"/>
              </w:rPr>
              <w:t>姓名</w:t>
            </w:r>
          </w:p>
        </w:tc>
        <w:tc>
          <w:tcPr>
            <w:tcW w:w="1133" w:type="dxa"/>
            <w:vAlign w:val="top"/>
          </w:tcPr>
          <w:p w14:paraId="1A27C895">
            <w:pPr>
              <w:rPr>
                <w:rFonts w:ascii="Arial"/>
                <w:sz w:val="21"/>
              </w:rPr>
            </w:pPr>
          </w:p>
        </w:tc>
        <w:tc>
          <w:tcPr>
            <w:tcW w:w="1343" w:type="dxa"/>
            <w:vAlign w:val="top"/>
          </w:tcPr>
          <w:p w14:paraId="7D419C89">
            <w:pPr>
              <w:spacing w:before="104" w:line="221" w:lineRule="auto"/>
              <w:ind w:left="237"/>
              <w:rPr>
                <w:rFonts w:ascii="仿宋" w:hAnsi="仿宋" w:eastAsia="仿宋" w:cs="仿宋"/>
                <w:sz w:val="24"/>
                <w:szCs w:val="24"/>
              </w:rPr>
            </w:pPr>
            <w:r>
              <w:rPr>
                <w:rFonts w:ascii="仿宋" w:hAnsi="仿宋" w:eastAsia="仿宋" w:cs="仿宋"/>
                <w:spacing w:val="-5"/>
                <w:sz w:val="24"/>
                <w:szCs w:val="24"/>
              </w:rPr>
              <w:t>技术职称</w:t>
            </w:r>
          </w:p>
        </w:tc>
        <w:tc>
          <w:tcPr>
            <w:tcW w:w="1415" w:type="dxa"/>
            <w:gridSpan w:val="2"/>
            <w:vAlign w:val="top"/>
          </w:tcPr>
          <w:p w14:paraId="2BAFDC95">
            <w:pPr>
              <w:rPr>
                <w:rFonts w:ascii="Arial"/>
                <w:sz w:val="21"/>
              </w:rPr>
            </w:pPr>
          </w:p>
        </w:tc>
        <w:tc>
          <w:tcPr>
            <w:tcW w:w="1209" w:type="dxa"/>
            <w:vAlign w:val="top"/>
          </w:tcPr>
          <w:p w14:paraId="10D17BD4">
            <w:pPr>
              <w:spacing w:before="104" w:line="223" w:lineRule="auto"/>
              <w:ind w:left="437"/>
              <w:rPr>
                <w:rFonts w:ascii="仿宋" w:hAnsi="仿宋" w:eastAsia="仿宋" w:cs="仿宋"/>
                <w:sz w:val="24"/>
                <w:szCs w:val="24"/>
              </w:rPr>
            </w:pPr>
            <w:r>
              <w:rPr>
                <w:rFonts w:ascii="仿宋" w:hAnsi="仿宋" w:eastAsia="仿宋" w:cs="仿宋"/>
                <w:spacing w:val="-22"/>
                <w:sz w:val="24"/>
                <w:szCs w:val="24"/>
              </w:rPr>
              <w:t>电话</w:t>
            </w:r>
          </w:p>
        </w:tc>
        <w:tc>
          <w:tcPr>
            <w:tcW w:w="1851" w:type="dxa"/>
            <w:vAlign w:val="top"/>
          </w:tcPr>
          <w:p w14:paraId="3E306B13">
            <w:pPr>
              <w:rPr>
                <w:rFonts w:ascii="Arial"/>
                <w:sz w:val="21"/>
              </w:rPr>
            </w:pPr>
          </w:p>
        </w:tc>
      </w:tr>
      <w:tr w14:paraId="633CB1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2015" w:type="dxa"/>
            <w:vAlign w:val="top"/>
          </w:tcPr>
          <w:p w14:paraId="7331AA2F">
            <w:pPr>
              <w:spacing w:before="104" w:line="222" w:lineRule="auto"/>
              <w:ind w:left="454"/>
              <w:rPr>
                <w:rFonts w:ascii="仿宋" w:hAnsi="仿宋" w:eastAsia="仿宋" w:cs="仿宋"/>
                <w:sz w:val="24"/>
                <w:szCs w:val="24"/>
              </w:rPr>
            </w:pPr>
            <w:r>
              <w:rPr>
                <w:rFonts w:ascii="仿宋" w:hAnsi="仿宋" w:eastAsia="仿宋" w:cs="仿宋"/>
                <w:spacing w:val="-4"/>
                <w:sz w:val="24"/>
                <w:szCs w:val="24"/>
              </w:rPr>
              <w:t>技术负责人</w:t>
            </w:r>
          </w:p>
        </w:tc>
        <w:tc>
          <w:tcPr>
            <w:tcW w:w="1082" w:type="dxa"/>
            <w:vAlign w:val="top"/>
          </w:tcPr>
          <w:p w14:paraId="1EC55E49">
            <w:pPr>
              <w:spacing w:before="104" w:line="224" w:lineRule="auto"/>
              <w:ind w:left="346"/>
              <w:rPr>
                <w:rFonts w:ascii="仿宋" w:hAnsi="仿宋" w:eastAsia="仿宋" w:cs="仿宋"/>
                <w:sz w:val="24"/>
                <w:szCs w:val="24"/>
              </w:rPr>
            </w:pPr>
            <w:r>
              <w:rPr>
                <w:rFonts w:ascii="仿宋" w:hAnsi="仿宋" w:eastAsia="仿宋" w:cs="仿宋"/>
                <w:spacing w:val="-8"/>
                <w:sz w:val="24"/>
                <w:szCs w:val="24"/>
              </w:rPr>
              <w:t>姓名</w:t>
            </w:r>
          </w:p>
        </w:tc>
        <w:tc>
          <w:tcPr>
            <w:tcW w:w="1133" w:type="dxa"/>
            <w:vAlign w:val="top"/>
          </w:tcPr>
          <w:p w14:paraId="0117EC19">
            <w:pPr>
              <w:rPr>
                <w:rFonts w:ascii="Arial"/>
                <w:sz w:val="21"/>
              </w:rPr>
            </w:pPr>
          </w:p>
        </w:tc>
        <w:tc>
          <w:tcPr>
            <w:tcW w:w="1343" w:type="dxa"/>
            <w:vAlign w:val="top"/>
          </w:tcPr>
          <w:p w14:paraId="3EE7DD6C">
            <w:pPr>
              <w:spacing w:before="103" w:line="221" w:lineRule="auto"/>
              <w:ind w:left="237"/>
              <w:rPr>
                <w:rFonts w:ascii="仿宋" w:hAnsi="仿宋" w:eastAsia="仿宋" w:cs="仿宋"/>
                <w:sz w:val="24"/>
                <w:szCs w:val="24"/>
              </w:rPr>
            </w:pPr>
            <w:r>
              <w:rPr>
                <w:rFonts w:ascii="仿宋" w:hAnsi="仿宋" w:eastAsia="仿宋" w:cs="仿宋"/>
                <w:spacing w:val="-5"/>
                <w:sz w:val="24"/>
                <w:szCs w:val="24"/>
              </w:rPr>
              <w:t>技术职称</w:t>
            </w:r>
          </w:p>
        </w:tc>
        <w:tc>
          <w:tcPr>
            <w:tcW w:w="1415" w:type="dxa"/>
            <w:gridSpan w:val="2"/>
            <w:vAlign w:val="top"/>
          </w:tcPr>
          <w:p w14:paraId="4D61EDAA">
            <w:pPr>
              <w:rPr>
                <w:rFonts w:ascii="Arial"/>
                <w:sz w:val="21"/>
              </w:rPr>
            </w:pPr>
          </w:p>
        </w:tc>
        <w:tc>
          <w:tcPr>
            <w:tcW w:w="1209" w:type="dxa"/>
            <w:vAlign w:val="top"/>
          </w:tcPr>
          <w:p w14:paraId="3B7E83C2">
            <w:pPr>
              <w:spacing w:before="103" w:line="223" w:lineRule="auto"/>
              <w:ind w:left="437"/>
              <w:rPr>
                <w:rFonts w:ascii="仿宋" w:hAnsi="仿宋" w:eastAsia="仿宋" w:cs="仿宋"/>
                <w:sz w:val="24"/>
                <w:szCs w:val="24"/>
              </w:rPr>
            </w:pPr>
            <w:r>
              <w:rPr>
                <w:rFonts w:ascii="仿宋" w:hAnsi="仿宋" w:eastAsia="仿宋" w:cs="仿宋"/>
                <w:spacing w:val="-22"/>
                <w:sz w:val="24"/>
                <w:szCs w:val="24"/>
              </w:rPr>
              <w:t>电话</w:t>
            </w:r>
          </w:p>
        </w:tc>
        <w:tc>
          <w:tcPr>
            <w:tcW w:w="1851" w:type="dxa"/>
            <w:vAlign w:val="top"/>
          </w:tcPr>
          <w:p w14:paraId="3223C508">
            <w:pPr>
              <w:rPr>
                <w:rFonts w:ascii="Arial"/>
                <w:sz w:val="21"/>
              </w:rPr>
            </w:pPr>
          </w:p>
        </w:tc>
      </w:tr>
      <w:tr w14:paraId="452445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83" w:hRule="atLeast"/>
        </w:trPr>
        <w:tc>
          <w:tcPr>
            <w:tcW w:w="2015" w:type="dxa"/>
            <w:vAlign w:val="top"/>
          </w:tcPr>
          <w:p w14:paraId="4EFE98A1">
            <w:pPr>
              <w:spacing w:before="35" w:line="222" w:lineRule="auto"/>
              <w:ind w:left="219"/>
              <w:rPr>
                <w:rFonts w:ascii="仿宋" w:hAnsi="仿宋" w:eastAsia="仿宋" w:cs="仿宋"/>
                <w:sz w:val="24"/>
                <w:szCs w:val="24"/>
              </w:rPr>
            </w:pPr>
            <w:r>
              <w:rPr>
                <w:rFonts w:ascii="仿宋" w:hAnsi="仿宋" w:eastAsia="仿宋" w:cs="仿宋"/>
                <w:spacing w:val="-4"/>
                <w:sz w:val="24"/>
                <w:szCs w:val="24"/>
              </w:rPr>
              <w:t>质量管理体系证</w:t>
            </w:r>
          </w:p>
          <w:p w14:paraId="65560DB5">
            <w:pPr>
              <w:spacing w:before="22" w:line="224" w:lineRule="auto"/>
              <w:ind w:left="944"/>
              <w:rPr>
                <w:rFonts w:ascii="仿宋" w:hAnsi="仿宋" w:eastAsia="仿宋" w:cs="仿宋"/>
                <w:sz w:val="24"/>
                <w:szCs w:val="24"/>
              </w:rPr>
            </w:pPr>
            <w:r>
              <w:rPr>
                <w:rFonts w:ascii="仿宋" w:hAnsi="仿宋" w:eastAsia="仿宋" w:cs="仿宋"/>
                <w:sz w:val="24"/>
                <w:szCs w:val="24"/>
              </w:rPr>
              <w:t>书</w:t>
            </w:r>
          </w:p>
          <w:p w14:paraId="58A937C2">
            <w:pPr>
              <w:spacing w:before="19" w:line="222" w:lineRule="auto"/>
              <w:ind w:left="578"/>
              <w:rPr>
                <w:rFonts w:ascii="仿宋" w:hAnsi="仿宋" w:eastAsia="仿宋" w:cs="仿宋"/>
                <w:sz w:val="24"/>
                <w:szCs w:val="24"/>
              </w:rPr>
            </w:pPr>
            <w:r>
              <w:rPr>
                <w:rFonts w:ascii="仿宋" w:hAnsi="仿宋" w:eastAsia="仿宋" w:cs="仿宋"/>
                <w:spacing w:val="-6"/>
                <w:sz w:val="24"/>
                <w:szCs w:val="24"/>
              </w:rPr>
              <w:t>（如有）</w:t>
            </w:r>
          </w:p>
        </w:tc>
        <w:tc>
          <w:tcPr>
            <w:tcW w:w="8033" w:type="dxa"/>
            <w:gridSpan w:val="7"/>
            <w:vAlign w:val="top"/>
          </w:tcPr>
          <w:p w14:paraId="455FADEA">
            <w:pPr>
              <w:spacing w:line="265" w:lineRule="auto"/>
              <w:rPr>
                <w:rFonts w:ascii="Arial"/>
                <w:sz w:val="21"/>
              </w:rPr>
            </w:pPr>
          </w:p>
          <w:p w14:paraId="00BC5E87">
            <w:pPr>
              <w:spacing w:before="78" w:line="224" w:lineRule="auto"/>
              <w:ind w:left="121"/>
              <w:rPr>
                <w:rFonts w:ascii="仿宋" w:hAnsi="仿宋" w:eastAsia="仿宋" w:cs="仿宋"/>
                <w:sz w:val="24"/>
                <w:szCs w:val="24"/>
              </w:rPr>
            </w:pPr>
            <w:r>
              <w:rPr>
                <w:rFonts w:ascii="仿宋" w:hAnsi="仿宋" w:eastAsia="仿宋" w:cs="仿宋"/>
                <w:spacing w:val="-6"/>
                <w:sz w:val="24"/>
                <w:szCs w:val="24"/>
              </w:rPr>
              <w:t>类型：</w:t>
            </w:r>
            <w:r>
              <w:rPr>
                <w:rFonts w:ascii="仿宋" w:hAnsi="仿宋" w:eastAsia="仿宋" w:cs="仿宋"/>
                <w:spacing w:val="1"/>
                <w:sz w:val="24"/>
                <w:szCs w:val="24"/>
              </w:rPr>
              <w:t xml:space="preserve">                    </w:t>
            </w:r>
            <w:r>
              <w:rPr>
                <w:rFonts w:ascii="仿宋" w:hAnsi="仿宋" w:eastAsia="仿宋" w:cs="仿宋"/>
                <w:spacing w:val="-6"/>
                <w:sz w:val="24"/>
                <w:szCs w:val="24"/>
              </w:rPr>
              <w:t>等级：</w:t>
            </w:r>
            <w:r>
              <w:rPr>
                <w:rFonts w:ascii="仿宋" w:hAnsi="仿宋" w:eastAsia="仿宋" w:cs="仿宋"/>
                <w:spacing w:val="3"/>
                <w:sz w:val="24"/>
                <w:szCs w:val="24"/>
              </w:rPr>
              <w:t xml:space="preserve">      </w:t>
            </w:r>
            <w:r>
              <w:rPr>
                <w:rFonts w:ascii="仿宋" w:hAnsi="仿宋" w:eastAsia="仿宋" w:cs="仿宋"/>
                <w:spacing w:val="-6"/>
                <w:sz w:val="24"/>
                <w:szCs w:val="24"/>
              </w:rPr>
              <w:t>证书号：</w:t>
            </w:r>
          </w:p>
        </w:tc>
      </w:tr>
      <w:tr w14:paraId="0B68803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2015" w:type="dxa"/>
            <w:vAlign w:val="top"/>
          </w:tcPr>
          <w:p w14:paraId="086247A5">
            <w:pPr>
              <w:spacing w:before="105" w:line="224" w:lineRule="auto"/>
              <w:ind w:left="460"/>
              <w:rPr>
                <w:rFonts w:ascii="仿宋" w:hAnsi="仿宋" w:eastAsia="仿宋" w:cs="仿宋"/>
                <w:sz w:val="24"/>
                <w:szCs w:val="24"/>
              </w:rPr>
            </w:pPr>
            <w:r>
              <w:rPr>
                <w:rFonts w:ascii="仿宋" w:hAnsi="仿宋" w:eastAsia="仿宋" w:cs="仿宋"/>
                <w:spacing w:val="-5"/>
                <w:sz w:val="24"/>
                <w:szCs w:val="24"/>
              </w:rPr>
              <w:t>营业执照号</w:t>
            </w:r>
          </w:p>
        </w:tc>
        <w:tc>
          <w:tcPr>
            <w:tcW w:w="3558" w:type="dxa"/>
            <w:gridSpan w:val="3"/>
            <w:vAlign w:val="top"/>
          </w:tcPr>
          <w:p w14:paraId="735F1B24">
            <w:pPr>
              <w:rPr>
                <w:rFonts w:ascii="Arial"/>
                <w:sz w:val="21"/>
              </w:rPr>
            </w:pPr>
          </w:p>
        </w:tc>
        <w:tc>
          <w:tcPr>
            <w:tcW w:w="4475" w:type="dxa"/>
            <w:gridSpan w:val="4"/>
            <w:vAlign w:val="top"/>
          </w:tcPr>
          <w:p w14:paraId="2ED86FA6">
            <w:pPr>
              <w:spacing w:before="105" w:line="223" w:lineRule="auto"/>
              <w:ind w:left="1581"/>
              <w:rPr>
                <w:rFonts w:ascii="仿宋" w:hAnsi="仿宋" w:eastAsia="仿宋" w:cs="仿宋"/>
                <w:sz w:val="24"/>
                <w:szCs w:val="24"/>
              </w:rPr>
            </w:pPr>
            <w:r>
              <w:rPr>
                <w:rFonts w:ascii="仿宋" w:hAnsi="仿宋" w:eastAsia="仿宋" w:cs="仿宋"/>
                <w:spacing w:val="-6"/>
                <w:sz w:val="24"/>
                <w:szCs w:val="24"/>
              </w:rPr>
              <w:t>员工总人数：</w:t>
            </w:r>
          </w:p>
        </w:tc>
      </w:tr>
      <w:tr w14:paraId="427E85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2" w:hRule="atLeast"/>
        </w:trPr>
        <w:tc>
          <w:tcPr>
            <w:tcW w:w="2015" w:type="dxa"/>
            <w:vAlign w:val="top"/>
          </w:tcPr>
          <w:p w14:paraId="526BC9EA">
            <w:pPr>
              <w:spacing w:before="107" w:line="222" w:lineRule="auto"/>
              <w:ind w:left="580"/>
              <w:rPr>
                <w:rFonts w:ascii="仿宋" w:hAnsi="仿宋" w:eastAsia="仿宋" w:cs="仿宋"/>
                <w:sz w:val="24"/>
                <w:szCs w:val="24"/>
              </w:rPr>
            </w:pPr>
            <w:r>
              <w:rPr>
                <w:rFonts w:ascii="仿宋" w:hAnsi="仿宋" w:eastAsia="仿宋" w:cs="仿宋"/>
                <w:spacing w:val="-6"/>
                <w:sz w:val="24"/>
                <w:szCs w:val="24"/>
              </w:rPr>
              <w:t>注册资本</w:t>
            </w:r>
          </w:p>
        </w:tc>
        <w:tc>
          <w:tcPr>
            <w:tcW w:w="3558" w:type="dxa"/>
            <w:gridSpan w:val="3"/>
            <w:vAlign w:val="top"/>
          </w:tcPr>
          <w:p w14:paraId="52718E6A">
            <w:pPr>
              <w:rPr>
                <w:rFonts w:ascii="Arial"/>
                <w:sz w:val="21"/>
              </w:rPr>
            </w:pPr>
          </w:p>
        </w:tc>
        <w:tc>
          <w:tcPr>
            <w:tcW w:w="782" w:type="dxa"/>
            <w:vMerge w:val="restart"/>
            <w:tcBorders>
              <w:bottom w:val="nil"/>
            </w:tcBorders>
            <w:vAlign w:val="top"/>
          </w:tcPr>
          <w:p w14:paraId="0F138D3C">
            <w:pPr>
              <w:spacing w:line="318" w:lineRule="auto"/>
              <w:rPr>
                <w:rFonts w:ascii="Arial"/>
                <w:sz w:val="21"/>
              </w:rPr>
            </w:pPr>
          </w:p>
          <w:p w14:paraId="1B7788B4">
            <w:pPr>
              <w:spacing w:line="318" w:lineRule="auto"/>
              <w:rPr>
                <w:rFonts w:ascii="Arial"/>
                <w:sz w:val="21"/>
              </w:rPr>
            </w:pPr>
          </w:p>
          <w:p w14:paraId="607BC785">
            <w:pPr>
              <w:spacing w:line="318" w:lineRule="auto"/>
              <w:rPr>
                <w:rFonts w:ascii="Arial"/>
                <w:sz w:val="21"/>
              </w:rPr>
            </w:pPr>
          </w:p>
          <w:p w14:paraId="7137CD3A">
            <w:pPr>
              <w:spacing w:before="78" w:line="222" w:lineRule="auto"/>
              <w:ind w:left="198"/>
              <w:rPr>
                <w:rFonts w:ascii="仿宋" w:hAnsi="仿宋" w:eastAsia="仿宋" w:cs="仿宋"/>
                <w:sz w:val="24"/>
                <w:szCs w:val="24"/>
              </w:rPr>
            </w:pPr>
            <w:r>
              <w:rPr>
                <w:rFonts w:ascii="仿宋" w:hAnsi="仿宋" w:eastAsia="仿宋" w:cs="仿宋"/>
                <w:spacing w:val="-9"/>
                <w:sz w:val="24"/>
                <w:szCs w:val="24"/>
              </w:rPr>
              <w:t>其中</w:t>
            </w:r>
          </w:p>
        </w:tc>
        <w:tc>
          <w:tcPr>
            <w:tcW w:w="1842" w:type="dxa"/>
            <w:gridSpan w:val="2"/>
            <w:vAlign w:val="top"/>
          </w:tcPr>
          <w:p w14:paraId="53097C88">
            <w:pPr>
              <w:spacing w:before="107" w:line="221" w:lineRule="auto"/>
              <w:ind w:left="255"/>
              <w:rPr>
                <w:rFonts w:ascii="仿宋" w:hAnsi="仿宋" w:eastAsia="仿宋" w:cs="仿宋"/>
                <w:sz w:val="24"/>
                <w:szCs w:val="24"/>
              </w:rPr>
            </w:pPr>
            <w:r>
              <w:rPr>
                <w:rFonts w:ascii="仿宋" w:hAnsi="仿宋" w:eastAsia="仿宋" w:cs="仿宋"/>
                <w:spacing w:val="-4"/>
                <w:sz w:val="24"/>
                <w:szCs w:val="24"/>
              </w:rPr>
              <w:t>高级职称人员</w:t>
            </w:r>
          </w:p>
        </w:tc>
        <w:tc>
          <w:tcPr>
            <w:tcW w:w="1851" w:type="dxa"/>
            <w:vAlign w:val="top"/>
          </w:tcPr>
          <w:p w14:paraId="1C206478">
            <w:pPr>
              <w:rPr>
                <w:rFonts w:ascii="Arial"/>
                <w:sz w:val="21"/>
              </w:rPr>
            </w:pPr>
          </w:p>
        </w:tc>
      </w:tr>
      <w:tr w14:paraId="228286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2015" w:type="dxa"/>
            <w:vAlign w:val="top"/>
          </w:tcPr>
          <w:p w14:paraId="0888E3C2">
            <w:pPr>
              <w:spacing w:before="106" w:line="223" w:lineRule="auto"/>
              <w:ind w:left="577"/>
              <w:rPr>
                <w:rFonts w:ascii="仿宋" w:hAnsi="仿宋" w:eastAsia="仿宋" w:cs="仿宋"/>
                <w:sz w:val="24"/>
                <w:szCs w:val="24"/>
              </w:rPr>
            </w:pPr>
            <w:r>
              <w:rPr>
                <w:rFonts w:ascii="仿宋" w:hAnsi="仿宋" w:eastAsia="仿宋" w:cs="仿宋"/>
                <w:spacing w:val="-5"/>
                <w:sz w:val="24"/>
                <w:szCs w:val="24"/>
              </w:rPr>
              <w:t>成立日期</w:t>
            </w:r>
          </w:p>
        </w:tc>
        <w:tc>
          <w:tcPr>
            <w:tcW w:w="3558" w:type="dxa"/>
            <w:gridSpan w:val="3"/>
            <w:vAlign w:val="top"/>
          </w:tcPr>
          <w:p w14:paraId="6110CFC7">
            <w:pPr>
              <w:rPr>
                <w:rFonts w:ascii="Arial"/>
                <w:sz w:val="21"/>
              </w:rPr>
            </w:pPr>
          </w:p>
        </w:tc>
        <w:tc>
          <w:tcPr>
            <w:tcW w:w="782" w:type="dxa"/>
            <w:vMerge w:val="continue"/>
            <w:tcBorders>
              <w:top w:val="nil"/>
              <w:bottom w:val="nil"/>
            </w:tcBorders>
            <w:vAlign w:val="top"/>
          </w:tcPr>
          <w:p w14:paraId="00681F63">
            <w:pPr>
              <w:rPr>
                <w:rFonts w:ascii="Arial"/>
                <w:sz w:val="21"/>
              </w:rPr>
            </w:pPr>
          </w:p>
        </w:tc>
        <w:tc>
          <w:tcPr>
            <w:tcW w:w="1842" w:type="dxa"/>
            <w:gridSpan w:val="2"/>
            <w:vAlign w:val="top"/>
          </w:tcPr>
          <w:p w14:paraId="0CE21755">
            <w:pPr>
              <w:spacing w:before="106" w:line="221" w:lineRule="auto"/>
              <w:ind w:left="278"/>
              <w:rPr>
                <w:rFonts w:ascii="仿宋" w:hAnsi="仿宋" w:eastAsia="仿宋" w:cs="仿宋"/>
                <w:sz w:val="24"/>
                <w:szCs w:val="24"/>
              </w:rPr>
            </w:pPr>
            <w:r>
              <w:rPr>
                <w:rFonts w:ascii="仿宋" w:hAnsi="仿宋" w:eastAsia="仿宋" w:cs="仿宋"/>
                <w:spacing w:val="-8"/>
                <w:sz w:val="24"/>
                <w:szCs w:val="24"/>
              </w:rPr>
              <w:t>中级职称人员</w:t>
            </w:r>
          </w:p>
        </w:tc>
        <w:tc>
          <w:tcPr>
            <w:tcW w:w="1851" w:type="dxa"/>
            <w:vAlign w:val="top"/>
          </w:tcPr>
          <w:p w14:paraId="31C39584">
            <w:pPr>
              <w:rPr>
                <w:rFonts w:ascii="Arial"/>
                <w:sz w:val="21"/>
              </w:rPr>
            </w:pPr>
          </w:p>
        </w:tc>
      </w:tr>
      <w:tr w14:paraId="522F224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3" w:hRule="atLeast"/>
        </w:trPr>
        <w:tc>
          <w:tcPr>
            <w:tcW w:w="2015" w:type="dxa"/>
            <w:vAlign w:val="top"/>
          </w:tcPr>
          <w:p w14:paraId="7E80E2B1">
            <w:pPr>
              <w:spacing w:before="39" w:line="238" w:lineRule="auto"/>
              <w:ind w:left="934" w:right="132" w:hanging="721"/>
              <w:rPr>
                <w:rFonts w:ascii="仿宋" w:hAnsi="仿宋" w:eastAsia="仿宋" w:cs="仿宋"/>
                <w:sz w:val="24"/>
                <w:szCs w:val="24"/>
              </w:rPr>
            </w:pPr>
            <w:r>
              <w:rPr>
                <w:rFonts w:ascii="仿宋" w:hAnsi="仿宋" w:eastAsia="仿宋" w:cs="仿宋"/>
                <w:spacing w:val="-3"/>
                <w:sz w:val="24"/>
                <w:szCs w:val="24"/>
              </w:rPr>
              <w:t>基本账户开户银</w:t>
            </w:r>
            <w:r>
              <w:rPr>
                <w:rFonts w:ascii="仿宋" w:hAnsi="仿宋" w:eastAsia="仿宋" w:cs="仿宋"/>
                <w:spacing w:val="4"/>
                <w:sz w:val="24"/>
                <w:szCs w:val="24"/>
              </w:rPr>
              <w:t xml:space="preserve"> </w:t>
            </w:r>
            <w:r>
              <w:rPr>
                <w:rFonts w:ascii="仿宋" w:hAnsi="仿宋" w:eastAsia="仿宋" w:cs="仿宋"/>
                <w:sz w:val="24"/>
                <w:szCs w:val="24"/>
              </w:rPr>
              <w:t>行</w:t>
            </w:r>
          </w:p>
        </w:tc>
        <w:tc>
          <w:tcPr>
            <w:tcW w:w="3558" w:type="dxa"/>
            <w:gridSpan w:val="3"/>
            <w:vAlign w:val="top"/>
          </w:tcPr>
          <w:p w14:paraId="6130E25F">
            <w:pPr>
              <w:rPr>
                <w:rFonts w:ascii="Arial"/>
                <w:sz w:val="21"/>
              </w:rPr>
            </w:pPr>
          </w:p>
        </w:tc>
        <w:tc>
          <w:tcPr>
            <w:tcW w:w="782" w:type="dxa"/>
            <w:vMerge w:val="continue"/>
            <w:tcBorders>
              <w:top w:val="nil"/>
              <w:bottom w:val="nil"/>
            </w:tcBorders>
            <w:vAlign w:val="top"/>
          </w:tcPr>
          <w:p w14:paraId="3572C2AE">
            <w:pPr>
              <w:rPr>
                <w:rFonts w:ascii="Arial"/>
                <w:sz w:val="21"/>
              </w:rPr>
            </w:pPr>
          </w:p>
        </w:tc>
        <w:tc>
          <w:tcPr>
            <w:tcW w:w="1842" w:type="dxa"/>
            <w:gridSpan w:val="2"/>
            <w:vAlign w:val="top"/>
          </w:tcPr>
          <w:p w14:paraId="02C5E963">
            <w:pPr>
              <w:spacing w:before="192" w:line="222" w:lineRule="auto"/>
              <w:ind w:left="248"/>
              <w:rPr>
                <w:rFonts w:ascii="仿宋" w:hAnsi="仿宋" w:eastAsia="仿宋" w:cs="仿宋"/>
                <w:sz w:val="24"/>
                <w:szCs w:val="24"/>
              </w:rPr>
            </w:pPr>
            <w:r>
              <w:rPr>
                <w:rFonts w:ascii="仿宋" w:hAnsi="仿宋" w:eastAsia="仿宋" w:cs="仿宋"/>
                <w:spacing w:val="-3"/>
                <w:sz w:val="24"/>
                <w:szCs w:val="24"/>
              </w:rPr>
              <w:t>技术人员数量</w:t>
            </w:r>
          </w:p>
        </w:tc>
        <w:tc>
          <w:tcPr>
            <w:tcW w:w="1851" w:type="dxa"/>
            <w:vAlign w:val="top"/>
          </w:tcPr>
          <w:p w14:paraId="2FA6C7F0">
            <w:pPr>
              <w:rPr>
                <w:rFonts w:ascii="Arial"/>
                <w:sz w:val="21"/>
              </w:rPr>
            </w:pPr>
          </w:p>
        </w:tc>
      </w:tr>
      <w:tr w14:paraId="763A8A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2" w:hRule="atLeast"/>
        </w:trPr>
        <w:tc>
          <w:tcPr>
            <w:tcW w:w="2015" w:type="dxa"/>
            <w:vAlign w:val="top"/>
          </w:tcPr>
          <w:p w14:paraId="5362EE4F">
            <w:pPr>
              <w:spacing w:before="38"/>
              <w:ind w:left="938" w:right="132" w:hanging="725"/>
              <w:rPr>
                <w:rFonts w:ascii="仿宋" w:hAnsi="仿宋" w:eastAsia="仿宋" w:cs="仿宋"/>
                <w:sz w:val="24"/>
                <w:szCs w:val="24"/>
              </w:rPr>
            </w:pPr>
            <w:r>
              <w:rPr>
                <w:rFonts w:ascii="仿宋" w:hAnsi="仿宋" w:eastAsia="仿宋" w:cs="仿宋"/>
                <w:spacing w:val="-3"/>
                <w:sz w:val="24"/>
                <w:szCs w:val="24"/>
              </w:rPr>
              <w:t>基本账户银行账</w:t>
            </w:r>
            <w:r>
              <w:rPr>
                <w:rFonts w:ascii="仿宋" w:hAnsi="仿宋" w:eastAsia="仿宋" w:cs="仿宋"/>
                <w:spacing w:val="4"/>
                <w:sz w:val="24"/>
                <w:szCs w:val="24"/>
              </w:rPr>
              <w:t xml:space="preserve"> </w:t>
            </w:r>
            <w:r>
              <w:rPr>
                <w:rFonts w:ascii="仿宋" w:hAnsi="仿宋" w:eastAsia="仿宋" w:cs="仿宋"/>
                <w:sz w:val="24"/>
                <w:szCs w:val="24"/>
              </w:rPr>
              <w:t>号</w:t>
            </w:r>
          </w:p>
        </w:tc>
        <w:tc>
          <w:tcPr>
            <w:tcW w:w="3558" w:type="dxa"/>
            <w:gridSpan w:val="3"/>
            <w:vAlign w:val="top"/>
          </w:tcPr>
          <w:p w14:paraId="17F342E0">
            <w:pPr>
              <w:rPr>
                <w:rFonts w:ascii="Arial"/>
                <w:sz w:val="21"/>
              </w:rPr>
            </w:pPr>
          </w:p>
        </w:tc>
        <w:tc>
          <w:tcPr>
            <w:tcW w:w="782" w:type="dxa"/>
            <w:vMerge w:val="continue"/>
            <w:tcBorders>
              <w:top w:val="nil"/>
            </w:tcBorders>
            <w:vAlign w:val="top"/>
          </w:tcPr>
          <w:p w14:paraId="3E59BEEE">
            <w:pPr>
              <w:rPr>
                <w:rFonts w:ascii="Arial"/>
                <w:sz w:val="21"/>
              </w:rPr>
            </w:pPr>
          </w:p>
        </w:tc>
        <w:tc>
          <w:tcPr>
            <w:tcW w:w="1842" w:type="dxa"/>
            <w:gridSpan w:val="2"/>
            <w:vAlign w:val="top"/>
          </w:tcPr>
          <w:p w14:paraId="7E75A786">
            <w:pPr>
              <w:spacing w:before="192" w:line="224" w:lineRule="auto"/>
              <w:ind w:left="248"/>
              <w:rPr>
                <w:rFonts w:ascii="仿宋" w:hAnsi="仿宋" w:eastAsia="仿宋" w:cs="仿宋"/>
                <w:sz w:val="24"/>
                <w:szCs w:val="24"/>
              </w:rPr>
            </w:pPr>
            <w:r>
              <w:rPr>
                <w:rFonts w:ascii="仿宋" w:hAnsi="仿宋" w:eastAsia="仿宋" w:cs="仿宋"/>
                <w:spacing w:val="-3"/>
                <w:sz w:val="24"/>
                <w:szCs w:val="24"/>
              </w:rPr>
              <w:t>各类注册人员</w:t>
            </w:r>
          </w:p>
        </w:tc>
        <w:tc>
          <w:tcPr>
            <w:tcW w:w="1851" w:type="dxa"/>
            <w:vAlign w:val="top"/>
          </w:tcPr>
          <w:p w14:paraId="0918E9A9">
            <w:pPr>
              <w:rPr>
                <w:rFonts w:ascii="Arial"/>
                <w:sz w:val="21"/>
              </w:rPr>
            </w:pPr>
          </w:p>
        </w:tc>
      </w:tr>
      <w:tr w14:paraId="186069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92" w:hRule="atLeast"/>
        </w:trPr>
        <w:tc>
          <w:tcPr>
            <w:tcW w:w="2015" w:type="dxa"/>
            <w:vAlign w:val="top"/>
          </w:tcPr>
          <w:p w14:paraId="1A57F70B">
            <w:pPr>
              <w:rPr>
                <w:rFonts w:ascii="Arial"/>
                <w:sz w:val="21"/>
              </w:rPr>
            </w:pPr>
          </w:p>
          <w:p w14:paraId="21600DBE">
            <w:pPr>
              <w:spacing w:line="241" w:lineRule="auto"/>
              <w:rPr>
                <w:rFonts w:ascii="Arial"/>
                <w:sz w:val="21"/>
              </w:rPr>
            </w:pPr>
          </w:p>
          <w:p w14:paraId="721B4AE3">
            <w:pPr>
              <w:spacing w:line="241" w:lineRule="auto"/>
              <w:rPr>
                <w:rFonts w:ascii="Arial"/>
                <w:sz w:val="21"/>
              </w:rPr>
            </w:pPr>
          </w:p>
          <w:p w14:paraId="3864474B">
            <w:pPr>
              <w:spacing w:before="78" w:line="223" w:lineRule="auto"/>
              <w:ind w:left="573"/>
              <w:rPr>
                <w:rFonts w:ascii="仿宋" w:hAnsi="仿宋" w:eastAsia="仿宋" w:cs="仿宋"/>
                <w:sz w:val="24"/>
                <w:szCs w:val="24"/>
              </w:rPr>
            </w:pPr>
            <w:r>
              <w:rPr>
                <w:rFonts w:ascii="仿宋" w:hAnsi="仿宋" w:eastAsia="仿宋" w:cs="仿宋"/>
                <w:spacing w:val="-4"/>
                <w:sz w:val="24"/>
                <w:szCs w:val="24"/>
              </w:rPr>
              <w:t>经营范围</w:t>
            </w:r>
          </w:p>
        </w:tc>
        <w:tc>
          <w:tcPr>
            <w:tcW w:w="8033" w:type="dxa"/>
            <w:gridSpan w:val="7"/>
            <w:vAlign w:val="top"/>
          </w:tcPr>
          <w:p w14:paraId="061F6257">
            <w:pPr>
              <w:rPr>
                <w:rFonts w:ascii="Arial"/>
                <w:sz w:val="21"/>
              </w:rPr>
            </w:pPr>
          </w:p>
        </w:tc>
      </w:tr>
      <w:tr w14:paraId="27A131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2015" w:type="dxa"/>
            <w:vAlign w:val="top"/>
          </w:tcPr>
          <w:p w14:paraId="3F74064D">
            <w:pPr>
              <w:spacing w:before="108" w:line="224" w:lineRule="auto"/>
              <w:ind w:left="815"/>
              <w:rPr>
                <w:rFonts w:ascii="仿宋" w:hAnsi="仿宋" w:eastAsia="仿宋" w:cs="仿宋"/>
                <w:sz w:val="24"/>
                <w:szCs w:val="24"/>
              </w:rPr>
            </w:pPr>
            <w:r>
              <w:rPr>
                <w:rFonts w:ascii="仿宋" w:hAnsi="仿宋" w:eastAsia="仿宋" w:cs="仿宋"/>
                <w:spacing w:val="-9"/>
                <w:sz w:val="24"/>
                <w:szCs w:val="24"/>
              </w:rPr>
              <w:t>备注</w:t>
            </w:r>
          </w:p>
        </w:tc>
        <w:tc>
          <w:tcPr>
            <w:tcW w:w="8033" w:type="dxa"/>
            <w:gridSpan w:val="7"/>
            <w:vAlign w:val="top"/>
          </w:tcPr>
          <w:p w14:paraId="01A10587">
            <w:pPr>
              <w:rPr>
                <w:rFonts w:ascii="Arial"/>
                <w:sz w:val="21"/>
              </w:rPr>
            </w:pPr>
          </w:p>
        </w:tc>
      </w:tr>
    </w:tbl>
    <w:p w14:paraId="5A946FE9">
      <w:pPr>
        <w:pStyle w:val="4"/>
        <w:spacing w:before="35" w:line="219" w:lineRule="auto"/>
        <w:ind w:left="23"/>
        <w:rPr>
          <w:sz w:val="24"/>
          <w:szCs w:val="24"/>
        </w:rPr>
      </w:pPr>
      <w:r>
        <w:rPr>
          <w:spacing w:val="-1"/>
          <w:sz w:val="24"/>
          <w:szCs w:val="24"/>
        </w:rPr>
        <w:t>注：供应商应根据资格审查要求在本表后附相关证明材料。</w:t>
      </w:r>
    </w:p>
    <w:p w14:paraId="529C1A30">
      <w:pPr>
        <w:spacing w:line="219" w:lineRule="auto"/>
        <w:rPr>
          <w:sz w:val="24"/>
          <w:szCs w:val="24"/>
        </w:rPr>
        <w:sectPr>
          <w:footerReference r:id="rId35" w:type="default"/>
          <w:pgSz w:w="12235" w:h="15819"/>
          <w:pgMar w:top="1309" w:right="1062" w:bottom="975" w:left="1066" w:header="708" w:footer="809" w:gutter="0"/>
          <w:pgNumType w:fmt="decimal"/>
          <w:cols w:space="720" w:num="1"/>
        </w:sectPr>
      </w:pPr>
    </w:p>
    <w:p w14:paraId="622F092D">
      <w:pPr>
        <w:pStyle w:val="4"/>
        <w:spacing w:before="144" w:line="211" w:lineRule="auto"/>
        <w:ind w:left="3526"/>
        <w:rPr>
          <w:sz w:val="24"/>
          <w:szCs w:val="24"/>
        </w:rPr>
      </w:pPr>
      <w:r>
        <w:rPr>
          <w:b/>
          <w:bCs/>
          <w:spacing w:val="-4"/>
          <w:sz w:val="24"/>
          <w:szCs w:val="24"/>
        </w:rPr>
        <w:t>（二）近年完成的类似项目情况表</w:t>
      </w:r>
    </w:p>
    <w:tbl>
      <w:tblPr>
        <w:tblStyle w:val="11"/>
        <w:tblW w:w="1006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847"/>
        <w:gridCol w:w="8222"/>
      </w:tblGrid>
      <w:tr w14:paraId="3655B7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9" w:hRule="atLeast"/>
        </w:trPr>
        <w:tc>
          <w:tcPr>
            <w:tcW w:w="1847" w:type="dxa"/>
            <w:vAlign w:val="top"/>
          </w:tcPr>
          <w:p w14:paraId="5D5E7153">
            <w:pPr>
              <w:spacing w:before="298" w:line="221" w:lineRule="auto"/>
              <w:ind w:left="455"/>
              <w:rPr>
                <w:rFonts w:ascii="仿宋" w:hAnsi="仿宋" w:eastAsia="仿宋" w:cs="仿宋"/>
                <w:sz w:val="24"/>
                <w:szCs w:val="24"/>
              </w:rPr>
            </w:pPr>
            <w:r>
              <w:rPr>
                <w:rFonts w:ascii="仿宋" w:hAnsi="仿宋" w:eastAsia="仿宋" w:cs="仿宋"/>
                <w:spacing w:val="-5"/>
                <w:sz w:val="24"/>
                <w:szCs w:val="24"/>
              </w:rPr>
              <w:t>项目名称</w:t>
            </w:r>
          </w:p>
        </w:tc>
        <w:tc>
          <w:tcPr>
            <w:tcW w:w="8222" w:type="dxa"/>
            <w:vAlign w:val="top"/>
          </w:tcPr>
          <w:p w14:paraId="6C2E2F53">
            <w:pPr>
              <w:rPr>
                <w:rFonts w:ascii="Arial"/>
                <w:sz w:val="21"/>
              </w:rPr>
            </w:pPr>
          </w:p>
        </w:tc>
      </w:tr>
      <w:tr w14:paraId="739D4E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4" w:hRule="atLeast"/>
        </w:trPr>
        <w:tc>
          <w:tcPr>
            <w:tcW w:w="1847" w:type="dxa"/>
            <w:vAlign w:val="top"/>
          </w:tcPr>
          <w:p w14:paraId="149A6428">
            <w:pPr>
              <w:spacing w:before="295" w:line="219" w:lineRule="auto"/>
              <w:ind w:left="335"/>
              <w:rPr>
                <w:rFonts w:ascii="仿宋" w:hAnsi="仿宋" w:eastAsia="仿宋" w:cs="仿宋"/>
                <w:sz w:val="24"/>
                <w:szCs w:val="24"/>
              </w:rPr>
            </w:pPr>
            <w:r>
              <w:rPr>
                <w:rFonts w:ascii="仿宋" w:hAnsi="仿宋" w:eastAsia="仿宋" w:cs="仿宋"/>
                <w:spacing w:val="-4"/>
                <w:sz w:val="24"/>
                <w:szCs w:val="24"/>
              </w:rPr>
              <w:t>项目所在地</w:t>
            </w:r>
          </w:p>
        </w:tc>
        <w:tc>
          <w:tcPr>
            <w:tcW w:w="8222" w:type="dxa"/>
            <w:vAlign w:val="top"/>
          </w:tcPr>
          <w:p w14:paraId="1A124D39">
            <w:pPr>
              <w:rPr>
                <w:rFonts w:ascii="Arial"/>
                <w:sz w:val="21"/>
              </w:rPr>
            </w:pPr>
          </w:p>
        </w:tc>
      </w:tr>
      <w:tr w14:paraId="122A56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4" w:hRule="atLeast"/>
        </w:trPr>
        <w:tc>
          <w:tcPr>
            <w:tcW w:w="1847" w:type="dxa"/>
            <w:vAlign w:val="top"/>
          </w:tcPr>
          <w:p w14:paraId="3B538E6B">
            <w:pPr>
              <w:spacing w:before="295" w:line="221" w:lineRule="auto"/>
              <w:ind w:left="340"/>
              <w:rPr>
                <w:rFonts w:ascii="仿宋" w:hAnsi="仿宋" w:eastAsia="仿宋" w:cs="仿宋"/>
                <w:sz w:val="24"/>
                <w:szCs w:val="24"/>
              </w:rPr>
            </w:pPr>
            <w:r>
              <w:rPr>
                <w:rFonts w:ascii="仿宋" w:hAnsi="仿宋" w:eastAsia="仿宋" w:cs="仿宋"/>
                <w:spacing w:val="-5"/>
                <w:sz w:val="24"/>
                <w:szCs w:val="24"/>
              </w:rPr>
              <w:t>发包人名称</w:t>
            </w:r>
          </w:p>
        </w:tc>
        <w:tc>
          <w:tcPr>
            <w:tcW w:w="8222" w:type="dxa"/>
            <w:vAlign w:val="top"/>
          </w:tcPr>
          <w:p w14:paraId="15714F0F">
            <w:pPr>
              <w:rPr>
                <w:rFonts w:ascii="Arial"/>
                <w:sz w:val="21"/>
              </w:rPr>
            </w:pPr>
          </w:p>
        </w:tc>
      </w:tr>
      <w:tr w14:paraId="1DACD3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5" w:hRule="atLeast"/>
        </w:trPr>
        <w:tc>
          <w:tcPr>
            <w:tcW w:w="1847" w:type="dxa"/>
            <w:vAlign w:val="top"/>
          </w:tcPr>
          <w:p w14:paraId="7E3DEC9F">
            <w:pPr>
              <w:spacing w:before="296" w:line="224" w:lineRule="auto"/>
              <w:ind w:left="340"/>
              <w:rPr>
                <w:rFonts w:ascii="仿宋" w:hAnsi="仿宋" w:eastAsia="仿宋" w:cs="仿宋"/>
                <w:sz w:val="24"/>
                <w:szCs w:val="24"/>
              </w:rPr>
            </w:pPr>
            <w:r>
              <w:rPr>
                <w:rFonts w:ascii="仿宋" w:hAnsi="仿宋" w:eastAsia="仿宋" w:cs="仿宋"/>
                <w:spacing w:val="-5"/>
                <w:sz w:val="24"/>
                <w:szCs w:val="24"/>
              </w:rPr>
              <w:t>发包人地址</w:t>
            </w:r>
          </w:p>
        </w:tc>
        <w:tc>
          <w:tcPr>
            <w:tcW w:w="8222" w:type="dxa"/>
            <w:vAlign w:val="top"/>
          </w:tcPr>
          <w:p w14:paraId="5579B67D">
            <w:pPr>
              <w:rPr>
                <w:rFonts w:ascii="Arial"/>
                <w:sz w:val="21"/>
              </w:rPr>
            </w:pPr>
          </w:p>
        </w:tc>
      </w:tr>
      <w:tr w14:paraId="57BB6F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5" w:hRule="atLeast"/>
        </w:trPr>
        <w:tc>
          <w:tcPr>
            <w:tcW w:w="1847" w:type="dxa"/>
            <w:vAlign w:val="top"/>
          </w:tcPr>
          <w:p w14:paraId="604C891A">
            <w:pPr>
              <w:spacing w:before="296" w:line="223" w:lineRule="auto"/>
              <w:ind w:left="340"/>
              <w:rPr>
                <w:rFonts w:ascii="仿宋" w:hAnsi="仿宋" w:eastAsia="仿宋" w:cs="仿宋"/>
                <w:sz w:val="24"/>
                <w:szCs w:val="24"/>
              </w:rPr>
            </w:pPr>
            <w:r>
              <w:rPr>
                <w:rFonts w:ascii="仿宋" w:hAnsi="仿宋" w:eastAsia="仿宋" w:cs="仿宋"/>
                <w:spacing w:val="-5"/>
                <w:sz w:val="24"/>
                <w:szCs w:val="24"/>
              </w:rPr>
              <w:t>发包人电话</w:t>
            </w:r>
          </w:p>
        </w:tc>
        <w:tc>
          <w:tcPr>
            <w:tcW w:w="8222" w:type="dxa"/>
            <w:vAlign w:val="top"/>
          </w:tcPr>
          <w:p w14:paraId="4E4FA377">
            <w:pPr>
              <w:rPr>
                <w:rFonts w:ascii="Arial"/>
                <w:sz w:val="21"/>
              </w:rPr>
            </w:pPr>
          </w:p>
        </w:tc>
      </w:tr>
      <w:tr w14:paraId="6200E88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5" w:hRule="atLeast"/>
        </w:trPr>
        <w:tc>
          <w:tcPr>
            <w:tcW w:w="1847" w:type="dxa"/>
            <w:vAlign w:val="top"/>
          </w:tcPr>
          <w:p w14:paraId="360DAD37">
            <w:pPr>
              <w:spacing w:before="297" w:line="222" w:lineRule="auto"/>
              <w:ind w:left="460"/>
              <w:rPr>
                <w:rFonts w:ascii="仿宋" w:hAnsi="仿宋" w:eastAsia="仿宋" w:cs="仿宋"/>
                <w:sz w:val="24"/>
                <w:szCs w:val="24"/>
              </w:rPr>
            </w:pPr>
            <w:r>
              <w:rPr>
                <w:rFonts w:ascii="仿宋" w:hAnsi="仿宋" w:eastAsia="仿宋" w:cs="仿宋"/>
                <w:spacing w:val="-6"/>
                <w:sz w:val="24"/>
                <w:szCs w:val="24"/>
              </w:rPr>
              <w:t>合同价格</w:t>
            </w:r>
          </w:p>
        </w:tc>
        <w:tc>
          <w:tcPr>
            <w:tcW w:w="8222" w:type="dxa"/>
            <w:vAlign w:val="top"/>
          </w:tcPr>
          <w:p w14:paraId="416F4B08">
            <w:pPr>
              <w:rPr>
                <w:rFonts w:ascii="Arial"/>
                <w:sz w:val="21"/>
              </w:rPr>
            </w:pPr>
          </w:p>
        </w:tc>
      </w:tr>
      <w:tr w14:paraId="67C5C9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5" w:hRule="atLeast"/>
        </w:trPr>
        <w:tc>
          <w:tcPr>
            <w:tcW w:w="1847" w:type="dxa"/>
            <w:vAlign w:val="top"/>
          </w:tcPr>
          <w:p w14:paraId="19998E01">
            <w:pPr>
              <w:spacing w:before="297" w:line="222" w:lineRule="auto"/>
              <w:ind w:left="220"/>
              <w:rPr>
                <w:rFonts w:ascii="仿宋" w:hAnsi="仿宋" w:eastAsia="仿宋" w:cs="仿宋"/>
                <w:sz w:val="24"/>
                <w:szCs w:val="24"/>
              </w:rPr>
            </w:pPr>
            <w:r>
              <w:rPr>
                <w:rFonts w:ascii="仿宋" w:hAnsi="仿宋" w:eastAsia="仿宋" w:cs="仿宋"/>
                <w:spacing w:val="-4"/>
                <w:sz w:val="24"/>
                <w:szCs w:val="24"/>
              </w:rPr>
              <w:t>合同服务期限</w:t>
            </w:r>
          </w:p>
        </w:tc>
        <w:tc>
          <w:tcPr>
            <w:tcW w:w="8222" w:type="dxa"/>
            <w:vAlign w:val="top"/>
          </w:tcPr>
          <w:p w14:paraId="542D82C6">
            <w:pPr>
              <w:rPr>
                <w:rFonts w:ascii="Arial"/>
                <w:sz w:val="21"/>
              </w:rPr>
            </w:pPr>
          </w:p>
        </w:tc>
      </w:tr>
      <w:tr w14:paraId="5A5916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5" w:hRule="atLeast"/>
        </w:trPr>
        <w:tc>
          <w:tcPr>
            <w:tcW w:w="1847" w:type="dxa"/>
            <w:vAlign w:val="top"/>
          </w:tcPr>
          <w:p w14:paraId="0876F0C4">
            <w:pPr>
              <w:spacing w:before="297" w:line="222" w:lineRule="auto"/>
              <w:ind w:left="723"/>
              <w:rPr>
                <w:rFonts w:ascii="仿宋" w:hAnsi="仿宋" w:eastAsia="仿宋" w:cs="仿宋"/>
                <w:sz w:val="24"/>
                <w:szCs w:val="24"/>
              </w:rPr>
            </w:pPr>
            <w:r>
              <w:rPr>
                <w:rFonts w:ascii="仿宋" w:hAnsi="仿宋" w:eastAsia="仿宋" w:cs="仿宋"/>
                <w:spacing w:val="-23"/>
                <w:sz w:val="24"/>
                <w:szCs w:val="24"/>
              </w:rPr>
              <w:t>内容</w:t>
            </w:r>
          </w:p>
        </w:tc>
        <w:tc>
          <w:tcPr>
            <w:tcW w:w="8222" w:type="dxa"/>
            <w:vAlign w:val="top"/>
          </w:tcPr>
          <w:p w14:paraId="7229C7B9">
            <w:pPr>
              <w:rPr>
                <w:rFonts w:ascii="Arial"/>
                <w:sz w:val="21"/>
              </w:rPr>
            </w:pPr>
          </w:p>
        </w:tc>
      </w:tr>
      <w:tr w14:paraId="1B3A9D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5" w:hRule="atLeast"/>
        </w:trPr>
        <w:tc>
          <w:tcPr>
            <w:tcW w:w="1847" w:type="dxa"/>
            <w:vAlign w:val="top"/>
          </w:tcPr>
          <w:p w14:paraId="3D494588">
            <w:pPr>
              <w:spacing w:before="296" w:line="224" w:lineRule="auto"/>
              <w:ind w:left="335"/>
              <w:rPr>
                <w:rFonts w:ascii="仿宋" w:hAnsi="仿宋" w:eastAsia="仿宋" w:cs="仿宋"/>
                <w:sz w:val="24"/>
                <w:szCs w:val="24"/>
              </w:rPr>
            </w:pPr>
            <w:r>
              <w:rPr>
                <w:rFonts w:ascii="仿宋" w:hAnsi="仿宋" w:eastAsia="仿宋" w:cs="仿宋"/>
                <w:spacing w:val="-4"/>
                <w:sz w:val="24"/>
                <w:szCs w:val="24"/>
              </w:rPr>
              <w:t>项目负责人</w:t>
            </w:r>
          </w:p>
        </w:tc>
        <w:tc>
          <w:tcPr>
            <w:tcW w:w="8222" w:type="dxa"/>
            <w:vAlign w:val="top"/>
          </w:tcPr>
          <w:p w14:paraId="32C821C0">
            <w:pPr>
              <w:rPr>
                <w:rFonts w:ascii="Arial"/>
                <w:sz w:val="21"/>
              </w:rPr>
            </w:pPr>
          </w:p>
        </w:tc>
      </w:tr>
      <w:tr w14:paraId="2E6BAA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31" w:hRule="atLeast"/>
        </w:trPr>
        <w:tc>
          <w:tcPr>
            <w:tcW w:w="1847" w:type="dxa"/>
            <w:vAlign w:val="top"/>
          </w:tcPr>
          <w:p w14:paraId="1FEAB1AD">
            <w:pPr>
              <w:spacing w:line="266" w:lineRule="auto"/>
              <w:rPr>
                <w:rFonts w:ascii="Arial"/>
                <w:sz w:val="21"/>
              </w:rPr>
            </w:pPr>
          </w:p>
          <w:p w14:paraId="15B6BA8E">
            <w:pPr>
              <w:spacing w:line="266" w:lineRule="auto"/>
              <w:rPr>
                <w:rFonts w:ascii="Arial"/>
                <w:sz w:val="21"/>
              </w:rPr>
            </w:pPr>
          </w:p>
          <w:p w14:paraId="65C9CA17">
            <w:pPr>
              <w:spacing w:line="267" w:lineRule="auto"/>
              <w:rPr>
                <w:rFonts w:ascii="Arial"/>
                <w:sz w:val="21"/>
              </w:rPr>
            </w:pPr>
          </w:p>
          <w:p w14:paraId="75296BCE">
            <w:pPr>
              <w:spacing w:line="267" w:lineRule="auto"/>
              <w:rPr>
                <w:rFonts w:ascii="Arial"/>
                <w:sz w:val="21"/>
              </w:rPr>
            </w:pPr>
          </w:p>
          <w:p w14:paraId="26DFDB6F">
            <w:pPr>
              <w:spacing w:line="267" w:lineRule="auto"/>
              <w:rPr>
                <w:rFonts w:ascii="Arial"/>
                <w:sz w:val="21"/>
              </w:rPr>
            </w:pPr>
          </w:p>
          <w:p w14:paraId="07CA40B2">
            <w:pPr>
              <w:spacing w:line="267" w:lineRule="auto"/>
              <w:rPr>
                <w:rFonts w:ascii="Arial"/>
                <w:sz w:val="21"/>
              </w:rPr>
            </w:pPr>
          </w:p>
          <w:p w14:paraId="74F1B7CA">
            <w:pPr>
              <w:spacing w:line="267" w:lineRule="auto"/>
              <w:rPr>
                <w:rFonts w:ascii="Arial"/>
                <w:sz w:val="21"/>
              </w:rPr>
            </w:pPr>
          </w:p>
          <w:p w14:paraId="020106E3">
            <w:pPr>
              <w:spacing w:before="78" w:line="223" w:lineRule="auto"/>
              <w:ind w:left="455"/>
              <w:rPr>
                <w:rFonts w:ascii="仿宋" w:hAnsi="仿宋" w:eastAsia="仿宋" w:cs="仿宋"/>
                <w:sz w:val="24"/>
                <w:szCs w:val="24"/>
              </w:rPr>
            </w:pPr>
            <w:r>
              <w:rPr>
                <w:rFonts w:ascii="仿宋" w:hAnsi="仿宋" w:eastAsia="仿宋" w:cs="仿宋"/>
                <w:spacing w:val="-5"/>
                <w:sz w:val="24"/>
                <w:szCs w:val="24"/>
              </w:rPr>
              <w:t>项目描述</w:t>
            </w:r>
          </w:p>
        </w:tc>
        <w:tc>
          <w:tcPr>
            <w:tcW w:w="8222" w:type="dxa"/>
            <w:vAlign w:val="top"/>
          </w:tcPr>
          <w:p w14:paraId="4EEF93CD">
            <w:pPr>
              <w:rPr>
                <w:rFonts w:ascii="Arial"/>
                <w:sz w:val="21"/>
              </w:rPr>
            </w:pPr>
          </w:p>
        </w:tc>
      </w:tr>
      <w:tr w14:paraId="7224F8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17" w:hRule="atLeast"/>
        </w:trPr>
        <w:tc>
          <w:tcPr>
            <w:tcW w:w="1847" w:type="dxa"/>
            <w:vAlign w:val="top"/>
          </w:tcPr>
          <w:p w14:paraId="517CC61A">
            <w:pPr>
              <w:spacing w:line="283" w:lineRule="auto"/>
              <w:rPr>
                <w:rFonts w:ascii="Arial"/>
                <w:sz w:val="21"/>
              </w:rPr>
            </w:pPr>
          </w:p>
          <w:p w14:paraId="65444610">
            <w:pPr>
              <w:spacing w:line="283" w:lineRule="auto"/>
              <w:rPr>
                <w:rFonts w:ascii="Arial"/>
                <w:sz w:val="21"/>
              </w:rPr>
            </w:pPr>
          </w:p>
          <w:p w14:paraId="1352CDB3">
            <w:pPr>
              <w:spacing w:before="78" w:line="224" w:lineRule="auto"/>
              <w:ind w:left="695"/>
              <w:rPr>
                <w:rFonts w:ascii="仿宋" w:hAnsi="仿宋" w:eastAsia="仿宋" w:cs="仿宋"/>
                <w:sz w:val="24"/>
                <w:szCs w:val="24"/>
              </w:rPr>
            </w:pPr>
            <w:r>
              <w:rPr>
                <w:rFonts w:ascii="仿宋" w:hAnsi="仿宋" w:eastAsia="仿宋" w:cs="仿宋"/>
                <w:spacing w:val="-9"/>
                <w:sz w:val="24"/>
                <w:szCs w:val="24"/>
              </w:rPr>
              <w:t>备注</w:t>
            </w:r>
          </w:p>
        </w:tc>
        <w:tc>
          <w:tcPr>
            <w:tcW w:w="8222" w:type="dxa"/>
            <w:vAlign w:val="top"/>
          </w:tcPr>
          <w:p w14:paraId="3CA372E8">
            <w:pPr>
              <w:rPr>
                <w:rFonts w:ascii="Arial"/>
                <w:sz w:val="21"/>
              </w:rPr>
            </w:pPr>
          </w:p>
        </w:tc>
      </w:tr>
    </w:tbl>
    <w:p w14:paraId="6E55188B">
      <w:pPr>
        <w:pStyle w:val="4"/>
        <w:spacing w:before="36" w:line="220" w:lineRule="auto"/>
        <w:ind w:left="283"/>
        <w:rPr>
          <w:sz w:val="24"/>
          <w:szCs w:val="24"/>
        </w:rPr>
      </w:pPr>
      <w:r>
        <w:rPr>
          <w:spacing w:val="-1"/>
          <w:sz w:val="24"/>
          <w:szCs w:val="24"/>
        </w:rPr>
        <w:t>注：本表后附相关证明材料。每张表格只填写一个类似项目业绩并标明序号。</w:t>
      </w:r>
    </w:p>
    <w:p w14:paraId="20FF9069">
      <w:pPr>
        <w:spacing w:line="220" w:lineRule="auto"/>
        <w:rPr>
          <w:sz w:val="24"/>
          <w:szCs w:val="24"/>
        </w:rPr>
        <w:sectPr>
          <w:headerReference r:id="rId36" w:type="default"/>
          <w:footerReference r:id="rId37" w:type="default"/>
          <w:pgSz w:w="12235" w:h="15819"/>
          <w:pgMar w:top="1309" w:right="1062" w:bottom="975" w:left="807" w:header="708" w:footer="809" w:gutter="0"/>
          <w:pgNumType w:fmt="decimal"/>
          <w:cols w:space="720" w:num="1"/>
        </w:sectPr>
      </w:pPr>
    </w:p>
    <w:p w14:paraId="34E1CE1C">
      <w:pPr>
        <w:spacing w:line="364" w:lineRule="auto"/>
        <w:rPr>
          <w:rFonts w:ascii="Arial"/>
          <w:sz w:val="21"/>
        </w:rPr>
      </w:pPr>
      <w:r>
        <w:pict>
          <v:shape id="_x0000_s1028" o:spid="_x0000_s1028" style="position:absolute;left:0pt;margin-left:0pt;margin-top:11.6pt;height:0.75pt;width:505.3pt;z-index:251665408;mso-width-relative:page;mso-height-relative:page;" fillcolor="#000000" filled="t" stroked="f" coordsize="10105,15" path="m0,0l10105,0,10105,14,0,14,0,0xe">
            <v:path/>
            <v:fill on="t" focussize="0,0"/>
            <v:stroke on="f"/>
            <v:imagedata o:title=""/>
            <o:lock v:ext="edit"/>
          </v:shape>
        </w:pict>
      </w:r>
    </w:p>
    <w:p w14:paraId="51DC2FCD">
      <w:pPr>
        <w:pStyle w:val="4"/>
        <w:spacing w:before="78" w:line="222" w:lineRule="auto"/>
        <w:ind w:left="3266"/>
        <w:rPr>
          <w:b/>
          <w:bCs/>
          <w:spacing w:val="-4"/>
          <w:sz w:val="24"/>
          <w:szCs w:val="24"/>
        </w:rPr>
      </w:pPr>
    </w:p>
    <w:p w14:paraId="772FD116">
      <w:pPr>
        <w:pStyle w:val="4"/>
        <w:spacing w:before="78" w:line="222" w:lineRule="auto"/>
        <w:ind w:left="3266"/>
        <w:rPr>
          <w:b/>
          <w:bCs/>
          <w:spacing w:val="-4"/>
          <w:sz w:val="24"/>
          <w:szCs w:val="24"/>
        </w:rPr>
      </w:pPr>
    </w:p>
    <w:p w14:paraId="261B78FB">
      <w:pPr>
        <w:pStyle w:val="4"/>
        <w:spacing w:before="78" w:line="222" w:lineRule="auto"/>
        <w:ind w:left="3266"/>
        <w:rPr>
          <w:sz w:val="24"/>
          <w:szCs w:val="24"/>
        </w:rPr>
      </w:pPr>
      <w:r>
        <w:rPr>
          <w:b/>
          <w:bCs/>
          <w:spacing w:val="-4"/>
          <w:sz w:val="24"/>
          <w:szCs w:val="24"/>
        </w:rPr>
        <w:t>（三）近年发生的诉讼及仲裁情况</w:t>
      </w:r>
    </w:p>
    <w:p w14:paraId="09409E01">
      <w:pPr>
        <w:pStyle w:val="4"/>
        <w:spacing w:before="20" w:line="220" w:lineRule="auto"/>
        <w:ind w:left="1530"/>
        <w:rPr>
          <w:sz w:val="24"/>
          <w:szCs w:val="24"/>
        </w:rPr>
      </w:pPr>
      <w:r>
        <w:rPr>
          <w:spacing w:val="-1"/>
          <w:sz w:val="24"/>
          <w:szCs w:val="24"/>
        </w:rPr>
        <w:t>注：供应商应根据供应商须知第 3.5.5 项的要求附相关证明材料。</w:t>
      </w:r>
    </w:p>
    <w:p w14:paraId="41131EF7">
      <w:pPr>
        <w:spacing w:line="220" w:lineRule="auto"/>
        <w:rPr>
          <w:sz w:val="24"/>
          <w:szCs w:val="24"/>
        </w:rPr>
        <w:sectPr>
          <w:footerReference r:id="rId38" w:type="default"/>
          <w:pgSz w:w="12235" w:h="15819"/>
          <w:pgMar w:top="400" w:right="1062" w:bottom="975" w:left="1066" w:header="0" w:footer="809" w:gutter="0"/>
          <w:pgNumType w:fmt="decimal"/>
          <w:cols w:space="720" w:num="1"/>
        </w:sectPr>
      </w:pPr>
    </w:p>
    <w:p w14:paraId="0C1D0B77">
      <w:pPr>
        <w:pStyle w:val="4"/>
        <w:spacing w:before="144" w:line="224" w:lineRule="auto"/>
        <w:ind w:left="3869"/>
        <w:rPr>
          <w:sz w:val="24"/>
          <w:szCs w:val="24"/>
        </w:rPr>
      </w:pPr>
      <w:r>
        <w:rPr>
          <w:b/>
          <w:bCs/>
          <w:spacing w:val="-4"/>
          <w:sz w:val="24"/>
          <w:szCs w:val="24"/>
        </w:rPr>
        <w:t>（四）主要人员汇总表</w:t>
      </w:r>
    </w:p>
    <w:p w14:paraId="27880D34">
      <w:pPr>
        <w:pStyle w:val="4"/>
        <w:spacing w:before="17" w:line="221" w:lineRule="auto"/>
        <w:ind w:left="4229"/>
        <w:rPr>
          <w:sz w:val="24"/>
          <w:szCs w:val="24"/>
        </w:rPr>
      </w:pPr>
      <w:r>
        <w:rPr>
          <w:spacing w:val="-3"/>
          <w:sz w:val="24"/>
          <w:szCs w:val="24"/>
        </w:rPr>
        <w:t>项目负责人简历</w:t>
      </w:r>
    </w:p>
    <w:p w14:paraId="36B5CE58">
      <w:pPr>
        <w:spacing w:before="65"/>
      </w:pPr>
    </w:p>
    <w:p w14:paraId="36D387DA">
      <w:pPr>
        <w:spacing w:before="64"/>
      </w:pPr>
    </w:p>
    <w:tbl>
      <w:tblPr>
        <w:tblStyle w:val="11"/>
        <w:tblW w:w="1009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323"/>
        <w:gridCol w:w="2477"/>
        <w:gridCol w:w="827"/>
        <w:gridCol w:w="1296"/>
        <w:gridCol w:w="1606"/>
        <w:gridCol w:w="2569"/>
      </w:tblGrid>
      <w:tr w14:paraId="70763D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2" w:hRule="atLeast"/>
        </w:trPr>
        <w:tc>
          <w:tcPr>
            <w:tcW w:w="1323" w:type="dxa"/>
            <w:vAlign w:val="top"/>
          </w:tcPr>
          <w:p w14:paraId="47EB9133">
            <w:pPr>
              <w:spacing w:before="42" w:line="224" w:lineRule="auto"/>
              <w:ind w:left="21"/>
              <w:rPr>
                <w:rFonts w:ascii="仿宋" w:hAnsi="仿宋" w:eastAsia="仿宋" w:cs="仿宋"/>
                <w:sz w:val="24"/>
                <w:szCs w:val="24"/>
              </w:rPr>
            </w:pPr>
            <w:r>
              <w:rPr>
                <w:rFonts w:ascii="仿宋" w:hAnsi="仿宋" w:eastAsia="仿宋" w:cs="仿宋"/>
                <w:spacing w:val="-8"/>
                <w:sz w:val="24"/>
                <w:szCs w:val="24"/>
              </w:rPr>
              <w:t>姓名</w:t>
            </w:r>
          </w:p>
        </w:tc>
        <w:tc>
          <w:tcPr>
            <w:tcW w:w="2477" w:type="dxa"/>
            <w:vAlign w:val="top"/>
          </w:tcPr>
          <w:p w14:paraId="3C51E8D1">
            <w:pPr>
              <w:rPr>
                <w:rFonts w:ascii="Arial"/>
                <w:sz w:val="21"/>
              </w:rPr>
            </w:pPr>
          </w:p>
        </w:tc>
        <w:tc>
          <w:tcPr>
            <w:tcW w:w="827" w:type="dxa"/>
            <w:vAlign w:val="top"/>
          </w:tcPr>
          <w:p w14:paraId="041C9C60">
            <w:pPr>
              <w:spacing w:before="41" w:line="222" w:lineRule="auto"/>
              <w:ind w:left="22"/>
              <w:rPr>
                <w:rFonts w:ascii="仿宋" w:hAnsi="仿宋" w:eastAsia="仿宋" w:cs="仿宋"/>
                <w:sz w:val="24"/>
                <w:szCs w:val="24"/>
              </w:rPr>
            </w:pPr>
            <w:r>
              <w:rPr>
                <w:rFonts w:ascii="仿宋" w:hAnsi="仿宋" w:eastAsia="仿宋" w:cs="仿宋"/>
                <w:spacing w:val="-11"/>
                <w:sz w:val="24"/>
                <w:szCs w:val="24"/>
              </w:rPr>
              <w:t>年龄</w:t>
            </w:r>
          </w:p>
        </w:tc>
        <w:tc>
          <w:tcPr>
            <w:tcW w:w="1296" w:type="dxa"/>
            <w:vAlign w:val="top"/>
          </w:tcPr>
          <w:p w14:paraId="01356C86">
            <w:pPr>
              <w:rPr>
                <w:rFonts w:ascii="Arial"/>
                <w:sz w:val="21"/>
              </w:rPr>
            </w:pPr>
          </w:p>
        </w:tc>
        <w:tc>
          <w:tcPr>
            <w:tcW w:w="1606" w:type="dxa"/>
            <w:vAlign w:val="top"/>
          </w:tcPr>
          <w:p w14:paraId="24FF917C">
            <w:pPr>
              <w:spacing w:before="41" w:line="222" w:lineRule="auto"/>
              <w:ind w:left="19"/>
              <w:rPr>
                <w:rFonts w:ascii="仿宋" w:hAnsi="仿宋" w:eastAsia="仿宋" w:cs="仿宋"/>
                <w:sz w:val="24"/>
                <w:szCs w:val="24"/>
              </w:rPr>
            </w:pPr>
            <w:r>
              <w:rPr>
                <w:rFonts w:ascii="仿宋" w:hAnsi="仿宋" w:eastAsia="仿宋" w:cs="仿宋"/>
                <w:spacing w:val="-4"/>
                <w:sz w:val="24"/>
                <w:szCs w:val="24"/>
              </w:rPr>
              <w:t>身份证号码</w:t>
            </w:r>
          </w:p>
        </w:tc>
        <w:tc>
          <w:tcPr>
            <w:tcW w:w="2569" w:type="dxa"/>
            <w:vAlign w:val="top"/>
          </w:tcPr>
          <w:p w14:paraId="7C5CBF21">
            <w:pPr>
              <w:rPr>
                <w:rFonts w:ascii="Arial"/>
                <w:sz w:val="21"/>
              </w:rPr>
            </w:pPr>
          </w:p>
        </w:tc>
      </w:tr>
      <w:tr w14:paraId="285D9A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9" w:hRule="atLeast"/>
        </w:trPr>
        <w:tc>
          <w:tcPr>
            <w:tcW w:w="1323" w:type="dxa"/>
            <w:vAlign w:val="top"/>
          </w:tcPr>
          <w:p w14:paraId="66A3A39A">
            <w:pPr>
              <w:spacing w:before="35" w:line="221" w:lineRule="auto"/>
              <w:ind w:left="25"/>
              <w:rPr>
                <w:rFonts w:ascii="仿宋" w:hAnsi="仿宋" w:eastAsia="仿宋" w:cs="仿宋"/>
                <w:sz w:val="24"/>
                <w:szCs w:val="24"/>
              </w:rPr>
            </w:pPr>
            <w:r>
              <w:rPr>
                <w:rFonts w:ascii="仿宋" w:hAnsi="仿宋" w:eastAsia="仿宋" w:cs="仿宋"/>
                <w:spacing w:val="-5"/>
                <w:sz w:val="24"/>
                <w:szCs w:val="24"/>
              </w:rPr>
              <w:t>毕业学校</w:t>
            </w:r>
          </w:p>
        </w:tc>
        <w:tc>
          <w:tcPr>
            <w:tcW w:w="4600" w:type="dxa"/>
            <w:gridSpan w:val="3"/>
            <w:vAlign w:val="top"/>
          </w:tcPr>
          <w:p w14:paraId="5346D834">
            <w:pPr>
              <w:rPr>
                <w:rFonts w:ascii="Arial"/>
                <w:sz w:val="21"/>
              </w:rPr>
            </w:pPr>
          </w:p>
        </w:tc>
        <w:tc>
          <w:tcPr>
            <w:tcW w:w="1606" w:type="dxa"/>
            <w:vAlign w:val="top"/>
          </w:tcPr>
          <w:p w14:paraId="50BBE819">
            <w:pPr>
              <w:spacing w:before="35" w:line="224" w:lineRule="auto"/>
              <w:ind w:left="21"/>
              <w:rPr>
                <w:rFonts w:ascii="仿宋" w:hAnsi="仿宋" w:eastAsia="仿宋" w:cs="仿宋"/>
                <w:sz w:val="24"/>
                <w:szCs w:val="24"/>
              </w:rPr>
            </w:pPr>
            <w:r>
              <w:rPr>
                <w:rFonts w:ascii="仿宋" w:hAnsi="仿宋" w:eastAsia="仿宋" w:cs="仿宋"/>
                <w:spacing w:val="-10"/>
                <w:sz w:val="24"/>
                <w:szCs w:val="24"/>
              </w:rPr>
              <w:t>专业</w:t>
            </w:r>
          </w:p>
        </w:tc>
        <w:tc>
          <w:tcPr>
            <w:tcW w:w="2569" w:type="dxa"/>
            <w:vAlign w:val="top"/>
          </w:tcPr>
          <w:p w14:paraId="5B91AE52">
            <w:pPr>
              <w:rPr>
                <w:rFonts w:ascii="Arial"/>
                <w:sz w:val="21"/>
              </w:rPr>
            </w:pPr>
          </w:p>
        </w:tc>
      </w:tr>
      <w:tr w14:paraId="1EC25C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9" w:hRule="atLeast"/>
        </w:trPr>
        <w:tc>
          <w:tcPr>
            <w:tcW w:w="1323" w:type="dxa"/>
            <w:vAlign w:val="top"/>
          </w:tcPr>
          <w:p w14:paraId="01721FBF">
            <w:pPr>
              <w:spacing w:before="37" w:line="221" w:lineRule="auto"/>
              <w:ind w:left="20"/>
              <w:rPr>
                <w:rFonts w:ascii="仿宋" w:hAnsi="仿宋" w:eastAsia="仿宋" w:cs="仿宋"/>
                <w:sz w:val="24"/>
                <w:szCs w:val="24"/>
              </w:rPr>
            </w:pPr>
            <w:r>
              <w:rPr>
                <w:rFonts w:ascii="仿宋" w:hAnsi="仿宋" w:eastAsia="仿宋" w:cs="仿宋"/>
                <w:spacing w:val="-8"/>
                <w:sz w:val="24"/>
                <w:szCs w:val="24"/>
              </w:rPr>
              <w:t>职称</w:t>
            </w:r>
          </w:p>
        </w:tc>
        <w:tc>
          <w:tcPr>
            <w:tcW w:w="4600" w:type="dxa"/>
            <w:gridSpan w:val="3"/>
            <w:vAlign w:val="top"/>
          </w:tcPr>
          <w:p w14:paraId="2296B1FA">
            <w:pPr>
              <w:rPr>
                <w:rFonts w:ascii="Arial"/>
                <w:sz w:val="21"/>
              </w:rPr>
            </w:pPr>
          </w:p>
        </w:tc>
        <w:tc>
          <w:tcPr>
            <w:tcW w:w="1606" w:type="dxa"/>
            <w:vAlign w:val="top"/>
          </w:tcPr>
          <w:p w14:paraId="086A8DC4">
            <w:pPr>
              <w:spacing w:before="37" w:line="224" w:lineRule="auto"/>
              <w:ind w:left="18"/>
              <w:rPr>
                <w:rFonts w:ascii="仿宋" w:hAnsi="仿宋" w:eastAsia="仿宋" w:cs="仿宋"/>
                <w:sz w:val="24"/>
                <w:szCs w:val="24"/>
              </w:rPr>
            </w:pPr>
            <w:r>
              <w:rPr>
                <w:rFonts w:ascii="仿宋" w:hAnsi="仿宋" w:eastAsia="仿宋" w:cs="仿宋"/>
                <w:spacing w:val="-4"/>
                <w:sz w:val="24"/>
                <w:szCs w:val="24"/>
              </w:rPr>
              <w:t>证书编号</w:t>
            </w:r>
          </w:p>
        </w:tc>
        <w:tc>
          <w:tcPr>
            <w:tcW w:w="2569" w:type="dxa"/>
            <w:vAlign w:val="top"/>
          </w:tcPr>
          <w:p w14:paraId="2CF20E56">
            <w:pPr>
              <w:rPr>
                <w:rFonts w:ascii="Arial"/>
                <w:sz w:val="21"/>
              </w:rPr>
            </w:pPr>
          </w:p>
        </w:tc>
      </w:tr>
      <w:tr w14:paraId="086057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9" w:hRule="atLeast"/>
        </w:trPr>
        <w:tc>
          <w:tcPr>
            <w:tcW w:w="1323" w:type="dxa"/>
            <w:vAlign w:val="top"/>
          </w:tcPr>
          <w:p w14:paraId="47AB8A6E">
            <w:pPr>
              <w:spacing w:before="38" w:line="223" w:lineRule="auto"/>
              <w:ind w:left="71"/>
              <w:rPr>
                <w:rFonts w:ascii="仿宋" w:hAnsi="仿宋" w:eastAsia="仿宋" w:cs="仿宋"/>
                <w:sz w:val="24"/>
                <w:szCs w:val="24"/>
              </w:rPr>
            </w:pPr>
            <w:r>
              <w:rPr>
                <w:rFonts w:ascii="仿宋" w:hAnsi="仿宋" w:eastAsia="仿宋" w:cs="仿宋"/>
                <w:spacing w:val="-34"/>
                <w:sz w:val="24"/>
                <w:szCs w:val="24"/>
              </w:rPr>
              <w:t>日期</w:t>
            </w:r>
          </w:p>
        </w:tc>
        <w:tc>
          <w:tcPr>
            <w:tcW w:w="3304" w:type="dxa"/>
            <w:gridSpan w:val="2"/>
            <w:vAlign w:val="top"/>
          </w:tcPr>
          <w:p w14:paraId="55C751B9">
            <w:pPr>
              <w:spacing w:before="37" w:line="221" w:lineRule="auto"/>
              <w:ind w:left="19"/>
              <w:rPr>
                <w:rFonts w:ascii="仿宋" w:hAnsi="仿宋" w:eastAsia="仿宋" w:cs="仿宋"/>
                <w:sz w:val="24"/>
                <w:szCs w:val="24"/>
              </w:rPr>
            </w:pPr>
            <w:r>
              <w:rPr>
                <w:rFonts w:ascii="仿宋" w:hAnsi="仿宋" w:eastAsia="仿宋" w:cs="仿宋"/>
                <w:spacing w:val="-3"/>
                <w:sz w:val="24"/>
                <w:szCs w:val="24"/>
              </w:rPr>
              <w:t>参加过的项目名称</w:t>
            </w:r>
          </w:p>
        </w:tc>
        <w:tc>
          <w:tcPr>
            <w:tcW w:w="2902" w:type="dxa"/>
            <w:gridSpan w:val="2"/>
            <w:vAlign w:val="top"/>
          </w:tcPr>
          <w:p w14:paraId="6AD7B2CC">
            <w:pPr>
              <w:spacing w:before="38" w:line="223" w:lineRule="auto"/>
              <w:ind w:left="18"/>
              <w:rPr>
                <w:rFonts w:ascii="仿宋" w:hAnsi="仿宋" w:eastAsia="仿宋" w:cs="仿宋"/>
                <w:sz w:val="24"/>
                <w:szCs w:val="24"/>
              </w:rPr>
            </w:pPr>
            <w:r>
              <w:rPr>
                <w:rFonts w:ascii="仿宋" w:hAnsi="仿宋" w:eastAsia="仿宋" w:cs="仿宋"/>
                <w:spacing w:val="-4"/>
                <w:sz w:val="24"/>
                <w:szCs w:val="24"/>
              </w:rPr>
              <w:t>担任何职务</w:t>
            </w:r>
          </w:p>
        </w:tc>
        <w:tc>
          <w:tcPr>
            <w:tcW w:w="2569" w:type="dxa"/>
            <w:vAlign w:val="top"/>
          </w:tcPr>
          <w:p w14:paraId="2DB53A84">
            <w:pPr>
              <w:spacing w:before="38" w:line="224" w:lineRule="auto"/>
              <w:ind w:left="20"/>
              <w:rPr>
                <w:rFonts w:ascii="仿宋" w:hAnsi="仿宋" w:eastAsia="仿宋" w:cs="仿宋"/>
                <w:sz w:val="24"/>
                <w:szCs w:val="24"/>
              </w:rPr>
            </w:pPr>
            <w:r>
              <w:rPr>
                <w:rFonts w:ascii="仿宋" w:hAnsi="仿宋" w:eastAsia="仿宋" w:cs="仿宋"/>
                <w:spacing w:val="-9"/>
                <w:sz w:val="24"/>
                <w:szCs w:val="24"/>
              </w:rPr>
              <w:t>备注</w:t>
            </w:r>
          </w:p>
        </w:tc>
      </w:tr>
      <w:tr w14:paraId="6912C0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9" w:hRule="atLeast"/>
        </w:trPr>
        <w:tc>
          <w:tcPr>
            <w:tcW w:w="1323" w:type="dxa"/>
            <w:vAlign w:val="top"/>
          </w:tcPr>
          <w:p w14:paraId="18C1AE8F">
            <w:pPr>
              <w:rPr>
                <w:rFonts w:ascii="Arial"/>
                <w:sz w:val="21"/>
              </w:rPr>
            </w:pPr>
          </w:p>
        </w:tc>
        <w:tc>
          <w:tcPr>
            <w:tcW w:w="3304" w:type="dxa"/>
            <w:gridSpan w:val="2"/>
            <w:vAlign w:val="top"/>
          </w:tcPr>
          <w:p w14:paraId="25281CEF">
            <w:pPr>
              <w:rPr>
                <w:rFonts w:ascii="Arial"/>
                <w:sz w:val="21"/>
              </w:rPr>
            </w:pPr>
          </w:p>
        </w:tc>
        <w:tc>
          <w:tcPr>
            <w:tcW w:w="2902" w:type="dxa"/>
            <w:gridSpan w:val="2"/>
            <w:vAlign w:val="top"/>
          </w:tcPr>
          <w:p w14:paraId="6F59BC47">
            <w:pPr>
              <w:rPr>
                <w:rFonts w:ascii="Arial"/>
                <w:sz w:val="21"/>
              </w:rPr>
            </w:pPr>
          </w:p>
        </w:tc>
        <w:tc>
          <w:tcPr>
            <w:tcW w:w="2569" w:type="dxa"/>
            <w:vAlign w:val="top"/>
          </w:tcPr>
          <w:p w14:paraId="2D77A31B">
            <w:pPr>
              <w:rPr>
                <w:rFonts w:ascii="Arial"/>
                <w:sz w:val="21"/>
              </w:rPr>
            </w:pPr>
          </w:p>
        </w:tc>
      </w:tr>
      <w:tr w14:paraId="265215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7" w:hRule="atLeast"/>
        </w:trPr>
        <w:tc>
          <w:tcPr>
            <w:tcW w:w="1323" w:type="dxa"/>
            <w:vAlign w:val="top"/>
          </w:tcPr>
          <w:p w14:paraId="7B4AF8B6">
            <w:pPr>
              <w:rPr>
                <w:rFonts w:ascii="Arial"/>
                <w:sz w:val="21"/>
              </w:rPr>
            </w:pPr>
          </w:p>
        </w:tc>
        <w:tc>
          <w:tcPr>
            <w:tcW w:w="3304" w:type="dxa"/>
            <w:gridSpan w:val="2"/>
            <w:vAlign w:val="top"/>
          </w:tcPr>
          <w:p w14:paraId="5CD10CD6">
            <w:pPr>
              <w:rPr>
                <w:rFonts w:ascii="Arial"/>
                <w:sz w:val="21"/>
              </w:rPr>
            </w:pPr>
          </w:p>
        </w:tc>
        <w:tc>
          <w:tcPr>
            <w:tcW w:w="2902" w:type="dxa"/>
            <w:gridSpan w:val="2"/>
            <w:vAlign w:val="top"/>
          </w:tcPr>
          <w:p w14:paraId="57CBAFF7">
            <w:pPr>
              <w:rPr>
                <w:rFonts w:ascii="Arial"/>
                <w:sz w:val="21"/>
              </w:rPr>
            </w:pPr>
          </w:p>
        </w:tc>
        <w:tc>
          <w:tcPr>
            <w:tcW w:w="2569" w:type="dxa"/>
            <w:vAlign w:val="top"/>
          </w:tcPr>
          <w:p w14:paraId="20533583">
            <w:pPr>
              <w:rPr>
                <w:rFonts w:ascii="Arial"/>
                <w:sz w:val="21"/>
              </w:rPr>
            </w:pPr>
          </w:p>
        </w:tc>
      </w:tr>
    </w:tbl>
    <w:p w14:paraId="0F258BCA">
      <w:pPr>
        <w:spacing w:line="268" w:lineRule="auto"/>
        <w:rPr>
          <w:rFonts w:ascii="Arial"/>
          <w:sz w:val="21"/>
        </w:rPr>
      </w:pPr>
    </w:p>
    <w:p w14:paraId="6AE2D696">
      <w:pPr>
        <w:pStyle w:val="4"/>
        <w:spacing w:before="78" w:line="220" w:lineRule="auto"/>
        <w:ind w:left="18"/>
        <w:rPr>
          <w:sz w:val="24"/>
          <w:szCs w:val="24"/>
        </w:rPr>
      </w:pPr>
      <w:r>
        <w:rPr>
          <w:spacing w:val="-2"/>
          <w:sz w:val="24"/>
          <w:szCs w:val="24"/>
        </w:rPr>
        <w:t>备注：本表后附相关证明材料</w:t>
      </w:r>
    </w:p>
    <w:p w14:paraId="08777791">
      <w:pPr>
        <w:spacing w:line="282" w:lineRule="auto"/>
        <w:rPr>
          <w:rFonts w:ascii="Arial"/>
          <w:sz w:val="21"/>
        </w:rPr>
      </w:pPr>
    </w:p>
    <w:p w14:paraId="7273A7DF">
      <w:pPr>
        <w:spacing w:line="283" w:lineRule="auto"/>
        <w:rPr>
          <w:rFonts w:ascii="Arial"/>
          <w:sz w:val="21"/>
        </w:rPr>
      </w:pPr>
    </w:p>
    <w:p w14:paraId="17CA0A3E">
      <w:pPr>
        <w:pStyle w:val="4"/>
        <w:spacing w:before="78" w:line="221" w:lineRule="auto"/>
        <w:ind w:left="17"/>
        <w:rPr>
          <w:sz w:val="24"/>
          <w:szCs w:val="24"/>
        </w:rPr>
      </w:pPr>
      <w:r>
        <w:rPr>
          <w:spacing w:val="-3"/>
          <w:sz w:val="24"/>
          <w:szCs w:val="24"/>
        </w:rPr>
        <w:t>供应商名称：</w:t>
      </w:r>
      <w:r>
        <w:rPr>
          <w:sz w:val="24"/>
          <w:szCs w:val="24"/>
          <w:u w:val="single" w:color="auto"/>
        </w:rPr>
        <w:t xml:space="preserve">                              </w:t>
      </w:r>
    </w:p>
    <w:p w14:paraId="299C97F0">
      <w:pPr>
        <w:pStyle w:val="4"/>
        <w:spacing w:before="179" w:line="222" w:lineRule="auto"/>
        <w:ind w:left="24"/>
        <w:rPr>
          <w:sz w:val="24"/>
          <w:szCs w:val="24"/>
        </w:rPr>
      </w:pPr>
      <w:r>
        <w:rPr>
          <w:spacing w:val="-2"/>
          <w:sz w:val="24"/>
          <w:szCs w:val="24"/>
        </w:rPr>
        <w:t>法定代表人或其委托代理人(签字或盖章)：</w:t>
      </w:r>
      <w:r>
        <w:rPr>
          <w:sz w:val="24"/>
          <w:szCs w:val="24"/>
          <w:u w:val="single" w:color="auto"/>
        </w:rPr>
        <w:t xml:space="preserve">                         </w:t>
      </w:r>
    </w:p>
    <w:p w14:paraId="6FD9160F">
      <w:pPr>
        <w:pStyle w:val="4"/>
        <w:spacing w:before="179" w:line="222" w:lineRule="auto"/>
        <w:ind w:left="67"/>
        <w:rPr>
          <w:sz w:val="24"/>
          <w:szCs w:val="24"/>
        </w:rPr>
      </w:pPr>
      <w:r>
        <w:rPr>
          <w:spacing w:val="-17"/>
          <w:sz w:val="24"/>
          <w:szCs w:val="24"/>
        </w:rPr>
        <w:t xml:space="preserve">日期： </w:t>
      </w:r>
      <w:r>
        <w:rPr>
          <w:spacing w:val="24"/>
          <w:sz w:val="24"/>
          <w:szCs w:val="24"/>
          <w:u w:val="single" w:color="auto"/>
        </w:rPr>
        <w:t xml:space="preserve">     </w:t>
      </w:r>
      <w:r>
        <w:rPr>
          <w:spacing w:val="24"/>
          <w:sz w:val="24"/>
          <w:szCs w:val="24"/>
        </w:rPr>
        <w:t xml:space="preserve"> </w:t>
      </w:r>
      <w:r>
        <w:rPr>
          <w:spacing w:val="-17"/>
          <w:sz w:val="24"/>
          <w:szCs w:val="24"/>
        </w:rPr>
        <w:t>年</w:t>
      </w:r>
      <w:r>
        <w:rPr>
          <w:sz w:val="24"/>
          <w:szCs w:val="24"/>
        </w:rPr>
        <w:t xml:space="preserve"> </w:t>
      </w:r>
      <w:r>
        <w:rPr>
          <w:sz w:val="24"/>
          <w:szCs w:val="24"/>
          <w:u w:val="single" w:color="auto"/>
        </w:rPr>
        <w:t xml:space="preserve">      </w:t>
      </w:r>
      <w:r>
        <w:rPr>
          <w:spacing w:val="-93"/>
          <w:sz w:val="24"/>
          <w:szCs w:val="24"/>
        </w:rPr>
        <w:t xml:space="preserve"> </w:t>
      </w:r>
      <w:r>
        <w:rPr>
          <w:spacing w:val="-17"/>
          <w:sz w:val="24"/>
          <w:szCs w:val="24"/>
        </w:rPr>
        <w:t>月</w:t>
      </w:r>
      <w:r>
        <w:rPr>
          <w:sz w:val="24"/>
          <w:szCs w:val="24"/>
        </w:rPr>
        <w:t xml:space="preserve"> </w:t>
      </w:r>
      <w:r>
        <w:rPr>
          <w:sz w:val="24"/>
          <w:szCs w:val="24"/>
          <w:u w:val="single" w:color="auto"/>
        </w:rPr>
        <w:t xml:space="preserve">       </w:t>
      </w:r>
      <w:r>
        <w:rPr>
          <w:spacing w:val="-54"/>
          <w:sz w:val="24"/>
          <w:szCs w:val="24"/>
        </w:rPr>
        <w:t xml:space="preserve"> </w:t>
      </w:r>
      <w:r>
        <w:rPr>
          <w:spacing w:val="-17"/>
          <w:sz w:val="24"/>
          <w:szCs w:val="24"/>
        </w:rPr>
        <w:t>日</w:t>
      </w:r>
    </w:p>
    <w:p w14:paraId="29C1160E">
      <w:pPr>
        <w:spacing w:line="222" w:lineRule="auto"/>
        <w:rPr>
          <w:sz w:val="24"/>
          <w:szCs w:val="24"/>
        </w:rPr>
        <w:sectPr>
          <w:footerReference r:id="rId39" w:type="default"/>
          <w:pgSz w:w="12235" w:h="15819"/>
          <w:pgMar w:top="1309" w:right="1062" w:bottom="975" w:left="1066" w:header="708" w:footer="809" w:gutter="0"/>
          <w:pgNumType w:fmt="decimal"/>
          <w:cols w:space="720" w:num="1"/>
        </w:sectPr>
      </w:pPr>
    </w:p>
    <w:p w14:paraId="248C6D05">
      <w:pPr>
        <w:spacing w:line="295" w:lineRule="auto"/>
        <w:rPr>
          <w:rFonts w:ascii="Arial"/>
          <w:sz w:val="21"/>
        </w:rPr>
      </w:pPr>
    </w:p>
    <w:p w14:paraId="3394B069">
      <w:pPr>
        <w:spacing w:line="256" w:lineRule="auto"/>
        <w:rPr>
          <w:rFonts w:ascii="Arial"/>
          <w:sz w:val="21"/>
        </w:rPr>
      </w:pPr>
    </w:p>
    <w:p w14:paraId="04C72018">
      <w:pPr>
        <w:spacing w:line="257" w:lineRule="auto"/>
        <w:rPr>
          <w:rFonts w:ascii="Arial"/>
          <w:sz w:val="21"/>
        </w:rPr>
      </w:pPr>
    </w:p>
    <w:p w14:paraId="0CDD886C">
      <w:pPr>
        <w:spacing w:line="257" w:lineRule="auto"/>
        <w:rPr>
          <w:rFonts w:ascii="Arial"/>
          <w:sz w:val="21"/>
        </w:rPr>
      </w:pPr>
    </w:p>
    <w:p w14:paraId="40C297C1">
      <w:pPr>
        <w:spacing w:line="257" w:lineRule="auto"/>
        <w:rPr>
          <w:rFonts w:ascii="Arial"/>
          <w:sz w:val="21"/>
        </w:rPr>
      </w:pPr>
    </w:p>
    <w:p w14:paraId="5472C01E">
      <w:pPr>
        <w:spacing w:line="257" w:lineRule="auto"/>
        <w:rPr>
          <w:rFonts w:ascii="Arial"/>
          <w:sz w:val="21"/>
        </w:rPr>
      </w:pPr>
    </w:p>
    <w:p w14:paraId="4857C663">
      <w:pPr>
        <w:pStyle w:val="4"/>
        <w:spacing w:before="78" w:line="223" w:lineRule="auto"/>
        <w:ind w:left="4215"/>
        <w:rPr>
          <w:sz w:val="24"/>
          <w:szCs w:val="24"/>
        </w:rPr>
      </w:pPr>
      <w:r>
        <w:rPr>
          <w:spacing w:val="-3"/>
          <w:sz w:val="24"/>
          <w:szCs w:val="24"/>
        </w:rPr>
        <w:t>拟派主要人员表</w:t>
      </w:r>
    </w:p>
    <w:p w14:paraId="25C8D85C">
      <w:pPr>
        <w:spacing w:before="56"/>
      </w:pPr>
    </w:p>
    <w:tbl>
      <w:tblPr>
        <w:tblStyle w:val="11"/>
        <w:tblW w:w="9840" w:type="dxa"/>
        <w:tblInd w:w="11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42"/>
        <w:gridCol w:w="1327"/>
        <w:gridCol w:w="2034"/>
        <w:gridCol w:w="1935"/>
        <w:gridCol w:w="1793"/>
        <w:gridCol w:w="2009"/>
      </w:tblGrid>
      <w:tr w14:paraId="2FC89E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8" w:hRule="atLeast"/>
        </w:trPr>
        <w:tc>
          <w:tcPr>
            <w:tcW w:w="742" w:type="dxa"/>
            <w:vAlign w:val="top"/>
          </w:tcPr>
          <w:p w14:paraId="7296DA65">
            <w:pPr>
              <w:spacing w:before="35" w:line="222" w:lineRule="auto"/>
              <w:ind w:left="16"/>
              <w:rPr>
                <w:rFonts w:ascii="仿宋" w:hAnsi="仿宋" w:eastAsia="仿宋" w:cs="仿宋"/>
                <w:sz w:val="24"/>
                <w:szCs w:val="24"/>
              </w:rPr>
            </w:pPr>
            <w:r>
              <w:rPr>
                <w:rFonts w:ascii="仿宋" w:hAnsi="仿宋" w:eastAsia="仿宋" w:cs="仿宋"/>
                <w:spacing w:val="-8"/>
                <w:sz w:val="24"/>
                <w:szCs w:val="24"/>
              </w:rPr>
              <w:t>序号</w:t>
            </w:r>
          </w:p>
        </w:tc>
        <w:tc>
          <w:tcPr>
            <w:tcW w:w="1327" w:type="dxa"/>
            <w:vAlign w:val="top"/>
          </w:tcPr>
          <w:p w14:paraId="39DD21F5">
            <w:pPr>
              <w:spacing w:before="36" w:line="224" w:lineRule="auto"/>
              <w:ind w:left="13"/>
              <w:rPr>
                <w:rFonts w:ascii="仿宋" w:hAnsi="仿宋" w:eastAsia="仿宋" w:cs="仿宋"/>
                <w:sz w:val="24"/>
                <w:szCs w:val="24"/>
              </w:rPr>
            </w:pPr>
            <w:r>
              <w:rPr>
                <w:rFonts w:ascii="仿宋" w:hAnsi="仿宋" w:eastAsia="仿宋" w:cs="仿宋"/>
                <w:spacing w:val="-8"/>
                <w:sz w:val="24"/>
                <w:szCs w:val="24"/>
              </w:rPr>
              <w:t>姓名</w:t>
            </w:r>
          </w:p>
        </w:tc>
        <w:tc>
          <w:tcPr>
            <w:tcW w:w="2034" w:type="dxa"/>
            <w:vAlign w:val="top"/>
          </w:tcPr>
          <w:p w14:paraId="234B5C61">
            <w:pPr>
              <w:spacing w:before="35" w:line="220" w:lineRule="auto"/>
              <w:ind w:left="17"/>
              <w:rPr>
                <w:rFonts w:ascii="仿宋" w:hAnsi="仿宋" w:eastAsia="仿宋" w:cs="仿宋"/>
                <w:sz w:val="24"/>
                <w:szCs w:val="24"/>
              </w:rPr>
            </w:pPr>
            <w:r>
              <w:rPr>
                <w:rFonts w:ascii="仿宋" w:hAnsi="仿宋" w:eastAsia="仿宋" w:cs="仿宋"/>
                <w:spacing w:val="-10"/>
                <w:sz w:val="24"/>
                <w:szCs w:val="24"/>
              </w:rPr>
              <w:t>性别</w:t>
            </w:r>
          </w:p>
        </w:tc>
        <w:tc>
          <w:tcPr>
            <w:tcW w:w="1935" w:type="dxa"/>
            <w:vAlign w:val="top"/>
          </w:tcPr>
          <w:p w14:paraId="1B5EC38E">
            <w:pPr>
              <w:spacing w:before="35" w:line="221" w:lineRule="auto"/>
              <w:ind w:left="14"/>
              <w:rPr>
                <w:rFonts w:ascii="仿宋" w:hAnsi="仿宋" w:eastAsia="仿宋" w:cs="仿宋"/>
                <w:sz w:val="24"/>
                <w:szCs w:val="24"/>
              </w:rPr>
            </w:pPr>
            <w:r>
              <w:rPr>
                <w:rFonts w:ascii="仿宋" w:hAnsi="仿宋" w:eastAsia="仿宋" w:cs="仿宋"/>
                <w:spacing w:val="-8"/>
                <w:sz w:val="24"/>
                <w:szCs w:val="24"/>
              </w:rPr>
              <w:t>职称</w:t>
            </w:r>
          </w:p>
        </w:tc>
        <w:tc>
          <w:tcPr>
            <w:tcW w:w="1793" w:type="dxa"/>
            <w:vAlign w:val="top"/>
          </w:tcPr>
          <w:p w14:paraId="62572BA0">
            <w:pPr>
              <w:spacing w:before="35" w:line="223" w:lineRule="auto"/>
              <w:ind w:left="26"/>
              <w:rPr>
                <w:rFonts w:ascii="仿宋" w:hAnsi="仿宋" w:eastAsia="仿宋" w:cs="仿宋"/>
                <w:sz w:val="24"/>
                <w:szCs w:val="24"/>
              </w:rPr>
            </w:pPr>
            <w:r>
              <w:rPr>
                <w:rFonts w:ascii="仿宋" w:hAnsi="仿宋" w:eastAsia="仿宋" w:cs="仿宋"/>
                <w:spacing w:val="-14"/>
                <w:sz w:val="24"/>
                <w:szCs w:val="24"/>
              </w:rPr>
              <w:t>学历</w:t>
            </w:r>
          </w:p>
        </w:tc>
        <w:tc>
          <w:tcPr>
            <w:tcW w:w="2009" w:type="dxa"/>
            <w:vAlign w:val="top"/>
          </w:tcPr>
          <w:p w14:paraId="49B22F39">
            <w:pPr>
              <w:spacing w:before="34" w:line="222" w:lineRule="auto"/>
              <w:ind w:left="15"/>
              <w:rPr>
                <w:rFonts w:ascii="仿宋" w:hAnsi="仿宋" w:eastAsia="仿宋" w:cs="仿宋"/>
                <w:sz w:val="24"/>
                <w:szCs w:val="24"/>
              </w:rPr>
            </w:pPr>
            <w:r>
              <w:rPr>
                <w:rFonts w:ascii="仿宋" w:hAnsi="仿宋" w:eastAsia="仿宋" w:cs="仿宋"/>
                <w:spacing w:val="-3"/>
                <w:sz w:val="24"/>
                <w:szCs w:val="24"/>
              </w:rPr>
              <w:t>从事该岗位时间</w:t>
            </w:r>
          </w:p>
        </w:tc>
      </w:tr>
      <w:tr w14:paraId="04CC18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1" w:hRule="atLeast"/>
        </w:trPr>
        <w:tc>
          <w:tcPr>
            <w:tcW w:w="742" w:type="dxa"/>
            <w:vAlign w:val="top"/>
          </w:tcPr>
          <w:p w14:paraId="05F523E5">
            <w:pPr>
              <w:spacing w:before="33" w:line="315" w:lineRule="exact"/>
              <w:ind w:left="26"/>
              <w:rPr>
                <w:rFonts w:ascii="仿宋" w:hAnsi="仿宋" w:eastAsia="仿宋" w:cs="仿宋"/>
                <w:sz w:val="24"/>
                <w:szCs w:val="24"/>
              </w:rPr>
            </w:pPr>
            <w:r>
              <w:rPr>
                <w:rFonts w:ascii="仿宋" w:hAnsi="仿宋" w:eastAsia="仿宋" w:cs="仿宋"/>
                <w:position w:val="1"/>
                <w:sz w:val="24"/>
                <w:szCs w:val="24"/>
              </w:rPr>
              <w:t>1</w:t>
            </w:r>
          </w:p>
        </w:tc>
        <w:tc>
          <w:tcPr>
            <w:tcW w:w="1327" w:type="dxa"/>
            <w:vAlign w:val="top"/>
          </w:tcPr>
          <w:p w14:paraId="0E37DB02">
            <w:pPr>
              <w:rPr>
                <w:rFonts w:ascii="Arial"/>
                <w:sz w:val="21"/>
              </w:rPr>
            </w:pPr>
          </w:p>
        </w:tc>
        <w:tc>
          <w:tcPr>
            <w:tcW w:w="2034" w:type="dxa"/>
            <w:vAlign w:val="top"/>
          </w:tcPr>
          <w:p w14:paraId="7D3E2F05">
            <w:pPr>
              <w:rPr>
                <w:rFonts w:ascii="Arial"/>
                <w:sz w:val="21"/>
              </w:rPr>
            </w:pPr>
          </w:p>
        </w:tc>
        <w:tc>
          <w:tcPr>
            <w:tcW w:w="1935" w:type="dxa"/>
            <w:vAlign w:val="top"/>
          </w:tcPr>
          <w:p w14:paraId="39D624D6">
            <w:pPr>
              <w:rPr>
                <w:rFonts w:ascii="Arial"/>
                <w:sz w:val="21"/>
              </w:rPr>
            </w:pPr>
          </w:p>
        </w:tc>
        <w:tc>
          <w:tcPr>
            <w:tcW w:w="1793" w:type="dxa"/>
            <w:vAlign w:val="top"/>
          </w:tcPr>
          <w:p w14:paraId="54173114">
            <w:pPr>
              <w:rPr>
                <w:rFonts w:ascii="Arial"/>
                <w:sz w:val="21"/>
              </w:rPr>
            </w:pPr>
          </w:p>
        </w:tc>
        <w:tc>
          <w:tcPr>
            <w:tcW w:w="2009" w:type="dxa"/>
            <w:vAlign w:val="top"/>
          </w:tcPr>
          <w:p w14:paraId="2F9FADE4">
            <w:pPr>
              <w:rPr>
                <w:rFonts w:ascii="Arial"/>
                <w:sz w:val="21"/>
              </w:rPr>
            </w:pPr>
          </w:p>
        </w:tc>
      </w:tr>
      <w:tr w14:paraId="031B99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1" w:hRule="atLeast"/>
        </w:trPr>
        <w:tc>
          <w:tcPr>
            <w:tcW w:w="742" w:type="dxa"/>
            <w:vAlign w:val="top"/>
          </w:tcPr>
          <w:p w14:paraId="017E1706">
            <w:pPr>
              <w:spacing w:before="35" w:line="315" w:lineRule="exact"/>
              <w:ind w:left="11"/>
              <w:rPr>
                <w:rFonts w:ascii="仿宋" w:hAnsi="仿宋" w:eastAsia="仿宋" w:cs="仿宋"/>
                <w:sz w:val="24"/>
                <w:szCs w:val="24"/>
              </w:rPr>
            </w:pPr>
            <w:r>
              <w:rPr>
                <w:rFonts w:ascii="仿宋" w:hAnsi="仿宋" w:eastAsia="仿宋" w:cs="仿宋"/>
                <w:position w:val="1"/>
                <w:sz w:val="24"/>
                <w:szCs w:val="24"/>
              </w:rPr>
              <w:t>2</w:t>
            </w:r>
          </w:p>
        </w:tc>
        <w:tc>
          <w:tcPr>
            <w:tcW w:w="1327" w:type="dxa"/>
            <w:vAlign w:val="top"/>
          </w:tcPr>
          <w:p w14:paraId="4DEB5C50">
            <w:pPr>
              <w:rPr>
                <w:rFonts w:ascii="Arial"/>
                <w:sz w:val="21"/>
              </w:rPr>
            </w:pPr>
          </w:p>
        </w:tc>
        <w:tc>
          <w:tcPr>
            <w:tcW w:w="2034" w:type="dxa"/>
            <w:vAlign w:val="top"/>
          </w:tcPr>
          <w:p w14:paraId="4A385727">
            <w:pPr>
              <w:rPr>
                <w:rFonts w:ascii="Arial"/>
                <w:sz w:val="21"/>
              </w:rPr>
            </w:pPr>
          </w:p>
        </w:tc>
        <w:tc>
          <w:tcPr>
            <w:tcW w:w="1935" w:type="dxa"/>
            <w:vAlign w:val="top"/>
          </w:tcPr>
          <w:p w14:paraId="2AF255C4">
            <w:pPr>
              <w:rPr>
                <w:rFonts w:ascii="Arial"/>
                <w:sz w:val="21"/>
              </w:rPr>
            </w:pPr>
          </w:p>
        </w:tc>
        <w:tc>
          <w:tcPr>
            <w:tcW w:w="1793" w:type="dxa"/>
            <w:vAlign w:val="top"/>
          </w:tcPr>
          <w:p w14:paraId="42517736">
            <w:pPr>
              <w:rPr>
                <w:rFonts w:ascii="Arial"/>
                <w:sz w:val="21"/>
              </w:rPr>
            </w:pPr>
          </w:p>
        </w:tc>
        <w:tc>
          <w:tcPr>
            <w:tcW w:w="2009" w:type="dxa"/>
            <w:vAlign w:val="top"/>
          </w:tcPr>
          <w:p w14:paraId="75D403B4">
            <w:pPr>
              <w:rPr>
                <w:rFonts w:ascii="Arial"/>
                <w:sz w:val="21"/>
              </w:rPr>
            </w:pPr>
          </w:p>
        </w:tc>
      </w:tr>
      <w:tr w14:paraId="3FA963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1" w:hRule="atLeast"/>
        </w:trPr>
        <w:tc>
          <w:tcPr>
            <w:tcW w:w="742" w:type="dxa"/>
            <w:vAlign w:val="top"/>
          </w:tcPr>
          <w:p w14:paraId="4B6D50AE">
            <w:pPr>
              <w:spacing w:before="35" w:line="241" w:lineRule="auto"/>
              <w:ind w:left="13"/>
              <w:rPr>
                <w:rFonts w:ascii="仿宋" w:hAnsi="仿宋" w:eastAsia="仿宋" w:cs="仿宋"/>
                <w:sz w:val="24"/>
                <w:szCs w:val="24"/>
              </w:rPr>
            </w:pPr>
            <w:r>
              <w:rPr>
                <w:rFonts w:ascii="仿宋" w:hAnsi="仿宋" w:eastAsia="仿宋" w:cs="仿宋"/>
                <w:sz w:val="24"/>
                <w:szCs w:val="24"/>
              </w:rPr>
              <w:t>3</w:t>
            </w:r>
          </w:p>
        </w:tc>
        <w:tc>
          <w:tcPr>
            <w:tcW w:w="1327" w:type="dxa"/>
            <w:vAlign w:val="top"/>
          </w:tcPr>
          <w:p w14:paraId="073739E4">
            <w:pPr>
              <w:rPr>
                <w:rFonts w:ascii="Arial"/>
                <w:sz w:val="21"/>
              </w:rPr>
            </w:pPr>
          </w:p>
        </w:tc>
        <w:tc>
          <w:tcPr>
            <w:tcW w:w="2034" w:type="dxa"/>
            <w:vAlign w:val="top"/>
          </w:tcPr>
          <w:p w14:paraId="200A260F">
            <w:pPr>
              <w:rPr>
                <w:rFonts w:ascii="Arial"/>
                <w:sz w:val="21"/>
              </w:rPr>
            </w:pPr>
          </w:p>
        </w:tc>
        <w:tc>
          <w:tcPr>
            <w:tcW w:w="1935" w:type="dxa"/>
            <w:vAlign w:val="top"/>
          </w:tcPr>
          <w:p w14:paraId="3F5EFAAA">
            <w:pPr>
              <w:rPr>
                <w:rFonts w:ascii="Arial"/>
                <w:sz w:val="21"/>
              </w:rPr>
            </w:pPr>
          </w:p>
        </w:tc>
        <w:tc>
          <w:tcPr>
            <w:tcW w:w="1793" w:type="dxa"/>
            <w:vAlign w:val="top"/>
          </w:tcPr>
          <w:p w14:paraId="77488AA4">
            <w:pPr>
              <w:rPr>
                <w:rFonts w:ascii="Arial"/>
                <w:sz w:val="21"/>
              </w:rPr>
            </w:pPr>
          </w:p>
        </w:tc>
        <w:tc>
          <w:tcPr>
            <w:tcW w:w="2009" w:type="dxa"/>
            <w:vAlign w:val="top"/>
          </w:tcPr>
          <w:p w14:paraId="05216EEF">
            <w:pPr>
              <w:rPr>
                <w:rFonts w:ascii="Arial"/>
                <w:sz w:val="21"/>
              </w:rPr>
            </w:pPr>
          </w:p>
        </w:tc>
      </w:tr>
      <w:tr w14:paraId="30AE11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9" w:hRule="atLeast"/>
        </w:trPr>
        <w:tc>
          <w:tcPr>
            <w:tcW w:w="742" w:type="dxa"/>
            <w:vAlign w:val="top"/>
          </w:tcPr>
          <w:p w14:paraId="4126BCB7">
            <w:pPr>
              <w:spacing w:before="35" w:line="383" w:lineRule="exact"/>
              <w:ind w:left="25"/>
              <w:rPr>
                <w:rFonts w:ascii="仿宋" w:hAnsi="仿宋" w:eastAsia="仿宋" w:cs="仿宋"/>
                <w:sz w:val="24"/>
                <w:szCs w:val="24"/>
              </w:rPr>
            </w:pPr>
            <w:r>
              <w:rPr>
                <w:rFonts w:ascii="仿宋" w:hAnsi="仿宋" w:eastAsia="仿宋" w:cs="仿宋"/>
                <w:position w:val="3"/>
                <w:sz w:val="24"/>
                <w:szCs w:val="24"/>
              </w:rPr>
              <w:t>…</w:t>
            </w:r>
          </w:p>
        </w:tc>
        <w:tc>
          <w:tcPr>
            <w:tcW w:w="1327" w:type="dxa"/>
            <w:vAlign w:val="top"/>
          </w:tcPr>
          <w:p w14:paraId="28833CA4">
            <w:pPr>
              <w:rPr>
                <w:rFonts w:ascii="Arial"/>
                <w:sz w:val="21"/>
              </w:rPr>
            </w:pPr>
          </w:p>
        </w:tc>
        <w:tc>
          <w:tcPr>
            <w:tcW w:w="2034" w:type="dxa"/>
            <w:vAlign w:val="top"/>
          </w:tcPr>
          <w:p w14:paraId="73D43FB8">
            <w:pPr>
              <w:rPr>
                <w:rFonts w:ascii="Arial"/>
                <w:sz w:val="21"/>
              </w:rPr>
            </w:pPr>
          </w:p>
        </w:tc>
        <w:tc>
          <w:tcPr>
            <w:tcW w:w="1935" w:type="dxa"/>
            <w:vAlign w:val="top"/>
          </w:tcPr>
          <w:p w14:paraId="348A91F7">
            <w:pPr>
              <w:rPr>
                <w:rFonts w:ascii="Arial"/>
                <w:sz w:val="21"/>
              </w:rPr>
            </w:pPr>
          </w:p>
        </w:tc>
        <w:tc>
          <w:tcPr>
            <w:tcW w:w="1793" w:type="dxa"/>
            <w:vAlign w:val="top"/>
          </w:tcPr>
          <w:p w14:paraId="25A93FE4">
            <w:pPr>
              <w:rPr>
                <w:rFonts w:ascii="Arial"/>
                <w:sz w:val="21"/>
              </w:rPr>
            </w:pPr>
          </w:p>
        </w:tc>
        <w:tc>
          <w:tcPr>
            <w:tcW w:w="2009" w:type="dxa"/>
            <w:vAlign w:val="top"/>
          </w:tcPr>
          <w:p w14:paraId="7688F637">
            <w:pPr>
              <w:rPr>
                <w:rFonts w:ascii="Arial"/>
                <w:sz w:val="21"/>
              </w:rPr>
            </w:pPr>
          </w:p>
        </w:tc>
      </w:tr>
    </w:tbl>
    <w:p w14:paraId="2DE1DDBB">
      <w:pPr>
        <w:spacing w:line="268" w:lineRule="auto"/>
        <w:rPr>
          <w:rFonts w:ascii="Arial"/>
          <w:sz w:val="21"/>
        </w:rPr>
      </w:pPr>
    </w:p>
    <w:p w14:paraId="2F3735E3">
      <w:pPr>
        <w:pStyle w:val="4"/>
        <w:spacing w:before="78" w:line="220" w:lineRule="auto"/>
        <w:ind w:left="22"/>
        <w:rPr>
          <w:sz w:val="24"/>
          <w:szCs w:val="24"/>
        </w:rPr>
      </w:pPr>
      <w:r>
        <w:rPr>
          <w:spacing w:val="-2"/>
          <w:sz w:val="24"/>
          <w:szCs w:val="24"/>
        </w:rPr>
        <w:t>注：以上人员附相关证明材料</w:t>
      </w:r>
    </w:p>
    <w:p w14:paraId="35EFB770">
      <w:pPr>
        <w:spacing w:line="255" w:lineRule="auto"/>
        <w:rPr>
          <w:rFonts w:ascii="Arial"/>
          <w:sz w:val="21"/>
        </w:rPr>
      </w:pPr>
    </w:p>
    <w:p w14:paraId="5BC5727B">
      <w:pPr>
        <w:pStyle w:val="4"/>
        <w:spacing w:before="79" w:line="221" w:lineRule="auto"/>
        <w:ind w:left="16"/>
        <w:rPr>
          <w:sz w:val="24"/>
          <w:szCs w:val="24"/>
        </w:rPr>
      </w:pPr>
      <w:r>
        <w:rPr>
          <w:spacing w:val="-3"/>
          <w:sz w:val="24"/>
          <w:szCs w:val="24"/>
        </w:rPr>
        <w:t>供应商名称：</w:t>
      </w:r>
      <w:r>
        <w:rPr>
          <w:sz w:val="24"/>
          <w:szCs w:val="24"/>
          <w:u w:val="single" w:color="auto"/>
        </w:rPr>
        <w:t xml:space="preserve">                                </w:t>
      </w:r>
    </w:p>
    <w:p w14:paraId="138DE102">
      <w:pPr>
        <w:pStyle w:val="4"/>
        <w:spacing w:before="179" w:line="222" w:lineRule="auto"/>
        <w:ind w:left="23"/>
        <w:rPr>
          <w:sz w:val="24"/>
          <w:szCs w:val="24"/>
        </w:rPr>
      </w:pPr>
      <w:r>
        <w:rPr>
          <w:spacing w:val="-2"/>
          <w:sz w:val="24"/>
          <w:szCs w:val="24"/>
        </w:rPr>
        <w:t>法定代表人或其委托代理人(签字或盖章)：</w:t>
      </w:r>
      <w:r>
        <w:rPr>
          <w:sz w:val="24"/>
          <w:szCs w:val="24"/>
          <w:u w:val="single" w:color="auto"/>
        </w:rPr>
        <w:t xml:space="preserve">                   </w:t>
      </w:r>
    </w:p>
    <w:p w14:paraId="4627CC4C">
      <w:pPr>
        <w:pStyle w:val="4"/>
        <w:spacing w:before="179" w:line="222" w:lineRule="auto"/>
        <w:ind w:left="66"/>
        <w:rPr>
          <w:sz w:val="24"/>
          <w:szCs w:val="24"/>
        </w:rPr>
      </w:pPr>
      <w:r>
        <w:rPr>
          <w:spacing w:val="-17"/>
          <w:sz w:val="24"/>
          <w:szCs w:val="24"/>
        </w:rPr>
        <w:t>日期：</w:t>
      </w:r>
      <w:r>
        <w:rPr>
          <w:sz w:val="24"/>
          <w:szCs w:val="24"/>
          <w:u w:val="single" w:color="auto"/>
        </w:rPr>
        <w:t xml:space="preserve">       </w:t>
      </w:r>
      <w:r>
        <w:rPr>
          <w:spacing w:val="-96"/>
          <w:sz w:val="24"/>
          <w:szCs w:val="24"/>
        </w:rPr>
        <w:t xml:space="preserve"> </w:t>
      </w:r>
      <w:r>
        <w:rPr>
          <w:spacing w:val="-17"/>
          <w:sz w:val="24"/>
          <w:szCs w:val="24"/>
        </w:rPr>
        <w:t>年</w:t>
      </w:r>
      <w:r>
        <w:rPr>
          <w:sz w:val="24"/>
          <w:szCs w:val="24"/>
          <w:u w:val="single" w:color="auto"/>
        </w:rPr>
        <w:t xml:space="preserve">        </w:t>
      </w:r>
      <w:r>
        <w:rPr>
          <w:spacing w:val="27"/>
          <w:sz w:val="24"/>
          <w:szCs w:val="24"/>
        </w:rPr>
        <w:t xml:space="preserve"> </w:t>
      </w:r>
      <w:r>
        <w:rPr>
          <w:spacing w:val="-17"/>
          <w:sz w:val="24"/>
          <w:szCs w:val="24"/>
        </w:rPr>
        <w:t xml:space="preserve">月 </w:t>
      </w:r>
      <w:r>
        <w:rPr>
          <w:sz w:val="24"/>
          <w:szCs w:val="24"/>
          <w:u w:val="single" w:color="auto"/>
        </w:rPr>
        <w:t xml:space="preserve">         </w:t>
      </w:r>
      <w:r>
        <w:rPr>
          <w:spacing w:val="-54"/>
          <w:sz w:val="24"/>
          <w:szCs w:val="24"/>
        </w:rPr>
        <w:t xml:space="preserve"> </w:t>
      </w:r>
      <w:r>
        <w:rPr>
          <w:spacing w:val="-17"/>
          <w:sz w:val="24"/>
          <w:szCs w:val="24"/>
        </w:rPr>
        <w:t>日</w:t>
      </w:r>
    </w:p>
    <w:p w14:paraId="74029935">
      <w:pPr>
        <w:spacing w:line="222" w:lineRule="auto"/>
        <w:rPr>
          <w:sz w:val="24"/>
          <w:szCs w:val="24"/>
        </w:rPr>
        <w:sectPr>
          <w:footerReference r:id="rId40" w:type="default"/>
          <w:pgSz w:w="12235" w:h="15819"/>
          <w:pgMar w:top="400" w:right="1075" w:bottom="400" w:left="1080" w:header="0" w:footer="0" w:gutter="0"/>
          <w:pgNumType w:fmt="decimal"/>
          <w:cols w:space="720" w:num="1"/>
        </w:sectPr>
      </w:pPr>
    </w:p>
    <w:p w14:paraId="116C8BE5">
      <w:pPr>
        <w:spacing w:line="283" w:lineRule="auto"/>
        <w:rPr>
          <w:rFonts w:ascii="Arial"/>
          <w:sz w:val="21"/>
        </w:rPr>
      </w:pPr>
    </w:p>
    <w:p w14:paraId="06C5D82F">
      <w:pPr>
        <w:spacing w:line="397" w:lineRule="auto"/>
        <w:rPr>
          <w:rFonts w:ascii="Arial"/>
          <w:sz w:val="21"/>
        </w:rPr>
      </w:pPr>
    </w:p>
    <w:p w14:paraId="22B7A991">
      <w:pPr>
        <w:pStyle w:val="4"/>
        <w:spacing w:before="78" w:line="222" w:lineRule="auto"/>
        <w:ind w:left="3839"/>
        <w:rPr>
          <w:b/>
          <w:bCs/>
          <w:spacing w:val="-4"/>
          <w:sz w:val="24"/>
          <w:szCs w:val="24"/>
        </w:rPr>
      </w:pPr>
    </w:p>
    <w:p w14:paraId="523931AC">
      <w:pPr>
        <w:pStyle w:val="4"/>
        <w:spacing w:before="78" w:line="222" w:lineRule="auto"/>
        <w:ind w:left="3839"/>
        <w:rPr>
          <w:sz w:val="24"/>
          <w:szCs w:val="24"/>
        </w:rPr>
      </w:pPr>
      <w:r>
        <w:rPr>
          <w:b/>
          <w:bCs/>
          <w:spacing w:val="-4"/>
          <w:sz w:val="24"/>
          <w:szCs w:val="24"/>
        </w:rPr>
        <w:t>七、商务响应与偏离表</w:t>
      </w:r>
    </w:p>
    <w:p w14:paraId="78901D79">
      <w:pPr>
        <w:pStyle w:val="4"/>
        <w:spacing w:before="22" w:line="221" w:lineRule="auto"/>
        <w:ind w:left="479"/>
        <w:rPr>
          <w:sz w:val="24"/>
          <w:szCs w:val="24"/>
        </w:rPr>
      </w:pPr>
      <w:r>
        <w:rPr>
          <w:spacing w:val="-4"/>
          <w:sz w:val="24"/>
          <w:szCs w:val="24"/>
        </w:rPr>
        <w:t>项目名称：</w:t>
      </w:r>
    </w:p>
    <w:p w14:paraId="7D27E421">
      <w:pPr>
        <w:spacing w:before="62"/>
      </w:pPr>
    </w:p>
    <w:tbl>
      <w:tblPr>
        <w:tblStyle w:val="11"/>
        <w:tblW w:w="9299" w:type="dxa"/>
        <w:tblInd w:w="37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83"/>
        <w:gridCol w:w="1331"/>
        <w:gridCol w:w="1947"/>
        <w:gridCol w:w="2599"/>
        <w:gridCol w:w="1516"/>
        <w:gridCol w:w="1123"/>
      </w:tblGrid>
      <w:tr w14:paraId="15F925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9" w:hRule="atLeast"/>
        </w:trPr>
        <w:tc>
          <w:tcPr>
            <w:tcW w:w="783" w:type="dxa"/>
            <w:vAlign w:val="top"/>
          </w:tcPr>
          <w:p w14:paraId="48045BE6">
            <w:pPr>
              <w:spacing w:before="133" w:line="222" w:lineRule="auto"/>
              <w:ind w:left="118"/>
              <w:rPr>
                <w:rFonts w:ascii="仿宋" w:hAnsi="仿宋" w:eastAsia="仿宋" w:cs="仿宋"/>
                <w:sz w:val="24"/>
                <w:szCs w:val="24"/>
              </w:rPr>
            </w:pPr>
            <w:r>
              <w:rPr>
                <w:rFonts w:ascii="仿宋" w:hAnsi="仿宋" w:eastAsia="仿宋" w:cs="仿宋"/>
                <w:spacing w:val="-8"/>
                <w:sz w:val="24"/>
                <w:szCs w:val="24"/>
              </w:rPr>
              <w:t>序号</w:t>
            </w:r>
          </w:p>
        </w:tc>
        <w:tc>
          <w:tcPr>
            <w:tcW w:w="1331" w:type="dxa"/>
            <w:vAlign w:val="top"/>
          </w:tcPr>
          <w:p w14:paraId="43A1EB3A">
            <w:pPr>
              <w:spacing w:before="133" w:line="222" w:lineRule="auto"/>
              <w:ind w:left="31"/>
              <w:rPr>
                <w:rFonts w:ascii="仿宋" w:hAnsi="仿宋" w:eastAsia="仿宋" w:cs="仿宋"/>
                <w:sz w:val="24"/>
                <w:szCs w:val="24"/>
              </w:rPr>
            </w:pPr>
            <w:r>
              <w:rPr>
                <w:rFonts w:ascii="仿宋" w:hAnsi="仿宋" w:eastAsia="仿宋" w:cs="仿宋"/>
                <w:spacing w:val="-4"/>
                <w:sz w:val="24"/>
                <w:szCs w:val="24"/>
              </w:rPr>
              <w:t>文件条目号</w:t>
            </w:r>
          </w:p>
        </w:tc>
        <w:tc>
          <w:tcPr>
            <w:tcW w:w="1947" w:type="dxa"/>
            <w:vAlign w:val="top"/>
          </w:tcPr>
          <w:p w14:paraId="23EB5462">
            <w:pPr>
              <w:spacing w:before="133" w:line="222" w:lineRule="auto"/>
              <w:rPr>
                <w:rFonts w:ascii="仿宋" w:hAnsi="仿宋" w:eastAsia="仿宋" w:cs="仿宋"/>
                <w:sz w:val="24"/>
                <w:szCs w:val="24"/>
              </w:rPr>
            </w:pPr>
            <w:r>
              <w:rPr>
                <w:rFonts w:ascii="仿宋" w:hAnsi="仿宋" w:eastAsia="仿宋" w:cs="仿宋"/>
                <w:spacing w:val="-5"/>
                <w:sz w:val="24"/>
                <w:szCs w:val="24"/>
              </w:rPr>
              <w:t>采购文件商务条款</w:t>
            </w:r>
          </w:p>
        </w:tc>
        <w:tc>
          <w:tcPr>
            <w:tcW w:w="2599" w:type="dxa"/>
            <w:vAlign w:val="top"/>
          </w:tcPr>
          <w:p w14:paraId="03B798EB">
            <w:pPr>
              <w:spacing w:before="133" w:line="222" w:lineRule="auto"/>
              <w:ind w:left="315"/>
              <w:rPr>
                <w:rFonts w:ascii="仿宋" w:hAnsi="仿宋" w:eastAsia="仿宋" w:cs="仿宋"/>
                <w:sz w:val="24"/>
                <w:szCs w:val="24"/>
              </w:rPr>
            </w:pPr>
            <w:r>
              <w:rPr>
                <w:rFonts w:ascii="仿宋" w:hAnsi="仿宋" w:eastAsia="仿宋" w:cs="仿宋"/>
                <w:spacing w:val="-3"/>
                <w:sz w:val="24"/>
                <w:szCs w:val="24"/>
              </w:rPr>
              <w:t>响应文件商务条款</w:t>
            </w:r>
          </w:p>
        </w:tc>
        <w:tc>
          <w:tcPr>
            <w:tcW w:w="1516" w:type="dxa"/>
            <w:vAlign w:val="top"/>
          </w:tcPr>
          <w:p w14:paraId="4A23B887">
            <w:pPr>
              <w:spacing w:before="133" w:line="222" w:lineRule="auto"/>
              <w:ind w:left="135"/>
              <w:rPr>
                <w:rFonts w:ascii="仿宋" w:hAnsi="仿宋" w:eastAsia="仿宋" w:cs="仿宋"/>
                <w:sz w:val="24"/>
                <w:szCs w:val="24"/>
              </w:rPr>
            </w:pPr>
            <w:r>
              <w:rPr>
                <w:rFonts w:ascii="仿宋" w:hAnsi="仿宋" w:eastAsia="仿宋" w:cs="仿宋"/>
                <w:spacing w:val="-5"/>
                <w:sz w:val="24"/>
                <w:szCs w:val="24"/>
              </w:rPr>
              <w:t>响应与偏离</w:t>
            </w:r>
          </w:p>
        </w:tc>
        <w:tc>
          <w:tcPr>
            <w:tcW w:w="1123" w:type="dxa"/>
            <w:vAlign w:val="top"/>
          </w:tcPr>
          <w:p w14:paraId="20FE347C">
            <w:pPr>
              <w:spacing w:before="133" w:line="224" w:lineRule="auto"/>
              <w:ind w:left="290"/>
              <w:rPr>
                <w:rFonts w:ascii="仿宋" w:hAnsi="仿宋" w:eastAsia="仿宋" w:cs="仿宋"/>
                <w:sz w:val="24"/>
                <w:szCs w:val="24"/>
              </w:rPr>
            </w:pPr>
            <w:r>
              <w:rPr>
                <w:rFonts w:ascii="仿宋" w:hAnsi="仿宋" w:eastAsia="仿宋" w:cs="仿宋"/>
                <w:spacing w:val="-9"/>
                <w:sz w:val="24"/>
                <w:szCs w:val="24"/>
              </w:rPr>
              <w:t>说明</w:t>
            </w:r>
          </w:p>
        </w:tc>
      </w:tr>
      <w:tr w14:paraId="51C79A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9299" w:type="dxa"/>
            <w:gridSpan w:val="6"/>
            <w:vAlign w:val="top"/>
          </w:tcPr>
          <w:p w14:paraId="1B63F07E">
            <w:pPr>
              <w:spacing w:before="128" w:line="222" w:lineRule="auto"/>
              <w:ind w:left="3781"/>
              <w:rPr>
                <w:rFonts w:ascii="仿宋" w:hAnsi="仿宋" w:eastAsia="仿宋" w:cs="仿宋"/>
                <w:sz w:val="24"/>
                <w:szCs w:val="24"/>
              </w:rPr>
            </w:pPr>
            <w:r>
              <w:rPr>
                <w:rFonts w:ascii="仿宋" w:hAnsi="仿宋" w:eastAsia="仿宋" w:cs="仿宋"/>
                <w:b/>
                <w:bCs/>
                <w:spacing w:val="-6"/>
                <w:sz w:val="24"/>
                <w:szCs w:val="24"/>
              </w:rPr>
              <w:t>商务响应与偏离</w:t>
            </w:r>
          </w:p>
        </w:tc>
      </w:tr>
      <w:tr w14:paraId="4F93327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783" w:type="dxa"/>
            <w:vAlign w:val="top"/>
          </w:tcPr>
          <w:p w14:paraId="0ED68667">
            <w:pPr>
              <w:rPr>
                <w:rFonts w:ascii="Arial"/>
                <w:sz w:val="21"/>
              </w:rPr>
            </w:pPr>
          </w:p>
        </w:tc>
        <w:tc>
          <w:tcPr>
            <w:tcW w:w="1331" w:type="dxa"/>
            <w:vAlign w:val="top"/>
          </w:tcPr>
          <w:p w14:paraId="5851829E">
            <w:pPr>
              <w:rPr>
                <w:rFonts w:ascii="Arial"/>
                <w:sz w:val="21"/>
              </w:rPr>
            </w:pPr>
          </w:p>
        </w:tc>
        <w:tc>
          <w:tcPr>
            <w:tcW w:w="1947" w:type="dxa"/>
            <w:vAlign w:val="top"/>
          </w:tcPr>
          <w:p w14:paraId="3B365715">
            <w:pPr>
              <w:rPr>
                <w:rFonts w:ascii="Arial"/>
                <w:sz w:val="21"/>
              </w:rPr>
            </w:pPr>
          </w:p>
        </w:tc>
        <w:tc>
          <w:tcPr>
            <w:tcW w:w="2599" w:type="dxa"/>
            <w:vAlign w:val="top"/>
          </w:tcPr>
          <w:p w14:paraId="33DE1BD1">
            <w:pPr>
              <w:rPr>
                <w:rFonts w:ascii="Arial"/>
                <w:sz w:val="21"/>
              </w:rPr>
            </w:pPr>
          </w:p>
        </w:tc>
        <w:tc>
          <w:tcPr>
            <w:tcW w:w="1516" w:type="dxa"/>
            <w:vAlign w:val="top"/>
          </w:tcPr>
          <w:p w14:paraId="6051D47B">
            <w:pPr>
              <w:rPr>
                <w:rFonts w:ascii="Arial"/>
                <w:sz w:val="21"/>
              </w:rPr>
            </w:pPr>
          </w:p>
        </w:tc>
        <w:tc>
          <w:tcPr>
            <w:tcW w:w="1123" w:type="dxa"/>
            <w:vAlign w:val="top"/>
          </w:tcPr>
          <w:p w14:paraId="2C4063D7">
            <w:pPr>
              <w:rPr>
                <w:rFonts w:ascii="Arial"/>
                <w:sz w:val="21"/>
              </w:rPr>
            </w:pPr>
          </w:p>
        </w:tc>
      </w:tr>
      <w:tr w14:paraId="615257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783" w:type="dxa"/>
            <w:vAlign w:val="top"/>
          </w:tcPr>
          <w:p w14:paraId="7D87B791">
            <w:pPr>
              <w:rPr>
                <w:rFonts w:ascii="Arial"/>
                <w:sz w:val="21"/>
              </w:rPr>
            </w:pPr>
          </w:p>
        </w:tc>
        <w:tc>
          <w:tcPr>
            <w:tcW w:w="1331" w:type="dxa"/>
            <w:vAlign w:val="top"/>
          </w:tcPr>
          <w:p w14:paraId="41DC3E61">
            <w:pPr>
              <w:rPr>
                <w:rFonts w:ascii="Arial"/>
                <w:sz w:val="21"/>
              </w:rPr>
            </w:pPr>
          </w:p>
        </w:tc>
        <w:tc>
          <w:tcPr>
            <w:tcW w:w="1947" w:type="dxa"/>
            <w:vAlign w:val="top"/>
          </w:tcPr>
          <w:p w14:paraId="00B6BD65">
            <w:pPr>
              <w:rPr>
                <w:rFonts w:ascii="Arial"/>
                <w:sz w:val="21"/>
              </w:rPr>
            </w:pPr>
          </w:p>
        </w:tc>
        <w:tc>
          <w:tcPr>
            <w:tcW w:w="2599" w:type="dxa"/>
            <w:vAlign w:val="top"/>
          </w:tcPr>
          <w:p w14:paraId="4132AFEE">
            <w:pPr>
              <w:rPr>
                <w:rFonts w:ascii="Arial"/>
                <w:sz w:val="21"/>
              </w:rPr>
            </w:pPr>
          </w:p>
        </w:tc>
        <w:tc>
          <w:tcPr>
            <w:tcW w:w="1516" w:type="dxa"/>
            <w:vAlign w:val="top"/>
          </w:tcPr>
          <w:p w14:paraId="2F31CCF9">
            <w:pPr>
              <w:rPr>
                <w:rFonts w:ascii="Arial"/>
                <w:sz w:val="21"/>
              </w:rPr>
            </w:pPr>
          </w:p>
        </w:tc>
        <w:tc>
          <w:tcPr>
            <w:tcW w:w="1123" w:type="dxa"/>
            <w:vAlign w:val="top"/>
          </w:tcPr>
          <w:p w14:paraId="6111C92D">
            <w:pPr>
              <w:rPr>
                <w:rFonts w:ascii="Arial"/>
                <w:sz w:val="21"/>
              </w:rPr>
            </w:pPr>
          </w:p>
        </w:tc>
      </w:tr>
      <w:tr w14:paraId="5A1CD2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783" w:type="dxa"/>
            <w:vAlign w:val="top"/>
          </w:tcPr>
          <w:p w14:paraId="402ED4A1">
            <w:pPr>
              <w:rPr>
                <w:rFonts w:ascii="Arial"/>
                <w:sz w:val="21"/>
              </w:rPr>
            </w:pPr>
          </w:p>
        </w:tc>
        <w:tc>
          <w:tcPr>
            <w:tcW w:w="1331" w:type="dxa"/>
            <w:vAlign w:val="top"/>
          </w:tcPr>
          <w:p w14:paraId="15427F8D">
            <w:pPr>
              <w:rPr>
                <w:rFonts w:ascii="Arial"/>
                <w:sz w:val="21"/>
              </w:rPr>
            </w:pPr>
          </w:p>
        </w:tc>
        <w:tc>
          <w:tcPr>
            <w:tcW w:w="1947" w:type="dxa"/>
            <w:vAlign w:val="top"/>
          </w:tcPr>
          <w:p w14:paraId="37A0D494">
            <w:pPr>
              <w:rPr>
                <w:rFonts w:ascii="Arial"/>
                <w:sz w:val="21"/>
              </w:rPr>
            </w:pPr>
          </w:p>
        </w:tc>
        <w:tc>
          <w:tcPr>
            <w:tcW w:w="2599" w:type="dxa"/>
            <w:vAlign w:val="top"/>
          </w:tcPr>
          <w:p w14:paraId="38E3E937">
            <w:pPr>
              <w:rPr>
                <w:rFonts w:ascii="Arial"/>
                <w:sz w:val="21"/>
              </w:rPr>
            </w:pPr>
          </w:p>
        </w:tc>
        <w:tc>
          <w:tcPr>
            <w:tcW w:w="1516" w:type="dxa"/>
            <w:vAlign w:val="top"/>
          </w:tcPr>
          <w:p w14:paraId="5AC00D46">
            <w:pPr>
              <w:rPr>
                <w:rFonts w:ascii="Arial"/>
                <w:sz w:val="21"/>
              </w:rPr>
            </w:pPr>
          </w:p>
        </w:tc>
        <w:tc>
          <w:tcPr>
            <w:tcW w:w="1123" w:type="dxa"/>
            <w:vAlign w:val="top"/>
          </w:tcPr>
          <w:p w14:paraId="536B2E5B">
            <w:pPr>
              <w:rPr>
                <w:rFonts w:ascii="Arial"/>
                <w:sz w:val="21"/>
              </w:rPr>
            </w:pPr>
          </w:p>
        </w:tc>
      </w:tr>
      <w:tr w14:paraId="348CD4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783" w:type="dxa"/>
            <w:vAlign w:val="top"/>
          </w:tcPr>
          <w:p w14:paraId="2E65786B">
            <w:pPr>
              <w:rPr>
                <w:rFonts w:ascii="Arial"/>
                <w:sz w:val="21"/>
              </w:rPr>
            </w:pPr>
          </w:p>
        </w:tc>
        <w:tc>
          <w:tcPr>
            <w:tcW w:w="1331" w:type="dxa"/>
            <w:vAlign w:val="top"/>
          </w:tcPr>
          <w:p w14:paraId="575971C1">
            <w:pPr>
              <w:rPr>
                <w:rFonts w:ascii="Arial"/>
                <w:sz w:val="21"/>
              </w:rPr>
            </w:pPr>
          </w:p>
        </w:tc>
        <w:tc>
          <w:tcPr>
            <w:tcW w:w="1947" w:type="dxa"/>
            <w:vAlign w:val="top"/>
          </w:tcPr>
          <w:p w14:paraId="30AA296C">
            <w:pPr>
              <w:rPr>
                <w:rFonts w:ascii="Arial"/>
                <w:sz w:val="21"/>
              </w:rPr>
            </w:pPr>
          </w:p>
        </w:tc>
        <w:tc>
          <w:tcPr>
            <w:tcW w:w="2599" w:type="dxa"/>
            <w:vAlign w:val="top"/>
          </w:tcPr>
          <w:p w14:paraId="56AD4559">
            <w:pPr>
              <w:rPr>
                <w:rFonts w:ascii="Arial"/>
                <w:sz w:val="21"/>
              </w:rPr>
            </w:pPr>
          </w:p>
        </w:tc>
        <w:tc>
          <w:tcPr>
            <w:tcW w:w="1516" w:type="dxa"/>
            <w:vAlign w:val="top"/>
          </w:tcPr>
          <w:p w14:paraId="193D2E25">
            <w:pPr>
              <w:rPr>
                <w:rFonts w:ascii="Arial"/>
                <w:sz w:val="21"/>
              </w:rPr>
            </w:pPr>
          </w:p>
        </w:tc>
        <w:tc>
          <w:tcPr>
            <w:tcW w:w="1123" w:type="dxa"/>
            <w:vAlign w:val="top"/>
          </w:tcPr>
          <w:p w14:paraId="2DD36BB8">
            <w:pPr>
              <w:rPr>
                <w:rFonts w:ascii="Arial"/>
                <w:sz w:val="21"/>
              </w:rPr>
            </w:pPr>
          </w:p>
        </w:tc>
      </w:tr>
      <w:tr w14:paraId="0765CB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783" w:type="dxa"/>
            <w:vAlign w:val="top"/>
          </w:tcPr>
          <w:p w14:paraId="525FCF7A">
            <w:pPr>
              <w:rPr>
                <w:rFonts w:ascii="Arial"/>
                <w:sz w:val="21"/>
              </w:rPr>
            </w:pPr>
          </w:p>
        </w:tc>
        <w:tc>
          <w:tcPr>
            <w:tcW w:w="1331" w:type="dxa"/>
            <w:vAlign w:val="top"/>
          </w:tcPr>
          <w:p w14:paraId="248EDA51">
            <w:pPr>
              <w:rPr>
                <w:rFonts w:ascii="Arial"/>
                <w:sz w:val="21"/>
              </w:rPr>
            </w:pPr>
          </w:p>
        </w:tc>
        <w:tc>
          <w:tcPr>
            <w:tcW w:w="1947" w:type="dxa"/>
            <w:vAlign w:val="top"/>
          </w:tcPr>
          <w:p w14:paraId="38254AF6">
            <w:pPr>
              <w:rPr>
                <w:rFonts w:ascii="Arial"/>
                <w:sz w:val="21"/>
              </w:rPr>
            </w:pPr>
          </w:p>
        </w:tc>
        <w:tc>
          <w:tcPr>
            <w:tcW w:w="2599" w:type="dxa"/>
            <w:vAlign w:val="top"/>
          </w:tcPr>
          <w:p w14:paraId="2F2C6073">
            <w:pPr>
              <w:rPr>
                <w:rFonts w:ascii="Arial"/>
                <w:sz w:val="21"/>
              </w:rPr>
            </w:pPr>
          </w:p>
        </w:tc>
        <w:tc>
          <w:tcPr>
            <w:tcW w:w="1516" w:type="dxa"/>
            <w:vAlign w:val="top"/>
          </w:tcPr>
          <w:p w14:paraId="22F0E771">
            <w:pPr>
              <w:rPr>
                <w:rFonts w:ascii="Arial"/>
                <w:sz w:val="21"/>
              </w:rPr>
            </w:pPr>
          </w:p>
        </w:tc>
        <w:tc>
          <w:tcPr>
            <w:tcW w:w="1123" w:type="dxa"/>
            <w:vAlign w:val="top"/>
          </w:tcPr>
          <w:p w14:paraId="5C1BD60F">
            <w:pPr>
              <w:rPr>
                <w:rFonts w:ascii="Arial"/>
                <w:sz w:val="21"/>
              </w:rPr>
            </w:pPr>
          </w:p>
        </w:tc>
      </w:tr>
      <w:tr w14:paraId="1C577A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783" w:type="dxa"/>
            <w:vAlign w:val="top"/>
          </w:tcPr>
          <w:p w14:paraId="0B62F169">
            <w:pPr>
              <w:rPr>
                <w:rFonts w:ascii="Arial"/>
                <w:sz w:val="21"/>
              </w:rPr>
            </w:pPr>
          </w:p>
        </w:tc>
        <w:tc>
          <w:tcPr>
            <w:tcW w:w="1331" w:type="dxa"/>
            <w:vAlign w:val="top"/>
          </w:tcPr>
          <w:p w14:paraId="1018500B">
            <w:pPr>
              <w:rPr>
                <w:rFonts w:ascii="Arial"/>
                <w:sz w:val="21"/>
              </w:rPr>
            </w:pPr>
          </w:p>
        </w:tc>
        <w:tc>
          <w:tcPr>
            <w:tcW w:w="1947" w:type="dxa"/>
            <w:vAlign w:val="top"/>
          </w:tcPr>
          <w:p w14:paraId="6AF35120">
            <w:pPr>
              <w:rPr>
                <w:rFonts w:ascii="Arial"/>
                <w:sz w:val="21"/>
              </w:rPr>
            </w:pPr>
          </w:p>
        </w:tc>
        <w:tc>
          <w:tcPr>
            <w:tcW w:w="2599" w:type="dxa"/>
            <w:vAlign w:val="top"/>
          </w:tcPr>
          <w:p w14:paraId="3ADD6E96">
            <w:pPr>
              <w:rPr>
                <w:rFonts w:ascii="Arial"/>
                <w:sz w:val="21"/>
              </w:rPr>
            </w:pPr>
          </w:p>
        </w:tc>
        <w:tc>
          <w:tcPr>
            <w:tcW w:w="1516" w:type="dxa"/>
            <w:vAlign w:val="top"/>
          </w:tcPr>
          <w:p w14:paraId="6B21F7C1">
            <w:pPr>
              <w:rPr>
                <w:rFonts w:ascii="Arial"/>
                <w:sz w:val="21"/>
              </w:rPr>
            </w:pPr>
          </w:p>
        </w:tc>
        <w:tc>
          <w:tcPr>
            <w:tcW w:w="1123" w:type="dxa"/>
            <w:vAlign w:val="top"/>
          </w:tcPr>
          <w:p w14:paraId="5F773C72">
            <w:pPr>
              <w:rPr>
                <w:rFonts w:ascii="Arial"/>
                <w:sz w:val="21"/>
              </w:rPr>
            </w:pPr>
          </w:p>
        </w:tc>
      </w:tr>
      <w:tr w14:paraId="3CD9AF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9" w:hRule="atLeast"/>
        </w:trPr>
        <w:tc>
          <w:tcPr>
            <w:tcW w:w="783" w:type="dxa"/>
            <w:vAlign w:val="top"/>
          </w:tcPr>
          <w:p w14:paraId="688DF127">
            <w:pPr>
              <w:rPr>
                <w:rFonts w:ascii="Arial"/>
                <w:sz w:val="21"/>
              </w:rPr>
            </w:pPr>
          </w:p>
        </w:tc>
        <w:tc>
          <w:tcPr>
            <w:tcW w:w="1331" w:type="dxa"/>
            <w:vAlign w:val="top"/>
          </w:tcPr>
          <w:p w14:paraId="20E7DC75">
            <w:pPr>
              <w:rPr>
                <w:rFonts w:ascii="Arial"/>
                <w:sz w:val="21"/>
              </w:rPr>
            </w:pPr>
          </w:p>
        </w:tc>
        <w:tc>
          <w:tcPr>
            <w:tcW w:w="1947" w:type="dxa"/>
            <w:vAlign w:val="top"/>
          </w:tcPr>
          <w:p w14:paraId="235ACECE">
            <w:pPr>
              <w:rPr>
                <w:rFonts w:ascii="Arial"/>
                <w:sz w:val="21"/>
              </w:rPr>
            </w:pPr>
          </w:p>
        </w:tc>
        <w:tc>
          <w:tcPr>
            <w:tcW w:w="2599" w:type="dxa"/>
            <w:vAlign w:val="top"/>
          </w:tcPr>
          <w:p w14:paraId="330B052A">
            <w:pPr>
              <w:rPr>
                <w:rFonts w:ascii="Arial"/>
                <w:sz w:val="21"/>
              </w:rPr>
            </w:pPr>
          </w:p>
        </w:tc>
        <w:tc>
          <w:tcPr>
            <w:tcW w:w="1516" w:type="dxa"/>
            <w:vAlign w:val="top"/>
          </w:tcPr>
          <w:p w14:paraId="19734BB5">
            <w:pPr>
              <w:rPr>
                <w:rFonts w:ascii="Arial"/>
                <w:sz w:val="21"/>
              </w:rPr>
            </w:pPr>
          </w:p>
        </w:tc>
        <w:tc>
          <w:tcPr>
            <w:tcW w:w="1123" w:type="dxa"/>
            <w:vAlign w:val="top"/>
          </w:tcPr>
          <w:p w14:paraId="30D6B36F">
            <w:pPr>
              <w:rPr>
                <w:rFonts w:ascii="Arial"/>
                <w:sz w:val="21"/>
              </w:rPr>
            </w:pPr>
          </w:p>
        </w:tc>
      </w:tr>
    </w:tbl>
    <w:p w14:paraId="740F8C45">
      <w:pPr>
        <w:pStyle w:val="4"/>
        <w:spacing w:before="87" w:line="359" w:lineRule="auto"/>
        <w:ind w:firstLine="359"/>
        <w:rPr>
          <w:sz w:val="24"/>
          <w:szCs w:val="24"/>
        </w:rPr>
      </w:pPr>
      <w:r>
        <w:rPr>
          <w:spacing w:val="-3"/>
          <w:sz w:val="24"/>
          <w:szCs w:val="24"/>
        </w:rPr>
        <w:t>说明：指付款条件、交货（完工）期、质保期等商务要求，</w:t>
      </w:r>
      <w:r>
        <w:rPr>
          <w:spacing w:val="-4"/>
          <w:sz w:val="24"/>
          <w:szCs w:val="24"/>
        </w:rPr>
        <w:t>不提供此表将视为没有实质性响应</w:t>
      </w:r>
      <w:r>
        <w:rPr>
          <w:sz w:val="24"/>
          <w:szCs w:val="24"/>
        </w:rPr>
        <w:t xml:space="preserve"> </w:t>
      </w:r>
      <w:r>
        <w:rPr>
          <w:spacing w:val="-1"/>
          <w:sz w:val="24"/>
          <w:szCs w:val="24"/>
        </w:rPr>
        <w:t>采购文件；表格内容全空视为商务条款完全响应采购文件要求；</w:t>
      </w:r>
    </w:p>
    <w:p w14:paraId="6664458F">
      <w:pPr>
        <w:spacing w:line="265" w:lineRule="auto"/>
        <w:rPr>
          <w:rFonts w:ascii="Arial"/>
          <w:sz w:val="21"/>
        </w:rPr>
      </w:pPr>
    </w:p>
    <w:p w14:paraId="35D48072">
      <w:pPr>
        <w:spacing w:line="265" w:lineRule="auto"/>
        <w:rPr>
          <w:rFonts w:ascii="Arial"/>
          <w:sz w:val="21"/>
        </w:rPr>
      </w:pPr>
    </w:p>
    <w:p w14:paraId="558551F7">
      <w:pPr>
        <w:spacing w:line="265" w:lineRule="auto"/>
        <w:rPr>
          <w:rFonts w:ascii="Arial"/>
          <w:sz w:val="21"/>
        </w:rPr>
      </w:pPr>
    </w:p>
    <w:p w14:paraId="00F8E7BE">
      <w:pPr>
        <w:spacing w:line="266" w:lineRule="auto"/>
        <w:rPr>
          <w:rFonts w:ascii="Arial"/>
          <w:sz w:val="21"/>
        </w:rPr>
      </w:pPr>
    </w:p>
    <w:p w14:paraId="09A036C5">
      <w:pPr>
        <w:spacing w:line="266" w:lineRule="auto"/>
        <w:rPr>
          <w:rFonts w:ascii="Arial"/>
          <w:sz w:val="21"/>
        </w:rPr>
      </w:pPr>
    </w:p>
    <w:p w14:paraId="780B6824">
      <w:pPr>
        <w:pStyle w:val="4"/>
        <w:spacing w:before="78" w:line="221" w:lineRule="auto"/>
        <w:rPr>
          <w:sz w:val="24"/>
          <w:szCs w:val="24"/>
        </w:rPr>
      </w:pPr>
      <w:r>
        <w:rPr>
          <w:spacing w:val="-3"/>
          <w:sz w:val="24"/>
          <w:szCs w:val="24"/>
        </w:rPr>
        <w:t>供应商名称：</w:t>
      </w:r>
      <w:r>
        <w:rPr>
          <w:spacing w:val="-3"/>
          <w:sz w:val="24"/>
          <w:szCs w:val="24"/>
          <w:u w:val="single" w:color="auto"/>
        </w:rPr>
        <w:t xml:space="preserve">                                              </w:t>
      </w:r>
    </w:p>
    <w:p w14:paraId="351FF263">
      <w:pPr>
        <w:spacing w:line="260" w:lineRule="auto"/>
        <w:rPr>
          <w:rFonts w:ascii="Arial"/>
          <w:sz w:val="21"/>
        </w:rPr>
      </w:pPr>
    </w:p>
    <w:p w14:paraId="1E088B06">
      <w:pPr>
        <w:pStyle w:val="4"/>
        <w:spacing w:before="78" w:line="222" w:lineRule="auto"/>
        <w:ind w:left="6"/>
        <w:rPr>
          <w:sz w:val="24"/>
          <w:szCs w:val="24"/>
        </w:rPr>
      </w:pPr>
      <w:r>
        <w:rPr>
          <w:spacing w:val="-2"/>
          <w:sz w:val="24"/>
          <w:szCs w:val="24"/>
        </w:rPr>
        <w:t>法定代表人或其委托代理人(签字或盖章)：</w:t>
      </w:r>
      <w:r>
        <w:rPr>
          <w:sz w:val="24"/>
          <w:szCs w:val="24"/>
          <w:u w:val="single" w:color="auto"/>
        </w:rPr>
        <w:t xml:space="preserve">                   </w:t>
      </w:r>
    </w:p>
    <w:p w14:paraId="0BE80FDF">
      <w:pPr>
        <w:spacing w:line="367" w:lineRule="auto"/>
        <w:rPr>
          <w:rFonts w:ascii="Arial"/>
          <w:sz w:val="21"/>
        </w:rPr>
      </w:pPr>
    </w:p>
    <w:p w14:paraId="51D2FE9E">
      <w:pPr>
        <w:pStyle w:val="4"/>
        <w:spacing w:before="79" w:line="222" w:lineRule="auto"/>
        <w:ind w:left="49"/>
        <w:rPr>
          <w:sz w:val="24"/>
          <w:szCs w:val="24"/>
        </w:rPr>
      </w:pPr>
      <w:r>
        <w:rPr>
          <w:spacing w:val="-17"/>
          <w:sz w:val="24"/>
          <w:szCs w:val="24"/>
        </w:rPr>
        <w:t xml:space="preserve">日期： </w:t>
      </w:r>
      <w:r>
        <w:rPr>
          <w:sz w:val="24"/>
          <w:szCs w:val="24"/>
          <w:u w:val="single" w:color="auto"/>
        </w:rPr>
        <w:t xml:space="preserve">     </w:t>
      </w:r>
      <w:r>
        <w:rPr>
          <w:spacing w:val="24"/>
          <w:sz w:val="24"/>
          <w:szCs w:val="24"/>
        </w:rPr>
        <w:t xml:space="preserve"> </w:t>
      </w:r>
      <w:r>
        <w:rPr>
          <w:spacing w:val="-17"/>
          <w:sz w:val="24"/>
          <w:szCs w:val="24"/>
        </w:rPr>
        <w:t>年</w:t>
      </w:r>
      <w:r>
        <w:rPr>
          <w:sz w:val="24"/>
          <w:szCs w:val="24"/>
        </w:rPr>
        <w:t xml:space="preserve"> </w:t>
      </w:r>
      <w:r>
        <w:rPr>
          <w:sz w:val="24"/>
          <w:szCs w:val="24"/>
          <w:u w:val="single" w:color="auto"/>
        </w:rPr>
        <w:t xml:space="preserve">    </w:t>
      </w:r>
      <w:r>
        <w:rPr>
          <w:spacing w:val="27"/>
          <w:sz w:val="24"/>
          <w:szCs w:val="24"/>
        </w:rPr>
        <w:t xml:space="preserve"> </w:t>
      </w:r>
      <w:r>
        <w:rPr>
          <w:spacing w:val="-17"/>
          <w:sz w:val="24"/>
          <w:szCs w:val="24"/>
        </w:rPr>
        <w:t>月</w:t>
      </w:r>
      <w:r>
        <w:rPr>
          <w:sz w:val="24"/>
          <w:szCs w:val="24"/>
        </w:rPr>
        <w:t xml:space="preserve"> </w:t>
      </w:r>
      <w:r>
        <w:rPr>
          <w:sz w:val="24"/>
          <w:szCs w:val="24"/>
          <w:u w:val="single" w:color="auto"/>
        </w:rPr>
        <w:t xml:space="preserve">    </w:t>
      </w:r>
      <w:r>
        <w:rPr>
          <w:spacing w:val="67"/>
          <w:sz w:val="24"/>
          <w:szCs w:val="24"/>
        </w:rPr>
        <w:t xml:space="preserve"> </w:t>
      </w:r>
      <w:r>
        <w:rPr>
          <w:spacing w:val="-17"/>
          <w:sz w:val="24"/>
          <w:szCs w:val="24"/>
        </w:rPr>
        <w:t>日</w:t>
      </w:r>
    </w:p>
    <w:p w14:paraId="15AD2F9B">
      <w:pPr>
        <w:spacing w:line="222" w:lineRule="auto"/>
        <w:rPr>
          <w:sz w:val="24"/>
          <w:szCs w:val="24"/>
        </w:rPr>
        <w:sectPr>
          <w:footerReference r:id="rId41" w:type="default"/>
          <w:pgSz w:w="12240" w:h="15840"/>
          <w:pgMar w:top="400" w:right="1080" w:bottom="956" w:left="1096" w:header="0" w:footer="790" w:gutter="0"/>
          <w:pgNumType w:fmt="decimal"/>
          <w:cols w:space="720" w:num="1"/>
        </w:sectPr>
      </w:pPr>
    </w:p>
    <w:p w14:paraId="762B3C2F">
      <w:pPr>
        <w:spacing w:line="397" w:lineRule="auto"/>
        <w:rPr>
          <w:rFonts w:ascii="Arial"/>
          <w:sz w:val="21"/>
        </w:rPr>
      </w:pPr>
    </w:p>
    <w:p w14:paraId="04929FE2">
      <w:pPr>
        <w:pStyle w:val="4"/>
        <w:spacing w:before="78" w:line="222" w:lineRule="auto"/>
        <w:ind w:left="3576"/>
        <w:rPr>
          <w:b/>
          <w:bCs/>
          <w:spacing w:val="-5"/>
          <w:sz w:val="24"/>
          <w:szCs w:val="24"/>
        </w:rPr>
      </w:pPr>
    </w:p>
    <w:p w14:paraId="5F060B13">
      <w:pPr>
        <w:pStyle w:val="4"/>
        <w:spacing w:before="78" w:line="222" w:lineRule="auto"/>
        <w:ind w:left="3576"/>
        <w:rPr>
          <w:b/>
          <w:bCs/>
          <w:spacing w:val="-5"/>
          <w:sz w:val="24"/>
          <w:szCs w:val="24"/>
        </w:rPr>
      </w:pPr>
    </w:p>
    <w:p w14:paraId="6398226E">
      <w:pPr>
        <w:pStyle w:val="4"/>
        <w:spacing w:before="78" w:line="222" w:lineRule="auto"/>
        <w:ind w:left="3576"/>
        <w:rPr>
          <w:sz w:val="24"/>
          <w:szCs w:val="24"/>
        </w:rPr>
      </w:pPr>
      <w:r>
        <w:rPr>
          <w:b/>
          <w:bCs/>
          <w:spacing w:val="-5"/>
          <w:sz w:val="24"/>
          <w:szCs w:val="24"/>
        </w:rPr>
        <w:t>八、技术方案</w:t>
      </w:r>
    </w:p>
    <w:p w14:paraId="031C9DE7">
      <w:pPr>
        <w:pStyle w:val="4"/>
        <w:spacing w:before="23" w:line="222" w:lineRule="auto"/>
        <w:ind w:left="3585"/>
        <w:rPr>
          <w:sz w:val="24"/>
          <w:szCs w:val="24"/>
        </w:rPr>
      </w:pPr>
      <w:r>
        <w:rPr>
          <w:spacing w:val="-4"/>
          <w:sz w:val="24"/>
          <w:szCs w:val="24"/>
        </w:rPr>
        <w:t>方案格式自拟</w:t>
      </w:r>
    </w:p>
    <w:p w14:paraId="7E296768">
      <w:pPr>
        <w:spacing w:before="22" w:line="219" w:lineRule="auto"/>
        <w:ind w:left="1412"/>
        <w:rPr>
          <w:rFonts w:ascii="宋体" w:hAnsi="宋体" w:eastAsia="宋体" w:cs="宋体"/>
          <w:sz w:val="24"/>
          <w:szCs w:val="24"/>
        </w:rPr>
      </w:pPr>
      <w:r>
        <w:rPr>
          <w:rFonts w:ascii="宋体" w:hAnsi="宋体" w:eastAsia="宋体" w:cs="宋体"/>
          <w:b/>
          <w:bCs/>
          <w:color w:val="FF0000"/>
          <w:spacing w:val="-3"/>
          <w:sz w:val="24"/>
          <w:szCs w:val="24"/>
        </w:rPr>
        <w:t>（供应商编制方案时，应参考技术评分标准逐项编制）</w:t>
      </w:r>
    </w:p>
    <w:p w14:paraId="0D4A2CE3">
      <w:pPr>
        <w:spacing w:line="219" w:lineRule="auto"/>
        <w:rPr>
          <w:rFonts w:ascii="宋体" w:hAnsi="宋体" w:eastAsia="宋体" w:cs="宋体"/>
          <w:sz w:val="24"/>
          <w:szCs w:val="24"/>
        </w:rPr>
        <w:sectPr>
          <w:footerReference r:id="rId42" w:type="default"/>
          <w:pgSz w:w="12240" w:h="15840"/>
          <w:pgMar w:top="400" w:right="1836" w:bottom="956" w:left="1836" w:header="0" w:footer="790" w:gutter="0"/>
          <w:pgNumType w:fmt="decimal"/>
          <w:cols w:space="720" w:num="1"/>
        </w:sectPr>
      </w:pPr>
    </w:p>
    <w:p w14:paraId="00B560EA">
      <w:pPr>
        <w:spacing w:line="397" w:lineRule="auto"/>
        <w:rPr>
          <w:rFonts w:ascii="Arial"/>
          <w:sz w:val="21"/>
        </w:rPr>
      </w:pPr>
    </w:p>
    <w:p w14:paraId="037DA268">
      <w:pPr>
        <w:pStyle w:val="4"/>
        <w:spacing w:before="78" w:line="220" w:lineRule="auto"/>
        <w:ind w:left="3721"/>
        <w:rPr>
          <w:b/>
          <w:bCs/>
          <w:spacing w:val="-6"/>
          <w:sz w:val="24"/>
          <w:szCs w:val="24"/>
        </w:rPr>
      </w:pPr>
    </w:p>
    <w:p w14:paraId="2C545CD6">
      <w:pPr>
        <w:pStyle w:val="4"/>
        <w:spacing w:before="78" w:line="220" w:lineRule="auto"/>
        <w:ind w:left="3721"/>
        <w:rPr>
          <w:b/>
          <w:bCs/>
          <w:spacing w:val="-6"/>
          <w:sz w:val="24"/>
          <w:szCs w:val="24"/>
        </w:rPr>
      </w:pPr>
    </w:p>
    <w:p w14:paraId="27E511D8">
      <w:pPr>
        <w:pStyle w:val="4"/>
        <w:spacing w:before="78" w:line="220" w:lineRule="auto"/>
        <w:ind w:left="3721"/>
        <w:rPr>
          <w:sz w:val="24"/>
          <w:szCs w:val="24"/>
        </w:rPr>
      </w:pPr>
      <w:r>
        <w:rPr>
          <w:b/>
          <w:bCs/>
          <w:spacing w:val="-6"/>
          <w:sz w:val="24"/>
          <w:szCs w:val="24"/>
        </w:rPr>
        <w:t>九、其他资料</w:t>
      </w:r>
    </w:p>
    <w:p w14:paraId="088256ED">
      <w:pPr>
        <w:pStyle w:val="4"/>
        <w:spacing w:before="26" w:line="219" w:lineRule="auto"/>
        <w:jc w:val="right"/>
        <w:rPr>
          <w:sz w:val="24"/>
          <w:szCs w:val="24"/>
        </w:rPr>
      </w:pPr>
      <w:r>
        <w:rPr>
          <w:spacing w:val="-1"/>
          <w:sz w:val="24"/>
          <w:szCs w:val="24"/>
        </w:rPr>
        <w:t>（竞争性磋商规定应提交的有关资料，或供应商认为应提交的其他资料</w:t>
      </w:r>
      <w:r>
        <w:rPr>
          <w:spacing w:val="-2"/>
          <w:sz w:val="24"/>
          <w:szCs w:val="24"/>
        </w:rPr>
        <w:t>，在此提交）</w:t>
      </w:r>
    </w:p>
    <w:p w14:paraId="2FCD25A6">
      <w:pPr>
        <w:spacing w:line="219" w:lineRule="auto"/>
        <w:rPr>
          <w:sz w:val="24"/>
          <w:szCs w:val="24"/>
        </w:rPr>
        <w:sectPr>
          <w:footerReference r:id="rId43" w:type="default"/>
          <w:pgSz w:w="12240" w:h="15840"/>
          <w:pgMar w:top="400" w:right="1700" w:bottom="954" w:left="1700" w:header="0" w:footer="790" w:gutter="0"/>
          <w:pgNumType w:fmt="decimal"/>
          <w:cols w:space="720" w:num="1"/>
        </w:sectPr>
      </w:pPr>
    </w:p>
    <w:p w14:paraId="6F975621">
      <w:pPr>
        <w:spacing w:line="283" w:lineRule="auto"/>
        <w:rPr>
          <w:rFonts w:ascii="Arial"/>
          <w:sz w:val="21"/>
        </w:rPr>
      </w:pPr>
    </w:p>
    <w:p w14:paraId="28E726D3">
      <w:pPr>
        <w:spacing w:line="254" w:lineRule="auto"/>
        <w:rPr>
          <w:rFonts w:ascii="Arial"/>
          <w:sz w:val="21"/>
        </w:rPr>
      </w:pPr>
    </w:p>
    <w:p w14:paraId="10FEEA70">
      <w:pPr>
        <w:spacing w:line="255" w:lineRule="auto"/>
        <w:rPr>
          <w:rFonts w:ascii="Arial"/>
          <w:sz w:val="21"/>
        </w:rPr>
      </w:pPr>
    </w:p>
    <w:p w14:paraId="4DD4B8E3">
      <w:pPr>
        <w:pStyle w:val="4"/>
        <w:spacing w:before="78" w:line="222" w:lineRule="auto"/>
        <w:ind w:left="4211"/>
        <w:rPr>
          <w:sz w:val="24"/>
          <w:szCs w:val="24"/>
        </w:rPr>
      </w:pPr>
      <w:r>
        <w:rPr>
          <w:b/>
          <w:bCs/>
          <w:spacing w:val="-6"/>
          <w:sz w:val="24"/>
          <w:szCs w:val="24"/>
        </w:rPr>
        <w:t>十、最终报价表</w:t>
      </w:r>
    </w:p>
    <w:p w14:paraId="657D53A0">
      <w:pPr>
        <w:spacing w:before="193" w:line="228" w:lineRule="auto"/>
        <w:ind w:left="425"/>
        <w:rPr>
          <w:rFonts w:ascii="宋体" w:hAnsi="宋体" w:eastAsia="宋体" w:cs="宋体"/>
          <w:sz w:val="20"/>
          <w:szCs w:val="20"/>
        </w:rPr>
      </w:pPr>
      <w:r>
        <w:rPr>
          <w:rFonts w:ascii="宋体" w:hAnsi="宋体" w:eastAsia="宋体" w:cs="宋体"/>
          <w:spacing w:val="5"/>
          <w:sz w:val="20"/>
          <w:szCs w:val="20"/>
        </w:rPr>
        <w:t>项目编号：</w:t>
      </w:r>
    </w:p>
    <w:p w14:paraId="05DAE525">
      <w:pPr>
        <w:spacing w:line="256" w:lineRule="auto"/>
        <w:rPr>
          <w:rFonts w:ascii="Arial"/>
          <w:sz w:val="21"/>
        </w:rPr>
      </w:pPr>
    </w:p>
    <w:p w14:paraId="50473C07">
      <w:pPr>
        <w:spacing w:before="65" w:line="228" w:lineRule="auto"/>
        <w:ind w:left="425"/>
        <w:rPr>
          <w:rFonts w:ascii="宋体" w:hAnsi="宋体" w:eastAsia="宋体" w:cs="宋体"/>
          <w:sz w:val="20"/>
          <w:szCs w:val="20"/>
        </w:rPr>
      </w:pPr>
      <w:r>
        <w:rPr>
          <w:rFonts w:ascii="宋体" w:hAnsi="宋体" w:eastAsia="宋体" w:cs="宋体"/>
          <w:spacing w:val="5"/>
          <w:sz w:val="20"/>
          <w:szCs w:val="20"/>
        </w:rPr>
        <w:t>项目名称：</w:t>
      </w:r>
    </w:p>
    <w:p w14:paraId="6AD3C008">
      <w:pPr>
        <w:spacing w:before="51"/>
      </w:pPr>
    </w:p>
    <w:p w14:paraId="5E0E306C">
      <w:pPr>
        <w:spacing w:before="51"/>
      </w:pPr>
    </w:p>
    <w:p w14:paraId="0331A088">
      <w:pPr>
        <w:spacing w:before="51"/>
      </w:pPr>
    </w:p>
    <w:tbl>
      <w:tblPr>
        <w:tblStyle w:val="11"/>
        <w:tblW w:w="9562" w:type="dxa"/>
        <w:tblInd w:w="199"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478"/>
        <w:gridCol w:w="6132"/>
        <w:gridCol w:w="952"/>
      </w:tblGrid>
      <w:tr w14:paraId="344668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11" w:hRule="atLeast"/>
        </w:trPr>
        <w:tc>
          <w:tcPr>
            <w:tcW w:w="2478" w:type="dxa"/>
            <w:vAlign w:val="top"/>
          </w:tcPr>
          <w:p w14:paraId="6022930A">
            <w:pPr>
              <w:pStyle w:val="12"/>
              <w:spacing w:before="202" w:line="228" w:lineRule="auto"/>
              <w:ind w:left="828"/>
              <w:rPr>
                <w:sz w:val="20"/>
                <w:szCs w:val="20"/>
              </w:rPr>
            </w:pPr>
            <w:r>
              <w:rPr>
                <w:spacing w:val="6"/>
                <w:sz w:val="20"/>
                <w:szCs w:val="20"/>
              </w:rPr>
              <w:t>项目名称</w:t>
            </w:r>
          </w:p>
        </w:tc>
        <w:tc>
          <w:tcPr>
            <w:tcW w:w="6132" w:type="dxa"/>
            <w:vAlign w:val="top"/>
          </w:tcPr>
          <w:p w14:paraId="7373239B">
            <w:pPr>
              <w:pStyle w:val="12"/>
              <w:spacing w:before="202" w:line="226" w:lineRule="auto"/>
              <w:ind w:left="2545"/>
              <w:rPr>
                <w:sz w:val="20"/>
                <w:szCs w:val="20"/>
              </w:rPr>
            </w:pPr>
            <w:r>
              <w:rPr>
                <w:spacing w:val="6"/>
                <w:sz w:val="20"/>
                <w:szCs w:val="20"/>
              </w:rPr>
              <w:t>报价（元）</w:t>
            </w:r>
          </w:p>
        </w:tc>
        <w:tc>
          <w:tcPr>
            <w:tcW w:w="952" w:type="dxa"/>
            <w:vAlign w:val="top"/>
          </w:tcPr>
          <w:p w14:paraId="6E8EF92F">
            <w:pPr>
              <w:pStyle w:val="12"/>
              <w:spacing w:before="202" w:line="229" w:lineRule="auto"/>
              <w:ind w:left="274"/>
              <w:rPr>
                <w:sz w:val="20"/>
                <w:szCs w:val="20"/>
              </w:rPr>
            </w:pPr>
            <w:r>
              <w:rPr>
                <w:spacing w:val="3"/>
                <w:sz w:val="20"/>
                <w:szCs w:val="20"/>
              </w:rPr>
              <w:t>备注</w:t>
            </w:r>
          </w:p>
        </w:tc>
      </w:tr>
      <w:tr w14:paraId="714D47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07" w:hRule="atLeast"/>
        </w:trPr>
        <w:tc>
          <w:tcPr>
            <w:tcW w:w="2478" w:type="dxa"/>
            <w:vAlign w:val="top"/>
          </w:tcPr>
          <w:p w14:paraId="6E66862C">
            <w:pPr>
              <w:rPr>
                <w:rFonts w:ascii="Arial"/>
                <w:sz w:val="21"/>
              </w:rPr>
            </w:pPr>
          </w:p>
        </w:tc>
        <w:tc>
          <w:tcPr>
            <w:tcW w:w="6132" w:type="dxa"/>
            <w:vAlign w:val="top"/>
          </w:tcPr>
          <w:p w14:paraId="54099306">
            <w:pPr>
              <w:spacing w:line="298" w:lineRule="auto"/>
              <w:rPr>
                <w:rFonts w:ascii="Arial"/>
                <w:sz w:val="21"/>
              </w:rPr>
            </w:pPr>
          </w:p>
          <w:p w14:paraId="4DC95A2B">
            <w:pPr>
              <w:pStyle w:val="12"/>
              <w:spacing w:before="65" w:line="525" w:lineRule="auto"/>
              <w:ind w:left="123" w:right="2767"/>
              <w:rPr>
                <w:sz w:val="20"/>
                <w:szCs w:val="20"/>
              </w:rPr>
            </w:pPr>
            <w:r>
              <w:rPr>
                <w:spacing w:val="4"/>
                <w:sz w:val="20"/>
                <w:szCs w:val="20"/>
              </w:rPr>
              <w:t>（大写）</w:t>
            </w:r>
            <w:r>
              <w:rPr>
                <w:sz w:val="20"/>
                <w:szCs w:val="20"/>
                <w:u w:val="single" w:color="auto"/>
              </w:rPr>
              <w:t xml:space="preserve">                      </w:t>
            </w:r>
            <w:r>
              <w:rPr>
                <w:spacing w:val="-85"/>
                <w:sz w:val="20"/>
                <w:szCs w:val="20"/>
              </w:rPr>
              <w:t xml:space="preserve"> </w:t>
            </w:r>
            <w:r>
              <w:rPr>
                <w:spacing w:val="4"/>
                <w:sz w:val="20"/>
                <w:szCs w:val="20"/>
              </w:rPr>
              <w:t>元</w:t>
            </w:r>
            <w:r>
              <w:rPr>
                <w:sz w:val="20"/>
                <w:szCs w:val="20"/>
              </w:rPr>
              <w:t xml:space="preserve"> </w:t>
            </w:r>
            <w:r>
              <w:rPr>
                <w:spacing w:val="1"/>
                <w:sz w:val="20"/>
                <w:szCs w:val="20"/>
              </w:rPr>
              <w:t>（小写</w:t>
            </w:r>
            <w:r>
              <w:rPr>
                <w:spacing w:val="1"/>
                <w:sz w:val="20"/>
                <w:szCs w:val="20"/>
                <w:u w:val="single" w:color="auto"/>
              </w:rPr>
              <w:t>）</w:t>
            </w:r>
            <w:r>
              <w:rPr>
                <w:sz w:val="20"/>
                <w:szCs w:val="20"/>
                <w:u w:val="single" w:color="auto"/>
              </w:rPr>
              <w:t xml:space="preserve">                      </w:t>
            </w:r>
            <w:r>
              <w:rPr>
                <w:spacing w:val="-70"/>
                <w:sz w:val="20"/>
                <w:szCs w:val="20"/>
              </w:rPr>
              <w:t xml:space="preserve"> </w:t>
            </w:r>
            <w:r>
              <w:rPr>
                <w:spacing w:val="1"/>
                <w:sz w:val="20"/>
                <w:szCs w:val="20"/>
              </w:rPr>
              <w:t>元</w:t>
            </w:r>
          </w:p>
        </w:tc>
        <w:tc>
          <w:tcPr>
            <w:tcW w:w="952" w:type="dxa"/>
            <w:vAlign w:val="top"/>
          </w:tcPr>
          <w:p w14:paraId="45A04D8F">
            <w:pPr>
              <w:rPr>
                <w:rFonts w:ascii="Arial"/>
                <w:sz w:val="21"/>
              </w:rPr>
            </w:pPr>
          </w:p>
        </w:tc>
      </w:tr>
      <w:tr w14:paraId="4DCC88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64" w:hRule="atLeast"/>
        </w:trPr>
        <w:tc>
          <w:tcPr>
            <w:tcW w:w="9562" w:type="dxa"/>
            <w:gridSpan w:val="3"/>
            <w:vAlign w:val="top"/>
          </w:tcPr>
          <w:p w14:paraId="3FE3AC34">
            <w:pPr>
              <w:pStyle w:val="12"/>
              <w:spacing w:before="46" w:line="228" w:lineRule="auto"/>
              <w:ind w:left="119"/>
              <w:rPr>
                <w:sz w:val="20"/>
                <w:szCs w:val="20"/>
              </w:rPr>
            </w:pPr>
            <w:r>
              <w:rPr>
                <w:spacing w:val="2"/>
                <w:sz w:val="20"/>
                <w:szCs w:val="20"/>
              </w:rPr>
              <w:t>说明：</w:t>
            </w:r>
          </w:p>
          <w:p w14:paraId="09124831">
            <w:pPr>
              <w:pStyle w:val="12"/>
              <w:spacing w:before="290" w:line="298" w:lineRule="auto"/>
              <w:ind w:left="140" w:right="210" w:hanging="8"/>
              <w:rPr>
                <w:sz w:val="20"/>
                <w:szCs w:val="20"/>
              </w:rPr>
            </w:pPr>
            <w:r>
              <w:rPr>
                <w:spacing w:val="9"/>
                <w:sz w:val="20"/>
                <w:szCs w:val="20"/>
              </w:rPr>
              <w:t>1.本表按照磋商小组的要求另外单独提交，不放在磋商响应文件中。该表的价格可以事先填写，也可</w:t>
            </w:r>
            <w:r>
              <w:rPr>
                <w:spacing w:val="7"/>
                <w:sz w:val="20"/>
                <w:szCs w:val="20"/>
              </w:rPr>
              <w:t xml:space="preserve"> 以磋商结束后根据磋商情况填写。</w:t>
            </w:r>
          </w:p>
          <w:p w14:paraId="23D46257">
            <w:pPr>
              <w:spacing w:line="248" w:lineRule="auto"/>
              <w:rPr>
                <w:rFonts w:ascii="Arial"/>
                <w:sz w:val="21"/>
              </w:rPr>
            </w:pPr>
          </w:p>
          <w:p w14:paraId="71316FD1">
            <w:pPr>
              <w:pStyle w:val="12"/>
              <w:spacing w:before="65" w:line="226" w:lineRule="auto"/>
              <w:ind w:left="119"/>
              <w:rPr>
                <w:sz w:val="20"/>
                <w:szCs w:val="20"/>
              </w:rPr>
            </w:pPr>
            <w:r>
              <w:rPr>
                <w:spacing w:val="10"/>
                <w:sz w:val="20"/>
                <w:szCs w:val="20"/>
              </w:rPr>
              <w:t>2.本表应按照第一章供应商须知9.7</w:t>
            </w:r>
            <w:r>
              <w:rPr>
                <w:spacing w:val="-37"/>
                <w:sz w:val="20"/>
                <w:szCs w:val="20"/>
              </w:rPr>
              <w:t xml:space="preserve"> </w:t>
            </w:r>
            <w:r>
              <w:rPr>
                <w:spacing w:val="10"/>
                <w:sz w:val="20"/>
                <w:szCs w:val="20"/>
              </w:rPr>
              <w:t>款的规定签署。签署不符合规定的最</w:t>
            </w:r>
            <w:r>
              <w:rPr>
                <w:spacing w:val="9"/>
                <w:sz w:val="20"/>
                <w:szCs w:val="20"/>
              </w:rPr>
              <w:t>后报价无效。</w:t>
            </w:r>
          </w:p>
          <w:p w14:paraId="6221DD67">
            <w:pPr>
              <w:spacing w:line="247" w:lineRule="auto"/>
              <w:rPr>
                <w:rFonts w:ascii="Arial"/>
                <w:sz w:val="21"/>
              </w:rPr>
            </w:pPr>
          </w:p>
          <w:p w14:paraId="404DAD9E">
            <w:pPr>
              <w:pStyle w:val="12"/>
              <w:spacing w:before="65" w:line="372" w:lineRule="auto"/>
              <w:ind w:left="118" w:right="175" w:firstLine="2"/>
              <w:rPr>
                <w:sz w:val="20"/>
                <w:szCs w:val="20"/>
              </w:rPr>
            </w:pPr>
            <w:r>
              <w:rPr>
                <w:b/>
                <w:bCs/>
                <w:spacing w:val="8"/>
                <w:sz w:val="20"/>
                <w:szCs w:val="20"/>
              </w:rPr>
              <w:t>3.最后报价应是供应商完成供应商须知前附表采购内容中说明的全部工作内容的所有费用和合理的利</w:t>
            </w:r>
            <w:r>
              <w:rPr>
                <w:spacing w:val="5"/>
                <w:sz w:val="20"/>
                <w:szCs w:val="20"/>
              </w:rPr>
              <w:t xml:space="preserve"> </w:t>
            </w:r>
            <w:r>
              <w:rPr>
                <w:b/>
                <w:bCs/>
                <w:spacing w:val="-3"/>
                <w:sz w:val="20"/>
                <w:szCs w:val="20"/>
              </w:rPr>
              <w:t>润。</w:t>
            </w:r>
          </w:p>
          <w:p w14:paraId="08B07639">
            <w:pPr>
              <w:pStyle w:val="12"/>
              <w:spacing w:before="44" w:line="377" w:lineRule="auto"/>
              <w:ind w:left="117" w:right="174" w:firstLine="2"/>
              <w:rPr>
                <w:sz w:val="20"/>
                <w:szCs w:val="20"/>
              </w:rPr>
            </w:pPr>
            <w:r>
              <w:rPr>
                <w:b/>
                <w:bCs/>
                <w:spacing w:val="7"/>
                <w:sz w:val="20"/>
                <w:szCs w:val="20"/>
              </w:rPr>
              <w:t>☆投标人在线上传最终报价时，须同时上传最终报价表和“</w:t>
            </w:r>
            <w:r>
              <w:rPr>
                <w:spacing w:val="-67"/>
                <w:sz w:val="20"/>
                <w:szCs w:val="20"/>
              </w:rPr>
              <w:t xml:space="preserve"> </w:t>
            </w:r>
            <w:r>
              <w:rPr>
                <w:b/>
                <w:bCs/>
                <w:spacing w:val="7"/>
                <w:sz w:val="20"/>
                <w:szCs w:val="20"/>
              </w:rPr>
              <w:t>已标价的工程量清单</w:t>
            </w:r>
            <w:r>
              <w:rPr>
                <w:spacing w:val="-70"/>
                <w:sz w:val="20"/>
                <w:szCs w:val="20"/>
              </w:rPr>
              <w:t xml:space="preserve"> </w:t>
            </w:r>
            <w:r>
              <w:rPr>
                <w:b/>
                <w:bCs/>
                <w:spacing w:val="7"/>
                <w:sz w:val="20"/>
                <w:szCs w:val="20"/>
              </w:rPr>
              <w:t>””中的相应</w:t>
            </w:r>
            <w:r>
              <w:rPr>
                <w:b/>
                <w:bCs/>
                <w:spacing w:val="6"/>
                <w:sz w:val="20"/>
                <w:szCs w:val="20"/>
              </w:rPr>
              <w:t>明细报</w:t>
            </w:r>
            <w:r>
              <w:rPr>
                <w:sz w:val="20"/>
                <w:szCs w:val="20"/>
              </w:rPr>
              <w:t xml:space="preserve"> </w:t>
            </w:r>
            <w:r>
              <w:rPr>
                <w:b/>
                <w:bCs/>
                <w:spacing w:val="8"/>
                <w:sz w:val="20"/>
                <w:szCs w:val="20"/>
              </w:rPr>
              <w:t>价(按本磋商文件提供的格式)，经法定代表人或授权委托人签署并加盖供应商公章的</w:t>
            </w:r>
            <w:r>
              <w:rPr>
                <w:spacing w:val="8"/>
                <w:sz w:val="20"/>
                <w:szCs w:val="20"/>
              </w:rPr>
              <w:t xml:space="preserve"> </w:t>
            </w:r>
            <w:r>
              <w:rPr>
                <w:b/>
                <w:bCs/>
                <w:sz w:val="20"/>
                <w:szCs w:val="20"/>
              </w:rPr>
              <w:t>PDF</w:t>
            </w:r>
            <w:r>
              <w:rPr>
                <w:spacing w:val="8"/>
                <w:sz w:val="20"/>
                <w:szCs w:val="20"/>
              </w:rPr>
              <w:t xml:space="preserve"> </w:t>
            </w:r>
            <w:r>
              <w:rPr>
                <w:b/>
                <w:bCs/>
                <w:spacing w:val="8"/>
                <w:sz w:val="20"/>
                <w:szCs w:val="20"/>
              </w:rPr>
              <w:t>扫描件。</w:t>
            </w:r>
          </w:p>
        </w:tc>
      </w:tr>
    </w:tbl>
    <w:p w14:paraId="45F29151">
      <w:pPr>
        <w:spacing w:line="258" w:lineRule="auto"/>
        <w:rPr>
          <w:rFonts w:ascii="Arial"/>
          <w:sz w:val="21"/>
        </w:rPr>
      </w:pPr>
    </w:p>
    <w:p w14:paraId="405D42FA">
      <w:pPr>
        <w:spacing w:line="258" w:lineRule="auto"/>
        <w:rPr>
          <w:rFonts w:ascii="Arial"/>
          <w:sz w:val="21"/>
        </w:rPr>
      </w:pPr>
    </w:p>
    <w:p w14:paraId="2BB366FE">
      <w:pPr>
        <w:spacing w:line="259" w:lineRule="auto"/>
        <w:rPr>
          <w:rFonts w:ascii="Arial"/>
          <w:sz w:val="21"/>
        </w:rPr>
      </w:pPr>
    </w:p>
    <w:p w14:paraId="046F9C60">
      <w:pPr>
        <w:spacing w:before="65" w:line="227" w:lineRule="auto"/>
        <w:ind w:left="630"/>
        <w:rPr>
          <w:rFonts w:ascii="宋体" w:hAnsi="宋体" w:eastAsia="宋体" w:cs="宋体"/>
          <w:sz w:val="20"/>
          <w:szCs w:val="20"/>
        </w:rPr>
      </w:pPr>
      <w:r>
        <w:rPr>
          <w:rFonts w:ascii="宋体" w:hAnsi="宋体" w:eastAsia="宋体" w:cs="宋体"/>
          <w:spacing w:val="2"/>
          <w:sz w:val="20"/>
          <w:szCs w:val="20"/>
        </w:rPr>
        <w:t>供应商(盖章)</w:t>
      </w:r>
      <w:r>
        <w:rPr>
          <w:rFonts w:ascii="宋体" w:hAnsi="宋体" w:eastAsia="宋体" w:cs="宋体"/>
          <w:spacing w:val="-59"/>
          <w:sz w:val="20"/>
          <w:szCs w:val="20"/>
        </w:rPr>
        <w:t xml:space="preserve"> </w:t>
      </w:r>
      <w:r>
        <w:rPr>
          <w:rFonts w:ascii="宋体" w:hAnsi="宋体" w:eastAsia="宋体" w:cs="宋体"/>
          <w:spacing w:val="2"/>
          <w:sz w:val="20"/>
          <w:szCs w:val="20"/>
        </w:rPr>
        <w:t>:</w:t>
      </w:r>
      <w:r>
        <w:rPr>
          <w:rFonts w:ascii="宋体" w:hAnsi="宋体" w:eastAsia="宋体" w:cs="宋体"/>
          <w:sz w:val="20"/>
          <w:szCs w:val="20"/>
          <w:u w:val="single" w:color="auto"/>
        </w:rPr>
        <w:t xml:space="preserve">                  </w:t>
      </w:r>
    </w:p>
    <w:p w14:paraId="67675027">
      <w:pPr>
        <w:spacing w:line="327" w:lineRule="auto"/>
        <w:rPr>
          <w:rFonts w:ascii="Arial"/>
          <w:sz w:val="21"/>
        </w:rPr>
      </w:pPr>
    </w:p>
    <w:p w14:paraId="6EFB6A03">
      <w:pPr>
        <w:spacing w:before="65" w:line="228" w:lineRule="auto"/>
        <w:ind w:left="631"/>
        <w:rPr>
          <w:rFonts w:ascii="宋体" w:hAnsi="宋体" w:eastAsia="宋体" w:cs="宋体"/>
          <w:sz w:val="20"/>
          <w:szCs w:val="20"/>
        </w:rPr>
      </w:pPr>
      <w:r>
        <w:rPr>
          <w:rFonts w:ascii="宋体" w:hAnsi="宋体" w:eastAsia="宋体" w:cs="宋体"/>
          <w:spacing w:val="5"/>
          <w:sz w:val="20"/>
          <w:szCs w:val="20"/>
        </w:rPr>
        <w:t>法定代表人或委托代理人（签字）</w:t>
      </w:r>
      <w:r>
        <w:rPr>
          <w:rFonts w:ascii="宋体" w:hAnsi="宋体" w:eastAsia="宋体" w:cs="宋体"/>
          <w:spacing w:val="-35"/>
          <w:sz w:val="20"/>
          <w:szCs w:val="20"/>
        </w:rPr>
        <w:t xml:space="preserve"> </w:t>
      </w:r>
      <w:r>
        <w:rPr>
          <w:rFonts w:ascii="宋体" w:hAnsi="宋体" w:eastAsia="宋体" w:cs="宋体"/>
          <w:spacing w:val="5"/>
          <w:sz w:val="20"/>
          <w:szCs w:val="20"/>
        </w:rPr>
        <w:t>:</w:t>
      </w:r>
      <w:r>
        <w:rPr>
          <w:rFonts w:ascii="宋体" w:hAnsi="宋体" w:eastAsia="宋体" w:cs="宋体"/>
          <w:sz w:val="20"/>
          <w:szCs w:val="20"/>
          <w:u w:val="single" w:color="auto"/>
        </w:rPr>
        <w:t xml:space="preserve">                 </w:t>
      </w:r>
    </w:p>
    <w:p w14:paraId="0897D279">
      <w:pPr>
        <w:spacing w:line="326" w:lineRule="auto"/>
        <w:rPr>
          <w:rFonts w:ascii="Arial"/>
          <w:sz w:val="21"/>
        </w:rPr>
      </w:pPr>
    </w:p>
    <w:p w14:paraId="607AB78D">
      <w:pPr>
        <w:spacing w:before="66" w:line="228" w:lineRule="auto"/>
        <w:ind w:left="666"/>
        <w:rPr>
          <w:rFonts w:ascii="宋体" w:hAnsi="宋体" w:eastAsia="宋体" w:cs="宋体"/>
          <w:sz w:val="20"/>
          <w:szCs w:val="20"/>
        </w:rPr>
      </w:pPr>
      <w:r>
        <w:rPr>
          <w:rFonts w:ascii="宋体" w:hAnsi="宋体" w:eastAsia="宋体" w:cs="宋体"/>
          <w:spacing w:val="-3"/>
          <w:sz w:val="20"/>
          <w:szCs w:val="20"/>
        </w:rPr>
        <w:t>日期：</w:t>
      </w:r>
      <w:r>
        <w:rPr>
          <w:rFonts w:ascii="宋体" w:hAnsi="宋体" w:eastAsia="宋体" w:cs="宋体"/>
          <w:spacing w:val="5"/>
          <w:sz w:val="20"/>
          <w:szCs w:val="20"/>
          <w:u w:val="single" w:color="auto"/>
        </w:rPr>
        <w:t xml:space="preserve">     </w:t>
      </w:r>
      <w:r>
        <w:rPr>
          <w:rFonts w:ascii="宋体" w:hAnsi="宋体" w:eastAsia="宋体" w:cs="宋体"/>
          <w:spacing w:val="-91"/>
          <w:sz w:val="20"/>
          <w:szCs w:val="20"/>
        </w:rPr>
        <w:t xml:space="preserve"> </w:t>
      </w:r>
      <w:r>
        <w:rPr>
          <w:rFonts w:ascii="宋体" w:hAnsi="宋体" w:eastAsia="宋体" w:cs="宋体"/>
          <w:spacing w:val="-3"/>
          <w:sz w:val="20"/>
          <w:szCs w:val="20"/>
        </w:rPr>
        <w:t>年</w:t>
      </w:r>
      <w:r>
        <w:rPr>
          <w:rFonts w:ascii="宋体" w:hAnsi="宋体" w:eastAsia="宋体" w:cs="宋体"/>
          <w:spacing w:val="5"/>
          <w:sz w:val="20"/>
          <w:szCs w:val="20"/>
          <w:u w:val="single" w:color="auto"/>
        </w:rPr>
        <w:t xml:space="preserve">     </w:t>
      </w:r>
      <w:r>
        <w:rPr>
          <w:rFonts w:ascii="宋体" w:hAnsi="宋体" w:eastAsia="宋体" w:cs="宋体"/>
          <w:spacing w:val="-86"/>
          <w:sz w:val="20"/>
          <w:szCs w:val="20"/>
        </w:rPr>
        <w:t xml:space="preserve"> </w:t>
      </w:r>
      <w:r>
        <w:rPr>
          <w:rFonts w:ascii="宋体" w:hAnsi="宋体" w:eastAsia="宋体" w:cs="宋体"/>
          <w:spacing w:val="-3"/>
          <w:sz w:val="20"/>
          <w:szCs w:val="20"/>
        </w:rPr>
        <w:t>月</w:t>
      </w:r>
      <w:r>
        <w:rPr>
          <w:rFonts w:ascii="宋体" w:hAnsi="宋体" w:eastAsia="宋体" w:cs="宋体"/>
          <w:spacing w:val="5"/>
          <w:sz w:val="20"/>
          <w:szCs w:val="20"/>
          <w:u w:val="single" w:color="auto"/>
        </w:rPr>
        <w:t xml:space="preserve">     </w:t>
      </w:r>
      <w:r>
        <w:rPr>
          <w:rFonts w:ascii="宋体" w:hAnsi="宋体" w:eastAsia="宋体" w:cs="宋体"/>
          <w:spacing w:val="-56"/>
          <w:sz w:val="20"/>
          <w:szCs w:val="20"/>
        </w:rPr>
        <w:t xml:space="preserve"> </w:t>
      </w:r>
      <w:r>
        <w:rPr>
          <w:rFonts w:ascii="宋体" w:hAnsi="宋体" w:eastAsia="宋体" w:cs="宋体"/>
          <w:spacing w:val="-3"/>
          <w:sz w:val="20"/>
          <w:szCs w:val="20"/>
        </w:rPr>
        <w:t>日</w:t>
      </w:r>
    </w:p>
    <w:p w14:paraId="46766369">
      <w:pPr>
        <w:spacing w:line="324" w:lineRule="auto"/>
        <w:rPr>
          <w:rFonts w:ascii="Arial"/>
          <w:sz w:val="21"/>
        </w:rPr>
      </w:pPr>
    </w:p>
    <w:p w14:paraId="59FDB68A">
      <w:pPr>
        <w:spacing w:before="65" w:line="445" w:lineRule="auto"/>
        <w:ind w:firstLine="421"/>
        <w:rPr>
          <w:rFonts w:ascii="宋体" w:hAnsi="宋体" w:eastAsia="宋体" w:cs="宋体"/>
          <w:sz w:val="20"/>
          <w:szCs w:val="20"/>
        </w:rPr>
      </w:pPr>
      <w:r>
        <w:rPr>
          <w:rFonts w:ascii="宋体" w:hAnsi="宋体" w:eastAsia="宋体" w:cs="宋体"/>
          <w:spacing w:val="10"/>
          <w:sz w:val="20"/>
          <w:szCs w:val="20"/>
        </w:rPr>
        <w:t>注：本项目采用在线竞价，若系统出现不可抗力因素，将通知供应商将二次报</w:t>
      </w:r>
      <w:r>
        <w:rPr>
          <w:rFonts w:ascii="宋体" w:hAnsi="宋体" w:eastAsia="宋体" w:cs="宋体"/>
          <w:spacing w:val="9"/>
          <w:sz w:val="20"/>
          <w:szCs w:val="20"/>
        </w:rPr>
        <w:t>价单在规定时间内签章完毕</w:t>
      </w:r>
      <w:r>
        <w:rPr>
          <w:rFonts w:ascii="宋体" w:hAnsi="宋体" w:eastAsia="宋体" w:cs="宋体"/>
          <w:sz w:val="20"/>
          <w:szCs w:val="20"/>
        </w:rPr>
        <w:t xml:space="preserve"> </w:t>
      </w:r>
      <w:r>
        <w:rPr>
          <w:rFonts w:ascii="宋体" w:hAnsi="宋体" w:eastAsia="宋体" w:cs="宋体"/>
          <w:spacing w:val="7"/>
          <w:sz w:val="20"/>
          <w:szCs w:val="20"/>
        </w:rPr>
        <w:t>送达至指定邮箱。</w:t>
      </w:r>
    </w:p>
    <w:p w14:paraId="041C823C">
      <w:pPr>
        <w:spacing w:line="445" w:lineRule="auto"/>
        <w:rPr>
          <w:rFonts w:ascii="宋体" w:hAnsi="宋体" w:eastAsia="宋体" w:cs="宋体"/>
          <w:sz w:val="20"/>
          <w:szCs w:val="20"/>
        </w:rPr>
        <w:sectPr>
          <w:footerReference r:id="rId44" w:type="default"/>
          <w:pgSz w:w="12240" w:h="15840"/>
          <w:pgMar w:top="400" w:right="1082" w:bottom="954" w:left="1086" w:header="0" w:footer="790" w:gutter="0"/>
          <w:pgNumType w:fmt="decimal"/>
          <w:cols w:space="720" w:num="1"/>
        </w:sectPr>
      </w:pPr>
    </w:p>
    <w:p w14:paraId="4A4B0108">
      <w:pPr>
        <w:spacing w:line="283" w:lineRule="auto"/>
        <w:rPr>
          <w:rFonts w:ascii="Arial"/>
          <w:sz w:val="21"/>
        </w:rPr>
      </w:pPr>
    </w:p>
    <w:p w14:paraId="44AAC0BE">
      <w:pPr>
        <w:spacing w:line="263" w:lineRule="auto"/>
        <w:rPr>
          <w:rFonts w:ascii="Arial"/>
          <w:sz w:val="21"/>
        </w:rPr>
      </w:pPr>
    </w:p>
    <w:p w14:paraId="14252A9A">
      <w:pPr>
        <w:spacing w:line="263" w:lineRule="auto"/>
        <w:rPr>
          <w:rFonts w:ascii="Arial"/>
          <w:sz w:val="21"/>
        </w:rPr>
      </w:pPr>
    </w:p>
    <w:p w14:paraId="51D6B742">
      <w:pPr>
        <w:spacing w:line="264" w:lineRule="auto"/>
        <w:rPr>
          <w:rFonts w:ascii="Arial"/>
          <w:sz w:val="21"/>
        </w:rPr>
      </w:pPr>
    </w:p>
    <w:p w14:paraId="4612DD20">
      <w:pPr>
        <w:pStyle w:val="4"/>
        <w:spacing w:before="114" w:line="228" w:lineRule="auto"/>
        <w:ind w:left="2582"/>
      </w:pPr>
      <w:r>
        <w:rPr>
          <w:spacing w:val="4"/>
        </w:rPr>
        <w:t>中小企业声明函（工程、服务）</w:t>
      </w:r>
    </w:p>
    <w:p w14:paraId="75943C3A">
      <w:pPr>
        <w:pStyle w:val="4"/>
        <w:spacing w:before="136" w:line="259" w:lineRule="auto"/>
        <w:ind w:right="83" w:firstLine="489"/>
        <w:jc w:val="both"/>
        <w:rPr>
          <w:sz w:val="24"/>
          <w:szCs w:val="24"/>
        </w:rPr>
      </w:pPr>
      <w:r>
        <w:rPr>
          <w:sz w:val="24"/>
          <w:szCs w:val="24"/>
        </w:rPr>
        <w:t>本公司（联合体）郑重声明，根据《政府采购促进中小</w:t>
      </w:r>
      <w:r>
        <w:rPr>
          <w:spacing w:val="-1"/>
          <w:sz w:val="24"/>
          <w:szCs w:val="24"/>
        </w:rPr>
        <w:t>企业发展管理办法》（财库﹝2020﹞</w:t>
      </w:r>
      <w:r>
        <w:rPr>
          <w:sz w:val="24"/>
          <w:szCs w:val="24"/>
        </w:rPr>
        <w:t xml:space="preserve"> </w:t>
      </w:r>
      <w:r>
        <w:rPr>
          <w:spacing w:val="-3"/>
          <w:sz w:val="24"/>
          <w:szCs w:val="24"/>
        </w:rPr>
        <w:t>46 号）的规定，本公司（联合体）参加（单位名称）的（项目名称）采购活动，工程的施工单位</w:t>
      </w:r>
      <w:r>
        <w:rPr>
          <w:spacing w:val="3"/>
          <w:sz w:val="24"/>
          <w:szCs w:val="24"/>
        </w:rPr>
        <w:t xml:space="preserve"> </w:t>
      </w:r>
      <w:r>
        <w:rPr>
          <w:sz w:val="24"/>
          <w:szCs w:val="24"/>
        </w:rPr>
        <w:t>全部为符合政策要求的中小企业（或者：服务全部由符合政策要求的中小企</w:t>
      </w:r>
      <w:r>
        <w:rPr>
          <w:spacing w:val="-1"/>
          <w:sz w:val="24"/>
          <w:szCs w:val="24"/>
        </w:rPr>
        <w:t>业承接）。相关企业</w:t>
      </w:r>
      <w:r>
        <w:rPr>
          <w:sz w:val="24"/>
          <w:szCs w:val="24"/>
        </w:rPr>
        <w:t xml:space="preserve"> （含联合体中的中小企业、签订分包意向协议的中小企业</w:t>
      </w:r>
      <w:r>
        <w:rPr>
          <w:spacing w:val="-1"/>
          <w:sz w:val="24"/>
          <w:szCs w:val="24"/>
        </w:rPr>
        <w:t>）的具体情况如下：</w:t>
      </w:r>
    </w:p>
    <w:p w14:paraId="0A44B9EB">
      <w:pPr>
        <w:pStyle w:val="4"/>
        <w:spacing w:before="155" w:line="221" w:lineRule="auto"/>
        <w:ind w:left="498"/>
        <w:rPr>
          <w:sz w:val="24"/>
          <w:szCs w:val="24"/>
        </w:rPr>
      </w:pPr>
      <w:r>
        <w:rPr>
          <w:spacing w:val="-2"/>
          <w:sz w:val="24"/>
          <w:szCs w:val="24"/>
        </w:rPr>
        <w:t>1.</w:t>
      </w:r>
      <w:r>
        <w:rPr>
          <w:spacing w:val="-2"/>
          <w:sz w:val="24"/>
          <w:szCs w:val="24"/>
          <w:u w:val="single" w:color="auto"/>
        </w:rPr>
        <w:t xml:space="preserve"> （标的名称</w:t>
      </w:r>
      <w:r>
        <w:rPr>
          <w:spacing w:val="-9"/>
          <w:sz w:val="24"/>
          <w:szCs w:val="24"/>
          <w:u w:val="single" w:color="auto"/>
        </w:rPr>
        <w:t>）</w:t>
      </w:r>
      <w:r>
        <w:rPr>
          <w:spacing w:val="34"/>
          <w:sz w:val="24"/>
          <w:szCs w:val="24"/>
        </w:rPr>
        <w:t xml:space="preserve"> </w:t>
      </w:r>
      <w:r>
        <w:rPr>
          <w:spacing w:val="-9"/>
          <w:sz w:val="24"/>
          <w:szCs w:val="24"/>
        </w:rPr>
        <w:t>，</w:t>
      </w:r>
      <w:r>
        <w:rPr>
          <w:spacing w:val="-2"/>
          <w:sz w:val="24"/>
          <w:szCs w:val="24"/>
        </w:rPr>
        <w:t>属于</w:t>
      </w:r>
      <w:r>
        <w:rPr>
          <w:spacing w:val="-2"/>
          <w:sz w:val="24"/>
          <w:szCs w:val="24"/>
          <w:u w:val="single" w:color="auto"/>
        </w:rPr>
        <w:t>（采购文件中明确的所属行业</w:t>
      </w:r>
      <w:r>
        <w:rPr>
          <w:spacing w:val="-3"/>
          <w:sz w:val="24"/>
          <w:szCs w:val="24"/>
          <w:u w:val="single" w:color="auto"/>
        </w:rPr>
        <w:t xml:space="preserve">） </w:t>
      </w:r>
      <w:r>
        <w:rPr>
          <w:spacing w:val="-103"/>
          <w:sz w:val="24"/>
          <w:szCs w:val="24"/>
        </w:rPr>
        <w:t xml:space="preserve"> </w:t>
      </w:r>
      <w:r>
        <w:rPr>
          <w:spacing w:val="-3"/>
          <w:sz w:val="24"/>
          <w:szCs w:val="24"/>
        </w:rPr>
        <w:t>行业；</w:t>
      </w:r>
    </w:p>
    <w:p w14:paraId="40F62BD1">
      <w:pPr>
        <w:pStyle w:val="4"/>
        <w:spacing w:before="211" w:line="259" w:lineRule="auto"/>
        <w:ind w:left="12" w:right="83" w:firstLine="476"/>
        <w:rPr>
          <w:sz w:val="24"/>
          <w:szCs w:val="24"/>
        </w:rPr>
      </w:pPr>
      <w:r>
        <w:rPr>
          <w:spacing w:val="-6"/>
          <w:sz w:val="24"/>
          <w:szCs w:val="24"/>
        </w:rPr>
        <w:t>承建（承接）企业为</w:t>
      </w:r>
      <w:r>
        <w:rPr>
          <w:spacing w:val="-6"/>
          <w:sz w:val="24"/>
          <w:szCs w:val="24"/>
          <w:u w:val="single" w:color="auto"/>
        </w:rPr>
        <w:t>（企业名称</w:t>
      </w:r>
      <w:r>
        <w:rPr>
          <w:spacing w:val="-25"/>
          <w:sz w:val="24"/>
          <w:szCs w:val="24"/>
          <w:u w:val="single" w:color="auto"/>
        </w:rPr>
        <w:t>）</w:t>
      </w:r>
      <w:r>
        <w:rPr>
          <w:spacing w:val="-25"/>
          <w:sz w:val="24"/>
          <w:szCs w:val="24"/>
        </w:rPr>
        <w:t>，</w:t>
      </w:r>
      <w:r>
        <w:rPr>
          <w:spacing w:val="-6"/>
          <w:sz w:val="24"/>
          <w:szCs w:val="24"/>
        </w:rPr>
        <w:t>从业人员</w:t>
      </w:r>
      <w:r>
        <w:rPr>
          <w:spacing w:val="-6"/>
          <w:sz w:val="24"/>
          <w:szCs w:val="24"/>
          <w:u w:val="single" w:color="auto"/>
        </w:rPr>
        <w:t xml:space="preserve">    </w:t>
      </w:r>
      <w:r>
        <w:rPr>
          <w:spacing w:val="-99"/>
          <w:sz w:val="24"/>
          <w:szCs w:val="24"/>
        </w:rPr>
        <w:t xml:space="preserve"> </w:t>
      </w:r>
      <w:r>
        <w:rPr>
          <w:spacing w:val="-6"/>
          <w:sz w:val="24"/>
          <w:szCs w:val="24"/>
        </w:rPr>
        <w:t>人，营业收入为</w:t>
      </w:r>
      <w:r>
        <w:rPr>
          <w:spacing w:val="-6"/>
          <w:sz w:val="24"/>
          <w:szCs w:val="24"/>
          <w:u w:val="single" w:color="auto"/>
        </w:rPr>
        <w:t xml:space="preserve">   </w:t>
      </w:r>
      <w:r>
        <w:rPr>
          <w:spacing w:val="-102"/>
          <w:sz w:val="24"/>
          <w:szCs w:val="24"/>
        </w:rPr>
        <w:t xml:space="preserve"> </w:t>
      </w:r>
      <w:r>
        <w:rPr>
          <w:spacing w:val="-6"/>
          <w:sz w:val="24"/>
          <w:szCs w:val="24"/>
        </w:rPr>
        <w:t>万元，资产总额为</w:t>
      </w:r>
      <w:r>
        <w:rPr>
          <w:spacing w:val="-6"/>
          <w:sz w:val="24"/>
          <w:szCs w:val="24"/>
          <w:u w:val="single" w:color="auto"/>
        </w:rPr>
        <w:t xml:space="preserve">   </w:t>
      </w:r>
      <w:r>
        <w:rPr>
          <w:spacing w:val="-102"/>
          <w:sz w:val="24"/>
          <w:szCs w:val="24"/>
        </w:rPr>
        <w:t xml:space="preserve"> </w:t>
      </w:r>
      <w:r>
        <w:rPr>
          <w:spacing w:val="-6"/>
          <w:sz w:val="24"/>
          <w:szCs w:val="24"/>
        </w:rPr>
        <w:t>万</w:t>
      </w:r>
      <w:r>
        <w:rPr>
          <w:sz w:val="24"/>
          <w:szCs w:val="24"/>
        </w:rPr>
        <w:t xml:space="preserve"> </w:t>
      </w:r>
      <w:r>
        <w:rPr>
          <w:spacing w:val="-2"/>
          <w:sz w:val="24"/>
          <w:szCs w:val="24"/>
        </w:rPr>
        <w:t>元，属于</w:t>
      </w:r>
      <w:r>
        <w:rPr>
          <w:spacing w:val="-2"/>
          <w:sz w:val="24"/>
          <w:szCs w:val="24"/>
          <w:u w:val="single" w:color="auto"/>
        </w:rPr>
        <w:t>（中型企业、小型企业、微型企业</w:t>
      </w:r>
      <w:r>
        <w:rPr>
          <w:spacing w:val="8"/>
          <w:sz w:val="24"/>
          <w:szCs w:val="24"/>
          <w:u w:val="single" w:color="auto"/>
        </w:rPr>
        <w:t>）；</w:t>
      </w:r>
      <w:r>
        <w:rPr>
          <w:sz w:val="24"/>
          <w:szCs w:val="24"/>
          <w:u w:val="single" w:color="auto"/>
        </w:rPr>
        <w:t xml:space="preserve">  </w:t>
      </w:r>
    </w:p>
    <w:p w14:paraId="47E1E2DC">
      <w:pPr>
        <w:pStyle w:val="4"/>
        <w:spacing w:before="155" w:line="221" w:lineRule="auto"/>
        <w:ind w:left="483"/>
        <w:rPr>
          <w:sz w:val="24"/>
          <w:szCs w:val="24"/>
        </w:rPr>
      </w:pPr>
      <w:r>
        <w:rPr>
          <w:spacing w:val="-2"/>
          <w:sz w:val="24"/>
          <w:szCs w:val="24"/>
        </w:rPr>
        <w:t>2.</w:t>
      </w:r>
      <w:r>
        <w:rPr>
          <w:spacing w:val="-2"/>
          <w:sz w:val="24"/>
          <w:szCs w:val="24"/>
          <w:u w:val="single" w:color="auto"/>
        </w:rPr>
        <w:t xml:space="preserve"> （标的名称</w:t>
      </w:r>
      <w:r>
        <w:rPr>
          <w:spacing w:val="-4"/>
          <w:sz w:val="24"/>
          <w:szCs w:val="24"/>
          <w:u w:val="single" w:color="auto"/>
        </w:rPr>
        <w:t>）</w:t>
      </w:r>
      <w:r>
        <w:rPr>
          <w:spacing w:val="33"/>
          <w:sz w:val="24"/>
          <w:szCs w:val="24"/>
        </w:rPr>
        <w:t xml:space="preserve"> </w:t>
      </w:r>
      <w:r>
        <w:rPr>
          <w:spacing w:val="-4"/>
          <w:sz w:val="24"/>
          <w:szCs w:val="24"/>
        </w:rPr>
        <w:t>，</w:t>
      </w:r>
      <w:r>
        <w:rPr>
          <w:spacing w:val="-2"/>
          <w:sz w:val="24"/>
          <w:szCs w:val="24"/>
        </w:rPr>
        <w:t>属于</w:t>
      </w:r>
      <w:r>
        <w:rPr>
          <w:spacing w:val="-2"/>
          <w:sz w:val="24"/>
          <w:szCs w:val="24"/>
          <w:u w:val="single" w:color="auto"/>
        </w:rPr>
        <w:t xml:space="preserve">（采购文件中明确的所属行业） </w:t>
      </w:r>
      <w:r>
        <w:rPr>
          <w:spacing w:val="-102"/>
          <w:sz w:val="24"/>
          <w:szCs w:val="24"/>
        </w:rPr>
        <w:t xml:space="preserve"> </w:t>
      </w:r>
      <w:r>
        <w:rPr>
          <w:spacing w:val="-2"/>
          <w:sz w:val="24"/>
          <w:szCs w:val="24"/>
        </w:rPr>
        <w:t>行业；</w:t>
      </w:r>
    </w:p>
    <w:p w14:paraId="18890EEB">
      <w:pPr>
        <w:pStyle w:val="4"/>
        <w:spacing w:before="211" w:line="259" w:lineRule="auto"/>
        <w:ind w:left="12" w:right="83" w:firstLine="476"/>
        <w:rPr>
          <w:sz w:val="24"/>
          <w:szCs w:val="24"/>
        </w:rPr>
      </w:pPr>
      <w:r>
        <w:rPr>
          <w:spacing w:val="-6"/>
          <w:sz w:val="24"/>
          <w:szCs w:val="24"/>
        </w:rPr>
        <w:t>承建（承接）企业为</w:t>
      </w:r>
      <w:r>
        <w:rPr>
          <w:spacing w:val="-6"/>
          <w:sz w:val="24"/>
          <w:szCs w:val="24"/>
          <w:u w:val="single" w:color="auto"/>
        </w:rPr>
        <w:t>（企业名称</w:t>
      </w:r>
      <w:r>
        <w:rPr>
          <w:spacing w:val="-25"/>
          <w:sz w:val="24"/>
          <w:szCs w:val="24"/>
          <w:u w:val="single" w:color="auto"/>
        </w:rPr>
        <w:t>）</w:t>
      </w:r>
      <w:r>
        <w:rPr>
          <w:spacing w:val="-25"/>
          <w:sz w:val="24"/>
          <w:szCs w:val="24"/>
        </w:rPr>
        <w:t>，</w:t>
      </w:r>
      <w:r>
        <w:rPr>
          <w:spacing w:val="-6"/>
          <w:sz w:val="24"/>
          <w:szCs w:val="24"/>
        </w:rPr>
        <w:t>从业人员</w:t>
      </w:r>
      <w:r>
        <w:rPr>
          <w:spacing w:val="-6"/>
          <w:sz w:val="24"/>
          <w:szCs w:val="24"/>
          <w:u w:val="single" w:color="auto"/>
        </w:rPr>
        <w:t xml:space="preserve">    </w:t>
      </w:r>
      <w:r>
        <w:rPr>
          <w:spacing w:val="-99"/>
          <w:sz w:val="24"/>
          <w:szCs w:val="24"/>
        </w:rPr>
        <w:t xml:space="preserve"> </w:t>
      </w:r>
      <w:r>
        <w:rPr>
          <w:spacing w:val="-6"/>
          <w:sz w:val="24"/>
          <w:szCs w:val="24"/>
        </w:rPr>
        <w:t>人，营业收入为</w:t>
      </w:r>
      <w:r>
        <w:rPr>
          <w:spacing w:val="-6"/>
          <w:sz w:val="24"/>
          <w:szCs w:val="24"/>
          <w:u w:val="single" w:color="auto"/>
        </w:rPr>
        <w:t xml:space="preserve">   </w:t>
      </w:r>
      <w:r>
        <w:rPr>
          <w:spacing w:val="-102"/>
          <w:sz w:val="24"/>
          <w:szCs w:val="24"/>
        </w:rPr>
        <w:t xml:space="preserve"> </w:t>
      </w:r>
      <w:r>
        <w:rPr>
          <w:spacing w:val="-6"/>
          <w:sz w:val="24"/>
          <w:szCs w:val="24"/>
        </w:rPr>
        <w:t>万元，资产总额为</w:t>
      </w:r>
      <w:r>
        <w:rPr>
          <w:spacing w:val="-6"/>
          <w:sz w:val="24"/>
          <w:szCs w:val="24"/>
          <w:u w:val="single" w:color="auto"/>
        </w:rPr>
        <w:t xml:space="preserve">   </w:t>
      </w:r>
      <w:r>
        <w:rPr>
          <w:spacing w:val="-102"/>
          <w:sz w:val="24"/>
          <w:szCs w:val="24"/>
        </w:rPr>
        <w:t xml:space="preserve"> </w:t>
      </w:r>
      <w:r>
        <w:rPr>
          <w:spacing w:val="-6"/>
          <w:sz w:val="24"/>
          <w:szCs w:val="24"/>
        </w:rPr>
        <w:t>万</w:t>
      </w:r>
      <w:r>
        <w:rPr>
          <w:sz w:val="24"/>
          <w:szCs w:val="24"/>
        </w:rPr>
        <w:t xml:space="preserve"> </w:t>
      </w:r>
      <w:r>
        <w:rPr>
          <w:spacing w:val="-2"/>
          <w:sz w:val="24"/>
          <w:szCs w:val="24"/>
        </w:rPr>
        <w:t>元，属于</w:t>
      </w:r>
      <w:r>
        <w:rPr>
          <w:spacing w:val="-2"/>
          <w:sz w:val="24"/>
          <w:szCs w:val="24"/>
          <w:u w:val="single" w:color="auto"/>
        </w:rPr>
        <w:t>（中型企业、小型企业、微型企业</w:t>
      </w:r>
      <w:r>
        <w:rPr>
          <w:spacing w:val="8"/>
          <w:sz w:val="24"/>
          <w:szCs w:val="24"/>
          <w:u w:val="single" w:color="auto"/>
        </w:rPr>
        <w:t>）；</w:t>
      </w:r>
      <w:r>
        <w:rPr>
          <w:sz w:val="24"/>
          <w:szCs w:val="24"/>
          <w:u w:val="single" w:color="auto"/>
        </w:rPr>
        <w:t xml:space="preserve">  </w:t>
      </w:r>
    </w:p>
    <w:p w14:paraId="2CF37CF5">
      <w:pPr>
        <w:pStyle w:val="4"/>
        <w:spacing w:before="158" w:line="383" w:lineRule="exact"/>
        <w:ind w:left="497"/>
        <w:rPr>
          <w:sz w:val="24"/>
          <w:szCs w:val="24"/>
        </w:rPr>
      </w:pPr>
      <w:r>
        <w:rPr>
          <w:spacing w:val="-13"/>
          <w:position w:val="3"/>
          <w:sz w:val="24"/>
          <w:szCs w:val="24"/>
        </w:rPr>
        <w:t>……</w:t>
      </w:r>
    </w:p>
    <w:p w14:paraId="681B657B">
      <w:pPr>
        <w:pStyle w:val="4"/>
        <w:spacing w:before="113" w:line="259" w:lineRule="auto"/>
        <w:ind w:left="22" w:right="83" w:firstLine="490"/>
        <w:rPr>
          <w:sz w:val="24"/>
          <w:szCs w:val="24"/>
        </w:rPr>
      </w:pPr>
      <w:r>
        <w:rPr>
          <w:spacing w:val="-1"/>
          <w:sz w:val="24"/>
          <w:szCs w:val="24"/>
        </w:rPr>
        <w:t>以上企业，不属于大企业的分支机构，不存在控股股东为大企业的情形，也不存在与大</w:t>
      </w:r>
      <w:r>
        <w:rPr>
          <w:spacing w:val="-2"/>
          <w:sz w:val="24"/>
          <w:szCs w:val="24"/>
        </w:rPr>
        <w:t>企业</w:t>
      </w:r>
      <w:r>
        <w:rPr>
          <w:sz w:val="24"/>
          <w:szCs w:val="24"/>
        </w:rPr>
        <w:t xml:space="preserve"> </w:t>
      </w:r>
      <w:r>
        <w:rPr>
          <w:spacing w:val="-3"/>
          <w:sz w:val="24"/>
          <w:szCs w:val="24"/>
        </w:rPr>
        <w:t>的负责人为同一人的情形。</w:t>
      </w:r>
    </w:p>
    <w:p w14:paraId="2A7BEFEB">
      <w:pPr>
        <w:pStyle w:val="4"/>
        <w:spacing w:before="158" w:line="220" w:lineRule="auto"/>
        <w:ind w:left="489"/>
        <w:rPr>
          <w:sz w:val="24"/>
          <w:szCs w:val="24"/>
        </w:rPr>
      </w:pPr>
      <w:r>
        <w:rPr>
          <w:spacing w:val="-1"/>
          <w:sz w:val="24"/>
          <w:szCs w:val="24"/>
        </w:rPr>
        <w:t>本企业对上述声明内容的真实性负责。如有虚假，将依法承担相应责任。</w:t>
      </w:r>
    </w:p>
    <w:p w14:paraId="16347F31">
      <w:pPr>
        <w:spacing w:line="311" w:lineRule="auto"/>
        <w:rPr>
          <w:rFonts w:ascii="Arial"/>
          <w:sz w:val="21"/>
        </w:rPr>
      </w:pPr>
    </w:p>
    <w:p w14:paraId="29F68C76">
      <w:pPr>
        <w:spacing w:line="311" w:lineRule="auto"/>
        <w:rPr>
          <w:rFonts w:ascii="Arial"/>
          <w:sz w:val="21"/>
        </w:rPr>
      </w:pPr>
    </w:p>
    <w:p w14:paraId="49525807">
      <w:pPr>
        <w:pStyle w:val="4"/>
        <w:spacing w:before="79" w:line="221" w:lineRule="auto"/>
        <w:ind w:left="489"/>
        <w:rPr>
          <w:sz w:val="24"/>
          <w:szCs w:val="24"/>
        </w:rPr>
      </w:pPr>
      <w:r>
        <w:rPr>
          <w:spacing w:val="-3"/>
          <w:sz w:val="24"/>
          <w:szCs w:val="24"/>
        </w:rPr>
        <w:t>企业名称（盖章</w:t>
      </w:r>
      <w:r>
        <w:rPr>
          <w:spacing w:val="1"/>
          <w:sz w:val="24"/>
          <w:szCs w:val="24"/>
        </w:rPr>
        <w:t>）：</w:t>
      </w:r>
    </w:p>
    <w:p w14:paraId="701486A1">
      <w:pPr>
        <w:pStyle w:val="4"/>
        <w:spacing w:before="208" w:line="222" w:lineRule="auto"/>
        <w:ind w:left="539"/>
        <w:rPr>
          <w:sz w:val="24"/>
          <w:szCs w:val="24"/>
        </w:rPr>
      </w:pPr>
      <w:r>
        <w:rPr>
          <w:spacing w:val="-22"/>
          <w:sz w:val="24"/>
          <w:szCs w:val="24"/>
        </w:rPr>
        <w:t>日</w:t>
      </w:r>
      <w:r>
        <w:rPr>
          <w:spacing w:val="16"/>
          <w:sz w:val="24"/>
          <w:szCs w:val="24"/>
        </w:rPr>
        <w:t xml:space="preserve"> </w:t>
      </w:r>
      <w:r>
        <w:rPr>
          <w:spacing w:val="-22"/>
          <w:sz w:val="24"/>
          <w:szCs w:val="24"/>
        </w:rPr>
        <w:t>期：</w:t>
      </w:r>
      <w:r>
        <w:rPr>
          <w:sz w:val="24"/>
          <w:szCs w:val="24"/>
          <w:u w:val="single" w:color="auto"/>
        </w:rPr>
        <w:t xml:space="preserve">    </w:t>
      </w:r>
      <w:r>
        <w:rPr>
          <w:spacing w:val="-99"/>
          <w:sz w:val="24"/>
          <w:szCs w:val="24"/>
        </w:rPr>
        <w:t xml:space="preserve"> </w:t>
      </w:r>
      <w:r>
        <w:rPr>
          <w:spacing w:val="-22"/>
          <w:sz w:val="24"/>
          <w:szCs w:val="24"/>
        </w:rPr>
        <w:t>年</w:t>
      </w:r>
      <w:r>
        <w:rPr>
          <w:sz w:val="24"/>
          <w:szCs w:val="24"/>
          <w:u w:val="single" w:color="auto"/>
        </w:rPr>
        <w:t xml:space="preserve">    </w:t>
      </w:r>
      <w:r>
        <w:rPr>
          <w:spacing w:val="-93"/>
          <w:sz w:val="24"/>
          <w:szCs w:val="24"/>
        </w:rPr>
        <w:t xml:space="preserve"> </w:t>
      </w:r>
      <w:r>
        <w:rPr>
          <w:spacing w:val="-22"/>
          <w:sz w:val="24"/>
          <w:szCs w:val="24"/>
        </w:rPr>
        <w:t>月</w:t>
      </w:r>
      <w:r>
        <w:rPr>
          <w:sz w:val="24"/>
          <w:szCs w:val="24"/>
          <w:u w:val="single" w:color="auto"/>
        </w:rPr>
        <w:t xml:space="preserve">     </w:t>
      </w:r>
      <w:r>
        <w:rPr>
          <w:spacing w:val="-53"/>
          <w:sz w:val="24"/>
          <w:szCs w:val="24"/>
        </w:rPr>
        <w:t xml:space="preserve"> </w:t>
      </w:r>
      <w:r>
        <w:rPr>
          <w:spacing w:val="-22"/>
          <w:sz w:val="24"/>
          <w:szCs w:val="24"/>
        </w:rPr>
        <w:t>日</w:t>
      </w:r>
    </w:p>
    <w:p w14:paraId="6167D83A">
      <w:pPr>
        <w:spacing w:line="255" w:lineRule="auto"/>
        <w:rPr>
          <w:rFonts w:ascii="Arial"/>
          <w:sz w:val="21"/>
        </w:rPr>
      </w:pPr>
    </w:p>
    <w:p w14:paraId="3342D24E">
      <w:pPr>
        <w:spacing w:line="255" w:lineRule="auto"/>
        <w:rPr>
          <w:rFonts w:ascii="Arial"/>
          <w:sz w:val="21"/>
        </w:rPr>
      </w:pPr>
    </w:p>
    <w:p w14:paraId="26B86BEF">
      <w:pPr>
        <w:spacing w:line="255" w:lineRule="auto"/>
        <w:rPr>
          <w:rFonts w:ascii="Arial"/>
          <w:sz w:val="21"/>
        </w:rPr>
      </w:pPr>
    </w:p>
    <w:p w14:paraId="5AEF7880">
      <w:pPr>
        <w:spacing w:line="255" w:lineRule="auto"/>
        <w:rPr>
          <w:rFonts w:ascii="Arial"/>
          <w:sz w:val="21"/>
        </w:rPr>
      </w:pPr>
    </w:p>
    <w:p w14:paraId="667F68AD">
      <w:pPr>
        <w:spacing w:line="256" w:lineRule="auto"/>
        <w:rPr>
          <w:rFonts w:ascii="Arial"/>
          <w:sz w:val="21"/>
        </w:rPr>
      </w:pPr>
    </w:p>
    <w:p w14:paraId="589E350B">
      <w:pPr>
        <w:spacing w:line="256" w:lineRule="auto"/>
        <w:rPr>
          <w:rFonts w:ascii="Arial"/>
          <w:sz w:val="21"/>
        </w:rPr>
      </w:pPr>
    </w:p>
    <w:p w14:paraId="5C4154AE">
      <w:pPr>
        <w:spacing w:line="256" w:lineRule="auto"/>
        <w:rPr>
          <w:rFonts w:ascii="Arial"/>
          <w:sz w:val="21"/>
        </w:rPr>
      </w:pPr>
    </w:p>
    <w:p w14:paraId="5289B621">
      <w:pPr>
        <w:spacing w:line="256" w:lineRule="auto"/>
        <w:rPr>
          <w:rFonts w:ascii="Arial"/>
          <w:sz w:val="21"/>
        </w:rPr>
      </w:pPr>
    </w:p>
    <w:p w14:paraId="4EB1CD5A">
      <w:pPr>
        <w:spacing w:line="256" w:lineRule="auto"/>
        <w:rPr>
          <w:rFonts w:ascii="Arial"/>
          <w:sz w:val="21"/>
        </w:rPr>
      </w:pPr>
    </w:p>
    <w:p w14:paraId="695FDFDF">
      <w:pPr>
        <w:spacing w:line="256" w:lineRule="auto"/>
        <w:rPr>
          <w:rFonts w:ascii="Arial"/>
          <w:sz w:val="21"/>
        </w:rPr>
      </w:pPr>
    </w:p>
    <w:p w14:paraId="737A966A">
      <w:pPr>
        <w:spacing w:line="256" w:lineRule="auto"/>
        <w:rPr>
          <w:rFonts w:ascii="Arial"/>
          <w:sz w:val="21"/>
        </w:rPr>
      </w:pPr>
    </w:p>
    <w:p w14:paraId="74E8DB14">
      <w:pPr>
        <w:spacing w:line="256" w:lineRule="auto"/>
        <w:rPr>
          <w:rFonts w:ascii="Arial"/>
          <w:sz w:val="21"/>
        </w:rPr>
      </w:pPr>
    </w:p>
    <w:p w14:paraId="44CA06EB">
      <w:pPr>
        <w:spacing w:line="256" w:lineRule="auto"/>
        <w:rPr>
          <w:rFonts w:ascii="Arial"/>
          <w:sz w:val="21"/>
        </w:rPr>
      </w:pPr>
    </w:p>
    <w:p w14:paraId="49F3E312">
      <w:pPr>
        <w:spacing w:line="256" w:lineRule="auto"/>
        <w:rPr>
          <w:rFonts w:ascii="Arial"/>
          <w:sz w:val="21"/>
        </w:rPr>
      </w:pPr>
    </w:p>
    <w:p w14:paraId="6CA9219F">
      <w:pPr>
        <w:pStyle w:val="4"/>
        <w:spacing w:before="79" w:line="222" w:lineRule="auto"/>
        <w:jc w:val="right"/>
        <w:rPr>
          <w:sz w:val="24"/>
          <w:szCs w:val="24"/>
        </w:rPr>
      </w:pPr>
      <w:r>
        <w:rPr>
          <w:spacing w:val="-4"/>
          <w:sz w:val="24"/>
          <w:szCs w:val="24"/>
        </w:rPr>
        <w:t>注：从业人员、营业收入、资产总额填报上一年度数据，无上一年度数据的新</w:t>
      </w:r>
      <w:r>
        <w:rPr>
          <w:spacing w:val="-5"/>
          <w:sz w:val="24"/>
          <w:szCs w:val="24"/>
        </w:rPr>
        <w:t>成立企业可不填报。</w:t>
      </w:r>
    </w:p>
    <w:p w14:paraId="1454BD95">
      <w:pPr>
        <w:spacing w:line="222" w:lineRule="auto"/>
        <w:rPr>
          <w:sz w:val="24"/>
          <w:szCs w:val="24"/>
        </w:rPr>
        <w:sectPr>
          <w:footerReference r:id="rId45" w:type="default"/>
          <w:pgSz w:w="12240" w:h="15840"/>
          <w:pgMar w:top="400" w:right="996" w:bottom="956" w:left="1087" w:header="0" w:footer="790" w:gutter="0"/>
          <w:pgNumType w:fmt="decimal"/>
          <w:cols w:space="720" w:num="1"/>
        </w:sectPr>
      </w:pPr>
    </w:p>
    <w:p w14:paraId="4BF5AE34">
      <w:pPr>
        <w:spacing w:line="263" w:lineRule="auto"/>
        <w:rPr>
          <w:rFonts w:ascii="Arial"/>
          <w:sz w:val="21"/>
        </w:rPr>
      </w:pPr>
    </w:p>
    <w:p w14:paraId="4D9CCA18">
      <w:pPr>
        <w:spacing w:line="264" w:lineRule="auto"/>
        <w:rPr>
          <w:rFonts w:ascii="Arial"/>
          <w:sz w:val="21"/>
        </w:rPr>
      </w:pPr>
    </w:p>
    <w:p w14:paraId="5263F6AA">
      <w:pPr>
        <w:spacing w:line="264" w:lineRule="auto"/>
        <w:rPr>
          <w:rFonts w:ascii="Arial"/>
          <w:sz w:val="21"/>
        </w:rPr>
      </w:pPr>
    </w:p>
    <w:p w14:paraId="3580E764">
      <w:pPr>
        <w:pStyle w:val="4"/>
        <w:spacing w:before="114" w:line="228" w:lineRule="auto"/>
        <w:ind w:left="3377"/>
      </w:pPr>
      <w:r>
        <w:rPr>
          <w:spacing w:val="5"/>
        </w:rPr>
        <w:t>监狱企业声明函</w:t>
      </w:r>
    </w:p>
    <w:p w14:paraId="4D5BF034">
      <w:pPr>
        <w:pStyle w:val="4"/>
        <w:spacing w:before="153" w:line="228" w:lineRule="auto"/>
        <w:ind w:left="3191"/>
      </w:pPr>
      <w:r>
        <w:rPr>
          <w:spacing w:val="5"/>
        </w:rPr>
        <w:t>（监狱企业适用）</w:t>
      </w:r>
    </w:p>
    <w:p w14:paraId="0C56042B">
      <w:pPr>
        <w:pStyle w:val="4"/>
        <w:spacing w:before="134" w:line="259" w:lineRule="auto"/>
        <w:ind w:left="4" w:right="65" w:firstLine="475"/>
        <w:rPr>
          <w:sz w:val="24"/>
          <w:szCs w:val="24"/>
        </w:rPr>
      </w:pPr>
      <w:r>
        <w:rPr>
          <w:spacing w:val="-10"/>
          <w:sz w:val="24"/>
          <w:szCs w:val="24"/>
        </w:rPr>
        <w:t>本公司郑重声明，根据《关于政府采购支持监狱企业发展有关问题的通知》（财库[2014]68</w:t>
      </w:r>
      <w:r>
        <w:rPr>
          <w:spacing w:val="2"/>
          <w:sz w:val="24"/>
          <w:szCs w:val="24"/>
        </w:rPr>
        <w:t xml:space="preserve"> </w:t>
      </w:r>
      <w:r>
        <w:rPr>
          <w:spacing w:val="-2"/>
          <w:sz w:val="24"/>
          <w:szCs w:val="24"/>
        </w:rPr>
        <w:t>号）的规定，本公司为监狱企业。</w:t>
      </w:r>
    </w:p>
    <w:p w14:paraId="1241BD58">
      <w:pPr>
        <w:pStyle w:val="4"/>
        <w:spacing w:before="159" w:line="259" w:lineRule="auto"/>
        <w:ind w:left="30" w:firstLine="450"/>
        <w:rPr>
          <w:sz w:val="24"/>
          <w:szCs w:val="24"/>
        </w:rPr>
      </w:pPr>
      <w:r>
        <w:rPr>
          <w:spacing w:val="-3"/>
          <w:sz w:val="24"/>
          <w:szCs w:val="24"/>
        </w:rPr>
        <w:t>本公司参加______单位的______项目采购活动，采购活动提供本企业（填写制造的货物，</w:t>
      </w:r>
      <w:r>
        <w:rPr>
          <w:spacing w:val="2"/>
          <w:sz w:val="24"/>
          <w:szCs w:val="24"/>
        </w:rPr>
        <w:t xml:space="preserve"> </w:t>
      </w:r>
      <w:r>
        <w:rPr>
          <w:spacing w:val="-4"/>
          <w:sz w:val="24"/>
          <w:szCs w:val="24"/>
        </w:rPr>
        <w:t>由本企业承担工程、提供服务）。</w:t>
      </w:r>
    </w:p>
    <w:p w14:paraId="1F87BB4D">
      <w:pPr>
        <w:pStyle w:val="4"/>
        <w:spacing w:before="155" w:line="221" w:lineRule="auto"/>
        <w:ind w:left="480"/>
        <w:rPr>
          <w:sz w:val="24"/>
          <w:szCs w:val="24"/>
        </w:rPr>
      </w:pPr>
      <w:r>
        <w:rPr>
          <w:spacing w:val="-1"/>
          <w:sz w:val="24"/>
          <w:szCs w:val="24"/>
        </w:rPr>
        <w:t>本条所称货物不包括使用大型企业注册商标的货物和服务。</w:t>
      </w:r>
    </w:p>
    <w:p w14:paraId="70CB9DFB">
      <w:pPr>
        <w:pStyle w:val="4"/>
        <w:spacing w:before="210" w:line="220" w:lineRule="auto"/>
        <w:ind w:left="480"/>
        <w:rPr>
          <w:sz w:val="24"/>
          <w:szCs w:val="24"/>
        </w:rPr>
      </w:pPr>
      <w:r>
        <w:rPr>
          <w:spacing w:val="-1"/>
          <w:sz w:val="24"/>
          <w:szCs w:val="24"/>
        </w:rPr>
        <w:t>本公司对上述声明的真实性负责。如有虚假，将依法承担相应责任。</w:t>
      </w:r>
    </w:p>
    <w:p w14:paraId="6D9C00F9">
      <w:pPr>
        <w:spacing w:line="311" w:lineRule="auto"/>
        <w:rPr>
          <w:rFonts w:ascii="Arial"/>
          <w:sz w:val="21"/>
        </w:rPr>
      </w:pPr>
    </w:p>
    <w:p w14:paraId="07C3FBF8">
      <w:pPr>
        <w:spacing w:line="312" w:lineRule="auto"/>
        <w:rPr>
          <w:rFonts w:ascii="Arial"/>
          <w:sz w:val="21"/>
        </w:rPr>
      </w:pPr>
    </w:p>
    <w:p w14:paraId="65283C8F">
      <w:pPr>
        <w:pStyle w:val="4"/>
        <w:spacing w:before="78" w:line="218" w:lineRule="auto"/>
        <w:rPr>
          <w:sz w:val="24"/>
          <w:szCs w:val="24"/>
        </w:rPr>
      </w:pPr>
      <w:r>
        <w:rPr>
          <w:spacing w:val="-1"/>
          <w:sz w:val="24"/>
          <w:szCs w:val="24"/>
        </w:rPr>
        <w:t>供应商名称(公章)：____________</w:t>
      </w:r>
    </w:p>
    <w:p w14:paraId="632C10E7">
      <w:pPr>
        <w:pStyle w:val="4"/>
        <w:spacing w:before="214" w:line="218" w:lineRule="auto"/>
        <w:ind w:left="49"/>
        <w:rPr>
          <w:sz w:val="24"/>
          <w:szCs w:val="24"/>
        </w:rPr>
      </w:pPr>
      <w:r>
        <w:rPr>
          <w:spacing w:val="-3"/>
          <w:sz w:val="24"/>
          <w:szCs w:val="24"/>
        </w:rPr>
        <w:t>日期：________________________</w:t>
      </w:r>
    </w:p>
    <w:p w14:paraId="3E5A3AB3">
      <w:pPr>
        <w:spacing w:line="218" w:lineRule="auto"/>
        <w:rPr>
          <w:sz w:val="24"/>
          <w:szCs w:val="24"/>
        </w:rPr>
        <w:sectPr>
          <w:footerReference r:id="rId46" w:type="default"/>
          <w:pgSz w:w="12240" w:h="15840"/>
          <w:pgMar w:top="400" w:right="1014" w:bottom="954" w:left="1516" w:header="0" w:footer="790" w:gutter="0"/>
          <w:pgNumType w:fmt="decimal"/>
          <w:cols w:space="720" w:num="1"/>
        </w:sectPr>
      </w:pPr>
    </w:p>
    <w:p w14:paraId="43ECCA29">
      <w:pPr>
        <w:spacing w:line="283" w:lineRule="auto"/>
        <w:rPr>
          <w:rFonts w:ascii="Arial"/>
          <w:sz w:val="21"/>
        </w:rPr>
      </w:pPr>
    </w:p>
    <w:p w14:paraId="639EC593">
      <w:pPr>
        <w:spacing w:line="377" w:lineRule="auto"/>
        <w:rPr>
          <w:rFonts w:ascii="Arial"/>
          <w:sz w:val="21"/>
        </w:rPr>
      </w:pPr>
    </w:p>
    <w:p w14:paraId="1A94FD9B">
      <w:pPr>
        <w:pStyle w:val="4"/>
        <w:spacing w:before="114" w:line="226" w:lineRule="auto"/>
        <w:ind w:left="2350"/>
        <w:rPr>
          <w:spacing w:val="7"/>
        </w:rPr>
      </w:pPr>
    </w:p>
    <w:p w14:paraId="5EAD1897">
      <w:pPr>
        <w:pStyle w:val="4"/>
        <w:spacing w:before="114" w:line="226" w:lineRule="auto"/>
        <w:ind w:left="2350"/>
      </w:pPr>
      <w:r>
        <w:rPr>
          <w:spacing w:val="7"/>
        </w:rPr>
        <w:t>残疾人福利性单位声明函（如有）</w:t>
      </w:r>
    </w:p>
    <w:p w14:paraId="3A8AE120">
      <w:pPr>
        <w:spacing w:line="337" w:lineRule="auto"/>
        <w:rPr>
          <w:rFonts w:ascii="Arial"/>
          <w:sz w:val="21"/>
        </w:rPr>
      </w:pPr>
    </w:p>
    <w:p w14:paraId="653998D6">
      <w:pPr>
        <w:pStyle w:val="4"/>
        <w:spacing w:before="78" w:line="359" w:lineRule="auto"/>
        <w:ind w:firstLine="481"/>
        <w:jc w:val="both"/>
        <w:rPr>
          <w:sz w:val="24"/>
          <w:szCs w:val="24"/>
        </w:rPr>
      </w:pPr>
      <w:r>
        <w:rPr>
          <w:spacing w:val="-3"/>
          <w:sz w:val="24"/>
          <w:szCs w:val="24"/>
        </w:rPr>
        <w:t>本单位郑重声明，根据《财政部</w:t>
      </w:r>
      <w:r>
        <w:rPr>
          <w:spacing w:val="52"/>
          <w:sz w:val="24"/>
          <w:szCs w:val="24"/>
        </w:rPr>
        <w:t xml:space="preserve"> </w:t>
      </w:r>
      <w:r>
        <w:rPr>
          <w:spacing w:val="-3"/>
          <w:sz w:val="24"/>
          <w:szCs w:val="24"/>
        </w:rPr>
        <w:t>民政部</w:t>
      </w:r>
      <w:r>
        <w:rPr>
          <w:spacing w:val="47"/>
          <w:sz w:val="24"/>
          <w:szCs w:val="24"/>
        </w:rPr>
        <w:t xml:space="preserve"> </w:t>
      </w:r>
      <w:r>
        <w:rPr>
          <w:spacing w:val="-3"/>
          <w:sz w:val="24"/>
          <w:szCs w:val="24"/>
        </w:rPr>
        <w:t>中国残疾人联合会关于促进残疾人就业政府采购政</w:t>
      </w:r>
      <w:r>
        <w:rPr>
          <w:sz w:val="24"/>
          <w:szCs w:val="24"/>
        </w:rPr>
        <w:t xml:space="preserve"> </w:t>
      </w:r>
      <w:r>
        <w:rPr>
          <w:spacing w:val="-2"/>
          <w:sz w:val="24"/>
          <w:szCs w:val="24"/>
        </w:rPr>
        <w:t>策的通知》（财库〔2017〕 141</w:t>
      </w:r>
      <w:r>
        <w:rPr>
          <w:spacing w:val="-39"/>
          <w:sz w:val="24"/>
          <w:szCs w:val="24"/>
        </w:rPr>
        <w:t xml:space="preserve"> </w:t>
      </w:r>
      <w:r>
        <w:rPr>
          <w:spacing w:val="-2"/>
          <w:sz w:val="24"/>
          <w:szCs w:val="24"/>
        </w:rPr>
        <w:t>号）的规定，本单位为符合条件的残疾人福利性单</w:t>
      </w:r>
      <w:r>
        <w:rPr>
          <w:spacing w:val="-3"/>
          <w:sz w:val="24"/>
          <w:szCs w:val="24"/>
        </w:rPr>
        <w:t>位，且本单位</w:t>
      </w:r>
      <w:r>
        <w:rPr>
          <w:sz w:val="24"/>
          <w:szCs w:val="24"/>
        </w:rPr>
        <w:t xml:space="preserve"> </w:t>
      </w:r>
      <w:r>
        <w:rPr>
          <w:spacing w:val="-8"/>
          <w:sz w:val="24"/>
          <w:szCs w:val="24"/>
        </w:rPr>
        <w:t>参加</w:t>
      </w:r>
      <w:r>
        <w:rPr>
          <w:sz w:val="24"/>
          <w:szCs w:val="24"/>
          <w:u w:val="single" w:color="auto"/>
        </w:rPr>
        <w:t xml:space="preserve">                     </w:t>
      </w:r>
      <w:r>
        <w:rPr>
          <w:spacing w:val="-89"/>
          <w:sz w:val="24"/>
          <w:szCs w:val="24"/>
        </w:rPr>
        <w:t xml:space="preserve"> </w:t>
      </w:r>
      <w:r>
        <w:rPr>
          <w:spacing w:val="-8"/>
          <w:sz w:val="24"/>
          <w:szCs w:val="24"/>
        </w:rPr>
        <w:t>单位的</w:t>
      </w:r>
      <w:r>
        <w:rPr>
          <w:sz w:val="24"/>
          <w:szCs w:val="24"/>
          <w:u w:val="single" w:color="auto"/>
        </w:rPr>
        <w:t xml:space="preserve">                      </w:t>
      </w:r>
      <w:r>
        <w:rPr>
          <w:spacing w:val="-8"/>
          <w:sz w:val="24"/>
          <w:szCs w:val="24"/>
        </w:rPr>
        <w:t>（项目名称、项目编号、标段）采购</w:t>
      </w:r>
      <w:r>
        <w:rPr>
          <w:sz w:val="24"/>
          <w:szCs w:val="24"/>
        </w:rPr>
        <w:t xml:space="preserve"> </w:t>
      </w:r>
      <w:r>
        <w:rPr>
          <w:spacing w:val="-2"/>
          <w:sz w:val="24"/>
          <w:szCs w:val="24"/>
        </w:rPr>
        <w:t>活动提供本单位制造的货物（由本单位承担工程/提供服务</w:t>
      </w:r>
      <w:r>
        <w:rPr>
          <w:spacing w:val="-28"/>
          <w:sz w:val="24"/>
          <w:szCs w:val="24"/>
        </w:rPr>
        <w:t>），</w:t>
      </w:r>
      <w:r>
        <w:rPr>
          <w:spacing w:val="-2"/>
          <w:sz w:val="24"/>
          <w:szCs w:val="24"/>
        </w:rPr>
        <w:t>或者提供其他残疾人福利性单位制</w:t>
      </w:r>
      <w:r>
        <w:rPr>
          <w:spacing w:val="1"/>
          <w:sz w:val="24"/>
          <w:szCs w:val="24"/>
        </w:rPr>
        <w:t xml:space="preserve"> </w:t>
      </w:r>
      <w:r>
        <w:rPr>
          <w:spacing w:val="-1"/>
          <w:sz w:val="24"/>
          <w:szCs w:val="24"/>
        </w:rPr>
        <w:t>造的货物（不包括使用非残疾人福利性单位注册商标的货物）。</w:t>
      </w:r>
    </w:p>
    <w:p w14:paraId="48D872D4">
      <w:pPr>
        <w:pStyle w:val="4"/>
        <w:spacing w:before="160" w:line="220" w:lineRule="auto"/>
        <w:ind w:left="481"/>
        <w:rPr>
          <w:sz w:val="24"/>
          <w:szCs w:val="24"/>
        </w:rPr>
      </w:pPr>
      <w:r>
        <w:rPr>
          <w:spacing w:val="-1"/>
          <w:sz w:val="24"/>
          <w:szCs w:val="24"/>
        </w:rPr>
        <w:t>本单位对上述声明的真实性负责。如有虚假，将依法承担相应责任。</w:t>
      </w:r>
    </w:p>
    <w:p w14:paraId="1C55C5A4">
      <w:pPr>
        <w:spacing w:line="248" w:lineRule="auto"/>
        <w:rPr>
          <w:rFonts w:ascii="Arial"/>
          <w:sz w:val="21"/>
        </w:rPr>
      </w:pPr>
    </w:p>
    <w:p w14:paraId="233C354E">
      <w:pPr>
        <w:spacing w:line="248" w:lineRule="auto"/>
        <w:rPr>
          <w:rFonts w:ascii="Arial"/>
          <w:sz w:val="21"/>
        </w:rPr>
      </w:pPr>
    </w:p>
    <w:p w14:paraId="3C4DFFC9">
      <w:pPr>
        <w:spacing w:line="248" w:lineRule="auto"/>
        <w:rPr>
          <w:rFonts w:ascii="Arial"/>
          <w:sz w:val="21"/>
        </w:rPr>
      </w:pPr>
    </w:p>
    <w:p w14:paraId="187827C3">
      <w:pPr>
        <w:spacing w:line="248" w:lineRule="auto"/>
        <w:rPr>
          <w:rFonts w:ascii="Arial"/>
          <w:sz w:val="21"/>
        </w:rPr>
      </w:pPr>
    </w:p>
    <w:p w14:paraId="70D56BDA">
      <w:pPr>
        <w:spacing w:line="249" w:lineRule="auto"/>
        <w:rPr>
          <w:rFonts w:ascii="Arial"/>
          <w:sz w:val="21"/>
        </w:rPr>
      </w:pPr>
    </w:p>
    <w:p w14:paraId="64C691B9">
      <w:pPr>
        <w:spacing w:line="249" w:lineRule="auto"/>
        <w:rPr>
          <w:rFonts w:ascii="Arial"/>
          <w:sz w:val="21"/>
        </w:rPr>
      </w:pPr>
    </w:p>
    <w:p w14:paraId="764AE51F">
      <w:pPr>
        <w:spacing w:line="249" w:lineRule="auto"/>
        <w:rPr>
          <w:rFonts w:ascii="Arial"/>
          <w:sz w:val="21"/>
        </w:rPr>
      </w:pPr>
    </w:p>
    <w:p w14:paraId="3869D0C8">
      <w:pPr>
        <w:spacing w:line="249" w:lineRule="auto"/>
        <w:rPr>
          <w:rFonts w:ascii="Arial"/>
          <w:sz w:val="21"/>
        </w:rPr>
      </w:pPr>
    </w:p>
    <w:p w14:paraId="16C2092B">
      <w:pPr>
        <w:spacing w:line="249" w:lineRule="auto"/>
        <w:rPr>
          <w:rFonts w:ascii="Arial"/>
          <w:sz w:val="21"/>
        </w:rPr>
      </w:pPr>
    </w:p>
    <w:p w14:paraId="72331542">
      <w:pPr>
        <w:spacing w:line="249" w:lineRule="auto"/>
        <w:rPr>
          <w:rFonts w:ascii="Arial"/>
          <w:sz w:val="21"/>
        </w:rPr>
      </w:pPr>
    </w:p>
    <w:p w14:paraId="1FDB2A57">
      <w:pPr>
        <w:spacing w:line="249" w:lineRule="auto"/>
        <w:rPr>
          <w:rFonts w:ascii="Arial"/>
          <w:sz w:val="21"/>
        </w:rPr>
      </w:pPr>
    </w:p>
    <w:p w14:paraId="020E5478">
      <w:pPr>
        <w:spacing w:line="249" w:lineRule="auto"/>
        <w:rPr>
          <w:rFonts w:ascii="Arial"/>
          <w:sz w:val="21"/>
        </w:rPr>
      </w:pPr>
    </w:p>
    <w:p w14:paraId="0AA73BC7">
      <w:pPr>
        <w:pStyle w:val="4"/>
        <w:spacing w:before="78" w:line="221" w:lineRule="auto"/>
        <w:ind w:left="5"/>
        <w:rPr>
          <w:sz w:val="24"/>
          <w:szCs w:val="24"/>
        </w:rPr>
      </w:pPr>
      <w:r>
        <w:rPr>
          <w:spacing w:val="-3"/>
          <w:sz w:val="24"/>
          <w:szCs w:val="24"/>
        </w:rPr>
        <w:t>单位名称（盖章</w:t>
      </w:r>
      <w:r>
        <w:rPr>
          <w:sz w:val="24"/>
          <w:szCs w:val="24"/>
        </w:rPr>
        <w:t>）：</w:t>
      </w:r>
    </w:p>
    <w:p w14:paraId="2EDCC61E">
      <w:pPr>
        <w:spacing w:line="259" w:lineRule="auto"/>
        <w:rPr>
          <w:rFonts w:ascii="Arial"/>
          <w:sz w:val="21"/>
        </w:rPr>
      </w:pPr>
    </w:p>
    <w:p w14:paraId="45D536B4">
      <w:pPr>
        <w:pStyle w:val="4"/>
        <w:spacing w:before="78" w:line="223" w:lineRule="auto"/>
        <w:ind w:left="51"/>
        <w:rPr>
          <w:sz w:val="24"/>
          <w:szCs w:val="24"/>
        </w:rPr>
      </w:pPr>
      <w:r>
        <w:rPr>
          <w:spacing w:val="-28"/>
          <w:sz w:val="24"/>
          <w:szCs w:val="24"/>
        </w:rPr>
        <w:t>日</w:t>
      </w:r>
      <w:r>
        <w:rPr>
          <w:spacing w:val="8"/>
          <w:sz w:val="24"/>
          <w:szCs w:val="24"/>
        </w:rPr>
        <w:t xml:space="preserve">  </w:t>
      </w:r>
      <w:r>
        <w:rPr>
          <w:spacing w:val="-28"/>
          <w:sz w:val="24"/>
          <w:szCs w:val="24"/>
        </w:rPr>
        <w:t>期：</w:t>
      </w:r>
    </w:p>
    <w:p w14:paraId="04D392A4">
      <w:pPr>
        <w:spacing w:line="250" w:lineRule="auto"/>
        <w:rPr>
          <w:rFonts w:ascii="Arial"/>
          <w:sz w:val="21"/>
        </w:rPr>
      </w:pPr>
    </w:p>
    <w:p w14:paraId="36E1108E">
      <w:pPr>
        <w:spacing w:line="250" w:lineRule="auto"/>
        <w:rPr>
          <w:rFonts w:ascii="Arial"/>
          <w:sz w:val="21"/>
        </w:rPr>
      </w:pPr>
    </w:p>
    <w:p w14:paraId="200B482A">
      <w:pPr>
        <w:spacing w:line="250" w:lineRule="auto"/>
        <w:rPr>
          <w:rFonts w:ascii="Arial"/>
          <w:sz w:val="21"/>
        </w:rPr>
      </w:pPr>
    </w:p>
    <w:p w14:paraId="72194192">
      <w:pPr>
        <w:spacing w:line="250" w:lineRule="auto"/>
        <w:rPr>
          <w:rFonts w:ascii="Arial"/>
          <w:sz w:val="21"/>
        </w:rPr>
      </w:pPr>
    </w:p>
    <w:p w14:paraId="349A19B8">
      <w:pPr>
        <w:spacing w:line="250" w:lineRule="auto"/>
        <w:rPr>
          <w:rFonts w:ascii="Arial"/>
          <w:sz w:val="21"/>
        </w:rPr>
      </w:pPr>
    </w:p>
    <w:p w14:paraId="681D28E7">
      <w:pPr>
        <w:spacing w:line="250" w:lineRule="auto"/>
        <w:rPr>
          <w:rFonts w:ascii="Arial"/>
          <w:sz w:val="21"/>
        </w:rPr>
      </w:pPr>
    </w:p>
    <w:p w14:paraId="35F314FE">
      <w:pPr>
        <w:spacing w:line="250" w:lineRule="auto"/>
        <w:rPr>
          <w:rFonts w:ascii="Arial"/>
          <w:sz w:val="21"/>
        </w:rPr>
      </w:pPr>
    </w:p>
    <w:p w14:paraId="77756DC4">
      <w:pPr>
        <w:spacing w:line="250" w:lineRule="auto"/>
        <w:rPr>
          <w:rFonts w:ascii="Arial"/>
          <w:sz w:val="21"/>
        </w:rPr>
      </w:pPr>
    </w:p>
    <w:p w14:paraId="07F1EAFA">
      <w:pPr>
        <w:spacing w:line="250" w:lineRule="auto"/>
        <w:rPr>
          <w:rFonts w:ascii="Arial"/>
          <w:sz w:val="21"/>
        </w:rPr>
      </w:pPr>
    </w:p>
    <w:p w14:paraId="4109E9CD">
      <w:pPr>
        <w:spacing w:line="250" w:lineRule="auto"/>
        <w:rPr>
          <w:rFonts w:ascii="Arial"/>
          <w:sz w:val="21"/>
        </w:rPr>
      </w:pPr>
    </w:p>
    <w:p w14:paraId="2DABF4EE">
      <w:pPr>
        <w:spacing w:line="251" w:lineRule="auto"/>
        <w:rPr>
          <w:rFonts w:ascii="Arial"/>
          <w:sz w:val="21"/>
        </w:rPr>
      </w:pPr>
    </w:p>
    <w:p w14:paraId="6C49247F">
      <w:pPr>
        <w:pStyle w:val="4"/>
        <w:spacing w:before="79" w:line="221" w:lineRule="auto"/>
        <w:ind w:left="2"/>
        <w:rPr>
          <w:sz w:val="24"/>
          <w:szCs w:val="24"/>
        </w:rPr>
      </w:pPr>
      <w:r>
        <w:rPr>
          <w:sz w:val="24"/>
          <w:szCs w:val="24"/>
        </w:rPr>
        <w:t>备注：中标供应商为残疾人福利单位的，此声明</w:t>
      </w:r>
      <w:r>
        <w:rPr>
          <w:spacing w:val="-1"/>
          <w:sz w:val="24"/>
          <w:szCs w:val="24"/>
        </w:rPr>
        <w:t>函将随中标结果同时公告，接受社会监督。</w:t>
      </w:r>
    </w:p>
    <w:p w14:paraId="0780C840">
      <w:pPr>
        <w:spacing w:line="221" w:lineRule="auto"/>
        <w:rPr>
          <w:sz w:val="24"/>
          <w:szCs w:val="24"/>
        </w:rPr>
        <w:sectPr>
          <w:footerReference r:id="rId47" w:type="default"/>
          <w:pgSz w:w="12240" w:h="15840"/>
          <w:pgMar w:top="400" w:right="1080" w:bottom="956" w:left="1095" w:header="0" w:footer="790" w:gutter="0"/>
          <w:pgNumType w:fmt="decimal"/>
          <w:cols w:space="720" w:num="1"/>
        </w:sectPr>
      </w:pPr>
    </w:p>
    <w:p w14:paraId="03D9843A">
      <w:pPr>
        <w:spacing w:line="377" w:lineRule="auto"/>
        <w:rPr>
          <w:rFonts w:ascii="Arial"/>
          <w:sz w:val="21"/>
        </w:rPr>
      </w:pPr>
    </w:p>
    <w:p w14:paraId="4F32504A">
      <w:pPr>
        <w:pStyle w:val="4"/>
        <w:spacing w:before="114" w:line="228" w:lineRule="auto"/>
        <w:ind w:left="3295"/>
        <w:rPr>
          <w:spacing w:val="2"/>
        </w:rPr>
      </w:pPr>
    </w:p>
    <w:p w14:paraId="203DBF2F">
      <w:pPr>
        <w:pStyle w:val="4"/>
        <w:spacing w:before="114" w:line="228" w:lineRule="auto"/>
        <w:ind w:left="3295"/>
      </w:pPr>
      <w:r>
        <w:rPr>
          <w:spacing w:val="2"/>
        </w:rPr>
        <w:t>中小企业划型标准规定</w:t>
      </w:r>
    </w:p>
    <w:p w14:paraId="75A911C8">
      <w:pPr>
        <w:spacing w:line="332" w:lineRule="auto"/>
        <w:rPr>
          <w:rFonts w:ascii="Arial"/>
          <w:sz w:val="21"/>
        </w:rPr>
      </w:pPr>
    </w:p>
    <w:p w14:paraId="45566443">
      <w:pPr>
        <w:pStyle w:val="4"/>
        <w:spacing w:before="78"/>
        <w:ind w:left="2" w:right="83" w:firstLine="1"/>
        <w:rPr>
          <w:sz w:val="24"/>
          <w:szCs w:val="24"/>
        </w:rPr>
      </w:pPr>
      <w:r>
        <w:rPr>
          <w:sz w:val="24"/>
          <w:szCs w:val="24"/>
        </w:rPr>
        <w:t>一、根据《中华人民共和国中小企业促进法》和</w:t>
      </w:r>
      <w:r>
        <w:rPr>
          <w:spacing w:val="-1"/>
          <w:sz w:val="24"/>
          <w:szCs w:val="24"/>
        </w:rPr>
        <w:t>《国务院关于进一步促进中小企业发展的若干意</w:t>
      </w:r>
      <w:r>
        <w:rPr>
          <w:sz w:val="24"/>
          <w:szCs w:val="24"/>
        </w:rPr>
        <w:t xml:space="preserve"> </w:t>
      </w:r>
      <w:r>
        <w:rPr>
          <w:spacing w:val="-3"/>
          <w:sz w:val="24"/>
          <w:szCs w:val="24"/>
        </w:rPr>
        <w:t>见》</w:t>
      </w:r>
      <w:r>
        <w:rPr>
          <w:spacing w:val="-69"/>
          <w:sz w:val="24"/>
          <w:szCs w:val="24"/>
        </w:rPr>
        <w:t xml:space="preserve"> </w:t>
      </w:r>
      <w:r>
        <w:rPr>
          <w:spacing w:val="-3"/>
          <w:sz w:val="24"/>
          <w:szCs w:val="24"/>
        </w:rPr>
        <w:t>(（国发〔2009〕[2009]36</w:t>
      </w:r>
      <w:r>
        <w:rPr>
          <w:spacing w:val="-38"/>
          <w:sz w:val="24"/>
          <w:szCs w:val="24"/>
        </w:rPr>
        <w:t xml:space="preserve"> </w:t>
      </w:r>
      <w:r>
        <w:rPr>
          <w:spacing w:val="-3"/>
          <w:sz w:val="24"/>
          <w:szCs w:val="24"/>
        </w:rPr>
        <w:t>号)，制</w:t>
      </w:r>
      <w:r>
        <w:rPr>
          <w:spacing w:val="-4"/>
          <w:sz w:val="24"/>
          <w:szCs w:val="24"/>
        </w:rPr>
        <w:t>定本规定。</w:t>
      </w:r>
    </w:p>
    <w:p w14:paraId="038452A1">
      <w:pPr>
        <w:pStyle w:val="4"/>
        <w:spacing w:before="205"/>
        <w:ind w:left="12" w:right="126" w:firstLine="475"/>
        <w:rPr>
          <w:sz w:val="24"/>
          <w:szCs w:val="24"/>
        </w:rPr>
      </w:pPr>
      <w:r>
        <w:rPr>
          <w:spacing w:val="-2"/>
          <w:sz w:val="24"/>
          <w:szCs w:val="24"/>
        </w:rPr>
        <w:t>二、中小企业划分为中型、小型、微型三种类型，具体标准根据企业从业人员、营业收入、</w:t>
      </w:r>
      <w:r>
        <w:rPr>
          <w:spacing w:val="12"/>
          <w:sz w:val="24"/>
          <w:szCs w:val="24"/>
        </w:rPr>
        <w:t xml:space="preserve"> </w:t>
      </w:r>
      <w:r>
        <w:rPr>
          <w:spacing w:val="-2"/>
          <w:sz w:val="24"/>
          <w:szCs w:val="24"/>
        </w:rPr>
        <w:t>资产总额等指标，结合行业特点制定。</w:t>
      </w:r>
    </w:p>
    <w:p w14:paraId="6AE0C3EC">
      <w:pPr>
        <w:pStyle w:val="4"/>
        <w:spacing w:before="207" w:line="253" w:lineRule="auto"/>
        <w:ind w:right="6" w:firstLine="487"/>
        <w:rPr>
          <w:sz w:val="24"/>
          <w:szCs w:val="24"/>
        </w:rPr>
      </w:pPr>
      <w:r>
        <w:rPr>
          <w:spacing w:val="-5"/>
          <w:sz w:val="24"/>
          <w:szCs w:val="24"/>
        </w:rPr>
        <w:t>三、本规定适用的行业包括：农、林、牧、渔业，工业（包括采矿业，制造业，电力、热力、</w:t>
      </w:r>
      <w:r>
        <w:rPr>
          <w:spacing w:val="18"/>
          <w:sz w:val="24"/>
          <w:szCs w:val="24"/>
        </w:rPr>
        <w:t xml:space="preserve"> </w:t>
      </w:r>
      <w:r>
        <w:rPr>
          <w:spacing w:val="-4"/>
          <w:sz w:val="24"/>
          <w:szCs w:val="24"/>
        </w:rPr>
        <w:t>燃气及水生产和供应业</w:t>
      </w:r>
      <w:r>
        <w:rPr>
          <w:spacing w:val="-6"/>
          <w:sz w:val="24"/>
          <w:szCs w:val="24"/>
        </w:rPr>
        <w:t>），</w:t>
      </w:r>
      <w:r>
        <w:rPr>
          <w:spacing w:val="-4"/>
          <w:sz w:val="24"/>
          <w:szCs w:val="24"/>
        </w:rPr>
        <w:t>建筑业，批发业，零售业，交通运输业（不含铁路运输业</w:t>
      </w:r>
      <w:r>
        <w:rPr>
          <w:spacing w:val="-6"/>
          <w:sz w:val="24"/>
          <w:szCs w:val="24"/>
        </w:rPr>
        <w:t>），</w:t>
      </w:r>
      <w:r>
        <w:rPr>
          <w:spacing w:val="-4"/>
          <w:sz w:val="24"/>
          <w:szCs w:val="24"/>
        </w:rPr>
        <w:t>仓储业，</w:t>
      </w:r>
      <w:r>
        <w:rPr>
          <w:sz w:val="24"/>
          <w:szCs w:val="24"/>
        </w:rPr>
        <w:t xml:space="preserve"> </w:t>
      </w:r>
      <w:r>
        <w:rPr>
          <w:spacing w:val="-1"/>
          <w:sz w:val="24"/>
          <w:szCs w:val="24"/>
        </w:rPr>
        <w:t>邮政业，住宿业，餐饮业，信息传输业（包括电信、互联网和相关服务</w:t>
      </w:r>
      <w:r>
        <w:rPr>
          <w:spacing w:val="11"/>
          <w:sz w:val="24"/>
          <w:szCs w:val="24"/>
        </w:rPr>
        <w:t>），</w:t>
      </w:r>
      <w:r>
        <w:rPr>
          <w:spacing w:val="-1"/>
          <w:sz w:val="24"/>
          <w:szCs w:val="24"/>
        </w:rPr>
        <w:t>软件和信息技术服务</w:t>
      </w:r>
      <w:r>
        <w:rPr>
          <w:spacing w:val="1"/>
          <w:sz w:val="24"/>
          <w:szCs w:val="24"/>
        </w:rPr>
        <w:t xml:space="preserve"> </w:t>
      </w:r>
      <w:r>
        <w:rPr>
          <w:sz w:val="24"/>
          <w:szCs w:val="24"/>
        </w:rPr>
        <w:t>业，房地产开发经营，物业管理，租赁和商务服务业，其</w:t>
      </w:r>
      <w:r>
        <w:rPr>
          <w:spacing w:val="-1"/>
          <w:sz w:val="24"/>
          <w:szCs w:val="24"/>
        </w:rPr>
        <w:t>他未列明行业（包括科学研究和技术服</w:t>
      </w:r>
      <w:r>
        <w:rPr>
          <w:sz w:val="24"/>
          <w:szCs w:val="24"/>
        </w:rPr>
        <w:t xml:space="preserve"> 务业，水利、环境和公共设施管理业，居民服务、修理和</w:t>
      </w:r>
      <w:r>
        <w:rPr>
          <w:spacing w:val="-1"/>
          <w:sz w:val="24"/>
          <w:szCs w:val="24"/>
        </w:rPr>
        <w:t>其他服务业，社会工作，文化、体育和</w:t>
      </w:r>
      <w:r>
        <w:rPr>
          <w:sz w:val="24"/>
          <w:szCs w:val="24"/>
        </w:rPr>
        <w:t xml:space="preserve"> </w:t>
      </w:r>
      <w:r>
        <w:rPr>
          <w:spacing w:val="-3"/>
          <w:sz w:val="24"/>
          <w:szCs w:val="24"/>
        </w:rPr>
        <w:t>娱乐业等）。</w:t>
      </w:r>
    </w:p>
    <w:p w14:paraId="7817C651">
      <w:pPr>
        <w:pStyle w:val="4"/>
        <w:spacing w:before="204" w:line="221" w:lineRule="auto"/>
        <w:ind w:left="509"/>
        <w:rPr>
          <w:sz w:val="24"/>
          <w:szCs w:val="24"/>
        </w:rPr>
      </w:pPr>
      <w:r>
        <w:rPr>
          <w:spacing w:val="-5"/>
          <w:sz w:val="24"/>
          <w:szCs w:val="24"/>
        </w:rPr>
        <w:t>四、各行业划型标准为：</w:t>
      </w:r>
    </w:p>
    <w:p w14:paraId="31D2415E">
      <w:pPr>
        <w:pStyle w:val="4"/>
        <w:spacing w:before="209" w:line="249" w:lineRule="auto"/>
        <w:ind w:left="2" w:right="83" w:firstLine="461"/>
        <w:rPr>
          <w:sz w:val="24"/>
          <w:szCs w:val="24"/>
        </w:rPr>
      </w:pPr>
      <w:r>
        <w:rPr>
          <w:spacing w:val="-5"/>
          <w:sz w:val="24"/>
          <w:szCs w:val="24"/>
        </w:rPr>
        <w:t>（一）农、林、牧、渔业。营业收入</w:t>
      </w:r>
      <w:r>
        <w:rPr>
          <w:spacing w:val="-49"/>
          <w:sz w:val="24"/>
          <w:szCs w:val="24"/>
        </w:rPr>
        <w:t xml:space="preserve"> </w:t>
      </w:r>
      <w:r>
        <w:rPr>
          <w:spacing w:val="-5"/>
          <w:sz w:val="24"/>
          <w:szCs w:val="24"/>
        </w:rPr>
        <w:t>20000</w:t>
      </w:r>
      <w:r>
        <w:rPr>
          <w:spacing w:val="-42"/>
          <w:sz w:val="24"/>
          <w:szCs w:val="24"/>
        </w:rPr>
        <w:t xml:space="preserve"> </w:t>
      </w:r>
      <w:r>
        <w:rPr>
          <w:spacing w:val="-5"/>
          <w:sz w:val="24"/>
          <w:szCs w:val="24"/>
        </w:rPr>
        <w:t>万元以下的为中小微型企业。其中，营业收入</w:t>
      </w:r>
      <w:r>
        <w:rPr>
          <w:spacing w:val="-47"/>
          <w:sz w:val="24"/>
          <w:szCs w:val="24"/>
        </w:rPr>
        <w:t xml:space="preserve"> </w:t>
      </w:r>
      <w:r>
        <w:rPr>
          <w:spacing w:val="-6"/>
          <w:sz w:val="24"/>
          <w:szCs w:val="24"/>
        </w:rPr>
        <w:t>500</w:t>
      </w:r>
      <w:r>
        <w:rPr>
          <w:sz w:val="24"/>
          <w:szCs w:val="24"/>
        </w:rPr>
        <w:t xml:space="preserve"> </w:t>
      </w:r>
      <w:r>
        <w:rPr>
          <w:spacing w:val="2"/>
          <w:sz w:val="24"/>
          <w:szCs w:val="24"/>
        </w:rPr>
        <w:t>万元及以上的为中型企业，营业收入50</w:t>
      </w:r>
      <w:r>
        <w:rPr>
          <w:spacing w:val="-42"/>
          <w:sz w:val="24"/>
          <w:szCs w:val="24"/>
        </w:rPr>
        <w:t xml:space="preserve"> </w:t>
      </w:r>
      <w:r>
        <w:rPr>
          <w:spacing w:val="2"/>
          <w:sz w:val="24"/>
          <w:szCs w:val="24"/>
        </w:rPr>
        <w:t>万元及以</w:t>
      </w:r>
      <w:r>
        <w:rPr>
          <w:spacing w:val="1"/>
          <w:sz w:val="24"/>
          <w:szCs w:val="24"/>
        </w:rPr>
        <w:t>上的为小型企业，营业收入50</w:t>
      </w:r>
      <w:r>
        <w:rPr>
          <w:spacing w:val="-42"/>
          <w:sz w:val="24"/>
          <w:szCs w:val="24"/>
        </w:rPr>
        <w:t xml:space="preserve"> </w:t>
      </w:r>
      <w:r>
        <w:rPr>
          <w:spacing w:val="1"/>
          <w:sz w:val="24"/>
          <w:szCs w:val="24"/>
        </w:rPr>
        <w:t>万元以下的为微</w:t>
      </w:r>
      <w:r>
        <w:rPr>
          <w:sz w:val="24"/>
          <w:szCs w:val="24"/>
        </w:rPr>
        <w:t xml:space="preserve"> </w:t>
      </w:r>
      <w:r>
        <w:rPr>
          <w:spacing w:val="-5"/>
          <w:sz w:val="24"/>
          <w:szCs w:val="24"/>
        </w:rPr>
        <w:t>型企业。</w:t>
      </w:r>
    </w:p>
    <w:p w14:paraId="7E991CD4">
      <w:pPr>
        <w:pStyle w:val="4"/>
        <w:spacing w:before="197" w:line="246" w:lineRule="auto"/>
        <w:ind w:firstLine="461"/>
        <w:rPr>
          <w:sz w:val="24"/>
          <w:szCs w:val="24"/>
        </w:rPr>
      </w:pPr>
      <w:r>
        <w:rPr>
          <w:spacing w:val="-3"/>
          <w:sz w:val="24"/>
          <w:szCs w:val="24"/>
        </w:rPr>
        <w:t>（二）工业。从业人员</w:t>
      </w:r>
      <w:r>
        <w:rPr>
          <w:spacing w:val="-24"/>
          <w:sz w:val="24"/>
          <w:szCs w:val="24"/>
        </w:rPr>
        <w:t xml:space="preserve"> </w:t>
      </w:r>
      <w:r>
        <w:rPr>
          <w:spacing w:val="-3"/>
          <w:sz w:val="24"/>
          <w:szCs w:val="24"/>
        </w:rPr>
        <w:t>1000</w:t>
      </w:r>
      <w:r>
        <w:rPr>
          <w:spacing w:val="-40"/>
          <w:sz w:val="24"/>
          <w:szCs w:val="24"/>
        </w:rPr>
        <w:t xml:space="preserve"> </w:t>
      </w:r>
      <w:r>
        <w:rPr>
          <w:spacing w:val="-3"/>
          <w:sz w:val="24"/>
          <w:szCs w:val="24"/>
        </w:rPr>
        <w:t>人以下或营业收入40000</w:t>
      </w:r>
      <w:r>
        <w:rPr>
          <w:spacing w:val="-42"/>
          <w:sz w:val="24"/>
          <w:szCs w:val="24"/>
        </w:rPr>
        <w:t xml:space="preserve"> </w:t>
      </w:r>
      <w:r>
        <w:rPr>
          <w:spacing w:val="-3"/>
          <w:sz w:val="24"/>
          <w:szCs w:val="24"/>
        </w:rPr>
        <w:t>万元以下的为中小微型企业。其中，从</w:t>
      </w:r>
      <w:r>
        <w:rPr>
          <w:sz w:val="24"/>
          <w:szCs w:val="24"/>
        </w:rPr>
        <w:t xml:space="preserve"> </w:t>
      </w:r>
      <w:r>
        <w:rPr>
          <w:spacing w:val="2"/>
          <w:sz w:val="24"/>
          <w:szCs w:val="24"/>
        </w:rPr>
        <w:t>业人员300</w:t>
      </w:r>
      <w:r>
        <w:rPr>
          <w:spacing w:val="-25"/>
          <w:sz w:val="24"/>
          <w:szCs w:val="24"/>
        </w:rPr>
        <w:t xml:space="preserve"> </w:t>
      </w:r>
      <w:r>
        <w:rPr>
          <w:spacing w:val="2"/>
          <w:sz w:val="24"/>
          <w:szCs w:val="24"/>
        </w:rPr>
        <w:t>人及以上，且营业收入2000</w:t>
      </w:r>
      <w:r>
        <w:rPr>
          <w:spacing w:val="-42"/>
          <w:sz w:val="24"/>
          <w:szCs w:val="24"/>
        </w:rPr>
        <w:t xml:space="preserve"> </w:t>
      </w:r>
      <w:r>
        <w:rPr>
          <w:spacing w:val="2"/>
          <w:sz w:val="24"/>
          <w:szCs w:val="24"/>
        </w:rPr>
        <w:t>万元及以上的为中型企业；从业人员20</w:t>
      </w:r>
      <w:r>
        <w:rPr>
          <w:spacing w:val="-40"/>
          <w:sz w:val="24"/>
          <w:szCs w:val="24"/>
        </w:rPr>
        <w:t xml:space="preserve"> </w:t>
      </w:r>
      <w:r>
        <w:rPr>
          <w:spacing w:val="2"/>
          <w:sz w:val="24"/>
          <w:szCs w:val="24"/>
        </w:rPr>
        <w:t>人及以上，且营</w:t>
      </w:r>
      <w:r>
        <w:rPr>
          <w:sz w:val="24"/>
          <w:szCs w:val="24"/>
        </w:rPr>
        <w:t xml:space="preserve"> </w:t>
      </w:r>
      <w:r>
        <w:rPr>
          <w:spacing w:val="-5"/>
          <w:sz w:val="24"/>
          <w:szCs w:val="24"/>
        </w:rPr>
        <w:t>业收入</w:t>
      </w:r>
      <w:r>
        <w:rPr>
          <w:spacing w:val="-51"/>
          <w:sz w:val="24"/>
          <w:szCs w:val="24"/>
        </w:rPr>
        <w:t xml:space="preserve"> </w:t>
      </w:r>
      <w:r>
        <w:rPr>
          <w:spacing w:val="-5"/>
          <w:sz w:val="24"/>
          <w:szCs w:val="24"/>
        </w:rPr>
        <w:t>300</w:t>
      </w:r>
      <w:r>
        <w:rPr>
          <w:spacing w:val="-64"/>
          <w:sz w:val="24"/>
          <w:szCs w:val="24"/>
        </w:rPr>
        <w:t xml:space="preserve"> </w:t>
      </w:r>
      <w:r>
        <w:rPr>
          <w:spacing w:val="-5"/>
          <w:sz w:val="24"/>
          <w:szCs w:val="24"/>
        </w:rPr>
        <w:t>万元及以上的为小型企业；从业人员20</w:t>
      </w:r>
      <w:r>
        <w:rPr>
          <w:spacing w:val="-59"/>
          <w:sz w:val="24"/>
          <w:szCs w:val="24"/>
        </w:rPr>
        <w:t xml:space="preserve"> </w:t>
      </w:r>
      <w:r>
        <w:rPr>
          <w:spacing w:val="-5"/>
          <w:sz w:val="24"/>
          <w:szCs w:val="24"/>
        </w:rPr>
        <w:t>人以下或营业收入</w:t>
      </w:r>
      <w:r>
        <w:rPr>
          <w:spacing w:val="-69"/>
          <w:sz w:val="24"/>
          <w:szCs w:val="24"/>
        </w:rPr>
        <w:t xml:space="preserve"> </w:t>
      </w:r>
      <w:r>
        <w:rPr>
          <w:spacing w:val="-5"/>
          <w:sz w:val="24"/>
          <w:szCs w:val="24"/>
        </w:rPr>
        <w:t>300</w:t>
      </w:r>
      <w:r>
        <w:rPr>
          <w:spacing w:val="-61"/>
          <w:sz w:val="24"/>
          <w:szCs w:val="24"/>
        </w:rPr>
        <w:t xml:space="preserve"> </w:t>
      </w:r>
      <w:r>
        <w:rPr>
          <w:spacing w:val="-5"/>
          <w:sz w:val="24"/>
          <w:szCs w:val="24"/>
        </w:rPr>
        <w:t>万元以下的为微型企业。</w:t>
      </w:r>
    </w:p>
    <w:p w14:paraId="46AE2F52">
      <w:pPr>
        <w:pStyle w:val="4"/>
        <w:spacing w:before="210" w:line="249" w:lineRule="auto"/>
        <w:ind w:left="3" w:right="83" w:firstLine="482"/>
        <w:rPr>
          <w:sz w:val="24"/>
          <w:szCs w:val="24"/>
        </w:rPr>
      </w:pPr>
      <w:r>
        <w:rPr>
          <w:spacing w:val="1"/>
          <w:sz w:val="24"/>
          <w:szCs w:val="24"/>
        </w:rPr>
        <w:t>（三）建筑业。营业收入80000</w:t>
      </w:r>
      <w:r>
        <w:rPr>
          <w:spacing w:val="-24"/>
          <w:sz w:val="24"/>
          <w:szCs w:val="24"/>
        </w:rPr>
        <w:t xml:space="preserve"> </w:t>
      </w:r>
      <w:r>
        <w:rPr>
          <w:spacing w:val="1"/>
          <w:sz w:val="24"/>
          <w:szCs w:val="24"/>
        </w:rPr>
        <w:t>万元以下或资产总额80000</w:t>
      </w:r>
      <w:r>
        <w:rPr>
          <w:spacing w:val="-42"/>
          <w:sz w:val="24"/>
          <w:szCs w:val="24"/>
        </w:rPr>
        <w:t xml:space="preserve"> </w:t>
      </w:r>
      <w:r>
        <w:rPr>
          <w:spacing w:val="1"/>
          <w:sz w:val="24"/>
          <w:szCs w:val="24"/>
        </w:rPr>
        <w:t>万元以下的为中小微型企业。其</w:t>
      </w:r>
      <w:r>
        <w:rPr>
          <w:sz w:val="24"/>
          <w:szCs w:val="24"/>
        </w:rPr>
        <w:t xml:space="preserve"> </w:t>
      </w:r>
      <w:r>
        <w:rPr>
          <w:spacing w:val="-1"/>
          <w:sz w:val="24"/>
          <w:szCs w:val="24"/>
        </w:rPr>
        <w:t>中，营业收入6000</w:t>
      </w:r>
      <w:r>
        <w:rPr>
          <w:spacing w:val="-36"/>
          <w:sz w:val="24"/>
          <w:szCs w:val="24"/>
        </w:rPr>
        <w:t xml:space="preserve"> </w:t>
      </w:r>
      <w:r>
        <w:rPr>
          <w:spacing w:val="-1"/>
          <w:sz w:val="24"/>
          <w:szCs w:val="24"/>
        </w:rPr>
        <w:t>万元及以上，且资产总额</w:t>
      </w:r>
      <w:r>
        <w:rPr>
          <w:spacing w:val="-47"/>
          <w:sz w:val="24"/>
          <w:szCs w:val="24"/>
        </w:rPr>
        <w:t xml:space="preserve"> </w:t>
      </w:r>
      <w:r>
        <w:rPr>
          <w:spacing w:val="-1"/>
          <w:sz w:val="24"/>
          <w:szCs w:val="24"/>
        </w:rPr>
        <w:t>5000</w:t>
      </w:r>
      <w:r>
        <w:rPr>
          <w:spacing w:val="-42"/>
          <w:sz w:val="24"/>
          <w:szCs w:val="24"/>
        </w:rPr>
        <w:t xml:space="preserve"> </w:t>
      </w:r>
      <w:r>
        <w:rPr>
          <w:spacing w:val="-1"/>
          <w:sz w:val="24"/>
          <w:szCs w:val="24"/>
        </w:rPr>
        <w:t>万元及以上的为中型企业；营业收入</w:t>
      </w:r>
      <w:r>
        <w:rPr>
          <w:spacing w:val="-47"/>
          <w:sz w:val="24"/>
          <w:szCs w:val="24"/>
        </w:rPr>
        <w:t xml:space="preserve"> </w:t>
      </w:r>
      <w:r>
        <w:rPr>
          <w:spacing w:val="-1"/>
          <w:sz w:val="24"/>
          <w:szCs w:val="24"/>
        </w:rPr>
        <w:t>300</w:t>
      </w:r>
      <w:r>
        <w:rPr>
          <w:spacing w:val="-42"/>
          <w:sz w:val="24"/>
          <w:szCs w:val="24"/>
        </w:rPr>
        <w:t xml:space="preserve"> </w:t>
      </w:r>
      <w:r>
        <w:rPr>
          <w:spacing w:val="-1"/>
          <w:sz w:val="24"/>
          <w:szCs w:val="24"/>
        </w:rPr>
        <w:t>万元</w:t>
      </w:r>
      <w:r>
        <w:rPr>
          <w:sz w:val="24"/>
          <w:szCs w:val="24"/>
        </w:rPr>
        <w:t xml:space="preserve"> </w:t>
      </w:r>
      <w:r>
        <w:rPr>
          <w:spacing w:val="2"/>
          <w:sz w:val="24"/>
          <w:szCs w:val="24"/>
        </w:rPr>
        <w:t>及以上，且资产总额300</w:t>
      </w:r>
      <w:r>
        <w:rPr>
          <w:spacing w:val="-26"/>
          <w:sz w:val="24"/>
          <w:szCs w:val="24"/>
        </w:rPr>
        <w:t xml:space="preserve"> </w:t>
      </w:r>
      <w:r>
        <w:rPr>
          <w:spacing w:val="2"/>
          <w:sz w:val="24"/>
          <w:szCs w:val="24"/>
        </w:rPr>
        <w:t>万元及以上的为小型企业；营业收入300</w:t>
      </w:r>
      <w:r>
        <w:rPr>
          <w:spacing w:val="-42"/>
          <w:sz w:val="24"/>
          <w:szCs w:val="24"/>
        </w:rPr>
        <w:t xml:space="preserve"> </w:t>
      </w:r>
      <w:r>
        <w:rPr>
          <w:spacing w:val="2"/>
          <w:sz w:val="24"/>
          <w:szCs w:val="24"/>
        </w:rPr>
        <w:t>万元以下或资产总额300</w:t>
      </w:r>
      <w:r>
        <w:rPr>
          <w:spacing w:val="-42"/>
          <w:sz w:val="24"/>
          <w:szCs w:val="24"/>
        </w:rPr>
        <w:t xml:space="preserve"> </w:t>
      </w:r>
      <w:r>
        <w:rPr>
          <w:spacing w:val="2"/>
          <w:sz w:val="24"/>
          <w:szCs w:val="24"/>
        </w:rPr>
        <w:t>万元</w:t>
      </w:r>
      <w:r>
        <w:rPr>
          <w:sz w:val="24"/>
          <w:szCs w:val="24"/>
        </w:rPr>
        <w:t xml:space="preserve"> </w:t>
      </w:r>
      <w:r>
        <w:rPr>
          <w:spacing w:val="-3"/>
          <w:sz w:val="24"/>
          <w:szCs w:val="24"/>
        </w:rPr>
        <w:t>以下的为微型企业。</w:t>
      </w:r>
    </w:p>
    <w:p w14:paraId="52D710F2">
      <w:pPr>
        <w:pStyle w:val="4"/>
        <w:spacing w:before="206" w:line="252" w:lineRule="auto"/>
        <w:ind w:right="83" w:firstLine="485"/>
        <w:rPr>
          <w:sz w:val="24"/>
          <w:szCs w:val="24"/>
        </w:rPr>
      </w:pPr>
      <w:r>
        <w:rPr>
          <w:sz w:val="24"/>
          <w:szCs w:val="24"/>
        </w:rPr>
        <w:t>（四）批发业。从业人员</w:t>
      </w:r>
      <w:r>
        <w:rPr>
          <w:spacing w:val="-49"/>
          <w:sz w:val="24"/>
          <w:szCs w:val="24"/>
        </w:rPr>
        <w:t xml:space="preserve"> </w:t>
      </w:r>
      <w:r>
        <w:rPr>
          <w:sz w:val="24"/>
          <w:szCs w:val="24"/>
        </w:rPr>
        <w:t>200</w:t>
      </w:r>
      <w:r>
        <w:rPr>
          <w:spacing w:val="-40"/>
          <w:sz w:val="24"/>
          <w:szCs w:val="24"/>
        </w:rPr>
        <w:t xml:space="preserve"> </w:t>
      </w:r>
      <w:r>
        <w:rPr>
          <w:sz w:val="24"/>
          <w:szCs w:val="24"/>
        </w:rPr>
        <w:t>人以下或营业收入40000</w:t>
      </w:r>
      <w:r>
        <w:rPr>
          <w:spacing w:val="-42"/>
          <w:sz w:val="24"/>
          <w:szCs w:val="24"/>
        </w:rPr>
        <w:t xml:space="preserve"> </w:t>
      </w:r>
      <w:r>
        <w:rPr>
          <w:sz w:val="24"/>
          <w:szCs w:val="24"/>
        </w:rPr>
        <w:t>万元以下的</w:t>
      </w:r>
      <w:r>
        <w:rPr>
          <w:spacing w:val="-1"/>
          <w:sz w:val="24"/>
          <w:szCs w:val="24"/>
        </w:rPr>
        <w:t>为中小微型企业。其中，</w:t>
      </w:r>
      <w:r>
        <w:rPr>
          <w:sz w:val="24"/>
          <w:szCs w:val="24"/>
        </w:rPr>
        <w:t xml:space="preserve"> </w:t>
      </w:r>
      <w:r>
        <w:rPr>
          <w:spacing w:val="2"/>
          <w:sz w:val="24"/>
          <w:szCs w:val="24"/>
        </w:rPr>
        <w:t>从业人员20</w:t>
      </w:r>
      <w:r>
        <w:rPr>
          <w:spacing w:val="-22"/>
          <w:sz w:val="24"/>
          <w:szCs w:val="24"/>
        </w:rPr>
        <w:t xml:space="preserve"> </w:t>
      </w:r>
      <w:r>
        <w:rPr>
          <w:spacing w:val="2"/>
          <w:sz w:val="24"/>
          <w:szCs w:val="24"/>
        </w:rPr>
        <w:t>人及以上，且营业收入5000</w:t>
      </w:r>
      <w:r>
        <w:rPr>
          <w:spacing w:val="-42"/>
          <w:sz w:val="24"/>
          <w:szCs w:val="24"/>
        </w:rPr>
        <w:t xml:space="preserve"> </w:t>
      </w:r>
      <w:r>
        <w:rPr>
          <w:spacing w:val="2"/>
          <w:sz w:val="24"/>
          <w:szCs w:val="24"/>
        </w:rPr>
        <w:t>万元及以上的为中型企业；从业人员5</w:t>
      </w:r>
      <w:r>
        <w:rPr>
          <w:spacing w:val="-41"/>
          <w:sz w:val="24"/>
          <w:szCs w:val="24"/>
        </w:rPr>
        <w:t xml:space="preserve"> </w:t>
      </w:r>
      <w:r>
        <w:rPr>
          <w:spacing w:val="2"/>
          <w:sz w:val="24"/>
          <w:szCs w:val="24"/>
        </w:rPr>
        <w:t>人及以上，且营</w:t>
      </w:r>
      <w:r>
        <w:rPr>
          <w:sz w:val="24"/>
          <w:szCs w:val="24"/>
        </w:rPr>
        <w:t xml:space="preserve"> </w:t>
      </w:r>
      <w:r>
        <w:rPr>
          <w:spacing w:val="-1"/>
          <w:sz w:val="24"/>
          <w:szCs w:val="24"/>
        </w:rPr>
        <w:t>业收入</w:t>
      </w:r>
      <w:r>
        <w:rPr>
          <w:spacing w:val="-34"/>
          <w:sz w:val="24"/>
          <w:szCs w:val="24"/>
        </w:rPr>
        <w:t xml:space="preserve"> </w:t>
      </w:r>
      <w:r>
        <w:rPr>
          <w:spacing w:val="-1"/>
          <w:sz w:val="24"/>
          <w:szCs w:val="24"/>
        </w:rPr>
        <w:t>1000</w:t>
      </w:r>
      <w:r>
        <w:rPr>
          <w:spacing w:val="-42"/>
          <w:sz w:val="24"/>
          <w:szCs w:val="24"/>
        </w:rPr>
        <w:t xml:space="preserve"> </w:t>
      </w:r>
      <w:r>
        <w:rPr>
          <w:spacing w:val="-1"/>
          <w:sz w:val="24"/>
          <w:szCs w:val="24"/>
        </w:rPr>
        <w:t>万元及以上的为小型企业；从业人员5</w:t>
      </w:r>
      <w:r>
        <w:rPr>
          <w:spacing w:val="-41"/>
          <w:sz w:val="24"/>
          <w:szCs w:val="24"/>
        </w:rPr>
        <w:t xml:space="preserve"> </w:t>
      </w:r>
      <w:r>
        <w:rPr>
          <w:spacing w:val="-1"/>
          <w:sz w:val="24"/>
          <w:szCs w:val="24"/>
        </w:rPr>
        <w:t>人以</w:t>
      </w:r>
      <w:r>
        <w:rPr>
          <w:spacing w:val="-2"/>
          <w:sz w:val="24"/>
          <w:szCs w:val="24"/>
        </w:rPr>
        <w:t>下或营业收入</w:t>
      </w:r>
      <w:r>
        <w:rPr>
          <w:spacing w:val="-33"/>
          <w:sz w:val="24"/>
          <w:szCs w:val="24"/>
        </w:rPr>
        <w:t xml:space="preserve"> </w:t>
      </w:r>
      <w:r>
        <w:rPr>
          <w:spacing w:val="-2"/>
          <w:sz w:val="24"/>
          <w:szCs w:val="24"/>
        </w:rPr>
        <w:t>1000</w:t>
      </w:r>
      <w:r>
        <w:rPr>
          <w:spacing w:val="-43"/>
          <w:sz w:val="24"/>
          <w:szCs w:val="24"/>
        </w:rPr>
        <w:t xml:space="preserve"> </w:t>
      </w:r>
      <w:r>
        <w:rPr>
          <w:spacing w:val="-2"/>
          <w:sz w:val="24"/>
          <w:szCs w:val="24"/>
        </w:rPr>
        <w:t>万元以下的为微型企</w:t>
      </w:r>
      <w:r>
        <w:rPr>
          <w:sz w:val="24"/>
          <w:szCs w:val="24"/>
        </w:rPr>
        <w:t xml:space="preserve"> </w:t>
      </w:r>
      <w:r>
        <w:rPr>
          <w:spacing w:val="-8"/>
          <w:sz w:val="24"/>
          <w:szCs w:val="24"/>
        </w:rPr>
        <w:t>业。</w:t>
      </w:r>
    </w:p>
    <w:p w14:paraId="390772B5">
      <w:pPr>
        <w:pStyle w:val="4"/>
        <w:spacing w:before="196" w:line="246" w:lineRule="auto"/>
        <w:ind w:firstLine="485"/>
        <w:rPr>
          <w:sz w:val="24"/>
          <w:szCs w:val="24"/>
        </w:rPr>
      </w:pPr>
      <w:r>
        <w:rPr>
          <w:spacing w:val="-1"/>
          <w:sz w:val="24"/>
          <w:szCs w:val="24"/>
        </w:rPr>
        <w:t>（五）零售业。从业人员</w:t>
      </w:r>
      <w:r>
        <w:rPr>
          <w:spacing w:val="-47"/>
          <w:sz w:val="24"/>
          <w:szCs w:val="24"/>
        </w:rPr>
        <w:t xml:space="preserve"> </w:t>
      </w:r>
      <w:r>
        <w:rPr>
          <w:spacing w:val="-1"/>
          <w:sz w:val="24"/>
          <w:szCs w:val="24"/>
        </w:rPr>
        <w:t>300</w:t>
      </w:r>
      <w:r>
        <w:rPr>
          <w:spacing w:val="-41"/>
          <w:sz w:val="24"/>
          <w:szCs w:val="24"/>
        </w:rPr>
        <w:t xml:space="preserve"> </w:t>
      </w:r>
      <w:r>
        <w:rPr>
          <w:spacing w:val="-1"/>
          <w:sz w:val="24"/>
          <w:szCs w:val="24"/>
        </w:rPr>
        <w:t>人以下或营业收入</w:t>
      </w:r>
      <w:r>
        <w:rPr>
          <w:spacing w:val="-48"/>
          <w:sz w:val="24"/>
          <w:szCs w:val="24"/>
        </w:rPr>
        <w:t xml:space="preserve"> </w:t>
      </w:r>
      <w:r>
        <w:rPr>
          <w:spacing w:val="-1"/>
          <w:sz w:val="24"/>
          <w:szCs w:val="24"/>
        </w:rPr>
        <w:t>20000</w:t>
      </w:r>
      <w:r>
        <w:rPr>
          <w:spacing w:val="-42"/>
          <w:sz w:val="24"/>
          <w:szCs w:val="24"/>
        </w:rPr>
        <w:t xml:space="preserve"> </w:t>
      </w:r>
      <w:r>
        <w:rPr>
          <w:spacing w:val="-1"/>
          <w:sz w:val="24"/>
          <w:szCs w:val="24"/>
        </w:rPr>
        <w:t>万元以下的为中小</w:t>
      </w:r>
      <w:r>
        <w:rPr>
          <w:spacing w:val="-2"/>
          <w:sz w:val="24"/>
          <w:szCs w:val="24"/>
        </w:rPr>
        <w:t>微型企业。其中，</w:t>
      </w:r>
      <w:r>
        <w:rPr>
          <w:sz w:val="24"/>
          <w:szCs w:val="24"/>
        </w:rPr>
        <w:t xml:space="preserve"> </w:t>
      </w:r>
      <w:r>
        <w:rPr>
          <w:spacing w:val="1"/>
          <w:sz w:val="24"/>
          <w:szCs w:val="24"/>
        </w:rPr>
        <w:t>从业人员50</w:t>
      </w:r>
      <w:r>
        <w:rPr>
          <w:spacing w:val="-40"/>
          <w:sz w:val="24"/>
          <w:szCs w:val="24"/>
        </w:rPr>
        <w:t xml:space="preserve"> </w:t>
      </w:r>
      <w:r>
        <w:rPr>
          <w:spacing w:val="1"/>
          <w:sz w:val="24"/>
          <w:szCs w:val="24"/>
        </w:rPr>
        <w:t>人及以上，且营业收入500</w:t>
      </w:r>
      <w:r>
        <w:rPr>
          <w:spacing w:val="-42"/>
          <w:sz w:val="24"/>
          <w:szCs w:val="24"/>
        </w:rPr>
        <w:t xml:space="preserve"> </w:t>
      </w:r>
      <w:r>
        <w:rPr>
          <w:spacing w:val="1"/>
          <w:sz w:val="24"/>
          <w:szCs w:val="24"/>
        </w:rPr>
        <w:t>万</w:t>
      </w:r>
      <w:r>
        <w:rPr>
          <w:sz w:val="24"/>
          <w:szCs w:val="24"/>
        </w:rPr>
        <w:t>元及以上的为中型企业；从业人员</w:t>
      </w:r>
      <w:r>
        <w:rPr>
          <w:spacing w:val="-34"/>
          <w:sz w:val="24"/>
          <w:szCs w:val="24"/>
        </w:rPr>
        <w:t xml:space="preserve"> </w:t>
      </w:r>
      <w:r>
        <w:rPr>
          <w:sz w:val="24"/>
          <w:szCs w:val="24"/>
        </w:rPr>
        <w:t>10</w:t>
      </w:r>
      <w:r>
        <w:rPr>
          <w:spacing w:val="-41"/>
          <w:sz w:val="24"/>
          <w:szCs w:val="24"/>
        </w:rPr>
        <w:t xml:space="preserve"> </w:t>
      </w:r>
      <w:r>
        <w:rPr>
          <w:sz w:val="24"/>
          <w:szCs w:val="24"/>
        </w:rPr>
        <w:t xml:space="preserve">人及以上，且营 </w:t>
      </w:r>
      <w:r>
        <w:rPr>
          <w:spacing w:val="-5"/>
          <w:sz w:val="24"/>
          <w:szCs w:val="24"/>
        </w:rPr>
        <w:t>业收入</w:t>
      </w:r>
      <w:r>
        <w:rPr>
          <w:spacing w:val="-53"/>
          <w:sz w:val="24"/>
          <w:szCs w:val="24"/>
        </w:rPr>
        <w:t xml:space="preserve"> </w:t>
      </w:r>
      <w:r>
        <w:rPr>
          <w:spacing w:val="-5"/>
          <w:sz w:val="24"/>
          <w:szCs w:val="24"/>
        </w:rPr>
        <w:t>100</w:t>
      </w:r>
      <w:r>
        <w:rPr>
          <w:spacing w:val="-64"/>
          <w:sz w:val="24"/>
          <w:szCs w:val="24"/>
        </w:rPr>
        <w:t xml:space="preserve"> </w:t>
      </w:r>
      <w:r>
        <w:rPr>
          <w:spacing w:val="-5"/>
          <w:sz w:val="24"/>
          <w:szCs w:val="24"/>
        </w:rPr>
        <w:t>万元及以上的为小型企业；从业人员10</w:t>
      </w:r>
      <w:r>
        <w:rPr>
          <w:spacing w:val="-60"/>
          <w:sz w:val="24"/>
          <w:szCs w:val="24"/>
        </w:rPr>
        <w:t xml:space="preserve"> </w:t>
      </w:r>
      <w:r>
        <w:rPr>
          <w:spacing w:val="-5"/>
          <w:sz w:val="24"/>
          <w:szCs w:val="24"/>
        </w:rPr>
        <w:t>人以下或营业收入</w:t>
      </w:r>
      <w:r>
        <w:rPr>
          <w:spacing w:val="-55"/>
          <w:sz w:val="24"/>
          <w:szCs w:val="24"/>
        </w:rPr>
        <w:t xml:space="preserve"> </w:t>
      </w:r>
      <w:r>
        <w:rPr>
          <w:spacing w:val="-5"/>
          <w:sz w:val="24"/>
          <w:szCs w:val="24"/>
        </w:rPr>
        <w:t>100</w:t>
      </w:r>
      <w:r>
        <w:rPr>
          <w:spacing w:val="-62"/>
          <w:sz w:val="24"/>
          <w:szCs w:val="24"/>
        </w:rPr>
        <w:t xml:space="preserve"> </w:t>
      </w:r>
      <w:r>
        <w:rPr>
          <w:spacing w:val="-5"/>
          <w:sz w:val="24"/>
          <w:szCs w:val="24"/>
        </w:rPr>
        <w:t>万</w:t>
      </w:r>
      <w:r>
        <w:rPr>
          <w:spacing w:val="-6"/>
          <w:sz w:val="24"/>
          <w:szCs w:val="24"/>
        </w:rPr>
        <w:t>元以下的为微型企业。</w:t>
      </w:r>
    </w:p>
    <w:p w14:paraId="3C3844D8">
      <w:pPr>
        <w:pStyle w:val="4"/>
        <w:spacing w:before="206"/>
        <w:ind w:left="31" w:right="17" w:firstLine="422"/>
        <w:rPr>
          <w:sz w:val="24"/>
          <w:szCs w:val="24"/>
        </w:rPr>
      </w:pPr>
      <w:r>
        <w:rPr>
          <w:spacing w:val="-4"/>
          <w:sz w:val="24"/>
          <w:szCs w:val="24"/>
        </w:rPr>
        <w:t>（六）交通运输业。从业人员</w:t>
      </w:r>
      <w:r>
        <w:rPr>
          <w:spacing w:val="-34"/>
          <w:sz w:val="24"/>
          <w:szCs w:val="24"/>
        </w:rPr>
        <w:t xml:space="preserve"> </w:t>
      </w:r>
      <w:r>
        <w:rPr>
          <w:spacing w:val="-4"/>
          <w:sz w:val="24"/>
          <w:szCs w:val="24"/>
        </w:rPr>
        <w:t>1000</w:t>
      </w:r>
      <w:r>
        <w:rPr>
          <w:spacing w:val="-40"/>
          <w:sz w:val="24"/>
          <w:szCs w:val="24"/>
        </w:rPr>
        <w:t xml:space="preserve"> </w:t>
      </w:r>
      <w:r>
        <w:rPr>
          <w:spacing w:val="-4"/>
          <w:sz w:val="24"/>
          <w:szCs w:val="24"/>
        </w:rPr>
        <w:t>人以下或营业收入</w:t>
      </w:r>
      <w:r>
        <w:rPr>
          <w:spacing w:val="-47"/>
          <w:sz w:val="24"/>
          <w:szCs w:val="24"/>
        </w:rPr>
        <w:t xml:space="preserve"> </w:t>
      </w:r>
      <w:r>
        <w:rPr>
          <w:spacing w:val="-4"/>
          <w:sz w:val="24"/>
          <w:szCs w:val="24"/>
        </w:rPr>
        <w:t>30000</w:t>
      </w:r>
      <w:r>
        <w:rPr>
          <w:spacing w:val="-42"/>
          <w:sz w:val="24"/>
          <w:szCs w:val="24"/>
        </w:rPr>
        <w:t xml:space="preserve"> </w:t>
      </w:r>
      <w:r>
        <w:rPr>
          <w:spacing w:val="-4"/>
          <w:sz w:val="24"/>
          <w:szCs w:val="24"/>
        </w:rPr>
        <w:t>万元</w:t>
      </w:r>
      <w:r>
        <w:rPr>
          <w:spacing w:val="-5"/>
          <w:sz w:val="24"/>
          <w:szCs w:val="24"/>
        </w:rPr>
        <w:t>以下的为中小微型企业。其</w:t>
      </w:r>
      <w:r>
        <w:rPr>
          <w:sz w:val="24"/>
          <w:szCs w:val="24"/>
        </w:rPr>
        <w:t xml:space="preserve"> </w:t>
      </w:r>
      <w:r>
        <w:rPr>
          <w:spacing w:val="-5"/>
          <w:sz w:val="24"/>
          <w:szCs w:val="24"/>
        </w:rPr>
        <w:t>中，从业人员</w:t>
      </w:r>
      <w:r>
        <w:rPr>
          <w:spacing w:val="-46"/>
          <w:sz w:val="24"/>
          <w:szCs w:val="24"/>
        </w:rPr>
        <w:t xml:space="preserve"> </w:t>
      </w:r>
      <w:r>
        <w:rPr>
          <w:spacing w:val="-5"/>
          <w:sz w:val="24"/>
          <w:szCs w:val="24"/>
        </w:rPr>
        <w:t>300</w:t>
      </w:r>
      <w:r>
        <w:rPr>
          <w:spacing w:val="-41"/>
          <w:sz w:val="24"/>
          <w:szCs w:val="24"/>
        </w:rPr>
        <w:t xml:space="preserve"> </w:t>
      </w:r>
      <w:r>
        <w:rPr>
          <w:spacing w:val="-5"/>
          <w:sz w:val="24"/>
          <w:szCs w:val="24"/>
        </w:rPr>
        <w:t>人及以上，且营业收入</w:t>
      </w:r>
      <w:r>
        <w:rPr>
          <w:spacing w:val="-46"/>
          <w:sz w:val="24"/>
          <w:szCs w:val="24"/>
        </w:rPr>
        <w:t xml:space="preserve"> </w:t>
      </w:r>
      <w:r>
        <w:rPr>
          <w:spacing w:val="-5"/>
          <w:sz w:val="24"/>
          <w:szCs w:val="24"/>
        </w:rPr>
        <w:t>3000</w:t>
      </w:r>
      <w:r>
        <w:rPr>
          <w:spacing w:val="-43"/>
          <w:sz w:val="24"/>
          <w:szCs w:val="24"/>
        </w:rPr>
        <w:t xml:space="preserve"> </w:t>
      </w:r>
      <w:r>
        <w:rPr>
          <w:spacing w:val="-5"/>
          <w:sz w:val="24"/>
          <w:szCs w:val="24"/>
        </w:rPr>
        <w:t>万元及以上的</w:t>
      </w:r>
      <w:r>
        <w:rPr>
          <w:spacing w:val="-6"/>
          <w:sz w:val="24"/>
          <w:szCs w:val="24"/>
        </w:rPr>
        <w:t>为中型企业；从业人员20</w:t>
      </w:r>
      <w:r>
        <w:rPr>
          <w:spacing w:val="-40"/>
          <w:sz w:val="24"/>
          <w:szCs w:val="24"/>
        </w:rPr>
        <w:t xml:space="preserve"> </w:t>
      </w:r>
      <w:r>
        <w:rPr>
          <w:spacing w:val="-6"/>
          <w:sz w:val="24"/>
          <w:szCs w:val="24"/>
        </w:rPr>
        <w:t>人及以上，</w:t>
      </w:r>
    </w:p>
    <w:p w14:paraId="44B72AF5">
      <w:pPr>
        <w:rPr>
          <w:sz w:val="24"/>
          <w:szCs w:val="24"/>
        </w:rPr>
        <w:sectPr>
          <w:footerReference r:id="rId48" w:type="default"/>
          <w:pgSz w:w="12240" w:h="15840"/>
          <w:pgMar w:top="400" w:right="996" w:bottom="956" w:left="1095" w:header="0" w:footer="790" w:gutter="0"/>
          <w:pgNumType w:fmt="decimal"/>
          <w:cols w:space="720" w:num="1"/>
        </w:sectPr>
      </w:pPr>
    </w:p>
    <w:p w14:paraId="1F459145">
      <w:pPr>
        <w:spacing w:line="283" w:lineRule="auto"/>
        <w:rPr>
          <w:rFonts w:ascii="Arial"/>
          <w:sz w:val="21"/>
        </w:rPr>
      </w:pPr>
    </w:p>
    <w:p w14:paraId="575931C3">
      <w:pPr>
        <w:spacing w:line="397" w:lineRule="auto"/>
        <w:rPr>
          <w:rFonts w:ascii="Arial"/>
          <w:sz w:val="21"/>
        </w:rPr>
      </w:pPr>
    </w:p>
    <w:p w14:paraId="52B89649">
      <w:pPr>
        <w:pStyle w:val="4"/>
        <w:spacing w:before="78" w:line="264" w:lineRule="auto"/>
        <w:ind w:left="1" w:right="83" w:firstLine="1"/>
        <w:rPr>
          <w:sz w:val="24"/>
          <w:szCs w:val="24"/>
        </w:rPr>
      </w:pPr>
    </w:p>
    <w:p w14:paraId="419525A9">
      <w:pPr>
        <w:pStyle w:val="4"/>
        <w:spacing w:before="78" w:line="264" w:lineRule="auto"/>
        <w:ind w:left="1" w:right="83" w:firstLine="1"/>
        <w:rPr>
          <w:sz w:val="24"/>
          <w:szCs w:val="24"/>
        </w:rPr>
      </w:pPr>
      <w:r>
        <w:rPr>
          <w:sz w:val="24"/>
          <w:szCs w:val="24"/>
        </w:rPr>
        <w:t>且营业收入200</w:t>
      </w:r>
      <w:r>
        <w:rPr>
          <w:spacing w:val="-43"/>
          <w:sz w:val="24"/>
          <w:szCs w:val="24"/>
        </w:rPr>
        <w:t xml:space="preserve"> </w:t>
      </w:r>
      <w:r>
        <w:rPr>
          <w:sz w:val="24"/>
          <w:szCs w:val="24"/>
        </w:rPr>
        <w:t>万元及以上的为小型企业；从业人员20</w:t>
      </w:r>
      <w:r>
        <w:rPr>
          <w:spacing w:val="-40"/>
          <w:sz w:val="24"/>
          <w:szCs w:val="24"/>
        </w:rPr>
        <w:t xml:space="preserve"> </w:t>
      </w:r>
      <w:r>
        <w:rPr>
          <w:sz w:val="24"/>
          <w:szCs w:val="24"/>
        </w:rPr>
        <w:t>人以下或</w:t>
      </w:r>
      <w:r>
        <w:rPr>
          <w:spacing w:val="-1"/>
          <w:sz w:val="24"/>
          <w:szCs w:val="24"/>
        </w:rPr>
        <w:t>营业收入200</w:t>
      </w:r>
      <w:r>
        <w:rPr>
          <w:spacing w:val="-42"/>
          <w:sz w:val="24"/>
          <w:szCs w:val="24"/>
        </w:rPr>
        <w:t xml:space="preserve"> </w:t>
      </w:r>
      <w:r>
        <w:rPr>
          <w:spacing w:val="-1"/>
          <w:sz w:val="24"/>
          <w:szCs w:val="24"/>
        </w:rPr>
        <w:t>万元以下的为微型</w:t>
      </w:r>
      <w:r>
        <w:rPr>
          <w:sz w:val="24"/>
          <w:szCs w:val="24"/>
        </w:rPr>
        <w:t xml:space="preserve"> </w:t>
      </w:r>
      <w:r>
        <w:rPr>
          <w:spacing w:val="-6"/>
          <w:sz w:val="24"/>
          <w:szCs w:val="24"/>
        </w:rPr>
        <w:t>企业。</w:t>
      </w:r>
    </w:p>
    <w:p w14:paraId="72C242CA">
      <w:pPr>
        <w:pStyle w:val="4"/>
        <w:spacing w:before="146" w:line="252" w:lineRule="auto"/>
        <w:ind w:right="83" w:firstLine="485"/>
        <w:rPr>
          <w:sz w:val="24"/>
          <w:szCs w:val="24"/>
        </w:rPr>
      </w:pPr>
      <w:r>
        <w:rPr>
          <w:spacing w:val="-2"/>
          <w:sz w:val="24"/>
          <w:szCs w:val="24"/>
        </w:rPr>
        <w:t>（七）仓储业。从业人员</w:t>
      </w:r>
      <w:r>
        <w:rPr>
          <w:spacing w:val="-47"/>
          <w:sz w:val="24"/>
          <w:szCs w:val="24"/>
        </w:rPr>
        <w:t xml:space="preserve"> </w:t>
      </w:r>
      <w:r>
        <w:rPr>
          <w:spacing w:val="-2"/>
          <w:sz w:val="24"/>
          <w:szCs w:val="24"/>
        </w:rPr>
        <w:t>200</w:t>
      </w:r>
      <w:r>
        <w:rPr>
          <w:spacing w:val="-40"/>
          <w:sz w:val="24"/>
          <w:szCs w:val="24"/>
        </w:rPr>
        <w:t xml:space="preserve"> </w:t>
      </w:r>
      <w:r>
        <w:rPr>
          <w:spacing w:val="-2"/>
          <w:sz w:val="24"/>
          <w:szCs w:val="24"/>
        </w:rPr>
        <w:t>人以下或营业收入</w:t>
      </w:r>
      <w:r>
        <w:rPr>
          <w:spacing w:val="-47"/>
          <w:sz w:val="24"/>
          <w:szCs w:val="24"/>
        </w:rPr>
        <w:t xml:space="preserve"> </w:t>
      </w:r>
      <w:r>
        <w:rPr>
          <w:spacing w:val="-2"/>
          <w:sz w:val="24"/>
          <w:szCs w:val="24"/>
        </w:rPr>
        <w:t>30000</w:t>
      </w:r>
      <w:r>
        <w:rPr>
          <w:spacing w:val="-42"/>
          <w:sz w:val="24"/>
          <w:szCs w:val="24"/>
        </w:rPr>
        <w:t xml:space="preserve"> </w:t>
      </w:r>
      <w:r>
        <w:rPr>
          <w:spacing w:val="-2"/>
          <w:sz w:val="24"/>
          <w:szCs w:val="24"/>
        </w:rPr>
        <w:t>万元以下的为中小微型企业。其中，</w:t>
      </w:r>
      <w:r>
        <w:rPr>
          <w:sz w:val="24"/>
          <w:szCs w:val="24"/>
        </w:rPr>
        <w:t xml:space="preserve"> </w:t>
      </w:r>
      <w:r>
        <w:rPr>
          <w:spacing w:val="-1"/>
          <w:sz w:val="24"/>
          <w:szCs w:val="24"/>
        </w:rPr>
        <w:t>从业人员</w:t>
      </w:r>
      <w:r>
        <w:rPr>
          <w:spacing w:val="-34"/>
          <w:sz w:val="24"/>
          <w:szCs w:val="24"/>
        </w:rPr>
        <w:t xml:space="preserve"> </w:t>
      </w:r>
      <w:r>
        <w:rPr>
          <w:spacing w:val="-1"/>
          <w:sz w:val="24"/>
          <w:szCs w:val="24"/>
        </w:rPr>
        <w:t>100</w:t>
      </w:r>
      <w:r>
        <w:rPr>
          <w:spacing w:val="-40"/>
          <w:sz w:val="24"/>
          <w:szCs w:val="24"/>
        </w:rPr>
        <w:t xml:space="preserve"> </w:t>
      </w:r>
      <w:r>
        <w:rPr>
          <w:spacing w:val="-1"/>
          <w:sz w:val="24"/>
          <w:szCs w:val="24"/>
        </w:rPr>
        <w:t>人及以上，且营业收入</w:t>
      </w:r>
      <w:r>
        <w:rPr>
          <w:spacing w:val="-34"/>
          <w:sz w:val="24"/>
          <w:szCs w:val="24"/>
        </w:rPr>
        <w:t xml:space="preserve"> </w:t>
      </w:r>
      <w:r>
        <w:rPr>
          <w:spacing w:val="-1"/>
          <w:sz w:val="24"/>
          <w:szCs w:val="24"/>
        </w:rPr>
        <w:t>1000</w:t>
      </w:r>
      <w:r>
        <w:rPr>
          <w:spacing w:val="-42"/>
          <w:sz w:val="24"/>
          <w:szCs w:val="24"/>
        </w:rPr>
        <w:t xml:space="preserve"> </w:t>
      </w:r>
      <w:r>
        <w:rPr>
          <w:spacing w:val="-1"/>
          <w:sz w:val="24"/>
          <w:szCs w:val="24"/>
        </w:rPr>
        <w:t>万元及</w:t>
      </w:r>
      <w:r>
        <w:rPr>
          <w:spacing w:val="-2"/>
          <w:sz w:val="24"/>
          <w:szCs w:val="24"/>
        </w:rPr>
        <w:t>以上的为中型企业；从业人员20</w:t>
      </w:r>
      <w:r>
        <w:rPr>
          <w:spacing w:val="-41"/>
          <w:sz w:val="24"/>
          <w:szCs w:val="24"/>
        </w:rPr>
        <w:t xml:space="preserve"> </w:t>
      </w:r>
      <w:r>
        <w:rPr>
          <w:spacing w:val="-2"/>
          <w:sz w:val="24"/>
          <w:szCs w:val="24"/>
        </w:rPr>
        <w:t>人及以上，且</w:t>
      </w:r>
      <w:r>
        <w:rPr>
          <w:sz w:val="24"/>
          <w:szCs w:val="24"/>
        </w:rPr>
        <w:t xml:space="preserve"> </w:t>
      </w:r>
      <w:r>
        <w:rPr>
          <w:spacing w:val="-4"/>
          <w:sz w:val="24"/>
          <w:szCs w:val="24"/>
        </w:rPr>
        <w:t>营业收入</w:t>
      </w:r>
      <w:r>
        <w:rPr>
          <w:spacing w:val="-34"/>
          <w:sz w:val="24"/>
          <w:szCs w:val="24"/>
        </w:rPr>
        <w:t xml:space="preserve"> </w:t>
      </w:r>
      <w:r>
        <w:rPr>
          <w:spacing w:val="-4"/>
          <w:sz w:val="24"/>
          <w:szCs w:val="24"/>
        </w:rPr>
        <w:t>100</w:t>
      </w:r>
      <w:r>
        <w:rPr>
          <w:spacing w:val="-42"/>
          <w:sz w:val="24"/>
          <w:szCs w:val="24"/>
        </w:rPr>
        <w:t xml:space="preserve"> </w:t>
      </w:r>
      <w:r>
        <w:rPr>
          <w:spacing w:val="-4"/>
          <w:sz w:val="24"/>
          <w:szCs w:val="24"/>
        </w:rPr>
        <w:t>万元及以上的为小型企业；从业人员20</w:t>
      </w:r>
      <w:r>
        <w:rPr>
          <w:spacing w:val="-41"/>
          <w:sz w:val="24"/>
          <w:szCs w:val="24"/>
        </w:rPr>
        <w:t xml:space="preserve"> </w:t>
      </w:r>
      <w:r>
        <w:rPr>
          <w:spacing w:val="-4"/>
          <w:sz w:val="24"/>
          <w:szCs w:val="24"/>
        </w:rPr>
        <w:t>人以下或营业收入</w:t>
      </w:r>
      <w:r>
        <w:rPr>
          <w:spacing w:val="-33"/>
          <w:sz w:val="24"/>
          <w:szCs w:val="24"/>
        </w:rPr>
        <w:t xml:space="preserve"> </w:t>
      </w:r>
      <w:r>
        <w:rPr>
          <w:spacing w:val="-4"/>
          <w:sz w:val="24"/>
          <w:szCs w:val="24"/>
        </w:rPr>
        <w:t>100</w:t>
      </w:r>
      <w:r>
        <w:rPr>
          <w:spacing w:val="-43"/>
          <w:sz w:val="24"/>
          <w:szCs w:val="24"/>
        </w:rPr>
        <w:t xml:space="preserve"> </w:t>
      </w:r>
      <w:r>
        <w:rPr>
          <w:spacing w:val="-4"/>
          <w:sz w:val="24"/>
          <w:szCs w:val="24"/>
        </w:rPr>
        <w:t>万元以下的</w:t>
      </w:r>
      <w:r>
        <w:rPr>
          <w:spacing w:val="-5"/>
          <w:sz w:val="24"/>
          <w:szCs w:val="24"/>
        </w:rPr>
        <w:t>为微型企</w:t>
      </w:r>
      <w:r>
        <w:rPr>
          <w:sz w:val="24"/>
          <w:szCs w:val="24"/>
        </w:rPr>
        <w:t xml:space="preserve"> </w:t>
      </w:r>
      <w:r>
        <w:rPr>
          <w:spacing w:val="-8"/>
          <w:sz w:val="24"/>
          <w:szCs w:val="24"/>
        </w:rPr>
        <w:t>业。</w:t>
      </w:r>
    </w:p>
    <w:p w14:paraId="24C5A0DA">
      <w:pPr>
        <w:pStyle w:val="4"/>
        <w:spacing w:before="191" w:line="252" w:lineRule="auto"/>
        <w:ind w:right="17" w:firstLine="485"/>
        <w:rPr>
          <w:sz w:val="24"/>
          <w:szCs w:val="24"/>
        </w:rPr>
      </w:pPr>
      <w:r>
        <w:rPr>
          <w:spacing w:val="-3"/>
          <w:sz w:val="24"/>
          <w:szCs w:val="24"/>
        </w:rPr>
        <w:t>（八）邮政业。从业人员</w:t>
      </w:r>
      <w:r>
        <w:rPr>
          <w:spacing w:val="-34"/>
          <w:sz w:val="24"/>
          <w:szCs w:val="24"/>
        </w:rPr>
        <w:t xml:space="preserve"> </w:t>
      </w:r>
      <w:r>
        <w:rPr>
          <w:spacing w:val="-3"/>
          <w:sz w:val="24"/>
          <w:szCs w:val="24"/>
        </w:rPr>
        <w:t>1000</w:t>
      </w:r>
      <w:r>
        <w:rPr>
          <w:spacing w:val="-40"/>
          <w:sz w:val="24"/>
          <w:szCs w:val="24"/>
        </w:rPr>
        <w:t xml:space="preserve"> </w:t>
      </w:r>
      <w:r>
        <w:rPr>
          <w:spacing w:val="-3"/>
          <w:sz w:val="24"/>
          <w:szCs w:val="24"/>
        </w:rPr>
        <w:t>人以下或营业收</w:t>
      </w:r>
      <w:r>
        <w:rPr>
          <w:spacing w:val="-4"/>
          <w:sz w:val="24"/>
          <w:szCs w:val="24"/>
        </w:rPr>
        <w:t>入</w:t>
      </w:r>
      <w:r>
        <w:rPr>
          <w:spacing w:val="-47"/>
          <w:sz w:val="24"/>
          <w:szCs w:val="24"/>
        </w:rPr>
        <w:t xml:space="preserve"> </w:t>
      </w:r>
      <w:r>
        <w:rPr>
          <w:spacing w:val="-4"/>
          <w:sz w:val="24"/>
          <w:szCs w:val="24"/>
        </w:rPr>
        <w:t>30000</w:t>
      </w:r>
      <w:r>
        <w:rPr>
          <w:spacing w:val="-42"/>
          <w:sz w:val="24"/>
          <w:szCs w:val="24"/>
        </w:rPr>
        <w:t xml:space="preserve"> </w:t>
      </w:r>
      <w:r>
        <w:rPr>
          <w:spacing w:val="-4"/>
          <w:sz w:val="24"/>
          <w:szCs w:val="24"/>
        </w:rPr>
        <w:t>万元以下的为中小微型企业。其中，</w:t>
      </w:r>
      <w:r>
        <w:rPr>
          <w:sz w:val="24"/>
          <w:szCs w:val="24"/>
        </w:rPr>
        <w:t xml:space="preserve"> </w:t>
      </w:r>
      <w:r>
        <w:rPr>
          <w:spacing w:val="2"/>
          <w:sz w:val="24"/>
          <w:szCs w:val="24"/>
        </w:rPr>
        <w:t>从业人员300</w:t>
      </w:r>
      <w:r>
        <w:rPr>
          <w:spacing w:val="-24"/>
          <w:sz w:val="24"/>
          <w:szCs w:val="24"/>
        </w:rPr>
        <w:t xml:space="preserve"> </w:t>
      </w:r>
      <w:r>
        <w:rPr>
          <w:spacing w:val="2"/>
          <w:sz w:val="24"/>
          <w:szCs w:val="24"/>
        </w:rPr>
        <w:t>人及以上，且营业收入2000</w:t>
      </w:r>
      <w:r>
        <w:rPr>
          <w:spacing w:val="-42"/>
          <w:sz w:val="24"/>
          <w:szCs w:val="24"/>
        </w:rPr>
        <w:t xml:space="preserve"> </w:t>
      </w:r>
      <w:r>
        <w:rPr>
          <w:spacing w:val="2"/>
          <w:sz w:val="24"/>
          <w:szCs w:val="24"/>
        </w:rPr>
        <w:t>万元及以上的为中型企业；从业人员20</w:t>
      </w:r>
      <w:r>
        <w:rPr>
          <w:spacing w:val="-41"/>
          <w:sz w:val="24"/>
          <w:szCs w:val="24"/>
        </w:rPr>
        <w:t xml:space="preserve"> </w:t>
      </w:r>
      <w:r>
        <w:rPr>
          <w:spacing w:val="2"/>
          <w:sz w:val="24"/>
          <w:szCs w:val="24"/>
        </w:rPr>
        <w:t>人及以上，且</w:t>
      </w:r>
      <w:r>
        <w:rPr>
          <w:sz w:val="24"/>
          <w:szCs w:val="24"/>
        </w:rPr>
        <w:t xml:space="preserve"> </w:t>
      </w:r>
      <w:r>
        <w:rPr>
          <w:spacing w:val="-4"/>
          <w:sz w:val="24"/>
          <w:szCs w:val="24"/>
        </w:rPr>
        <w:t>营业收入</w:t>
      </w:r>
      <w:r>
        <w:rPr>
          <w:spacing w:val="-34"/>
          <w:sz w:val="24"/>
          <w:szCs w:val="24"/>
        </w:rPr>
        <w:t xml:space="preserve"> </w:t>
      </w:r>
      <w:r>
        <w:rPr>
          <w:spacing w:val="-4"/>
          <w:sz w:val="24"/>
          <w:szCs w:val="24"/>
        </w:rPr>
        <w:t>100</w:t>
      </w:r>
      <w:r>
        <w:rPr>
          <w:spacing w:val="-42"/>
          <w:sz w:val="24"/>
          <w:szCs w:val="24"/>
        </w:rPr>
        <w:t xml:space="preserve"> </w:t>
      </w:r>
      <w:r>
        <w:rPr>
          <w:spacing w:val="-4"/>
          <w:sz w:val="24"/>
          <w:szCs w:val="24"/>
        </w:rPr>
        <w:t>万元及以上的为小型企业；从业人员20</w:t>
      </w:r>
      <w:r>
        <w:rPr>
          <w:spacing w:val="-41"/>
          <w:sz w:val="24"/>
          <w:szCs w:val="24"/>
        </w:rPr>
        <w:t xml:space="preserve"> </w:t>
      </w:r>
      <w:r>
        <w:rPr>
          <w:spacing w:val="-4"/>
          <w:sz w:val="24"/>
          <w:szCs w:val="24"/>
        </w:rPr>
        <w:t>人以下或营业收入</w:t>
      </w:r>
      <w:r>
        <w:rPr>
          <w:spacing w:val="-33"/>
          <w:sz w:val="24"/>
          <w:szCs w:val="24"/>
        </w:rPr>
        <w:t xml:space="preserve"> </w:t>
      </w:r>
      <w:r>
        <w:rPr>
          <w:spacing w:val="-4"/>
          <w:sz w:val="24"/>
          <w:szCs w:val="24"/>
        </w:rPr>
        <w:t>100</w:t>
      </w:r>
      <w:r>
        <w:rPr>
          <w:spacing w:val="-43"/>
          <w:sz w:val="24"/>
          <w:szCs w:val="24"/>
        </w:rPr>
        <w:t xml:space="preserve"> </w:t>
      </w:r>
      <w:r>
        <w:rPr>
          <w:spacing w:val="-4"/>
          <w:sz w:val="24"/>
          <w:szCs w:val="24"/>
        </w:rPr>
        <w:t>万元以下的</w:t>
      </w:r>
      <w:r>
        <w:rPr>
          <w:spacing w:val="-5"/>
          <w:sz w:val="24"/>
          <w:szCs w:val="24"/>
        </w:rPr>
        <w:t>为微型企</w:t>
      </w:r>
      <w:r>
        <w:rPr>
          <w:sz w:val="24"/>
          <w:szCs w:val="24"/>
        </w:rPr>
        <w:t xml:space="preserve"> </w:t>
      </w:r>
      <w:r>
        <w:rPr>
          <w:spacing w:val="-8"/>
          <w:sz w:val="24"/>
          <w:szCs w:val="24"/>
        </w:rPr>
        <w:t>业。</w:t>
      </w:r>
    </w:p>
    <w:p w14:paraId="396ECC05">
      <w:pPr>
        <w:pStyle w:val="4"/>
        <w:spacing w:before="195" w:line="252" w:lineRule="auto"/>
        <w:ind w:right="83" w:firstLine="485"/>
        <w:rPr>
          <w:sz w:val="24"/>
          <w:szCs w:val="24"/>
        </w:rPr>
      </w:pPr>
      <w:r>
        <w:rPr>
          <w:spacing w:val="-2"/>
          <w:sz w:val="24"/>
          <w:szCs w:val="24"/>
        </w:rPr>
        <w:t>（九）住宿业。从业人员</w:t>
      </w:r>
      <w:r>
        <w:rPr>
          <w:spacing w:val="-47"/>
          <w:sz w:val="24"/>
          <w:szCs w:val="24"/>
        </w:rPr>
        <w:t xml:space="preserve"> </w:t>
      </w:r>
      <w:r>
        <w:rPr>
          <w:spacing w:val="-2"/>
          <w:sz w:val="24"/>
          <w:szCs w:val="24"/>
        </w:rPr>
        <w:t>300</w:t>
      </w:r>
      <w:r>
        <w:rPr>
          <w:spacing w:val="-40"/>
          <w:sz w:val="24"/>
          <w:szCs w:val="24"/>
        </w:rPr>
        <w:t xml:space="preserve"> </w:t>
      </w:r>
      <w:r>
        <w:rPr>
          <w:spacing w:val="-2"/>
          <w:sz w:val="24"/>
          <w:szCs w:val="24"/>
        </w:rPr>
        <w:t>人以下或营业收入</w:t>
      </w:r>
      <w:r>
        <w:rPr>
          <w:spacing w:val="-34"/>
          <w:sz w:val="24"/>
          <w:szCs w:val="24"/>
        </w:rPr>
        <w:t xml:space="preserve"> </w:t>
      </w:r>
      <w:r>
        <w:rPr>
          <w:spacing w:val="-2"/>
          <w:sz w:val="24"/>
          <w:szCs w:val="24"/>
        </w:rPr>
        <w:t>10000</w:t>
      </w:r>
      <w:r>
        <w:rPr>
          <w:spacing w:val="-42"/>
          <w:sz w:val="24"/>
          <w:szCs w:val="24"/>
        </w:rPr>
        <w:t xml:space="preserve"> </w:t>
      </w:r>
      <w:r>
        <w:rPr>
          <w:spacing w:val="-2"/>
          <w:sz w:val="24"/>
          <w:szCs w:val="24"/>
        </w:rPr>
        <w:t>万元以</w:t>
      </w:r>
      <w:r>
        <w:rPr>
          <w:spacing w:val="-3"/>
          <w:sz w:val="24"/>
          <w:szCs w:val="24"/>
        </w:rPr>
        <w:t>下的为中小微型企业。其中，</w:t>
      </w:r>
      <w:r>
        <w:rPr>
          <w:sz w:val="24"/>
          <w:szCs w:val="24"/>
        </w:rPr>
        <w:t xml:space="preserve"> </w:t>
      </w:r>
      <w:r>
        <w:rPr>
          <w:spacing w:val="-1"/>
          <w:sz w:val="24"/>
          <w:szCs w:val="24"/>
        </w:rPr>
        <w:t>从业人员</w:t>
      </w:r>
      <w:r>
        <w:rPr>
          <w:spacing w:val="-34"/>
          <w:sz w:val="24"/>
          <w:szCs w:val="24"/>
        </w:rPr>
        <w:t xml:space="preserve"> </w:t>
      </w:r>
      <w:r>
        <w:rPr>
          <w:spacing w:val="-1"/>
          <w:sz w:val="24"/>
          <w:szCs w:val="24"/>
        </w:rPr>
        <w:t>100</w:t>
      </w:r>
      <w:r>
        <w:rPr>
          <w:spacing w:val="-40"/>
          <w:sz w:val="24"/>
          <w:szCs w:val="24"/>
        </w:rPr>
        <w:t xml:space="preserve"> </w:t>
      </w:r>
      <w:r>
        <w:rPr>
          <w:spacing w:val="-1"/>
          <w:sz w:val="24"/>
          <w:szCs w:val="24"/>
        </w:rPr>
        <w:t>人及以上，且营业收入2000</w:t>
      </w:r>
      <w:r>
        <w:rPr>
          <w:spacing w:val="-42"/>
          <w:sz w:val="24"/>
          <w:szCs w:val="24"/>
        </w:rPr>
        <w:t xml:space="preserve"> </w:t>
      </w:r>
      <w:r>
        <w:rPr>
          <w:spacing w:val="-1"/>
          <w:sz w:val="24"/>
          <w:szCs w:val="24"/>
        </w:rPr>
        <w:t>万元及</w:t>
      </w:r>
      <w:r>
        <w:rPr>
          <w:spacing w:val="-2"/>
          <w:sz w:val="24"/>
          <w:szCs w:val="24"/>
        </w:rPr>
        <w:t>以上的为中型企业；从业人员</w:t>
      </w:r>
      <w:r>
        <w:rPr>
          <w:spacing w:val="-34"/>
          <w:sz w:val="24"/>
          <w:szCs w:val="24"/>
        </w:rPr>
        <w:t xml:space="preserve"> </w:t>
      </w:r>
      <w:r>
        <w:rPr>
          <w:spacing w:val="-2"/>
          <w:sz w:val="24"/>
          <w:szCs w:val="24"/>
        </w:rPr>
        <w:t>10</w:t>
      </w:r>
      <w:r>
        <w:rPr>
          <w:spacing w:val="-41"/>
          <w:sz w:val="24"/>
          <w:szCs w:val="24"/>
        </w:rPr>
        <w:t xml:space="preserve"> </w:t>
      </w:r>
      <w:r>
        <w:rPr>
          <w:spacing w:val="-2"/>
          <w:sz w:val="24"/>
          <w:szCs w:val="24"/>
        </w:rPr>
        <w:t>人及以上，且</w:t>
      </w:r>
      <w:r>
        <w:rPr>
          <w:sz w:val="24"/>
          <w:szCs w:val="24"/>
        </w:rPr>
        <w:t xml:space="preserve"> </w:t>
      </w:r>
      <w:r>
        <w:rPr>
          <w:spacing w:val="-6"/>
          <w:sz w:val="24"/>
          <w:szCs w:val="24"/>
        </w:rPr>
        <w:t>营业收入</w:t>
      </w:r>
      <w:r>
        <w:rPr>
          <w:spacing w:val="-34"/>
          <w:sz w:val="24"/>
          <w:szCs w:val="24"/>
        </w:rPr>
        <w:t xml:space="preserve"> </w:t>
      </w:r>
      <w:r>
        <w:rPr>
          <w:spacing w:val="-6"/>
          <w:sz w:val="24"/>
          <w:szCs w:val="24"/>
        </w:rPr>
        <w:t>100</w:t>
      </w:r>
      <w:r>
        <w:rPr>
          <w:spacing w:val="-42"/>
          <w:sz w:val="24"/>
          <w:szCs w:val="24"/>
        </w:rPr>
        <w:t xml:space="preserve"> </w:t>
      </w:r>
      <w:r>
        <w:rPr>
          <w:spacing w:val="-6"/>
          <w:sz w:val="24"/>
          <w:szCs w:val="24"/>
        </w:rPr>
        <w:t>万元及以上的为小型企业；从业人员</w:t>
      </w:r>
      <w:r>
        <w:rPr>
          <w:spacing w:val="-34"/>
          <w:sz w:val="24"/>
          <w:szCs w:val="24"/>
        </w:rPr>
        <w:t xml:space="preserve"> </w:t>
      </w:r>
      <w:r>
        <w:rPr>
          <w:spacing w:val="-6"/>
          <w:sz w:val="24"/>
          <w:szCs w:val="24"/>
        </w:rPr>
        <w:t>10</w:t>
      </w:r>
      <w:r>
        <w:rPr>
          <w:spacing w:val="-41"/>
          <w:sz w:val="24"/>
          <w:szCs w:val="24"/>
        </w:rPr>
        <w:t xml:space="preserve"> </w:t>
      </w:r>
      <w:r>
        <w:rPr>
          <w:spacing w:val="-6"/>
          <w:sz w:val="24"/>
          <w:szCs w:val="24"/>
        </w:rPr>
        <w:t>人以下或营业收入</w:t>
      </w:r>
      <w:r>
        <w:rPr>
          <w:spacing w:val="-33"/>
          <w:sz w:val="24"/>
          <w:szCs w:val="24"/>
        </w:rPr>
        <w:t xml:space="preserve"> </w:t>
      </w:r>
      <w:r>
        <w:rPr>
          <w:spacing w:val="-6"/>
          <w:sz w:val="24"/>
          <w:szCs w:val="24"/>
        </w:rPr>
        <w:t>100</w:t>
      </w:r>
      <w:r>
        <w:rPr>
          <w:spacing w:val="-43"/>
          <w:sz w:val="24"/>
          <w:szCs w:val="24"/>
        </w:rPr>
        <w:t xml:space="preserve"> </w:t>
      </w:r>
      <w:r>
        <w:rPr>
          <w:spacing w:val="-6"/>
          <w:sz w:val="24"/>
          <w:szCs w:val="24"/>
        </w:rPr>
        <w:t>万元以下的为微型企</w:t>
      </w:r>
      <w:r>
        <w:rPr>
          <w:sz w:val="24"/>
          <w:szCs w:val="24"/>
        </w:rPr>
        <w:t xml:space="preserve"> </w:t>
      </w:r>
      <w:r>
        <w:rPr>
          <w:spacing w:val="-8"/>
          <w:sz w:val="24"/>
          <w:szCs w:val="24"/>
        </w:rPr>
        <w:t>业。</w:t>
      </w:r>
    </w:p>
    <w:p w14:paraId="45FA7BC7">
      <w:pPr>
        <w:pStyle w:val="4"/>
        <w:spacing w:before="192" w:line="252" w:lineRule="auto"/>
        <w:ind w:right="83" w:firstLine="485"/>
        <w:rPr>
          <w:sz w:val="24"/>
          <w:szCs w:val="24"/>
        </w:rPr>
      </w:pPr>
      <w:r>
        <w:rPr>
          <w:spacing w:val="-2"/>
          <w:sz w:val="24"/>
          <w:szCs w:val="24"/>
        </w:rPr>
        <w:t>（十）餐饮业。从业人员</w:t>
      </w:r>
      <w:r>
        <w:rPr>
          <w:spacing w:val="-47"/>
          <w:sz w:val="24"/>
          <w:szCs w:val="24"/>
        </w:rPr>
        <w:t xml:space="preserve"> </w:t>
      </w:r>
      <w:r>
        <w:rPr>
          <w:spacing w:val="-2"/>
          <w:sz w:val="24"/>
          <w:szCs w:val="24"/>
        </w:rPr>
        <w:t>300</w:t>
      </w:r>
      <w:r>
        <w:rPr>
          <w:spacing w:val="-40"/>
          <w:sz w:val="24"/>
          <w:szCs w:val="24"/>
        </w:rPr>
        <w:t xml:space="preserve"> </w:t>
      </w:r>
      <w:r>
        <w:rPr>
          <w:spacing w:val="-2"/>
          <w:sz w:val="24"/>
          <w:szCs w:val="24"/>
        </w:rPr>
        <w:t>人以下或营业收入</w:t>
      </w:r>
      <w:r>
        <w:rPr>
          <w:spacing w:val="-34"/>
          <w:sz w:val="24"/>
          <w:szCs w:val="24"/>
        </w:rPr>
        <w:t xml:space="preserve"> </w:t>
      </w:r>
      <w:r>
        <w:rPr>
          <w:spacing w:val="-2"/>
          <w:sz w:val="24"/>
          <w:szCs w:val="24"/>
        </w:rPr>
        <w:t>10000</w:t>
      </w:r>
      <w:r>
        <w:rPr>
          <w:spacing w:val="-42"/>
          <w:sz w:val="24"/>
          <w:szCs w:val="24"/>
        </w:rPr>
        <w:t xml:space="preserve"> </w:t>
      </w:r>
      <w:r>
        <w:rPr>
          <w:spacing w:val="-2"/>
          <w:sz w:val="24"/>
          <w:szCs w:val="24"/>
        </w:rPr>
        <w:t>万元以</w:t>
      </w:r>
      <w:r>
        <w:rPr>
          <w:spacing w:val="-3"/>
          <w:sz w:val="24"/>
          <w:szCs w:val="24"/>
        </w:rPr>
        <w:t>下的为中小微型企业。其中，</w:t>
      </w:r>
      <w:r>
        <w:rPr>
          <w:sz w:val="24"/>
          <w:szCs w:val="24"/>
        </w:rPr>
        <w:t xml:space="preserve"> </w:t>
      </w:r>
      <w:r>
        <w:rPr>
          <w:spacing w:val="-1"/>
          <w:sz w:val="24"/>
          <w:szCs w:val="24"/>
        </w:rPr>
        <w:t>从业人员</w:t>
      </w:r>
      <w:r>
        <w:rPr>
          <w:spacing w:val="-34"/>
          <w:sz w:val="24"/>
          <w:szCs w:val="24"/>
        </w:rPr>
        <w:t xml:space="preserve"> </w:t>
      </w:r>
      <w:r>
        <w:rPr>
          <w:spacing w:val="-1"/>
          <w:sz w:val="24"/>
          <w:szCs w:val="24"/>
        </w:rPr>
        <w:t>100</w:t>
      </w:r>
      <w:r>
        <w:rPr>
          <w:spacing w:val="-40"/>
          <w:sz w:val="24"/>
          <w:szCs w:val="24"/>
        </w:rPr>
        <w:t xml:space="preserve"> </w:t>
      </w:r>
      <w:r>
        <w:rPr>
          <w:spacing w:val="-1"/>
          <w:sz w:val="24"/>
          <w:szCs w:val="24"/>
        </w:rPr>
        <w:t>人及以上，且营业收入2000</w:t>
      </w:r>
      <w:r>
        <w:rPr>
          <w:spacing w:val="-42"/>
          <w:sz w:val="24"/>
          <w:szCs w:val="24"/>
        </w:rPr>
        <w:t xml:space="preserve"> </w:t>
      </w:r>
      <w:r>
        <w:rPr>
          <w:spacing w:val="-1"/>
          <w:sz w:val="24"/>
          <w:szCs w:val="24"/>
        </w:rPr>
        <w:t>万元及</w:t>
      </w:r>
      <w:r>
        <w:rPr>
          <w:spacing w:val="-2"/>
          <w:sz w:val="24"/>
          <w:szCs w:val="24"/>
        </w:rPr>
        <w:t>以上的为中型企业；从业人员</w:t>
      </w:r>
      <w:r>
        <w:rPr>
          <w:spacing w:val="-34"/>
          <w:sz w:val="24"/>
          <w:szCs w:val="24"/>
        </w:rPr>
        <w:t xml:space="preserve"> </w:t>
      </w:r>
      <w:r>
        <w:rPr>
          <w:spacing w:val="-2"/>
          <w:sz w:val="24"/>
          <w:szCs w:val="24"/>
        </w:rPr>
        <w:t>10</w:t>
      </w:r>
      <w:r>
        <w:rPr>
          <w:spacing w:val="-41"/>
          <w:sz w:val="24"/>
          <w:szCs w:val="24"/>
        </w:rPr>
        <w:t xml:space="preserve"> </w:t>
      </w:r>
      <w:r>
        <w:rPr>
          <w:spacing w:val="-2"/>
          <w:sz w:val="24"/>
          <w:szCs w:val="24"/>
        </w:rPr>
        <w:t>人及以上，且</w:t>
      </w:r>
      <w:r>
        <w:rPr>
          <w:sz w:val="24"/>
          <w:szCs w:val="24"/>
        </w:rPr>
        <w:t xml:space="preserve"> </w:t>
      </w:r>
      <w:r>
        <w:rPr>
          <w:spacing w:val="-6"/>
          <w:sz w:val="24"/>
          <w:szCs w:val="24"/>
        </w:rPr>
        <w:t>营业收入</w:t>
      </w:r>
      <w:r>
        <w:rPr>
          <w:spacing w:val="-34"/>
          <w:sz w:val="24"/>
          <w:szCs w:val="24"/>
        </w:rPr>
        <w:t xml:space="preserve"> </w:t>
      </w:r>
      <w:r>
        <w:rPr>
          <w:spacing w:val="-6"/>
          <w:sz w:val="24"/>
          <w:szCs w:val="24"/>
        </w:rPr>
        <w:t>100</w:t>
      </w:r>
      <w:r>
        <w:rPr>
          <w:spacing w:val="-42"/>
          <w:sz w:val="24"/>
          <w:szCs w:val="24"/>
        </w:rPr>
        <w:t xml:space="preserve"> </w:t>
      </w:r>
      <w:r>
        <w:rPr>
          <w:spacing w:val="-6"/>
          <w:sz w:val="24"/>
          <w:szCs w:val="24"/>
        </w:rPr>
        <w:t>万元及以上的为小型企业；从业人员</w:t>
      </w:r>
      <w:r>
        <w:rPr>
          <w:spacing w:val="-34"/>
          <w:sz w:val="24"/>
          <w:szCs w:val="24"/>
        </w:rPr>
        <w:t xml:space="preserve"> </w:t>
      </w:r>
      <w:r>
        <w:rPr>
          <w:spacing w:val="-6"/>
          <w:sz w:val="24"/>
          <w:szCs w:val="24"/>
        </w:rPr>
        <w:t>10</w:t>
      </w:r>
      <w:r>
        <w:rPr>
          <w:spacing w:val="-41"/>
          <w:sz w:val="24"/>
          <w:szCs w:val="24"/>
        </w:rPr>
        <w:t xml:space="preserve"> </w:t>
      </w:r>
      <w:r>
        <w:rPr>
          <w:spacing w:val="-6"/>
          <w:sz w:val="24"/>
          <w:szCs w:val="24"/>
        </w:rPr>
        <w:t>人以下或营业收入</w:t>
      </w:r>
      <w:r>
        <w:rPr>
          <w:spacing w:val="-33"/>
          <w:sz w:val="24"/>
          <w:szCs w:val="24"/>
        </w:rPr>
        <w:t xml:space="preserve"> </w:t>
      </w:r>
      <w:r>
        <w:rPr>
          <w:spacing w:val="-6"/>
          <w:sz w:val="24"/>
          <w:szCs w:val="24"/>
        </w:rPr>
        <w:t>100</w:t>
      </w:r>
      <w:r>
        <w:rPr>
          <w:spacing w:val="-43"/>
          <w:sz w:val="24"/>
          <w:szCs w:val="24"/>
        </w:rPr>
        <w:t xml:space="preserve"> </w:t>
      </w:r>
      <w:r>
        <w:rPr>
          <w:spacing w:val="-6"/>
          <w:sz w:val="24"/>
          <w:szCs w:val="24"/>
        </w:rPr>
        <w:t>万元以下的为微型企</w:t>
      </w:r>
      <w:r>
        <w:rPr>
          <w:sz w:val="24"/>
          <w:szCs w:val="24"/>
        </w:rPr>
        <w:t xml:space="preserve"> </w:t>
      </w:r>
      <w:r>
        <w:rPr>
          <w:spacing w:val="-8"/>
          <w:sz w:val="24"/>
          <w:szCs w:val="24"/>
        </w:rPr>
        <w:t>业。</w:t>
      </w:r>
    </w:p>
    <w:p w14:paraId="1BE5CD06">
      <w:pPr>
        <w:pStyle w:val="4"/>
        <w:spacing w:before="195" w:line="249" w:lineRule="auto"/>
        <w:ind w:firstLine="444"/>
        <w:rPr>
          <w:sz w:val="24"/>
          <w:szCs w:val="24"/>
        </w:rPr>
      </w:pPr>
      <w:r>
        <w:rPr>
          <w:spacing w:val="-3"/>
          <w:sz w:val="24"/>
          <w:szCs w:val="24"/>
        </w:rPr>
        <w:t>（十一）信息传输业。从业人员2000</w:t>
      </w:r>
      <w:r>
        <w:rPr>
          <w:spacing w:val="-40"/>
          <w:sz w:val="24"/>
          <w:szCs w:val="24"/>
        </w:rPr>
        <w:t xml:space="preserve"> </w:t>
      </w:r>
      <w:r>
        <w:rPr>
          <w:spacing w:val="-3"/>
          <w:sz w:val="24"/>
          <w:szCs w:val="24"/>
        </w:rPr>
        <w:t>人以下或营业收入</w:t>
      </w:r>
      <w:r>
        <w:rPr>
          <w:spacing w:val="-34"/>
          <w:sz w:val="24"/>
          <w:szCs w:val="24"/>
        </w:rPr>
        <w:t xml:space="preserve"> </w:t>
      </w:r>
      <w:r>
        <w:rPr>
          <w:spacing w:val="-3"/>
          <w:sz w:val="24"/>
          <w:szCs w:val="24"/>
        </w:rPr>
        <w:t>100000</w:t>
      </w:r>
      <w:r>
        <w:rPr>
          <w:spacing w:val="-42"/>
          <w:sz w:val="24"/>
          <w:szCs w:val="24"/>
        </w:rPr>
        <w:t xml:space="preserve"> </w:t>
      </w:r>
      <w:r>
        <w:rPr>
          <w:spacing w:val="-3"/>
          <w:sz w:val="24"/>
          <w:szCs w:val="24"/>
        </w:rPr>
        <w:t>万元以下的为</w:t>
      </w:r>
      <w:r>
        <w:rPr>
          <w:spacing w:val="-4"/>
          <w:sz w:val="24"/>
          <w:szCs w:val="24"/>
        </w:rPr>
        <w:t>中小微型企业。</w:t>
      </w:r>
      <w:r>
        <w:rPr>
          <w:sz w:val="24"/>
          <w:szCs w:val="24"/>
        </w:rPr>
        <w:t xml:space="preserve"> </w:t>
      </w:r>
      <w:r>
        <w:rPr>
          <w:spacing w:val="-3"/>
          <w:sz w:val="24"/>
          <w:szCs w:val="24"/>
        </w:rPr>
        <w:t>其中，从业人员</w:t>
      </w:r>
      <w:r>
        <w:rPr>
          <w:spacing w:val="-34"/>
          <w:sz w:val="24"/>
          <w:szCs w:val="24"/>
        </w:rPr>
        <w:t xml:space="preserve"> </w:t>
      </w:r>
      <w:r>
        <w:rPr>
          <w:spacing w:val="-3"/>
          <w:sz w:val="24"/>
          <w:szCs w:val="24"/>
        </w:rPr>
        <w:t>100</w:t>
      </w:r>
      <w:r>
        <w:rPr>
          <w:spacing w:val="-40"/>
          <w:sz w:val="24"/>
          <w:szCs w:val="24"/>
        </w:rPr>
        <w:t xml:space="preserve"> </w:t>
      </w:r>
      <w:r>
        <w:rPr>
          <w:spacing w:val="-3"/>
          <w:sz w:val="24"/>
          <w:szCs w:val="24"/>
        </w:rPr>
        <w:t>人及以上，且营业收入</w:t>
      </w:r>
      <w:r>
        <w:rPr>
          <w:spacing w:val="-34"/>
          <w:sz w:val="24"/>
          <w:szCs w:val="24"/>
        </w:rPr>
        <w:t xml:space="preserve"> </w:t>
      </w:r>
      <w:r>
        <w:rPr>
          <w:spacing w:val="-3"/>
          <w:sz w:val="24"/>
          <w:szCs w:val="24"/>
        </w:rPr>
        <w:t>1000</w:t>
      </w:r>
      <w:r>
        <w:rPr>
          <w:spacing w:val="-42"/>
          <w:sz w:val="24"/>
          <w:szCs w:val="24"/>
        </w:rPr>
        <w:t xml:space="preserve"> </w:t>
      </w:r>
      <w:r>
        <w:rPr>
          <w:spacing w:val="-3"/>
          <w:sz w:val="24"/>
          <w:szCs w:val="24"/>
        </w:rPr>
        <w:t>万元及以</w:t>
      </w:r>
      <w:r>
        <w:rPr>
          <w:spacing w:val="-4"/>
          <w:sz w:val="24"/>
          <w:szCs w:val="24"/>
        </w:rPr>
        <w:t>上的为中型企业；从业人员</w:t>
      </w:r>
      <w:r>
        <w:rPr>
          <w:spacing w:val="-34"/>
          <w:sz w:val="24"/>
          <w:szCs w:val="24"/>
        </w:rPr>
        <w:t xml:space="preserve"> </w:t>
      </w:r>
      <w:r>
        <w:rPr>
          <w:spacing w:val="-4"/>
          <w:sz w:val="24"/>
          <w:szCs w:val="24"/>
        </w:rPr>
        <w:t>10</w:t>
      </w:r>
      <w:r>
        <w:rPr>
          <w:spacing w:val="-41"/>
          <w:sz w:val="24"/>
          <w:szCs w:val="24"/>
        </w:rPr>
        <w:t xml:space="preserve"> </w:t>
      </w:r>
      <w:r>
        <w:rPr>
          <w:spacing w:val="-4"/>
          <w:sz w:val="24"/>
          <w:szCs w:val="24"/>
        </w:rPr>
        <w:t>人及以</w:t>
      </w:r>
      <w:r>
        <w:rPr>
          <w:sz w:val="24"/>
          <w:szCs w:val="24"/>
        </w:rPr>
        <w:t xml:space="preserve"> </w:t>
      </w:r>
      <w:r>
        <w:rPr>
          <w:spacing w:val="-6"/>
          <w:sz w:val="24"/>
          <w:szCs w:val="24"/>
        </w:rPr>
        <w:t>上，且营业收入</w:t>
      </w:r>
      <w:r>
        <w:rPr>
          <w:spacing w:val="-34"/>
          <w:sz w:val="24"/>
          <w:szCs w:val="24"/>
        </w:rPr>
        <w:t xml:space="preserve"> </w:t>
      </w:r>
      <w:r>
        <w:rPr>
          <w:spacing w:val="-6"/>
          <w:sz w:val="24"/>
          <w:szCs w:val="24"/>
        </w:rPr>
        <w:t>100</w:t>
      </w:r>
      <w:r>
        <w:rPr>
          <w:spacing w:val="-42"/>
          <w:sz w:val="24"/>
          <w:szCs w:val="24"/>
        </w:rPr>
        <w:t xml:space="preserve"> </w:t>
      </w:r>
      <w:r>
        <w:rPr>
          <w:spacing w:val="-6"/>
          <w:sz w:val="24"/>
          <w:szCs w:val="24"/>
        </w:rPr>
        <w:t>万元及以上的为小型企业；从业人员</w:t>
      </w:r>
      <w:r>
        <w:rPr>
          <w:spacing w:val="-34"/>
          <w:sz w:val="24"/>
          <w:szCs w:val="24"/>
        </w:rPr>
        <w:t xml:space="preserve"> </w:t>
      </w:r>
      <w:r>
        <w:rPr>
          <w:spacing w:val="-6"/>
          <w:sz w:val="24"/>
          <w:szCs w:val="24"/>
        </w:rPr>
        <w:t>10</w:t>
      </w:r>
      <w:r>
        <w:rPr>
          <w:spacing w:val="-41"/>
          <w:sz w:val="24"/>
          <w:szCs w:val="24"/>
        </w:rPr>
        <w:t xml:space="preserve"> </w:t>
      </w:r>
      <w:r>
        <w:rPr>
          <w:spacing w:val="-6"/>
          <w:sz w:val="24"/>
          <w:szCs w:val="24"/>
        </w:rPr>
        <w:t>人以下或营业收入</w:t>
      </w:r>
      <w:r>
        <w:rPr>
          <w:spacing w:val="-33"/>
          <w:sz w:val="24"/>
          <w:szCs w:val="24"/>
        </w:rPr>
        <w:t xml:space="preserve"> </w:t>
      </w:r>
      <w:r>
        <w:rPr>
          <w:spacing w:val="-6"/>
          <w:sz w:val="24"/>
          <w:szCs w:val="24"/>
        </w:rPr>
        <w:t>100</w:t>
      </w:r>
      <w:r>
        <w:rPr>
          <w:spacing w:val="-43"/>
          <w:sz w:val="24"/>
          <w:szCs w:val="24"/>
        </w:rPr>
        <w:t xml:space="preserve"> </w:t>
      </w:r>
      <w:r>
        <w:rPr>
          <w:spacing w:val="-6"/>
          <w:sz w:val="24"/>
          <w:szCs w:val="24"/>
        </w:rPr>
        <w:t>万元以下的为</w:t>
      </w:r>
      <w:r>
        <w:rPr>
          <w:sz w:val="24"/>
          <w:szCs w:val="24"/>
        </w:rPr>
        <w:t xml:space="preserve"> </w:t>
      </w:r>
      <w:r>
        <w:rPr>
          <w:spacing w:val="-4"/>
          <w:sz w:val="24"/>
          <w:szCs w:val="24"/>
        </w:rPr>
        <w:t>微型企业。</w:t>
      </w:r>
    </w:p>
    <w:p w14:paraId="3CA5368E">
      <w:pPr>
        <w:pStyle w:val="4"/>
        <w:spacing w:before="208" w:line="249" w:lineRule="auto"/>
        <w:ind w:right="83" w:firstLine="485"/>
        <w:rPr>
          <w:sz w:val="24"/>
          <w:szCs w:val="24"/>
        </w:rPr>
      </w:pPr>
      <w:r>
        <w:rPr>
          <w:spacing w:val="-1"/>
          <w:sz w:val="24"/>
          <w:szCs w:val="24"/>
        </w:rPr>
        <w:t>（十二）软件和信息技术服务业。从业人员300</w:t>
      </w:r>
      <w:r>
        <w:rPr>
          <w:spacing w:val="-23"/>
          <w:sz w:val="24"/>
          <w:szCs w:val="24"/>
        </w:rPr>
        <w:t xml:space="preserve"> </w:t>
      </w:r>
      <w:r>
        <w:rPr>
          <w:spacing w:val="-1"/>
          <w:sz w:val="24"/>
          <w:szCs w:val="24"/>
        </w:rPr>
        <w:t>人以下或营业收入</w:t>
      </w:r>
      <w:r>
        <w:rPr>
          <w:spacing w:val="-34"/>
          <w:sz w:val="24"/>
          <w:szCs w:val="24"/>
        </w:rPr>
        <w:t xml:space="preserve"> </w:t>
      </w:r>
      <w:r>
        <w:rPr>
          <w:spacing w:val="-1"/>
          <w:sz w:val="24"/>
          <w:szCs w:val="24"/>
        </w:rPr>
        <w:t>10000</w:t>
      </w:r>
      <w:r>
        <w:rPr>
          <w:spacing w:val="-42"/>
          <w:sz w:val="24"/>
          <w:szCs w:val="24"/>
        </w:rPr>
        <w:t xml:space="preserve"> </w:t>
      </w:r>
      <w:r>
        <w:rPr>
          <w:spacing w:val="-1"/>
          <w:sz w:val="24"/>
          <w:szCs w:val="24"/>
        </w:rPr>
        <w:t>万元以下的为中小</w:t>
      </w:r>
      <w:r>
        <w:rPr>
          <w:sz w:val="24"/>
          <w:szCs w:val="24"/>
        </w:rPr>
        <w:t xml:space="preserve"> </w:t>
      </w:r>
      <w:r>
        <w:rPr>
          <w:spacing w:val="-5"/>
          <w:sz w:val="24"/>
          <w:szCs w:val="24"/>
        </w:rPr>
        <w:t>微型企业。其中，从业人员</w:t>
      </w:r>
      <w:r>
        <w:rPr>
          <w:spacing w:val="-34"/>
          <w:sz w:val="24"/>
          <w:szCs w:val="24"/>
        </w:rPr>
        <w:t xml:space="preserve"> </w:t>
      </w:r>
      <w:r>
        <w:rPr>
          <w:spacing w:val="-5"/>
          <w:sz w:val="24"/>
          <w:szCs w:val="24"/>
        </w:rPr>
        <w:t>100</w:t>
      </w:r>
      <w:r>
        <w:rPr>
          <w:spacing w:val="-41"/>
          <w:sz w:val="24"/>
          <w:szCs w:val="24"/>
        </w:rPr>
        <w:t xml:space="preserve"> </w:t>
      </w:r>
      <w:r>
        <w:rPr>
          <w:spacing w:val="-5"/>
          <w:sz w:val="24"/>
          <w:szCs w:val="24"/>
        </w:rPr>
        <w:t>人及以上，且营业收入</w:t>
      </w:r>
      <w:r>
        <w:rPr>
          <w:spacing w:val="-34"/>
          <w:sz w:val="24"/>
          <w:szCs w:val="24"/>
        </w:rPr>
        <w:t xml:space="preserve"> </w:t>
      </w:r>
      <w:r>
        <w:rPr>
          <w:spacing w:val="-5"/>
          <w:sz w:val="24"/>
          <w:szCs w:val="24"/>
        </w:rPr>
        <w:t>1000</w:t>
      </w:r>
      <w:r>
        <w:rPr>
          <w:spacing w:val="-43"/>
          <w:sz w:val="24"/>
          <w:szCs w:val="24"/>
        </w:rPr>
        <w:t xml:space="preserve"> </w:t>
      </w:r>
      <w:r>
        <w:rPr>
          <w:spacing w:val="-5"/>
          <w:sz w:val="24"/>
          <w:szCs w:val="24"/>
        </w:rPr>
        <w:t>万元及以上的为中型企业；从业人员</w:t>
      </w:r>
      <w:r>
        <w:rPr>
          <w:sz w:val="24"/>
          <w:szCs w:val="24"/>
        </w:rPr>
        <w:t xml:space="preserve"> 10</w:t>
      </w:r>
      <w:r>
        <w:rPr>
          <w:spacing w:val="-38"/>
          <w:sz w:val="24"/>
          <w:szCs w:val="24"/>
        </w:rPr>
        <w:t xml:space="preserve"> </w:t>
      </w:r>
      <w:r>
        <w:rPr>
          <w:sz w:val="24"/>
          <w:szCs w:val="24"/>
        </w:rPr>
        <w:t>人及以上，且营业收入50</w:t>
      </w:r>
      <w:r>
        <w:rPr>
          <w:spacing w:val="-42"/>
          <w:sz w:val="24"/>
          <w:szCs w:val="24"/>
        </w:rPr>
        <w:t xml:space="preserve"> </w:t>
      </w:r>
      <w:r>
        <w:rPr>
          <w:sz w:val="24"/>
          <w:szCs w:val="24"/>
        </w:rPr>
        <w:t>万元及以上的为小型企业；从业人员</w:t>
      </w:r>
      <w:r>
        <w:rPr>
          <w:spacing w:val="-34"/>
          <w:sz w:val="24"/>
          <w:szCs w:val="24"/>
        </w:rPr>
        <w:t xml:space="preserve"> </w:t>
      </w:r>
      <w:r>
        <w:rPr>
          <w:sz w:val="24"/>
          <w:szCs w:val="24"/>
        </w:rPr>
        <w:t>10</w:t>
      </w:r>
      <w:r>
        <w:rPr>
          <w:spacing w:val="-40"/>
          <w:sz w:val="24"/>
          <w:szCs w:val="24"/>
        </w:rPr>
        <w:t xml:space="preserve"> </w:t>
      </w:r>
      <w:r>
        <w:rPr>
          <w:sz w:val="24"/>
          <w:szCs w:val="24"/>
        </w:rPr>
        <w:t>人以下或营业收入50</w:t>
      </w:r>
      <w:r>
        <w:rPr>
          <w:spacing w:val="-43"/>
          <w:sz w:val="24"/>
          <w:szCs w:val="24"/>
        </w:rPr>
        <w:t xml:space="preserve"> </w:t>
      </w:r>
      <w:r>
        <w:rPr>
          <w:sz w:val="24"/>
          <w:szCs w:val="24"/>
        </w:rPr>
        <w:t xml:space="preserve">万元 </w:t>
      </w:r>
      <w:r>
        <w:rPr>
          <w:spacing w:val="-2"/>
          <w:sz w:val="24"/>
          <w:szCs w:val="24"/>
        </w:rPr>
        <w:t>以下的为微型企业。</w:t>
      </w:r>
    </w:p>
    <w:p w14:paraId="7D52BBA8">
      <w:pPr>
        <w:pStyle w:val="4"/>
        <w:spacing w:before="208" w:line="249" w:lineRule="auto"/>
        <w:ind w:right="83" w:firstLine="444"/>
        <w:rPr>
          <w:sz w:val="24"/>
          <w:szCs w:val="24"/>
        </w:rPr>
      </w:pPr>
      <w:r>
        <w:rPr>
          <w:spacing w:val="-2"/>
          <w:sz w:val="24"/>
          <w:szCs w:val="24"/>
        </w:rPr>
        <w:t>（十三）房地产开发经营。营业收入200000</w:t>
      </w:r>
      <w:r>
        <w:rPr>
          <w:spacing w:val="-42"/>
          <w:sz w:val="24"/>
          <w:szCs w:val="24"/>
        </w:rPr>
        <w:t xml:space="preserve"> </w:t>
      </w:r>
      <w:r>
        <w:rPr>
          <w:spacing w:val="-2"/>
          <w:sz w:val="24"/>
          <w:szCs w:val="24"/>
        </w:rPr>
        <w:t>万元以下或资产总额</w:t>
      </w:r>
      <w:r>
        <w:rPr>
          <w:spacing w:val="-34"/>
          <w:sz w:val="24"/>
          <w:szCs w:val="24"/>
        </w:rPr>
        <w:t xml:space="preserve"> </w:t>
      </w:r>
      <w:r>
        <w:rPr>
          <w:spacing w:val="-2"/>
          <w:sz w:val="24"/>
          <w:szCs w:val="24"/>
        </w:rPr>
        <w:t>1</w:t>
      </w:r>
      <w:r>
        <w:rPr>
          <w:spacing w:val="-3"/>
          <w:sz w:val="24"/>
          <w:szCs w:val="24"/>
        </w:rPr>
        <w:t>0000</w:t>
      </w:r>
      <w:r>
        <w:rPr>
          <w:spacing w:val="-43"/>
          <w:sz w:val="24"/>
          <w:szCs w:val="24"/>
        </w:rPr>
        <w:t xml:space="preserve"> </w:t>
      </w:r>
      <w:r>
        <w:rPr>
          <w:spacing w:val="-3"/>
          <w:sz w:val="24"/>
          <w:szCs w:val="24"/>
        </w:rPr>
        <w:t>万元以下的为中小微</w:t>
      </w:r>
      <w:r>
        <w:rPr>
          <w:sz w:val="24"/>
          <w:szCs w:val="24"/>
        </w:rPr>
        <w:t xml:space="preserve"> </w:t>
      </w:r>
      <w:r>
        <w:rPr>
          <w:spacing w:val="-2"/>
          <w:sz w:val="24"/>
          <w:szCs w:val="24"/>
        </w:rPr>
        <w:t>型企业。其中，营业收入</w:t>
      </w:r>
      <w:r>
        <w:rPr>
          <w:spacing w:val="-33"/>
          <w:sz w:val="24"/>
          <w:szCs w:val="24"/>
        </w:rPr>
        <w:t xml:space="preserve"> </w:t>
      </w:r>
      <w:r>
        <w:rPr>
          <w:spacing w:val="-2"/>
          <w:sz w:val="24"/>
          <w:szCs w:val="24"/>
        </w:rPr>
        <w:t>1000</w:t>
      </w:r>
      <w:r>
        <w:rPr>
          <w:spacing w:val="-43"/>
          <w:sz w:val="24"/>
          <w:szCs w:val="24"/>
        </w:rPr>
        <w:t xml:space="preserve"> </w:t>
      </w:r>
      <w:r>
        <w:rPr>
          <w:spacing w:val="-2"/>
          <w:sz w:val="24"/>
          <w:szCs w:val="24"/>
        </w:rPr>
        <w:t>万元及以上，且资产总额</w:t>
      </w:r>
      <w:r>
        <w:rPr>
          <w:spacing w:val="-46"/>
          <w:sz w:val="24"/>
          <w:szCs w:val="24"/>
        </w:rPr>
        <w:t xml:space="preserve"> </w:t>
      </w:r>
      <w:r>
        <w:rPr>
          <w:spacing w:val="-2"/>
          <w:sz w:val="24"/>
          <w:szCs w:val="24"/>
        </w:rPr>
        <w:t>5000</w:t>
      </w:r>
      <w:r>
        <w:rPr>
          <w:spacing w:val="-43"/>
          <w:sz w:val="24"/>
          <w:szCs w:val="24"/>
        </w:rPr>
        <w:t xml:space="preserve"> </w:t>
      </w:r>
      <w:r>
        <w:rPr>
          <w:spacing w:val="-2"/>
          <w:sz w:val="24"/>
          <w:szCs w:val="24"/>
        </w:rPr>
        <w:t>万元及以上的为中型企业；营</w:t>
      </w:r>
      <w:r>
        <w:rPr>
          <w:spacing w:val="-3"/>
          <w:sz w:val="24"/>
          <w:szCs w:val="24"/>
        </w:rPr>
        <w:t>业收</w:t>
      </w:r>
      <w:r>
        <w:rPr>
          <w:sz w:val="24"/>
          <w:szCs w:val="24"/>
        </w:rPr>
        <w:t xml:space="preserve"> </w:t>
      </w:r>
      <w:r>
        <w:rPr>
          <w:spacing w:val="-4"/>
          <w:sz w:val="24"/>
          <w:szCs w:val="24"/>
        </w:rPr>
        <w:t>入</w:t>
      </w:r>
      <w:r>
        <w:rPr>
          <w:spacing w:val="-32"/>
          <w:sz w:val="24"/>
          <w:szCs w:val="24"/>
        </w:rPr>
        <w:t xml:space="preserve"> </w:t>
      </w:r>
      <w:r>
        <w:rPr>
          <w:spacing w:val="-4"/>
          <w:sz w:val="24"/>
          <w:szCs w:val="24"/>
        </w:rPr>
        <w:t>100</w:t>
      </w:r>
      <w:r>
        <w:rPr>
          <w:spacing w:val="-42"/>
          <w:sz w:val="24"/>
          <w:szCs w:val="24"/>
        </w:rPr>
        <w:t xml:space="preserve"> </w:t>
      </w:r>
      <w:r>
        <w:rPr>
          <w:spacing w:val="-4"/>
          <w:sz w:val="24"/>
          <w:szCs w:val="24"/>
        </w:rPr>
        <w:t>万元及以上，且资产总额2000</w:t>
      </w:r>
      <w:r>
        <w:rPr>
          <w:spacing w:val="-43"/>
          <w:sz w:val="24"/>
          <w:szCs w:val="24"/>
        </w:rPr>
        <w:t xml:space="preserve"> </w:t>
      </w:r>
      <w:r>
        <w:rPr>
          <w:spacing w:val="-4"/>
          <w:sz w:val="24"/>
          <w:szCs w:val="24"/>
        </w:rPr>
        <w:t>万元及以上的为小型企业；营业收入</w:t>
      </w:r>
      <w:r>
        <w:rPr>
          <w:spacing w:val="-33"/>
          <w:sz w:val="24"/>
          <w:szCs w:val="24"/>
        </w:rPr>
        <w:t xml:space="preserve"> </w:t>
      </w:r>
      <w:r>
        <w:rPr>
          <w:spacing w:val="-4"/>
          <w:sz w:val="24"/>
          <w:szCs w:val="24"/>
        </w:rPr>
        <w:t>100</w:t>
      </w:r>
      <w:r>
        <w:rPr>
          <w:spacing w:val="-43"/>
          <w:sz w:val="24"/>
          <w:szCs w:val="24"/>
        </w:rPr>
        <w:t xml:space="preserve"> </w:t>
      </w:r>
      <w:r>
        <w:rPr>
          <w:spacing w:val="-4"/>
          <w:sz w:val="24"/>
          <w:szCs w:val="24"/>
        </w:rPr>
        <w:t>万元以下或资产总</w:t>
      </w:r>
      <w:r>
        <w:rPr>
          <w:sz w:val="24"/>
          <w:szCs w:val="24"/>
        </w:rPr>
        <w:t xml:space="preserve"> </w:t>
      </w:r>
      <w:r>
        <w:rPr>
          <w:spacing w:val="-3"/>
          <w:sz w:val="24"/>
          <w:szCs w:val="24"/>
        </w:rPr>
        <w:t>额</w:t>
      </w:r>
      <w:r>
        <w:rPr>
          <w:spacing w:val="-46"/>
          <w:sz w:val="24"/>
          <w:szCs w:val="24"/>
        </w:rPr>
        <w:t xml:space="preserve"> </w:t>
      </w:r>
      <w:r>
        <w:rPr>
          <w:spacing w:val="-3"/>
          <w:sz w:val="24"/>
          <w:szCs w:val="24"/>
        </w:rPr>
        <w:t>2000</w:t>
      </w:r>
      <w:r>
        <w:rPr>
          <w:spacing w:val="-43"/>
          <w:sz w:val="24"/>
          <w:szCs w:val="24"/>
        </w:rPr>
        <w:t xml:space="preserve"> </w:t>
      </w:r>
      <w:r>
        <w:rPr>
          <w:spacing w:val="-3"/>
          <w:sz w:val="24"/>
          <w:szCs w:val="24"/>
        </w:rPr>
        <w:t>万元以下的为微型企业。</w:t>
      </w:r>
    </w:p>
    <w:p w14:paraId="356B1DD1">
      <w:pPr>
        <w:spacing w:line="311" w:lineRule="auto"/>
        <w:rPr>
          <w:rFonts w:ascii="Arial"/>
          <w:sz w:val="21"/>
        </w:rPr>
      </w:pPr>
    </w:p>
    <w:p w14:paraId="182E63F1">
      <w:pPr>
        <w:spacing w:line="312" w:lineRule="auto"/>
        <w:rPr>
          <w:rFonts w:ascii="Arial"/>
          <w:sz w:val="21"/>
        </w:rPr>
      </w:pPr>
    </w:p>
    <w:p w14:paraId="57538294">
      <w:pPr>
        <w:pStyle w:val="4"/>
        <w:spacing w:before="79" w:line="259" w:lineRule="auto"/>
        <w:ind w:left="31" w:right="17" w:firstLine="454"/>
        <w:rPr>
          <w:sz w:val="24"/>
          <w:szCs w:val="24"/>
        </w:rPr>
      </w:pPr>
      <w:r>
        <w:rPr>
          <w:spacing w:val="-2"/>
          <w:sz w:val="24"/>
          <w:szCs w:val="24"/>
        </w:rPr>
        <w:t>（十四）物业管理。从业人员</w:t>
      </w:r>
      <w:r>
        <w:rPr>
          <w:spacing w:val="-34"/>
          <w:sz w:val="24"/>
          <w:szCs w:val="24"/>
        </w:rPr>
        <w:t xml:space="preserve"> </w:t>
      </w:r>
      <w:r>
        <w:rPr>
          <w:spacing w:val="-2"/>
          <w:sz w:val="24"/>
          <w:szCs w:val="24"/>
        </w:rPr>
        <w:t>1000</w:t>
      </w:r>
      <w:r>
        <w:rPr>
          <w:spacing w:val="-40"/>
          <w:sz w:val="24"/>
          <w:szCs w:val="24"/>
        </w:rPr>
        <w:t xml:space="preserve"> </w:t>
      </w:r>
      <w:r>
        <w:rPr>
          <w:spacing w:val="-2"/>
          <w:sz w:val="24"/>
          <w:szCs w:val="24"/>
        </w:rPr>
        <w:t>人以下或营业收入</w:t>
      </w:r>
      <w:r>
        <w:rPr>
          <w:spacing w:val="-47"/>
          <w:sz w:val="24"/>
          <w:szCs w:val="24"/>
        </w:rPr>
        <w:t xml:space="preserve"> </w:t>
      </w:r>
      <w:r>
        <w:rPr>
          <w:spacing w:val="-2"/>
          <w:sz w:val="24"/>
          <w:szCs w:val="24"/>
        </w:rPr>
        <w:t>5000</w:t>
      </w:r>
      <w:r>
        <w:rPr>
          <w:spacing w:val="-42"/>
          <w:sz w:val="24"/>
          <w:szCs w:val="24"/>
        </w:rPr>
        <w:t xml:space="preserve"> </w:t>
      </w:r>
      <w:r>
        <w:rPr>
          <w:spacing w:val="-2"/>
          <w:sz w:val="24"/>
          <w:szCs w:val="24"/>
        </w:rPr>
        <w:t>万</w:t>
      </w:r>
      <w:r>
        <w:rPr>
          <w:spacing w:val="-3"/>
          <w:sz w:val="24"/>
          <w:szCs w:val="24"/>
        </w:rPr>
        <w:t>元以下的为中小微型企业。其</w:t>
      </w:r>
      <w:r>
        <w:rPr>
          <w:sz w:val="24"/>
          <w:szCs w:val="24"/>
        </w:rPr>
        <w:t xml:space="preserve"> </w:t>
      </w:r>
      <w:r>
        <w:rPr>
          <w:spacing w:val="-10"/>
          <w:sz w:val="24"/>
          <w:szCs w:val="24"/>
        </w:rPr>
        <w:t>中，从业人员</w:t>
      </w:r>
      <w:r>
        <w:rPr>
          <w:spacing w:val="-42"/>
          <w:sz w:val="24"/>
          <w:szCs w:val="24"/>
        </w:rPr>
        <w:t xml:space="preserve"> </w:t>
      </w:r>
      <w:r>
        <w:rPr>
          <w:spacing w:val="-10"/>
          <w:sz w:val="24"/>
          <w:szCs w:val="24"/>
        </w:rPr>
        <w:t>300</w:t>
      </w:r>
      <w:r>
        <w:rPr>
          <w:spacing w:val="-41"/>
          <w:sz w:val="24"/>
          <w:szCs w:val="24"/>
        </w:rPr>
        <w:t xml:space="preserve"> </w:t>
      </w:r>
      <w:r>
        <w:rPr>
          <w:spacing w:val="-10"/>
          <w:sz w:val="24"/>
          <w:szCs w:val="24"/>
        </w:rPr>
        <w:t>人及以上，且营业收入</w:t>
      </w:r>
      <w:r>
        <w:rPr>
          <w:spacing w:val="-34"/>
          <w:sz w:val="24"/>
          <w:szCs w:val="24"/>
        </w:rPr>
        <w:t xml:space="preserve"> </w:t>
      </w:r>
      <w:r>
        <w:rPr>
          <w:spacing w:val="-10"/>
          <w:sz w:val="24"/>
          <w:szCs w:val="24"/>
        </w:rPr>
        <w:t>1000</w:t>
      </w:r>
      <w:r>
        <w:rPr>
          <w:spacing w:val="-42"/>
          <w:sz w:val="24"/>
          <w:szCs w:val="24"/>
        </w:rPr>
        <w:t xml:space="preserve"> </w:t>
      </w:r>
      <w:r>
        <w:rPr>
          <w:spacing w:val="-10"/>
          <w:sz w:val="24"/>
          <w:szCs w:val="24"/>
        </w:rPr>
        <w:t>万元及以上的为中型企业；从业人员</w:t>
      </w:r>
      <w:r>
        <w:rPr>
          <w:spacing w:val="-34"/>
          <w:sz w:val="24"/>
          <w:szCs w:val="24"/>
        </w:rPr>
        <w:t xml:space="preserve"> </w:t>
      </w:r>
      <w:r>
        <w:rPr>
          <w:spacing w:val="-10"/>
          <w:sz w:val="24"/>
          <w:szCs w:val="24"/>
        </w:rPr>
        <w:t>100</w:t>
      </w:r>
      <w:r>
        <w:rPr>
          <w:spacing w:val="-40"/>
          <w:sz w:val="24"/>
          <w:szCs w:val="24"/>
        </w:rPr>
        <w:t xml:space="preserve"> </w:t>
      </w:r>
      <w:r>
        <w:rPr>
          <w:spacing w:val="-10"/>
          <w:sz w:val="24"/>
          <w:szCs w:val="24"/>
        </w:rPr>
        <w:t>人及以上，</w:t>
      </w:r>
    </w:p>
    <w:p w14:paraId="3A98828D">
      <w:pPr>
        <w:spacing w:line="259" w:lineRule="auto"/>
        <w:rPr>
          <w:sz w:val="24"/>
          <w:szCs w:val="24"/>
        </w:rPr>
        <w:sectPr>
          <w:footerReference r:id="rId49" w:type="default"/>
          <w:pgSz w:w="12240" w:h="15840"/>
          <w:pgMar w:top="400" w:right="996" w:bottom="956" w:left="1095" w:header="0" w:footer="790" w:gutter="0"/>
          <w:pgNumType w:fmt="decimal"/>
          <w:cols w:space="720" w:num="1"/>
        </w:sectPr>
      </w:pPr>
    </w:p>
    <w:p w14:paraId="6B3ABF45">
      <w:pPr>
        <w:spacing w:line="397" w:lineRule="auto"/>
        <w:rPr>
          <w:rFonts w:ascii="Arial"/>
          <w:sz w:val="21"/>
        </w:rPr>
      </w:pPr>
    </w:p>
    <w:p w14:paraId="05C835CA">
      <w:pPr>
        <w:spacing w:line="397" w:lineRule="auto"/>
        <w:rPr>
          <w:rFonts w:ascii="Arial"/>
          <w:sz w:val="21"/>
        </w:rPr>
      </w:pPr>
    </w:p>
    <w:p w14:paraId="3F916B1D">
      <w:pPr>
        <w:pStyle w:val="4"/>
        <w:spacing w:before="78" w:line="263" w:lineRule="auto"/>
        <w:ind w:left="9" w:hanging="8"/>
        <w:rPr>
          <w:sz w:val="24"/>
          <w:szCs w:val="24"/>
        </w:rPr>
      </w:pPr>
      <w:r>
        <w:rPr>
          <w:sz w:val="24"/>
          <w:szCs w:val="24"/>
        </w:rPr>
        <w:t>且营业收入500</w:t>
      </w:r>
      <w:r>
        <w:rPr>
          <w:spacing w:val="-24"/>
          <w:sz w:val="24"/>
          <w:szCs w:val="24"/>
        </w:rPr>
        <w:t xml:space="preserve"> </w:t>
      </w:r>
      <w:r>
        <w:rPr>
          <w:sz w:val="24"/>
          <w:szCs w:val="24"/>
        </w:rPr>
        <w:t>万元及以上的为小型企业；从业人员</w:t>
      </w:r>
      <w:r>
        <w:rPr>
          <w:spacing w:val="-34"/>
          <w:sz w:val="24"/>
          <w:szCs w:val="24"/>
        </w:rPr>
        <w:t xml:space="preserve"> </w:t>
      </w:r>
      <w:r>
        <w:rPr>
          <w:sz w:val="24"/>
          <w:szCs w:val="24"/>
        </w:rPr>
        <w:t>100</w:t>
      </w:r>
      <w:r>
        <w:rPr>
          <w:spacing w:val="-40"/>
          <w:sz w:val="24"/>
          <w:szCs w:val="24"/>
        </w:rPr>
        <w:t xml:space="preserve"> </w:t>
      </w:r>
      <w:r>
        <w:rPr>
          <w:sz w:val="24"/>
          <w:szCs w:val="24"/>
        </w:rPr>
        <w:t>人以下或营业收入500</w:t>
      </w:r>
      <w:r>
        <w:rPr>
          <w:spacing w:val="-42"/>
          <w:sz w:val="24"/>
          <w:szCs w:val="24"/>
        </w:rPr>
        <w:t xml:space="preserve"> </w:t>
      </w:r>
      <w:r>
        <w:rPr>
          <w:sz w:val="24"/>
          <w:szCs w:val="24"/>
        </w:rPr>
        <w:t xml:space="preserve">万元以下的为微 </w:t>
      </w:r>
      <w:r>
        <w:rPr>
          <w:spacing w:val="-7"/>
          <w:sz w:val="24"/>
          <w:szCs w:val="24"/>
        </w:rPr>
        <w:t>型企业。</w:t>
      </w:r>
    </w:p>
    <w:p w14:paraId="793CE815">
      <w:pPr>
        <w:pStyle w:val="4"/>
        <w:spacing w:before="151" w:line="249" w:lineRule="auto"/>
        <w:ind w:firstLine="443"/>
        <w:rPr>
          <w:sz w:val="24"/>
          <w:szCs w:val="24"/>
        </w:rPr>
      </w:pPr>
      <w:r>
        <w:rPr>
          <w:spacing w:val="-2"/>
          <w:sz w:val="24"/>
          <w:szCs w:val="24"/>
        </w:rPr>
        <w:t>（十五）租赁和商务服务业。从业人员300</w:t>
      </w:r>
      <w:r>
        <w:rPr>
          <w:spacing w:val="-40"/>
          <w:sz w:val="24"/>
          <w:szCs w:val="24"/>
        </w:rPr>
        <w:t xml:space="preserve"> </w:t>
      </w:r>
      <w:r>
        <w:rPr>
          <w:spacing w:val="-2"/>
          <w:sz w:val="24"/>
          <w:szCs w:val="24"/>
        </w:rPr>
        <w:t>人以下或资产总</w:t>
      </w:r>
      <w:r>
        <w:rPr>
          <w:spacing w:val="-3"/>
          <w:sz w:val="24"/>
          <w:szCs w:val="24"/>
        </w:rPr>
        <w:t>额</w:t>
      </w:r>
      <w:r>
        <w:rPr>
          <w:spacing w:val="-34"/>
          <w:sz w:val="24"/>
          <w:szCs w:val="24"/>
        </w:rPr>
        <w:t xml:space="preserve"> </w:t>
      </w:r>
      <w:r>
        <w:rPr>
          <w:spacing w:val="-3"/>
          <w:sz w:val="24"/>
          <w:szCs w:val="24"/>
        </w:rPr>
        <w:t>120000</w:t>
      </w:r>
      <w:r>
        <w:rPr>
          <w:spacing w:val="-43"/>
          <w:sz w:val="24"/>
          <w:szCs w:val="24"/>
        </w:rPr>
        <w:t xml:space="preserve"> </w:t>
      </w:r>
      <w:r>
        <w:rPr>
          <w:spacing w:val="-3"/>
          <w:sz w:val="24"/>
          <w:szCs w:val="24"/>
        </w:rPr>
        <w:t>万元以下的为中小微型</w:t>
      </w:r>
      <w:r>
        <w:rPr>
          <w:sz w:val="24"/>
          <w:szCs w:val="24"/>
        </w:rPr>
        <w:t xml:space="preserve"> </w:t>
      </w:r>
      <w:r>
        <w:rPr>
          <w:spacing w:val="-1"/>
          <w:sz w:val="24"/>
          <w:szCs w:val="24"/>
        </w:rPr>
        <w:t>企业。其中，从业人员</w:t>
      </w:r>
      <w:r>
        <w:rPr>
          <w:spacing w:val="-34"/>
          <w:sz w:val="24"/>
          <w:szCs w:val="24"/>
        </w:rPr>
        <w:t xml:space="preserve"> </w:t>
      </w:r>
      <w:r>
        <w:rPr>
          <w:spacing w:val="-1"/>
          <w:sz w:val="24"/>
          <w:szCs w:val="24"/>
        </w:rPr>
        <w:t>100</w:t>
      </w:r>
      <w:r>
        <w:rPr>
          <w:spacing w:val="-40"/>
          <w:sz w:val="24"/>
          <w:szCs w:val="24"/>
        </w:rPr>
        <w:t xml:space="preserve"> </w:t>
      </w:r>
      <w:r>
        <w:rPr>
          <w:spacing w:val="-1"/>
          <w:sz w:val="24"/>
          <w:szCs w:val="24"/>
        </w:rPr>
        <w:t>人及以上，且资产总额8000</w:t>
      </w:r>
      <w:r>
        <w:rPr>
          <w:spacing w:val="-42"/>
          <w:sz w:val="24"/>
          <w:szCs w:val="24"/>
        </w:rPr>
        <w:t xml:space="preserve"> </w:t>
      </w:r>
      <w:r>
        <w:rPr>
          <w:spacing w:val="-1"/>
          <w:sz w:val="24"/>
          <w:szCs w:val="24"/>
        </w:rPr>
        <w:t>万元及以上的为中型企业；从业人</w:t>
      </w:r>
      <w:r>
        <w:rPr>
          <w:spacing w:val="-2"/>
          <w:sz w:val="24"/>
          <w:szCs w:val="24"/>
        </w:rPr>
        <w:t>员</w:t>
      </w:r>
      <w:r>
        <w:rPr>
          <w:spacing w:val="-34"/>
          <w:sz w:val="24"/>
          <w:szCs w:val="24"/>
        </w:rPr>
        <w:t xml:space="preserve"> </w:t>
      </w:r>
      <w:r>
        <w:rPr>
          <w:spacing w:val="-2"/>
          <w:sz w:val="24"/>
          <w:szCs w:val="24"/>
        </w:rPr>
        <w:t>10</w:t>
      </w:r>
      <w:r>
        <w:rPr>
          <w:sz w:val="24"/>
          <w:szCs w:val="24"/>
        </w:rPr>
        <w:t xml:space="preserve"> </w:t>
      </w:r>
      <w:r>
        <w:rPr>
          <w:spacing w:val="-6"/>
          <w:sz w:val="24"/>
          <w:szCs w:val="24"/>
        </w:rPr>
        <w:t>人及以上，且资产总额</w:t>
      </w:r>
      <w:r>
        <w:rPr>
          <w:spacing w:val="-34"/>
          <w:sz w:val="24"/>
          <w:szCs w:val="24"/>
        </w:rPr>
        <w:t xml:space="preserve"> </w:t>
      </w:r>
      <w:r>
        <w:rPr>
          <w:spacing w:val="-6"/>
          <w:sz w:val="24"/>
          <w:szCs w:val="24"/>
        </w:rPr>
        <w:t>100</w:t>
      </w:r>
      <w:r>
        <w:rPr>
          <w:spacing w:val="-42"/>
          <w:sz w:val="24"/>
          <w:szCs w:val="24"/>
        </w:rPr>
        <w:t xml:space="preserve"> </w:t>
      </w:r>
      <w:r>
        <w:rPr>
          <w:spacing w:val="-6"/>
          <w:sz w:val="24"/>
          <w:szCs w:val="24"/>
        </w:rPr>
        <w:t>万元及以上的为小型企业；从业人员</w:t>
      </w:r>
      <w:r>
        <w:rPr>
          <w:spacing w:val="-34"/>
          <w:sz w:val="24"/>
          <w:szCs w:val="24"/>
        </w:rPr>
        <w:t xml:space="preserve"> </w:t>
      </w:r>
      <w:r>
        <w:rPr>
          <w:spacing w:val="-6"/>
          <w:sz w:val="24"/>
          <w:szCs w:val="24"/>
        </w:rPr>
        <w:t>10</w:t>
      </w:r>
      <w:r>
        <w:rPr>
          <w:spacing w:val="-40"/>
          <w:sz w:val="24"/>
          <w:szCs w:val="24"/>
        </w:rPr>
        <w:t xml:space="preserve"> </w:t>
      </w:r>
      <w:r>
        <w:rPr>
          <w:spacing w:val="-6"/>
          <w:sz w:val="24"/>
          <w:szCs w:val="24"/>
        </w:rPr>
        <w:t>人以下或资产总额</w:t>
      </w:r>
      <w:r>
        <w:rPr>
          <w:spacing w:val="-34"/>
          <w:sz w:val="24"/>
          <w:szCs w:val="24"/>
        </w:rPr>
        <w:t xml:space="preserve"> </w:t>
      </w:r>
      <w:r>
        <w:rPr>
          <w:spacing w:val="-6"/>
          <w:sz w:val="24"/>
          <w:szCs w:val="24"/>
        </w:rPr>
        <w:t>100</w:t>
      </w:r>
      <w:r>
        <w:rPr>
          <w:spacing w:val="-42"/>
          <w:sz w:val="24"/>
          <w:szCs w:val="24"/>
        </w:rPr>
        <w:t xml:space="preserve"> </w:t>
      </w:r>
      <w:r>
        <w:rPr>
          <w:spacing w:val="-6"/>
          <w:sz w:val="24"/>
          <w:szCs w:val="24"/>
        </w:rPr>
        <w:t>万</w:t>
      </w:r>
      <w:r>
        <w:rPr>
          <w:spacing w:val="-7"/>
          <w:sz w:val="24"/>
          <w:szCs w:val="24"/>
        </w:rPr>
        <w:t>元以</w:t>
      </w:r>
      <w:r>
        <w:rPr>
          <w:sz w:val="24"/>
          <w:szCs w:val="24"/>
        </w:rPr>
        <w:t xml:space="preserve"> </w:t>
      </w:r>
      <w:r>
        <w:rPr>
          <w:spacing w:val="-3"/>
          <w:sz w:val="24"/>
          <w:szCs w:val="24"/>
        </w:rPr>
        <w:t>下的为微型企业。</w:t>
      </w:r>
    </w:p>
    <w:p w14:paraId="2F3A0841">
      <w:pPr>
        <w:pStyle w:val="4"/>
        <w:spacing w:before="206"/>
        <w:ind w:left="1" w:firstLine="482"/>
        <w:rPr>
          <w:sz w:val="24"/>
          <w:szCs w:val="24"/>
        </w:rPr>
      </w:pPr>
      <w:r>
        <w:rPr>
          <w:spacing w:val="-2"/>
          <w:sz w:val="24"/>
          <w:szCs w:val="24"/>
        </w:rPr>
        <w:t>（十六）其他未列明行业。从业人员</w:t>
      </w:r>
      <w:r>
        <w:rPr>
          <w:spacing w:val="-47"/>
          <w:sz w:val="24"/>
          <w:szCs w:val="24"/>
        </w:rPr>
        <w:t xml:space="preserve"> </w:t>
      </w:r>
      <w:r>
        <w:rPr>
          <w:spacing w:val="-2"/>
          <w:sz w:val="24"/>
          <w:szCs w:val="24"/>
        </w:rPr>
        <w:t>300</w:t>
      </w:r>
      <w:r>
        <w:rPr>
          <w:spacing w:val="-40"/>
          <w:sz w:val="24"/>
          <w:szCs w:val="24"/>
        </w:rPr>
        <w:t xml:space="preserve"> </w:t>
      </w:r>
      <w:r>
        <w:rPr>
          <w:spacing w:val="-2"/>
          <w:sz w:val="24"/>
          <w:szCs w:val="24"/>
        </w:rPr>
        <w:t>人以下的为中</w:t>
      </w:r>
      <w:r>
        <w:rPr>
          <w:spacing w:val="-3"/>
          <w:sz w:val="24"/>
          <w:szCs w:val="24"/>
        </w:rPr>
        <w:t>小微型企业。其中，从业人员</w:t>
      </w:r>
      <w:r>
        <w:rPr>
          <w:spacing w:val="-34"/>
          <w:sz w:val="24"/>
          <w:szCs w:val="24"/>
        </w:rPr>
        <w:t xml:space="preserve"> </w:t>
      </w:r>
      <w:r>
        <w:rPr>
          <w:spacing w:val="-3"/>
          <w:sz w:val="24"/>
          <w:szCs w:val="24"/>
        </w:rPr>
        <w:t>100</w:t>
      </w:r>
      <w:r>
        <w:rPr>
          <w:spacing w:val="-40"/>
          <w:sz w:val="24"/>
          <w:szCs w:val="24"/>
        </w:rPr>
        <w:t xml:space="preserve"> </w:t>
      </w:r>
      <w:r>
        <w:rPr>
          <w:spacing w:val="-3"/>
          <w:sz w:val="24"/>
          <w:szCs w:val="24"/>
        </w:rPr>
        <w:t>人</w:t>
      </w:r>
      <w:r>
        <w:rPr>
          <w:sz w:val="24"/>
          <w:szCs w:val="24"/>
        </w:rPr>
        <w:t xml:space="preserve"> </w:t>
      </w:r>
      <w:r>
        <w:rPr>
          <w:spacing w:val="-3"/>
          <w:sz w:val="24"/>
          <w:szCs w:val="24"/>
        </w:rPr>
        <w:t>及以上的为中型企业；从业人员</w:t>
      </w:r>
      <w:r>
        <w:rPr>
          <w:spacing w:val="-17"/>
          <w:sz w:val="24"/>
          <w:szCs w:val="24"/>
        </w:rPr>
        <w:t xml:space="preserve"> </w:t>
      </w:r>
      <w:r>
        <w:rPr>
          <w:spacing w:val="-3"/>
          <w:sz w:val="24"/>
          <w:szCs w:val="24"/>
        </w:rPr>
        <w:t>10</w:t>
      </w:r>
      <w:r>
        <w:rPr>
          <w:spacing w:val="-40"/>
          <w:sz w:val="24"/>
          <w:szCs w:val="24"/>
        </w:rPr>
        <w:t xml:space="preserve"> </w:t>
      </w:r>
      <w:r>
        <w:rPr>
          <w:spacing w:val="-3"/>
          <w:sz w:val="24"/>
          <w:szCs w:val="24"/>
        </w:rPr>
        <w:t>人及以上的为小型企业；从业人员</w:t>
      </w:r>
      <w:r>
        <w:rPr>
          <w:spacing w:val="-34"/>
          <w:sz w:val="24"/>
          <w:szCs w:val="24"/>
        </w:rPr>
        <w:t xml:space="preserve"> </w:t>
      </w:r>
      <w:r>
        <w:rPr>
          <w:spacing w:val="-3"/>
          <w:sz w:val="24"/>
          <w:szCs w:val="24"/>
        </w:rPr>
        <w:t>10</w:t>
      </w:r>
      <w:r>
        <w:rPr>
          <w:spacing w:val="-40"/>
          <w:sz w:val="24"/>
          <w:szCs w:val="24"/>
        </w:rPr>
        <w:t xml:space="preserve"> </w:t>
      </w:r>
      <w:r>
        <w:rPr>
          <w:spacing w:val="-3"/>
          <w:sz w:val="24"/>
          <w:szCs w:val="24"/>
        </w:rPr>
        <w:t>人以下的为微型企业。</w:t>
      </w:r>
    </w:p>
    <w:p w14:paraId="47DCBBC0">
      <w:pPr>
        <w:pStyle w:val="4"/>
        <w:spacing w:before="207" w:line="222" w:lineRule="auto"/>
        <w:ind w:left="482"/>
        <w:rPr>
          <w:sz w:val="24"/>
          <w:szCs w:val="24"/>
        </w:rPr>
      </w:pPr>
      <w:r>
        <w:rPr>
          <w:spacing w:val="-1"/>
          <w:sz w:val="24"/>
          <w:szCs w:val="24"/>
        </w:rPr>
        <w:t>五、企业类型的划分以统计部门的统计数据为依据。</w:t>
      </w:r>
    </w:p>
    <w:p w14:paraId="3BB06B1A">
      <w:pPr>
        <w:pStyle w:val="4"/>
        <w:spacing w:before="208" w:line="239" w:lineRule="auto"/>
        <w:ind w:firstLine="480"/>
        <w:rPr>
          <w:sz w:val="24"/>
          <w:szCs w:val="24"/>
        </w:rPr>
      </w:pPr>
      <w:r>
        <w:rPr>
          <w:sz w:val="24"/>
          <w:szCs w:val="24"/>
        </w:rPr>
        <w:t>六、本规定适用于在中华人民共和国境内依法设</w:t>
      </w:r>
      <w:r>
        <w:rPr>
          <w:spacing w:val="-1"/>
          <w:sz w:val="24"/>
          <w:szCs w:val="24"/>
        </w:rPr>
        <w:t>立的各类所有制和各种组织形式的企业。个</w:t>
      </w:r>
      <w:r>
        <w:rPr>
          <w:sz w:val="24"/>
          <w:szCs w:val="24"/>
        </w:rPr>
        <w:t xml:space="preserve"> </w:t>
      </w:r>
      <w:r>
        <w:rPr>
          <w:spacing w:val="-1"/>
          <w:sz w:val="24"/>
          <w:szCs w:val="24"/>
        </w:rPr>
        <w:t>体工商户和本规定以外的行业，参照本规定进行划型。</w:t>
      </w:r>
    </w:p>
    <w:p w14:paraId="5EDEC81C">
      <w:pPr>
        <w:pStyle w:val="4"/>
        <w:spacing w:before="211" w:line="246" w:lineRule="auto"/>
        <w:ind w:left="10" w:firstLine="473"/>
        <w:rPr>
          <w:sz w:val="24"/>
          <w:szCs w:val="24"/>
        </w:rPr>
      </w:pPr>
      <w:r>
        <w:rPr>
          <w:spacing w:val="-1"/>
          <w:sz w:val="24"/>
          <w:szCs w:val="24"/>
        </w:rPr>
        <w:t>七、本规定的中型企业标准上限即为大型企业标准的下限，国家统计部门据此制定大中小微</w:t>
      </w:r>
      <w:r>
        <w:rPr>
          <w:spacing w:val="18"/>
          <w:sz w:val="24"/>
          <w:szCs w:val="24"/>
        </w:rPr>
        <w:t xml:space="preserve"> </w:t>
      </w:r>
      <w:r>
        <w:rPr>
          <w:spacing w:val="-1"/>
          <w:sz w:val="24"/>
          <w:szCs w:val="24"/>
        </w:rPr>
        <w:t>型企业的统计分类。国务院有关部门据此进行相关数据分析，不得制定与本规定不一致的企业划</w:t>
      </w:r>
      <w:r>
        <w:rPr>
          <w:spacing w:val="13"/>
          <w:sz w:val="24"/>
          <w:szCs w:val="24"/>
        </w:rPr>
        <w:t xml:space="preserve"> </w:t>
      </w:r>
      <w:r>
        <w:rPr>
          <w:spacing w:val="-7"/>
          <w:sz w:val="24"/>
          <w:szCs w:val="24"/>
        </w:rPr>
        <w:t>型标准。</w:t>
      </w:r>
    </w:p>
    <w:p w14:paraId="7AA9CA5E">
      <w:pPr>
        <w:pStyle w:val="4"/>
        <w:spacing w:before="208"/>
        <w:ind w:firstLine="478"/>
        <w:rPr>
          <w:sz w:val="24"/>
          <w:szCs w:val="24"/>
        </w:rPr>
      </w:pPr>
      <w:r>
        <w:rPr>
          <w:sz w:val="24"/>
          <w:szCs w:val="24"/>
        </w:rPr>
        <w:t>八、本规定由工业和信息化部、国家统计局会同有关</w:t>
      </w:r>
      <w:r>
        <w:rPr>
          <w:spacing w:val="-1"/>
          <w:sz w:val="24"/>
          <w:szCs w:val="24"/>
        </w:rPr>
        <w:t>部门根据《国民经济行业分类》修订情</w:t>
      </w:r>
      <w:r>
        <w:rPr>
          <w:sz w:val="24"/>
          <w:szCs w:val="24"/>
        </w:rPr>
        <w:t xml:space="preserve"> </w:t>
      </w:r>
      <w:r>
        <w:rPr>
          <w:spacing w:val="-2"/>
          <w:sz w:val="24"/>
          <w:szCs w:val="24"/>
        </w:rPr>
        <w:t>况和企业发展变化情况适时修订。</w:t>
      </w:r>
    </w:p>
    <w:p w14:paraId="5442D02D">
      <w:pPr>
        <w:pStyle w:val="4"/>
        <w:spacing w:before="205" w:line="222" w:lineRule="auto"/>
        <w:ind w:left="487"/>
        <w:rPr>
          <w:sz w:val="24"/>
          <w:szCs w:val="24"/>
        </w:rPr>
      </w:pPr>
      <w:r>
        <w:rPr>
          <w:spacing w:val="-1"/>
          <w:sz w:val="24"/>
          <w:szCs w:val="24"/>
        </w:rPr>
        <w:t>九、本规定由工业和信息化部、国家统计局会同有关部门负责解释。</w:t>
      </w:r>
    </w:p>
    <w:p w14:paraId="376F2D59">
      <w:pPr>
        <w:pStyle w:val="4"/>
        <w:spacing w:before="210" w:line="239" w:lineRule="auto"/>
        <w:ind w:firstLine="484"/>
        <w:rPr>
          <w:sz w:val="24"/>
          <w:szCs w:val="24"/>
        </w:rPr>
      </w:pPr>
      <w:r>
        <w:rPr>
          <w:spacing w:val="-2"/>
          <w:sz w:val="24"/>
          <w:szCs w:val="24"/>
        </w:rPr>
        <w:t>十、本规定自发布之日起执行，原国家经贸委、</w:t>
      </w:r>
      <w:r>
        <w:rPr>
          <w:spacing w:val="-3"/>
          <w:sz w:val="24"/>
          <w:szCs w:val="24"/>
        </w:rPr>
        <w:t>原国家计委、财政部和国家统计局2003</w:t>
      </w:r>
      <w:r>
        <w:rPr>
          <w:spacing w:val="-39"/>
          <w:sz w:val="24"/>
          <w:szCs w:val="24"/>
        </w:rPr>
        <w:t xml:space="preserve"> </w:t>
      </w:r>
      <w:r>
        <w:rPr>
          <w:spacing w:val="-3"/>
          <w:sz w:val="24"/>
          <w:szCs w:val="24"/>
        </w:rPr>
        <w:t>年颁</w:t>
      </w:r>
      <w:r>
        <w:rPr>
          <w:sz w:val="24"/>
          <w:szCs w:val="24"/>
        </w:rPr>
        <w:t xml:space="preserve"> </w:t>
      </w:r>
      <w:r>
        <w:rPr>
          <w:spacing w:val="-1"/>
          <w:sz w:val="24"/>
          <w:szCs w:val="24"/>
        </w:rPr>
        <w:t>布的《中小企业标准暂行规定》同时废止。</w:t>
      </w:r>
    </w:p>
    <w:sectPr>
      <w:footerReference r:id="rId50" w:type="default"/>
      <w:pgSz w:w="12240" w:h="15840"/>
      <w:pgMar w:top="400" w:right="1080" w:bottom="955" w:left="1096" w:header="0" w:footer="790"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409020205090404"/>
    <w:charset w:val="01"/>
    <w:family w:val="modern"/>
    <w:pitch w:val="default"/>
    <w:sig w:usb0="E0000AFF" w:usb1="40007843" w:usb2="00000001" w:usb3="00000000" w:csb0="400001BF" w:csb1="DFF7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397384">
    <w:pPr>
      <w:spacing w:line="169" w:lineRule="auto"/>
      <w:ind w:left="5142"/>
      <w:rPr>
        <w:rFonts w:ascii="Calibri" w:hAnsi="Calibri" w:eastAsia="Calibri" w:cs="Calibri"/>
        <w:sz w:val="18"/>
        <w:szCs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1FE811A">
                          <w:pPr>
                            <w:pStyle w:val="6"/>
                          </w:pPr>
                          <w:r>
                            <w:fldChar w:fldCharType="begin"/>
                          </w:r>
                          <w:r>
                            <w:instrText xml:space="preserve"> PAGE  \* MERGEFORMAT </w:instrText>
                          </w:r>
                          <w:r>
                            <w:fldChar w:fldCharType="separate"/>
                          </w:r>
                          <w:r>
                            <w:t>11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01FE811A">
                    <w:pPr>
                      <w:pStyle w:val="6"/>
                    </w:pPr>
                    <w:r>
                      <w:fldChar w:fldCharType="begin"/>
                    </w:r>
                    <w:r>
                      <w:instrText xml:space="preserve"> PAGE  \* MERGEFORMAT </w:instrText>
                    </w:r>
                    <w:r>
                      <w:fldChar w:fldCharType="separate"/>
                    </w:r>
                    <w:r>
                      <w:t>11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917EEB">
    <w:pPr>
      <w:spacing w:line="169" w:lineRule="auto"/>
      <w:ind w:left="4977"/>
      <w:rPr>
        <w:rFonts w:ascii="Calibri" w:hAnsi="Calibri" w:eastAsia="Calibri" w:cs="Calibri"/>
        <w:sz w:val="18"/>
        <w:szCs w:val="18"/>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9973504">
                          <w:pPr>
                            <w:pStyle w:val="6"/>
                          </w:pPr>
                          <w:r>
                            <w:fldChar w:fldCharType="begin"/>
                          </w:r>
                          <w:r>
                            <w:instrText xml:space="preserve"> PAGE  \* MERGEFORMAT </w:instrText>
                          </w:r>
                          <w:r>
                            <w:fldChar w:fldCharType="separate"/>
                          </w:r>
                          <w:r>
                            <w:t>12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59973504">
                    <w:pPr>
                      <w:pStyle w:val="6"/>
                    </w:pPr>
                    <w:r>
                      <w:fldChar w:fldCharType="begin"/>
                    </w:r>
                    <w:r>
                      <w:instrText xml:space="preserve"> PAGE  \* MERGEFORMAT </w:instrText>
                    </w:r>
                    <w:r>
                      <w:fldChar w:fldCharType="separate"/>
                    </w:r>
                    <w:r>
                      <w:t>12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5AE780">
    <w:pPr>
      <w:spacing w:line="168" w:lineRule="auto"/>
      <w:ind w:left="4977"/>
      <w:rPr>
        <w:rFonts w:ascii="Calibri" w:hAnsi="Calibri" w:eastAsia="Calibri" w:cs="Calibri"/>
        <w:sz w:val="18"/>
        <w:szCs w:val="18"/>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D4ACBC9">
                          <w:pPr>
                            <w:pStyle w:val="6"/>
                          </w:pPr>
                          <w:r>
                            <w:fldChar w:fldCharType="begin"/>
                          </w:r>
                          <w:r>
                            <w:instrText xml:space="preserve"> PAGE  \* MERGEFORMAT </w:instrText>
                          </w:r>
                          <w:r>
                            <w:fldChar w:fldCharType="separate"/>
                          </w:r>
                          <w:r>
                            <w:t>13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0D4ACBC9">
                    <w:pPr>
                      <w:pStyle w:val="6"/>
                    </w:pPr>
                    <w:r>
                      <w:fldChar w:fldCharType="begin"/>
                    </w:r>
                    <w:r>
                      <w:instrText xml:space="preserve"> PAGE  \* MERGEFORMAT </w:instrText>
                    </w:r>
                    <w:r>
                      <w:fldChar w:fldCharType="separate"/>
                    </w:r>
                    <w:r>
                      <w:t>13</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654891">
    <w:pPr>
      <w:spacing w:line="169" w:lineRule="auto"/>
      <w:ind w:left="4977"/>
      <w:rPr>
        <w:rFonts w:ascii="Calibri" w:hAnsi="Calibri" w:eastAsia="Calibri" w:cs="Calibri"/>
        <w:sz w:val="18"/>
        <w:szCs w:val="18"/>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CF5EDA7">
                          <w:pPr>
                            <w:pStyle w:val="6"/>
                          </w:pPr>
                          <w:r>
                            <w:fldChar w:fldCharType="begin"/>
                          </w:r>
                          <w:r>
                            <w:instrText xml:space="preserve"> PAGE  \* MERGEFORMAT </w:instrText>
                          </w:r>
                          <w:r>
                            <w:fldChar w:fldCharType="separate"/>
                          </w:r>
                          <w:r>
                            <w:t>14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0CF5EDA7">
                    <w:pPr>
                      <w:pStyle w:val="6"/>
                    </w:pPr>
                    <w:r>
                      <w:fldChar w:fldCharType="begin"/>
                    </w:r>
                    <w:r>
                      <w:instrText xml:space="preserve"> PAGE  \* MERGEFORMAT </w:instrText>
                    </w:r>
                    <w:r>
                      <w:fldChar w:fldCharType="separate"/>
                    </w:r>
                    <w:r>
                      <w:t>14</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8C5AA9">
    <w:pPr>
      <w:spacing w:line="169" w:lineRule="auto"/>
      <w:ind w:left="4977"/>
      <w:rPr>
        <w:rFonts w:ascii="Calibri" w:hAnsi="Calibri" w:eastAsia="Calibri" w:cs="Calibri"/>
        <w:sz w:val="18"/>
        <w:szCs w:val="18"/>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CCE6261">
                          <w:pPr>
                            <w:pStyle w:val="6"/>
                          </w:pPr>
                          <w:r>
                            <w:fldChar w:fldCharType="begin"/>
                          </w:r>
                          <w:r>
                            <w:instrText xml:space="preserve"> PAGE  \* MERGEFORMAT </w:instrText>
                          </w:r>
                          <w:r>
                            <w:fldChar w:fldCharType="separate"/>
                          </w:r>
                          <w:r>
                            <w:t>15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7CCE6261">
                    <w:pPr>
                      <w:pStyle w:val="6"/>
                    </w:pPr>
                    <w:r>
                      <w:fldChar w:fldCharType="begin"/>
                    </w:r>
                    <w:r>
                      <w:instrText xml:space="preserve"> PAGE  \* MERGEFORMAT </w:instrText>
                    </w:r>
                    <w:r>
                      <w:fldChar w:fldCharType="separate"/>
                    </w:r>
                    <w:r>
                      <w:t>15</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235157">
    <w:pPr>
      <w:spacing w:line="168" w:lineRule="auto"/>
      <w:ind w:left="4977"/>
      <w:rPr>
        <w:rFonts w:ascii="Calibri" w:hAnsi="Calibri" w:eastAsia="Calibri" w:cs="Calibri"/>
        <w:sz w:val="18"/>
        <w:szCs w:val="18"/>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4392759">
                          <w:pPr>
                            <w:pStyle w:val="6"/>
                          </w:pPr>
                          <w:r>
                            <w:fldChar w:fldCharType="begin"/>
                          </w:r>
                          <w:r>
                            <w:instrText xml:space="preserve"> PAGE  \* MERGEFORMAT </w:instrText>
                          </w:r>
                          <w:r>
                            <w:fldChar w:fldCharType="separate"/>
                          </w:r>
                          <w:r>
                            <w:t>16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44392759">
                    <w:pPr>
                      <w:pStyle w:val="6"/>
                    </w:pPr>
                    <w:r>
                      <w:fldChar w:fldCharType="begin"/>
                    </w:r>
                    <w:r>
                      <w:instrText xml:space="preserve"> PAGE  \* MERGEFORMAT </w:instrText>
                    </w:r>
                    <w:r>
                      <w:fldChar w:fldCharType="separate"/>
                    </w:r>
                    <w:r>
                      <w:t>16</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58DC53">
    <w:pPr>
      <w:spacing w:line="168" w:lineRule="auto"/>
      <w:ind w:left="4977"/>
      <w:rPr>
        <w:rFonts w:ascii="Calibri" w:hAnsi="Calibri" w:eastAsia="Calibri" w:cs="Calibri"/>
        <w:sz w:val="18"/>
        <w:szCs w:val="18"/>
      </w:rP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17910B6">
                          <w:pPr>
                            <w:pStyle w:val="6"/>
                          </w:pPr>
                          <w:r>
                            <w:fldChar w:fldCharType="begin"/>
                          </w:r>
                          <w:r>
                            <w:instrText xml:space="preserve"> PAGE  \* MERGEFORMAT </w:instrText>
                          </w:r>
                          <w:r>
                            <w:fldChar w:fldCharType="separate"/>
                          </w:r>
                          <w:r>
                            <w:t>17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417910B6">
                    <w:pPr>
                      <w:pStyle w:val="6"/>
                    </w:pPr>
                    <w:r>
                      <w:fldChar w:fldCharType="begin"/>
                    </w:r>
                    <w:r>
                      <w:instrText xml:space="preserve"> PAGE  \* MERGEFORMAT </w:instrText>
                    </w:r>
                    <w:r>
                      <w:fldChar w:fldCharType="separate"/>
                    </w:r>
                    <w:r>
                      <w:t>17</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5EBB24">
    <w:pPr>
      <w:spacing w:line="169" w:lineRule="auto"/>
      <w:ind w:left="4977"/>
      <w:rPr>
        <w:rFonts w:ascii="Calibri" w:hAnsi="Calibri" w:eastAsia="Calibri" w:cs="Calibri"/>
        <w:sz w:val="18"/>
        <w:szCs w:val="18"/>
      </w:rPr>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57E0DE8">
                          <w:pPr>
                            <w:pStyle w:val="6"/>
                          </w:pPr>
                          <w:r>
                            <w:fldChar w:fldCharType="begin"/>
                          </w:r>
                          <w:r>
                            <w:instrText xml:space="preserve"> PAGE  \* MERGEFORMAT </w:instrText>
                          </w:r>
                          <w:r>
                            <w:fldChar w:fldCharType="separate"/>
                          </w:r>
                          <w:r>
                            <w:t>18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557E0DE8">
                    <w:pPr>
                      <w:pStyle w:val="6"/>
                    </w:pPr>
                    <w:r>
                      <w:fldChar w:fldCharType="begin"/>
                    </w:r>
                    <w:r>
                      <w:instrText xml:space="preserve"> PAGE  \* MERGEFORMAT </w:instrText>
                    </w:r>
                    <w:r>
                      <w:fldChar w:fldCharType="separate"/>
                    </w:r>
                    <w:r>
                      <w:t>18</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1EC1EB">
    <w:pPr>
      <w:spacing w:line="168" w:lineRule="auto"/>
      <w:ind w:left="4977"/>
      <w:rPr>
        <w:rFonts w:ascii="Calibri" w:hAnsi="Calibri" w:eastAsia="Calibri" w:cs="Calibri"/>
        <w:sz w:val="18"/>
        <w:szCs w:val="18"/>
      </w:rPr>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11CE3DD">
                          <w:pPr>
                            <w:pStyle w:val="6"/>
                          </w:pPr>
                          <w:r>
                            <w:fldChar w:fldCharType="begin"/>
                          </w:r>
                          <w:r>
                            <w:instrText xml:space="preserve"> PAGE  \* MERGEFORMAT </w:instrText>
                          </w:r>
                          <w:r>
                            <w:fldChar w:fldCharType="separate"/>
                          </w:r>
                          <w:r>
                            <w:t>19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011CE3DD">
                    <w:pPr>
                      <w:pStyle w:val="6"/>
                    </w:pPr>
                    <w:r>
                      <w:fldChar w:fldCharType="begin"/>
                    </w:r>
                    <w:r>
                      <w:instrText xml:space="preserve"> PAGE  \* MERGEFORMAT </w:instrText>
                    </w:r>
                    <w:r>
                      <w:fldChar w:fldCharType="separate"/>
                    </w:r>
                    <w:r>
                      <w:t>19</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B45BC8">
    <w:pPr>
      <w:spacing w:line="169" w:lineRule="auto"/>
      <w:ind w:left="4977"/>
      <w:rPr>
        <w:rFonts w:ascii="Calibri" w:hAnsi="Calibri" w:eastAsia="Calibri" w:cs="Calibri"/>
        <w:sz w:val="18"/>
        <w:szCs w:val="18"/>
      </w:rPr>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DB55DDE">
                          <w:pPr>
                            <w:pStyle w:val="6"/>
                          </w:pPr>
                          <w:r>
                            <w:fldChar w:fldCharType="begin"/>
                          </w:r>
                          <w:r>
                            <w:instrText xml:space="preserve"> PAGE  \* MERGEFORMAT </w:instrText>
                          </w:r>
                          <w:r>
                            <w:fldChar w:fldCharType="separate"/>
                          </w:r>
                          <w:r>
                            <w:t>20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4DB55DDE">
                    <w:pPr>
                      <w:pStyle w:val="6"/>
                    </w:pPr>
                    <w:r>
                      <w:fldChar w:fldCharType="begin"/>
                    </w:r>
                    <w:r>
                      <w:instrText xml:space="preserve"> PAGE  \* MERGEFORMAT </w:instrText>
                    </w:r>
                    <w:r>
                      <w:fldChar w:fldCharType="separate"/>
                    </w:r>
                    <w:r>
                      <w:t>20</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26C587">
    <w:pPr>
      <w:spacing w:line="169" w:lineRule="auto"/>
      <w:ind w:left="4977"/>
      <w:rPr>
        <w:rFonts w:ascii="Calibri" w:hAnsi="Calibri" w:eastAsia="Calibri" w:cs="Calibri"/>
        <w:sz w:val="18"/>
        <w:szCs w:val="18"/>
      </w:rPr>
    </w:pPr>
    <w:r>
      <w:rPr>
        <w:sz w:val="18"/>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C1F69AE">
                          <w:pPr>
                            <w:pStyle w:val="6"/>
                          </w:pPr>
                          <w:r>
                            <w:fldChar w:fldCharType="begin"/>
                          </w:r>
                          <w:r>
                            <w:instrText xml:space="preserve"> PAGE  \* MERGEFORMAT </w:instrText>
                          </w:r>
                          <w:r>
                            <w:fldChar w:fldCharType="separate"/>
                          </w:r>
                          <w:r>
                            <w:t>21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2C1F69AE">
                    <w:pPr>
                      <w:pStyle w:val="6"/>
                    </w:pPr>
                    <w:r>
                      <w:fldChar w:fldCharType="begin"/>
                    </w:r>
                    <w:r>
                      <w:instrText xml:space="preserve"> PAGE  \* MERGEFORMAT </w:instrText>
                    </w:r>
                    <w:r>
                      <w:fldChar w:fldCharType="separate"/>
                    </w:r>
                    <w:r>
                      <w:t>21</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015CBE">
    <w:pPr>
      <w:spacing w:line="169" w:lineRule="auto"/>
      <w:ind w:left="4971"/>
      <w:rPr>
        <w:rFonts w:ascii="Calibri" w:hAnsi="Calibri" w:eastAsia="Calibri" w:cs="Calibri"/>
        <w:sz w:val="18"/>
        <w:szCs w:val="18"/>
      </w:rPr>
    </w:pPr>
    <w:r>
      <w:rPr>
        <w:sz w:val="18"/>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16A986C">
                          <w:pPr>
                            <w:pStyle w:val="6"/>
                          </w:pPr>
                          <w:r>
                            <w:fldChar w:fldCharType="begin"/>
                          </w:r>
                          <w:r>
                            <w:instrText xml:space="preserve"> PAGE  \* MERGEFORMAT </w:instrText>
                          </w:r>
                          <w:r>
                            <w:fldChar w:fldCharType="separate"/>
                          </w:r>
                          <w:r>
                            <w:t>22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616A986C">
                    <w:pPr>
                      <w:pStyle w:val="6"/>
                    </w:pPr>
                    <w:r>
                      <w:fldChar w:fldCharType="begin"/>
                    </w:r>
                    <w:r>
                      <w:instrText xml:space="preserve"> PAGE  \* MERGEFORMAT </w:instrText>
                    </w:r>
                    <w:r>
                      <w:fldChar w:fldCharType="separate"/>
                    </w:r>
                    <w:r>
                      <w:t>22</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A4FB14">
    <w:pPr>
      <w:spacing w:line="169" w:lineRule="auto"/>
      <w:ind w:left="4971"/>
      <w:rPr>
        <w:rFonts w:ascii="Calibri" w:hAnsi="Calibri" w:eastAsia="Calibri" w:cs="Calibri"/>
        <w:sz w:val="18"/>
        <w:szCs w:val="18"/>
      </w:rPr>
    </w:pPr>
    <w:r>
      <w:rPr>
        <w:sz w:val="18"/>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77E1FCF">
                          <w:pPr>
                            <w:pStyle w:val="6"/>
                          </w:pPr>
                          <w:r>
                            <w:fldChar w:fldCharType="begin"/>
                          </w:r>
                          <w:r>
                            <w:instrText xml:space="preserve"> PAGE  \* MERGEFORMAT </w:instrText>
                          </w:r>
                          <w:r>
                            <w:fldChar w:fldCharType="separate"/>
                          </w:r>
                          <w:r>
                            <w:t>23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777E1FCF">
                    <w:pPr>
                      <w:pStyle w:val="6"/>
                    </w:pPr>
                    <w:r>
                      <w:fldChar w:fldCharType="begin"/>
                    </w:r>
                    <w:r>
                      <w:instrText xml:space="preserve"> PAGE  \* MERGEFORMAT </w:instrText>
                    </w:r>
                    <w:r>
                      <w:fldChar w:fldCharType="separate"/>
                    </w:r>
                    <w:r>
                      <w:t>23</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6B41C1">
    <w:pPr>
      <w:spacing w:line="169" w:lineRule="auto"/>
      <w:ind w:left="4971"/>
      <w:rPr>
        <w:rFonts w:ascii="Calibri" w:hAnsi="Calibri" w:eastAsia="Calibri" w:cs="Calibri"/>
        <w:sz w:val="18"/>
        <w:szCs w:val="18"/>
      </w:rPr>
    </w:pPr>
    <w:r>
      <w:rPr>
        <w:sz w:val="18"/>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EE38BAE">
                          <w:pPr>
                            <w:pStyle w:val="6"/>
                          </w:pPr>
                          <w:r>
                            <w:fldChar w:fldCharType="begin"/>
                          </w:r>
                          <w:r>
                            <w:instrText xml:space="preserve"> PAGE  \* MERGEFORMAT </w:instrText>
                          </w:r>
                          <w:r>
                            <w:fldChar w:fldCharType="separate"/>
                          </w:r>
                          <w:r>
                            <w:t>27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14:paraId="6EE38BAE">
                    <w:pPr>
                      <w:pStyle w:val="6"/>
                    </w:pPr>
                    <w:r>
                      <w:fldChar w:fldCharType="begin"/>
                    </w:r>
                    <w:r>
                      <w:instrText xml:space="preserve"> PAGE  \* MERGEFORMAT </w:instrText>
                    </w:r>
                    <w:r>
                      <w:fldChar w:fldCharType="separate"/>
                    </w:r>
                    <w:r>
                      <w:t>27</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38AEB2">
    <w:pPr>
      <w:spacing w:line="169" w:lineRule="auto"/>
      <w:ind w:left="4971"/>
      <w:rPr>
        <w:rFonts w:ascii="Calibri" w:hAnsi="Calibri" w:eastAsia="Calibri" w:cs="Calibri"/>
        <w:sz w:val="18"/>
        <w:szCs w:val="18"/>
      </w:rPr>
    </w:pPr>
    <w:r>
      <w:rPr>
        <w:sz w:val="18"/>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E1F3986">
                          <w:pPr>
                            <w:pStyle w:val="6"/>
                          </w:pPr>
                          <w:r>
                            <w:fldChar w:fldCharType="begin"/>
                          </w:r>
                          <w:r>
                            <w:instrText xml:space="preserve"> PAGE  \* MERGEFORMAT </w:instrText>
                          </w:r>
                          <w:r>
                            <w:fldChar w:fldCharType="separate"/>
                          </w:r>
                          <w:r>
                            <w:t>30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07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14:paraId="4E1F3986">
                    <w:pPr>
                      <w:pStyle w:val="6"/>
                    </w:pPr>
                    <w:r>
                      <w:fldChar w:fldCharType="begin"/>
                    </w:r>
                    <w:r>
                      <w:instrText xml:space="preserve"> PAGE  \* MERGEFORMAT </w:instrText>
                    </w:r>
                    <w:r>
                      <w:fldChar w:fldCharType="separate"/>
                    </w:r>
                    <w:r>
                      <w:t>30</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57465F">
    <w:pPr>
      <w:spacing w:line="169" w:lineRule="auto"/>
      <w:ind w:left="4971"/>
      <w:rPr>
        <w:rFonts w:ascii="Calibri" w:hAnsi="Calibri" w:eastAsia="Calibri" w:cs="Calibri"/>
        <w:sz w:val="18"/>
        <w:szCs w:val="18"/>
      </w:rPr>
    </w:pPr>
    <w:r>
      <w:rPr>
        <w:sz w:val="18"/>
      </w:rPr>
      <mc:AlternateContent>
        <mc:Choice Requires="wps">
          <w:drawing>
            <wp:anchor distT="0" distB="0" distL="114300" distR="114300" simplePos="0" relativeHeight="251681792"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484B813">
                          <w:pPr>
                            <w:pStyle w:val="6"/>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17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9bQWsy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tBazICAABjBAAADgAAAAAAAAABACAAAAAfAQAAZHJzL2Uyb0RvYy54bWxQSwUG&#10;AAAAAAYABgBZAQAAwwUAAAAA&#10;">
              <v:fill on="f" focussize="0,0"/>
              <v:stroke on="f" weight="0.5pt"/>
              <v:imagedata o:title=""/>
              <o:lock v:ext="edit" aspectratio="f"/>
              <v:textbox inset="0mm,0mm,0mm,0mm" style="mso-fit-shape-to-text:t;">
                <w:txbxContent>
                  <w:p w14:paraId="2484B813">
                    <w:pPr>
                      <w:pStyle w:val="6"/>
                    </w:pPr>
                    <w:r>
                      <w:fldChar w:fldCharType="begin"/>
                    </w:r>
                    <w:r>
                      <w:instrText xml:space="preserve"> PAGE  \* MERGEFORMAT </w:instrText>
                    </w:r>
                    <w:r>
                      <w:fldChar w:fldCharType="separate"/>
                    </w:r>
                    <w:r>
                      <w:t>31</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F52BCB">
    <w:pPr>
      <w:spacing w:line="169" w:lineRule="auto"/>
      <w:ind w:left="4971"/>
      <w:rPr>
        <w:rFonts w:ascii="Calibri" w:hAnsi="Calibri" w:eastAsia="Calibri" w:cs="Calibri"/>
        <w:sz w:val="18"/>
        <w:szCs w:val="18"/>
      </w:rPr>
    </w:pPr>
    <w:r>
      <w:rPr>
        <w:sz w:val="18"/>
      </w:rPr>
      <mc:AlternateContent>
        <mc:Choice Requires="wps">
          <w:drawing>
            <wp:anchor distT="0" distB="0" distL="114300" distR="114300" simplePos="0" relativeHeight="251682816"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5671304">
                          <w:pPr>
                            <w:pStyle w:val="6"/>
                          </w:pPr>
                          <w:r>
                            <w:fldChar w:fldCharType="begin"/>
                          </w:r>
                          <w:r>
                            <w:instrText xml:space="preserve"> PAGE  \* MERGEFORMAT </w:instrText>
                          </w:r>
                          <w:r>
                            <w:fldChar w:fldCharType="separate"/>
                          </w:r>
                          <w:r>
                            <w:t>32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28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3mO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G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Y5jICAABjBAAADgAAAAAAAAABACAAAAAfAQAAZHJzL2Uyb0RvYy54bWxQSwUG&#10;AAAAAAYABgBZAQAAwwUAAAAA&#10;">
              <v:fill on="f" focussize="0,0"/>
              <v:stroke on="f" weight="0.5pt"/>
              <v:imagedata o:title=""/>
              <o:lock v:ext="edit" aspectratio="f"/>
              <v:textbox inset="0mm,0mm,0mm,0mm" style="mso-fit-shape-to-text:t;">
                <w:txbxContent>
                  <w:p w14:paraId="25671304">
                    <w:pPr>
                      <w:pStyle w:val="6"/>
                    </w:pPr>
                    <w:r>
                      <w:fldChar w:fldCharType="begin"/>
                    </w:r>
                    <w:r>
                      <w:instrText xml:space="preserve"> PAGE  \* MERGEFORMAT </w:instrText>
                    </w:r>
                    <w:r>
                      <w:fldChar w:fldCharType="separate"/>
                    </w:r>
                    <w:r>
                      <w:t>32</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2606DE">
    <w:pPr>
      <w:spacing w:line="169" w:lineRule="auto"/>
      <w:ind w:left="4970"/>
      <w:rPr>
        <w:rFonts w:ascii="Calibri" w:hAnsi="Calibri" w:eastAsia="Calibri" w:cs="Calibri"/>
        <w:sz w:val="18"/>
        <w:szCs w:val="18"/>
      </w:rPr>
    </w:pPr>
    <w:r>
      <w:rPr>
        <w:sz w:val="18"/>
      </w:rPr>
      <mc:AlternateContent>
        <mc:Choice Requires="wps">
          <w:drawing>
            <wp:anchor distT="0" distB="0" distL="114300" distR="114300" simplePos="0" relativeHeight="251683840"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7570D3E">
                          <w:pPr>
                            <w:pStyle w:val="6"/>
                          </w:pPr>
                          <w:r>
                            <w:fldChar w:fldCharType="begin"/>
                          </w:r>
                          <w:r>
                            <w:instrText xml:space="preserve"> PAGE  \* MERGEFORMAT </w:instrText>
                          </w:r>
                          <w:r>
                            <w:fldChar w:fldCharType="separate"/>
                          </w:r>
                          <w:r>
                            <w:t>33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38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fDwk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6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t8PCTICAABjBAAADgAAAAAAAAABACAAAAAfAQAAZHJzL2Uyb0RvYy54bWxQSwUG&#10;AAAAAAYABgBZAQAAwwUAAAAA&#10;">
              <v:fill on="f" focussize="0,0"/>
              <v:stroke on="f" weight="0.5pt"/>
              <v:imagedata o:title=""/>
              <o:lock v:ext="edit" aspectratio="f"/>
              <v:textbox inset="0mm,0mm,0mm,0mm" style="mso-fit-shape-to-text:t;">
                <w:txbxContent>
                  <w:p w14:paraId="67570D3E">
                    <w:pPr>
                      <w:pStyle w:val="6"/>
                    </w:pPr>
                    <w:r>
                      <w:fldChar w:fldCharType="begin"/>
                    </w:r>
                    <w:r>
                      <w:instrText xml:space="preserve"> PAGE  \* MERGEFORMAT </w:instrText>
                    </w:r>
                    <w:r>
                      <w:fldChar w:fldCharType="separate"/>
                    </w:r>
                    <w:r>
                      <w:t>33</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C56A84">
    <w:pPr>
      <w:spacing w:line="169" w:lineRule="auto"/>
      <w:ind w:left="4970"/>
      <w:rPr>
        <w:rFonts w:ascii="Calibri" w:hAnsi="Calibri" w:eastAsia="Calibri" w:cs="Calibri"/>
        <w:sz w:val="18"/>
        <w:szCs w:val="18"/>
      </w:rPr>
    </w:pPr>
    <w:r>
      <w:rPr>
        <w:sz w:val="18"/>
      </w:rPr>
      <mc:AlternateContent>
        <mc:Choice Requires="wps">
          <w:drawing>
            <wp:anchor distT="0" distB="0" distL="114300" distR="114300" simplePos="0" relativeHeight="2516848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58AED9C">
                          <w:pPr>
                            <w:pStyle w:val="6"/>
                          </w:pPr>
                          <w:r>
                            <w:fldChar w:fldCharType="begin"/>
                          </w:r>
                          <w:r>
                            <w:instrText xml:space="preserve"> PAGE  \* MERGEFORMAT </w:instrText>
                          </w:r>
                          <w:r>
                            <w:fldChar w:fldCharType="separate"/>
                          </w:r>
                          <w:r>
                            <w:t>34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48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EhxuI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ESHG4jICAABjBAAADgAAAAAAAAABACAAAAAfAQAAZHJzL2Uyb0RvYy54bWxQSwUG&#10;AAAAAAYABgBZAQAAwwUAAAAA&#10;">
              <v:fill on="f" focussize="0,0"/>
              <v:stroke on="f" weight="0.5pt"/>
              <v:imagedata o:title=""/>
              <o:lock v:ext="edit" aspectratio="f"/>
              <v:textbox inset="0mm,0mm,0mm,0mm" style="mso-fit-shape-to-text:t;">
                <w:txbxContent>
                  <w:p w14:paraId="458AED9C">
                    <w:pPr>
                      <w:pStyle w:val="6"/>
                    </w:pPr>
                    <w:r>
                      <w:fldChar w:fldCharType="begin"/>
                    </w:r>
                    <w:r>
                      <w:instrText xml:space="preserve"> PAGE  \* MERGEFORMAT </w:instrText>
                    </w:r>
                    <w:r>
                      <w:fldChar w:fldCharType="separate"/>
                    </w:r>
                    <w:r>
                      <w:t>34</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AF1DBF">
    <w:pPr>
      <w:spacing w:line="169" w:lineRule="auto"/>
      <w:ind w:left="4970"/>
      <w:rPr>
        <w:rFonts w:ascii="Calibri" w:hAnsi="Calibri" w:eastAsia="Calibri" w:cs="Calibri"/>
        <w:sz w:val="18"/>
        <w:szCs w:val="18"/>
      </w:rPr>
    </w:pPr>
    <w:r>
      <w:rPr>
        <w:sz w:val="18"/>
      </w:rPr>
      <mc:AlternateContent>
        <mc:Choice Requires="wps">
          <w:drawing>
            <wp:anchor distT="0" distB="0" distL="114300" distR="114300" simplePos="0" relativeHeight="2516858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F1E8094">
                          <w:pPr>
                            <w:pStyle w:val="6"/>
                          </w:pPr>
                          <w:r>
                            <w:fldChar w:fldCharType="begin"/>
                          </w:r>
                          <w:r>
                            <w:instrText xml:space="preserve"> PAGE  \* MERGEFORMAT </w:instrText>
                          </w:r>
                          <w:r>
                            <w:fldChar w:fldCharType="separate"/>
                          </w:r>
                          <w:r>
                            <w:t>35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58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OJUQ0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OJUQ0zAgAAYwQAAA4AAAAAAAAAAQAgAAAAHwEAAGRycy9lMm9Eb2MueG1sUEsF&#10;BgAAAAAGAAYAWQEAAMQFAAAAAA==&#10;">
              <v:fill on="f" focussize="0,0"/>
              <v:stroke on="f" weight="0.5pt"/>
              <v:imagedata o:title=""/>
              <o:lock v:ext="edit" aspectratio="f"/>
              <v:textbox inset="0mm,0mm,0mm,0mm" style="mso-fit-shape-to-text:t;">
                <w:txbxContent>
                  <w:p w14:paraId="2F1E8094">
                    <w:pPr>
                      <w:pStyle w:val="6"/>
                    </w:pPr>
                    <w:r>
                      <w:fldChar w:fldCharType="begin"/>
                    </w:r>
                    <w:r>
                      <w:instrText xml:space="preserve"> PAGE  \* MERGEFORMAT </w:instrText>
                    </w:r>
                    <w:r>
                      <w:fldChar w:fldCharType="separate"/>
                    </w:r>
                    <w:r>
                      <w:t>35</w:t>
                    </w:r>
                    <w:r>
                      <w:fldChar w:fldCharType="end"/>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D45F0B">
    <w:pPr>
      <w:spacing w:line="169" w:lineRule="auto"/>
      <w:ind w:left="4970"/>
      <w:rPr>
        <w:rFonts w:ascii="Calibri" w:hAnsi="Calibri" w:eastAsia="Calibri" w:cs="Calibri"/>
        <w:sz w:val="18"/>
        <w:szCs w:val="18"/>
      </w:rPr>
    </w:pPr>
    <w:r>
      <w:rPr>
        <w:sz w:val="18"/>
      </w:rPr>
      <mc:AlternateContent>
        <mc:Choice Requires="wps">
          <w:drawing>
            <wp:anchor distT="0" distB="0" distL="114300" distR="114300" simplePos="0" relativeHeight="2516869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3B36227">
                          <w:pPr>
                            <w:pStyle w:val="6"/>
                          </w:pPr>
                          <w:r>
                            <w:fldChar w:fldCharType="begin"/>
                          </w:r>
                          <w:r>
                            <w:instrText xml:space="preserve"> PAGE  \* MERGEFORMAT </w:instrText>
                          </w:r>
                          <w:r>
                            <w:fldChar w:fldCharType="separate"/>
                          </w:r>
                          <w:r>
                            <w:t>36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69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aJO4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G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7aJO4zAgAAYwQAAA4AAAAAAAAAAQAgAAAAHwEAAGRycy9lMm9Eb2MueG1sUEsF&#10;BgAAAAAGAAYAWQEAAMQFAAAAAA==&#10;">
              <v:fill on="f" focussize="0,0"/>
              <v:stroke on="f" weight="0.5pt"/>
              <v:imagedata o:title=""/>
              <o:lock v:ext="edit" aspectratio="f"/>
              <v:textbox inset="0mm,0mm,0mm,0mm" style="mso-fit-shape-to-text:t;">
                <w:txbxContent>
                  <w:p w14:paraId="43B36227">
                    <w:pPr>
                      <w:pStyle w:val="6"/>
                    </w:pPr>
                    <w:r>
                      <w:fldChar w:fldCharType="begin"/>
                    </w:r>
                    <w:r>
                      <w:instrText xml:space="preserve"> PAGE  \* MERGEFORMAT </w:instrText>
                    </w:r>
                    <w:r>
                      <w:fldChar w:fldCharType="separate"/>
                    </w:r>
                    <w:r>
                      <w:t>36</w:t>
                    </w:r>
                    <w:r>
                      <w:fldChar w:fldCharType="end"/>
                    </w:r>
                  </w:p>
                </w:txbxContent>
              </v:textbox>
            </v:shape>
          </w:pict>
        </mc:Fallback>
      </mc:AlternateConten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1FAA56">
    <w:pPr>
      <w:spacing w:line="169" w:lineRule="auto"/>
      <w:ind w:left="4970"/>
      <w:rPr>
        <w:rFonts w:ascii="Calibri" w:hAnsi="Calibri" w:eastAsia="Calibri" w:cs="Calibri"/>
        <w:sz w:val="18"/>
        <w:szCs w:val="18"/>
      </w:rPr>
    </w:pPr>
    <w:r>
      <w:rPr>
        <w:sz w:val="18"/>
      </w:rPr>
      <mc:AlternateContent>
        <mc:Choice Requires="wps">
          <w:drawing>
            <wp:anchor distT="0" distB="0" distL="114300" distR="114300" simplePos="0" relativeHeight="2516879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FDA2E61">
                          <w:pPr>
                            <w:pStyle w:val="6"/>
                          </w:pPr>
                          <w:r>
                            <w:fldChar w:fldCharType="begin"/>
                          </w:r>
                          <w:r>
                            <w:instrText xml:space="preserve"> PAGE  \* MERGEFORMAT </w:instrText>
                          </w:r>
                          <w:r>
                            <w:fldChar w:fldCharType="separate"/>
                          </w:r>
                          <w:r>
                            <w:t>37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79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xyswE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xyswEzAgAAYwQAAA4AAAAAAAAAAQAgAAAAHwEAAGRycy9lMm9Eb2MueG1sUEsF&#10;BgAAAAAGAAYAWQEAAMQFAAAAAA==&#10;">
              <v:fill on="f" focussize="0,0"/>
              <v:stroke on="f" weight="0.5pt"/>
              <v:imagedata o:title=""/>
              <o:lock v:ext="edit" aspectratio="f"/>
              <v:textbox inset="0mm,0mm,0mm,0mm" style="mso-fit-shape-to-text:t;">
                <w:txbxContent>
                  <w:p w14:paraId="0FDA2E61">
                    <w:pPr>
                      <w:pStyle w:val="6"/>
                    </w:pPr>
                    <w:r>
                      <w:fldChar w:fldCharType="begin"/>
                    </w:r>
                    <w:r>
                      <w:instrText xml:space="preserve"> PAGE  \* MERGEFORMAT </w:instrText>
                    </w:r>
                    <w:r>
                      <w:fldChar w:fldCharType="separate"/>
                    </w:r>
                    <w:r>
                      <w:t>37</w:t>
                    </w:r>
                    <w:r>
                      <w:fldChar w:fldCharType="end"/>
                    </w:r>
                  </w:p>
                </w:txbxContent>
              </v:textbox>
            </v:shape>
          </w:pict>
        </mc:Fallback>
      </mc:AlternateConten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CE1240">
    <w:pPr>
      <w:spacing w:line="169" w:lineRule="auto"/>
      <w:ind w:left="4970"/>
      <w:rPr>
        <w:rFonts w:ascii="Calibri" w:hAnsi="Calibri" w:eastAsia="Calibri" w:cs="Calibri"/>
        <w:sz w:val="18"/>
        <w:szCs w:val="18"/>
      </w:rPr>
    </w:pPr>
    <w:r>
      <w:rPr>
        <w:sz w:val="18"/>
      </w:rPr>
      <mc:AlternateContent>
        <mc:Choice Requires="wps">
          <w:drawing>
            <wp:anchor distT="0" distB="0" distL="114300" distR="114300" simplePos="0" relativeHeight="251688960" behindDoc="0" locked="0" layoutInCell="1" allowOverlap="1">
              <wp:simplePos x="0" y="0"/>
              <wp:positionH relativeFrom="margin">
                <wp:align>center</wp:align>
              </wp:positionH>
              <wp:positionV relativeFrom="paragraph">
                <wp:posOffset>0</wp:posOffset>
              </wp:positionV>
              <wp:extent cx="1828800" cy="1828800"/>
              <wp:effectExtent l="0" t="0" r="0" b="0"/>
              <wp:wrapNone/>
              <wp:docPr id="26" name="文本框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78F042E">
                          <w:pPr>
                            <w:pStyle w:val="6"/>
                          </w:pPr>
                          <w:r>
                            <w:fldChar w:fldCharType="begin"/>
                          </w:r>
                          <w:r>
                            <w:instrText xml:space="preserve"> PAGE  \* MERGEFORMAT </w:instrText>
                          </w:r>
                          <w:r>
                            <w:fldChar w:fldCharType="separate"/>
                          </w:r>
                          <w:r>
                            <w:t>38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89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uMeuo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m4x66jICAABjBAAADgAAAAAAAAABACAAAAAfAQAAZHJzL2Uyb0RvYy54bWxQSwUG&#10;AAAAAAYABgBZAQAAwwUAAAAA&#10;">
              <v:fill on="f" focussize="0,0"/>
              <v:stroke on="f" weight="0.5pt"/>
              <v:imagedata o:title=""/>
              <o:lock v:ext="edit" aspectratio="f"/>
              <v:textbox inset="0mm,0mm,0mm,0mm" style="mso-fit-shape-to-text:t;">
                <w:txbxContent>
                  <w:p w14:paraId="578F042E">
                    <w:pPr>
                      <w:pStyle w:val="6"/>
                    </w:pPr>
                    <w:r>
                      <w:fldChar w:fldCharType="begin"/>
                    </w:r>
                    <w:r>
                      <w:instrText xml:space="preserve"> PAGE  \* MERGEFORMAT </w:instrText>
                    </w:r>
                    <w:r>
                      <w:fldChar w:fldCharType="separate"/>
                    </w:r>
                    <w:r>
                      <w:t>38</w:t>
                    </w:r>
                    <w:r>
                      <w:fldChar w:fldCharType="end"/>
                    </w:r>
                  </w:p>
                </w:txbxContent>
              </v:textbox>
            </v:shape>
          </w:pict>
        </mc:Fallback>
      </mc:AlternateConten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FB0B4C">
    <w:pPr>
      <w:spacing w:line="169" w:lineRule="auto"/>
      <w:ind w:left="4970"/>
      <w:rPr>
        <w:rFonts w:ascii="Calibri" w:hAnsi="Calibri" w:eastAsia="Calibri" w:cs="Calibri"/>
        <w:sz w:val="18"/>
        <w:szCs w:val="18"/>
      </w:rPr>
    </w:pPr>
    <w:r>
      <w:rPr>
        <w:sz w:val="18"/>
      </w:rPr>
      <mc:AlternateContent>
        <mc:Choice Requires="wps">
          <w:drawing>
            <wp:anchor distT="0" distB="0" distL="114300" distR="114300" simplePos="0" relativeHeight="251689984" behindDoc="0" locked="0" layoutInCell="1" allowOverlap="1">
              <wp:simplePos x="0" y="0"/>
              <wp:positionH relativeFrom="margin">
                <wp:align>center</wp:align>
              </wp:positionH>
              <wp:positionV relativeFrom="paragraph">
                <wp:posOffset>0</wp:posOffset>
              </wp:positionV>
              <wp:extent cx="1828800" cy="1828800"/>
              <wp:effectExtent l="0" t="0" r="0" b="0"/>
              <wp:wrapNone/>
              <wp:docPr id="27" name="文本框 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7EE45F3">
                          <w:pPr>
                            <w:pStyle w:val="6"/>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99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kk7QU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kk7QUzAgAAYwQAAA4AAAAAAAAAAQAgAAAAHwEAAGRycy9lMm9Eb2MueG1sUEsF&#10;BgAAAAAGAAYAWQEAAMQFAAAAAA==&#10;">
              <v:fill on="f" focussize="0,0"/>
              <v:stroke on="f" weight="0.5pt"/>
              <v:imagedata o:title=""/>
              <o:lock v:ext="edit" aspectratio="f"/>
              <v:textbox inset="0mm,0mm,0mm,0mm" style="mso-fit-shape-to-text:t;">
                <w:txbxContent>
                  <w:p w14:paraId="07EE45F3">
                    <w:pPr>
                      <w:pStyle w:val="6"/>
                    </w:pPr>
                    <w:r>
                      <w:fldChar w:fldCharType="begin"/>
                    </w:r>
                    <w:r>
                      <w:instrText xml:space="preserve"> PAGE  \* MERGEFORMAT </w:instrText>
                    </w:r>
                    <w:r>
                      <w:fldChar w:fldCharType="separate"/>
                    </w:r>
                    <w:r>
                      <w:t>39</w:t>
                    </w:r>
                    <w:r>
                      <w:fldChar w:fldCharType="end"/>
                    </w:r>
                  </w:p>
                </w:txbxContent>
              </v:textbox>
            </v:shape>
          </w:pict>
        </mc:Fallback>
      </mc:AlternateConten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B4C321">
    <w:pPr>
      <w:spacing w:line="169" w:lineRule="auto"/>
      <w:ind w:left="4970"/>
      <w:rPr>
        <w:rFonts w:ascii="Calibri" w:hAnsi="Calibri" w:eastAsia="Calibri" w:cs="Calibri"/>
        <w:sz w:val="18"/>
        <w:szCs w:val="18"/>
      </w:rPr>
    </w:pPr>
    <w:r>
      <w:rPr>
        <w:sz w:val="18"/>
      </w:rPr>
      <mc:AlternateContent>
        <mc:Choice Requires="wps">
          <w:drawing>
            <wp:anchor distT="0" distB="0" distL="114300" distR="114300" simplePos="0" relativeHeight="251691008" behindDoc="0" locked="0" layoutInCell="1" allowOverlap="1">
              <wp:simplePos x="0" y="0"/>
              <wp:positionH relativeFrom="margin">
                <wp:align>center</wp:align>
              </wp:positionH>
              <wp:positionV relativeFrom="paragraph">
                <wp:posOffset>0</wp:posOffset>
              </wp:positionV>
              <wp:extent cx="1828800" cy="1828800"/>
              <wp:effectExtent l="0" t="0" r="0" b="0"/>
              <wp:wrapNone/>
              <wp:docPr id="28" name="文本框 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61F78B0">
                          <w:pPr>
                            <w:pStyle w:val="6"/>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10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As4fc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wCzh9zICAABjBAAADgAAAAAAAAABACAAAAAfAQAAZHJzL2Uyb0RvYy54bWxQSwUG&#10;AAAAAAYABgBZAQAAwwUAAAAA&#10;">
              <v:fill on="f" focussize="0,0"/>
              <v:stroke on="f" weight="0.5pt"/>
              <v:imagedata o:title=""/>
              <o:lock v:ext="edit" aspectratio="f"/>
              <v:textbox inset="0mm,0mm,0mm,0mm" style="mso-fit-shape-to-text:t;">
                <w:txbxContent>
                  <w:p w14:paraId="261F78B0">
                    <w:pPr>
                      <w:pStyle w:val="6"/>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620484">
    <w:pPr>
      <w:spacing w:line="169" w:lineRule="auto"/>
      <w:ind w:left="5230"/>
      <w:rPr>
        <w:rFonts w:ascii="Calibri" w:hAnsi="Calibri" w:eastAsia="Calibri" w:cs="Calibri"/>
        <w:sz w:val="18"/>
        <w:szCs w:val="18"/>
      </w:rPr>
    </w:pPr>
    <w:r>
      <w:rPr>
        <w:sz w:val="18"/>
      </w:rPr>
      <mc:AlternateContent>
        <mc:Choice Requires="wps">
          <w:drawing>
            <wp:anchor distT="0" distB="0" distL="114300" distR="114300" simplePos="0" relativeHeight="251692032" behindDoc="0" locked="0" layoutInCell="1" allowOverlap="1">
              <wp:simplePos x="0" y="0"/>
              <wp:positionH relativeFrom="margin">
                <wp:align>center</wp:align>
              </wp:positionH>
              <wp:positionV relativeFrom="paragraph">
                <wp:posOffset>0</wp:posOffset>
              </wp:positionV>
              <wp:extent cx="1828800" cy="1828800"/>
              <wp:effectExtent l="0" t="0" r="0" b="0"/>
              <wp:wrapNone/>
              <wp:docPr id="29" name="文本框 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B7E4152">
                          <w:pPr>
                            <w:pStyle w:val="6"/>
                          </w:pPr>
                          <w:r>
                            <w:fldChar w:fldCharType="begin"/>
                          </w:r>
                          <w:r>
                            <w:instrText xml:space="preserve"> PAGE  \* MERGEFORMAT </w:instrText>
                          </w:r>
                          <w:r>
                            <w:fldChar w:fldCharType="separate"/>
                          </w:r>
                          <w:r>
                            <w:t>41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20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KEdhg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KEdhgzAgAAYwQAAA4AAAAAAAAAAQAgAAAAHwEAAGRycy9lMm9Eb2MueG1sUEsF&#10;BgAAAAAGAAYAWQEAAMQFAAAAAA==&#10;">
              <v:fill on="f" focussize="0,0"/>
              <v:stroke on="f" weight="0.5pt"/>
              <v:imagedata o:title=""/>
              <o:lock v:ext="edit" aspectratio="f"/>
              <v:textbox inset="0mm,0mm,0mm,0mm" style="mso-fit-shape-to-text:t;">
                <w:txbxContent>
                  <w:p w14:paraId="4B7E4152">
                    <w:pPr>
                      <w:pStyle w:val="6"/>
                    </w:pPr>
                    <w:r>
                      <w:fldChar w:fldCharType="begin"/>
                    </w:r>
                    <w:r>
                      <w:instrText xml:space="preserve"> PAGE  \* MERGEFORMAT </w:instrText>
                    </w:r>
                    <w:r>
                      <w:fldChar w:fldCharType="separate"/>
                    </w:r>
                    <w:r>
                      <w:t>41</w:t>
                    </w:r>
                    <w:r>
                      <w:fldChar w:fldCharType="end"/>
                    </w:r>
                  </w:p>
                </w:txbxContent>
              </v:textbox>
            </v:shape>
          </w:pict>
        </mc:Fallback>
      </mc:AlternateConten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BF6E5F">
    <w:pPr>
      <w:spacing w:line="169" w:lineRule="auto"/>
      <w:ind w:left="4970"/>
      <w:rPr>
        <w:rFonts w:ascii="Calibri" w:hAnsi="Calibri" w:eastAsia="Calibri" w:cs="Calibri"/>
        <w:sz w:val="18"/>
        <w:szCs w:val="18"/>
      </w:rPr>
    </w:pPr>
    <w:r>
      <w:rPr>
        <w:sz w:val="18"/>
      </w:rPr>
      <mc:AlternateContent>
        <mc:Choice Requires="wps">
          <w:drawing>
            <wp:anchor distT="0" distB="0" distL="114300" distR="114300" simplePos="0" relativeHeight="251693056" behindDoc="0" locked="0" layoutInCell="1" allowOverlap="1">
              <wp:simplePos x="0" y="0"/>
              <wp:positionH relativeFrom="margin">
                <wp:align>center</wp:align>
              </wp:positionH>
              <wp:positionV relativeFrom="paragraph">
                <wp:posOffset>0</wp:posOffset>
              </wp:positionV>
              <wp:extent cx="1828800" cy="1828800"/>
              <wp:effectExtent l="0" t="0" r="0" b="0"/>
              <wp:wrapNone/>
              <wp:docPr id="30" name="文本框 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95CB557">
                          <w:pPr>
                            <w:pStyle w:val="6"/>
                          </w:pPr>
                          <w:r>
                            <w:fldChar w:fldCharType="begin"/>
                          </w:r>
                          <w:r>
                            <w:instrText xml:space="preserve"> PAGE  \* MERGEFORMAT </w:instrText>
                          </w:r>
                          <w:r>
                            <w:fldChar w:fldCharType="separate"/>
                          </w:r>
                          <w:r>
                            <w:t>42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30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ApX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wMClfjICAABjBAAADgAAAAAAAAABACAAAAAfAQAAZHJzL2Uyb0RvYy54bWxQSwUG&#10;AAAAAAYABgBZAQAAwwUAAAAA&#10;">
              <v:fill on="f" focussize="0,0"/>
              <v:stroke on="f" weight="0.5pt"/>
              <v:imagedata o:title=""/>
              <o:lock v:ext="edit" aspectratio="f"/>
              <v:textbox inset="0mm,0mm,0mm,0mm" style="mso-fit-shape-to-text:t;">
                <w:txbxContent>
                  <w:p w14:paraId="695CB557">
                    <w:pPr>
                      <w:pStyle w:val="6"/>
                    </w:pPr>
                    <w:r>
                      <w:fldChar w:fldCharType="begin"/>
                    </w:r>
                    <w:r>
                      <w:instrText xml:space="preserve"> PAGE  \* MERGEFORMAT </w:instrText>
                    </w:r>
                    <w:r>
                      <w:fldChar w:fldCharType="separate"/>
                    </w:r>
                    <w:r>
                      <w:t>42</w:t>
                    </w:r>
                    <w:r>
                      <w:fldChar w:fldCharType="end"/>
                    </w:r>
                  </w:p>
                </w:txbxContent>
              </v:textbox>
            </v:shape>
          </w:pict>
        </mc:Fallback>
      </mc:AlternateConten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639F36">
    <w:pPr>
      <w:spacing w:line="169" w:lineRule="auto"/>
      <w:ind w:left="4965"/>
      <w:rPr>
        <w:rFonts w:ascii="Calibri" w:hAnsi="Calibri" w:eastAsia="Calibri" w:cs="Calibri"/>
        <w:sz w:val="18"/>
        <w:szCs w:val="18"/>
      </w:rPr>
    </w:pPr>
    <w:r>
      <w:rPr>
        <w:sz w:val="18"/>
      </w:rPr>
      <mc:AlternateContent>
        <mc:Choice Requires="wps">
          <w:drawing>
            <wp:anchor distT="0" distB="0" distL="114300" distR="114300" simplePos="0" relativeHeight="251694080" behindDoc="0" locked="0" layoutInCell="1" allowOverlap="1">
              <wp:simplePos x="0" y="0"/>
              <wp:positionH relativeFrom="margin">
                <wp:align>center</wp:align>
              </wp:positionH>
              <wp:positionV relativeFrom="paragraph">
                <wp:posOffset>0</wp:posOffset>
              </wp:positionV>
              <wp:extent cx="1828800" cy="1828800"/>
              <wp:effectExtent l="0" t="0" r="0" b="0"/>
              <wp:wrapNone/>
              <wp:docPr id="31" name="文本框 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DFEC9FC">
                          <w:pPr>
                            <w:pStyle w:val="6"/>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40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JoMpEzAgAAYwQAAA4AAAAAAAAAAQAgAAAAHwEAAGRycy9lMm9Eb2MueG1sUEsF&#10;BgAAAAAGAAYAWQEAAMQFAAAAAA==&#10;">
              <v:fill on="f" focussize="0,0"/>
              <v:stroke on="f" weight="0.5pt"/>
              <v:imagedata o:title=""/>
              <o:lock v:ext="edit" aspectratio="f"/>
              <v:textbox inset="0mm,0mm,0mm,0mm" style="mso-fit-shape-to-text:t;">
                <w:txbxContent>
                  <w:p w14:paraId="1DFEC9FC">
                    <w:pPr>
                      <w:pStyle w:val="6"/>
                    </w:pPr>
                    <w:r>
                      <w:fldChar w:fldCharType="begin"/>
                    </w:r>
                    <w:r>
                      <w:instrText xml:space="preserve"> PAGE  \* MERGEFORMAT </w:instrText>
                    </w:r>
                    <w:r>
                      <w:fldChar w:fldCharType="separate"/>
                    </w:r>
                    <w:r>
                      <w:t>43</w:t>
                    </w:r>
                    <w:r>
                      <w:fldChar w:fldCharType="end"/>
                    </w:r>
                  </w:p>
                </w:txbxContent>
              </v:textbox>
            </v:shape>
          </w:pict>
        </mc:Fallback>
      </mc:AlternateConten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6C4818">
    <w:pPr>
      <w:spacing w:line="14" w:lineRule="auto"/>
      <w:rPr>
        <w:rFonts w:ascii="Arial"/>
        <w:sz w:val="2"/>
      </w:rPr>
    </w:pPr>
    <w:r>
      <w:rPr>
        <w:sz w:val="2"/>
      </w:rPr>
      <mc:AlternateContent>
        <mc:Choice Requires="wps">
          <w:drawing>
            <wp:anchor distT="0" distB="0" distL="114300" distR="114300" simplePos="0" relativeHeight="251695104" behindDoc="0" locked="0" layoutInCell="1" allowOverlap="1">
              <wp:simplePos x="0" y="0"/>
              <wp:positionH relativeFrom="margin">
                <wp:align>center</wp:align>
              </wp:positionH>
              <wp:positionV relativeFrom="paragraph">
                <wp:posOffset>0</wp:posOffset>
              </wp:positionV>
              <wp:extent cx="1828800" cy="1828800"/>
              <wp:effectExtent l="0" t="0" r="0" b="0"/>
              <wp:wrapNone/>
              <wp:docPr id="32" name="文本框 3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D6E07C6">
                          <w:pPr>
                            <w:pStyle w:val="6"/>
                          </w:pPr>
                          <w:r>
                            <w:fldChar w:fldCharType="begin"/>
                          </w:r>
                          <w:r>
                            <w:instrText xml:space="preserve"> PAGE  \* MERGEFORMAT </w:instrText>
                          </w:r>
                          <w:r>
                            <w:fldChar w:fldCharType="separate"/>
                          </w:r>
                          <w:r>
                            <w:t>44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51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WW+3o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dT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WW+3ozAgAAYwQAAA4AAAAAAAAAAQAgAAAAHwEAAGRycy9lMm9Eb2MueG1sUEsF&#10;BgAAAAAGAAYAWQEAAMQFAAAAAA==&#10;">
              <v:fill on="f" focussize="0,0"/>
              <v:stroke on="f" weight="0.5pt"/>
              <v:imagedata o:title=""/>
              <o:lock v:ext="edit" aspectratio="f"/>
              <v:textbox inset="0mm,0mm,0mm,0mm" style="mso-fit-shape-to-text:t;">
                <w:txbxContent>
                  <w:p w14:paraId="6D6E07C6">
                    <w:pPr>
                      <w:pStyle w:val="6"/>
                    </w:pPr>
                    <w:r>
                      <w:fldChar w:fldCharType="begin"/>
                    </w:r>
                    <w:r>
                      <w:instrText xml:space="preserve"> PAGE  \* MERGEFORMAT </w:instrText>
                    </w:r>
                    <w:r>
                      <w:fldChar w:fldCharType="separate"/>
                    </w:r>
                    <w:r>
                      <w:t>44</w:t>
                    </w:r>
                    <w:r>
                      <w:fldChar w:fldCharType="end"/>
                    </w:r>
                  </w:p>
                </w:txbxContent>
              </v:textbox>
            </v:shape>
          </w:pict>
        </mc:Fallback>
      </mc:AlternateConten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E46112">
    <w:pPr>
      <w:spacing w:line="169" w:lineRule="auto"/>
      <w:ind w:left="4883"/>
      <w:rPr>
        <w:rFonts w:ascii="Calibri" w:hAnsi="Calibri" w:eastAsia="Calibri" w:cs="Calibri"/>
        <w:sz w:val="18"/>
        <w:szCs w:val="18"/>
      </w:rPr>
    </w:pPr>
    <w:r>
      <w:rPr>
        <w:sz w:val="18"/>
      </w:rPr>
      <mc:AlternateContent>
        <mc:Choice Requires="wps">
          <w:drawing>
            <wp:anchor distT="0" distB="0" distL="114300" distR="114300" simplePos="0" relativeHeight="251696128" behindDoc="0" locked="0" layoutInCell="1" allowOverlap="1">
              <wp:simplePos x="0" y="0"/>
              <wp:positionH relativeFrom="margin">
                <wp:align>center</wp:align>
              </wp:positionH>
              <wp:positionV relativeFrom="paragraph">
                <wp:posOffset>0</wp:posOffset>
              </wp:positionV>
              <wp:extent cx="1828800" cy="1828800"/>
              <wp:effectExtent l="0" t="0" r="0" b="0"/>
              <wp:wrapNone/>
              <wp:docPr id="33" name="文本框 3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7ECC68E">
                          <w:pPr>
                            <w:pStyle w:val="6"/>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61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c+bJUzAgAAYw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OKdFMoeKXH98v&#10;P39ffn0jOINAtfVzxO0sIkPzzjRom+Hc4zDybgqn4heMCPyQ93yVVzSB8HhpNpnNUrg4fMMG+MnT&#10;det8eC+MItHIqEP9WlnZaetDFzqExGzabCop2xpKTeqM3kzf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c+bJUzAgAAYwQAAA4AAAAAAAAAAQAgAAAAHwEAAGRycy9lMm9Eb2MueG1sUEsF&#10;BgAAAAAGAAYAWQEAAMQFAAAAAA==&#10;">
              <v:fill on="f" focussize="0,0"/>
              <v:stroke on="f" weight="0.5pt"/>
              <v:imagedata o:title=""/>
              <o:lock v:ext="edit" aspectratio="f"/>
              <v:textbox inset="0mm,0mm,0mm,0mm" style="mso-fit-shape-to-text:t;">
                <w:txbxContent>
                  <w:p w14:paraId="07ECC68E">
                    <w:pPr>
                      <w:pStyle w:val="6"/>
                    </w:pPr>
                    <w:r>
                      <w:fldChar w:fldCharType="begin"/>
                    </w:r>
                    <w:r>
                      <w:instrText xml:space="preserve"> PAGE  \* MERGEFORMAT </w:instrText>
                    </w:r>
                    <w:r>
                      <w:fldChar w:fldCharType="separate"/>
                    </w:r>
                    <w:r>
                      <w:t>45</w:t>
                    </w:r>
                    <w:r>
                      <w:fldChar w:fldCharType="end"/>
                    </w:r>
                  </w:p>
                </w:txbxContent>
              </v:textbox>
            </v:shape>
          </w:pict>
        </mc:Fallback>
      </mc:AlternateConten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FC1E3A">
    <w:pPr>
      <w:spacing w:line="169" w:lineRule="auto"/>
      <w:ind w:left="4144"/>
      <w:rPr>
        <w:rFonts w:ascii="Calibri" w:hAnsi="Calibri" w:eastAsia="Calibri" w:cs="Calibri"/>
        <w:sz w:val="18"/>
        <w:szCs w:val="18"/>
      </w:rPr>
    </w:pPr>
    <w:r>
      <w:rPr>
        <w:sz w:val="18"/>
      </w:rPr>
      <mc:AlternateContent>
        <mc:Choice Requires="wps">
          <w:drawing>
            <wp:anchor distT="0" distB="0" distL="114300" distR="114300" simplePos="0" relativeHeight="251697152" behindDoc="0" locked="0" layoutInCell="1" allowOverlap="1">
              <wp:simplePos x="0" y="0"/>
              <wp:positionH relativeFrom="margin">
                <wp:align>center</wp:align>
              </wp:positionH>
              <wp:positionV relativeFrom="paragraph">
                <wp:posOffset>0</wp:posOffset>
              </wp:positionV>
              <wp:extent cx="1828800" cy="1828800"/>
              <wp:effectExtent l="0" t="0" r="0" b="0"/>
              <wp:wrapNone/>
              <wp:docPr id="34" name="文本框 3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D754ED5">
                          <w:pPr>
                            <w:pStyle w:val="6"/>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71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ptGXYzAgAAYw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1JYZpVPz0/dvp&#10;x6/Tz68EZxCocWGGuAeHyNi+tS3aZjgPOEy828rr9AUjAj/kPV7kFW0kPF2aTqbTHC4O37ABfvZ4&#10;3fkQ3wmrSTIK6lG/TlZ22ITYhw4hKZuxa6lUV0NlSFPQ66s3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ptGXYzAgAAYwQAAA4AAAAAAAAAAQAgAAAAHwEAAGRycy9lMm9Eb2MueG1sUEsF&#10;BgAAAAAGAAYAWQEAAMQFAAAAAA==&#10;">
              <v:fill on="f" focussize="0,0"/>
              <v:stroke on="f" weight="0.5pt"/>
              <v:imagedata o:title=""/>
              <o:lock v:ext="edit" aspectratio="f"/>
              <v:textbox inset="0mm,0mm,0mm,0mm" style="mso-fit-shape-to-text:t;">
                <w:txbxContent>
                  <w:p w14:paraId="6D754ED5">
                    <w:pPr>
                      <w:pStyle w:val="6"/>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F83C28">
    <w:pPr>
      <w:spacing w:line="168" w:lineRule="auto"/>
      <w:ind w:left="4279"/>
      <w:rPr>
        <w:rFonts w:ascii="Calibri" w:hAnsi="Calibri" w:eastAsia="Calibri" w:cs="Calibri"/>
        <w:sz w:val="18"/>
        <w:szCs w:val="18"/>
      </w:rPr>
    </w:pPr>
    <w:r>
      <w:rPr>
        <w:sz w:val="18"/>
      </w:rPr>
      <mc:AlternateContent>
        <mc:Choice Requires="wps">
          <w:drawing>
            <wp:anchor distT="0" distB="0" distL="114300" distR="114300" simplePos="0" relativeHeight="251698176" behindDoc="0" locked="0" layoutInCell="1" allowOverlap="1">
              <wp:simplePos x="0" y="0"/>
              <wp:positionH relativeFrom="margin">
                <wp:align>center</wp:align>
              </wp:positionH>
              <wp:positionV relativeFrom="paragraph">
                <wp:posOffset>0</wp:posOffset>
              </wp:positionV>
              <wp:extent cx="1828800" cy="1828800"/>
              <wp:effectExtent l="0" t="0" r="0" b="0"/>
              <wp:wrapNone/>
              <wp:docPr id="35" name="文本框 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52AD691">
                          <w:pPr>
                            <w:pStyle w:val="6"/>
                          </w:pPr>
                          <w:r>
                            <w:fldChar w:fldCharType="begin"/>
                          </w:r>
                          <w:r>
                            <w:instrText xml:space="preserve"> PAGE  \* MERGEFORMAT </w:instrText>
                          </w:r>
                          <w:r>
                            <w:fldChar w:fldCharType="separate"/>
                          </w:r>
                          <w:r>
                            <w:t>47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81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jFjpkzAgAAYw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jFjpkzAgAAYwQAAA4AAAAAAAAAAQAgAAAAHwEAAGRycy9lMm9Eb2MueG1sUEsF&#10;BgAAAAAGAAYAWQEAAMQFAAAAAA==&#10;">
              <v:fill on="f" focussize="0,0"/>
              <v:stroke on="f" weight="0.5pt"/>
              <v:imagedata o:title=""/>
              <o:lock v:ext="edit" aspectratio="f"/>
              <v:textbox inset="0mm,0mm,0mm,0mm" style="mso-fit-shape-to-text:t;">
                <w:txbxContent>
                  <w:p w14:paraId="052AD691">
                    <w:pPr>
                      <w:pStyle w:val="6"/>
                    </w:pPr>
                    <w:r>
                      <w:fldChar w:fldCharType="begin"/>
                    </w:r>
                    <w:r>
                      <w:instrText xml:space="preserve"> PAGE  \* MERGEFORMAT </w:instrText>
                    </w:r>
                    <w:r>
                      <w:fldChar w:fldCharType="separate"/>
                    </w:r>
                    <w:r>
                      <w:t>47</w:t>
                    </w:r>
                    <w:r>
                      <w:fldChar w:fldCharType="end"/>
                    </w:r>
                  </w:p>
                </w:txbxContent>
              </v:textbox>
            </v:shape>
          </w:pict>
        </mc:Fallback>
      </mc:AlternateConten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1BEB72">
    <w:pPr>
      <w:spacing w:line="168" w:lineRule="auto"/>
      <w:ind w:left="4893"/>
      <w:rPr>
        <w:rFonts w:ascii="Calibri" w:hAnsi="Calibri" w:eastAsia="Calibri" w:cs="Calibri"/>
        <w:sz w:val="18"/>
        <w:szCs w:val="18"/>
      </w:rPr>
    </w:pPr>
    <w:r>
      <w:rPr>
        <w:sz w:val="18"/>
      </w:rPr>
      <mc:AlternateContent>
        <mc:Choice Requires="wps">
          <w:drawing>
            <wp:anchor distT="0" distB="0" distL="114300" distR="114300" simplePos="0" relativeHeight="251699200" behindDoc="0" locked="0" layoutInCell="1" allowOverlap="1">
              <wp:simplePos x="0" y="0"/>
              <wp:positionH relativeFrom="margin">
                <wp:align>center</wp:align>
              </wp:positionH>
              <wp:positionV relativeFrom="paragraph">
                <wp:posOffset>0</wp:posOffset>
              </wp:positionV>
              <wp:extent cx="1828800" cy="1828800"/>
              <wp:effectExtent l="0" t="0" r="0" b="0"/>
              <wp:wrapNone/>
              <wp:docPr id="36" name="文本框 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0FFF070">
                          <w:pPr>
                            <w:pStyle w:val="6"/>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92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87R3IzAgAAYwQAAA4AAABkcnMvZTJvRG9jLnhtbK1UzY7TMBC+I/EO&#10;lu80aVdU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N5MKdFMoeKXH98v&#10;P39ffn0jOINAtfVzxO0sIkPzzjRom+Hc4zDybgqn4heMCPyQ93yVVzSB8HhpNpnNUrg4fMMG+MnT&#10;det8eC+MItHIqEP9WlnZaetDFzqExGzabCop2xpKTeqMTm/e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87R3IzAgAAYwQAAA4AAAAAAAAAAQAgAAAAHwEAAGRycy9lMm9Eb2MueG1sUEsF&#10;BgAAAAAGAAYAWQEAAMQFAAAAAA==&#10;">
              <v:fill on="f" focussize="0,0"/>
              <v:stroke on="f" weight="0.5pt"/>
              <v:imagedata o:title=""/>
              <o:lock v:ext="edit" aspectratio="f"/>
              <v:textbox inset="0mm,0mm,0mm,0mm" style="mso-fit-shape-to-text:t;">
                <w:txbxContent>
                  <w:p w14:paraId="40FFF070">
                    <w:pPr>
                      <w:pStyle w:val="6"/>
                    </w:pPr>
                    <w:r>
                      <w:fldChar w:fldCharType="begin"/>
                    </w:r>
                    <w:r>
                      <w:instrText xml:space="preserve"> PAGE  \* MERGEFORMAT </w:instrText>
                    </w:r>
                    <w:r>
                      <w:fldChar w:fldCharType="separate"/>
                    </w:r>
                    <w:r>
                      <w:t>48</w:t>
                    </w:r>
                    <w:r>
                      <w:fldChar w:fldCharType="end"/>
                    </w:r>
                  </w:p>
                </w:txbxContent>
              </v:textbox>
            </v:shape>
          </w:pict>
        </mc:Fallback>
      </mc:AlternateConten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46F296">
    <w:pPr>
      <w:spacing w:line="169" w:lineRule="auto"/>
      <w:ind w:left="4892"/>
      <w:rPr>
        <w:rFonts w:ascii="Calibri" w:hAnsi="Calibri" w:eastAsia="Calibri" w:cs="Calibri"/>
        <w:sz w:val="18"/>
        <w:szCs w:val="18"/>
      </w:rPr>
    </w:pPr>
    <w:r>
      <w:rPr>
        <w:sz w:val="18"/>
      </w:rPr>
      <mc:AlternateContent>
        <mc:Choice Requires="wps">
          <w:drawing>
            <wp:anchor distT="0" distB="0" distL="114300" distR="114300" simplePos="0" relativeHeight="251700224" behindDoc="0" locked="0" layoutInCell="1" allowOverlap="1">
              <wp:simplePos x="0" y="0"/>
              <wp:positionH relativeFrom="margin">
                <wp:align>center</wp:align>
              </wp:positionH>
              <wp:positionV relativeFrom="paragraph">
                <wp:posOffset>0</wp:posOffset>
              </wp:positionV>
              <wp:extent cx="1828800" cy="1828800"/>
              <wp:effectExtent l="0" t="0" r="0" b="0"/>
              <wp:wrapNone/>
              <wp:docPr id="37" name="文本框 3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AA58690">
                          <w:pPr>
                            <w:pStyle w:val="6"/>
                          </w:pPr>
                          <w:r>
                            <w:fldChar w:fldCharType="begin"/>
                          </w:r>
                          <w:r>
                            <w:instrText xml:space="preserve"> PAGE  \* MERGEFORMAT </w:instrText>
                          </w:r>
                          <w:r>
                            <w:fldChar w:fldCharType="separate"/>
                          </w:r>
                          <w:r>
                            <w:t>49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02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2T0J0zAgAAYw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2T0J0zAgAAYwQAAA4AAAAAAAAAAQAgAAAAHwEAAGRycy9lMm9Eb2MueG1sUEsF&#10;BgAAAAAGAAYAWQEAAMQFAAAAAA==&#10;">
              <v:fill on="f" focussize="0,0"/>
              <v:stroke on="f" weight="0.5pt"/>
              <v:imagedata o:title=""/>
              <o:lock v:ext="edit" aspectratio="f"/>
              <v:textbox inset="0mm,0mm,0mm,0mm" style="mso-fit-shape-to-text:t;">
                <w:txbxContent>
                  <w:p w14:paraId="3AA58690">
                    <w:pPr>
                      <w:pStyle w:val="6"/>
                    </w:pPr>
                    <w:r>
                      <w:fldChar w:fldCharType="begin"/>
                    </w:r>
                    <w:r>
                      <w:instrText xml:space="preserve"> PAGE  \* MERGEFORMAT </w:instrText>
                    </w:r>
                    <w:r>
                      <w:fldChar w:fldCharType="separate"/>
                    </w:r>
                    <w:r>
                      <w:t>49</w:t>
                    </w:r>
                    <w:r>
                      <w:fldChar w:fldCharType="end"/>
                    </w:r>
                  </w:p>
                </w:txbxContent>
              </v:textbox>
            </v:shape>
          </w:pict>
        </mc:Fallback>
      </mc:AlternateConten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45C8B8">
    <w:pPr>
      <w:spacing w:line="168" w:lineRule="auto"/>
      <w:ind w:left="4463"/>
      <w:rPr>
        <w:rFonts w:ascii="Calibri" w:hAnsi="Calibri" w:eastAsia="Calibri" w:cs="Calibri"/>
        <w:sz w:val="18"/>
        <w:szCs w:val="18"/>
      </w:rPr>
    </w:pPr>
    <w:r>
      <w:rPr>
        <w:sz w:val="18"/>
      </w:rPr>
      <mc:AlternateContent>
        <mc:Choice Requires="wps">
          <w:drawing>
            <wp:anchor distT="0" distB="0" distL="114300" distR="114300" simplePos="0" relativeHeight="251701248" behindDoc="0" locked="0" layoutInCell="1" allowOverlap="1">
              <wp:simplePos x="0" y="0"/>
              <wp:positionH relativeFrom="margin">
                <wp:align>center</wp:align>
              </wp:positionH>
              <wp:positionV relativeFrom="paragraph">
                <wp:posOffset>0</wp:posOffset>
              </wp:positionV>
              <wp:extent cx="1828800" cy="1828800"/>
              <wp:effectExtent l="0" t="0" r="0" b="0"/>
              <wp:wrapNone/>
              <wp:docPr id="38" name="文本框 3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E0D138B">
                          <w:pPr>
                            <w:pStyle w:val="6"/>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12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Sb3G8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Sb3G8zAgAAYwQAAA4AAAAAAAAAAQAgAAAAHwEAAGRycy9lMm9Eb2MueG1sUEsF&#10;BgAAAAAGAAYAWQEAAMQFAAAAAA==&#10;">
              <v:fill on="f" focussize="0,0"/>
              <v:stroke on="f" weight="0.5pt"/>
              <v:imagedata o:title=""/>
              <o:lock v:ext="edit" aspectratio="f"/>
              <v:textbox inset="0mm,0mm,0mm,0mm" style="mso-fit-shape-to-text:t;">
                <w:txbxContent>
                  <w:p w14:paraId="7E0D138B">
                    <w:pPr>
                      <w:pStyle w:val="6"/>
                    </w:pPr>
                    <w:r>
                      <w:fldChar w:fldCharType="begin"/>
                    </w:r>
                    <w:r>
                      <w:instrText xml:space="preserve"> PAGE  \* MERGEFORMAT </w:instrText>
                    </w:r>
                    <w:r>
                      <w:fldChar w:fldCharType="separate"/>
                    </w:r>
                    <w:r>
                      <w:t>50</w:t>
                    </w:r>
                    <w:r>
                      <w:fldChar w:fldCharType="end"/>
                    </w:r>
                  </w:p>
                </w:txbxContent>
              </v:textbox>
            </v:shape>
          </w:pict>
        </mc:Fallback>
      </mc:AlternateConten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A27293">
    <w:pPr>
      <w:spacing w:line="169" w:lineRule="auto"/>
      <w:ind w:left="4885"/>
      <w:rPr>
        <w:rFonts w:ascii="Calibri" w:hAnsi="Calibri" w:eastAsia="Calibri" w:cs="Calibri"/>
        <w:sz w:val="18"/>
        <w:szCs w:val="18"/>
      </w:rPr>
    </w:pPr>
    <w:r>
      <w:rPr>
        <w:sz w:val="18"/>
      </w:rPr>
      <mc:AlternateContent>
        <mc:Choice Requires="wps">
          <w:drawing>
            <wp:anchor distT="0" distB="0" distL="114300" distR="114300" simplePos="0" relativeHeight="251702272" behindDoc="0" locked="0" layoutInCell="1" allowOverlap="1">
              <wp:simplePos x="0" y="0"/>
              <wp:positionH relativeFrom="margin">
                <wp:align>center</wp:align>
              </wp:positionH>
              <wp:positionV relativeFrom="paragraph">
                <wp:posOffset>0</wp:posOffset>
              </wp:positionV>
              <wp:extent cx="1828800" cy="1828800"/>
              <wp:effectExtent l="0" t="0" r="0" b="0"/>
              <wp:wrapNone/>
              <wp:docPr id="39" name="文本框 3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0A17D96">
                          <w:pPr>
                            <w:pStyle w:val="6"/>
                          </w:pPr>
                          <w:r>
                            <w:fldChar w:fldCharType="begin"/>
                          </w:r>
                          <w:r>
                            <w:instrText xml:space="preserve"> PAGE  \* MERGEFORMAT </w:instrText>
                          </w:r>
                          <w:r>
                            <w:fldChar w:fldCharType="separate"/>
                          </w:r>
                          <w:r>
                            <w:t>51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22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YzS4AzAgAAYwQAAA4AAABkcnMvZTJvRG9jLnhtbK1UzY7TMBC+I/EO&#10;lu80aVes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YzS4AzAgAAYwQAAA4AAAAAAAAAAQAgAAAAHwEAAGRycy9lMm9Eb2MueG1sUEsF&#10;BgAAAAAGAAYAWQEAAMQFAAAAAA==&#10;">
              <v:fill on="f" focussize="0,0"/>
              <v:stroke on="f" weight="0.5pt"/>
              <v:imagedata o:title=""/>
              <o:lock v:ext="edit" aspectratio="f"/>
              <v:textbox inset="0mm,0mm,0mm,0mm" style="mso-fit-shape-to-text:t;">
                <w:txbxContent>
                  <w:p w14:paraId="70A17D96">
                    <w:pPr>
                      <w:pStyle w:val="6"/>
                    </w:pPr>
                    <w:r>
                      <w:fldChar w:fldCharType="begin"/>
                    </w:r>
                    <w:r>
                      <w:instrText xml:space="preserve"> PAGE  \* MERGEFORMAT </w:instrText>
                    </w:r>
                    <w:r>
                      <w:fldChar w:fldCharType="separate"/>
                    </w:r>
                    <w:r>
                      <w:t>51</w:t>
                    </w:r>
                    <w:r>
                      <w:fldChar w:fldCharType="end"/>
                    </w:r>
                  </w:p>
                </w:txbxContent>
              </v:textbox>
            </v:shape>
          </w:pict>
        </mc:Fallback>
      </mc:AlternateConten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4E5CC3">
    <w:pPr>
      <w:spacing w:line="169" w:lineRule="auto"/>
      <w:ind w:left="4885"/>
      <w:rPr>
        <w:rFonts w:ascii="Calibri" w:hAnsi="Calibri" w:eastAsia="Calibri" w:cs="Calibri"/>
        <w:sz w:val="18"/>
        <w:szCs w:val="18"/>
      </w:rPr>
    </w:pPr>
    <w:r>
      <w:rPr>
        <w:sz w:val="18"/>
      </w:rPr>
      <mc:AlternateContent>
        <mc:Choice Requires="wps">
          <w:drawing>
            <wp:anchor distT="0" distB="0" distL="114300" distR="114300" simplePos="0" relativeHeight="251703296" behindDoc="0" locked="0" layoutInCell="1" allowOverlap="1">
              <wp:simplePos x="0" y="0"/>
              <wp:positionH relativeFrom="margin">
                <wp:align>center</wp:align>
              </wp:positionH>
              <wp:positionV relativeFrom="paragraph">
                <wp:posOffset>0</wp:posOffset>
              </wp:positionV>
              <wp:extent cx="1828800" cy="1828800"/>
              <wp:effectExtent l="0" t="0" r="0" b="0"/>
              <wp:wrapNone/>
              <wp:docPr id="40" name="文本框 4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27EE83F">
                          <w:pPr>
                            <w:pStyle w:val="6"/>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32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7J9wA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A0kMUyj4qcf308/&#10;H06/vhGcQaDGhRni7h0iY/vOtmib4TzgMPFuK6/TF4wI/MA6XuQVbSQ8XZpOptMcLg7fsAF+9njd&#10;+RDfC6tJMgrqUb9OVnbYhNiHDiEpm7FrqVRXQ2VIU9Cr12/z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7J9wAzAgAAYwQAAA4AAAAAAAAAAQAgAAAAHwEAAGRycy9lMm9Eb2MueG1sUEsF&#10;BgAAAAAGAAYAWQEAAMQFAAAAAA==&#10;">
              <v:fill on="f" focussize="0,0"/>
              <v:stroke on="f" weight="0.5pt"/>
              <v:imagedata o:title=""/>
              <o:lock v:ext="edit" aspectratio="f"/>
              <v:textbox inset="0mm,0mm,0mm,0mm" style="mso-fit-shape-to-text:t;">
                <w:txbxContent>
                  <w:p w14:paraId="327EE83F">
                    <w:pPr>
                      <w:pStyle w:val="6"/>
                    </w:pPr>
                    <w:r>
                      <w:fldChar w:fldCharType="begin"/>
                    </w:r>
                    <w:r>
                      <w:instrText xml:space="preserve"> PAGE  \* MERGEFORMAT </w:instrText>
                    </w:r>
                    <w:r>
                      <w:fldChar w:fldCharType="separate"/>
                    </w:r>
                    <w:r>
                      <w:t>52</w:t>
                    </w:r>
                    <w:r>
                      <w:fldChar w:fldCharType="end"/>
                    </w:r>
                  </w:p>
                </w:txbxContent>
              </v:textbox>
            </v:shape>
          </w:pict>
        </mc:Fallback>
      </mc:AlternateConten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1DEB25">
    <w:pPr>
      <w:spacing w:line="169" w:lineRule="auto"/>
      <w:ind w:left="4889"/>
      <w:rPr>
        <w:rFonts w:ascii="Calibri" w:hAnsi="Calibri" w:eastAsia="Calibri" w:cs="Calibri"/>
        <w:sz w:val="18"/>
        <w:szCs w:val="18"/>
      </w:rPr>
    </w:pPr>
    <w:r>
      <w:rPr>
        <w:sz w:val="18"/>
      </w:rPr>
      <mc:AlternateContent>
        <mc:Choice Requires="wps">
          <w:drawing>
            <wp:anchor distT="0" distB="0" distL="114300" distR="114300" simplePos="0" relativeHeight="251704320" behindDoc="0" locked="0" layoutInCell="1" allowOverlap="1">
              <wp:simplePos x="0" y="0"/>
              <wp:positionH relativeFrom="margin">
                <wp:align>center</wp:align>
              </wp:positionH>
              <wp:positionV relativeFrom="paragraph">
                <wp:posOffset>0</wp:posOffset>
              </wp:positionV>
              <wp:extent cx="1828800" cy="1828800"/>
              <wp:effectExtent l="0" t="0" r="0" b="0"/>
              <wp:wrapNone/>
              <wp:docPr id="41" name="文本框 4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17C4D61">
                          <w:pPr>
                            <w:pStyle w:val="6"/>
                          </w:pPr>
                          <w:r>
                            <w:fldChar w:fldCharType="begin"/>
                          </w:r>
                          <w:r>
                            <w:instrText xml:space="preserve"> PAGE  \* MERGEFORMAT </w:instrText>
                          </w:r>
                          <w:r>
                            <w:fldChar w:fldCharType="separate"/>
                          </w:r>
                          <w:r>
                            <w:t>53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43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xhYO8zAgAAYwQAAA4AAABkcnMvZTJvRG9jLnhtbK1UzY7TMBC+I/EO&#10;lu80aYFVVT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xhYO8zAgAAYwQAAA4AAAAAAAAAAQAgAAAAHwEAAGRycy9lMm9Eb2MueG1sUEsF&#10;BgAAAAAGAAYAWQEAAMQFAAAAAA==&#10;">
              <v:fill on="f" focussize="0,0"/>
              <v:stroke on="f" weight="0.5pt"/>
              <v:imagedata o:title=""/>
              <o:lock v:ext="edit" aspectratio="f"/>
              <v:textbox inset="0mm,0mm,0mm,0mm" style="mso-fit-shape-to-text:t;">
                <w:txbxContent>
                  <w:p w14:paraId="517C4D61">
                    <w:pPr>
                      <w:pStyle w:val="6"/>
                    </w:pPr>
                    <w:r>
                      <w:fldChar w:fldCharType="begin"/>
                    </w:r>
                    <w:r>
                      <w:instrText xml:space="preserve"> PAGE  \* MERGEFORMAT </w:instrText>
                    </w:r>
                    <w:r>
                      <w:fldChar w:fldCharType="separate"/>
                    </w:r>
                    <w:r>
                      <w:t>53</w:t>
                    </w:r>
                    <w:r>
                      <w:fldChar w:fldCharType="end"/>
                    </w:r>
                  </w:p>
                </w:txbxContent>
              </v:textbox>
            </v:shape>
          </w:pict>
        </mc:Fallback>
      </mc:AlternateConten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5D74D3">
    <w:pPr>
      <w:spacing w:line="168" w:lineRule="auto"/>
      <w:ind w:left="4888"/>
      <w:rPr>
        <w:rFonts w:ascii="Calibri" w:hAnsi="Calibri" w:eastAsia="Calibri" w:cs="Calibri"/>
        <w:sz w:val="18"/>
        <w:szCs w:val="18"/>
      </w:rPr>
    </w:pPr>
    <w:r>
      <w:rPr>
        <w:sz w:val="18"/>
      </w:rPr>
      <mc:AlternateContent>
        <mc:Choice Requires="wps">
          <w:drawing>
            <wp:anchor distT="0" distB="0" distL="114300" distR="114300" simplePos="0" relativeHeight="251705344" behindDoc="0" locked="0" layoutInCell="1" allowOverlap="1">
              <wp:simplePos x="0" y="0"/>
              <wp:positionH relativeFrom="margin">
                <wp:align>center</wp:align>
              </wp:positionH>
              <wp:positionV relativeFrom="paragraph">
                <wp:posOffset>0</wp:posOffset>
              </wp:positionV>
              <wp:extent cx="1828800" cy="1828800"/>
              <wp:effectExtent l="0" t="0" r="0" b="0"/>
              <wp:wrapNone/>
              <wp:docPr id="42" name="文本框 4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3450FF7">
                          <w:pPr>
                            <w:pStyle w:val="6"/>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53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ufqQQ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M2E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OufqQQzAgAAYwQAAA4AAAAAAAAAAQAgAAAAHwEAAGRycy9lMm9Eb2MueG1sUEsF&#10;BgAAAAAGAAYAWQEAAMQFAAAAAA==&#10;">
              <v:fill on="f" focussize="0,0"/>
              <v:stroke on="f" weight="0.5pt"/>
              <v:imagedata o:title=""/>
              <o:lock v:ext="edit" aspectratio="f"/>
              <v:textbox inset="0mm,0mm,0mm,0mm" style="mso-fit-shape-to-text:t;">
                <w:txbxContent>
                  <w:p w14:paraId="13450FF7">
                    <w:pPr>
                      <w:pStyle w:val="6"/>
                    </w:pPr>
                    <w:r>
                      <w:fldChar w:fldCharType="begin"/>
                    </w:r>
                    <w:r>
                      <w:instrText xml:space="preserve"> PAGE  \* MERGEFORMAT </w:instrText>
                    </w:r>
                    <w:r>
                      <w:fldChar w:fldCharType="separate"/>
                    </w:r>
                    <w:r>
                      <w:t>54</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29BB44">
    <w:pPr>
      <w:pStyle w:val="4"/>
      <w:spacing w:before="53" w:line="228" w:lineRule="auto"/>
      <w:ind w:left="3614"/>
      <w:rPr>
        <w:sz w:val="20"/>
        <w:szCs w:val="20"/>
      </w:rPr>
    </w:pPr>
    <w:r>
      <w:pict>
        <v:shape id="_x0000_s2053" o:spid="_x0000_s2053" style="position:absolute;left:0pt;margin-left:53.35pt;margin-top:62.05pt;height:0.75pt;width:505.3pt;mso-position-horizontal-relative:page;mso-position-vertical-relative:page;z-index:251659264;mso-width-relative:page;mso-height-relative:page;" fillcolor="#000000" filled="t" stroked="f" coordsize="10105,15" o:allowincell="f" path="m0,0l10105,0,10105,14,0,14,0,0xe">
          <v:path/>
          <v:fill on="t" focussize="0,0"/>
          <v:stroke on="f"/>
          <v:imagedata o:title=""/>
          <o:lock v:ext="edit"/>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6BE3B2">
    <w:pPr>
      <w:pStyle w:val="4"/>
      <w:spacing w:before="53" w:line="228" w:lineRule="auto"/>
      <w:ind w:left="3486"/>
      <w:rPr>
        <w:sz w:val="20"/>
        <w:szCs w:val="20"/>
      </w:rPr>
    </w:pPr>
    <w:r>
      <w:pict>
        <v:shape id="_x0000_s2054" o:spid="_x0000_s2054" style="position:absolute;left:0pt;margin-left:53.35pt;margin-top:62.05pt;height:0.75pt;width:505.3pt;mso-position-horizontal-relative:page;mso-position-vertical-relative:page;z-index:251660288;mso-width-relative:page;mso-height-relative:page;" fillcolor="#000000" filled="t" stroked="f" coordsize="10105,15" o:allowincell="f" path="m0,0l10105,0,10105,14,0,14,0,0xe">
          <v:path/>
          <v:fill on="t" focussize="0,0"/>
          <v:stroke on="f"/>
          <v:imagedata o:title=""/>
          <o:lock v:ext="edit"/>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DCAE8D">
    <w:pPr>
      <w:pStyle w:val="4"/>
      <w:spacing w:before="53" w:line="228" w:lineRule="auto"/>
      <w:ind w:left="3486"/>
      <w:rPr>
        <w:sz w:val="20"/>
        <w:szCs w:val="20"/>
      </w:rPr>
    </w:pPr>
    <w:r>
      <w:pict>
        <v:shape id="_x0000_s2055" o:spid="_x0000_s2055" style="position:absolute;left:0pt;margin-left:53.35pt;margin-top:62.05pt;height:0.75pt;width:505.3pt;mso-position-horizontal-relative:page;mso-position-vertical-relative:page;z-index:251661312;mso-width-relative:page;mso-height-relative:page;" fillcolor="#000000" filled="t" stroked="f" coordsize="10105,15" o:allowincell="f" path="m0,0l10105,0,10105,14,0,14,0,0xe">
          <v:path/>
          <v:fill on="t" focussize="0,0"/>
          <v:stroke on="f"/>
          <v:imagedata o:title=""/>
          <o:lock v:ext="edit"/>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9197A1">
    <w:pPr>
      <w:pStyle w:val="4"/>
      <w:spacing w:before="53" w:line="228" w:lineRule="auto"/>
      <w:ind w:left="3486"/>
      <w:rPr>
        <w:sz w:val="20"/>
        <w:szCs w:val="20"/>
      </w:rPr>
    </w:pPr>
    <w:r>
      <w:pict>
        <v:shape id="_x0000_s2056" o:spid="_x0000_s2056" style="position:absolute;left:0pt;margin-left:53.35pt;margin-top:62.05pt;height:0.75pt;width:505.3pt;mso-position-horizontal-relative:page;mso-position-vertical-relative:page;z-index:251660288;mso-width-relative:page;mso-height-relative:page;" fillcolor="#000000" filled="t" stroked="f" coordsize="10105,15" o:allowincell="f" path="m0,0l10105,0,10105,14,0,14,0,0xe">
          <v:path/>
          <v:fill on="t" focussize="0,0"/>
          <v:stroke on="f"/>
          <v:imagedata o:title=""/>
          <o:lock v:ext="edit"/>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CA3EC0">
    <w:pPr>
      <w:pStyle w:val="4"/>
      <w:spacing w:before="53" w:line="228" w:lineRule="auto"/>
      <w:ind w:left="3486"/>
      <w:rPr>
        <w:sz w:val="20"/>
        <w:szCs w:val="20"/>
      </w:rPr>
    </w:pPr>
    <w:r>
      <w:pict>
        <v:shape id="_x0000_s2057" o:spid="_x0000_s2057" style="position:absolute;left:0pt;margin-left:53.35pt;margin-top:62.05pt;height:0.75pt;width:505.3pt;mso-position-horizontal-relative:page;mso-position-vertical-relative:page;z-index:251662336;mso-width-relative:page;mso-height-relative:page;" fillcolor="#000000" filled="t" stroked="f" coordsize="10105,15" o:allowincell="f" path="m0,0l10105,0,10105,14,0,14,0,0xe">
          <v:path/>
          <v:fill on="t" focussize="0,0"/>
          <v:stroke on="f"/>
          <v:imagedata o:title=""/>
          <o:lock v:ext="edit"/>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22E2EC">
    <w:pPr>
      <w:pStyle w:val="4"/>
      <w:spacing w:before="53" w:line="228" w:lineRule="auto"/>
      <w:ind w:left="3486"/>
      <w:rPr>
        <w:sz w:val="20"/>
        <w:szCs w:val="20"/>
      </w:rPr>
    </w:pPr>
    <w:r>
      <w:pict>
        <v:shape id="_x0000_s2059" o:spid="_x0000_s2059" style="position:absolute;left:0pt;margin-left:53.35pt;margin-top:62.05pt;height:0.75pt;width:505.3pt;mso-position-horizontal-relative:page;mso-position-vertical-relative:page;z-index:251663360;mso-width-relative:page;mso-height-relative:page;" fillcolor="#000000" filled="t" stroked="f" coordsize="10105,15" o:allowincell="f" path="m0,0l10105,0,10105,14,0,14,0,0xe">
          <v:path/>
          <v:fill on="t" focussize="0,0"/>
          <v:stroke on="f"/>
          <v:imagedata o:title=""/>
          <o:lock v:ext="edit"/>
        </v:shape>
      </w:pic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B91C0F">
    <w:pPr>
      <w:pStyle w:val="4"/>
      <w:spacing w:before="53" w:line="228" w:lineRule="auto"/>
      <w:rPr>
        <w:sz w:val="20"/>
        <w:szCs w:val="20"/>
      </w:rPr>
    </w:pPr>
    <w:r>
      <w:pict>
        <v:shape id="_x0000_s2060" o:spid="_x0000_s2060" style="position:absolute;left:0pt;margin-left:53.35pt;margin-top:62.05pt;height:0.75pt;width:505.3pt;mso-position-horizontal-relative:page;mso-position-vertical-relative:page;z-index:251664384;mso-width-relative:page;mso-height-relative:page;" fillcolor="#000000" filled="t" stroked="f" coordsize="10105,15" o:allowincell="f" path="m0,0l10105,0,10105,14,0,14,0,0xe">
          <v:path/>
          <v:fill on="t" focussize="0,0"/>
          <v:stroke on="f"/>
          <v:imagedata o:title=""/>
          <o:lock v:ext="edit"/>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isplayBackgroundShape w:val="1"/>
  <w:documentProtection w:enforcement="0"/>
  <w:characterSpacingControl w:val="doNotCompress"/>
  <w:hdrShapeDefaults>
    <o:shapelayout v:ext="edit">
      <o:idmap v:ext="edit" data="2"/>
    </o:shapelayout>
  </w:hdrShapeDefaults>
  <w:footnotePr>
    <w:footnote w:id="0"/>
    <w:footnote w:id="1"/>
  </w:footnotePr>
  <w:endnotePr>
    <w:endnote w:id="0"/>
    <w:endnote w:id="1"/>
  </w:endnotePr>
  <w:compat>
    <w:spaceForUL/>
    <w:ulTrailSpace/>
    <w:useFELayout/>
    <w:compatSetting w:name="compatibilityMode" w:uri="http://schemas.microsoft.com/office/word" w:val="14"/>
  </w:compat>
  <w:rsids>
    <w:rsidRoot w:val="00000000"/>
    <w:rsid w:val="06C824AF"/>
    <w:rsid w:val="0C926B4B"/>
    <w:rsid w:val="153E7E1A"/>
    <w:rsid w:val="20E02D6E"/>
    <w:rsid w:val="2E1D4C1C"/>
    <w:rsid w:val="32266736"/>
    <w:rsid w:val="346B6FDA"/>
    <w:rsid w:val="36244E29"/>
    <w:rsid w:val="3BDF7FE6"/>
    <w:rsid w:val="3D675B32"/>
    <w:rsid w:val="4DC82E22"/>
    <w:rsid w:val="4F186A7C"/>
    <w:rsid w:val="5EF73511"/>
    <w:rsid w:val="650B408E"/>
    <w:rsid w:val="75AF457D"/>
    <w:rsid w:val="77CC7753"/>
    <w:rsid w:val="7ED741D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Arial" w:cs="Arial"/>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10">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2">
    <w:name w:val="Body Text First Indent 2"/>
    <w:basedOn w:val="3"/>
    <w:next w:val="1"/>
    <w:qFormat/>
    <w:uiPriority w:val="0"/>
    <w:pPr>
      <w:ind w:left="0" w:leftChars="0" w:firstLine="0" w:firstLineChars="0"/>
    </w:pPr>
    <w:rPr>
      <w:rFonts w:ascii="仿宋" w:hAnsi="仿宋" w:eastAsia="仿宋" w:cs="仿宋"/>
      <w:b/>
      <w:bCs/>
    </w:rPr>
  </w:style>
  <w:style w:type="paragraph" w:styleId="3">
    <w:name w:val="Body Text Indent"/>
    <w:basedOn w:val="1"/>
    <w:next w:val="1"/>
    <w:qFormat/>
    <w:uiPriority w:val="0"/>
    <w:pPr>
      <w:spacing w:line="500" w:lineRule="exact"/>
      <w:ind w:left="1588" w:leftChars="832" w:firstLine="433" w:firstLineChars="196"/>
    </w:pPr>
    <w:rPr>
      <w:rFonts w:ascii="Times New Roman" w:hAnsi="Times New Roman"/>
      <w:sz w:val="24"/>
    </w:rPr>
  </w:style>
  <w:style w:type="paragraph" w:styleId="4">
    <w:name w:val="Body Text"/>
    <w:basedOn w:val="1"/>
    <w:semiHidden/>
    <w:qFormat/>
    <w:uiPriority w:val="0"/>
    <w:rPr>
      <w:rFonts w:ascii="仿宋" w:hAnsi="仿宋" w:eastAsia="仿宋" w:cs="仿宋"/>
      <w:sz w:val="35"/>
      <w:szCs w:val="35"/>
      <w:lang w:val="en-US" w:eastAsia="en-US" w:bidi="ar-SA"/>
    </w:rPr>
  </w:style>
  <w:style w:type="paragraph" w:styleId="5">
    <w:name w:val="Plain Text"/>
    <w:basedOn w:val="1"/>
    <w:qFormat/>
    <w:uiPriority w:val="99"/>
    <w:rPr>
      <w:rFonts w:ascii="宋体" w:hAnsi="Courier New"/>
      <w:sz w:val="11"/>
      <w:szCs w:val="20"/>
    </w:r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8">
    <w:name w:val="Normal (Web)"/>
    <w:basedOn w:val="1"/>
    <w:qFormat/>
    <w:uiPriority w:val="0"/>
    <w:pPr>
      <w:widowControl/>
      <w:jc w:val="left"/>
    </w:pPr>
    <w:rPr>
      <w:rFonts w:ascii="宋体" w:hAnsi="宋体" w:cs="宋体"/>
      <w:kern w:val="0"/>
      <w:sz w:val="24"/>
      <w:szCs w:val="24"/>
    </w:rPr>
  </w:style>
  <w:style w:type="table" w:customStyle="1" w:styleId="11">
    <w:name w:val="Table Normal"/>
    <w:semiHidden/>
    <w:unhideWhenUsed/>
    <w:qFormat/>
    <w:uiPriority w:val="0"/>
    <w:tblPr>
      <w:tblCellMar>
        <w:top w:w="0" w:type="dxa"/>
        <w:left w:w="0" w:type="dxa"/>
        <w:bottom w:w="0" w:type="dxa"/>
        <w:right w:w="0" w:type="dxa"/>
      </w:tblCellMar>
    </w:tblPr>
  </w:style>
  <w:style w:type="paragraph" w:customStyle="1" w:styleId="12">
    <w:name w:val="Table Text"/>
    <w:basedOn w:val="1"/>
    <w:semiHidden/>
    <w:qFormat/>
    <w:uiPriority w:val="0"/>
    <w:rPr>
      <w:rFonts w:ascii="宋体" w:hAnsi="宋体" w:eastAsia="宋体" w:cs="宋体"/>
      <w:sz w:val="24"/>
      <w:szCs w:val="24"/>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2.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3" Type="http://schemas.openxmlformats.org/officeDocument/2006/relationships/fontTable" Target="fontTable.xml"/><Relationship Id="rId52" Type="http://schemas.openxmlformats.org/officeDocument/2006/relationships/customXml" Target="../customXml/item1.xml"/><Relationship Id="rId51" Type="http://schemas.openxmlformats.org/officeDocument/2006/relationships/theme" Target="theme/theme1.xml"/><Relationship Id="rId50" Type="http://schemas.openxmlformats.org/officeDocument/2006/relationships/footer" Target="footer39.xml"/><Relationship Id="rId5" Type="http://schemas.openxmlformats.org/officeDocument/2006/relationships/header" Target="header1.xml"/><Relationship Id="rId49" Type="http://schemas.openxmlformats.org/officeDocument/2006/relationships/footer" Target="footer38.xml"/><Relationship Id="rId48" Type="http://schemas.openxmlformats.org/officeDocument/2006/relationships/footer" Target="footer37.xml"/><Relationship Id="rId47" Type="http://schemas.openxmlformats.org/officeDocument/2006/relationships/footer" Target="footer36.xml"/><Relationship Id="rId46" Type="http://schemas.openxmlformats.org/officeDocument/2006/relationships/footer" Target="footer35.xml"/><Relationship Id="rId45" Type="http://schemas.openxmlformats.org/officeDocument/2006/relationships/footer" Target="footer34.xml"/><Relationship Id="rId44" Type="http://schemas.openxmlformats.org/officeDocument/2006/relationships/footer" Target="footer33.xml"/><Relationship Id="rId43" Type="http://schemas.openxmlformats.org/officeDocument/2006/relationships/footer" Target="footer32.xml"/><Relationship Id="rId42" Type="http://schemas.openxmlformats.org/officeDocument/2006/relationships/footer" Target="footer31.xml"/><Relationship Id="rId41" Type="http://schemas.openxmlformats.org/officeDocument/2006/relationships/footer" Target="footer30.xml"/><Relationship Id="rId40" Type="http://schemas.openxmlformats.org/officeDocument/2006/relationships/footer" Target="footer29.xml"/><Relationship Id="rId4" Type="http://schemas.openxmlformats.org/officeDocument/2006/relationships/endnotes" Target="endnotes.xml"/><Relationship Id="rId39" Type="http://schemas.openxmlformats.org/officeDocument/2006/relationships/footer" Target="footer28.xml"/><Relationship Id="rId38" Type="http://schemas.openxmlformats.org/officeDocument/2006/relationships/footer" Target="footer27.xml"/><Relationship Id="rId37" Type="http://schemas.openxmlformats.org/officeDocument/2006/relationships/footer" Target="footer26.xml"/><Relationship Id="rId36" Type="http://schemas.openxmlformats.org/officeDocument/2006/relationships/header" Target="header7.xml"/><Relationship Id="rId35" Type="http://schemas.openxmlformats.org/officeDocument/2006/relationships/footer" Target="footer25.xml"/><Relationship Id="rId34" Type="http://schemas.openxmlformats.org/officeDocument/2006/relationships/footer" Target="footer24.xml"/><Relationship Id="rId33" Type="http://schemas.openxmlformats.org/officeDocument/2006/relationships/footer" Target="footer23.xml"/><Relationship Id="rId32" Type="http://schemas.openxmlformats.org/officeDocument/2006/relationships/footer" Target="footer22.xml"/><Relationship Id="rId31" Type="http://schemas.openxmlformats.org/officeDocument/2006/relationships/footer" Target="footer21.xml"/><Relationship Id="rId30" Type="http://schemas.openxmlformats.org/officeDocument/2006/relationships/footer" Target="footer20.xml"/><Relationship Id="rId3" Type="http://schemas.openxmlformats.org/officeDocument/2006/relationships/footnotes" Target="footnotes.xml"/><Relationship Id="rId29" Type="http://schemas.openxmlformats.org/officeDocument/2006/relationships/footer" Target="footer19.xml"/><Relationship Id="rId28" Type="http://schemas.openxmlformats.org/officeDocument/2006/relationships/footer" Target="footer18.xml"/><Relationship Id="rId27" Type="http://schemas.openxmlformats.org/officeDocument/2006/relationships/footer" Target="footer17.xml"/><Relationship Id="rId26" Type="http://schemas.openxmlformats.org/officeDocument/2006/relationships/footer" Target="footer16.xml"/><Relationship Id="rId25" Type="http://schemas.openxmlformats.org/officeDocument/2006/relationships/footer" Target="footer15.xml"/><Relationship Id="rId24" Type="http://schemas.openxmlformats.org/officeDocument/2006/relationships/footer" Target="footer14.xml"/><Relationship Id="rId23" Type="http://schemas.openxmlformats.org/officeDocument/2006/relationships/header" Target="header6.xml"/><Relationship Id="rId22" Type="http://schemas.openxmlformats.org/officeDocument/2006/relationships/footer" Target="footer13.xml"/><Relationship Id="rId21" Type="http://schemas.openxmlformats.org/officeDocument/2006/relationships/footer" Target="footer12.xml"/><Relationship Id="rId20" Type="http://schemas.openxmlformats.org/officeDocument/2006/relationships/footer" Target="footer11.xml"/><Relationship Id="rId2" Type="http://schemas.openxmlformats.org/officeDocument/2006/relationships/settings" Target="settings.xml"/><Relationship Id="rId19" Type="http://schemas.openxmlformats.org/officeDocument/2006/relationships/footer" Target="footer10.xml"/><Relationship Id="rId18" Type="http://schemas.openxmlformats.org/officeDocument/2006/relationships/header" Target="header5.xml"/><Relationship Id="rId17" Type="http://schemas.openxmlformats.org/officeDocument/2006/relationships/footer" Target="footer9.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4.xml"/><Relationship Id="rId12" Type="http://schemas.openxmlformats.org/officeDocument/2006/relationships/footer" Target="footer5.xml"/><Relationship Id="rId11" Type="http://schemas.openxmlformats.org/officeDocument/2006/relationships/header" Target="header3.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2053"/>
    <customShpInfo spid="_x0000_s1026" textRotate="1"/>
    <customShpInfo spid="_x0000_s2054"/>
    <customShpInfo spid="_x0000_s2055"/>
    <customShpInfo spid="_x0000_s2056"/>
    <customShpInfo spid="_x0000_s2057"/>
    <customShpInfo spid="_x0000_s2059"/>
    <customShpInfo spid="_x0000_s2060"/>
    <customShpInfo spid="_x0000_s1028"/>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55</Pages>
  <Words>6843</Words>
  <Characters>7728</Characters>
  <TotalTime>93</TotalTime>
  <ScaleCrop>false</ScaleCrop>
  <LinksUpToDate>false</LinksUpToDate>
  <CharactersWithSpaces>8005</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2024-08-21T18:56:00Z</dcterms:created>
  <dc:creator>koala1394913089</dc:creator>
  <cp:lastModifiedBy>下一个暖冬</cp:lastModifiedBy>
  <dcterms:modified xsi:type="dcterms:W3CDTF">2025-03-21T12:25:55Z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wqlLaW5nc29mdCBQREYgdG8gV1BTIDExMA</vt:lpwstr>
  </property>
  <property fmtid="{D5CDD505-2E9C-101B-9397-08002B2CF9AE}" pid="3" name="Created">
    <vt:filetime>2025-03-21T16:16:54Z</vt:filetime>
  </property>
  <property fmtid="{D5CDD505-2E9C-101B-9397-08002B2CF9AE}" pid="4" name="KSOTemplateDocerSaveRecord">
    <vt:lpwstr>eyJoZGlkIjoiYTcyOTAwMGQ5ODI4NGU2ZGNiZmFiZTY0OTNjNzYwNmIiLCJ1c2VySWQiOiIxMTI0NDgyMzMyIn0=</vt:lpwstr>
  </property>
  <property fmtid="{D5CDD505-2E9C-101B-9397-08002B2CF9AE}" pid="5" name="KSOProductBuildVer">
    <vt:lpwstr>2052-12.1.0.20305</vt:lpwstr>
  </property>
  <property fmtid="{D5CDD505-2E9C-101B-9397-08002B2CF9AE}" pid="6" name="ICV">
    <vt:lpwstr>8FF48B1FA4DE48B4804F56952107AC7B_12</vt:lpwstr>
  </property>
</Properties>
</file>