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05D375">
      <w:pPr>
        <w:pStyle w:val="2"/>
        <w:spacing w:line="268" w:lineRule="auto"/>
      </w:pPr>
    </w:p>
    <w:p w14:paraId="714FC279">
      <w:pPr>
        <w:pStyle w:val="2"/>
        <w:spacing w:line="268" w:lineRule="auto"/>
      </w:pPr>
    </w:p>
    <w:p w14:paraId="706E68A7">
      <w:pPr>
        <w:pStyle w:val="2"/>
        <w:spacing w:line="269" w:lineRule="auto"/>
      </w:pPr>
    </w:p>
    <w:p w14:paraId="7314802F">
      <w:pPr>
        <w:pStyle w:val="2"/>
        <w:spacing w:line="269" w:lineRule="auto"/>
      </w:pPr>
    </w:p>
    <w:p w14:paraId="16C07AFE">
      <w:pPr>
        <w:spacing w:line="223" w:lineRule="auto"/>
        <w:ind w:left="0" w:leftChars="0" w:hanging="19" w:firstLineChars="0"/>
        <w:jc w:val="center"/>
        <w:rPr>
          <w:rFonts w:hint="eastAsia" w:ascii="宋体" w:hAnsi="宋体" w:eastAsia="宋体" w:cs="宋体"/>
          <w:sz w:val="55"/>
          <w:szCs w:val="55"/>
          <w:lang w:eastAsia="zh-CN"/>
        </w:rPr>
      </w:pPr>
      <w:r>
        <w:rPr>
          <w:rFonts w:hint="eastAsia" w:ascii="宋体" w:hAnsi="宋体" w:eastAsia="宋体" w:cs="宋体"/>
          <w:b/>
          <w:bCs/>
          <w:spacing w:val="4"/>
          <w:sz w:val="55"/>
          <w:szCs w:val="55"/>
          <w:lang w:eastAsia="zh-CN"/>
        </w:rPr>
        <w:t>吐鲁番市托克逊县郭勒布依乡开斯克尔村人居环境整治项目等2个项目（二次）</w:t>
      </w:r>
    </w:p>
    <w:p w14:paraId="12EF982B">
      <w:pPr>
        <w:pStyle w:val="2"/>
        <w:spacing w:line="253" w:lineRule="auto"/>
      </w:pPr>
    </w:p>
    <w:p w14:paraId="5E6CC873">
      <w:pPr>
        <w:pStyle w:val="2"/>
        <w:spacing w:line="253" w:lineRule="auto"/>
      </w:pPr>
    </w:p>
    <w:p w14:paraId="51A88E8F">
      <w:pPr>
        <w:pStyle w:val="2"/>
        <w:spacing w:line="253" w:lineRule="auto"/>
      </w:pPr>
    </w:p>
    <w:p w14:paraId="79E57691">
      <w:pPr>
        <w:pStyle w:val="2"/>
        <w:spacing w:line="253" w:lineRule="auto"/>
      </w:pPr>
    </w:p>
    <w:p w14:paraId="6054CD30">
      <w:pPr>
        <w:pStyle w:val="2"/>
        <w:spacing w:line="253" w:lineRule="auto"/>
      </w:pPr>
    </w:p>
    <w:p w14:paraId="1454A8DB">
      <w:pPr>
        <w:pStyle w:val="2"/>
        <w:spacing w:line="254" w:lineRule="auto"/>
      </w:pPr>
    </w:p>
    <w:p w14:paraId="34AB337F">
      <w:pPr>
        <w:pStyle w:val="2"/>
        <w:spacing w:line="254" w:lineRule="auto"/>
      </w:pPr>
    </w:p>
    <w:p w14:paraId="1D98C8B8">
      <w:pPr>
        <w:pStyle w:val="2"/>
        <w:spacing w:line="254" w:lineRule="auto"/>
      </w:pPr>
    </w:p>
    <w:p w14:paraId="27A5C7B5">
      <w:pPr>
        <w:pStyle w:val="2"/>
        <w:spacing w:line="254" w:lineRule="auto"/>
      </w:pPr>
    </w:p>
    <w:p w14:paraId="72EBEA0F">
      <w:pPr>
        <w:pStyle w:val="2"/>
        <w:spacing w:line="254" w:lineRule="auto"/>
      </w:pPr>
    </w:p>
    <w:p w14:paraId="5DB868B0">
      <w:pPr>
        <w:pStyle w:val="2"/>
        <w:spacing w:line="254" w:lineRule="auto"/>
      </w:pPr>
    </w:p>
    <w:p w14:paraId="25963CD4">
      <w:pPr>
        <w:pStyle w:val="2"/>
        <w:spacing w:line="254" w:lineRule="auto"/>
      </w:pPr>
    </w:p>
    <w:p w14:paraId="1D8B14FA">
      <w:pPr>
        <w:pStyle w:val="2"/>
        <w:spacing w:line="254" w:lineRule="auto"/>
      </w:pPr>
    </w:p>
    <w:p w14:paraId="0A7BA9CC">
      <w:pPr>
        <w:pStyle w:val="2"/>
        <w:spacing w:line="254" w:lineRule="auto"/>
      </w:pPr>
    </w:p>
    <w:p w14:paraId="1673766B">
      <w:pPr>
        <w:pStyle w:val="2"/>
        <w:spacing w:line="254" w:lineRule="auto"/>
      </w:pPr>
    </w:p>
    <w:p w14:paraId="1BFA5C70">
      <w:pPr>
        <w:spacing w:before="289" w:line="221" w:lineRule="auto"/>
        <w:ind w:left="1771"/>
        <w:rPr>
          <w:rFonts w:ascii="宋体" w:hAnsi="宋体" w:eastAsia="宋体" w:cs="宋体"/>
          <w:sz w:val="89"/>
          <w:szCs w:val="89"/>
        </w:rPr>
      </w:pPr>
      <w:r>
        <w:rPr>
          <w:rFonts w:ascii="宋体" w:hAnsi="宋体" w:eastAsia="宋体" w:cs="宋体"/>
          <w:b/>
          <w:bCs/>
          <w:spacing w:val="-21"/>
          <w:sz w:val="89"/>
          <w:szCs w:val="89"/>
        </w:rPr>
        <w:t>招</w:t>
      </w:r>
      <w:r>
        <w:rPr>
          <w:rFonts w:ascii="宋体" w:hAnsi="宋体" w:eastAsia="宋体" w:cs="宋体"/>
          <w:spacing w:val="-21"/>
          <w:sz w:val="89"/>
          <w:szCs w:val="89"/>
        </w:rPr>
        <w:t xml:space="preserve"> </w:t>
      </w:r>
      <w:r>
        <w:rPr>
          <w:rFonts w:ascii="宋体" w:hAnsi="宋体" w:eastAsia="宋体" w:cs="宋体"/>
          <w:b/>
          <w:bCs/>
          <w:spacing w:val="-21"/>
          <w:sz w:val="89"/>
          <w:szCs w:val="89"/>
        </w:rPr>
        <w:t>标</w:t>
      </w:r>
      <w:r>
        <w:rPr>
          <w:rFonts w:ascii="宋体" w:hAnsi="宋体" w:eastAsia="宋体" w:cs="宋体"/>
          <w:spacing w:val="-21"/>
          <w:sz w:val="89"/>
          <w:szCs w:val="89"/>
        </w:rPr>
        <w:t xml:space="preserve"> </w:t>
      </w:r>
      <w:r>
        <w:rPr>
          <w:rFonts w:ascii="宋体" w:hAnsi="宋体" w:eastAsia="宋体" w:cs="宋体"/>
          <w:b/>
          <w:bCs/>
          <w:spacing w:val="-21"/>
          <w:sz w:val="89"/>
          <w:szCs w:val="89"/>
        </w:rPr>
        <w:t>文</w:t>
      </w:r>
      <w:r>
        <w:rPr>
          <w:rFonts w:ascii="宋体" w:hAnsi="宋体" w:eastAsia="宋体" w:cs="宋体"/>
          <w:spacing w:val="-21"/>
          <w:sz w:val="89"/>
          <w:szCs w:val="89"/>
        </w:rPr>
        <w:t xml:space="preserve"> </w:t>
      </w:r>
      <w:r>
        <w:rPr>
          <w:rFonts w:ascii="宋体" w:hAnsi="宋体" w:eastAsia="宋体" w:cs="宋体"/>
          <w:b/>
          <w:bCs/>
          <w:spacing w:val="-21"/>
          <w:sz w:val="89"/>
          <w:szCs w:val="89"/>
        </w:rPr>
        <w:t>件</w:t>
      </w:r>
    </w:p>
    <w:p w14:paraId="1B74F0B6">
      <w:pPr>
        <w:pStyle w:val="2"/>
        <w:spacing w:line="278" w:lineRule="auto"/>
      </w:pPr>
    </w:p>
    <w:p w14:paraId="315DE27A">
      <w:pPr>
        <w:pStyle w:val="2"/>
        <w:spacing w:line="279" w:lineRule="auto"/>
      </w:pPr>
    </w:p>
    <w:p w14:paraId="6CA3F2B0">
      <w:pPr>
        <w:spacing w:before="114" w:line="225" w:lineRule="auto"/>
        <w:ind w:left="1373"/>
        <w:rPr>
          <w:rFonts w:hint="eastAsia" w:ascii="宋体" w:hAnsi="宋体" w:eastAsia="宋体" w:cs="宋体"/>
          <w:sz w:val="35"/>
          <w:szCs w:val="35"/>
          <w:lang w:eastAsia="zh-CN"/>
        </w:rPr>
      </w:pPr>
      <w:r>
        <w:rPr>
          <w:rFonts w:ascii="宋体" w:hAnsi="宋体" w:eastAsia="宋体" w:cs="宋体"/>
          <w:b/>
          <w:bCs/>
          <w:spacing w:val="5"/>
          <w:sz w:val="35"/>
          <w:szCs w:val="35"/>
        </w:rPr>
        <w:t>项目编号：</w:t>
      </w:r>
      <w:r>
        <w:rPr>
          <w:rFonts w:hint="eastAsia" w:ascii="宋体" w:hAnsi="宋体" w:eastAsia="宋体" w:cs="宋体"/>
          <w:b/>
          <w:bCs/>
          <w:color w:val="auto"/>
          <w:sz w:val="35"/>
          <w:szCs w:val="35"/>
          <w:lang w:eastAsia="zh-CN"/>
        </w:rPr>
        <w:t>TKXZFCG(GK)TD2025-013-01</w:t>
      </w:r>
    </w:p>
    <w:p w14:paraId="3031BE16">
      <w:pPr>
        <w:pStyle w:val="2"/>
        <w:spacing w:line="241" w:lineRule="auto"/>
      </w:pPr>
    </w:p>
    <w:p w14:paraId="42724BB4">
      <w:pPr>
        <w:pStyle w:val="2"/>
        <w:spacing w:line="241" w:lineRule="auto"/>
      </w:pPr>
    </w:p>
    <w:p w14:paraId="3D07724E">
      <w:pPr>
        <w:pStyle w:val="2"/>
        <w:spacing w:line="242" w:lineRule="auto"/>
      </w:pPr>
    </w:p>
    <w:p w14:paraId="76F648A8">
      <w:pPr>
        <w:pStyle w:val="2"/>
        <w:spacing w:line="242" w:lineRule="auto"/>
      </w:pPr>
    </w:p>
    <w:p w14:paraId="61779423">
      <w:pPr>
        <w:pStyle w:val="2"/>
        <w:spacing w:line="242" w:lineRule="auto"/>
      </w:pPr>
    </w:p>
    <w:p w14:paraId="3640AAD3">
      <w:pPr>
        <w:pStyle w:val="2"/>
        <w:spacing w:line="242" w:lineRule="auto"/>
      </w:pPr>
    </w:p>
    <w:p w14:paraId="715684D6">
      <w:pPr>
        <w:pStyle w:val="2"/>
        <w:spacing w:line="242" w:lineRule="auto"/>
      </w:pPr>
    </w:p>
    <w:p w14:paraId="185225DB">
      <w:pPr>
        <w:pStyle w:val="2"/>
        <w:spacing w:line="242" w:lineRule="auto"/>
      </w:pPr>
    </w:p>
    <w:p w14:paraId="77F397E9">
      <w:pPr>
        <w:pStyle w:val="2"/>
        <w:spacing w:line="242" w:lineRule="auto"/>
      </w:pPr>
    </w:p>
    <w:p w14:paraId="32CB6166">
      <w:pPr>
        <w:pStyle w:val="2"/>
        <w:spacing w:line="242" w:lineRule="auto"/>
      </w:pPr>
    </w:p>
    <w:p w14:paraId="7B07632C">
      <w:pPr>
        <w:pStyle w:val="2"/>
        <w:spacing w:line="242" w:lineRule="auto"/>
      </w:pPr>
    </w:p>
    <w:p w14:paraId="60D68187">
      <w:pPr>
        <w:pStyle w:val="2"/>
        <w:spacing w:line="242" w:lineRule="auto"/>
      </w:pPr>
    </w:p>
    <w:p w14:paraId="4F237F7E">
      <w:pPr>
        <w:pStyle w:val="2"/>
        <w:spacing w:line="242" w:lineRule="auto"/>
      </w:pPr>
    </w:p>
    <w:p w14:paraId="318F319D">
      <w:pPr>
        <w:pStyle w:val="2"/>
        <w:spacing w:line="242" w:lineRule="auto"/>
      </w:pPr>
    </w:p>
    <w:p w14:paraId="3EA14A8D">
      <w:pPr>
        <w:pStyle w:val="2"/>
        <w:spacing w:line="242" w:lineRule="auto"/>
      </w:pPr>
    </w:p>
    <w:p w14:paraId="1CC1DA6D">
      <w:pPr>
        <w:pStyle w:val="2"/>
        <w:spacing w:line="242" w:lineRule="auto"/>
      </w:pPr>
    </w:p>
    <w:p w14:paraId="047D9AFB">
      <w:pPr>
        <w:pStyle w:val="2"/>
        <w:spacing w:line="242" w:lineRule="auto"/>
      </w:pPr>
    </w:p>
    <w:p w14:paraId="2C5BD9BA">
      <w:pPr>
        <w:pStyle w:val="2"/>
        <w:spacing w:line="242" w:lineRule="auto"/>
      </w:pPr>
    </w:p>
    <w:p w14:paraId="526C53FF">
      <w:pPr>
        <w:pStyle w:val="2"/>
        <w:spacing w:line="242" w:lineRule="auto"/>
      </w:pPr>
    </w:p>
    <w:p w14:paraId="18E0A531">
      <w:pPr>
        <w:spacing w:before="91" w:line="219" w:lineRule="auto"/>
        <w:ind w:left="1636"/>
        <w:rPr>
          <w:rFonts w:hint="eastAsia" w:ascii="宋体" w:hAnsi="宋体" w:eastAsia="宋体" w:cs="宋体"/>
          <w:sz w:val="28"/>
          <w:szCs w:val="28"/>
          <w:lang w:eastAsia="zh-CN"/>
        </w:rPr>
      </w:pPr>
      <w:r>
        <w:rPr>
          <w:rFonts w:ascii="宋体" w:hAnsi="宋体" w:eastAsia="宋体" w:cs="宋体"/>
          <w:b/>
          <w:bCs/>
          <w:spacing w:val="12"/>
          <w:sz w:val="28"/>
          <w:szCs w:val="28"/>
        </w:rPr>
        <w:t>采</w:t>
      </w:r>
      <w:r>
        <w:rPr>
          <w:rFonts w:ascii="宋体" w:hAnsi="宋体" w:eastAsia="宋体" w:cs="宋体"/>
          <w:spacing w:val="99"/>
          <w:sz w:val="28"/>
          <w:szCs w:val="28"/>
        </w:rPr>
        <w:t xml:space="preserve"> </w:t>
      </w:r>
      <w:r>
        <w:rPr>
          <w:rFonts w:ascii="宋体" w:hAnsi="宋体" w:eastAsia="宋体" w:cs="宋体"/>
          <w:b/>
          <w:bCs/>
          <w:spacing w:val="12"/>
          <w:sz w:val="28"/>
          <w:szCs w:val="28"/>
        </w:rPr>
        <w:t>购</w:t>
      </w:r>
      <w:r>
        <w:rPr>
          <w:rFonts w:ascii="宋体" w:hAnsi="宋体" w:eastAsia="宋体" w:cs="宋体"/>
          <w:spacing w:val="94"/>
          <w:sz w:val="28"/>
          <w:szCs w:val="28"/>
        </w:rPr>
        <w:t xml:space="preserve"> </w:t>
      </w:r>
      <w:r>
        <w:rPr>
          <w:rFonts w:ascii="宋体" w:hAnsi="宋体" w:eastAsia="宋体" w:cs="宋体"/>
          <w:b/>
          <w:bCs/>
          <w:spacing w:val="12"/>
          <w:sz w:val="28"/>
          <w:szCs w:val="28"/>
        </w:rPr>
        <w:t>人</w:t>
      </w:r>
      <w:r>
        <w:rPr>
          <w:rFonts w:ascii="宋体" w:hAnsi="宋体" w:eastAsia="宋体" w:cs="宋体"/>
          <w:spacing w:val="116"/>
          <w:sz w:val="28"/>
          <w:szCs w:val="28"/>
        </w:rPr>
        <w:t xml:space="preserve"> </w:t>
      </w:r>
      <w:r>
        <w:rPr>
          <w:rFonts w:ascii="宋体" w:hAnsi="宋体" w:eastAsia="宋体" w:cs="宋体"/>
          <w:b/>
          <w:bCs/>
          <w:spacing w:val="12"/>
          <w:sz w:val="28"/>
          <w:szCs w:val="28"/>
        </w:rPr>
        <w:t>：</w:t>
      </w:r>
      <w:r>
        <w:rPr>
          <w:rFonts w:hint="eastAsia" w:ascii="宋体" w:hAnsi="宋体" w:eastAsia="宋体" w:cs="宋体"/>
          <w:b/>
          <w:bCs/>
          <w:spacing w:val="12"/>
          <w:sz w:val="28"/>
          <w:szCs w:val="28"/>
          <w:lang w:eastAsia="zh-CN"/>
        </w:rPr>
        <w:t>托克逊县郭勒布依乡人民政府</w:t>
      </w:r>
    </w:p>
    <w:p w14:paraId="7A369EFC">
      <w:pPr>
        <w:pStyle w:val="2"/>
        <w:spacing w:line="242" w:lineRule="auto"/>
      </w:pPr>
    </w:p>
    <w:p w14:paraId="7F4EE600">
      <w:pPr>
        <w:spacing w:before="91" w:line="219" w:lineRule="auto"/>
        <w:ind w:left="1521"/>
        <w:rPr>
          <w:rFonts w:hint="eastAsia" w:ascii="宋体" w:hAnsi="宋体" w:eastAsia="宋体" w:cs="宋体"/>
          <w:sz w:val="28"/>
          <w:szCs w:val="28"/>
          <w:lang w:eastAsia="zh-CN"/>
        </w:rPr>
      </w:pPr>
      <w:r>
        <w:rPr>
          <w:rFonts w:ascii="宋体" w:hAnsi="宋体" w:eastAsia="宋体" w:cs="宋体"/>
          <w:b/>
          <w:bCs/>
          <w:spacing w:val="33"/>
          <w:sz w:val="28"/>
          <w:szCs w:val="28"/>
        </w:rPr>
        <w:t>招标代理机构</w:t>
      </w:r>
      <w:r>
        <w:rPr>
          <w:rFonts w:ascii="宋体" w:hAnsi="宋体" w:eastAsia="宋体" w:cs="宋体"/>
          <w:spacing w:val="-63"/>
          <w:sz w:val="28"/>
          <w:szCs w:val="28"/>
        </w:rPr>
        <w:t xml:space="preserve"> </w:t>
      </w:r>
      <w:r>
        <w:rPr>
          <w:rFonts w:ascii="宋体" w:hAnsi="宋体" w:eastAsia="宋体" w:cs="宋体"/>
          <w:b/>
          <w:bCs/>
          <w:spacing w:val="33"/>
          <w:sz w:val="28"/>
          <w:szCs w:val="28"/>
        </w:rPr>
        <w:t>：</w:t>
      </w:r>
      <w:r>
        <w:rPr>
          <w:rFonts w:hint="eastAsia" w:ascii="宋体" w:hAnsi="宋体" w:eastAsia="宋体" w:cs="宋体"/>
          <w:b/>
          <w:bCs/>
          <w:spacing w:val="33"/>
          <w:sz w:val="28"/>
          <w:szCs w:val="28"/>
          <w:lang w:eastAsia="zh-CN"/>
        </w:rPr>
        <w:t>腾德工程咨询有限公司</w:t>
      </w:r>
    </w:p>
    <w:p w14:paraId="111FBFAF">
      <w:pPr>
        <w:spacing w:line="219" w:lineRule="auto"/>
        <w:rPr>
          <w:rFonts w:ascii="宋体" w:hAnsi="宋体" w:eastAsia="宋体" w:cs="宋体"/>
          <w:sz w:val="28"/>
          <w:szCs w:val="28"/>
        </w:rPr>
        <w:sectPr>
          <w:headerReference r:id="rId5" w:type="default"/>
          <w:pgSz w:w="11906" w:h="16838"/>
          <w:pgMar w:top="400" w:right="1566" w:bottom="0" w:left="1785" w:header="0" w:footer="0" w:gutter="0"/>
          <w:cols w:space="720" w:num="1"/>
        </w:sectPr>
      </w:pPr>
    </w:p>
    <w:p w14:paraId="4E393546">
      <w:pPr>
        <w:pStyle w:val="2"/>
        <w:spacing w:line="257" w:lineRule="auto"/>
      </w:pPr>
    </w:p>
    <w:p w14:paraId="79727038">
      <w:pPr>
        <w:pStyle w:val="2"/>
        <w:spacing w:line="257" w:lineRule="auto"/>
      </w:pPr>
    </w:p>
    <w:p w14:paraId="77C50BDE">
      <w:pPr>
        <w:pStyle w:val="2"/>
        <w:spacing w:line="257" w:lineRule="auto"/>
      </w:pPr>
    </w:p>
    <w:p w14:paraId="7CD1A28A">
      <w:pPr>
        <w:pStyle w:val="2"/>
        <w:spacing w:line="257" w:lineRule="auto"/>
      </w:pPr>
    </w:p>
    <w:p w14:paraId="7224A79B">
      <w:pPr>
        <w:pStyle w:val="2"/>
        <w:spacing w:line="257" w:lineRule="auto"/>
      </w:pPr>
    </w:p>
    <w:p w14:paraId="2080F900">
      <w:pPr>
        <w:pStyle w:val="2"/>
        <w:spacing w:line="257" w:lineRule="auto"/>
      </w:pPr>
    </w:p>
    <w:p w14:paraId="216B18D1">
      <w:pPr>
        <w:pStyle w:val="2"/>
        <w:spacing w:line="257" w:lineRule="auto"/>
      </w:pPr>
    </w:p>
    <w:sdt>
      <w:sdtPr>
        <w:rPr>
          <w:rFonts w:ascii="宋体" w:hAnsi="宋体" w:eastAsia="宋体" w:cs="宋体"/>
          <w:sz w:val="43"/>
          <w:szCs w:val="43"/>
        </w:rPr>
        <w:id w:val="147475455"/>
        <w:docPartObj>
          <w:docPartGallery w:val="Table of Contents"/>
          <w:docPartUnique/>
        </w:docPartObj>
      </w:sdtPr>
      <w:sdtEndPr>
        <w:rPr>
          <w:rFonts w:ascii="宋体" w:hAnsi="宋体" w:eastAsia="宋体" w:cs="宋体"/>
          <w:sz w:val="31"/>
          <w:szCs w:val="31"/>
        </w:rPr>
      </w:sdtEndPr>
      <w:sdtContent>
        <w:p w14:paraId="766F5893">
          <w:pPr>
            <w:spacing w:before="140" w:line="225" w:lineRule="auto"/>
            <w:ind w:left="3850"/>
            <w:rPr>
              <w:rFonts w:ascii="宋体" w:hAnsi="宋体" w:eastAsia="宋体" w:cs="宋体"/>
              <w:sz w:val="43"/>
              <w:szCs w:val="43"/>
            </w:rPr>
          </w:pPr>
          <w:bookmarkStart w:id="0" w:name="bookmark1"/>
          <w:bookmarkEnd w:id="0"/>
          <w:r>
            <w:rPr>
              <w:rFonts w:ascii="宋体" w:hAnsi="宋体" w:eastAsia="宋体" w:cs="宋体"/>
              <w:spacing w:val="-46"/>
              <w:sz w:val="43"/>
              <w:szCs w:val="43"/>
            </w:rPr>
            <w:t>目</w:t>
          </w:r>
          <w:r>
            <w:rPr>
              <w:rFonts w:ascii="宋体" w:hAnsi="宋体" w:eastAsia="宋体" w:cs="宋体"/>
              <w:spacing w:val="15"/>
              <w:sz w:val="43"/>
              <w:szCs w:val="43"/>
            </w:rPr>
            <w:t xml:space="preserve">  </w:t>
          </w:r>
          <w:r>
            <w:rPr>
              <w:rFonts w:ascii="宋体" w:hAnsi="宋体" w:eastAsia="宋体" w:cs="宋体"/>
              <w:spacing w:val="-46"/>
              <w:sz w:val="43"/>
              <w:szCs w:val="43"/>
            </w:rPr>
            <w:t>录</w:t>
          </w:r>
        </w:p>
        <w:p w14:paraId="04FC3249">
          <w:pPr>
            <w:pStyle w:val="2"/>
            <w:spacing w:line="474" w:lineRule="auto"/>
          </w:pPr>
        </w:p>
        <w:p w14:paraId="034D3CAF">
          <w:pPr>
            <w:tabs>
              <w:tab w:val="right" w:leader="dot" w:pos="8284"/>
            </w:tabs>
            <w:spacing w:before="101" w:line="190" w:lineRule="auto"/>
            <w:rPr>
              <w:rFonts w:ascii="宋体" w:hAnsi="宋体" w:eastAsia="宋体" w:cs="宋体"/>
              <w:sz w:val="31"/>
              <w:szCs w:val="31"/>
            </w:rPr>
          </w:pPr>
          <w:r>
            <w:fldChar w:fldCharType="begin"/>
          </w:r>
          <w:r>
            <w:instrText xml:space="preserve"> HYPERLINK "_Toc44705269" </w:instrText>
          </w:r>
          <w:r>
            <w:fldChar w:fldCharType="separate"/>
          </w:r>
          <w:r>
            <w:rPr>
              <w:rFonts w:ascii="宋体" w:hAnsi="宋体" w:eastAsia="宋体" w:cs="宋体"/>
              <w:spacing w:val="-22"/>
              <w:sz w:val="31"/>
              <w:szCs w:val="31"/>
            </w:rPr>
            <w:t>第一章 投标邀请（招标公告）</w:t>
          </w:r>
          <w:r>
            <w:rPr>
              <w:rFonts w:ascii="宋体" w:hAnsi="宋体" w:eastAsia="宋体" w:cs="宋体"/>
              <w:sz w:val="31"/>
              <w:szCs w:val="31"/>
            </w:rPr>
            <w:tab/>
          </w:r>
          <w:r>
            <w:rPr>
              <w:rFonts w:ascii="宋体" w:hAnsi="宋体" w:eastAsia="宋体" w:cs="宋体"/>
              <w:spacing w:val="37"/>
              <w:sz w:val="31"/>
              <w:szCs w:val="31"/>
            </w:rPr>
            <w:t>2</w:t>
          </w:r>
          <w:r>
            <w:rPr>
              <w:rFonts w:ascii="宋体" w:hAnsi="宋体" w:eastAsia="宋体" w:cs="宋体"/>
              <w:spacing w:val="37"/>
              <w:sz w:val="31"/>
              <w:szCs w:val="31"/>
            </w:rPr>
            <w:fldChar w:fldCharType="end"/>
          </w:r>
        </w:p>
        <w:p w14:paraId="53BB9FE9">
          <w:pPr>
            <w:pStyle w:val="2"/>
            <w:spacing w:line="288" w:lineRule="auto"/>
          </w:pPr>
        </w:p>
        <w:p w14:paraId="2E752828">
          <w:pPr>
            <w:pStyle w:val="2"/>
            <w:spacing w:line="289" w:lineRule="auto"/>
          </w:pPr>
        </w:p>
        <w:p w14:paraId="44D0BA88">
          <w:pPr>
            <w:tabs>
              <w:tab w:val="right" w:leader="dot" w:pos="8284"/>
            </w:tabs>
            <w:spacing w:before="101" w:line="190" w:lineRule="auto"/>
            <w:rPr>
              <w:rFonts w:ascii="宋体" w:hAnsi="宋体" w:eastAsia="宋体" w:cs="宋体"/>
              <w:sz w:val="31"/>
              <w:szCs w:val="31"/>
            </w:rPr>
          </w:pPr>
          <w:r>
            <w:fldChar w:fldCharType="begin"/>
          </w:r>
          <w:r>
            <w:instrText xml:space="preserve"> HYPERLINK "_Toc44705270" </w:instrText>
          </w:r>
          <w:r>
            <w:fldChar w:fldCharType="separate"/>
          </w:r>
          <w:r>
            <w:rPr>
              <w:rFonts w:ascii="宋体" w:hAnsi="宋体" w:eastAsia="宋体" w:cs="宋体"/>
              <w:spacing w:val="-24"/>
              <w:sz w:val="31"/>
              <w:szCs w:val="31"/>
            </w:rPr>
            <w:t>第二章 投标人须知前附表</w:t>
          </w:r>
          <w:r>
            <w:rPr>
              <w:rFonts w:ascii="宋体" w:hAnsi="宋体" w:eastAsia="宋体" w:cs="宋体"/>
              <w:sz w:val="31"/>
              <w:szCs w:val="31"/>
            </w:rPr>
            <w:tab/>
          </w:r>
          <w:r>
            <w:rPr>
              <w:rFonts w:ascii="宋体" w:hAnsi="宋体" w:eastAsia="宋体" w:cs="宋体"/>
              <w:spacing w:val="22"/>
              <w:sz w:val="31"/>
              <w:szCs w:val="31"/>
            </w:rPr>
            <w:t>6</w:t>
          </w:r>
          <w:r>
            <w:rPr>
              <w:rFonts w:ascii="宋体" w:hAnsi="宋体" w:eastAsia="宋体" w:cs="宋体"/>
              <w:spacing w:val="22"/>
              <w:sz w:val="31"/>
              <w:szCs w:val="31"/>
            </w:rPr>
            <w:fldChar w:fldCharType="end"/>
          </w:r>
        </w:p>
        <w:p w14:paraId="4762FC30">
          <w:pPr>
            <w:pStyle w:val="2"/>
            <w:spacing w:line="288" w:lineRule="auto"/>
          </w:pPr>
        </w:p>
        <w:p w14:paraId="4BB5F2CE">
          <w:pPr>
            <w:pStyle w:val="2"/>
            <w:spacing w:line="289" w:lineRule="auto"/>
          </w:pPr>
        </w:p>
        <w:p w14:paraId="30A3E802">
          <w:pPr>
            <w:tabs>
              <w:tab w:val="right" w:leader="dot" w:pos="8284"/>
            </w:tabs>
            <w:spacing w:before="101" w:line="190" w:lineRule="auto"/>
            <w:rPr>
              <w:rFonts w:ascii="宋体" w:hAnsi="宋体" w:eastAsia="宋体" w:cs="宋体"/>
              <w:sz w:val="31"/>
              <w:szCs w:val="31"/>
            </w:rPr>
          </w:pPr>
          <w:r>
            <w:fldChar w:fldCharType="begin"/>
          </w:r>
          <w:r>
            <w:instrText xml:space="preserve"> HYPERLINK "_Toc44705271" </w:instrText>
          </w:r>
          <w:r>
            <w:fldChar w:fldCharType="separate"/>
          </w:r>
          <w:r>
            <w:rPr>
              <w:rFonts w:ascii="宋体" w:hAnsi="宋体" w:eastAsia="宋体" w:cs="宋体"/>
              <w:spacing w:val="-24"/>
              <w:sz w:val="31"/>
              <w:szCs w:val="31"/>
            </w:rPr>
            <w:t>第三章 投标人须知</w:t>
          </w:r>
          <w:r>
            <w:rPr>
              <w:rFonts w:ascii="宋体" w:hAnsi="宋体" w:eastAsia="宋体" w:cs="宋体"/>
              <w:sz w:val="31"/>
              <w:szCs w:val="31"/>
            </w:rPr>
            <w:tab/>
          </w:r>
          <w:r>
            <w:rPr>
              <w:rFonts w:ascii="宋体" w:hAnsi="宋体" w:eastAsia="宋体" w:cs="宋体"/>
              <w:spacing w:val="7"/>
              <w:sz w:val="31"/>
              <w:szCs w:val="31"/>
            </w:rPr>
            <w:t>1</w:t>
          </w:r>
          <w:r>
            <w:rPr>
              <w:rFonts w:ascii="宋体" w:hAnsi="宋体" w:eastAsia="宋体" w:cs="宋体"/>
              <w:spacing w:val="7"/>
              <w:sz w:val="31"/>
              <w:szCs w:val="31"/>
            </w:rPr>
            <w:fldChar w:fldCharType="end"/>
          </w:r>
          <w:r>
            <w:rPr>
              <w:rFonts w:ascii="宋体" w:hAnsi="宋体" w:eastAsia="宋体" w:cs="宋体"/>
              <w:spacing w:val="7"/>
              <w:sz w:val="31"/>
              <w:szCs w:val="31"/>
            </w:rPr>
            <w:t>3</w:t>
          </w:r>
        </w:p>
        <w:p w14:paraId="2C0F2D8D">
          <w:pPr>
            <w:pStyle w:val="2"/>
            <w:spacing w:line="287" w:lineRule="auto"/>
          </w:pPr>
        </w:p>
        <w:p w14:paraId="3ED53084">
          <w:pPr>
            <w:pStyle w:val="2"/>
            <w:spacing w:line="288" w:lineRule="auto"/>
          </w:pPr>
        </w:p>
        <w:p w14:paraId="01CD0348">
          <w:pPr>
            <w:tabs>
              <w:tab w:val="right" w:leader="dot" w:pos="8284"/>
            </w:tabs>
            <w:spacing w:before="100" w:line="190" w:lineRule="auto"/>
            <w:rPr>
              <w:rFonts w:ascii="宋体" w:hAnsi="宋体" w:eastAsia="宋体" w:cs="宋体"/>
              <w:sz w:val="31"/>
              <w:szCs w:val="31"/>
            </w:rPr>
          </w:pPr>
          <w:r>
            <w:fldChar w:fldCharType="begin"/>
          </w:r>
          <w:r>
            <w:instrText xml:space="preserve"> HYPERLINK "_Toc44705272" </w:instrText>
          </w:r>
          <w:r>
            <w:fldChar w:fldCharType="separate"/>
          </w:r>
          <w:r>
            <w:rPr>
              <w:rFonts w:ascii="宋体" w:hAnsi="宋体" w:eastAsia="宋体" w:cs="宋体"/>
              <w:spacing w:val="-24"/>
              <w:sz w:val="31"/>
              <w:szCs w:val="31"/>
            </w:rPr>
            <w:t>第四章 合同文本格式</w:t>
          </w:r>
          <w:r>
            <w:rPr>
              <w:rFonts w:ascii="宋体" w:hAnsi="宋体" w:eastAsia="宋体" w:cs="宋体"/>
              <w:sz w:val="31"/>
              <w:szCs w:val="31"/>
            </w:rPr>
            <w:tab/>
          </w:r>
          <w:r>
            <w:rPr>
              <w:rFonts w:ascii="宋体" w:hAnsi="宋体" w:eastAsia="宋体" w:cs="宋体"/>
              <w:spacing w:val="22"/>
              <w:sz w:val="31"/>
              <w:szCs w:val="31"/>
            </w:rPr>
            <w:t>2</w:t>
          </w:r>
          <w:r>
            <w:rPr>
              <w:rFonts w:ascii="宋体" w:hAnsi="宋体" w:eastAsia="宋体" w:cs="宋体"/>
              <w:spacing w:val="22"/>
              <w:sz w:val="31"/>
              <w:szCs w:val="31"/>
            </w:rPr>
            <w:fldChar w:fldCharType="end"/>
          </w:r>
          <w:r>
            <w:rPr>
              <w:rFonts w:ascii="宋体" w:hAnsi="宋体" w:eastAsia="宋体" w:cs="宋体"/>
              <w:spacing w:val="22"/>
              <w:sz w:val="31"/>
              <w:szCs w:val="31"/>
            </w:rPr>
            <w:t>7</w:t>
          </w:r>
        </w:p>
        <w:p w14:paraId="0E7F3587">
          <w:pPr>
            <w:pStyle w:val="2"/>
            <w:spacing w:line="288" w:lineRule="auto"/>
          </w:pPr>
        </w:p>
        <w:p w14:paraId="7DB97D22">
          <w:pPr>
            <w:pStyle w:val="2"/>
            <w:spacing w:line="289" w:lineRule="auto"/>
          </w:pPr>
        </w:p>
        <w:p w14:paraId="316D907E">
          <w:pPr>
            <w:tabs>
              <w:tab w:val="right" w:leader="dot" w:pos="8284"/>
            </w:tabs>
            <w:spacing w:before="101" w:line="190" w:lineRule="auto"/>
            <w:rPr>
              <w:rFonts w:ascii="宋体" w:hAnsi="宋体" w:eastAsia="宋体" w:cs="宋体"/>
              <w:sz w:val="31"/>
              <w:szCs w:val="31"/>
            </w:rPr>
          </w:pPr>
          <w:r>
            <w:fldChar w:fldCharType="begin"/>
          </w:r>
          <w:r>
            <w:instrText xml:space="preserve"> HYPERLINK "_Toc44705273" </w:instrText>
          </w:r>
          <w:r>
            <w:fldChar w:fldCharType="separate"/>
          </w:r>
          <w:r>
            <w:rPr>
              <w:rFonts w:ascii="宋体" w:hAnsi="宋体" w:eastAsia="宋体" w:cs="宋体"/>
              <w:spacing w:val="-24"/>
              <w:sz w:val="31"/>
              <w:szCs w:val="31"/>
            </w:rPr>
            <w:t>第五章 采购需求</w:t>
          </w:r>
          <w:r>
            <w:rPr>
              <w:rFonts w:ascii="宋体" w:hAnsi="宋体" w:eastAsia="宋体" w:cs="宋体"/>
              <w:sz w:val="31"/>
              <w:szCs w:val="31"/>
            </w:rPr>
            <w:tab/>
          </w:r>
          <w:r>
            <w:rPr>
              <w:rFonts w:ascii="宋体" w:hAnsi="宋体" w:eastAsia="宋体" w:cs="宋体"/>
              <w:spacing w:val="32"/>
              <w:sz w:val="31"/>
              <w:szCs w:val="31"/>
            </w:rPr>
            <w:t>3</w:t>
          </w:r>
          <w:r>
            <w:rPr>
              <w:rFonts w:ascii="宋体" w:hAnsi="宋体" w:eastAsia="宋体" w:cs="宋体"/>
              <w:spacing w:val="32"/>
              <w:sz w:val="31"/>
              <w:szCs w:val="31"/>
            </w:rPr>
            <w:fldChar w:fldCharType="end"/>
          </w:r>
          <w:r>
            <w:rPr>
              <w:rFonts w:ascii="宋体" w:hAnsi="宋体" w:eastAsia="宋体" w:cs="宋体"/>
              <w:spacing w:val="32"/>
              <w:sz w:val="31"/>
              <w:szCs w:val="31"/>
            </w:rPr>
            <w:t>2</w:t>
          </w:r>
        </w:p>
        <w:p w14:paraId="1CD79559">
          <w:pPr>
            <w:pStyle w:val="2"/>
            <w:spacing w:line="288" w:lineRule="auto"/>
          </w:pPr>
        </w:p>
        <w:p w14:paraId="693A1657">
          <w:pPr>
            <w:pStyle w:val="2"/>
            <w:spacing w:line="289" w:lineRule="auto"/>
          </w:pPr>
        </w:p>
        <w:p w14:paraId="2955338E">
          <w:pPr>
            <w:tabs>
              <w:tab w:val="right" w:leader="dot" w:pos="8280"/>
            </w:tabs>
            <w:spacing w:before="101" w:line="190" w:lineRule="auto"/>
            <w:rPr>
              <w:rFonts w:ascii="宋体" w:hAnsi="宋体" w:eastAsia="宋体" w:cs="宋体"/>
              <w:sz w:val="31"/>
              <w:szCs w:val="31"/>
            </w:rPr>
          </w:pPr>
          <w:r>
            <w:fldChar w:fldCharType="begin"/>
          </w:r>
          <w:r>
            <w:instrText xml:space="preserve"> HYPERLINK "_Toc44705274" </w:instrText>
          </w:r>
          <w:r>
            <w:fldChar w:fldCharType="separate"/>
          </w:r>
          <w:r>
            <w:rPr>
              <w:rFonts w:ascii="宋体" w:hAnsi="宋体" w:eastAsia="宋体" w:cs="宋体"/>
              <w:spacing w:val="-24"/>
              <w:sz w:val="31"/>
              <w:szCs w:val="31"/>
            </w:rPr>
            <w:t>第六章 评标方法及评标标准</w:t>
          </w:r>
          <w:r>
            <w:rPr>
              <w:rFonts w:ascii="宋体" w:hAnsi="宋体" w:eastAsia="宋体" w:cs="宋体"/>
              <w:sz w:val="31"/>
              <w:szCs w:val="31"/>
            </w:rPr>
            <w:tab/>
          </w:r>
          <w:r>
            <w:rPr>
              <w:rFonts w:ascii="宋体" w:hAnsi="宋体" w:eastAsia="宋体" w:cs="宋体"/>
              <w:sz w:val="31"/>
              <w:szCs w:val="31"/>
            </w:rPr>
            <w:fldChar w:fldCharType="end"/>
          </w:r>
          <w:r>
            <w:rPr>
              <w:rFonts w:ascii="宋体" w:hAnsi="宋体" w:eastAsia="宋体" w:cs="宋体"/>
              <w:spacing w:val="26"/>
              <w:sz w:val="31"/>
              <w:szCs w:val="31"/>
            </w:rPr>
            <w:t>33</w:t>
          </w:r>
        </w:p>
        <w:p w14:paraId="46BD3FB6">
          <w:pPr>
            <w:pStyle w:val="2"/>
            <w:spacing w:line="287" w:lineRule="auto"/>
          </w:pPr>
        </w:p>
        <w:p w14:paraId="7D616DD6">
          <w:pPr>
            <w:pStyle w:val="2"/>
            <w:spacing w:line="288" w:lineRule="auto"/>
          </w:pPr>
        </w:p>
        <w:p w14:paraId="0CBDC7C6">
          <w:pPr>
            <w:tabs>
              <w:tab w:val="right" w:leader="dot" w:pos="8280"/>
            </w:tabs>
            <w:spacing w:before="101" w:line="224" w:lineRule="auto"/>
            <w:rPr>
              <w:rFonts w:ascii="宋体" w:hAnsi="宋体" w:eastAsia="宋体" w:cs="宋体"/>
              <w:sz w:val="31"/>
              <w:szCs w:val="31"/>
            </w:rPr>
          </w:pPr>
          <w:r>
            <w:fldChar w:fldCharType="begin"/>
          </w:r>
          <w:r>
            <w:instrText xml:space="preserve"> HYPERLINK "_Toc44705277" </w:instrText>
          </w:r>
          <w:r>
            <w:fldChar w:fldCharType="separate"/>
          </w:r>
          <w:r>
            <w:rPr>
              <w:rFonts w:ascii="宋体" w:hAnsi="宋体" w:eastAsia="宋体" w:cs="宋体"/>
              <w:spacing w:val="-24"/>
              <w:sz w:val="31"/>
              <w:szCs w:val="31"/>
            </w:rPr>
            <w:t>第七章 投标文件格式</w:t>
          </w:r>
          <w:r>
            <w:rPr>
              <w:rFonts w:ascii="宋体" w:hAnsi="宋体" w:eastAsia="宋体" w:cs="宋体"/>
              <w:sz w:val="31"/>
              <w:szCs w:val="31"/>
            </w:rPr>
            <w:tab/>
          </w:r>
          <w:r>
            <w:rPr>
              <w:rFonts w:ascii="宋体" w:hAnsi="宋体" w:eastAsia="宋体" w:cs="宋体"/>
              <w:sz w:val="31"/>
              <w:szCs w:val="31"/>
            </w:rPr>
            <w:fldChar w:fldCharType="end"/>
          </w:r>
          <w:r>
            <w:rPr>
              <w:rFonts w:ascii="宋体" w:hAnsi="宋体" w:eastAsia="宋体" w:cs="宋体"/>
              <w:spacing w:val="21"/>
              <w:sz w:val="31"/>
              <w:szCs w:val="31"/>
            </w:rPr>
            <w:t>40</w:t>
          </w:r>
        </w:p>
      </w:sdtContent>
    </w:sdt>
    <w:p w14:paraId="54843F07">
      <w:pPr>
        <w:spacing w:line="224" w:lineRule="auto"/>
        <w:rPr>
          <w:rFonts w:ascii="宋体" w:hAnsi="宋体" w:eastAsia="宋体" w:cs="宋体"/>
          <w:sz w:val="31"/>
          <w:szCs w:val="31"/>
        </w:rPr>
        <w:sectPr>
          <w:headerReference r:id="rId6" w:type="default"/>
          <w:footerReference r:id="rId7" w:type="default"/>
          <w:pgSz w:w="11906" w:h="16838"/>
          <w:pgMar w:top="400" w:right="1785" w:bottom="1152" w:left="1542" w:header="0" w:footer="992" w:gutter="0"/>
          <w:cols w:space="720" w:num="1"/>
        </w:sectPr>
      </w:pPr>
    </w:p>
    <w:p w14:paraId="25DFF93A">
      <w:pPr>
        <w:pStyle w:val="2"/>
        <w:spacing w:line="283" w:lineRule="auto"/>
      </w:pPr>
    </w:p>
    <w:p w14:paraId="068145E9">
      <w:pPr>
        <w:pStyle w:val="2"/>
        <w:spacing w:line="283" w:lineRule="auto"/>
      </w:pPr>
    </w:p>
    <w:p w14:paraId="1BE1E4D2">
      <w:pPr>
        <w:pStyle w:val="2"/>
        <w:spacing w:line="283" w:lineRule="auto"/>
      </w:pPr>
    </w:p>
    <w:p w14:paraId="391F17DF">
      <w:pPr>
        <w:pStyle w:val="2"/>
        <w:spacing w:line="283" w:lineRule="auto"/>
      </w:pPr>
    </w:p>
    <w:p w14:paraId="786F1DAC">
      <w:pPr>
        <w:pStyle w:val="2"/>
        <w:spacing w:line="283" w:lineRule="auto"/>
      </w:pPr>
    </w:p>
    <w:p w14:paraId="7D148B73">
      <w:pPr>
        <w:spacing w:before="114" w:line="211" w:lineRule="auto"/>
        <w:ind w:left="2703"/>
        <w:outlineLvl w:val="0"/>
        <w:rPr>
          <w:rFonts w:ascii="宋体" w:hAnsi="宋体" w:eastAsia="宋体" w:cs="宋体"/>
          <w:sz w:val="35"/>
          <w:szCs w:val="35"/>
        </w:rPr>
      </w:pPr>
      <w:bookmarkStart w:id="1" w:name="bookmark1"/>
      <w:bookmarkEnd w:id="1"/>
      <w:r>
        <w:rPr>
          <w:rFonts w:ascii="宋体" w:hAnsi="宋体" w:eastAsia="宋体" w:cs="宋体"/>
          <w:b/>
          <w:bCs/>
          <w:spacing w:val="-27"/>
          <w:sz w:val="35"/>
          <w:szCs w:val="35"/>
        </w:rPr>
        <w:t>第一章</w:t>
      </w:r>
      <w:r>
        <w:rPr>
          <w:rFonts w:ascii="宋体" w:hAnsi="宋体" w:eastAsia="宋体" w:cs="宋体"/>
          <w:spacing w:val="-27"/>
          <w:sz w:val="35"/>
          <w:szCs w:val="35"/>
        </w:rPr>
        <w:t xml:space="preserve"> </w:t>
      </w:r>
      <w:r>
        <w:rPr>
          <w:rFonts w:ascii="宋体" w:hAnsi="宋体" w:eastAsia="宋体" w:cs="宋体"/>
          <w:b/>
          <w:bCs/>
          <w:spacing w:val="-27"/>
          <w:sz w:val="35"/>
          <w:szCs w:val="35"/>
        </w:rPr>
        <w:t>招标公告</w:t>
      </w:r>
    </w:p>
    <w:p w14:paraId="062BED8F">
      <w:pPr>
        <w:keepNext w:val="0"/>
        <w:keepLines w:val="0"/>
        <w:pageBreakBefore w:val="0"/>
        <w:widowControl/>
        <w:kinsoku w:val="0"/>
        <w:wordWrap/>
        <w:overflowPunct/>
        <w:topLinePunct w:val="0"/>
        <w:autoSpaceDE w:val="0"/>
        <w:autoSpaceDN w:val="0"/>
        <w:bidi w:val="0"/>
        <w:adjustRightInd w:val="0"/>
        <w:snapToGrid w:val="0"/>
        <w:spacing w:before="1" w:line="400" w:lineRule="exact"/>
        <w:ind w:left="1"/>
        <w:textAlignment w:val="baseline"/>
        <w:rPr>
          <w:rFonts w:ascii="仿宋" w:hAnsi="仿宋" w:eastAsia="仿宋" w:cs="仿宋"/>
          <w:sz w:val="28"/>
          <w:szCs w:val="28"/>
        </w:rPr>
      </w:pPr>
      <w:r>
        <w:rPr>
          <w:rFonts w:ascii="仿宋" w:hAnsi="仿宋" w:eastAsia="仿宋" w:cs="仿宋"/>
          <w:spacing w:val="-5"/>
          <w:sz w:val="28"/>
          <w:szCs w:val="28"/>
        </w:rPr>
        <w:t>项目概况</w:t>
      </w:r>
    </w:p>
    <w:p w14:paraId="1961787E">
      <w:pPr>
        <w:keepNext w:val="0"/>
        <w:keepLines w:val="0"/>
        <w:pageBreakBefore w:val="0"/>
        <w:widowControl/>
        <w:kinsoku w:val="0"/>
        <w:wordWrap/>
        <w:overflowPunct/>
        <w:topLinePunct w:val="0"/>
        <w:autoSpaceDE w:val="0"/>
        <w:autoSpaceDN w:val="0"/>
        <w:bidi w:val="0"/>
        <w:adjustRightInd w:val="0"/>
        <w:snapToGrid w:val="0"/>
        <w:spacing w:before="2" w:line="400" w:lineRule="exact"/>
        <w:ind w:left="6" w:right="192"/>
        <w:jc w:val="both"/>
        <w:textAlignment w:val="baseline"/>
        <w:rPr>
          <w:rFonts w:ascii="仿宋" w:hAnsi="仿宋" w:eastAsia="仿宋" w:cs="仿宋"/>
          <w:sz w:val="28"/>
          <w:szCs w:val="28"/>
        </w:rPr>
      </w:pPr>
      <w:r>
        <w:rPr>
          <w:rFonts w:hint="eastAsia" w:ascii="仿宋" w:hAnsi="仿宋" w:eastAsia="仿宋" w:cs="仿宋"/>
          <w:spacing w:val="-1"/>
          <w:sz w:val="28"/>
          <w:szCs w:val="28"/>
          <w:lang w:eastAsia="zh-CN"/>
        </w:rPr>
        <w:t>吐鲁番市托克逊县郭勒布依乡开斯克尔村人居环境整治项目等2个项目（二次）</w:t>
      </w:r>
      <w:r>
        <w:rPr>
          <w:rFonts w:ascii="仿宋" w:hAnsi="仿宋" w:eastAsia="仿宋" w:cs="仿宋"/>
          <w:spacing w:val="-1"/>
          <w:sz w:val="28"/>
          <w:szCs w:val="28"/>
        </w:rPr>
        <w:t>的潜在投标人应在政采云平</w:t>
      </w:r>
      <w:r>
        <w:rPr>
          <w:rFonts w:ascii="仿宋" w:hAnsi="仿宋" w:eastAsia="仿宋" w:cs="仿宋"/>
          <w:spacing w:val="-6"/>
          <w:sz w:val="28"/>
          <w:szCs w:val="28"/>
        </w:rPr>
        <w:t>台线上获取招标文件，并于</w:t>
      </w:r>
      <w:r>
        <w:rPr>
          <w:rFonts w:ascii="仿宋" w:hAnsi="仿宋" w:eastAsia="仿宋" w:cs="仿宋"/>
          <w:spacing w:val="-59"/>
          <w:sz w:val="28"/>
          <w:szCs w:val="28"/>
        </w:rPr>
        <w:t xml:space="preserve"> </w:t>
      </w:r>
      <w:r>
        <w:rPr>
          <w:rFonts w:ascii="仿宋" w:hAnsi="仿宋" w:eastAsia="仿宋" w:cs="仿宋"/>
          <w:spacing w:val="-6"/>
          <w:sz w:val="28"/>
          <w:szCs w:val="28"/>
        </w:rPr>
        <w:t>202</w:t>
      </w:r>
      <w:r>
        <w:rPr>
          <w:rFonts w:hint="eastAsia" w:ascii="仿宋" w:hAnsi="仿宋" w:eastAsia="仿宋" w:cs="仿宋"/>
          <w:spacing w:val="-6"/>
          <w:sz w:val="28"/>
          <w:szCs w:val="28"/>
          <w:lang w:val="en-US" w:eastAsia="zh-CN"/>
        </w:rPr>
        <w:t>5</w:t>
      </w:r>
      <w:r>
        <w:rPr>
          <w:rFonts w:ascii="仿宋" w:hAnsi="仿宋" w:eastAsia="仿宋" w:cs="仿宋"/>
          <w:spacing w:val="-6"/>
          <w:sz w:val="28"/>
          <w:szCs w:val="28"/>
        </w:rPr>
        <w:t>年0</w:t>
      </w:r>
      <w:r>
        <w:rPr>
          <w:rFonts w:hint="eastAsia" w:ascii="仿宋" w:hAnsi="仿宋" w:eastAsia="仿宋" w:cs="仿宋"/>
          <w:spacing w:val="-6"/>
          <w:sz w:val="28"/>
          <w:szCs w:val="28"/>
          <w:lang w:val="en-US" w:eastAsia="zh-CN"/>
        </w:rPr>
        <w:t>5</w:t>
      </w:r>
      <w:r>
        <w:rPr>
          <w:rFonts w:ascii="仿宋" w:hAnsi="仿宋" w:eastAsia="仿宋" w:cs="仿宋"/>
          <w:spacing w:val="-6"/>
          <w:sz w:val="28"/>
          <w:szCs w:val="28"/>
        </w:rPr>
        <w:t>月</w:t>
      </w:r>
      <w:r>
        <w:rPr>
          <w:rFonts w:hint="eastAsia" w:ascii="仿宋" w:hAnsi="仿宋" w:eastAsia="仿宋" w:cs="仿宋"/>
          <w:spacing w:val="-6"/>
          <w:sz w:val="28"/>
          <w:szCs w:val="28"/>
          <w:lang w:val="en-US" w:eastAsia="zh-CN"/>
        </w:rPr>
        <w:t>08</w:t>
      </w:r>
      <w:r>
        <w:rPr>
          <w:rFonts w:ascii="仿宋" w:hAnsi="仿宋" w:eastAsia="仿宋" w:cs="仿宋"/>
          <w:spacing w:val="-7"/>
          <w:sz w:val="28"/>
          <w:szCs w:val="28"/>
        </w:rPr>
        <w:t>日1</w:t>
      </w:r>
      <w:r>
        <w:rPr>
          <w:rFonts w:hint="eastAsia" w:ascii="仿宋" w:hAnsi="仿宋" w:eastAsia="仿宋" w:cs="仿宋"/>
          <w:spacing w:val="-7"/>
          <w:sz w:val="28"/>
          <w:szCs w:val="28"/>
          <w:lang w:val="en-US" w:eastAsia="zh-CN"/>
        </w:rPr>
        <w:t>0</w:t>
      </w:r>
      <w:r>
        <w:rPr>
          <w:rFonts w:ascii="仿宋" w:hAnsi="仿宋" w:eastAsia="仿宋" w:cs="仿宋"/>
          <w:spacing w:val="-7"/>
          <w:sz w:val="28"/>
          <w:szCs w:val="28"/>
        </w:rPr>
        <w:t>:</w:t>
      </w:r>
      <w:r>
        <w:rPr>
          <w:rFonts w:hint="eastAsia" w:ascii="仿宋" w:hAnsi="仿宋" w:eastAsia="仿宋" w:cs="仿宋"/>
          <w:spacing w:val="-7"/>
          <w:sz w:val="28"/>
          <w:szCs w:val="28"/>
          <w:lang w:val="en-US" w:eastAsia="zh-CN"/>
        </w:rPr>
        <w:t>3</w:t>
      </w:r>
      <w:r>
        <w:rPr>
          <w:rFonts w:ascii="仿宋" w:hAnsi="仿宋" w:eastAsia="仿宋" w:cs="仿宋"/>
          <w:spacing w:val="-7"/>
          <w:sz w:val="28"/>
          <w:szCs w:val="28"/>
        </w:rPr>
        <w:t>0（北京时间）前递</w:t>
      </w:r>
      <w:r>
        <w:rPr>
          <w:rFonts w:ascii="仿宋" w:hAnsi="仿宋" w:eastAsia="仿宋" w:cs="仿宋"/>
          <w:spacing w:val="-4"/>
          <w:sz w:val="28"/>
          <w:szCs w:val="28"/>
        </w:rPr>
        <w:t>交投标文件。</w:t>
      </w:r>
    </w:p>
    <w:p w14:paraId="50D1319B">
      <w:pPr>
        <w:keepNext w:val="0"/>
        <w:keepLines w:val="0"/>
        <w:pageBreakBefore w:val="0"/>
        <w:widowControl/>
        <w:kinsoku w:val="0"/>
        <w:wordWrap/>
        <w:overflowPunct/>
        <w:topLinePunct w:val="0"/>
        <w:autoSpaceDE w:val="0"/>
        <w:autoSpaceDN w:val="0"/>
        <w:bidi w:val="0"/>
        <w:adjustRightInd w:val="0"/>
        <w:snapToGrid w:val="0"/>
        <w:spacing w:before="251" w:line="400" w:lineRule="exact"/>
        <w:ind w:left="4"/>
        <w:textAlignment w:val="baseline"/>
        <w:rPr>
          <w:rFonts w:ascii="仿宋" w:hAnsi="仿宋" w:eastAsia="仿宋" w:cs="仿宋"/>
          <w:sz w:val="28"/>
          <w:szCs w:val="28"/>
        </w:rPr>
      </w:pPr>
      <w:r>
        <w:rPr>
          <w:rFonts w:ascii="仿宋" w:hAnsi="仿宋" w:eastAsia="仿宋" w:cs="仿宋"/>
          <w:b/>
          <w:bCs/>
          <w:spacing w:val="-8"/>
          <w:sz w:val="28"/>
          <w:szCs w:val="28"/>
        </w:rPr>
        <w:t>一、项目基本情况</w:t>
      </w:r>
    </w:p>
    <w:p w14:paraId="77E588C5">
      <w:pPr>
        <w:keepNext w:val="0"/>
        <w:keepLines w:val="0"/>
        <w:pageBreakBefore w:val="0"/>
        <w:widowControl/>
        <w:kinsoku w:val="0"/>
        <w:wordWrap/>
        <w:overflowPunct/>
        <w:topLinePunct w:val="0"/>
        <w:autoSpaceDE w:val="0"/>
        <w:autoSpaceDN w:val="0"/>
        <w:bidi w:val="0"/>
        <w:adjustRightInd w:val="0"/>
        <w:snapToGrid w:val="0"/>
        <w:spacing w:before="243" w:line="400" w:lineRule="exact"/>
        <w:ind w:left="1"/>
        <w:textAlignment w:val="baseline"/>
        <w:rPr>
          <w:rFonts w:hint="eastAsia" w:ascii="仿宋" w:hAnsi="仿宋" w:eastAsia="仿宋" w:cs="仿宋"/>
          <w:sz w:val="28"/>
          <w:szCs w:val="28"/>
          <w:lang w:eastAsia="zh-CN"/>
        </w:rPr>
      </w:pPr>
      <w:r>
        <w:rPr>
          <w:rFonts w:ascii="仿宋" w:hAnsi="仿宋" w:eastAsia="仿宋" w:cs="仿宋"/>
          <w:spacing w:val="-1"/>
          <w:sz w:val="28"/>
          <w:szCs w:val="28"/>
        </w:rPr>
        <w:t>项目编号：</w:t>
      </w:r>
      <w:r>
        <w:rPr>
          <w:rFonts w:hint="eastAsia" w:ascii="仿宋" w:hAnsi="仿宋" w:eastAsia="仿宋" w:cs="仿宋"/>
          <w:spacing w:val="-1"/>
          <w:sz w:val="28"/>
          <w:szCs w:val="28"/>
          <w:lang w:eastAsia="zh-CN"/>
        </w:rPr>
        <w:t>TKXZFCG(GK)TD2025-013-01</w:t>
      </w:r>
    </w:p>
    <w:p w14:paraId="1992DDE1">
      <w:pPr>
        <w:keepNext w:val="0"/>
        <w:keepLines w:val="0"/>
        <w:pageBreakBefore w:val="0"/>
        <w:widowControl/>
        <w:kinsoku w:val="0"/>
        <w:wordWrap/>
        <w:overflowPunct/>
        <w:topLinePunct w:val="0"/>
        <w:autoSpaceDE w:val="0"/>
        <w:autoSpaceDN w:val="0"/>
        <w:bidi w:val="0"/>
        <w:adjustRightInd w:val="0"/>
        <w:snapToGrid w:val="0"/>
        <w:spacing w:before="94" w:line="400" w:lineRule="exact"/>
        <w:ind w:left="1"/>
        <w:textAlignment w:val="baseline"/>
        <w:rPr>
          <w:rFonts w:hint="eastAsia" w:ascii="仿宋" w:hAnsi="仿宋" w:eastAsia="仿宋" w:cs="仿宋"/>
          <w:sz w:val="28"/>
          <w:szCs w:val="28"/>
          <w:lang w:eastAsia="zh-CN"/>
        </w:rPr>
      </w:pPr>
      <w:r>
        <w:rPr>
          <w:rFonts w:ascii="仿宋" w:hAnsi="仿宋" w:eastAsia="仿宋" w:cs="仿宋"/>
          <w:spacing w:val="-1"/>
          <w:sz w:val="28"/>
          <w:szCs w:val="28"/>
        </w:rPr>
        <w:t>项目名称：</w:t>
      </w:r>
      <w:r>
        <w:rPr>
          <w:rFonts w:hint="eastAsia" w:ascii="仿宋" w:hAnsi="仿宋" w:eastAsia="仿宋" w:cs="仿宋"/>
          <w:spacing w:val="-1"/>
          <w:sz w:val="28"/>
          <w:szCs w:val="28"/>
          <w:lang w:eastAsia="zh-CN"/>
        </w:rPr>
        <w:t>吐鲁番市托克逊县郭勒布依乡开斯克尔村人居环境整治项目等2个项目（二次）</w:t>
      </w:r>
    </w:p>
    <w:p w14:paraId="1ED144A2">
      <w:pPr>
        <w:keepNext w:val="0"/>
        <w:keepLines w:val="0"/>
        <w:pageBreakBefore w:val="0"/>
        <w:widowControl/>
        <w:kinsoku w:val="0"/>
        <w:wordWrap/>
        <w:overflowPunct/>
        <w:topLinePunct w:val="0"/>
        <w:autoSpaceDE w:val="0"/>
        <w:autoSpaceDN w:val="0"/>
        <w:bidi w:val="0"/>
        <w:adjustRightInd w:val="0"/>
        <w:snapToGrid w:val="0"/>
        <w:spacing w:before="105" w:line="400" w:lineRule="exact"/>
        <w:ind w:left="2"/>
        <w:textAlignment w:val="baseline"/>
        <w:rPr>
          <w:rFonts w:ascii="仿宋" w:hAnsi="仿宋" w:eastAsia="仿宋" w:cs="仿宋"/>
          <w:sz w:val="28"/>
          <w:szCs w:val="28"/>
        </w:rPr>
      </w:pPr>
      <w:r>
        <w:rPr>
          <w:rFonts w:ascii="仿宋" w:hAnsi="仿宋" w:eastAsia="仿宋" w:cs="仿宋"/>
          <w:spacing w:val="-2"/>
          <w:sz w:val="28"/>
          <w:szCs w:val="28"/>
        </w:rPr>
        <w:t>采购方式：公开招标</w:t>
      </w:r>
    </w:p>
    <w:p w14:paraId="7A210798">
      <w:pPr>
        <w:keepNext w:val="0"/>
        <w:keepLines w:val="0"/>
        <w:pageBreakBefore w:val="0"/>
        <w:widowControl/>
        <w:kinsoku w:val="0"/>
        <w:wordWrap/>
        <w:overflowPunct/>
        <w:topLinePunct w:val="0"/>
        <w:autoSpaceDE w:val="0"/>
        <w:autoSpaceDN w:val="0"/>
        <w:bidi w:val="0"/>
        <w:adjustRightInd w:val="0"/>
        <w:snapToGrid w:val="0"/>
        <w:spacing w:before="102" w:line="400" w:lineRule="exact"/>
        <w:ind w:left="2"/>
        <w:textAlignment w:val="baseline"/>
        <w:rPr>
          <w:rFonts w:ascii="仿宋" w:hAnsi="仿宋" w:eastAsia="仿宋" w:cs="仿宋"/>
          <w:sz w:val="28"/>
          <w:szCs w:val="28"/>
        </w:rPr>
      </w:pPr>
      <w:r>
        <w:rPr>
          <w:rFonts w:ascii="仿宋" w:hAnsi="仿宋" w:eastAsia="仿宋" w:cs="仿宋"/>
          <w:spacing w:val="-3"/>
          <w:sz w:val="28"/>
          <w:szCs w:val="28"/>
        </w:rPr>
        <w:t>预算金额（元</w:t>
      </w:r>
      <w:r>
        <w:rPr>
          <w:rFonts w:ascii="仿宋" w:hAnsi="仿宋" w:eastAsia="仿宋" w:cs="仿宋"/>
          <w:spacing w:val="11"/>
          <w:sz w:val="28"/>
          <w:szCs w:val="28"/>
        </w:rPr>
        <w:t>）：</w:t>
      </w:r>
      <w:r>
        <w:rPr>
          <w:rFonts w:hint="eastAsia" w:ascii="仿宋" w:hAnsi="仿宋" w:eastAsia="仿宋" w:cs="仿宋"/>
          <w:spacing w:val="-3"/>
          <w:sz w:val="28"/>
          <w:szCs w:val="28"/>
          <w:lang w:val="en-US" w:eastAsia="zh-CN"/>
        </w:rPr>
        <w:t>6</w:t>
      </w:r>
      <w:r>
        <w:rPr>
          <w:rFonts w:ascii="仿宋" w:hAnsi="仿宋" w:eastAsia="仿宋" w:cs="仿宋"/>
          <w:spacing w:val="-3"/>
          <w:sz w:val="28"/>
          <w:szCs w:val="28"/>
        </w:rPr>
        <w:t>30000.00</w:t>
      </w:r>
    </w:p>
    <w:p w14:paraId="580D0D76">
      <w:pPr>
        <w:keepNext w:val="0"/>
        <w:keepLines w:val="0"/>
        <w:pageBreakBefore w:val="0"/>
        <w:widowControl/>
        <w:kinsoku w:val="0"/>
        <w:wordWrap/>
        <w:overflowPunct/>
        <w:topLinePunct w:val="0"/>
        <w:autoSpaceDE w:val="0"/>
        <w:autoSpaceDN w:val="0"/>
        <w:bidi w:val="0"/>
        <w:adjustRightInd w:val="0"/>
        <w:snapToGrid w:val="0"/>
        <w:spacing w:before="4" w:line="400" w:lineRule="exact"/>
        <w:ind w:left="2" w:right="4726" w:rightChars="0" w:firstLine="5"/>
        <w:textAlignment w:val="baseline"/>
        <w:rPr>
          <w:rFonts w:ascii="仿宋" w:hAnsi="仿宋" w:eastAsia="仿宋" w:cs="仿宋"/>
          <w:spacing w:val="-6"/>
          <w:sz w:val="28"/>
          <w:szCs w:val="28"/>
        </w:rPr>
      </w:pPr>
      <w:r>
        <w:rPr>
          <w:rFonts w:ascii="仿宋" w:hAnsi="仿宋" w:eastAsia="仿宋" w:cs="仿宋"/>
          <w:spacing w:val="-6"/>
          <w:sz w:val="28"/>
          <w:szCs w:val="28"/>
        </w:rPr>
        <w:t>最高限价（元</w:t>
      </w:r>
      <w:r>
        <w:rPr>
          <w:rFonts w:ascii="仿宋" w:hAnsi="仿宋" w:eastAsia="仿宋" w:cs="仿宋"/>
          <w:spacing w:val="30"/>
          <w:sz w:val="28"/>
          <w:szCs w:val="28"/>
        </w:rPr>
        <w:t>）：</w:t>
      </w:r>
      <w:r>
        <w:rPr>
          <w:rFonts w:hint="eastAsia" w:ascii="仿宋" w:hAnsi="仿宋" w:eastAsia="仿宋" w:cs="仿宋"/>
          <w:spacing w:val="-6"/>
          <w:sz w:val="28"/>
          <w:szCs w:val="28"/>
          <w:lang w:val="en-US" w:eastAsia="zh-CN"/>
        </w:rPr>
        <w:t>6</w:t>
      </w:r>
      <w:r>
        <w:rPr>
          <w:rFonts w:ascii="仿宋" w:hAnsi="仿宋" w:eastAsia="仿宋" w:cs="仿宋"/>
          <w:spacing w:val="-6"/>
          <w:sz w:val="28"/>
          <w:szCs w:val="28"/>
        </w:rPr>
        <w:t>30000.00</w:t>
      </w:r>
    </w:p>
    <w:p w14:paraId="4AD735F3">
      <w:pPr>
        <w:keepNext w:val="0"/>
        <w:keepLines w:val="0"/>
        <w:pageBreakBefore w:val="0"/>
        <w:widowControl/>
        <w:kinsoku w:val="0"/>
        <w:wordWrap/>
        <w:overflowPunct/>
        <w:topLinePunct w:val="0"/>
        <w:autoSpaceDE w:val="0"/>
        <w:autoSpaceDN w:val="0"/>
        <w:bidi w:val="0"/>
        <w:adjustRightInd w:val="0"/>
        <w:snapToGrid w:val="0"/>
        <w:spacing w:before="4" w:line="400" w:lineRule="exact"/>
        <w:ind w:left="2" w:right="4726" w:rightChars="0" w:firstLine="5"/>
        <w:textAlignment w:val="baseline"/>
        <w:rPr>
          <w:rFonts w:ascii="仿宋" w:hAnsi="仿宋" w:eastAsia="仿宋" w:cs="仿宋"/>
          <w:sz w:val="28"/>
          <w:szCs w:val="28"/>
        </w:rPr>
      </w:pPr>
      <w:r>
        <w:rPr>
          <w:rFonts w:ascii="仿宋" w:hAnsi="仿宋" w:eastAsia="仿宋" w:cs="仿宋"/>
          <w:spacing w:val="-13"/>
          <w:sz w:val="28"/>
          <w:szCs w:val="28"/>
        </w:rPr>
        <w:t>采购需求：</w:t>
      </w:r>
    </w:p>
    <w:p w14:paraId="7DB349B1">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75" w:beforeAutospacing="0" w:after="75" w:afterAutospacing="0" w:line="400" w:lineRule="exact"/>
        <w:ind w:left="0" w:right="0" w:firstLine="270" w:firstLineChars="100"/>
        <w:textAlignment w:val="baseline"/>
        <w:rPr>
          <w:shd w:val="clear" w:color="auto" w:fill="auto"/>
        </w:rPr>
      </w:pPr>
      <w:r>
        <w:rPr>
          <w:rFonts w:ascii="仿宋" w:hAnsi="仿宋" w:eastAsia="仿宋" w:cs="仿宋"/>
          <w:i w:val="0"/>
          <w:iCs w:val="0"/>
          <w:caps w:val="0"/>
          <w:color w:val="000000"/>
          <w:spacing w:val="0"/>
          <w:sz w:val="27"/>
          <w:szCs w:val="27"/>
          <w:shd w:val="clear" w:color="auto" w:fill="auto"/>
        </w:rPr>
        <w:t>标项名称:</w:t>
      </w:r>
      <w:r>
        <w:rPr>
          <w:rFonts w:hint="eastAsia" w:ascii="仿宋" w:hAnsi="仿宋" w:eastAsia="仿宋" w:cs="仿宋"/>
          <w:spacing w:val="-1"/>
          <w:sz w:val="28"/>
          <w:szCs w:val="28"/>
          <w:shd w:val="clear" w:color="auto" w:fill="auto"/>
          <w:lang w:eastAsia="zh-CN"/>
        </w:rPr>
        <w:t>吐鲁番市托克逊县郭勒布依乡开斯克尔村人居环境整治项目等2个项目（二次）</w:t>
      </w:r>
      <w:r>
        <w:rPr>
          <w:rFonts w:hint="eastAsia" w:ascii="仿宋" w:hAnsi="仿宋" w:eastAsia="仿宋" w:cs="仿宋"/>
          <w:i w:val="0"/>
          <w:iCs w:val="0"/>
          <w:caps w:val="0"/>
          <w:color w:val="000000"/>
          <w:spacing w:val="0"/>
          <w:sz w:val="27"/>
          <w:szCs w:val="27"/>
          <w:shd w:val="clear" w:color="auto" w:fill="auto"/>
        </w:rPr>
        <w:br w:type="textWrapping"/>
      </w:r>
      <w:r>
        <w:rPr>
          <w:rFonts w:hint="eastAsia" w:ascii="仿宋" w:hAnsi="仿宋" w:eastAsia="仿宋" w:cs="仿宋"/>
          <w:i w:val="0"/>
          <w:iCs w:val="0"/>
          <w:caps w:val="0"/>
          <w:color w:val="000000"/>
          <w:spacing w:val="0"/>
          <w:sz w:val="27"/>
          <w:szCs w:val="27"/>
          <w:shd w:val="clear" w:color="auto" w:fill="auto"/>
        </w:rPr>
        <w:t>   数量:</w:t>
      </w:r>
      <w:r>
        <w:rPr>
          <w:rFonts w:hint="eastAsia" w:ascii="仿宋" w:hAnsi="仿宋" w:eastAsia="仿宋" w:cs="仿宋"/>
          <w:i w:val="0"/>
          <w:iCs w:val="0"/>
          <w:caps w:val="0"/>
          <w:color w:val="000000"/>
          <w:spacing w:val="0"/>
          <w:sz w:val="27"/>
          <w:szCs w:val="27"/>
          <w:shd w:val="clear" w:color="auto" w:fill="auto"/>
          <w:lang w:val="en-US" w:eastAsia="zh-CN"/>
        </w:rPr>
        <w:t>350</w:t>
      </w:r>
      <w:r>
        <w:rPr>
          <w:rFonts w:hint="eastAsia" w:ascii="仿宋" w:hAnsi="仿宋" w:eastAsia="仿宋" w:cs="仿宋"/>
          <w:i w:val="0"/>
          <w:iCs w:val="0"/>
          <w:caps w:val="0"/>
          <w:color w:val="000000"/>
          <w:spacing w:val="0"/>
          <w:sz w:val="27"/>
          <w:szCs w:val="27"/>
          <w:shd w:val="clear" w:color="auto" w:fill="auto"/>
        </w:rPr>
        <w:br w:type="textWrapping"/>
      </w:r>
      <w:r>
        <w:rPr>
          <w:rFonts w:hint="eastAsia" w:ascii="仿宋" w:hAnsi="仿宋" w:eastAsia="仿宋" w:cs="仿宋"/>
          <w:i w:val="0"/>
          <w:iCs w:val="0"/>
          <w:caps w:val="0"/>
          <w:color w:val="000000"/>
          <w:spacing w:val="0"/>
          <w:sz w:val="27"/>
          <w:szCs w:val="27"/>
          <w:shd w:val="clear" w:color="auto" w:fill="auto"/>
        </w:rPr>
        <w:t>   预算金额（元）:</w:t>
      </w:r>
      <w:r>
        <w:rPr>
          <w:rFonts w:hint="eastAsia" w:ascii="仿宋" w:hAnsi="仿宋" w:eastAsia="仿宋" w:cs="仿宋"/>
          <w:i w:val="0"/>
          <w:iCs w:val="0"/>
          <w:caps w:val="0"/>
          <w:color w:val="000000"/>
          <w:spacing w:val="0"/>
          <w:sz w:val="27"/>
          <w:szCs w:val="27"/>
          <w:shd w:val="clear" w:color="auto" w:fill="auto"/>
          <w:lang w:val="en-US" w:eastAsia="zh-CN"/>
        </w:rPr>
        <w:t>63</w:t>
      </w:r>
      <w:r>
        <w:rPr>
          <w:rFonts w:hint="eastAsia" w:ascii="仿宋" w:hAnsi="仿宋" w:eastAsia="仿宋" w:cs="仿宋"/>
          <w:i w:val="0"/>
          <w:iCs w:val="0"/>
          <w:caps w:val="0"/>
          <w:color w:val="000000"/>
          <w:spacing w:val="0"/>
          <w:sz w:val="27"/>
          <w:szCs w:val="27"/>
          <w:shd w:val="clear" w:color="auto" w:fill="auto"/>
        </w:rPr>
        <w:t>0000</w:t>
      </w:r>
      <w:r>
        <w:rPr>
          <w:rFonts w:hint="eastAsia" w:ascii="仿宋" w:hAnsi="仿宋" w:eastAsia="仿宋" w:cs="仿宋"/>
          <w:i w:val="0"/>
          <w:iCs w:val="0"/>
          <w:caps w:val="0"/>
          <w:color w:val="000000"/>
          <w:spacing w:val="0"/>
          <w:sz w:val="27"/>
          <w:szCs w:val="27"/>
          <w:shd w:val="clear" w:color="auto" w:fill="auto"/>
          <w:lang w:val="en-US" w:eastAsia="zh-CN"/>
        </w:rPr>
        <w:t>.00</w:t>
      </w:r>
      <w:r>
        <w:rPr>
          <w:rFonts w:hint="eastAsia" w:ascii="仿宋" w:hAnsi="仿宋" w:eastAsia="仿宋" w:cs="仿宋"/>
          <w:i w:val="0"/>
          <w:iCs w:val="0"/>
          <w:caps w:val="0"/>
          <w:color w:val="000000"/>
          <w:spacing w:val="0"/>
          <w:sz w:val="27"/>
          <w:szCs w:val="27"/>
          <w:shd w:val="clear" w:color="auto" w:fill="auto"/>
        </w:rPr>
        <w:br w:type="textWrapping"/>
      </w:r>
      <w:r>
        <w:rPr>
          <w:rFonts w:hint="eastAsia" w:ascii="仿宋" w:hAnsi="仿宋" w:eastAsia="仿宋" w:cs="仿宋"/>
          <w:i w:val="0"/>
          <w:iCs w:val="0"/>
          <w:caps w:val="0"/>
          <w:color w:val="000000"/>
          <w:spacing w:val="0"/>
          <w:sz w:val="27"/>
          <w:szCs w:val="27"/>
          <w:shd w:val="clear" w:color="auto" w:fill="auto"/>
        </w:rPr>
        <w:t>   单位： </w:t>
      </w:r>
      <w:r>
        <w:rPr>
          <w:rStyle w:val="6"/>
          <w:rFonts w:hint="eastAsia" w:ascii="仿宋" w:hAnsi="仿宋" w:eastAsia="仿宋" w:cs="仿宋"/>
          <w:i w:val="0"/>
          <w:iCs w:val="0"/>
          <w:caps w:val="0"/>
          <w:color w:val="000000"/>
          <w:spacing w:val="0"/>
          <w:sz w:val="27"/>
          <w:szCs w:val="27"/>
          <w:shd w:val="clear" w:color="auto" w:fill="auto"/>
          <w:lang w:val="en-US" w:eastAsia="zh-CN"/>
        </w:rPr>
        <w:t>盏</w:t>
      </w:r>
      <w:r>
        <w:rPr>
          <w:rFonts w:hint="eastAsia" w:ascii="仿宋" w:hAnsi="仿宋" w:eastAsia="仿宋" w:cs="仿宋"/>
          <w:i w:val="0"/>
          <w:iCs w:val="0"/>
          <w:caps w:val="0"/>
          <w:color w:val="000000"/>
          <w:spacing w:val="0"/>
          <w:sz w:val="27"/>
          <w:szCs w:val="27"/>
          <w:shd w:val="clear" w:color="auto" w:fill="auto"/>
        </w:rPr>
        <w:t> </w:t>
      </w:r>
      <w:r>
        <w:rPr>
          <w:rFonts w:hint="eastAsia" w:ascii="仿宋" w:hAnsi="仿宋" w:eastAsia="仿宋" w:cs="仿宋"/>
          <w:i w:val="0"/>
          <w:iCs w:val="0"/>
          <w:caps w:val="0"/>
          <w:color w:val="000000"/>
          <w:spacing w:val="0"/>
          <w:sz w:val="27"/>
          <w:szCs w:val="27"/>
          <w:shd w:val="clear" w:color="auto" w:fill="auto"/>
        </w:rPr>
        <w:br w:type="textWrapping"/>
      </w:r>
      <w:r>
        <w:rPr>
          <w:rFonts w:hint="eastAsia" w:ascii="仿宋" w:hAnsi="仿宋" w:eastAsia="仿宋" w:cs="仿宋"/>
          <w:i w:val="0"/>
          <w:iCs w:val="0"/>
          <w:caps w:val="0"/>
          <w:color w:val="000000"/>
          <w:spacing w:val="0"/>
          <w:sz w:val="27"/>
          <w:szCs w:val="27"/>
          <w:shd w:val="clear" w:color="auto" w:fill="auto"/>
        </w:rPr>
        <w:t>   简要规格描述或项目基本概况介绍、用途：</w:t>
      </w:r>
      <w:r>
        <w:rPr>
          <w:rFonts w:hint="eastAsia" w:ascii="仿宋" w:hAnsi="仿宋" w:eastAsia="仿宋" w:cs="仿宋"/>
          <w:spacing w:val="-1"/>
          <w:sz w:val="28"/>
          <w:szCs w:val="28"/>
          <w:shd w:val="clear" w:color="auto" w:fill="auto"/>
          <w:lang w:eastAsia="zh-CN"/>
        </w:rPr>
        <w:t>郭勒布依乡开斯克尔村</w:t>
      </w:r>
      <w:r>
        <w:rPr>
          <w:rFonts w:ascii="仿宋" w:hAnsi="仿宋" w:eastAsia="仿宋" w:cs="仿宋"/>
          <w:spacing w:val="-5"/>
          <w:sz w:val="28"/>
          <w:szCs w:val="28"/>
          <w:shd w:val="clear" w:color="auto" w:fill="auto"/>
        </w:rPr>
        <w:t>采购及安装</w:t>
      </w:r>
      <w:r>
        <w:rPr>
          <w:rFonts w:ascii="仿宋" w:hAnsi="仿宋" w:eastAsia="仿宋" w:cs="仿宋"/>
          <w:spacing w:val="-10"/>
          <w:sz w:val="28"/>
          <w:szCs w:val="28"/>
          <w:shd w:val="clear" w:color="auto" w:fill="auto"/>
        </w:rPr>
        <w:t>路灯</w:t>
      </w:r>
      <w:r>
        <w:rPr>
          <w:rFonts w:ascii="仿宋" w:hAnsi="仿宋" w:eastAsia="仿宋" w:cs="仿宋"/>
          <w:spacing w:val="-55"/>
          <w:sz w:val="28"/>
          <w:szCs w:val="28"/>
          <w:shd w:val="clear" w:color="auto" w:fill="auto"/>
        </w:rPr>
        <w:t xml:space="preserve"> </w:t>
      </w:r>
      <w:r>
        <w:rPr>
          <w:rFonts w:hint="eastAsia" w:ascii="仿宋" w:hAnsi="仿宋" w:eastAsia="仿宋" w:cs="仿宋"/>
          <w:spacing w:val="-10"/>
          <w:sz w:val="28"/>
          <w:szCs w:val="28"/>
          <w:shd w:val="clear" w:color="auto" w:fill="auto"/>
          <w:lang w:val="en-US" w:eastAsia="zh-CN"/>
        </w:rPr>
        <w:t>20</w:t>
      </w:r>
      <w:r>
        <w:rPr>
          <w:rFonts w:ascii="仿宋" w:hAnsi="仿宋" w:eastAsia="仿宋" w:cs="仿宋"/>
          <w:spacing w:val="-10"/>
          <w:sz w:val="28"/>
          <w:szCs w:val="28"/>
          <w:shd w:val="clear" w:color="auto" w:fill="auto"/>
        </w:rPr>
        <w:t>0</w:t>
      </w:r>
      <w:r>
        <w:rPr>
          <w:rFonts w:ascii="仿宋" w:hAnsi="仿宋" w:eastAsia="仿宋" w:cs="仿宋"/>
          <w:spacing w:val="-46"/>
          <w:sz w:val="28"/>
          <w:szCs w:val="28"/>
          <w:shd w:val="clear" w:color="auto" w:fill="auto"/>
        </w:rPr>
        <w:t xml:space="preserve"> </w:t>
      </w:r>
      <w:r>
        <w:rPr>
          <w:rFonts w:ascii="仿宋" w:hAnsi="仿宋" w:eastAsia="仿宋" w:cs="仿宋"/>
          <w:spacing w:val="-10"/>
          <w:sz w:val="28"/>
          <w:szCs w:val="28"/>
          <w:shd w:val="clear" w:color="auto" w:fill="auto"/>
        </w:rPr>
        <w:t>盏</w:t>
      </w:r>
      <w:r>
        <w:rPr>
          <w:rFonts w:hint="eastAsia" w:ascii="仿宋" w:hAnsi="仿宋" w:eastAsia="仿宋" w:cs="仿宋"/>
          <w:spacing w:val="-10"/>
          <w:sz w:val="28"/>
          <w:szCs w:val="28"/>
          <w:shd w:val="clear" w:color="auto" w:fill="auto"/>
          <w:lang w:eastAsia="zh-CN"/>
        </w:rPr>
        <w:t>、</w:t>
      </w:r>
      <w:r>
        <w:rPr>
          <w:rFonts w:hint="eastAsia" w:ascii="仿宋" w:hAnsi="仿宋" w:eastAsia="仿宋" w:cs="仿宋"/>
          <w:spacing w:val="-1"/>
          <w:sz w:val="28"/>
          <w:szCs w:val="28"/>
          <w:shd w:val="clear" w:color="auto" w:fill="auto"/>
          <w:lang w:eastAsia="zh-CN"/>
        </w:rPr>
        <w:t>巴格万村</w:t>
      </w:r>
      <w:r>
        <w:rPr>
          <w:rFonts w:hint="eastAsia" w:ascii="仿宋" w:hAnsi="仿宋" w:eastAsia="仿宋" w:cs="仿宋"/>
          <w:spacing w:val="-1"/>
          <w:sz w:val="28"/>
          <w:szCs w:val="28"/>
          <w:shd w:val="clear" w:color="auto" w:fill="auto"/>
          <w:lang w:val="en-US" w:eastAsia="zh-CN"/>
        </w:rPr>
        <w:t>采购及安装路灯150盏</w:t>
      </w:r>
      <w:r>
        <w:rPr>
          <w:rFonts w:hint="eastAsia" w:ascii="仿宋" w:hAnsi="仿宋" w:eastAsia="仿宋" w:cs="仿宋"/>
          <w:i w:val="0"/>
          <w:iCs w:val="0"/>
          <w:caps w:val="0"/>
          <w:color w:val="000000"/>
          <w:spacing w:val="0"/>
          <w:sz w:val="27"/>
          <w:szCs w:val="27"/>
          <w:shd w:val="clear" w:color="auto" w:fill="auto"/>
        </w:rPr>
        <w:t>。（具体要求详见招标文件）</w:t>
      </w:r>
      <w:r>
        <w:rPr>
          <w:rFonts w:hint="eastAsia" w:ascii="仿宋" w:hAnsi="仿宋" w:eastAsia="仿宋" w:cs="仿宋"/>
          <w:i w:val="0"/>
          <w:iCs w:val="0"/>
          <w:caps w:val="0"/>
          <w:color w:val="000000"/>
          <w:spacing w:val="0"/>
          <w:sz w:val="27"/>
          <w:szCs w:val="27"/>
          <w:shd w:val="clear" w:color="auto" w:fill="auto"/>
        </w:rPr>
        <w:br w:type="textWrapping"/>
      </w:r>
      <w:r>
        <w:rPr>
          <w:rFonts w:hint="eastAsia" w:ascii="仿宋" w:hAnsi="仿宋" w:eastAsia="仿宋" w:cs="仿宋"/>
          <w:i w:val="0"/>
          <w:iCs w:val="0"/>
          <w:caps w:val="0"/>
          <w:color w:val="000000"/>
          <w:spacing w:val="0"/>
          <w:sz w:val="27"/>
          <w:szCs w:val="27"/>
          <w:shd w:val="clear" w:color="auto" w:fill="auto"/>
          <w:lang w:val="en-US" w:eastAsia="zh-CN"/>
        </w:rPr>
        <w:t xml:space="preserve">  </w:t>
      </w:r>
      <w:r>
        <w:rPr>
          <w:rFonts w:hint="eastAsia" w:ascii="仿宋" w:hAnsi="仿宋" w:eastAsia="仿宋" w:cs="仿宋"/>
          <w:i w:val="0"/>
          <w:iCs w:val="0"/>
          <w:caps w:val="0"/>
          <w:color w:val="000000"/>
          <w:spacing w:val="0"/>
          <w:sz w:val="27"/>
          <w:szCs w:val="27"/>
          <w:shd w:val="clear" w:color="auto" w:fill="auto"/>
        </w:rPr>
        <w:t>备注：</w:t>
      </w:r>
    </w:p>
    <w:p w14:paraId="663CFFBA">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75" w:beforeAutospacing="0" w:after="75" w:afterAutospacing="0" w:line="400" w:lineRule="exact"/>
        <w:ind w:right="0" w:firstLine="270" w:firstLineChars="100"/>
        <w:textAlignment w:val="baseline"/>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合同履约期限：标项 1，合同签订后30天内完成所有供货并安装调试完毕。</w:t>
      </w:r>
    </w:p>
    <w:p w14:paraId="5EE65189">
      <w:pPr>
        <w:keepNext w:val="0"/>
        <w:keepLines w:val="0"/>
        <w:pageBreakBefore w:val="0"/>
        <w:widowControl/>
        <w:kinsoku w:val="0"/>
        <w:wordWrap/>
        <w:overflowPunct/>
        <w:topLinePunct w:val="0"/>
        <w:autoSpaceDE w:val="0"/>
        <w:autoSpaceDN w:val="0"/>
        <w:bidi w:val="0"/>
        <w:adjustRightInd w:val="0"/>
        <w:snapToGrid w:val="0"/>
        <w:spacing w:line="400" w:lineRule="exact"/>
        <w:ind w:left="281"/>
        <w:textAlignment w:val="baseline"/>
        <w:rPr>
          <w:rFonts w:ascii="仿宋" w:hAnsi="仿宋" w:eastAsia="仿宋" w:cs="仿宋"/>
          <w:sz w:val="28"/>
          <w:szCs w:val="28"/>
        </w:rPr>
      </w:pPr>
      <w:r>
        <w:rPr>
          <w:rFonts w:hint="eastAsia" w:ascii="仿宋" w:hAnsi="仿宋" w:eastAsia="仿宋" w:cs="仿宋"/>
          <w:i w:val="0"/>
          <w:iCs w:val="0"/>
          <w:caps w:val="0"/>
          <w:color w:val="000000"/>
          <w:spacing w:val="0"/>
          <w:sz w:val="27"/>
          <w:szCs w:val="27"/>
        </w:rPr>
        <w:t>本项目（否）接受联合体投标。</w:t>
      </w:r>
    </w:p>
    <w:p w14:paraId="665095D4">
      <w:pPr>
        <w:keepNext w:val="0"/>
        <w:keepLines w:val="0"/>
        <w:pageBreakBefore w:val="0"/>
        <w:widowControl/>
        <w:kinsoku w:val="0"/>
        <w:wordWrap/>
        <w:overflowPunct/>
        <w:topLinePunct w:val="0"/>
        <w:autoSpaceDE w:val="0"/>
        <w:autoSpaceDN w:val="0"/>
        <w:bidi w:val="0"/>
        <w:adjustRightInd w:val="0"/>
        <w:snapToGrid w:val="0"/>
        <w:spacing w:before="3" w:line="400" w:lineRule="exact"/>
        <w:ind w:left="8"/>
        <w:textAlignment w:val="baseline"/>
        <w:rPr>
          <w:rFonts w:ascii="仿宋" w:hAnsi="仿宋" w:eastAsia="仿宋" w:cs="仿宋"/>
          <w:sz w:val="28"/>
          <w:szCs w:val="28"/>
        </w:rPr>
      </w:pPr>
      <w:r>
        <w:rPr>
          <w:rFonts w:ascii="仿宋" w:hAnsi="仿宋" w:eastAsia="仿宋" w:cs="仿宋"/>
          <w:b/>
          <w:bCs/>
          <w:spacing w:val="-10"/>
          <w:sz w:val="28"/>
          <w:szCs w:val="28"/>
        </w:rPr>
        <w:t>二、申请人的资格要求：</w:t>
      </w:r>
    </w:p>
    <w:p w14:paraId="074A5D02">
      <w:pPr>
        <w:keepNext w:val="0"/>
        <w:keepLines w:val="0"/>
        <w:pageBreakBefore w:val="0"/>
        <w:widowControl/>
        <w:kinsoku w:val="0"/>
        <w:wordWrap/>
        <w:overflowPunct/>
        <w:topLinePunct w:val="0"/>
        <w:autoSpaceDE w:val="0"/>
        <w:autoSpaceDN w:val="0"/>
        <w:bidi w:val="0"/>
        <w:adjustRightInd w:val="0"/>
        <w:snapToGrid w:val="0"/>
        <w:spacing w:before="6" w:line="400" w:lineRule="exact"/>
        <w:ind w:left="432"/>
        <w:textAlignment w:val="baseline"/>
        <w:rPr>
          <w:rFonts w:ascii="仿宋" w:hAnsi="仿宋" w:eastAsia="仿宋" w:cs="仿宋"/>
          <w:sz w:val="28"/>
          <w:szCs w:val="28"/>
        </w:rPr>
      </w:pPr>
      <w:r>
        <w:rPr>
          <w:rFonts w:ascii="仿宋" w:hAnsi="仿宋" w:eastAsia="仿宋" w:cs="仿宋"/>
          <w:spacing w:val="-1"/>
          <w:sz w:val="28"/>
          <w:szCs w:val="28"/>
        </w:rPr>
        <w:t>1.满足《中华人民共和国政府采购法》第二十二条规定；</w:t>
      </w:r>
    </w:p>
    <w:p w14:paraId="5DC5491B">
      <w:pPr>
        <w:keepNext w:val="0"/>
        <w:keepLines w:val="0"/>
        <w:pageBreakBefore w:val="0"/>
        <w:widowControl/>
        <w:kinsoku w:val="0"/>
        <w:wordWrap/>
        <w:overflowPunct/>
        <w:topLinePunct w:val="0"/>
        <w:autoSpaceDE w:val="0"/>
        <w:autoSpaceDN w:val="0"/>
        <w:bidi w:val="0"/>
        <w:adjustRightInd w:val="0"/>
        <w:snapToGrid w:val="0"/>
        <w:spacing w:before="1" w:line="400" w:lineRule="exact"/>
        <w:jc w:val="right"/>
        <w:textAlignment w:val="baseline"/>
        <w:rPr>
          <w:rFonts w:ascii="仿宋" w:hAnsi="仿宋" w:eastAsia="仿宋" w:cs="仿宋"/>
          <w:sz w:val="28"/>
          <w:szCs w:val="28"/>
        </w:rPr>
      </w:pPr>
      <w:r>
        <w:rPr>
          <w:rFonts w:ascii="仿宋" w:hAnsi="仿宋" w:eastAsia="仿宋" w:cs="仿宋"/>
          <w:spacing w:val="-5"/>
          <w:sz w:val="28"/>
          <w:szCs w:val="28"/>
        </w:rPr>
        <w:t>2.落实政府采购政策需满足的资格要求：标项</w:t>
      </w:r>
      <w:r>
        <w:rPr>
          <w:rFonts w:ascii="仿宋" w:hAnsi="仿宋" w:eastAsia="仿宋" w:cs="仿宋"/>
          <w:spacing w:val="-31"/>
          <w:sz w:val="28"/>
          <w:szCs w:val="28"/>
        </w:rPr>
        <w:t xml:space="preserve"> </w:t>
      </w:r>
      <w:r>
        <w:rPr>
          <w:rFonts w:ascii="仿宋" w:hAnsi="仿宋" w:eastAsia="仿宋" w:cs="仿宋"/>
          <w:spacing w:val="-5"/>
          <w:sz w:val="28"/>
          <w:szCs w:val="28"/>
        </w:rPr>
        <w:t>1：专门面向</w:t>
      </w:r>
      <w:r>
        <w:rPr>
          <w:rFonts w:hint="eastAsia" w:ascii="仿宋" w:hAnsi="仿宋" w:eastAsia="仿宋" w:cs="仿宋"/>
          <w:spacing w:val="-5"/>
          <w:sz w:val="28"/>
          <w:szCs w:val="28"/>
          <w:lang w:val="en-US" w:eastAsia="zh-CN"/>
        </w:rPr>
        <w:t>小微</w:t>
      </w:r>
      <w:r>
        <w:rPr>
          <w:rFonts w:ascii="仿宋" w:hAnsi="仿宋" w:eastAsia="仿宋" w:cs="仿宋"/>
          <w:spacing w:val="-5"/>
          <w:sz w:val="28"/>
          <w:szCs w:val="28"/>
        </w:rPr>
        <w:t>企业；</w:t>
      </w:r>
    </w:p>
    <w:p w14:paraId="3DA1CC58">
      <w:pPr>
        <w:keepNext w:val="0"/>
        <w:keepLines w:val="0"/>
        <w:pageBreakBefore w:val="0"/>
        <w:widowControl/>
        <w:kinsoku w:val="0"/>
        <w:wordWrap/>
        <w:overflowPunct/>
        <w:topLinePunct w:val="0"/>
        <w:autoSpaceDE w:val="0"/>
        <w:autoSpaceDN w:val="0"/>
        <w:bidi w:val="0"/>
        <w:adjustRightInd w:val="0"/>
        <w:snapToGrid w:val="0"/>
        <w:spacing w:before="4" w:line="400" w:lineRule="exact"/>
        <w:ind w:left="416"/>
        <w:textAlignment w:val="baseline"/>
        <w:rPr>
          <w:rFonts w:ascii="仿宋" w:hAnsi="仿宋" w:eastAsia="仿宋" w:cs="仿宋"/>
          <w:sz w:val="28"/>
          <w:szCs w:val="28"/>
        </w:rPr>
      </w:pPr>
      <w:r>
        <w:rPr>
          <w:rFonts w:ascii="仿宋" w:hAnsi="仿宋" w:eastAsia="仿宋" w:cs="仿宋"/>
          <w:spacing w:val="-5"/>
          <w:sz w:val="28"/>
          <w:szCs w:val="28"/>
        </w:rPr>
        <w:t>3.本项目的特定资格要求：</w:t>
      </w:r>
    </w:p>
    <w:p w14:paraId="7A7BCCF3">
      <w:pPr>
        <w:keepNext w:val="0"/>
        <w:keepLines w:val="0"/>
        <w:pageBreakBefore w:val="0"/>
        <w:widowControl/>
        <w:kinsoku w:val="0"/>
        <w:wordWrap/>
        <w:overflowPunct/>
        <w:topLinePunct w:val="0"/>
        <w:autoSpaceDE w:val="0"/>
        <w:autoSpaceDN w:val="0"/>
        <w:bidi w:val="0"/>
        <w:adjustRightInd w:val="0"/>
        <w:snapToGrid w:val="0"/>
        <w:spacing w:before="3" w:line="400" w:lineRule="exact"/>
        <w:ind w:left="399"/>
        <w:textAlignment w:val="baseline"/>
        <w:rPr>
          <w:rFonts w:ascii="仿宋" w:hAnsi="仿宋" w:eastAsia="仿宋" w:cs="仿宋"/>
          <w:sz w:val="28"/>
          <w:szCs w:val="28"/>
        </w:rPr>
      </w:pPr>
      <w:r>
        <w:rPr>
          <w:rFonts w:ascii="仿宋" w:hAnsi="仿宋" w:eastAsia="仿宋" w:cs="仿宋"/>
          <w:spacing w:val="-6"/>
          <w:sz w:val="28"/>
          <w:szCs w:val="28"/>
        </w:rPr>
        <w:t>【标项</w:t>
      </w:r>
      <w:r>
        <w:rPr>
          <w:rFonts w:ascii="仿宋" w:hAnsi="仿宋" w:eastAsia="仿宋" w:cs="仿宋"/>
          <w:spacing w:val="-40"/>
          <w:sz w:val="28"/>
          <w:szCs w:val="28"/>
        </w:rPr>
        <w:t xml:space="preserve"> </w:t>
      </w:r>
      <w:r>
        <w:rPr>
          <w:rFonts w:ascii="仿宋" w:hAnsi="仿宋" w:eastAsia="仿宋" w:cs="仿宋"/>
          <w:spacing w:val="-6"/>
          <w:sz w:val="28"/>
          <w:szCs w:val="28"/>
        </w:rPr>
        <w:t>1】</w:t>
      </w:r>
    </w:p>
    <w:p w14:paraId="1B50846A">
      <w:pPr>
        <w:keepNext w:val="0"/>
        <w:keepLines w:val="0"/>
        <w:pageBreakBefore w:val="0"/>
        <w:widowControl/>
        <w:kinsoku w:val="0"/>
        <w:wordWrap/>
        <w:overflowPunct/>
        <w:topLinePunct w:val="0"/>
        <w:autoSpaceDE w:val="0"/>
        <w:autoSpaceDN w:val="0"/>
        <w:bidi w:val="0"/>
        <w:adjustRightInd w:val="0"/>
        <w:snapToGrid w:val="0"/>
        <w:spacing w:before="249" w:line="400" w:lineRule="exact"/>
        <w:ind w:right="23" w:firstLine="460"/>
        <w:textAlignment w:val="baseline"/>
        <w:rPr>
          <w:rFonts w:ascii="仿宋" w:hAnsi="仿宋" w:eastAsia="仿宋" w:cs="仿宋"/>
          <w:sz w:val="28"/>
          <w:szCs w:val="28"/>
        </w:rPr>
      </w:pPr>
      <w:r>
        <w:rPr>
          <w:rFonts w:ascii="仿宋" w:hAnsi="仿宋" w:eastAsia="仿宋" w:cs="仿宋"/>
          <w:spacing w:val="-6"/>
          <w:sz w:val="28"/>
          <w:szCs w:val="28"/>
        </w:rPr>
        <w:t>(1)具备有效的市政公用工程施工总承包三级（含）以上资质，市政公</w:t>
      </w:r>
      <w:r>
        <w:rPr>
          <w:rFonts w:ascii="仿宋" w:hAnsi="仿宋" w:eastAsia="仿宋" w:cs="仿宋"/>
          <w:spacing w:val="16"/>
          <w:sz w:val="28"/>
          <w:szCs w:val="28"/>
        </w:rPr>
        <w:t xml:space="preserve"> </w:t>
      </w:r>
      <w:r>
        <w:rPr>
          <w:rFonts w:ascii="仿宋" w:hAnsi="仿宋" w:eastAsia="仿宋" w:cs="仿宋"/>
          <w:spacing w:val="-2"/>
          <w:sz w:val="28"/>
          <w:szCs w:val="28"/>
        </w:rPr>
        <w:t>用工程专业二级(含)以上注册建造师执业</w:t>
      </w:r>
      <w:r>
        <w:rPr>
          <w:rFonts w:ascii="仿宋" w:hAnsi="仿宋" w:eastAsia="仿宋" w:cs="仿宋"/>
          <w:spacing w:val="-3"/>
          <w:sz w:val="28"/>
          <w:szCs w:val="28"/>
        </w:rPr>
        <w:t>资格及安全生产考核合格证书；</w:t>
      </w:r>
    </w:p>
    <w:p w14:paraId="3255CA34">
      <w:pPr>
        <w:keepNext w:val="0"/>
        <w:keepLines w:val="0"/>
        <w:pageBreakBefore w:val="0"/>
        <w:widowControl/>
        <w:kinsoku w:val="0"/>
        <w:wordWrap/>
        <w:overflowPunct/>
        <w:topLinePunct w:val="0"/>
        <w:autoSpaceDE w:val="0"/>
        <w:autoSpaceDN w:val="0"/>
        <w:bidi w:val="0"/>
        <w:adjustRightInd w:val="0"/>
        <w:snapToGrid w:val="0"/>
        <w:spacing w:before="1" w:line="400" w:lineRule="exact"/>
        <w:ind w:right="78" w:firstLine="278" w:firstLineChars="100"/>
        <w:textAlignment w:val="baseline"/>
        <w:rPr>
          <w:rFonts w:ascii="仿宋" w:hAnsi="仿宋" w:eastAsia="仿宋" w:cs="仿宋"/>
          <w:sz w:val="28"/>
          <w:szCs w:val="28"/>
        </w:rPr>
      </w:pPr>
      <w:r>
        <w:rPr>
          <w:rFonts w:ascii="仿宋" w:hAnsi="仿宋" w:eastAsia="仿宋" w:cs="仿宋"/>
          <w:spacing w:val="-1"/>
          <w:sz w:val="28"/>
          <w:szCs w:val="28"/>
        </w:rPr>
        <w:t>（2）投标人在人员、设备、资金等方面具有相应的施工能力，有效的安</w:t>
      </w:r>
      <w:r>
        <w:rPr>
          <w:rFonts w:ascii="仿宋" w:hAnsi="仿宋" w:eastAsia="仿宋" w:cs="仿宋"/>
          <w:spacing w:val="-4"/>
          <w:sz w:val="28"/>
          <w:szCs w:val="28"/>
        </w:rPr>
        <w:t>全生产许可证，区外进疆建筑企业办理信息报送</w:t>
      </w:r>
      <w:r>
        <w:rPr>
          <w:rFonts w:ascii="仿宋" w:hAnsi="仿宋" w:eastAsia="仿宋" w:cs="仿宋"/>
          <w:spacing w:val="-5"/>
          <w:sz w:val="28"/>
          <w:szCs w:val="28"/>
        </w:rPr>
        <w:t>册。建造师、技术负责人</w:t>
      </w:r>
      <w:r>
        <w:rPr>
          <w:rFonts w:ascii="仿宋" w:hAnsi="仿宋" w:eastAsia="仿宋" w:cs="仿宋"/>
          <w:spacing w:val="-4"/>
          <w:sz w:val="28"/>
          <w:szCs w:val="28"/>
        </w:rPr>
        <w:t>及五大员不得担任其他在建工程项目；</w:t>
      </w:r>
    </w:p>
    <w:p w14:paraId="0D242690">
      <w:pPr>
        <w:keepNext w:val="0"/>
        <w:keepLines w:val="0"/>
        <w:pageBreakBefore w:val="0"/>
        <w:widowControl/>
        <w:kinsoku w:val="0"/>
        <w:wordWrap/>
        <w:overflowPunct/>
        <w:topLinePunct w:val="0"/>
        <w:autoSpaceDE w:val="0"/>
        <w:autoSpaceDN w:val="0"/>
        <w:bidi w:val="0"/>
        <w:adjustRightInd w:val="0"/>
        <w:snapToGrid w:val="0"/>
        <w:spacing w:before="278" w:line="400" w:lineRule="exact"/>
        <w:ind w:left="7"/>
        <w:textAlignment w:val="baseline"/>
        <w:rPr>
          <w:rFonts w:ascii="仿宋" w:hAnsi="仿宋" w:eastAsia="仿宋" w:cs="仿宋"/>
          <w:sz w:val="28"/>
          <w:szCs w:val="28"/>
        </w:rPr>
      </w:pPr>
      <w:r>
        <w:rPr>
          <w:rFonts w:ascii="仿宋" w:hAnsi="仿宋" w:eastAsia="仿宋" w:cs="仿宋"/>
          <w:b/>
          <w:bCs/>
          <w:spacing w:val="-8"/>
          <w:sz w:val="28"/>
          <w:szCs w:val="28"/>
        </w:rPr>
        <w:t>三、获取招标文件</w:t>
      </w:r>
    </w:p>
    <w:p w14:paraId="00EE8E0B">
      <w:pPr>
        <w:keepNext w:val="0"/>
        <w:keepLines w:val="0"/>
        <w:pageBreakBefore w:val="0"/>
        <w:widowControl/>
        <w:kinsoku w:val="0"/>
        <w:wordWrap/>
        <w:overflowPunct/>
        <w:topLinePunct w:val="0"/>
        <w:autoSpaceDE w:val="0"/>
        <w:autoSpaceDN w:val="0"/>
        <w:bidi w:val="0"/>
        <w:adjustRightInd w:val="0"/>
        <w:snapToGrid w:val="0"/>
        <w:spacing w:before="91" w:line="400" w:lineRule="exact"/>
        <w:ind w:left="450"/>
        <w:textAlignment w:val="baseline"/>
        <w:rPr>
          <w:rFonts w:ascii="仿宋" w:hAnsi="仿宋" w:eastAsia="仿宋" w:cs="仿宋"/>
          <w:sz w:val="28"/>
          <w:szCs w:val="28"/>
        </w:rPr>
      </w:pPr>
      <w:r>
        <w:rPr>
          <w:rFonts w:ascii="仿宋" w:hAnsi="仿宋" w:eastAsia="仿宋" w:cs="仿宋"/>
          <w:spacing w:val="-9"/>
          <w:sz w:val="28"/>
          <w:szCs w:val="28"/>
        </w:rPr>
        <w:t>时间：2024年0</w:t>
      </w:r>
      <w:r>
        <w:rPr>
          <w:rFonts w:hint="eastAsia" w:ascii="仿宋" w:hAnsi="仿宋" w:eastAsia="仿宋" w:cs="仿宋"/>
          <w:spacing w:val="-9"/>
          <w:sz w:val="28"/>
          <w:szCs w:val="28"/>
          <w:lang w:val="en-US" w:eastAsia="zh-CN"/>
        </w:rPr>
        <w:t>4</w:t>
      </w:r>
      <w:r>
        <w:rPr>
          <w:rFonts w:ascii="仿宋" w:hAnsi="仿宋" w:eastAsia="仿宋" w:cs="仿宋"/>
          <w:spacing w:val="-9"/>
          <w:sz w:val="28"/>
          <w:szCs w:val="28"/>
        </w:rPr>
        <w:t>月</w:t>
      </w:r>
      <w:r>
        <w:rPr>
          <w:rFonts w:hint="eastAsia" w:ascii="仿宋" w:hAnsi="仿宋" w:eastAsia="仿宋" w:cs="仿宋"/>
          <w:spacing w:val="-9"/>
          <w:sz w:val="28"/>
          <w:szCs w:val="28"/>
          <w:lang w:val="en-US" w:eastAsia="zh-CN"/>
        </w:rPr>
        <w:t>18</w:t>
      </w:r>
      <w:r>
        <w:rPr>
          <w:rFonts w:ascii="仿宋" w:hAnsi="仿宋" w:eastAsia="仿宋" w:cs="仿宋"/>
          <w:spacing w:val="-9"/>
          <w:sz w:val="28"/>
          <w:szCs w:val="28"/>
        </w:rPr>
        <w:t>日至2024年0</w:t>
      </w:r>
      <w:r>
        <w:rPr>
          <w:rFonts w:hint="eastAsia" w:ascii="仿宋" w:hAnsi="仿宋" w:eastAsia="仿宋" w:cs="仿宋"/>
          <w:spacing w:val="-9"/>
          <w:sz w:val="28"/>
          <w:szCs w:val="28"/>
          <w:lang w:val="en-US" w:eastAsia="zh-CN"/>
        </w:rPr>
        <w:t>4</w:t>
      </w:r>
      <w:r>
        <w:rPr>
          <w:rFonts w:ascii="仿宋" w:hAnsi="仿宋" w:eastAsia="仿宋" w:cs="仿宋"/>
          <w:spacing w:val="-9"/>
          <w:sz w:val="28"/>
          <w:szCs w:val="28"/>
        </w:rPr>
        <w:t>月</w:t>
      </w:r>
      <w:r>
        <w:rPr>
          <w:rFonts w:hint="eastAsia" w:ascii="仿宋" w:hAnsi="仿宋" w:eastAsia="仿宋" w:cs="仿宋"/>
          <w:spacing w:val="-9"/>
          <w:sz w:val="28"/>
          <w:szCs w:val="28"/>
          <w:lang w:val="en-US" w:eastAsia="zh-CN"/>
        </w:rPr>
        <w:t>25</w:t>
      </w:r>
      <w:r>
        <w:rPr>
          <w:rFonts w:ascii="仿宋" w:hAnsi="仿宋" w:eastAsia="仿宋" w:cs="仿宋"/>
          <w:spacing w:val="-9"/>
          <w:sz w:val="28"/>
          <w:szCs w:val="28"/>
        </w:rPr>
        <w:t>日，每天上午</w:t>
      </w:r>
      <w:r>
        <w:rPr>
          <w:rFonts w:hint="eastAsia" w:ascii="仿宋" w:hAnsi="仿宋" w:eastAsia="仿宋" w:cs="仿宋"/>
          <w:spacing w:val="-9"/>
          <w:sz w:val="28"/>
          <w:szCs w:val="28"/>
          <w:lang w:val="en-US" w:eastAsia="zh-CN"/>
        </w:rPr>
        <w:t>10</w:t>
      </w:r>
      <w:r>
        <w:rPr>
          <w:rFonts w:ascii="仿宋" w:hAnsi="仿宋" w:eastAsia="仿宋" w:cs="仿宋"/>
          <w:spacing w:val="-9"/>
          <w:sz w:val="28"/>
          <w:szCs w:val="28"/>
        </w:rPr>
        <w:t>:</w:t>
      </w:r>
      <w:r>
        <w:rPr>
          <w:rFonts w:hint="eastAsia" w:ascii="仿宋" w:hAnsi="仿宋" w:eastAsia="仿宋" w:cs="仿宋"/>
          <w:spacing w:val="-10"/>
          <w:sz w:val="28"/>
          <w:szCs w:val="28"/>
          <w:lang w:val="en-US" w:eastAsia="zh-CN"/>
        </w:rPr>
        <w:t>0</w:t>
      </w:r>
      <w:r>
        <w:rPr>
          <w:rFonts w:ascii="仿宋" w:hAnsi="仿宋" w:eastAsia="仿宋" w:cs="仿宋"/>
          <w:spacing w:val="-10"/>
          <w:sz w:val="28"/>
          <w:szCs w:val="28"/>
        </w:rPr>
        <w:t>0至</w:t>
      </w:r>
      <w:r>
        <w:rPr>
          <w:rFonts w:ascii="仿宋" w:hAnsi="仿宋" w:eastAsia="仿宋" w:cs="仿宋"/>
          <w:spacing w:val="-4"/>
          <w:sz w:val="28"/>
          <w:szCs w:val="28"/>
        </w:rPr>
        <w:t>13:30，下午1</w:t>
      </w:r>
      <w:r>
        <w:rPr>
          <w:rFonts w:hint="eastAsia" w:ascii="仿宋" w:hAnsi="仿宋" w:eastAsia="仿宋" w:cs="仿宋"/>
          <w:spacing w:val="-4"/>
          <w:sz w:val="28"/>
          <w:szCs w:val="28"/>
          <w:lang w:val="en-US" w:eastAsia="zh-CN"/>
        </w:rPr>
        <w:t>5</w:t>
      </w:r>
      <w:r>
        <w:rPr>
          <w:rFonts w:ascii="仿宋" w:hAnsi="仿宋" w:eastAsia="仿宋" w:cs="仿宋"/>
          <w:spacing w:val="-4"/>
          <w:sz w:val="28"/>
          <w:szCs w:val="28"/>
        </w:rPr>
        <w:t>:30至</w:t>
      </w:r>
      <w:r>
        <w:rPr>
          <w:rFonts w:hint="eastAsia" w:ascii="仿宋" w:hAnsi="仿宋" w:eastAsia="仿宋" w:cs="仿宋"/>
          <w:spacing w:val="-4"/>
          <w:sz w:val="28"/>
          <w:szCs w:val="28"/>
          <w:lang w:val="en-US" w:eastAsia="zh-CN"/>
        </w:rPr>
        <w:t>19</w:t>
      </w:r>
      <w:r>
        <w:rPr>
          <w:rFonts w:ascii="仿宋" w:hAnsi="仿宋" w:eastAsia="仿宋" w:cs="仿宋"/>
          <w:spacing w:val="-4"/>
          <w:sz w:val="28"/>
          <w:szCs w:val="28"/>
        </w:rPr>
        <w:t>:</w:t>
      </w:r>
      <w:r>
        <w:rPr>
          <w:rFonts w:hint="eastAsia" w:ascii="仿宋" w:hAnsi="仿宋" w:eastAsia="仿宋" w:cs="仿宋"/>
          <w:spacing w:val="-4"/>
          <w:sz w:val="28"/>
          <w:szCs w:val="28"/>
          <w:lang w:val="en-US" w:eastAsia="zh-CN"/>
        </w:rPr>
        <w:t>3</w:t>
      </w:r>
      <w:r>
        <w:rPr>
          <w:rFonts w:ascii="仿宋" w:hAnsi="仿宋" w:eastAsia="仿宋" w:cs="仿宋"/>
          <w:spacing w:val="-4"/>
          <w:sz w:val="28"/>
          <w:szCs w:val="28"/>
        </w:rPr>
        <w:t>0（北京时间，法定节假日除外）</w:t>
      </w:r>
      <w:r>
        <w:rPr>
          <w:rFonts w:ascii="仿宋" w:hAnsi="仿宋" w:eastAsia="仿宋" w:cs="仿宋"/>
          <w:sz w:val="28"/>
          <w:szCs w:val="28"/>
        </w:rPr>
        <w:t xml:space="preserve"> </w:t>
      </w:r>
      <w:r>
        <w:rPr>
          <w:rFonts w:ascii="仿宋" w:hAnsi="仿宋" w:eastAsia="仿宋" w:cs="仿宋"/>
          <w:spacing w:val="-2"/>
          <w:sz w:val="28"/>
          <w:szCs w:val="28"/>
        </w:rPr>
        <w:t>地点：政采云平台线上获取</w:t>
      </w:r>
      <w:r>
        <w:rPr>
          <w:rFonts w:ascii="仿宋" w:hAnsi="仿宋" w:eastAsia="仿宋" w:cs="仿宋"/>
          <w:sz w:val="28"/>
          <w:szCs w:val="28"/>
        </w:rPr>
        <w:t>方式：供应商登录政采云平台</w:t>
      </w:r>
      <w:r>
        <w:fldChar w:fldCharType="begin"/>
      </w:r>
      <w:r>
        <w:instrText xml:space="preserve"> HYPERLINK "https://www.zcygov.cn/" </w:instrText>
      </w:r>
      <w:r>
        <w:fldChar w:fldCharType="separate"/>
      </w:r>
      <w:r>
        <w:rPr>
          <w:rFonts w:ascii="仿宋" w:hAnsi="仿宋" w:eastAsia="仿宋" w:cs="仿宋"/>
          <w:sz w:val="28"/>
          <w:szCs w:val="28"/>
        </w:rPr>
        <w:t>https://www.zcygov.cn/</w:t>
      </w:r>
      <w:r>
        <w:rPr>
          <w:rFonts w:ascii="仿宋" w:hAnsi="仿宋" w:eastAsia="仿宋" w:cs="仿宋"/>
          <w:sz w:val="28"/>
          <w:szCs w:val="28"/>
        </w:rPr>
        <w:fldChar w:fldCharType="end"/>
      </w:r>
      <w:r>
        <w:rPr>
          <w:rFonts w:ascii="仿宋" w:hAnsi="仿宋" w:eastAsia="仿宋" w:cs="仿宋"/>
          <w:sz w:val="28"/>
          <w:szCs w:val="28"/>
        </w:rPr>
        <w:t>在线申请</w:t>
      </w:r>
      <w:r>
        <w:rPr>
          <w:rFonts w:ascii="仿宋" w:hAnsi="仿宋" w:eastAsia="仿宋" w:cs="仿宋"/>
          <w:spacing w:val="-1"/>
          <w:sz w:val="28"/>
          <w:szCs w:val="28"/>
        </w:rPr>
        <w:t>获取</w:t>
      </w:r>
      <w:r>
        <w:rPr>
          <w:rFonts w:ascii="仿宋" w:hAnsi="仿宋" w:eastAsia="仿宋" w:cs="仿宋"/>
          <w:sz w:val="28"/>
          <w:szCs w:val="28"/>
        </w:rPr>
        <w:t xml:space="preserve">  </w:t>
      </w:r>
      <w:r>
        <w:rPr>
          <w:rFonts w:ascii="仿宋" w:hAnsi="仿宋" w:eastAsia="仿宋" w:cs="仿宋"/>
          <w:spacing w:val="-5"/>
          <w:sz w:val="28"/>
          <w:szCs w:val="28"/>
        </w:rPr>
        <w:t>采购文件（进入“项目采购</w:t>
      </w:r>
      <w:r>
        <w:rPr>
          <w:rFonts w:ascii="仿宋" w:hAnsi="仿宋" w:eastAsia="仿宋" w:cs="仿宋"/>
          <w:spacing w:val="-106"/>
          <w:sz w:val="28"/>
          <w:szCs w:val="28"/>
        </w:rPr>
        <w:t xml:space="preserve"> </w:t>
      </w:r>
      <w:r>
        <w:rPr>
          <w:rFonts w:ascii="仿宋" w:hAnsi="仿宋" w:eastAsia="仿宋" w:cs="仿宋"/>
          <w:spacing w:val="-5"/>
          <w:sz w:val="28"/>
          <w:szCs w:val="28"/>
        </w:rPr>
        <w:t>”应用，在获取采购文</w:t>
      </w:r>
      <w:r>
        <w:rPr>
          <w:rFonts w:ascii="仿宋" w:hAnsi="仿宋" w:eastAsia="仿宋" w:cs="仿宋"/>
          <w:spacing w:val="-6"/>
          <w:sz w:val="28"/>
          <w:szCs w:val="28"/>
        </w:rPr>
        <w:t>件菜单中选择项目，申</w:t>
      </w:r>
      <w:r>
        <w:rPr>
          <w:rFonts w:ascii="仿宋" w:hAnsi="仿宋" w:eastAsia="仿宋" w:cs="仿宋"/>
          <w:sz w:val="28"/>
          <w:szCs w:val="28"/>
        </w:rPr>
        <w:t xml:space="preserve">  </w:t>
      </w:r>
      <w:r>
        <w:rPr>
          <w:rFonts w:ascii="仿宋" w:hAnsi="仿宋" w:eastAsia="仿宋" w:cs="仿宋"/>
          <w:spacing w:val="-7"/>
          <w:sz w:val="28"/>
          <w:szCs w:val="28"/>
        </w:rPr>
        <w:t>请获取采购文件</w:t>
      </w:r>
      <w:r>
        <w:rPr>
          <w:rFonts w:ascii="仿宋" w:hAnsi="仿宋" w:eastAsia="仿宋" w:cs="仿宋"/>
          <w:spacing w:val="-19"/>
          <w:sz w:val="28"/>
          <w:szCs w:val="28"/>
        </w:rPr>
        <w:t>），</w:t>
      </w:r>
      <w:r>
        <w:rPr>
          <w:rFonts w:ascii="仿宋" w:hAnsi="仿宋" w:eastAsia="仿宋" w:cs="仿宋"/>
          <w:spacing w:val="-7"/>
          <w:sz w:val="28"/>
          <w:szCs w:val="28"/>
        </w:rPr>
        <w:t>或者点击采购公告底部潜在供应商“获取采购文件</w:t>
      </w:r>
      <w:r>
        <w:rPr>
          <w:rFonts w:ascii="仿宋" w:hAnsi="仿宋" w:eastAsia="仿宋" w:cs="仿宋"/>
          <w:spacing w:val="-103"/>
          <w:sz w:val="28"/>
          <w:szCs w:val="28"/>
        </w:rPr>
        <w:t xml:space="preserve"> </w:t>
      </w:r>
      <w:r>
        <w:rPr>
          <w:rFonts w:ascii="仿宋" w:hAnsi="仿宋" w:eastAsia="仿宋" w:cs="仿宋"/>
          <w:spacing w:val="-7"/>
          <w:sz w:val="28"/>
          <w:szCs w:val="28"/>
        </w:rPr>
        <w:t>”，</w:t>
      </w:r>
      <w:r>
        <w:rPr>
          <w:rFonts w:ascii="仿宋" w:hAnsi="仿宋" w:eastAsia="仿宋" w:cs="仿宋"/>
          <w:sz w:val="28"/>
          <w:szCs w:val="28"/>
        </w:rPr>
        <w:t xml:space="preserve"> </w:t>
      </w:r>
      <w:r>
        <w:rPr>
          <w:rFonts w:ascii="仿宋" w:hAnsi="仿宋" w:eastAsia="仿宋" w:cs="仿宋"/>
          <w:spacing w:val="-3"/>
          <w:sz w:val="28"/>
          <w:szCs w:val="28"/>
        </w:rPr>
        <w:t>页面跳转后登陆，直接获取采购文件。</w:t>
      </w:r>
    </w:p>
    <w:p w14:paraId="17A1891D">
      <w:pPr>
        <w:keepNext w:val="0"/>
        <w:keepLines w:val="0"/>
        <w:pageBreakBefore w:val="0"/>
        <w:widowControl/>
        <w:kinsoku w:val="0"/>
        <w:wordWrap/>
        <w:overflowPunct/>
        <w:topLinePunct w:val="0"/>
        <w:autoSpaceDE w:val="0"/>
        <w:autoSpaceDN w:val="0"/>
        <w:bidi w:val="0"/>
        <w:adjustRightInd w:val="0"/>
        <w:snapToGrid w:val="0"/>
        <w:spacing w:line="400" w:lineRule="exact"/>
        <w:ind w:left="446"/>
        <w:textAlignment w:val="baseline"/>
        <w:rPr>
          <w:rFonts w:ascii="仿宋" w:hAnsi="仿宋" w:eastAsia="仿宋" w:cs="仿宋"/>
          <w:sz w:val="28"/>
          <w:szCs w:val="28"/>
        </w:rPr>
      </w:pPr>
      <w:r>
        <w:rPr>
          <w:rFonts w:ascii="仿宋" w:hAnsi="仿宋" w:eastAsia="仿宋" w:cs="仿宋"/>
          <w:spacing w:val="-7"/>
          <w:sz w:val="28"/>
          <w:szCs w:val="28"/>
        </w:rPr>
        <w:t>售价（元</w:t>
      </w:r>
      <w:r>
        <w:rPr>
          <w:rFonts w:ascii="仿宋" w:hAnsi="仿宋" w:eastAsia="仿宋" w:cs="仿宋"/>
          <w:spacing w:val="6"/>
          <w:sz w:val="28"/>
          <w:szCs w:val="28"/>
        </w:rPr>
        <w:t>）：</w:t>
      </w:r>
      <w:r>
        <w:rPr>
          <w:rFonts w:ascii="仿宋" w:hAnsi="仿宋" w:eastAsia="仿宋" w:cs="仿宋"/>
          <w:spacing w:val="-7"/>
          <w:sz w:val="28"/>
          <w:szCs w:val="28"/>
        </w:rPr>
        <w:t>0</w:t>
      </w:r>
    </w:p>
    <w:p w14:paraId="7A58E3C5">
      <w:pPr>
        <w:keepNext w:val="0"/>
        <w:keepLines w:val="0"/>
        <w:pageBreakBefore w:val="0"/>
        <w:widowControl/>
        <w:kinsoku w:val="0"/>
        <w:wordWrap/>
        <w:overflowPunct/>
        <w:topLinePunct w:val="0"/>
        <w:autoSpaceDE w:val="0"/>
        <w:autoSpaceDN w:val="0"/>
        <w:bidi w:val="0"/>
        <w:adjustRightInd w:val="0"/>
        <w:snapToGrid w:val="0"/>
        <w:spacing w:before="261" w:line="400" w:lineRule="exact"/>
        <w:ind w:left="44"/>
        <w:textAlignment w:val="baseline"/>
        <w:rPr>
          <w:rFonts w:ascii="仿宋" w:hAnsi="仿宋" w:eastAsia="仿宋" w:cs="仿宋"/>
          <w:sz w:val="28"/>
          <w:szCs w:val="28"/>
        </w:rPr>
      </w:pPr>
      <w:r>
        <w:rPr>
          <w:rFonts w:ascii="仿宋" w:hAnsi="仿宋" w:eastAsia="仿宋" w:cs="仿宋"/>
          <w:b/>
          <w:bCs/>
          <w:spacing w:val="-5"/>
          <w:sz w:val="28"/>
          <w:szCs w:val="28"/>
        </w:rPr>
        <w:t>四、提交投标文件截止时间、开标时间和地点</w:t>
      </w:r>
    </w:p>
    <w:p w14:paraId="544B47DA">
      <w:pPr>
        <w:keepNext w:val="0"/>
        <w:keepLines w:val="0"/>
        <w:pageBreakBefore w:val="0"/>
        <w:widowControl/>
        <w:kinsoku w:val="0"/>
        <w:wordWrap/>
        <w:overflowPunct/>
        <w:topLinePunct w:val="0"/>
        <w:autoSpaceDE w:val="0"/>
        <w:autoSpaceDN w:val="0"/>
        <w:bidi w:val="0"/>
        <w:adjustRightInd w:val="0"/>
        <w:snapToGrid w:val="0"/>
        <w:spacing w:before="257" w:line="400" w:lineRule="exact"/>
        <w:ind w:left="433"/>
        <w:textAlignment w:val="baseline"/>
        <w:rPr>
          <w:rFonts w:ascii="仿宋" w:hAnsi="仿宋" w:eastAsia="仿宋" w:cs="仿宋"/>
          <w:sz w:val="28"/>
          <w:szCs w:val="28"/>
        </w:rPr>
      </w:pPr>
      <w:r>
        <w:rPr>
          <w:rFonts w:ascii="仿宋" w:hAnsi="仿宋" w:eastAsia="仿宋" w:cs="仿宋"/>
          <w:spacing w:val="-6"/>
          <w:sz w:val="28"/>
          <w:szCs w:val="28"/>
        </w:rPr>
        <w:t>提交投标文件截止时间：2024</w:t>
      </w:r>
      <w:r>
        <w:rPr>
          <w:rFonts w:ascii="仿宋" w:hAnsi="仿宋" w:eastAsia="仿宋" w:cs="仿宋"/>
          <w:spacing w:val="-39"/>
          <w:sz w:val="28"/>
          <w:szCs w:val="28"/>
        </w:rPr>
        <w:t xml:space="preserve"> </w:t>
      </w:r>
      <w:r>
        <w:rPr>
          <w:rFonts w:ascii="仿宋" w:hAnsi="仿宋" w:eastAsia="仿宋" w:cs="仿宋"/>
          <w:spacing w:val="-6"/>
          <w:sz w:val="28"/>
          <w:szCs w:val="28"/>
        </w:rPr>
        <w:t>年</w:t>
      </w:r>
      <w:r>
        <w:rPr>
          <w:rFonts w:ascii="仿宋" w:hAnsi="仿宋" w:eastAsia="仿宋" w:cs="仿宋"/>
          <w:spacing w:val="-59"/>
          <w:sz w:val="28"/>
          <w:szCs w:val="28"/>
        </w:rPr>
        <w:t xml:space="preserve"> </w:t>
      </w:r>
      <w:r>
        <w:rPr>
          <w:rFonts w:hint="eastAsia" w:ascii="仿宋" w:hAnsi="仿宋" w:eastAsia="仿宋" w:cs="仿宋"/>
          <w:spacing w:val="-6"/>
          <w:sz w:val="28"/>
          <w:szCs w:val="28"/>
          <w:lang w:eastAsia="zh-CN"/>
        </w:rPr>
        <w:t>05月08日</w:t>
      </w:r>
      <w:r>
        <w:rPr>
          <w:rFonts w:ascii="仿宋" w:hAnsi="仿宋" w:eastAsia="仿宋" w:cs="仿宋"/>
          <w:spacing w:val="-40"/>
          <w:sz w:val="28"/>
          <w:szCs w:val="28"/>
        </w:rPr>
        <w:t xml:space="preserve"> </w:t>
      </w:r>
      <w:r>
        <w:rPr>
          <w:rFonts w:hint="eastAsia" w:ascii="仿宋" w:hAnsi="仿宋" w:eastAsia="仿宋" w:cs="仿宋"/>
          <w:spacing w:val="-6"/>
          <w:sz w:val="28"/>
          <w:szCs w:val="28"/>
          <w:lang w:val="en-US" w:eastAsia="zh-CN"/>
        </w:rPr>
        <w:t>10</w:t>
      </w:r>
      <w:r>
        <w:rPr>
          <w:rFonts w:ascii="仿宋" w:hAnsi="仿宋" w:eastAsia="仿宋" w:cs="仿宋"/>
          <w:spacing w:val="-6"/>
          <w:sz w:val="28"/>
          <w:szCs w:val="28"/>
        </w:rPr>
        <w:t>:</w:t>
      </w:r>
      <w:r>
        <w:rPr>
          <w:rFonts w:hint="eastAsia" w:ascii="仿宋" w:hAnsi="仿宋" w:eastAsia="仿宋" w:cs="仿宋"/>
          <w:spacing w:val="-6"/>
          <w:sz w:val="28"/>
          <w:szCs w:val="28"/>
          <w:lang w:val="en-US" w:eastAsia="zh-CN"/>
        </w:rPr>
        <w:t>3</w:t>
      </w:r>
      <w:r>
        <w:rPr>
          <w:rFonts w:ascii="仿宋" w:hAnsi="仿宋" w:eastAsia="仿宋" w:cs="仿宋"/>
          <w:spacing w:val="-6"/>
          <w:sz w:val="28"/>
          <w:szCs w:val="28"/>
        </w:rPr>
        <w:t>0（北京时间）</w:t>
      </w:r>
    </w:p>
    <w:p w14:paraId="6EE42E5A">
      <w:pPr>
        <w:keepNext w:val="0"/>
        <w:keepLines w:val="0"/>
        <w:pageBreakBefore w:val="0"/>
        <w:widowControl/>
        <w:kinsoku w:val="0"/>
        <w:wordWrap/>
        <w:overflowPunct/>
        <w:topLinePunct w:val="0"/>
        <w:autoSpaceDE w:val="0"/>
        <w:autoSpaceDN w:val="0"/>
        <w:bidi w:val="0"/>
        <w:adjustRightInd w:val="0"/>
        <w:snapToGrid w:val="0"/>
        <w:spacing w:before="3" w:line="400" w:lineRule="exact"/>
        <w:ind w:left="10" w:right="198" w:firstLine="419"/>
        <w:textAlignment w:val="baseline"/>
        <w:rPr>
          <w:rFonts w:ascii="仿宋" w:hAnsi="仿宋" w:eastAsia="仿宋" w:cs="仿宋"/>
          <w:sz w:val="28"/>
          <w:szCs w:val="28"/>
        </w:rPr>
      </w:pPr>
      <w:r>
        <w:rPr>
          <w:rFonts w:ascii="仿宋" w:hAnsi="仿宋" w:eastAsia="仿宋" w:cs="仿宋"/>
          <w:sz w:val="28"/>
          <w:szCs w:val="28"/>
        </w:rPr>
        <w:t>投标地点：</w:t>
      </w:r>
      <w:r>
        <w:rPr>
          <w:rFonts w:hint="eastAsia" w:ascii="仿宋" w:hAnsi="仿宋" w:eastAsia="仿宋" w:cs="仿宋"/>
          <w:sz w:val="28"/>
          <w:szCs w:val="28"/>
        </w:rPr>
        <w:t>请登录政采云投标客户端投标</w:t>
      </w:r>
    </w:p>
    <w:p w14:paraId="3680D7B2">
      <w:pPr>
        <w:keepNext w:val="0"/>
        <w:keepLines w:val="0"/>
        <w:pageBreakBefore w:val="0"/>
        <w:widowControl/>
        <w:kinsoku w:val="0"/>
        <w:wordWrap/>
        <w:overflowPunct/>
        <w:topLinePunct w:val="0"/>
        <w:autoSpaceDE w:val="0"/>
        <w:autoSpaceDN w:val="0"/>
        <w:bidi w:val="0"/>
        <w:adjustRightInd w:val="0"/>
        <w:snapToGrid w:val="0"/>
        <w:spacing w:before="2" w:line="400" w:lineRule="exact"/>
        <w:ind w:left="430"/>
        <w:textAlignment w:val="baseline"/>
        <w:rPr>
          <w:rFonts w:ascii="仿宋" w:hAnsi="仿宋" w:eastAsia="仿宋" w:cs="仿宋"/>
          <w:sz w:val="28"/>
          <w:szCs w:val="28"/>
        </w:rPr>
      </w:pPr>
      <w:r>
        <w:rPr>
          <w:rFonts w:ascii="仿宋" w:hAnsi="仿宋" w:eastAsia="仿宋" w:cs="仿宋"/>
          <w:spacing w:val="-7"/>
          <w:sz w:val="28"/>
          <w:szCs w:val="28"/>
        </w:rPr>
        <w:t>开标时间：2024</w:t>
      </w:r>
      <w:r>
        <w:rPr>
          <w:rFonts w:ascii="仿宋" w:hAnsi="仿宋" w:eastAsia="仿宋" w:cs="仿宋"/>
          <w:spacing w:val="-45"/>
          <w:sz w:val="28"/>
          <w:szCs w:val="28"/>
        </w:rPr>
        <w:t xml:space="preserve"> </w:t>
      </w:r>
      <w:r>
        <w:rPr>
          <w:rFonts w:ascii="仿宋" w:hAnsi="仿宋" w:eastAsia="仿宋" w:cs="仿宋"/>
          <w:spacing w:val="-7"/>
          <w:sz w:val="28"/>
          <w:szCs w:val="28"/>
        </w:rPr>
        <w:t>年</w:t>
      </w:r>
      <w:r>
        <w:rPr>
          <w:rFonts w:ascii="仿宋" w:hAnsi="仿宋" w:eastAsia="仿宋" w:cs="仿宋"/>
          <w:spacing w:val="-58"/>
          <w:sz w:val="28"/>
          <w:szCs w:val="28"/>
        </w:rPr>
        <w:t xml:space="preserve"> </w:t>
      </w:r>
      <w:r>
        <w:rPr>
          <w:rFonts w:hint="eastAsia" w:ascii="仿宋" w:hAnsi="仿宋" w:eastAsia="仿宋" w:cs="仿宋"/>
          <w:spacing w:val="-7"/>
          <w:sz w:val="28"/>
          <w:szCs w:val="28"/>
          <w:lang w:eastAsia="zh-CN"/>
        </w:rPr>
        <w:t>05月08日</w:t>
      </w:r>
      <w:r>
        <w:rPr>
          <w:rFonts w:ascii="仿宋" w:hAnsi="仿宋" w:eastAsia="仿宋" w:cs="仿宋"/>
          <w:spacing w:val="-40"/>
          <w:sz w:val="28"/>
          <w:szCs w:val="28"/>
        </w:rPr>
        <w:t xml:space="preserve"> </w:t>
      </w:r>
      <w:r>
        <w:rPr>
          <w:rFonts w:ascii="仿宋" w:hAnsi="仿宋" w:eastAsia="仿宋" w:cs="仿宋"/>
          <w:spacing w:val="-7"/>
          <w:sz w:val="28"/>
          <w:szCs w:val="28"/>
        </w:rPr>
        <w:t>1</w:t>
      </w:r>
      <w:r>
        <w:rPr>
          <w:rFonts w:hint="eastAsia" w:ascii="仿宋" w:hAnsi="仿宋" w:eastAsia="仿宋" w:cs="仿宋"/>
          <w:spacing w:val="-7"/>
          <w:sz w:val="28"/>
          <w:szCs w:val="28"/>
          <w:lang w:val="en-US" w:eastAsia="zh-CN"/>
        </w:rPr>
        <w:t>0</w:t>
      </w:r>
      <w:r>
        <w:rPr>
          <w:rFonts w:ascii="仿宋" w:hAnsi="仿宋" w:eastAsia="仿宋" w:cs="仿宋"/>
          <w:spacing w:val="-7"/>
          <w:sz w:val="28"/>
          <w:szCs w:val="28"/>
        </w:rPr>
        <w:t>:</w:t>
      </w:r>
      <w:r>
        <w:rPr>
          <w:rFonts w:hint="eastAsia" w:ascii="仿宋" w:hAnsi="仿宋" w:eastAsia="仿宋" w:cs="仿宋"/>
          <w:spacing w:val="-7"/>
          <w:sz w:val="28"/>
          <w:szCs w:val="28"/>
          <w:lang w:val="en-US" w:eastAsia="zh-CN"/>
        </w:rPr>
        <w:t>3</w:t>
      </w:r>
      <w:r>
        <w:rPr>
          <w:rFonts w:ascii="仿宋" w:hAnsi="仿宋" w:eastAsia="仿宋" w:cs="仿宋"/>
          <w:spacing w:val="-7"/>
          <w:sz w:val="28"/>
          <w:szCs w:val="28"/>
        </w:rPr>
        <w:t>0（北京时间）</w:t>
      </w:r>
    </w:p>
    <w:p w14:paraId="255DE666">
      <w:pPr>
        <w:keepNext w:val="0"/>
        <w:keepLines w:val="0"/>
        <w:pageBreakBefore w:val="0"/>
        <w:widowControl/>
        <w:kinsoku w:val="0"/>
        <w:wordWrap/>
        <w:overflowPunct/>
        <w:topLinePunct w:val="0"/>
        <w:autoSpaceDE w:val="0"/>
        <w:autoSpaceDN w:val="0"/>
        <w:bidi w:val="0"/>
        <w:adjustRightInd w:val="0"/>
        <w:snapToGrid w:val="0"/>
        <w:spacing w:before="3" w:line="400" w:lineRule="exact"/>
        <w:ind w:left="0" w:leftChars="0" w:firstLine="419" w:firstLineChars="151"/>
        <w:textAlignment w:val="baseline"/>
        <w:rPr>
          <w:rFonts w:ascii="仿宋" w:hAnsi="仿宋" w:eastAsia="仿宋" w:cs="仿宋"/>
          <w:sz w:val="28"/>
          <w:szCs w:val="28"/>
        </w:rPr>
      </w:pPr>
      <w:r>
        <w:rPr>
          <w:rFonts w:ascii="仿宋" w:hAnsi="仿宋" w:eastAsia="仿宋" w:cs="仿宋"/>
          <w:spacing w:val="-1"/>
          <w:sz w:val="28"/>
          <w:szCs w:val="28"/>
        </w:rPr>
        <w:t>开标地点：</w:t>
      </w:r>
      <w:r>
        <w:rPr>
          <w:rFonts w:hint="eastAsia" w:ascii="仿宋" w:hAnsi="仿宋" w:eastAsia="仿宋" w:cs="仿宋"/>
          <w:spacing w:val="-1"/>
          <w:sz w:val="28"/>
          <w:szCs w:val="28"/>
        </w:rPr>
        <w:t>投标人登录政采云平台https://www.zcygov.cn/，进入“项目采购-开标评标-右边选择对应项目点击“进入项目”进入开标大厅</w:t>
      </w:r>
      <w:r>
        <w:rPr>
          <w:rFonts w:ascii="仿宋" w:hAnsi="仿宋" w:eastAsia="仿宋" w:cs="仿宋"/>
          <w:spacing w:val="-1"/>
          <w:sz w:val="28"/>
          <w:szCs w:val="28"/>
        </w:rPr>
        <w:t>。</w:t>
      </w:r>
    </w:p>
    <w:p w14:paraId="53E5E63C">
      <w:pPr>
        <w:keepNext w:val="0"/>
        <w:keepLines w:val="0"/>
        <w:pageBreakBefore w:val="0"/>
        <w:widowControl/>
        <w:kinsoku w:val="0"/>
        <w:wordWrap/>
        <w:overflowPunct/>
        <w:topLinePunct w:val="0"/>
        <w:autoSpaceDE w:val="0"/>
        <w:autoSpaceDN w:val="0"/>
        <w:bidi w:val="0"/>
        <w:adjustRightInd w:val="0"/>
        <w:snapToGrid w:val="0"/>
        <w:spacing w:before="257" w:line="400" w:lineRule="exact"/>
        <w:ind w:left="15"/>
        <w:textAlignment w:val="baseline"/>
        <w:rPr>
          <w:rFonts w:ascii="仿宋" w:hAnsi="仿宋" w:eastAsia="仿宋" w:cs="仿宋"/>
          <w:sz w:val="28"/>
          <w:szCs w:val="28"/>
        </w:rPr>
      </w:pPr>
      <w:r>
        <w:rPr>
          <w:rFonts w:ascii="仿宋" w:hAnsi="仿宋" w:eastAsia="仿宋" w:cs="仿宋"/>
          <w:b/>
          <w:bCs/>
          <w:spacing w:val="-6"/>
          <w:sz w:val="28"/>
          <w:szCs w:val="28"/>
        </w:rPr>
        <w:t>五、公告期限</w:t>
      </w:r>
    </w:p>
    <w:p w14:paraId="0E1CAD27">
      <w:pPr>
        <w:keepNext w:val="0"/>
        <w:keepLines w:val="0"/>
        <w:pageBreakBefore w:val="0"/>
        <w:widowControl/>
        <w:kinsoku w:val="0"/>
        <w:wordWrap/>
        <w:overflowPunct/>
        <w:topLinePunct w:val="0"/>
        <w:autoSpaceDE w:val="0"/>
        <w:autoSpaceDN w:val="0"/>
        <w:bidi w:val="0"/>
        <w:adjustRightInd w:val="0"/>
        <w:snapToGrid w:val="0"/>
        <w:spacing w:before="256" w:line="400" w:lineRule="exact"/>
        <w:ind w:left="483"/>
        <w:textAlignment w:val="baseline"/>
        <w:rPr>
          <w:rFonts w:ascii="仿宋" w:hAnsi="仿宋" w:eastAsia="仿宋" w:cs="仿宋"/>
          <w:sz w:val="28"/>
          <w:szCs w:val="28"/>
        </w:rPr>
      </w:pPr>
      <w:r>
        <w:rPr>
          <w:rFonts w:ascii="仿宋" w:hAnsi="仿宋" w:eastAsia="仿宋" w:cs="仿宋"/>
          <w:spacing w:val="-9"/>
          <w:sz w:val="28"/>
          <w:szCs w:val="28"/>
        </w:rPr>
        <w:t>自本公告发布之日起</w:t>
      </w:r>
      <w:r>
        <w:rPr>
          <w:rFonts w:ascii="仿宋" w:hAnsi="仿宋" w:eastAsia="仿宋" w:cs="仿宋"/>
          <w:spacing w:val="-50"/>
          <w:sz w:val="28"/>
          <w:szCs w:val="28"/>
        </w:rPr>
        <w:t xml:space="preserve"> </w:t>
      </w:r>
      <w:r>
        <w:rPr>
          <w:rFonts w:ascii="仿宋" w:hAnsi="仿宋" w:eastAsia="仿宋" w:cs="仿宋"/>
          <w:spacing w:val="-9"/>
          <w:sz w:val="28"/>
          <w:szCs w:val="28"/>
        </w:rPr>
        <w:t>5</w:t>
      </w:r>
      <w:r>
        <w:rPr>
          <w:rFonts w:ascii="仿宋" w:hAnsi="仿宋" w:eastAsia="仿宋" w:cs="仿宋"/>
          <w:spacing w:val="-50"/>
          <w:sz w:val="28"/>
          <w:szCs w:val="28"/>
        </w:rPr>
        <w:t xml:space="preserve"> </w:t>
      </w:r>
      <w:r>
        <w:rPr>
          <w:rFonts w:ascii="仿宋" w:hAnsi="仿宋" w:eastAsia="仿宋" w:cs="仿宋"/>
          <w:spacing w:val="-9"/>
          <w:sz w:val="28"/>
          <w:szCs w:val="28"/>
        </w:rPr>
        <w:t>个工作日。</w:t>
      </w:r>
    </w:p>
    <w:p w14:paraId="24AC9BDD">
      <w:pPr>
        <w:keepNext w:val="0"/>
        <w:keepLines w:val="0"/>
        <w:pageBreakBefore w:val="0"/>
        <w:widowControl/>
        <w:kinsoku w:val="0"/>
        <w:wordWrap/>
        <w:overflowPunct/>
        <w:topLinePunct w:val="0"/>
        <w:autoSpaceDE w:val="0"/>
        <w:autoSpaceDN w:val="0"/>
        <w:bidi w:val="0"/>
        <w:adjustRightInd w:val="0"/>
        <w:snapToGrid w:val="0"/>
        <w:spacing w:before="264" w:line="400" w:lineRule="exact"/>
        <w:ind w:left="13"/>
        <w:textAlignment w:val="baseline"/>
        <w:rPr>
          <w:rFonts w:ascii="仿宋" w:hAnsi="仿宋" w:eastAsia="仿宋" w:cs="仿宋"/>
          <w:sz w:val="28"/>
          <w:szCs w:val="28"/>
        </w:rPr>
      </w:pPr>
      <w:r>
        <w:rPr>
          <w:rFonts w:ascii="仿宋" w:hAnsi="仿宋" w:eastAsia="仿宋" w:cs="仿宋"/>
          <w:b/>
          <w:bCs/>
          <w:spacing w:val="-5"/>
          <w:sz w:val="28"/>
          <w:szCs w:val="28"/>
        </w:rPr>
        <w:t>六、其他补充事宜</w:t>
      </w:r>
    </w:p>
    <w:p w14:paraId="3804F992">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255" w:beforeAutospacing="0" w:after="255" w:afterAutospacing="0" w:line="400" w:lineRule="exact"/>
        <w:ind w:left="0" w:right="0" w:firstLine="0"/>
        <w:jc w:val="both"/>
        <w:textAlignment w:val="baseline"/>
        <w:rPr>
          <w:rFonts w:ascii="黑体" w:hAnsi="宋体" w:eastAsia="黑体" w:cs="黑体"/>
          <w:i w:val="0"/>
          <w:iCs w:val="0"/>
          <w:caps w:val="0"/>
          <w:color w:val="000000"/>
          <w:spacing w:val="0"/>
          <w:sz w:val="27"/>
          <w:szCs w:val="27"/>
        </w:rPr>
      </w:pPr>
      <w:r>
        <w:rPr>
          <w:rFonts w:ascii="仿宋" w:hAnsi="仿宋" w:eastAsia="仿宋" w:cs="仿宋"/>
          <w:i w:val="0"/>
          <w:iCs w:val="0"/>
          <w:caps w:val="0"/>
          <w:color w:val="000000"/>
          <w:spacing w:val="0"/>
          <w:sz w:val="27"/>
          <w:szCs w:val="27"/>
        </w:rPr>
        <w:t>  1、本项目实行网上投标，采用电子投标文件。</w:t>
      </w:r>
    </w:p>
    <w:p w14:paraId="6E61D72D">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75" w:beforeAutospacing="0" w:after="75" w:afterAutospacing="0" w:line="400" w:lineRule="exact"/>
        <w:ind w:left="0" w:right="0" w:firstLine="0"/>
        <w:textAlignment w:val="baseline"/>
        <w:rPr>
          <w:rFonts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7565CA92">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75" w:beforeAutospacing="0" w:after="75" w:afterAutospacing="0" w:line="400" w:lineRule="exact"/>
        <w:ind w:left="0" w:right="0" w:firstLine="0"/>
        <w:textAlignment w:val="baseline"/>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    3、供应商将政采云电子交易客户端下载、安装完成后，可通过账号密码或CA登录客户端进行投标文件的制作。在使用政采云投标客户端时，建议使用WIN7及以上操作系统。</w:t>
      </w:r>
    </w:p>
    <w:p w14:paraId="7E407B39">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75" w:beforeAutospacing="0" w:after="75" w:afterAutospacing="0" w:line="400" w:lineRule="exact"/>
        <w:ind w:left="0" w:right="0" w:firstLine="0"/>
        <w:textAlignment w:val="baseline"/>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    4、其他事项： </w:t>
      </w:r>
      <w:r>
        <w:rPr>
          <w:rStyle w:val="6"/>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rPr>
        <w:t>  </w:t>
      </w:r>
    </w:p>
    <w:p w14:paraId="505BEDAC">
      <w:pPr>
        <w:keepNext w:val="0"/>
        <w:keepLines w:val="0"/>
        <w:pageBreakBefore w:val="0"/>
        <w:widowControl/>
        <w:kinsoku w:val="0"/>
        <w:wordWrap/>
        <w:overflowPunct/>
        <w:topLinePunct w:val="0"/>
        <w:autoSpaceDE w:val="0"/>
        <w:autoSpaceDN w:val="0"/>
        <w:bidi w:val="0"/>
        <w:adjustRightInd w:val="0"/>
        <w:snapToGrid w:val="0"/>
        <w:spacing w:before="275" w:line="400" w:lineRule="exact"/>
        <w:ind w:left="11"/>
        <w:textAlignment w:val="baseline"/>
        <w:rPr>
          <w:rFonts w:ascii="仿宋" w:hAnsi="仿宋" w:eastAsia="仿宋" w:cs="仿宋"/>
          <w:sz w:val="28"/>
          <w:szCs w:val="28"/>
        </w:rPr>
      </w:pPr>
      <w:r>
        <w:rPr>
          <w:rFonts w:ascii="仿宋" w:hAnsi="仿宋" w:eastAsia="仿宋" w:cs="仿宋"/>
          <w:spacing w:val="-12"/>
          <w:sz w:val="28"/>
          <w:szCs w:val="28"/>
        </w:rPr>
        <w:t>特别提示：</w:t>
      </w:r>
    </w:p>
    <w:p w14:paraId="0046D19F">
      <w:pPr>
        <w:keepNext w:val="0"/>
        <w:keepLines w:val="0"/>
        <w:pageBreakBefore w:val="0"/>
        <w:widowControl/>
        <w:kinsoku w:val="0"/>
        <w:wordWrap/>
        <w:overflowPunct/>
        <w:topLinePunct w:val="0"/>
        <w:autoSpaceDE w:val="0"/>
        <w:autoSpaceDN w:val="0"/>
        <w:bidi w:val="0"/>
        <w:adjustRightInd w:val="0"/>
        <w:snapToGrid w:val="0"/>
        <w:spacing w:before="280" w:line="400" w:lineRule="exact"/>
        <w:ind w:left="12" w:right="81" w:firstLine="12"/>
        <w:textAlignment w:val="baseline"/>
        <w:rPr>
          <w:rFonts w:ascii="仿宋" w:hAnsi="仿宋" w:eastAsia="仿宋" w:cs="仿宋"/>
          <w:sz w:val="28"/>
          <w:szCs w:val="28"/>
        </w:rPr>
      </w:pPr>
      <w:r>
        <w:rPr>
          <w:rFonts w:ascii="仿宋" w:hAnsi="仿宋" w:eastAsia="仿宋" w:cs="仿宋"/>
          <w:spacing w:val="-6"/>
          <w:sz w:val="28"/>
          <w:szCs w:val="28"/>
        </w:rPr>
        <w:t>1、采购限额标准以上，200</w:t>
      </w:r>
      <w:r>
        <w:rPr>
          <w:rFonts w:ascii="仿宋" w:hAnsi="仿宋" w:eastAsia="仿宋" w:cs="仿宋"/>
          <w:spacing w:val="-29"/>
          <w:sz w:val="28"/>
          <w:szCs w:val="28"/>
        </w:rPr>
        <w:t xml:space="preserve"> </w:t>
      </w:r>
      <w:r>
        <w:rPr>
          <w:rFonts w:ascii="仿宋" w:hAnsi="仿宋" w:eastAsia="仿宋" w:cs="仿宋"/>
          <w:spacing w:val="-6"/>
          <w:sz w:val="28"/>
          <w:szCs w:val="28"/>
        </w:rPr>
        <w:t>万元以下的货物和服务采购项目、400</w:t>
      </w:r>
      <w:r>
        <w:rPr>
          <w:rFonts w:ascii="仿宋" w:hAnsi="仿宋" w:eastAsia="仿宋" w:cs="仿宋"/>
          <w:spacing w:val="-49"/>
          <w:sz w:val="28"/>
          <w:szCs w:val="28"/>
        </w:rPr>
        <w:t xml:space="preserve"> </w:t>
      </w:r>
      <w:r>
        <w:rPr>
          <w:rFonts w:ascii="仿宋" w:hAnsi="仿宋" w:eastAsia="仿宋" w:cs="仿宋"/>
          <w:spacing w:val="-6"/>
          <w:sz w:val="28"/>
          <w:szCs w:val="28"/>
        </w:rPr>
        <w:t>万元以</w:t>
      </w:r>
      <w:r>
        <w:rPr>
          <w:rFonts w:ascii="仿宋" w:hAnsi="仿宋" w:eastAsia="仿宋" w:cs="仿宋"/>
          <w:sz w:val="28"/>
          <w:szCs w:val="28"/>
        </w:rPr>
        <w:t xml:space="preserve"> </w:t>
      </w:r>
      <w:r>
        <w:rPr>
          <w:rFonts w:ascii="仿宋" w:hAnsi="仿宋" w:eastAsia="仿宋" w:cs="仿宋"/>
          <w:spacing w:val="-4"/>
          <w:sz w:val="28"/>
          <w:szCs w:val="28"/>
        </w:rPr>
        <w:t>下的工程采购项目，适宜由中小企业提供的，采购人应当专</w:t>
      </w:r>
      <w:r>
        <w:rPr>
          <w:rFonts w:ascii="仿宋" w:hAnsi="仿宋" w:eastAsia="仿宋" w:cs="仿宋"/>
          <w:spacing w:val="-5"/>
          <w:sz w:val="28"/>
          <w:szCs w:val="28"/>
        </w:rPr>
        <w:t>门面向中小企</w:t>
      </w:r>
      <w:r>
        <w:rPr>
          <w:rFonts w:ascii="仿宋" w:hAnsi="仿宋" w:eastAsia="仿宋" w:cs="仿宋"/>
          <w:sz w:val="28"/>
          <w:szCs w:val="28"/>
        </w:rPr>
        <w:t xml:space="preserve"> </w:t>
      </w:r>
      <w:r>
        <w:rPr>
          <w:rFonts w:ascii="仿宋" w:hAnsi="仿宋" w:eastAsia="仿宋" w:cs="仿宋"/>
          <w:spacing w:val="-9"/>
          <w:sz w:val="28"/>
          <w:szCs w:val="28"/>
        </w:rPr>
        <w:t>业采购。</w:t>
      </w:r>
    </w:p>
    <w:p w14:paraId="6EFD2FAC">
      <w:pPr>
        <w:keepNext w:val="0"/>
        <w:keepLines w:val="0"/>
        <w:pageBreakBefore w:val="0"/>
        <w:widowControl/>
        <w:kinsoku w:val="0"/>
        <w:wordWrap/>
        <w:overflowPunct/>
        <w:topLinePunct w:val="0"/>
        <w:autoSpaceDE w:val="0"/>
        <w:autoSpaceDN w:val="0"/>
        <w:bidi w:val="0"/>
        <w:adjustRightInd w:val="0"/>
        <w:snapToGrid w:val="0"/>
        <w:spacing w:before="280" w:line="400" w:lineRule="exact"/>
        <w:ind w:left="5" w:right="100" w:firstLine="1"/>
        <w:textAlignment w:val="baseline"/>
        <w:rPr>
          <w:rFonts w:ascii="仿宋" w:hAnsi="仿宋" w:eastAsia="仿宋" w:cs="仿宋"/>
          <w:sz w:val="28"/>
          <w:szCs w:val="28"/>
        </w:rPr>
      </w:pPr>
      <w:r>
        <w:rPr>
          <w:rFonts w:ascii="仿宋" w:hAnsi="仿宋" w:eastAsia="仿宋" w:cs="仿宋"/>
          <w:spacing w:val="-1"/>
          <w:sz w:val="28"/>
          <w:szCs w:val="28"/>
        </w:rPr>
        <w:t>2、超过</w:t>
      </w:r>
      <w:r>
        <w:rPr>
          <w:rFonts w:ascii="仿宋" w:hAnsi="仿宋" w:eastAsia="仿宋" w:cs="仿宋"/>
          <w:spacing w:val="-58"/>
          <w:sz w:val="28"/>
          <w:szCs w:val="28"/>
        </w:rPr>
        <w:t xml:space="preserve"> </w:t>
      </w:r>
      <w:r>
        <w:rPr>
          <w:rFonts w:ascii="仿宋" w:hAnsi="仿宋" w:eastAsia="仿宋" w:cs="仿宋"/>
          <w:spacing w:val="-1"/>
          <w:sz w:val="28"/>
          <w:szCs w:val="28"/>
        </w:rPr>
        <w:t>200</w:t>
      </w:r>
      <w:r>
        <w:rPr>
          <w:rFonts w:ascii="仿宋" w:hAnsi="仿宋" w:eastAsia="仿宋" w:cs="仿宋"/>
          <w:spacing w:val="-46"/>
          <w:sz w:val="28"/>
          <w:szCs w:val="28"/>
        </w:rPr>
        <w:t xml:space="preserve"> </w:t>
      </w:r>
      <w:r>
        <w:rPr>
          <w:rFonts w:ascii="仿宋" w:hAnsi="仿宋" w:eastAsia="仿宋" w:cs="仿宋"/>
          <w:spacing w:val="-1"/>
          <w:sz w:val="28"/>
          <w:szCs w:val="28"/>
        </w:rPr>
        <w:t>万元的货物和服务采购项目，预留</w:t>
      </w:r>
      <w:r>
        <w:rPr>
          <w:rFonts w:ascii="仿宋" w:hAnsi="仿宋" w:eastAsia="仿宋" w:cs="仿宋"/>
          <w:spacing w:val="-2"/>
          <w:sz w:val="28"/>
          <w:szCs w:val="28"/>
        </w:rPr>
        <w:t>该部分采购项目预算总额</w:t>
      </w:r>
      <w:r>
        <w:rPr>
          <w:rFonts w:ascii="仿宋" w:hAnsi="仿宋" w:eastAsia="仿宋" w:cs="仿宋"/>
          <w:sz w:val="28"/>
          <w:szCs w:val="28"/>
        </w:rPr>
        <w:t xml:space="preserve"> </w:t>
      </w:r>
      <w:r>
        <w:rPr>
          <w:rFonts w:ascii="仿宋" w:hAnsi="仿宋" w:eastAsia="仿宋" w:cs="仿宋"/>
          <w:spacing w:val="-1"/>
          <w:sz w:val="28"/>
          <w:szCs w:val="28"/>
        </w:rPr>
        <w:t>的</w:t>
      </w:r>
      <w:r>
        <w:rPr>
          <w:rFonts w:ascii="仿宋" w:hAnsi="仿宋" w:eastAsia="仿宋" w:cs="仿宋"/>
          <w:spacing w:val="-50"/>
          <w:sz w:val="28"/>
          <w:szCs w:val="28"/>
        </w:rPr>
        <w:t xml:space="preserve"> </w:t>
      </w:r>
      <w:r>
        <w:rPr>
          <w:rFonts w:ascii="仿宋" w:hAnsi="仿宋" w:eastAsia="仿宋" w:cs="仿宋"/>
          <w:spacing w:val="-1"/>
          <w:sz w:val="28"/>
          <w:szCs w:val="28"/>
        </w:rPr>
        <w:t>30%以上专门面向中小企业采购，其中预留给小微企业的比例不低于</w:t>
      </w:r>
      <w:r>
        <w:rPr>
          <w:rFonts w:ascii="仿宋" w:hAnsi="仿宋" w:eastAsia="仿宋" w:cs="仿宋"/>
          <w:spacing w:val="-4"/>
          <w:sz w:val="28"/>
          <w:szCs w:val="28"/>
        </w:rPr>
        <w:t>60%。</w:t>
      </w:r>
    </w:p>
    <w:p w14:paraId="4B649A02">
      <w:pPr>
        <w:keepNext w:val="0"/>
        <w:keepLines w:val="0"/>
        <w:pageBreakBefore w:val="0"/>
        <w:widowControl/>
        <w:kinsoku w:val="0"/>
        <w:wordWrap/>
        <w:overflowPunct/>
        <w:topLinePunct w:val="0"/>
        <w:autoSpaceDE w:val="0"/>
        <w:autoSpaceDN w:val="0"/>
        <w:bidi w:val="0"/>
        <w:adjustRightInd w:val="0"/>
        <w:snapToGrid w:val="0"/>
        <w:spacing w:before="259" w:line="400" w:lineRule="exact"/>
        <w:ind w:left="11" w:right="79" w:hanging="3"/>
        <w:textAlignment w:val="baseline"/>
        <w:rPr>
          <w:rFonts w:ascii="仿宋" w:hAnsi="仿宋" w:eastAsia="仿宋" w:cs="仿宋"/>
          <w:sz w:val="28"/>
          <w:szCs w:val="28"/>
        </w:rPr>
      </w:pPr>
      <w:r>
        <w:rPr>
          <w:rFonts w:ascii="仿宋" w:hAnsi="仿宋" w:eastAsia="仿宋" w:cs="仿宋"/>
          <w:spacing w:val="-1"/>
          <w:sz w:val="28"/>
          <w:szCs w:val="28"/>
        </w:rPr>
        <w:t>3、超过</w:t>
      </w:r>
      <w:r>
        <w:rPr>
          <w:rFonts w:ascii="仿宋" w:hAnsi="仿宋" w:eastAsia="仿宋" w:cs="仿宋"/>
          <w:spacing w:val="-62"/>
          <w:sz w:val="28"/>
          <w:szCs w:val="28"/>
        </w:rPr>
        <w:t xml:space="preserve"> </w:t>
      </w:r>
      <w:r>
        <w:rPr>
          <w:rFonts w:ascii="仿宋" w:hAnsi="仿宋" w:eastAsia="仿宋" w:cs="仿宋"/>
          <w:spacing w:val="-1"/>
          <w:sz w:val="28"/>
          <w:szCs w:val="28"/>
        </w:rPr>
        <w:t>400</w:t>
      </w:r>
      <w:r>
        <w:rPr>
          <w:rFonts w:ascii="仿宋" w:hAnsi="仿宋" w:eastAsia="仿宋" w:cs="仿宋"/>
          <w:spacing w:val="-47"/>
          <w:sz w:val="28"/>
          <w:szCs w:val="28"/>
        </w:rPr>
        <w:t xml:space="preserve"> </w:t>
      </w:r>
      <w:r>
        <w:rPr>
          <w:rFonts w:ascii="仿宋" w:hAnsi="仿宋" w:eastAsia="仿宋" w:cs="仿宋"/>
          <w:spacing w:val="-1"/>
          <w:sz w:val="28"/>
          <w:szCs w:val="28"/>
        </w:rPr>
        <w:t>万元的工程采购项目中适宜由中小企业</w:t>
      </w:r>
      <w:r>
        <w:rPr>
          <w:rFonts w:ascii="仿宋" w:hAnsi="仿宋" w:eastAsia="仿宋" w:cs="仿宋"/>
          <w:spacing w:val="-2"/>
          <w:sz w:val="28"/>
          <w:szCs w:val="28"/>
        </w:rPr>
        <w:t>提供的，预留该部分</w:t>
      </w:r>
      <w:r>
        <w:rPr>
          <w:rFonts w:ascii="仿宋" w:hAnsi="仿宋" w:eastAsia="仿宋" w:cs="仿宋"/>
          <w:sz w:val="28"/>
          <w:szCs w:val="28"/>
        </w:rPr>
        <w:t xml:space="preserve"> </w:t>
      </w:r>
      <w:r>
        <w:rPr>
          <w:rFonts w:ascii="仿宋" w:hAnsi="仿宋" w:eastAsia="仿宋" w:cs="仿宋"/>
          <w:spacing w:val="-2"/>
          <w:sz w:val="28"/>
          <w:szCs w:val="28"/>
        </w:rPr>
        <w:t>采购项目预算总额的</w:t>
      </w:r>
      <w:r>
        <w:rPr>
          <w:rFonts w:ascii="仿宋" w:hAnsi="仿宋" w:eastAsia="仿宋" w:cs="仿宋"/>
          <w:spacing w:val="-63"/>
          <w:sz w:val="28"/>
          <w:szCs w:val="28"/>
        </w:rPr>
        <w:t xml:space="preserve"> </w:t>
      </w:r>
      <w:r>
        <w:rPr>
          <w:rFonts w:ascii="仿宋" w:hAnsi="仿宋" w:eastAsia="仿宋" w:cs="仿宋"/>
          <w:spacing w:val="-2"/>
          <w:sz w:val="28"/>
          <w:szCs w:val="28"/>
        </w:rPr>
        <w:t>40%以上专门面向中小企业采购，其中预留给</w:t>
      </w:r>
      <w:r>
        <w:rPr>
          <w:rFonts w:ascii="仿宋" w:hAnsi="仿宋" w:eastAsia="仿宋" w:cs="仿宋"/>
          <w:spacing w:val="-3"/>
          <w:sz w:val="28"/>
          <w:szCs w:val="28"/>
        </w:rPr>
        <w:t>小微企</w:t>
      </w:r>
      <w:r>
        <w:rPr>
          <w:rFonts w:ascii="仿宋" w:hAnsi="仿宋" w:eastAsia="仿宋" w:cs="仿宋"/>
          <w:sz w:val="28"/>
          <w:szCs w:val="28"/>
        </w:rPr>
        <w:t xml:space="preserve"> </w:t>
      </w:r>
      <w:r>
        <w:rPr>
          <w:rFonts w:ascii="仿宋" w:hAnsi="仿宋" w:eastAsia="仿宋" w:cs="仿宋"/>
          <w:spacing w:val="-3"/>
          <w:sz w:val="28"/>
          <w:szCs w:val="28"/>
        </w:rPr>
        <w:t>业的比例不低于</w:t>
      </w:r>
      <w:r>
        <w:rPr>
          <w:rFonts w:ascii="仿宋" w:hAnsi="仿宋" w:eastAsia="仿宋" w:cs="仿宋"/>
          <w:spacing w:val="-57"/>
          <w:sz w:val="28"/>
          <w:szCs w:val="28"/>
        </w:rPr>
        <w:t xml:space="preserve"> </w:t>
      </w:r>
      <w:r>
        <w:rPr>
          <w:rFonts w:ascii="仿宋" w:hAnsi="仿宋" w:eastAsia="仿宋" w:cs="仿宋"/>
          <w:spacing w:val="-3"/>
          <w:sz w:val="28"/>
          <w:szCs w:val="28"/>
        </w:rPr>
        <w:t>60%。</w:t>
      </w:r>
    </w:p>
    <w:p w14:paraId="374C0F01">
      <w:pPr>
        <w:keepNext w:val="0"/>
        <w:keepLines w:val="0"/>
        <w:pageBreakBefore w:val="0"/>
        <w:widowControl/>
        <w:kinsoku w:val="0"/>
        <w:wordWrap/>
        <w:overflowPunct/>
        <w:topLinePunct w:val="0"/>
        <w:autoSpaceDE w:val="0"/>
        <w:autoSpaceDN w:val="0"/>
        <w:bidi w:val="0"/>
        <w:adjustRightInd w:val="0"/>
        <w:snapToGrid w:val="0"/>
        <w:spacing w:before="278" w:line="400" w:lineRule="exact"/>
        <w:ind w:left="10" w:right="77" w:hanging="8"/>
        <w:textAlignment w:val="baseline"/>
        <w:rPr>
          <w:rFonts w:ascii="仿宋" w:hAnsi="仿宋" w:eastAsia="仿宋" w:cs="仿宋"/>
          <w:sz w:val="28"/>
          <w:szCs w:val="28"/>
        </w:rPr>
      </w:pPr>
      <w:r>
        <w:rPr>
          <w:rFonts w:ascii="仿宋" w:hAnsi="仿宋" w:eastAsia="仿宋" w:cs="仿宋"/>
          <w:sz w:val="28"/>
          <w:szCs w:val="28"/>
        </w:rPr>
        <w:t>4、对于未预留份额专门面向中小企业的采购项目，以及预留</w:t>
      </w:r>
      <w:r>
        <w:rPr>
          <w:rFonts w:ascii="仿宋" w:hAnsi="仿宋" w:eastAsia="仿宋" w:cs="仿宋"/>
          <w:spacing w:val="-1"/>
          <w:sz w:val="28"/>
          <w:szCs w:val="28"/>
        </w:rPr>
        <w:t>份额项目中</w:t>
      </w:r>
      <w:r>
        <w:rPr>
          <w:rFonts w:ascii="仿宋" w:hAnsi="仿宋" w:eastAsia="仿宋" w:cs="仿宋"/>
          <w:sz w:val="28"/>
          <w:szCs w:val="28"/>
        </w:rPr>
        <w:t xml:space="preserve"> </w:t>
      </w:r>
      <w:r>
        <w:rPr>
          <w:rFonts w:ascii="仿宋" w:hAnsi="仿宋" w:eastAsia="仿宋" w:cs="仿宋"/>
          <w:spacing w:val="-4"/>
          <w:sz w:val="28"/>
          <w:szCs w:val="28"/>
        </w:rPr>
        <w:t>的非预留部分采购包，采购人、采购代理机构应当对符合规定</w:t>
      </w:r>
      <w:r>
        <w:rPr>
          <w:rFonts w:ascii="仿宋" w:hAnsi="仿宋" w:eastAsia="仿宋" w:cs="仿宋"/>
          <w:spacing w:val="-5"/>
          <w:sz w:val="28"/>
          <w:szCs w:val="28"/>
        </w:rPr>
        <w:t>的小微企业</w:t>
      </w:r>
      <w:r>
        <w:rPr>
          <w:rFonts w:ascii="仿宋" w:hAnsi="仿宋" w:eastAsia="仿宋" w:cs="仿宋"/>
          <w:sz w:val="28"/>
          <w:szCs w:val="28"/>
        </w:rPr>
        <w:t xml:space="preserve"> </w:t>
      </w:r>
      <w:r>
        <w:rPr>
          <w:rFonts w:ascii="仿宋" w:hAnsi="仿宋" w:eastAsia="仿宋" w:cs="仿宋"/>
          <w:spacing w:val="-2"/>
          <w:sz w:val="28"/>
          <w:szCs w:val="28"/>
        </w:rPr>
        <w:t>报价给予</w:t>
      </w:r>
      <w:r>
        <w:rPr>
          <w:rFonts w:ascii="仿宋" w:hAnsi="仿宋" w:eastAsia="仿宋" w:cs="仿宋"/>
          <w:spacing w:val="-27"/>
          <w:sz w:val="28"/>
          <w:szCs w:val="28"/>
        </w:rPr>
        <w:t xml:space="preserve"> </w:t>
      </w:r>
      <w:r>
        <w:rPr>
          <w:rFonts w:ascii="仿宋" w:hAnsi="仿宋" w:eastAsia="仿宋" w:cs="仿宋"/>
          <w:spacing w:val="-2"/>
          <w:sz w:val="28"/>
          <w:szCs w:val="28"/>
        </w:rPr>
        <w:t>10%~20%（工程项目为</w:t>
      </w:r>
      <w:r>
        <w:rPr>
          <w:rFonts w:ascii="仿宋" w:hAnsi="仿宋" w:eastAsia="仿宋" w:cs="仿宋"/>
          <w:spacing w:val="-56"/>
          <w:sz w:val="28"/>
          <w:szCs w:val="28"/>
        </w:rPr>
        <w:t xml:space="preserve"> </w:t>
      </w:r>
      <w:r>
        <w:rPr>
          <w:rFonts w:ascii="仿宋" w:hAnsi="仿宋" w:eastAsia="仿宋" w:cs="仿宋"/>
          <w:spacing w:val="-2"/>
          <w:sz w:val="28"/>
          <w:szCs w:val="28"/>
        </w:rPr>
        <w:t>3%~5%）的扣除，用扣除后的价格参加评</w:t>
      </w:r>
      <w:r>
        <w:rPr>
          <w:rFonts w:ascii="仿宋" w:hAnsi="仿宋" w:eastAsia="仿宋" w:cs="仿宋"/>
          <w:sz w:val="28"/>
          <w:szCs w:val="28"/>
        </w:rPr>
        <w:t xml:space="preserve"> </w:t>
      </w:r>
      <w:r>
        <w:rPr>
          <w:rFonts w:ascii="仿宋" w:hAnsi="仿宋" w:eastAsia="仿宋" w:cs="仿宋"/>
          <w:spacing w:val="-4"/>
          <w:sz w:val="28"/>
          <w:szCs w:val="28"/>
        </w:rPr>
        <w:t>审。适用招标投标法的政府采购工程建设项目，采用综合评估法但</w:t>
      </w:r>
      <w:r>
        <w:rPr>
          <w:rFonts w:ascii="仿宋" w:hAnsi="仿宋" w:eastAsia="仿宋" w:cs="仿宋"/>
          <w:spacing w:val="-5"/>
          <w:sz w:val="28"/>
          <w:szCs w:val="28"/>
        </w:rPr>
        <w:t>未采用</w:t>
      </w:r>
      <w:r>
        <w:rPr>
          <w:rFonts w:ascii="仿宋" w:hAnsi="仿宋" w:eastAsia="仿宋" w:cs="仿宋"/>
          <w:sz w:val="28"/>
          <w:szCs w:val="28"/>
        </w:rPr>
        <w:t xml:space="preserve"> </w:t>
      </w:r>
      <w:r>
        <w:rPr>
          <w:rFonts w:ascii="仿宋" w:hAnsi="仿宋" w:eastAsia="仿宋" w:cs="仿宋"/>
          <w:spacing w:val="-4"/>
          <w:sz w:val="28"/>
          <w:szCs w:val="28"/>
        </w:rPr>
        <w:t>低价优先法计算价格分的，评标时应当在采用原报价进行评分的基础</w:t>
      </w:r>
      <w:r>
        <w:rPr>
          <w:rFonts w:ascii="仿宋" w:hAnsi="仿宋" w:eastAsia="仿宋" w:cs="仿宋"/>
          <w:spacing w:val="-5"/>
          <w:sz w:val="28"/>
          <w:szCs w:val="28"/>
        </w:rPr>
        <w:t>上增</w:t>
      </w:r>
      <w:r>
        <w:rPr>
          <w:rFonts w:ascii="仿宋" w:hAnsi="仿宋" w:eastAsia="仿宋" w:cs="仿宋"/>
          <w:sz w:val="28"/>
          <w:szCs w:val="28"/>
        </w:rPr>
        <w:t xml:space="preserve"> </w:t>
      </w:r>
      <w:r>
        <w:rPr>
          <w:rFonts w:ascii="仿宋" w:hAnsi="仿宋" w:eastAsia="仿宋" w:cs="仿宋"/>
          <w:spacing w:val="-3"/>
          <w:sz w:val="28"/>
          <w:szCs w:val="28"/>
        </w:rPr>
        <w:t>加其价格得分的</w:t>
      </w:r>
      <w:r>
        <w:rPr>
          <w:rFonts w:ascii="仿宋" w:hAnsi="仿宋" w:eastAsia="仿宋" w:cs="仿宋"/>
          <w:spacing w:val="-50"/>
          <w:sz w:val="28"/>
          <w:szCs w:val="28"/>
        </w:rPr>
        <w:t xml:space="preserve"> </w:t>
      </w:r>
      <w:r>
        <w:rPr>
          <w:rFonts w:ascii="仿宋" w:hAnsi="仿宋" w:eastAsia="仿宋" w:cs="仿宋"/>
          <w:spacing w:val="-3"/>
          <w:sz w:val="28"/>
          <w:szCs w:val="28"/>
        </w:rPr>
        <w:t>3%~5%作为其价格分。</w:t>
      </w:r>
    </w:p>
    <w:p w14:paraId="3C06998E">
      <w:pPr>
        <w:keepNext w:val="0"/>
        <w:keepLines w:val="0"/>
        <w:pageBreakBefore w:val="0"/>
        <w:widowControl/>
        <w:kinsoku w:val="0"/>
        <w:wordWrap/>
        <w:overflowPunct/>
        <w:topLinePunct w:val="0"/>
        <w:autoSpaceDE w:val="0"/>
        <w:autoSpaceDN w:val="0"/>
        <w:bidi w:val="0"/>
        <w:adjustRightInd w:val="0"/>
        <w:snapToGrid w:val="0"/>
        <w:spacing w:before="281" w:line="400" w:lineRule="exact"/>
        <w:ind w:left="10" w:hanging="2"/>
        <w:textAlignment w:val="baseline"/>
        <w:rPr>
          <w:rFonts w:ascii="仿宋" w:hAnsi="仿宋" w:eastAsia="仿宋" w:cs="仿宋"/>
          <w:sz w:val="28"/>
          <w:szCs w:val="28"/>
        </w:rPr>
      </w:pPr>
      <w:r>
        <w:rPr>
          <w:rFonts w:ascii="仿宋" w:hAnsi="仿宋" w:eastAsia="仿宋" w:cs="仿宋"/>
          <w:sz w:val="28"/>
          <w:szCs w:val="28"/>
        </w:rPr>
        <w:t>5、接受大中型企业与小微企业组成联合体或</w:t>
      </w:r>
      <w:r>
        <w:rPr>
          <w:rFonts w:ascii="仿宋" w:hAnsi="仿宋" w:eastAsia="仿宋" w:cs="仿宋"/>
          <w:spacing w:val="-1"/>
          <w:sz w:val="28"/>
          <w:szCs w:val="28"/>
        </w:rPr>
        <w:t>者允许大中型企业向一家或</w:t>
      </w:r>
      <w:r>
        <w:rPr>
          <w:rFonts w:ascii="仿宋" w:hAnsi="仿宋" w:eastAsia="仿宋" w:cs="仿宋"/>
          <w:sz w:val="28"/>
          <w:szCs w:val="28"/>
        </w:rPr>
        <w:t xml:space="preserve"> </w:t>
      </w:r>
      <w:r>
        <w:rPr>
          <w:rFonts w:ascii="仿宋" w:hAnsi="仿宋" w:eastAsia="仿宋" w:cs="仿宋"/>
          <w:spacing w:val="-4"/>
          <w:sz w:val="28"/>
          <w:szCs w:val="28"/>
        </w:rPr>
        <w:t>者多家小微企业分包的采购项目，对于联合协议或者分包意向协议约</w:t>
      </w:r>
      <w:r>
        <w:rPr>
          <w:rFonts w:ascii="仿宋" w:hAnsi="仿宋" w:eastAsia="仿宋" w:cs="仿宋"/>
          <w:spacing w:val="-5"/>
          <w:sz w:val="28"/>
          <w:szCs w:val="28"/>
        </w:rPr>
        <w:t>定小</w:t>
      </w:r>
      <w:r>
        <w:rPr>
          <w:rFonts w:ascii="仿宋" w:hAnsi="仿宋" w:eastAsia="仿宋" w:cs="仿宋"/>
          <w:sz w:val="28"/>
          <w:szCs w:val="28"/>
        </w:rPr>
        <w:t xml:space="preserve"> </w:t>
      </w:r>
      <w:r>
        <w:rPr>
          <w:rFonts w:ascii="仿宋" w:hAnsi="仿宋" w:eastAsia="仿宋" w:cs="仿宋"/>
          <w:spacing w:val="-2"/>
          <w:sz w:val="28"/>
          <w:szCs w:val="28"/>
        </w:rPr>
        <w:t>微企业的合同份额占到合同总金额</w:t>
      </w:r>
      <w:r>
        <w:rPr>
          <w:rFonts w:ascii="仿宋" w:hAnsi="仿宋" w:eastAsia="仿宋" w:cs="仿宋"/>
          <w:spacing w:val="-57"/>
          <w:sz w:val="28"/>
          <w:szCs w:val="28"/>
        </w:rPr>
        <w:t xml:space="preserve"> </w:t>
      </w:r>
      <w:r>
        <w:rPr>
          <w:rFonts w:ascii="仿宋" w:hAnsi="仿宋" w:eastAsia="仿宋" w:cs="仿宋"/>
          <w:spacing w:val="-2"/>
          <w:sz w:val="28"/>
          <w:szCs w:val="28"/>
        </w:rPr>
        <w:t>30%以上的，</w:t>
      </w:r>
      <w:r>
        <w:rPr>
          <w:rFonts w:ascii="仿宋" w:hAnsi="仿宋" w:eastAsia="仿宋" w:cs="仿宋"/>
          <w:spacing w:val="-3"/>
          <w:sz w:val="28"/>
          <w:szCs w:val="28"/>
        </w:rPr>
        <w:t>采购人、采购代理机构应</w:t>
      </w:r>
      <w:r>
        <w:rPr>
          <w:rFonts w:ascii="仿宋" w:hAnsi="仿宋" w:eastAsia="仿宋" w:cs="仿宋"/>
          <w:sz w:val="28"/>
          <w:szCs w:val="28"/>
        </w:rPr>
        <w:t xml:space="preserve"> </w:t>
      </w:r>
      <w:r>
        <w:rPr>
          <w:rFonts w:ascii="仿宋" w:hAnsi="仿宋" w:eastAsia="仿宋" w:cs="仿宋"/>
          <w:spacing w:val="-1"/>
          <w:sz w:val="28"/>
          <w:szCs w:val="28"/>
        </w:rPr>
        <w:t>当对联合体或者大中型企业的报价给予</w:t>
      </w:r>
      <w:r>
        <w:rPr>
          <w:rFonts w:ascii="仿宋" w:hAnsi="仿宋" w:eastAsia="仿宋" w:cs="仿宋"/>
          <w:spacing w:val="-67"/>
          <w:sz w:val="28"/>
          <w:szCs w:val="28"/>
        </w:rPr>
        <w:t xml:space="preserve"> </w:t>
      </w:r>
      <w:r>
        <w:rPr>
          <w:rFonts w:ascii="仿宋" w:hAnsi="仿宋" w:eastAsia="仿宋" w:cs="仿宋"/>
          <w:spacing w:val="-1"/>
          <w:sz w:val="28"/>
          <w:szCs w:val="28"/>
        </w:rPr>
        <w:t>4%~6</w:t>
      </w:r>
      <w:r>
        <w:rPr>
          <w:rFonts w:ascii="仿宋" w:hAnsi="仿宋" w:eastAsia="仿宋" w:cs="仿宋"/>
          <w:spacing w:val="-2"/>
          <w:sz w:val="28"/>
          <w:szCs w:val="28"/>
        </w:rPr>
        <w:t>%（工程项目为</w:t>
      </w:r>
      <w:r>
        <w:rPr>
          <w:rFonts w:ascii="仿宋" w:hAnsi="仿宋" w:eastAsia="仿宋" w:cs="仿宋"/>
          <w:spacing w:val="-41"/>
          <w:sz w:val="28"/>
          <w:szCs w:val="28"/>
        </w:rPr>
        <w:t xml:space="preserve"> </w:t>
      </w:r>
      <w:r>
        <w:rPr>
          <w:rFonts w:ascii="仿宋" w:hAnsi="仿宋" w:eastAsia="仿宋" w:cs="仿宋"/>
          <w:spacing w:val="-2"/>
          <w:sz w:val="28"/>
          <w:szCs w:val="28"/>
        </w:rPr>
        <w:t>1%~2%）的扣</w:t>
      </w:r>
      <w:r>
        <w:rPr>
          <w:rFonts w:ascii="仿宋" w:hAnsi="仿宋" w:eastAsia="仿宋" w:cs="仿宋"/>
          <w:sz w:val="28"/>
          <w:szCs w:val="28"/>
        </w:rPr>
        <w:t xml:space="preserve"> </w:t>
      </w:r>
      <w:r>
        <w:rPr>
          <w:rFonts w:ascii="仿宋" w:hAnsi="仿宋" w:eastAsia="仿宋" w:cs="仿宋"/>
          <w:spacing w:val="-10"/>
          <w:sz w:val="28"/>
          <w:szCs w:val="28"/>
        </w:rPr>
        <w:t>除，用扣除后的价格参加评审。适用招标投标法的政府采购工程建设项</w:t>
      </w:r>
      <w:r>
        <w:rPr>
          <w:rFonts w:ascii="仿宋" w:hAnsi="仿宋" w:eastAsia="仿宋" w:cs="仿宋"/>
          <w:spacing w:val="-11"/>
          <w:sz w:val="28"/>
          <w:szCs w:val="28"/>
        </w:rPr>
        <w:t>目，</w:t>
      </w:r>
      <w:r>
        <w:rPr>
          <w:rFonts w:ascii="仿宋" w:hAnsi="仿宋" w:eastAsia="仿宋" w:cs="仿宋"/>
          <w:sz w:val="28"/>
          <w:szCs w:val="28"/>
        </w:rPr>
        <w:t xml:space="preserve"> </w:t>
      </w:r>
      <w:r>
        <w:rPr>
          <w:rFonts w:ascii="仿宋" w:hAnsi="仿宋" w:eastAsia="仿宋" w:cs="仿宋"/>
          <w:spacing w:val="-4"/>
          <w:sz w:val="28"/>
          <w:szCs w:val="28"/>
        </w:rPr>
        <w:t>采用综合评估法但未采用低价优先法计算价格分的，评标时</w:t>
      </w:r>
      <w:r>
        <w:rPr>
          <w:rFonts w:ascii="仿宋" w:hAnsi="仿宋" w:eastAsia="仿宋" w:cs="仿宋"/>
          <w:spacing w:val="-5"/>
          <w:sz w:val="28"/>
          <w:szCs w:val="28"/>
        </w:rPr>
        <w:t>应当在采用原</w:t>
      </w:r>
      <w:r>
        <w:rPr>
          <w:rFonts w:ascii="仿宋" w:hAnsi="仿宋" w:eastAsia="仿宋" w:cs="仿宋"/>
          <w:sz w:val="28"/>
          <w:szCs w:val="28"/>
        </w:rPr>
        <w:t xml:space="preserve"> </w:t>
      </w:r>
      <w:r>
        <w:rPr>
          <w:rFonts w:ascii="仿宋" w:hAnsi="仿宋" w:eastAsia="仿宋" w:cs="仿宋"/>
          <w:spacing w:val="-2"/>
          <w:sz w:val="28"/>
          <w:szCs w:val="28"/>
        </w:rPr>
        <w:t>报价进行评分的基础上增加其价格得分的</w:t>
      </w:r>
      <w:r>
        <w:rPr>
          <w:rFonts w:ascii="仿宋" w:hAnsi="仿宋" w:eastAsia="仿宋" w:cs="仿宋"/>
          <w:spacing w:val="-43"/>
          <w:sz w:val="28"/>
          <w:szCs w:val="28"/>
        </w:rPr>
        <w:t xml:space="preserve"> </w:t>
      </w:r>
      <w:r>
        <w:rPr>
          <w:rFonts w:ascii="仿宋" w:hAnsi="仿宋" w:eastAsia="仿宋" w:cs="仿宋"/>
          <w:spacing w:val="-2"/>
          <w:sz w:val="28"/>
          <w:szCs w:val="28"/>
        </w:rPr>
        <w:t>1%~2%作为其价</w:t>
      </w:r>
      <w:r>
        <w:rPr>
          <w:rFonts w:ascii="仿宋" w:hAnsi="仿宋" w:eastAsia="仿宋" w:cs="仿宋"/>
          <w:spacing w:val="-3"/>
          <w:sz w:val="28"/>
          <w:szCs w:val="28"/>
        </w:rPr>
        <w:t>格分。</w:t>
      </w:r>
    </w:p>
    <w:p w14:paraId="08282E4E">
      <w:pPr>
        <w:pStyle w:val="2"/>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pPr>
      <w:r>
        <w:rPr>
          <w:rFonts w:ascii="仿宋" w:hAnsi="仿宋" w:eastAsia="仿宋" w:cs="仿宋"/>
          <w:b/>
          <w:bCs/>
          <w:spacing w:val="-3"/>
          <w:sz w:val="28"/>
          <w:szCs w:val="28"/>
        </w:rPr>
        <w:t>七、对本次采购提出询问，请按以下方式联系</w:t>
      </w:r>
    </w:p>
    <w:p w14:paraId="4C7472BC">
      <w:pPr>
        <w:keepNext w:val="0"/>
        <w:keepLines w:val="0"/>
        <w:pageBreakBefore w:val="0"/>
        <w:widowControl/>
        <w:kinsoku w:val="0"/>
        <w:wordWrap/>
        <w:overflowPunct/>
        <w:topLinePunct w:val="0"/>
        <w:autoSpaceDE w:val="0"/>
        <w:autoSpaceDN w:val="0"/>
        <w:bidi w:val="0"/>
        <w:adjustRightInd w:val="0"/>
        <w:snapToGrid w:val="0"/>
        <w:spacing w:before="91" w:line="400" w:lineRule="exact"/>
        <w:ind w:left="195"/>
        <w:textAlignment w:val="baseline"/>
        <w:rPr>
          <w:rFonts w:ascii="仿宋" w:hAnsi="仿宋" w:eastAsia="仿宋" w:cs="仿宋"/>
          <w:sz w:val="28"/>
          <w:szCs w:val="28"/>
        </w:rPr>
      </w:pPr>
      <w:r>
        <w:rPr>
          <w:rFonts w:ascii="仿宋" w:hAnsi="仿宋" w:eastAsia="仿宋" w:cs="仿宋"/>
          <w:spacing w:val="-4"/>
          <w:sz w:val="28"/>
          <w:szCs w:val="28"/>
        </w:rPr>
        <w:t>1.采购人信息</w:t>
      </w:r>
    </w:p>
    <w:p w14:paraId="4F1A70DA">
      <w:pPr>
        <w:keepNext w:val="0"/>
        <w:keepLines w:val="0"/>
        <w:pageBreakBefore w:val="0"/>
        <w:widowControl/>
        <w:kinsoku w:val="0"/>
        <w:wordWrap/>
        <w:overflowPunct/>
        <w:topLinePunct w:val="0"/>
        <w:autoSpaceDE w:val="0"/>
        <w:autoSpaceDN w:val="0"/>
        <w:bidi w:val="0"/>
        <w:adjustRightInd w:val="0"/>
        <w:snapToGrid w:val="0"/>
        <w:spacing w:before="281" w:line="400" w:lineRule="exact"/>
        <w:ind w:left="184"/>
        <w:textAlignment w:val="baseline"/>
        <w:rPr>
          <w:rFonts w:hint="eastAsia" w:ascii="仿宋" w:hAnsi="仿宋" w:eastAsia="仿宋" w:cs="仿宋"/>
          <w:sz w:val="28"/>
          <w:szCs w:val="28"/>
          <w:lang w:eastAsia="zh-CN"/>
        </w:rPr>
      </w:pPr>
      <w:r>
        <w:rPr>
          <w:rFonts w:ascii="仿宋" w:hAnsi="仿宋" w:eastAsia="仿宋" w:cs="仿宋"/>
          <w:spacing w:val="-3"/>
          <w:sz w:val="28"/>
          <w:szCs w:val="28"/>
        </w:rPr>
        <w:t>名 称：</w:t>
      </w:r>
      <w:r>
        <w:rPr>
          <w:rFonts w:hint="eastAsia" w:ascii="仿宋" w:hAnsi="仿宋" w:eastAsia="仿宋" w:cs="仿宋"/>
          <w:spacing w:val="-3"/>
          <w:sz w:val="28"/>
          <w:szCs w:val="28"/>
          <w:lang w:eastAsia="zh-CN"/>
        </w:rPr>
        <w:t>托克逊县郭勒布依乡人民政府</w:t>
      </w:r>
    </w:p>
    <w:p w14:paraId="26BD7349">
      <w:pPr>
        <w:keepNext w:val="0"/>
        <w:keepLines w:val="0"/>
        <w:pageBreakBefore w:val="0"/>
        <w:widowControl/>
        <w:kinsoku w:val="0"/>
        <w:wordWrap/>
        <w:overflowPunct/>
        <w:topLinePunct w:val="0"/>
        <w:autoSpaceDE w:val="0"/>
        <w:autoSpaceDN w:val="0"/>
        <w:bidi w:val="0"/>
        <w:adjustRightInd w:val="0"/>
        <w:snapToGrid w:val="0"/>
        <w:spacing w:before="282" w:line="400" w:lineRule="exact"/>
        <w:ind w:left="184"/>
        <w:textAlignment w:val="baseline"/>
        <w:rPr>
          <w:rFonts w:hint="eastAsia" w:ascii="仿宋" w:hAnsi="仿宋" w:eastAsia="仿宋" w:cs="仿宋"/>
          <w:sz w:val="28"/>
          <w:szCs w:val="28"/>
          <w:lang w:eastAsia="zh-CN"/>
        </w:rPr>
      </w:pPr>
      <w:r>
        <w:rPr>
          <w:rFonts w:ascii="仿宋" w:hAnsi="仿宋" w:eastAsia="仿宋" w:cs="仿宋"/>
          <w:spacing w:val="2"/>
          <w:sz w:val="28"/>
          <w:szCs w:val="28"/>
        </w:rPr>
        <w:t>地 址：托克逊县</w:t>
      </w:r>
      <w:r>
        <w:rPr>
          <w:rFonts w:hint="eastAsia" w:ascii="仿宋" w:hAnsi="仿宋" w:eastAsia="仿宋" w:cs="仿宋"/>
          <w:spacing w:val="2"/>
          <w:sz w:val="28"/>
          <w:szCs w:val="28"/>
          <w:lang w:val="en-US" w:eastAsia="zh-CN"/>
        </w:rPr>
        <w:t>郭勒布依乡</w:t>
      </w:r>
    </w:p>
    <w:p w14:paraId="3A23CE81">
      <w:pPr>
        <w:keepNext w:val="0"/>
        <w:keepLines w:val="0"/>
        <w:pageBreakBefore w:val="0"/>
        <w:widowControl/>
        <w:kinsoku w:val="0"/>
        <w:wordWrap/>
        <w:overflowPunct/>
        <w:topLinePunct w:val="0"/>
        <w:autoSpaceDE w:val="0"/>
        <w:autoSpaceDN w:val="0"/>
        <w:bidi w:val="0"/>
        <w:adjustRightInd w:val="0"/>
        <w:snapToGrid w:val="0"/>
        <w:spacing w:before="286" w:line="400" w:lineRule="exact"/>
        <w:ind w:left="180"/>
        <w:textAlignment w:val="baseline"/>
        <w:rPr>
          <w:rFonts w:ascii="仿宋" w:hAnsi="仿宋" w:eastAsia="仿宋" w:cs="仿宋"/>
          <w:sz w:val="28"/>
          <w:szCs w:val="28"/>
        </w:rPr>
      </w:pPr>
      <w:r>
        <w:rPr>
          <w:rFonts w:ascii="仿宋" w:hAnsi="仿宋" w:eastAsia="仿宋" w:cs="仿宋"/>
          <w:spacing w:val="-1"/>
          <w:sz w:val="28"/>
          <w:szCs w:val="28"/>
        </w:rPr>
        <w:t>联系方式：</w:t>
      </w:r>
      <w:r>
        <w:rPr>
          <w:rFonts w:hint="eastAsia" w:ascii="仿宋" w:hAnsi="仿宋" w:eastAsia="仿宋" w:cs="仿宋"/>
          <w:spacing w:val="-1"/>
          <w:sz w:val="28"/>
          <w:szCs w:val="28"/>
        </w:rPr>
        <w:t>17609951792</w:t>
      </w:r>
    </w:p>
    <w:p w14:paraId="22345261">
      <w:pPr>
        <w:keepNext w:val="0"/>
        <w:keepLines w:val="0"/>
        <w:pageBreakBefore w:val="0"/>
        <w:widowControl/>
        <w:kinsoku w:val="0"/>
        <w:wordWrap/>
        <w:overflowPunct/>
        <w:topLinePunct w:val="0"/>
        <w:autoSpaceDE w:val="0"/>
        <w:autoSpaceDN w:val="0"/>
        <w:bidi w:val="0"/>
        <w:adjustRightInd w:val="0"/>
        <w:snapToGrid w:val="0"/>
        <w:spacing w:before="280" w:line="400" w:lineRule="exact"/>
        <w:ind w:left="178"/>
        <w:textAlignment w:val="baseline"/>
        <w:rPr>
          <w:rFonts w:ascii="仿宋" w:hAnsi="仿宋" w:eastAsia="仿宋" w:cs="仿宋"/>
          <w:sz w:val="28"/>
          <w:szCs w:val="28"/>
        </w:rPr>
      </w:pPr>
      <w:r>
        <w:rPr>
          <w:rFonts w:ascii="仿宋" w:hAnsi="仿宋" w:eastAsia="仿宋" w:cs="仿宋"/>
          <w:spacing w:val="-1"/>
          <w:sz w:val="28"/>
          <w:szCs w:val="28"/>
        </w:rPr>
        <w:t>2.采购代理机构信息</w:t>
      </w:r>
    </w:p>
    <w:p w14:paraId="16A66058">
      <w:pPr>
        <w:keepNext w:val="0"/>
        <w:keepLines w:val="0"/>
        <w:pageBreakBefore w:val="0"/>
        <w:widowControl/>
        <w:kinsoku w:val="0"/>
        <w:wordWrap/>
        <w:overflowPunct/>
        <w:topLinePunct w:val="0"/>
        <w:autoSpaceDE w:val="0"/>
        <w:autoSpaceDN w:val="0"/>
        <w:bidi w:val="0"/>
        <w:adjustRightInd w:val="0"/>
        <w:snapToGrid w:val="0"/>
        <w:spacing w:before="281" w:line="400" w:lineRule="exact"/>
        <w:ind w:left="184"/>
        <w:textAlignment w:val="baseline"/>
        <w:rPr>
          <w:rFonts w:hint="eastAsia" w:ascii="仿宋" w:hAnsi="仿宋" w:eastAsia="仿宋" w:cs="仿宋"/>
          <w:sz w:val="28"/>
          <w:szCs w:val="28"/>
          <w:lang w:eastAsia="zh-CN"/>
        </w:rPr>
      </w:pPr>
      <w:r>
        <w:rPr>
          <w:rFonts w:ascii="仿宋" w:hAnsi="仿宋" w:eastAsia="仿宋" w:cs="仿宋"/>
          <w:spacing w:val="-1"/>
          <w:sz w:val="28"/>
          <w:szCs w:val="28"/>
        </w:rPr>
        <w:t>名 称：</w:t>
      </w:r>
      <w:r>
        <w:rPr>
          <w:rFonts w:hint="eastAsia" w:ascii="仿宋" w:hAnsi="仿宋" w:eastAsia="仿宋" w:cs="仿宋"/>
          <w:spacing w:val="-1"/>
          <w:sz w:val="28"/>
          <w:szCs w:val="28"/>
          <w:lang w:eastAsia="zh-CN"/>
        </w:rPr>
        <w:t>腾德工程咨询有限公司</w:t>
      </w:r>
    </w:p>
    <w:p w14:paraId="1313DBAB">
      <w:pPr>
        <w:keepNext w:val="0"/>
        <w:keepLines w:val="0"/>
        <w:pageBreakBefore w:val="0"/>
        <w:widowControl/>
        <w:kinsoku w:val="0"/>
        <w:wordWrap/>
        <w:overflowPunct/>
        <w:topLinePunct w:val="0"/>
        <w:autoSpaceDE w:val="0"/>
        <w:autoSpaceDN w:val="0"/>
        <w:bidi w:val="0"/>
        <w:adjustRightInd w:val="0"/>
        <w:snapToGrid w:val="0"/>
        <w:spacing w:before="285" w:line="400" w:lineRule="exact"/>
        <w:ind w:left="184"/>
        <w:textAlignment w:val="baseline"/>
        <w:rPr>
          <w:rFonts w:hint="eastAsia" w:ascii="仿宋" w:hAnsi="仿宋" w:eastAsia="仿宋" w:cs="仿宋"/>
          <w:sz w:val="28"/>
          <w:szCs w:val="28"/>
          <w:lang w:eastAsia="zh-CN"/>
        </w:rPr>
      </w:pPr>
      <w:r>
        <w:rPr>
          <w:rFonts w:ascii="仿宋" w:hAnsi="仿宋" w:eastAsia="仿宋" w:cs="仿宋"/>
          <w:spacing w:val="-5"/>
          <w:sz w:val="28"/>
          <w:szCs w:val="28"/>
        </w:rPr>
        <w:t>地 址：</w:t>
      </w:r>
      <w:r>
        <w:rPr>
          <w:rFonts w:hint="eastAsia" w:ascii="仿宋" w:hAnsi="仿宋" w:eastAsia="仿宋" w:cs="仿宋"/>
          <w:spacing w:val="-5"/>
          <w:sz w:val="28"/>
          <w:szCs w:val="28"/>
          <w:lang w:eastAsia="zh-CN"/>
        </w:rPr>
        <w:t>新疆吐鲁番市高昌区葡萄镇木纳尔社区一组0001号（A-2）</w:t>
      </w:r>
    </w:p>
    <w:p w14:paraId="24DA80EC">
      <w:pPr>
        <w:keepNext w:val="0"/>
        <w:keepLines w:val="0"/>
        <w:pageBreakBefore w:val="0"/>
        <w:widowControl/>
        <w:kinsoku w:val="0"/>
        <w:wordWrap/>
        <w:overflowPunct/>
        <w:topLinePunct w:val="0"/>
        <w:autoSpaceDE w:val="0"/>
        <w:autoSpaceDN w:val="0"/>
        <w:bidi w:val="0"/>
        <w:adjustRightInd w:val="0"/>
        <w:snapToGrid w:val="0"/>
        <w:spacing w:before="281" w:line="400" w:lineRule="exact"/>
        <w:ind w:left="180"/>
        <w:textAlignment w:val="baseline"/>
        <w:rPr>
          <w:rFonts w:hint="eastAsia" w:ascii="仿宋" w:hAnsi="仿宋" w:eastAsia="仿宋" w:cs="仿宋"/>
          <w:sz w:val="28"/>
          <w:szCs w:val="28"/>
          <w:lang w:eastAsia="zh-CN"/>
        </w:rPr>
      </w:pPr>
      <w:r>
        <w:rPr>
          <w:rFonts w:ascii="仿宋" w:hAnsi="仿宋" w:eastAsia="仿宋" w:cs="仿宋"/>
          <w:spacing w:val="-1"/>
          <w:sz w:val="28"/>
          <w:szCs w:val="28"/>
        </w:rPr>
        <w:t>联系方式：</w:t>
      </w:r>
      <w:r>
        <w:rPr>
          <w:rFonts w:hint="eastAsia" w:ascii="仿宋" w:hAnsi="仿宋" w:eastAsia="仿宋" w:cs="仿宋"/>
          <w:spacing w:val="-1"/>
          <w:sz w:val="28"/>
          <w:szCs w:val="28"/>
          <w:lang w:eastAsia="zh-CN"/>
        </w:rPr>
        <w:t>18299292148</w:t>
      </w:r>
    </w:p>
    <w:p w14:paraId="6D832D3F">
      <w:pPr>
        <w:keepNext w:val="0"/>
        <w:keepLines w:val="0"/>
        <w:pageBreakBefore w:val="0"/>
        <w:widowControl/>
        <w:kinsoku w:val="0"/>
        <w:wordWrap/>
        <w:overflowPunct/>
        <w:topLinePunct w:val="0"/>
        <w:autoSpaceDE w:val="0"/>
        <w:autoSpaceDN w:val="0"/>
        <w:bidi w:val="0"/>
        <w:adjustRightInd w:val="0"/>
        <w:snapToGrid w:val="0"/>
        <w:spacing w:before="279" w:line="400" w:lineRule="exact"/>
        <w:ind w:left="180"/>
        <w:textAlignment w:val="baseline"/>
        <w:rPr>
          <w:rFonts w:ascii="仿宋" w:hAnsi="仿宋" w:eastAsia="仿宋" w:cs="仿宋"/>
          <w:sz w:val="28"/>
          <w:szCs w:val="28"/>
        </w:rPr>
      </w:pPr>
      <w:r>
        <w:rPr>
          <w:rFonts w:ascii="仿宋" w:hAnsi="仿宋" w:eastAsia="仿宋" w:cs="仿宋"/>
          <w:spacing w:val="-2"/>
          <w:sz w:val="28"/>
          <w:szCs w:val="28"/>
        </w:rPr>
        <w:t>3.项目联系方式</w:t>
      </w:r>
    </w:p>
    <w:p w14:paraId="74C0A1BF">
      <w:pPr>
        <w:keepNext w:val="0"/>
        <w:keepLines w:val="0"/>
        <w:pageBreakBefore w:val="0"/>
        <w:widowControl/>
        <w:kinsoku w:val="0"/>
        <w:wordWrap/>
        <w:overflowPunct/>
        <w:topLinePunct w:val="0"/>
        <w:autoSpaceDE w:val="0"/>
        <w:autoSpaceDN w:val="0"/>
        <w:bidi w:val="0"/>
        <w:adjustRightInd w:val="0"/>
        <w:snapToGrid w:val="0"/>
        <w:spacing w:before="283" w:line="400" w:lineRule="exact"/>
        <w:ind w:left="184"/>
        <w:textAlignment w:val="baseline"/>
        <w:rPr>
          <w:rFonts w:hint="eastAsia" w:ascii="仿宋" w:hAnsi="仿宋" w:eastAsia="仿宋" w:cs="仿宋"/>
          <w:spacing w:val="-2"/>
          <w:sz w:val="28"/>
          <w:szCs w:val="28"/>
          <w:lang w:eastAsia="zh-CN"/>
        </w:rPr>
      </w:pPr>
      <w:r>
        <w:rPr>
          <w:rFonts w:ascii="仿宋" w:hAnsi="仿宋" w:eastAsia="仿宋" w:cs="仿宋"/>
          <w:spacing w:val="-2"/>
          <w:sz w:val="28"/>
          <w:szCs w:val="28"/>
        </w:rPr>
        <w:t>项目联系人：</w:t>
      </w:r>
      <w:r>
        <w:rPr>
          <w:rFonts w:hint="eastAsia" w:ascii="仿宋" w:hAnsi="仿宋" w:eastAsia="仿宋" w:cs="仿宋"/>
          <w:spacing w:val="-2"/>
          <w:sz w:val="28"/>
          <w:szCs w:val="28"/>
          <w:lang w:eastAsia="zh-CN"/>
        </w:rPr>
        <w:t>蔡裕强</w:t>
      </w:r>
    </w:p>
    <w:p w14:paraId="65FE7764">
      <w:pPr>
        <w:spacing w:before="280" w:line="224" w:lineRule="auto"/>
        <w:ind w:left="214"/>
        <w:rPr>
          <w:rFonts w:hint="eastAsia" w:ascii="仿宋" w:hAnsi="仿宋" w:eastAsia="仿宋" w:cs="仿宋"/>
          <w:sz w:val="28"/>
          <w:szCs w:val="28"/>
          <w:lang w:eastAsia="zh-CN"/>
        </w:rPr>
      </w:pPr>
      <w:r>
        <w:rPr>
          <w:rFonts w:ascii="仿宋" w:hAnsi="仿宋" w:eastAsia="仿宋" w:cs="仿宋"/>
          <w:spacing w:val="-4"/>
          <w:sz w:val="28"/>
          <w:szCs w:val="28"/>
        </w:rPr>
        <w:t>电 话：</w:t>
      </w:r>
      <w:r>
        <w:rPr>
          <w:rFonts w:hint="eastAsia" w:ascii="仿宋" w:hAnsi="仿宋" w:eastAsia="仿宋" w:cs="仿宋"/>
          <w:spacing w:val="-4"/>
          <w:sz w:val="28"/>
          <w:szCs w:val="28"/>
          <w:lang w:eastAsia="zh-CN"/>
        </w:rPr>
        <w:t>18299292148</w:t>
      </w:r>
    </w:p>
    <w:p w14:paraId="2D8AAA1A">
      <w:pPr>
        <w:pStyle w:val="2"/>
        <w:spacing w:line="255" w:lineRule="auto"/>
      </w:pPr>
    </w:p>
    <w:p w14:paraId="47AA6496">
      <w:pPr>
        <w:pStyle w:val="2"/>
        <w:spacing w:line="255" w:lineRule="auto"/>
      </w:pPr>
    </w:p>
    <w:p w14:paraId="7414CECB">
      <w:pPr>
        <w:pStyle w:val="2"/>
        <w:spacing w:line="256" w:lineRule="auto"/>
      </w:pPr>
    </w:p>
    <w:p w14:paraId="2BC4C083">
      <w:pPr>
        <w:pStyle w:val="2"/>
        <w:spacing w:line="256" w:lineRule="auto"/>
      </w:pPr>
    </w:p>
    <w:p w14:paraId="35844CFB">
      <w:pPr>
        <w:spacing w:before="285" w:line="223" w:lineRule="auto"/>
        <w:jc w:val="right"/>
        <w:rPr>
          <w:rFonts w:ascii="仿宋" w:hAnsi="仿宋" w:eastAsia="仿宋" w:cs="仿宋"/>
          <w:sz w:val="28"/>
          <w:szCs w:val="28"/>
        </w:rPr>
      </w:pPr>
    </w:p>
    <w:p w14:paraId="18D2542C">
      <w:pPr>
        <w:spacing w:line="223" w:lineRule="auto"/>
        <w:rPr>
          <w:rFonts w:ascii="仿宋" w:hAnsi="仿宋" w:eastAsia="仿宋" w:cs="仿宋"/>
          <w:sz w:val="28"/>
          <w:szCs w:val="28"/>
        </w:rPr>
        <w:sectPr>
          <w:footerReference r:id="rId8" w:type="default"/>
          <w:pgSz w:w="11906" w:h="16838"/>
          <w:pgMar w:top="400" w:right="1525" w:bottom="1149" w:left="1785" w:header="0" w:footer="992" w:gutter="0"/>
          <w:cols w:space="720" w:num="1"/>
        </w:sectPr>
      </w:pPr>
    </w:p>
    <w:p w14:paraId="51DF151D">
      <w:pPr>
        <w:pStyle w:val="2"/>
        <w:spacing w:line="283" w:lineRule="auto"/>
      </w:pPr>
    </w:p>
    <w:p w14:paraId="18E94595">
      <w:pPr>
        <w:pStyle w:val="2"/>
        <w:spacing w:line="283" w:lineRule="auto"/>
      </w:pPr>
    </w:p>
    <w:p w14:paraId="1878AFDF">
      <w:pPr>
        <w:pStyle w:val="2"/>
        <w:spacing w:line="283" w:lineRule="auto"/>
      </w:pPr>
    </w:p>
    <w:p w14:paraId="43288972">
      <w:pPr>
        <w:pStyle w:val="2"/>
        <w:spacing w:line="283" w:lineRule="auto"/>
      </w:pPr>
    </w:p>
    <w:p w14:paraId="32F441B7">
      <w:pPr>
        <w:pStyle w:val="2"/>
        <w:spacing w:line="283" w:lineRule="auto"/>
      </w:pPr>
    </w:p>
    <w:p w14:paraId="798B3AF9">
      <w:pPr>
        <w:spacing w:before="113" w:line="206" w:lineRule="auto"/>
        <w:ind w:left="3490"/>
        <w:outlineLvl w:val="0"/>
        <w:rPr>
          <w:rFonts w:ascii="宋体" w:hAnsi="宋体" w:eastAsia="宋体" w:cs="宋体"/>
          <w:sz w:val="35"/>
          <w:szCs w:val="35"/>
        </w:rPr>
      </w:pPr>
      <w:bookmarkStart w:id="2" w:name="bookmark2"/>
      <w:bookmarkEnd w:id="2"/>
      <w:r>
        <w:rPr>
          <w:rFonts w:ascii="宋体" w:hAnsi="宋体" w:eastAsia="宋体" w:cs="宋体"/>
          <w:b/>
          <w:bCs/>
          <w:spacing w:val="-29"/>
          <w:sz w:val="35"/>
          <w:szCs w:val="35"/>
        </w:rPr>
        <w:t>第二章</w:t>
      </w:r>
      <w:r>
        <w:rPr>
          <w:rFonts w:ascii="宋体" w:hAnsi="宋体" w:eastAsia="宋体" w:cs="宋体"/>
          <w:spacing w:val="-29"/>
          <w:sz w:val="35"/>
          <w:szCs w:val="35"/>
        </w:rPr>
        <w:t xml:space="preserve"> </w:t>
      </w:r>
      <w:r>
        <w:rPr>
          <w:rFonts w:ascii="宋体" w:hAnsi="宋体" w:eastAsia="宋体" w:cs="宋体"/>
          <w:b/>
          <w:bCs/>
          <w:spacing w:val="-29"/>
          <w:sz w:val="35"/>
          <w:szCs w:val="35"/>
        </w:rPr>
        <w:t>投标人须知前附表</w:t>
      </w: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189EC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6" w:hRule="atLeast"/>
        </w:trPr>
        <w:tc>
          <w:tcPr>
            <w:tcW w:w="566" w:type="dxa"/>
            <w:tcBorders>
              <w:top w:val="single" w:color="000000" w:sz="16" w:space="0"/>
              <w:left w:val="single" w:color="000000" w:sz="16" w:space="0"/>
            </w:tcBorders>
            <w:vAlign w:val="top"/>
          </w:tcPr>
          <w:p w14:paraId="53782628">
            <w:pPr>
              <w:pStyle w:val="8"/>
              <w:spacing w:before="195" w:line="229" w:lineRule="auto"/>
              <w:ind w:left="33"/>
            </w:pPr>
            <w:r>
              <w:rPr>
                <w:spacing w:val="5"/>
              </w:rPr>
              <w:t>序号</w:t>
            </w:r>
          </w:p>
        </w:tc>
        <w:tc>
          <w:tcPr>
            <w:tcW w:w="1613" w:type="dxa"/>
            <w:tcBorders>
              <w:top w:val="single" w:color="000000" w:sz="16" w:space="0"/>
            </w:tcBorders>
            <w:vAlign w:val="top"/>
          </w:tcPr>
          <w:p w14:paraId="56FAD0A6">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379944BA">
            <w:pPr>
              <w:pStyle w:val="8"/>
              <w:spacing w:before="195" w:line="227" w:lineRule="auto"/>
              <w:ind w:left="3402"/>
            </w:pPr>
            <w:r>
              <w:rPr>
                <w:spacing w:val="7"/>
              </w:rPr>
              <w:t>说明和要求</w:t>
            </w:r>
          </w:p>
        </w:tc>
      </w:tr>
      <w:tr w14:paraId="1EE124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36" w:hRule="atLeast"/>
        </w:trPr>
        <w:tc>
          <w:tcPr>
            <w:tcW w:w="566" w:type="dxa"/>
            <w:tcBorders>
              <w:left w:val="single" w:color="000000" w:sz="16" w:space="0"/>
            </w:tcBorders>
            <w:vAlign w:val="top"/>
          </w:tcPr>
          <w:p w14:paraId="5414B857">
            <w:pPr>
              <w:spacing w:line="249" w:lineRule="auto"/>
              <w:rPr>
                <w:rFonts w:ascii="Arial"/>
                <w:sz w:val="21"/>
              </w:rPr>
            </w:pPr>
          </w:p>
          <w:p w14:paraId="495AE240">
            <w:pPr>
              <w:spacing w:line="249" w:lineRule="auto"/>
              <w:rPr>
                <w:rFonts w:ascii="Arial"/>
                <w:sz w:val="21"/>
              </w:rPr>
            </w:pPr>
          </w:p>
          <w:p w14:paraId="5C5A567B">
            <w:pPr>
              <w:spacing w:line="249" w:lineRule="auto"/>
              <w:rPr>
                <w:rFonts w:ascii="Arial"/>
                <w:sz w:val="21"/>
              </w:rPr>
            </w:pPr>
          </w:p>
          <w:p w14:paraId="2F87DEEF">
            <w:pPr>
              <w:spacing w:line="250" w:lineRule="auto"/>
              <w:rPr>
                <w:rFonts w:ascii="Arial"/>
                <w:sz w:val="21"/>
              </w:rPr>
            </w:pPr>
          </w:p>
          <w:p w14:paraId="5D328537">
            <w:pPr>
              <w:spacing w:line="250" w:lineRule="auto"/>
              <w:rPr>
                <w:rFonts w:ascii="Arial"/>
                <w:sz w:val="21"/>
              </w:rPr>
            </w:pPr>
          </w:p>
          <w:p w14:paraId="34218493">
            <w:pPr>
              <w:pStyle w:val="8"/>
              <w:spacing w:before="75" w:line="310" w:lineRule="exact"/>
              <w:ind w:left="112"/>
            </w:pPr>
            <w:r>
              <w:rPr>
                <w:position w:val="1"/>
              </w:rPr>
              <w:t>1</w:t>
            </w:r>
          </w:p>
        </w:tc>
        <w:tc>
          <w:tcPr>
            <w:tcW w:w="1613" w:type="dxa"/>
            <w:vAlign w:val="top"/>
          </w:tcPr>
          <w:p w14:paraId="651387E3">
            <w:pPr>
              <w:spacing w:line="249" w:lineRule="auto"/>
              <w:rPr>
                <w:rFonts w:ascii="Arial"/>
                <w:sz w:val="21"/>
              </w:rPr>
            </w:pPr>
          </w:p>
          <w:p w14:paraId="55F93654">
            <w:pPr>
              <w:spacing w:line="249" w:lineRule="auto"/>
              <w:rPr>
                <w:rFonts w:ascii="Arial"/>
                <w:sz w:val="21"/>
              </w:rPr>
            </w:pPr>
          </w:p>
          <w:p w14:paraId="6A4F6925">
            <w:pPr>
              <w:spacing w:line="250" w:lineRule="auto"/>
              <w:rPr>
                <w:rFonts w:ascii="Arial"/>
                <w:sz w:val="21"/>
              </w:rPr>
            </w:pPr>
          </w:p>
          <w:p w14:paraId="6C2110DD">
            <w:pPr>
              <w:spacing w:line="250" w:lineRule="auto"/>
              <w:rPr>
                <w:rFonts w:ascii="Arial"/>
                <w:sz w:val="21"/>
              </w:rPr>
            </w:pPr>
          </w:p>
          <w:p w14:paraId="3FF97031">
            <w:pPr>
              <w:spacing w:line="250" w:lineRule="auto"/>
              <w:rPr>
                <w:rFonts w:ascii="Arial"/>
                <w:sz w:val="21"/>
              </w:rPr>
            </w:pPr>
          </w:p>
          <w:p w14:paraId="2D8B5C48">
            <w:pPr>
              <w:pStyle w:val="8"/>
              <w:spacing w:before="74" w:line="228" w:lineRule="auto"/>
              <w:ind w:left="317"/>
            </w:pPr>
            <w:r>
              <w:rPr>
                <w:spacing w:val="6"/>
              </w:rPr>
              <w:t>项目情况</w:t>
            </w:r>
          </w:p>
        </w:tc>
        <w:tc>
          <w:tcPr>
            <w:tcW w:w="8022" w:type="dxa"/>
            <w:tcBorders>
              <w:right w:val="single" w:color="000000" w:sz="16" w:space="0"/>
            </w:tcBorders>
            <w:vAlign w:val="top"/>
          </w:tcPr>
          <w:p w14:paraId="6B3B8F2C">
            <w:pPr>
              <w:pStyle w:val="8"/>
              <w:spacing w:before="110" w:line="227" w:lineRule="auto"/>
              <w:ind w:left="3"/>
              <w:rPr>
                <w:rFonts w:hint="eastAsia" w:eastAsia="宋体"/>
                <w:lang w:eastAsia="zh-CN"/>
              </w:rPr>
            </w:pPr>
            <w:r>
              <w:rPr>
                <w:spacing w:val="7"/>
              </w:rPr>
              <w:t>项目名称：</w:t>
            </w:r>
            <w:r>
              <w:rPr>
                <w:spacing w:val="-58"/>
              </w:rPr>
              <w:t xml:space="preserve"> </w:t>
            </w:r>
            <w:r>
              <w:rPr>
                <w:rFonts w:hint="eastAsia"/>
                <w:spacing w:val="7"/>
                <w:lang w:eastAsia="zh-CN"/>
              </w:rPr>
              <w:t>吐鲁番市托克逊县郭勒布依乡开斯克尔村人居环境整治项目等2个项目（二次）</w:t>
            </w:r>
          </w:p>
          <w:p w14:paraId="5C9D1131">
            <w:pPr>
              <w:pStyle w:val="8"/>
              <w:spacing w:before="152" w:line="227" w:lineRule="auto"/>
              <w:ind w:left="3"/>
              <w:rPr>
                <w:rFonts w:hint="eastAsia" w:eastAsia="宋体"/>
                <w:color w:val="auto"/>
                <w:lang w:eastAsia="zh-CN"/>
              </w:rPr>
            </w:pPr>
            <w:r>
              <w:rPr>
                <w:spacing w:val="9"/>
              </w:rPr>
              <w:t>项目编号：</w:t>
            </w:r>
            <w:r>
              <w:rPr>
                <w:rFonts w:hint="eastAsia"/>
                <w:color w:val="auto"/>
                <w:lang w:eastAsia="zh-CN"/>
              </w:rPr>
              <w:t>TKXZFCG(GK)TD2025-013-01</w:t>
            </w:r>
          </w:p>
          <w:p w14:paraId="600BFE4E">
            <w:pPr>
              <w:pStyle w:val="8"/>
              <w:spacing w:before="136" w:line="227" w:lineRule="auto"/>
            </w:pPr>
            <w:r>
              <w:rPr>
                <w:spacing w:val="6"/>
              </w:rPr>
              <w:t>招标内容：</w:t>
            </w:r>
            <w:r>
              <w:rPr>
                <w:rFonts w:hint="eastAsia"/>
                <w:spacing w:val="6"/>
              </w:rPr>
              <w:t>郭勒布依乡开斯克尔村采购及安装</w:t>
            </w:r>
            <w:r>
              <w:rPr>
                <w:rFonts w:hint="eastAsia"/>
                <w:spacing w:val="6"/>
                <w:lang w:val="en-US" w:eastAsia="zh-CN"/>
              </w:rPr>
              <w:t>太阳能</w:t>
            </w:r>
            <w:r>
              <w:rPr>
                <w:rFonts w:hint="eastAsia"/>
                <w:spacing w:val="6"/>
              </w:rPr>
              <w:t>路灯200盏、巴格万村采购及安装</w:t>
            </w:r>
            <w:r>
              <w:rPr>
                <w:rFonts w:hint="eastAsia"/>
                <w:spacing w:val="6"/>
                <w:lang w:val="en-US" w:eastAsia="zh-CN"/>
              </w:rPr>
              <w:t>太阳能</w:t>
            </w:r>
            <w:r>
              <w:rPr>
                <w:rFonts w:hint="eastAsia"/>
                <w:spacing w:val="6"/>
              </w:rPr>
              <w:t>路灯150盏</w:t>
            </w:r>
            <w:r>
              <w:rPr>
                <w:spacing w:val="6"/>
              </w:rPr>
              <w:t>。</w:t>
            </w:r>
          </w:p>
          <w:p w14:paraId="22F35E0C">
            <w:pPr>
              <w:pStyle w:val="8"/>
              <w:spacing w:before="102" w:line="227" w:lineRule="auto"/>
              <w:ind w:left="1"/>
            </w:pPr>
            <w:r>
              <w:rPr>
                <w:spacing w:val="2"/>
              </w:rPr>
              <w:t>预算金额：</w:t>
            </w:r>
            <w:r>
              <w:rPr>
                <w:spacing w:val="-53"/>
              </w:rPr>
              <w:t xml:space="preserve"> </w:t>
            </w:r>
            <w:r>
              <w:rPr>
                <w:rFonts w:hint="eastAsia"/>
                <w:spacing w:val="2"/>
                <w:lang w:val="en-US" w:eastAsia="zh-CN"/>
              </w:rPr>
              <w:t>6</w:t>
            </w:r>
            <w:r>
              <w:rPr>
                <w:spacing w:val="2"/>
              </w:rPr>
              <w:t>30000.00元</w:t>
            </w:r>
          </w:p>
          <w:p w14:paraId="34626D04">
            <w:pPr>
              <w:pStyle w:val="8"/>
              <w:spacing w:before="117" w:line="226" w:lineRule="auto"/>
              <w:ind w:left="2"/>
            </w:pPr>
            <w:r>
              <w:rPr>
                <w:spacing w:val="5"/>
              </w:rPr>
              <w:t>最高限价：</w:t>
            </w:r>
            <w:r>
              <w:rPr>
                <w:spacing w:val="-51"/>
              </w:rPr>
              <w:t xml:space="preserve"> </w:t>
            </w:r>
            <w:r>
              <w:rPr>
                <w:rFonts w:hint="eastAsia"/>
                <w:spacing w:val="5"/>
                <w:lang w:val="en-US" w:eastAsia="zh-CN"/>
              </w:rPr>
              <w:t>6</w:t>
            </w:r>
            <w:r>
              <w:rPr>
                <w:spacing w:val="5"/>
              </w:rPr>
              <w:t>30000.00元</w:t>
            </w:r>
            <w:r>
              <w:rPr>
                <w:b/>
                <w:bCs/>
                <w:spacing w:val="5"/>
              </w:rPr>
              <w:t>（注：投标报价超过最高限价按无效标处理）</w:t>
            </w:r>
          </w:p>
          <w:p w14:paraId="03B0BDA1">
            <w:pPr>
              <w:pStyle w:val="8"/>
              <w:spacing w:before="118" w:line="227" w:lineRule="auto"/>
            </w:pPr>
            <w:r>
              <w:rPr>
                <w:rFonts w:hint="eastAsia"/>
                <w:spacing w:val="8"/>
                <w:lang w:val="en-US" w:eastAsia="zh-CN"/>
              </w:rPr>
              <w:t>合同履约期限</w:t>
            </w:r>
            <w:r>
              <w:rPr>
                <w:spacing w:val="8"/>
              </w:rPr>
              <w:t>：</w:t>
            </w:r>
            <w:r>
              <w:rPr>
                <w:rFonts w:hint="eastAsia"/>
                <w:spacing w:val="8"/>
              </w:rPr>
              <w:t>合同签订后30天内完成所有供货并安装调试完毕</w:t>
            </w:r>
          </w:p>
          <w:p w14:paraId="3F4FF065">
            <w:pPr>
              <w:pStyle w:val="8"/>
              <w:spacing w:before="116" w:line="222" w:lineRule="auto"/>
            </w:pPr>
            <w:r>
              <w:rPr>
                <w:spacing w:val="7"/>
              </w:rPr>
              <w:t>质保期：5年</w:t>
            </w:r>
          </w:p>
        </w:tc>
      </w:tr>
      <w:tr w14:paraId="06A937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00" w:hRule="atLeast"/>
        </w:trPr>
        <w:tc>
          <w:tcPr>
            <w:tcW w:w="566" w:type="dxa"/>
            <w:tcBorders>
              <w:left w:val="single" w:color="000000" w:sz="16" w:space="0"/>
            </w:tcBorders>
            <w:vAlign w:val="top"/>
          </w:tcPr>
          <w:p w14:paraId="662C66D6">
            <w:pPr>
              <w:spacing w:line="319" w:lineRule="auto"/>
              <w:rPr>
                <w:rFonts w:ascii="Arial"/>
                <w:sz w:val="21"/>
              </w:rPr>
            </w:pPr>
          </w:p>
          <w:p w14:paraId="6F0F8608">
            <w:pPr>
              <w:spacing w:line="320" w:lineRule="auto"/>
              <w:rPr>
                <w:rFonts w:ascii="Arial"/>
                <w:sz w:val="21"/>
              </w:rPr>
            </w:pPr>
          </w:p>
          <w:p w14:paraId="7A501CBC">
            <w:pPr>
              <w:pStyle w:val="8"/>
              <w:spacing w:before="75" w:line="310" w:lineRule="exact"/>
              <w:ind w:left="97"/>
            </w:pPr>
            <w:r>
              <w:rPr>
                <w:position w:val="1"/>
              </w:rPr>
              <w:t>2</w:t>
            </w:r>
          </w:p>
        </w:tc>
        <w:tc>
          <w:tcPr>
            <w:tcW w:w="1613" w:type="dxa"/>
            <w:vAlign w:val="top"/>
          </w:tcPr>
          <w:p w14:paraId="2EDBFE66">
            <w:pPr>
              <w:spacing w:line="319" w:lineRule="auto"/>
              <w:rPr>
                <w:rFonts w:ascii="Arial"/>
                <w:sz w:val="21"/>
              </w:rPr>
            </w:pPr>
          </w:p>
          <w:p w14:paraId="45A79309">
            <w:pPr>
              <w:spacing w:line="320" w:lineRule="auto"/>
              <w:rPr>
                <w:rFonts w:ascii="Arial"/>
                <w:sz w:val="21"/>
              </w:rPr>
            </w:pPr>
          </w:p>
          <w:p w14:paraId="7E62FF59">
            <w:pPr>
              <w:pStyle w:val="8"/>
              <w:spacing w:before="75" w:line="227" w:lineRule="auto"/>
              <w:ind w:left="312"/>
            </w:pPr>
            <w:r>
              <w:rPr>
                <w:spacing w:val="7"/>
              </w:rPr>
              <w:t>采购单位</w:t>
            </w:r>
          </w:p>
        </w:tc>
        <w:tc>
          <w:tcPr>
            <w:tcW w:w="8022" w:type="dxa"/>
            <w:tcBorders>
              <w:right w:val="single" w:color="000000" w:sz="16" w:space="0"/>
            </w:tcBorders>
            <w:vAlign w:val="top"/>
          </w:tcPr>
          <w:p w14:paraId="4C90D29C">
            <w:pPr>
              <w:pStyle w:val="8"/>
              <w:spacing w:before="118" w:line="227" w:lineRule="auto"/>
              <w:ind w:left="2"/>
              <w:rPr>
                <w:rFonts w:hint="eastAsia" w:eastAsia="宋体"/>
                <w:lang w:eastAsia="zh-CN"/>
              </w:rPr>
            </w:pPr>
            <w:r>
              <w:rPr>
                <w:spacing w:val="8"/>
              </w:rPr>
              <w:t>名 称：</w:t>
            </w:r>
            <w:r>
              <w:rPr>
                <w:rFonts w:hint="eastAsia"/>
                <w:spacing w:val="8"/>
                <w:lang w:eastAsia="zh-CN"/>
              </w:rPr>
              <w:t>托克逊县郭勒布依乡人民政府</w:t>
            </w:r>
          </w:p>
          <w:p w14:paraId="616D6850">
            <w:pPr>
              <w:pStyle w:val="8"/>
              <w:spacing w:before="117" w:line="227" w:lineRule="auto"/>
              <w:rPr>
                <w:rFonts w:hint="eastAsia" w:eastAsia="宋体"/>
                <w:lang w:eastAsia="zh-CN"/>
              </w:rPr>
            </w:pPr>
            <w:r>
              <w:rPr>
                <w:spacing w:val="8"/>
              </w:rPr>
              <w:t>地 址：托克逊县</w:t>
            </w:r>
            <w:r>
              <w:rPr>
                <w:rFonts w:hint="eastAsia"/>
                <w:spacing w:val="8"/>
                <w:lang w:val="en-US" w:eastAsia="zh-CN"/>
              </w:rPr>
              <w:t>郭勒布依乡</w:t>
            </w:r>
          </w:p>
          <w:p w14:paraId="5A69014E">
            <w:pPr>
              <w:pStyle w:val="8"/>
              <w:spacing w:before="118" w:line="229" w:lineRule="auto"/>
              <w:rPr>
                <w:rFonts w:hint="eastAsia" w:eastAsia="宋体"/>
                <w:lang w:eastAsia="zh-CN"/>
              </w:rPr>
            </w:pPr>
            <w:r>
              <w:rPr>
                <w:spacing w:val="8"/>
              </w:rPr>
              <w:t>联系人：</w:t>
            </w:r>
            <w:r>
              <w:rPr>
                <w:rFonts w:hint="eastAsia"/>
                <w:spacing w:val="8"/>
                <w:lang w:val="en-US" w:eastAsia="zh-CN"/>
              </w:rPr>
              <w:t>郭理</w:t>
            </w:r>
          </w:p>
          <w:p w14:paraId="20AB83ED">
            <w:pPr>
              <w:pStyle w:val="8"/>
              <w:spacing w:before="113" w:line="218" w:lineRule="auto"/>
              <w:rPr>
                <w:rFonts w:hint="eastAsia" w:eastAsia="宋体"/>
                <w:lang w:eastAsia="zh-CN"/>
              </w:rPr>
            </w:pPr>
            <w:r>
              <w:rPr>
                <w:spacing w:val="5"/>
              </w:rPr>
              <w:t>联系电话：</w:t>
            </w:r>
            <w:r>
              <w:rPr>
                <w:rFonts w:hint="eastAsia"/>
                <w:spacing w:val="5"/>
                <w:lang w:eastAsia="zh-CN"/>
              </w:rPr>
              <w:t>17609951792</w:t>
            </w:r>
          </w:p>
        </w:tc>
      </w:tr>
      <w:tr w14:paraId="0B909F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00" w:hRule="atLeast"/>
        </w:trPr>
        <w:tc>
          <w:tcPr>
            <w:tcW w:w="566" w:type="dxa"/>
            <w:tcBorders>
              <w:left w:val="single" w:color="000000" w:sz="16" w:space="0"/>
            </w:tcBorders>
            <w:vAlign w:val="top"/>
          </w:tcPr>
          <w:p w14:paraId="35E994AE">
            <w:pPr>
              <w:spacing w:line="322" w:lineRule="auto"/>
              <w:rPr>
                <w:rFonts w:ascii="Arial"/>
                <w:sz w:val="21"/>
              </w:rPr>
            </w:pPr>
          </w:p>
          <w:p w14:paraId="4AC9FA9C">
            <w:pPr>
              <w:spacing w:line="322" w:lineRule="auto"/>
              <w:rPr>
                <w:rFonts w:ascii="Arial"/>
                <w:sz w:val="21"/>
              </w:rPr>
            </w:pPr>
          </w:p>
          <w:p w14:paraId="5C394340">
            <w:pPr>
              <w:pStyle w:val="8"/>
              <w:spacing w:before="75" w:line="308" w:lineRule="exact"/>
              <w:ind w:left="99"/>
            </w:pPr>
            <w:r>
              <w:rPr>
                <w:position w:val="1"/>
              </w:rPr>
              <w:t>3</w:t>
            </w:r>
          </w:p>
        </w:tc>
        <w:tc>
          <w:tcPr>
            <w:tcW w:w="1613" w:type="dxa"/>
            <w:vAlign w:val="top"/>
          </w:tcPr>
          <w:p w14:paraId="3FCEAEF2">
            <w:pPr>
              <w:spacing w:line="322" w:lineRule="auto"/>
              <w:rPr>
                <w:rFonts w:ascii="Arial"/>
                <w:sz w:val="21"/>
              </w:rPr>
            </w:pPr>
          </w:p>
          <w:p w14:paraId="1C10086C">
            <w:pPr>
              <w:spacing w:line="322" w:lineRule="auto"/>
              <w:rPr>
                <w:rFonts w:ascii="Arial"/>
                <w:sz w:val="21"/>
              </w:rPr>
            </w:pPr>
          </w:p>
          <w:p w14:paraId="6F9A1B7F">
            <w:pPr>
              <w:pStyle w:val="8"/>
              <w:spacing w:before="75" w:line="227" w:lineRule="auto"/>
              <w:ind w:left="74"/>
            </w:pPr>
            <w:r>
              <w:rPr>
                <w:spacing w:val="8"/>
              </w:rPr>
              <w:t>招标代理机构</w:t>
            </w:r>
          </w:p>
        </w:tc>
        <w:tc>
          <w:tcPr>
            <w:tcW w:w="8022" w:type="dxa"/>
            <w:tcBorders>
              <w:right w:val="single" w:color="000000" w:sz="16" w:space="0"/>
            </w:tcBorders>
            <w:vAlign w:val="top"/>
          </w:tcPr>
          <w:p w14:paraId="0156862A">
            <w:pPr>
              <w:pStyle w:val="8"/>
              <w:spacing w:before="123" w:line="227" w:lineRule="auto"/>
              <w:ind w:left="2"/>
              <w:rPr>
                <w:rFonts w:hint="eastAsia" w:eastAsia="宋体"/>
                <w:lang w:eastAsia="zh-CN"/>
              </w:rPr>
            </w:pPr>
            <w:r>
              <w:rPr>
                <w:spacing w:val="9"/>
              </w:rPr>
              <w:t>名 称：</w:t>
            </w:r>
            <w:r>
              <w:rPr>
                <w:rFonts w:hint="eastAsia"/>
                <w:spacing w:val="9"/>
                <w:lang w:eastAsia="zh-CN"/>
              </w:rPr>
              <w:t>腾德工程咨询有限公司</w:t>
            </w:r>
          </w:p>
          <w:p w14:paraId="16EF5B8B">
            <w:pPr>
              <w:pStyle w:val="8"/>
              <w:spacing w:before="117" w:line="227" w:lineRule="auto"/>
              <w:rPr>
                <w:rFonts w:hint="eastAsia" w:eastAsia="宋体"/>
                <w:lang w:eastAsia="zh-CN"/>
              </w:rPr>
            </w:pPr>
            <w:r>
              <w:rPr>
                <w:spacing w:val="8"/>
              </w:rPr>
              <w:t>地 址：</w:t>
            </w:r>
            <w:r>
              <w:rPr>
                <w:rFonts w:hint="eastAsia"/>
                <w:spacing w:val="8"/>
                <w:lang w:eastAsia="zh-CN"/>
              </w:rPr>
              <w:t>新疆吐鲁番市高昌区葡萄镇木纳尔社区一组0001号（A-2）</w:t>
            </w:r>
          </w:p>
          <w:p w14:paraId="06A40B8C">
            <w:pPr>
              <w:pStyle w:val="8"/>
              <w:spacing w:before="117" w:line="228" w:lineRule="auto"/>
              <w:rPr>
                <w:rFonts w:hint="eastAsia" w:eastAsia="宋体"/>
                <w:lang w:eastAsia="zh-CN"/>
              </w:rPr>
            </w:pPr>
            <w:r>
              <w:rPr>
                <w:spacing w:val="8"/>
              </w:rPr>
              <w:t>联系人：</w:t>
            </w:r>
            <w:r>
              <w:rPr>
                <w:rFonts w:hint="eastAsia"/>
                <w:spacing w:val="8"/>
                <w:lang w:eastAsia="zh-CN"/>
              </w:rPr>
              <w:t>蔡裕强</w:t>
            </w:r>
          </w:p>
          <w:p w14:paraId="430C6564">
            <w:pPr>
              <w:pStyle w:val="8"/>
              <w:spacing w:before="114" w:line="214" w:lineRule="auto"/>
              <w:rPr>
                <w:rFonts w:hint="eastAsia" w:eastAsia="宋体"/>
                <w:lang w:eastAsia="zh-CN"/>
              </w:rPr>
            </w:pPr>
            <w:r>
              <w:rPr>
                <w:spacing w:val="1"/>
              </w:rPr>
              <w:t>联系方式：</w:t>
            </w:r>
            <w:r>
              <w:rPr>
                <w:spacing w:val="-40"/>
              </w:rPr>
              <w:t xml:space="preserve"> </w:t>
            </w:r>
            <w:r>
              <w:rPr>
                <w:rFonts w:hint="eastAsia"/>
                <w:spacing w:val="1"/>
                <w:lang w:eastAsia="zh-CN"/>
              </w:rPr>
              <w:t>18299292148</w:t>
            </w:r>
          </w:p>
        </w:tc>
      </w:tr>
      <w:tr w14:paraId="23E57D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796" w:hRule="atLeast"/>
        </w:trPr>
        <w:tc>
          <w:tcPr>
            <w:tcW w:w="566" w:type="dxa"/>
            <w:tcBorders>
              <w:left w:val="single" w:color="000000" w:sz="16" w:space="0"/>
            </w:tcBorders>
            <w:vAlign w:val="top"/>
          </w:tcPr>
          <w:p w14:paraId="78181874">
            <w:pPr>
              <w:spacing w:line="249" w:lineRule="auto"/>
              <w:rPr>
                <w:rFonts w:ascii="Arial"/>
                <w:sz w:val="21"/>
              </w:rPr>
            </w:pPr>
          </w:p>
          <w:p w14:paraId="2C4F1ED3">
            <w:pPr>
              <w:spacing w:line="249" w:lineRule="auto"/>
              <w:rPr>
                <w:rFonts w:ascii="Arial"/>
                <w:sz w:val="21"/>
              </w:rPr>
            </w:pPr>
          </w:p>
          <w:p w14:paraId="6DBB3F38">
            <w:pPr>
              <w:spacing w:line="249" w:lineRule="auto"/>
              <w:rPr>
                <w:rFonts w:ascii="Arial"/>
                <w:sz w:val="21"/>
              </w:rPr>
            </w:pPr>
          </w:p>
          <w:p w14:paraId="17FAE376">
            <w:pPr>
              <w:spacing w:line="249" w:lineRule="auto"/>
              <w:rPr>
                <w:rFonts w:ascii="Arial"/>
                <w:sz w:val="21"/>
              </w:rPr>
            </w:pPr>
          </w:p>
          <w:p w14:paraId="2A41506B">
            <w:pPr>
              <w:spacing w:line="250" w:lineRule="auto"/>
              <w:rPr>
                <w:rFonts w:ascii="Arial"/>
                <w:sz w:val="21"/>
              </w:rPr>
            </w:pPr>
          </w:p>
          <w:p w14:paraId="2562F61A">
            <w:pPr>
              <w:pStyle w:val="8"/>
              <w:spacing w:before="74" w:line="311" w:lineRule="exact"/>
              <w:ind w:left="93"/>
            </w:pPr>
            <w:r>
              <w:rPr>
                <w:position w:val="1"/>
              </w:rPr>
              <w:t>4</w:t>
            </w:r>
          </w:p>
        </w:tc>
        <w:tc>
          <w:tcPr>
            <w:tcW w:w="1613" w:type="dxa"/>
            <w:vAlign w:val="top"/>
          </w:tcPr>
          <w:p w14:paraId="5A38D837">
            <w:pPr>
              <w:spacing w:line="249" w:lineRule="auto"/>
              <w:rPr>
                <w:rFonts w:ascii="Arial"/>
                <w:sz w:val="21"/>
              </w:rPr>
            </w:pPr>
          </w:p>
          <w:p w14:paraId="55016228">
            <w:pPr>
              <w:spacing w:line="249" w:lineRule="auto"/>
              <w:rPr>
                <w:rFonts w:ascii="Arial"/>
                <w:sz w:val="21"/>
              </w:rPr>
            </w:pPr>
          </w:p>
          <w:p w14:paraId="5222579B">
            <w:pPr>
              <w:spacing w:line="249" w:lineRule="auto"/>
              <w:rPr>
                <w:rFonts w:ascii="Arial"/>
                <w:sz w:val="21"/>
              </w:rPr>
            </w:pPr>
          </w:p>
          <w:p w14:paraId="288907B6">
            <w:pPr>
              <w:spacing w:line="249" w:lineRule="auto"/>
              <w:rPr>
                <w:rFonts w:ascii="Arial"/>
                <w:sz w:val="21"/>
              </w:rPr>
            </w:pPr>
          </w:p>
          <w:p w14:paraId="1A1CBC29">
            <w:pPr>
              <w:spacing w:line="250" w:lineRule="auto"/>
              <w:rPr>
                <w:rFonts w:ascii="Arial"/>
                <w:sz w:val="21"/>
              </w:rPr>
            </w:pPr>
          </w:p>
          <w:p w14:paraId="4848619B">
            <w:pPr>
              <w:pStyle w:val="8"/>
              <w:spacing w:before="75" w:line="227" w:lineRule="auto"/>
              <w:ind w:left="196"/>
            </w:pPr>
            <w:r>
              <w:rPr>
                <w:spacing w:val="7"/>
              </w:rPr>
              <w:t>投标人资格</w:t>
            </w:r>
          </w:p>
        </w:tc>
        <w:tc>
          <w:tcPr>
            <w:tcW w:w="8022" w:type="dxa"/>
            <w:tcBorders>
              <w:right w:val="single" w:color="000000" w:sz="16" w:space="0"/>
            </w:tcBorders>
            <w:vAlign w:val="top"/>
          </w:tcPr>
          <w:p w14:paraId="76C2A900">
            <w:pPr>
              <w:pStyle w:val="8"/>
              <w:spacing w:before="128" w:line="227" w:lineRule="auto"/>
              <w:ind w:left="16"/>
            </w:pPr>
            <w:r>
              <w:rPr>
                <w:spacing w:val="6"/>
              </w:rPr>
              <w:t>1.满足《中华人民共和国政府采购法》第二十二条规定；</w:t>
            </w:r>
          </w:p>
          <w:p w14:paraId="6558B70B">
            <w:pPr>
              <w:pStyle w:val="8"/>
              <w:spacing w:before="117" w:line="227" w:lineRule="auto"/>
              <w:ind w:left="2"/>
            </w:pPr>
            <w:r>
              <w:rPr>
                <w:spacing w:val="9"/>
              </w:rPr>
              <w:t>2.落实政府采购政策需满足的资格要求：专门面</w:t>
            </w:r>
            <w:r>
              <w:rPr>
                <w:spacing w:val="8"/>
              </w:rPr>
              <w:t>向</w:t>
            </w:r>
            <w:r>
              <w:rPr>
                <w:rFonts w:hint="eastAsia"/>
                <w:spacing w:val="8"/>
                <w:lang w:val="en-US" w:eastAsia="zh-CN"/>
              </w:rPr>
              <w:t>小微</w:t>
            </w:r>
            <w:r>
              <w:rPr>
                <w:spacing w:val="8"/>
              </w:rPr>
              <w:t>企业；</w:t>
            </w:r>
          </w:p>
          <w:p w14:paraId="2DAA317C">
            <w:pPr>
              <w:pStyle w:val="8"/>
              <w:spacing w:before="118" w:line="298" w:lineRule="auto"/>
              <w:ind w:firstLine="4"/>
            </w:pPr>
            <w:r>
              <w:rPr>
                <w:spacing w:val="1"/>
              </w:rPr>
              <w:t>3.本项目的特定资格要求：(1)具备有效的市政公用工程施工总承包三级（含）</w:t>
            </w:r>
            <w:r>
              <w:rPr>
                <w:spacing w:val="16"/>
              </w:rPr>
              <w:t xml:space="preserve"> </w:t>
            </w:r>
            <w:r>
              <w:rPr>
                <w:spacing w:val="7"/>
              </w:rPr>
              <w:t>以上资质，市政公用工程专业二级(含)以上</w:t>
            </w:r>
            <w:r>
              <w:rPr>
                <w:spacing w:val="6"/>
              </w:rPr>
              <w:t>注册建造师执业资格及安全生产</w:t>
            </w:r>
            <w:r>
              <w:t xml:space="preserve">  </w:t>
            </w:r>
            <w:r>
              <w:rPr>
                <w:spacing w:val="5"/>
              </w:rPr>
              <w:t>考核合格证书</w:t>
            </w:r>
            <w:r>
              <w:rPr>
                <w:spacing w:val="-54"/>
              </w:rPr>
              <w:t>；</w:t>
            </w:r>
            <w:r>
              <w:rPr>
                <w:rFonts w:hint="eastAsia"/>
                <w:spacing w:val="-54"/>
                <w:lang w:eastAsia="zh-CN"/>
              </w:rPr>
              <w:t>（</w:t>
            </w:r>
            <w:r>
              <w:rPr>
                <w:rFonts w:hint="eastAsia"/>
                <w:spacing w:val="-54"/>
                <w:lang w:val="en-US" w:eastAsia="zh-CN"/>
              </w:rPr>
              <w:t>2</w:t>
            </w:r>
            <w:r>
              <w:rPr>
                <w:rFonts w:hint="eastAsia"/>
                <w:spacing w:val="-54"/>
                <w:lang w:eastAsia="zh-CN"/>
              </w:rPr>
              <w:t>）</w:t>
            </w:r>
            <w:r>
              <w:rPr>
                <w:spacing w:val="5"/>
              </w:rPr>
              <w:t>投标人在人员、设备、资金等方面具有相应的施工能力，</w:t>
            </w:r>
            <w:r>
              <w:rPr>
                <w:spacing w:val="1"/>
              </w:rPr>
              <w:t xml:space="preserve"> </w:t>
            </w:r>
            <w:r>
              <w:rPr>
                <w:spacing w:val="7"/>
              </w:rPr>
              <w:t>有效的安全生产许可证，区外进疆建筑企业办理信息报送册</w:t>
            </w:r>
            <w:r>
              <w:rPr>
                <w:spacing w:val="6"/>
              </w:rPr>
              <w:t>。建造师、技术</w:t>
            </w:r>
            <w:r>
              <w:t xml:space="preserve">  </w:t>
            </w:r>
            <w:r>
              <w:rPr>
                <w:spacing w:val="3"/>
              </w:rPr>
              <w:t>负责人及五大员不得担任其他在建工程项目；</w:t>
            </w:r>
          </w:p>
        </w:tc>
      </w:tr>
      <w:tr w14:paraId="16B022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2" w:hRule="atLeast"/>
        </w:trPr>
        <w:tc>
          <w:tcPr>
            <w:tcW w:w="566" w:type="dxa"/>
            <w:tcBorders>
              <w:left w:val="single" w:color="000000" w:sz="16" w:space="0"/>
            </w:tcBorders>
            <w:vAlign w:val="top"/>
          </w:tcPr>
          <w:p w14:paraId="62EF57FD">
            <w:pPr>
              <w:spacing w:line="262" w:lineRule="auto"/>
              <w:rPr>
                <w:rFonts w:ascii="Arial"/>
                <w:sz w:val="21"/>
              </w:rPr>
            </w:pPr>
          </w:p>
          <w:p w14:paraId="6ACAB6EE">
            <w:pPr>
              <w:pStyle w:val="8"/>
              <w:spacing w:before="75" w:line="308" w:lineRule="exact"/>
              <w:ind w:left="99"/>
            </w:pPr>
            <w:r>
              <w:rPr>
                <w:position w:val="1"/>
              </w:rPr>
              <w:t>5</w:t>
            </w:r>
          </w:p>
        </w:tc>
        <w:tc>
          <w:tcPr>
            <w:tcW w:w="1613" w:type="dxa"/>
            <w:vAlign w:val="top"/>
          </w:tcPr>
          <w:p w14:paraId="441E2E66">
            <w:pPr>
              <w:pStyle w:val="8"/>
              <w:spacing w:before="136" w:line="263" w:lineRule="auto"/>
              <w:ind w:left="673" w:right="93" w:hanging="596"/>
            </w:pPr>
            <w:r>
              <w:rPr>
                <w:spacing w:val="7"/>
              </w:rPr>
              <w:t>是否接受联合</w:t>
            </w:r>
            <w:r>
              <w:rPr>
                <w:spacing w:val="3"/>
              </w:rPr>
              <w:t xml:space="preserve"> </w:t>
            </w:r>
            <w:r>
              <w:t>体</w:t>
            </w:r>
          </w:p>
        </w:tc>
        <w:tc>
          <w:tcPr>
            <w:tcW w:w="8022" w:type="dxa"/>
            <w:tcBorders>
              <w:right w:val="single" w:color="000000" w:sz="16" w:space="0"/>
            </w:tcBorders>
            <w:vAlign w:val="top"/>
          </w:tcPr>
          <w:p w14:paraId="3A42EE49">
            <w:pPr>
              <w:spacing w:line="262" w:lineRule="auto"/>
              <w:rPr>
                <w:rFonts w:ascii="Arial"/>
                <w:sz w:val="21"/>
              </w:rPr>
            </w:pPr>
          </w:p>
          <w:p w14:paraId="228B08C1">
            <w:pPr>
              <w:pStyle w:val="8"/>
              <w:spacing w:before="75" w:line="229" w:lineRule="auto"/>
              <w:ind w:left="3"/>
            </w:pPr>
            <w:r>
              <w:rPr>
                <w:spacing w:val="5"/>
              </w:rPr>
              <w:t>不接受</w:t>
            </w:r>
          </w:p>
        </w:tc>
      </w:tr>
      <w:tr w14:paraId="162C1F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2" w:hRule="atLeast"/>
        </w:trPr>
        <w:tc>
          <w:tcPr>
            <w:tcW w:w="566" w:type="dxa"/>
            <w:tcBorders>
              <w:left w:val="single" w:color="000000" w:sz="16" w:space="0"/>
            </w:tcBorders>
            <w:vAlign w:val="top"/>
          </w:tcPr>
          <w:p w14:paraId="1D06FDB7">
            <w:pPr>
              <w:spacing w:line="264" w:lineRule="auto"/>
              <w:rPr>
                <w:rFonts w:ascii="Arial"/>
                <w:sz w:val="21"/>
              </w:rPr>
            </w:pPr>
          </w:p>
          <w:p w14:paraId="5B440719">
            <w:pPr>
              <w:pStyle w:val="8"/>
              <w:spacing w:before="74" w:line="309" w:lineRule="exact"/>
              <w:ind w:left="96"/>
            </w:pPr>
            <w:r>
              <w:rPr>
                <w:position w:val="1"/>
              </w:rPr>
              <w:t>6</w:t>
            </w:r>
          </w:p>
        </w:tc>
        <w:tc>
          <w:tcPr>
            <w:tcW w:w="1613" w:type="dxa"/>
            <w:vAlign w:val="top"/>
          </w:tcPr>
          <w:p w14:paraId="3E289C36">
            <w:pPr>
              <w:pStyle w:val="8"/>
              <w:spacing w:before="141" w:line="261" w:lineRule="auto"/>
              <w:ind w:left="335" w:right="93" w:hanging="258"/>
            </w:pPr>
            <w:r>
              <w:rPr>
                <w:spacing w:val="7"/>
              </w:rPr>
              <w:t>是否专门面向</w:t>
            </w:r>
            <w:r>
              <w:rPr>
                <w:spacing w:val="3"/>
              </w:rPr>
              <w:t xml:space="preserve"> </w:t>
            </w:r>
            <w:r>
              <w:rPr>
                <w:spacing w:val="2"/>
              </w:rPr>
              <w:t>中小企业</w:t>
            </w:r>
          </w:p>
        </w:tc>
        <w:tc>
          <w:tcPr>
            <w:tcW w:w="8022" w:type="dxa"/>
            <w:tcBorders>
              <w:right w:val="single" w:color="000000" w:sz="16" w:space="0"/>
            </w:tcBorders>
            <w:vAlign w:val="top"/>
          </w:tcPr>
          <w:p w14:paraId="0B4CE7BA">
            <w:pPr>
              <w:spacing w:line="264" w:lineRule="auto"/>
              <w:rPr>
                <w:rFonts w:ascii="Arial"/>
                <w:sz w:val="21"/>
              </w:rPr>
            </w:pPr>
          </w:p>
          <w:p w14:paraId="43883C91">
            <w:pPr>
              <w:pStyle w:val="8"/>
              <w:spacing w:before="74" w:line="231" w:lineRule="auto"/>
              <w:ind w:left="3"/>
            </w:pPr>
            <w:r>
              <w:t>是</w:t>
            </w:r>
          </w:p>
        </w:tc>
      </w:tr>
      <w:tr w14:paraId="1687D1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1" w:hRule="atLeast"/>
        </w:trPr>
        <w:tc>
          <w:tcPr>
            <w:tcW w:w="566" w:type="dxa"/>
            <w:tcBorders>
              <w:left w:val="single" w:color="000000" w:sz="16" w:space="0"/>
            </w:tcBorders>
            <w:vAlign w:val="top"/>
          </w:tcPr>
          <w:p w14:paraId="5A3D6E0C">
            <w:pPr>
              <w:pStyle w:val="8"/>
              <w:spacing w:before="233" w:line="309" w:lineRule="exact"/>
              <w:ind w:left="100"/>
            </w:pPr>
            <w:r>
              <w:rPr>
                <w:position w:val="1"/>
              </w:rPr>
              <w:t>7</w:t>
            </w:r>
          </w:p>
        </w:tc>
        <w:tc>
          <w:tcPr>
            <w:tcW w:w="1613" w:type="dxa"/>
            <w:vAlign w:val="top"/>
          </w:tcPr>
          <w:p w14:paraId="151717A7">
            <w:pPr>
              <w:pStyle w:val="8"/>
              <w:spacing w:before="233" w:line="228" w:lineRule="auto"/>
              <w:ind w:left="314"/>
            </w:pPr>
            <w:r>
              <w:rPr>
                <w:spacing w:val="7"/>
              </w:rPr>
              <w:t>质量标准</w:t>
            </w:r>
          </w:p>
        </w:tc>
        <w:tc>
          <w:tcPr>
            <w:tcW w:w="8022" w:type="dxa"/>
            <w:tcBorders>
              <w:right w:val="single" w:color="000000" w:sz="16" w:space="0"/>
            </w:tcBorders>
            <w:vAlign w:val="top"/>
          </w:tcPr>
          <w:p w14:paraId="33742147">
            <w:pPr>
              <w:pStyle w:val="8"/>
              <w:spacing w:before="234" w:line="227" w:lineRule="auto"/>
            </w:pPr>
            <w:r>
              <w:rPr>
                <w:spacing w:val="4"/>
              </w:rPr>
              <w:t>合格</w:t>
            </w:r>
          </w:p>
        </w:tc>
      </w:tr>
      <w:tr w14:paraId="547384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4" w:hRule="atLeast"/>
        </w:trPr>
        <w:tc>
          <w:tcPr>
            <w:tcW w:w="566" w:type="dxa"/>
            <w:tcBorders>
              <w:left w:val="single" w:color="000000" w:sz="16" w:space="0"/>
              <w:bottom w:val="single" w:color="000000" w:sz="16" w:space="0"/>
            </w:tcBorders>
            <w:vAlign w:val="top"/>
          </w:tcPr>
          <w:p w14:paraId="46EE83F3">
            <w:pPr>
              <w:spacing w:line="345" w:lineRule="auto"/>
              <w:rPr>
                <w:rFonts w:ascii="Arial"/>
                <w:sz w:val="21"/>
              </w:rPr>
            </w:pPr>
          </w:p>
          <w:p w14:paraId="65CBD8B9">
            <w:pPr>
              <w:pStyle w:val="8"/>
              <w:spacing w:before="75" w:line="308" w:lineRule="exact"/>
              <w:ind w:left="95"/>
            </w:pPr>
            <w:r>
              <w:rPr>
                <w:position w:val="1"/>
              </w:rPr>
              <w:t>8</w:t>
            </w:r>
          </w:p>
        </w:tc>
        <w:tc>
          <w:tcPr>
            <w:tcW w:w="1613" w:type="dxa"/>
            <w:tcBorders>
              <w:bottom w:val="single" w:color="000000" w:sz="16" w:space="0"/>
            </w:tcBorders>
            <w:vAlign w:val="top"/>
          </w:tcPr>
          <w:p w14:paraId="20617A71">
            <w:pPr>
              <w:pStyle w:val="8"/>
              <w:spacing w:before="221" w:line="302" w:lineRule="auto"/>
              <w:ind w:left="212" w:right="93" w:hanging="136"/>
            </w:pPr>
            <w:r>
              <w:rPr>
                <w:spacing w:val="7"/>
              </w:rPr>
              <w:t>构成招标文件</w:t>
            </w:r>
            <w:r>
              <w:rPr>
                <w:spacing w:val="4"/>
              </w:rPr>
              <w:t xml:space="preserve"> 的其他文件</w:t>
            </w:r>
          </w:p>
        </w:tc>
        <w:tc>
          <w:tcPr>
            <w:tcW w:w="8022" w:type="dxa"/>
            <w:tcBorders>
              <w:bottom w:val="single" w:color="000000" w:sz="16" w:space="0"/>
              <w:right w:val="single" w:color="000000" w:sz="16" w:space="0"/>
            </w:tcBorders>
            <w:vAlign w:val="top"/>
          </w:tcPr>
          <w:p w14:paraId="65F17220">
            <w:pPr>
              <w:spacing w:line="345" w:lineRule="auto"/>
              <w:rPr>
                <w:rFonts w:ascii="Arial"/>
                <w:sz w:val="21"/>
              </w:rPr>
            </w:pPr>
          </w:p>
          <w:p w14:paraId="3E4FA69B">
            <w:pPr>
              <w:pStyle w:val="8"/>
              <w:spacing w:before="75" w:line="227" w:lineRule="auto"/>
            </w:pPr>
            <w:r>
              <w:rPr>
                <w:spacing w:val="8"/>
              </w:rPr>
              <w:t>招标文件的澄清、修改书及有关补充通知为招标文件的有效组成部分。</w:t>
            </w:r>
          </w:p>
        </w:tc>
      </w:tr>
      <w:tr w14:paraId="6B858C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11C33BAB">
            <w:pPr>
              <w:pStyle w:val="8"/>
              <w:spacing w:before="194" w:line="229" w:lineRule="auto"/>
              <w:ind w:left="33"/>
            </w:pPr>
            <w:r>
              <w:rPr>
                <w:spacing w:val="5"/>
              </w:rPr>
              <w:t>序号</w:t>
            </w:r>
          </w:p>
        </w:tc>
        <w:tc>
          <w:tcPr>
            <w:tcW w:w="1613" w:type="dxa"/>
            <w:tcBorders>
              <w:top w:val="single" w:color="000000" w:sz="16" w:space="0"/>
            </w:tcBorders>
            <w:vAlign w:val="top"/>
          </w:tcPr>
          <w:p w14:paraId="74A91BDA">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15420B50">
            <w:pPr>
              <w:pStyle w:val="8"/>
              <w:spacing w:before="195" w:line="227" w:lineRule="auto"/>
              <w:ind w:left="3402"/>
            </w:pPr>
            <w:r>
              <w:rPr>
                <w:spacing w:val="7"/>
              </w:rPr>
              <w:t>说明和要求</w:t>
            </w:r>
          </w:p>
        </w:tc>
      </w:tr>
      <w:tr w14:paraId="1B382A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61" w:hRule="atLeast"/>
        </w:trPr>
        <w:tc>
          <w:tcPr>
            <w:tcW w:w="566" w:type="dxa"/>
            <w:tcBorders>
              <w:left w:val="single" w:color="000000" w:sz="16" w:space="0"/>
            </w:tcBorders>
            <w:vAlign w:val="top"/>
          </w:tcPr>
          <w:p w14:paraId="36759A50">
            <w:pPr>
              <w:pStyle w:val="8"/>
              <w:spacing w:before="287" w:line="308" w:lineRule="exact"/>
              <w:ind w:left="95"/>
            </w:pPr>
            <w:r>
              <w:rPr>
                <w:position w:val="1"/>
              </w:rPr>
              <w:t>9</w:t>
            </w:r>
          </w:p>
        </w:tc>
        <w:tc>
          <w:tcPr>
            <w:tcW w:w="1613" w:type="dxa"/>
            <w:vAlign w:val="top"/>
          </w:tcPr>
          <w:p w14:paraId="64A51489">
            <w:pPr>
              <w:pStyle w:val="8"/>
              <w:spacing w:before="287" w:line="228" w:lineRule="auto"/>
              <w:ind w:left="196"/>
            </w:pPr>
            <w:r>
              <w:rPr>
                <w:spacing w:val="7"/>
              </w:rPr>
              <w:t>投标有效期</w:t>
            </w:r>
          </w:p>
        </w:tc>
        <w:tc>
          <w:tcPr>
            <w:tcW w:w="8022" w:type="dxa"/>
            <w:tcBorders>
              <w:right w:val="single" w:color="000000" w:sz="16" w:space="0"/>
            </w:tcBorders>
            <w:vAlign w:val="top"/>
          </w:tcPr>
          <w:p w14:paraId="2A4010E7">
            <w:pPr>
              <w:pStyle w:val="8"/>
              <w:tabs>
                <w:tab w:val="left" w:pos="241"/>
              </w:tabs>
              <w:spacing w:before="110" w:line="257" w:lineRule="auto"/>
              <w:ind w:right="84" w:firstLine="108"/>
            </w:pPr>
            <w:r>
              <w:rPr>
                <w:u w:val="single" w:color="auto"/>
              </w:rPr>
              <w:tab/>
            </w:r>
            <w:r>
              <w:rPr>
                <w:spacing w:val="7"/>
                <w:u w:val="single" w:color="auto"/>
              </w:rPr>
              <w:t xml:space="preserve">60  </w:t>
            </w:r>
            <w:r>
              <w:rPr>
                <w:spacing w:val="-46"/>
              </w:rPr>
              <w:t xml:space="preserve"> </w:t>
            </w:r>
            <w:r>
              <w:rPr>
                <w:spacing w:val="7"/>
              </w:rPr>
              <w:t>日历天（投标有效期从提交投标文件的截止之日起算。有效期短于该</w:t>
            </w:r>
            <w:r>
              <w:t xml:space="preserve"> </w:t>
            </w:r>
            <w:r>
              <w:rPr>
                <w:spacing w:val="6"/>
              </w:rPr>
              <w:t>规定期限的投标无效）</w:t>
            </w:r>
          </w:p>
        </w:tc>
      </w:tr>
      <w:tr w14:paraId="63E81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1" w:hRule="atLeast"/>
        </w:trPr>
        <w:tc>
          <w:tcPr>
            <w:tcW w:w="566" w:type="dxa"/>
            <w:tcBorders>
              <w:left w:val="single" w:color="000000" w:sz="16" w:space="0"/>
            </w:tcBorders>
            <w:vAlign w:val="top"/>
          </w:tcPr>
          <w:p w14:paraId="10C02810">
            <w:pPr>
              <w:pStyle w:val="8"/>
              <w:spacing w:before="178" w:line="308" w:lineRule="exact"/>
              <w:ind w:left="52"/>
            </w:pPr>
            <w:r>
              <w:rPr>
                <w:spacing w:val="-9"/>
                <w:position w:val="1"/>
              </w:rPr>
              <w:t>10</w:t>
            </w:r>
          </w:p>
        </w:tc>
        <w:tc>
          <w:tcPr>
            <w:tcW w:w="1613" w:type="dxa"/>
            <w:vAlign w:val="top"/>
          </w:tcPr>
          <w:p w14:paraId="423BF5EB">
            <w:pPr>
              <w:pStyle w:val="8"/>
              <w:spacing w:before="177" w:line="227" w:lineRule="auto"/>
              <w:ind w:left="360"/>
            </w:pPr>
            <w:r>
              <w:rPr>
                <w:spacing w:val="7"/>
              </w:rPr>
              <w:t>采购方式</w:t>
            </w:r>
          </w:p>
        </w:tc>
        <w:tc>
          <w:tcPr>
            <w:tcW w:w="8022" w:type="dxa"/>
            <w:tcBorders>
              <w:right w:val="single" w:color="000000" w:sz="16" w:space="0"/>
            </w:tcBorders>
            <w:vAlign w:val="top"/>
          </w:tcPr>
          <w:p w14:paraId="7A9A191A">
            <w:pPr>
              <w:pStyle w:val="8"/>
              <w:spacing w:before="178" w:line="228" w:lineRule="auto"/>
              <w:ind w:left="6"/>
            </w:pPr>
            <w:r>
              <w:rPr>
                <w:spacing w:val="5"/>
              </w:rPr>
              <w:t>公开招标</w:t>
            </w:r>
          </w:p>
        </w:tc>
      </w:tr>
      <w:tr w14:paraId="2DA079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5" w:hRule="atLeast"/>
        </w:trPr>
        <w:tc>
          <w:tcPr>
            <w:tcW w:w="566" w:type="dxa"/>
            <w:tcBorders>
              <w:left w:val="single" w:color="000000" w:sz="16" w:space="0"/>
            </w:tcBorders>
            <w:vAlign w:val="top"/>
          </w:tcPr>
          <w:p w14:paraId="4D4B6E35">
            <w:pPr>
              <w:pStyle w:val="8"/>
              <w:spacing w:before="166" w:line="311" w:lineRule="exact"/>
              <w:ind w:left="52"/>
            </w:pPr>
            <w:r>
              <w:rPr>
                <w:spacing w:val="-9"/>
                <w:position w:val="1"/>
              </w:rPr>
              <w:t>11</w:t>
            </w:r>
          </w:p>
        </w:tc>
        <w:tc>
          <w:tcPr>
            <w:tcW w:w="1613" w:type="dxa"/>
            <w:vAlign w:val="top"/>
          </w:tcPr>
          <w:p w14:paraId="698ADA06">
            <w:pPr>
              <w:pStyle w:val="8"/>
              <w:spacing w:before="167" w:line="228" w:lineRule="auto"/>
              <w:ind w:left="360"/>
            </w:pPr>
            <w:r>
              <w:rPr>
                <w:spacing w:val="7"/>
              </w:rPr>
              <w:t>评标方法</w:t>
            </w:r>
          </w:p>
        </w:tc>
        <w:tc>
          <w:tcPr>
            <w:tcW w:w="8022" w:type="dxa"/>
            <w:tcBorders>
              <w:right w:val="single" w:color="000000" w:sz="16" w:space="0"/>
            </w:tcBorders>
            <w:vAlign w:val="top"/>
          </w:tcPr>
          <w:p w14:paraId="2A4D4E9B">
            <w:pPr>
              <w:pStyle w:val="8"/>
              <w:spacing w:before="166" w:line="226" w:lineRule="auto"/>
              <w:ind w:left="2"/>
            </w:pPr>
            <w:r>
              <w:rPr>
                <w:spacing w:val="8"/>
              </w:rPr>
              <w:t>综合评分法  评标权重：商务及技术评分</w:t>
            </w:r>
            <w:r>
              <w:rPr>
                <w:spacing w:val="7"/>
              </w:rPr>
              <w:t>70分，价格评分30分。</w:t>
            </w:r>
          </w:p>
        </w:tc>
      </w:tr>
      <w:tr w14:paraId="1F96F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788" w:hRule="atLeast"/>
        </w:trPr>
        <w:tc>
          <w:tcPr>
            <w:tcW w:w="566" w:type="dxa"/>
            <w:tcBorders>
              <w:left w:val="single" w:color="000000" w:sz="16" w:space="0"/>
            </w:tcBorders>
            <w:vAlign w:val="top"/>
          </w:tcPr>
          <w:p w14:paraId="153B0A10">
            <w:pPr>
              <w:spacing w:line="250" w:lineRule="auto"/>
              <w:rPr>
                <w:rFonts w:ascii="Arial"/>
                <w:sz w:val="21"/>
              </w:rPr>
            </w:pPr>
          </w:p>
          <w:p w14:paraId="1FD7A7B9">
            <w:pPr>
              <w:spacing w:line="250" w:lineRule="auto"/>
              <w:rPr>
                <w:rFonts w:ascii="Arial"/>
                <w:sz w:val="21"/>
              </w:rPr>
            </w:pPr>
          </w:p>
          <w:p w14:paraId="39FFEF45">
            <w:pPr>
              <w:spacing w:line="250" w:lineRule="auto"/>
              <w:rPr>
                <w:rFonts w:ascii="Arial"/>
                <w:sz w:val="21"/>
              </w:rPr>
            </w:pPr>
          </w:p>
          <w:p w14:paraId="25C32AA5">
            <w:pPr>
              <w:spacing w:line="250" w:lineRule="auto"/>
              <w:rPr>
                <w:rFonts w:ascii="Arial"/>
                <w:sz w:val="21"/>
              </w:rPr>
            </w:pPr>
          </w:p>
          <w:p w14:paraId="334B67FA">
            <w:pPr>
              <w:spacing w:line="250" w:lineRule="auto"/>
              <w:rPr>
                <w:rFonts w:ascii="Arial"/>
                <w:sz w:val="21"/>
              </w:rPr>
            </w:pPr>
          </w:p>
          <w:p w14:paraId="1E83FE7A">
            <w:pPr>
              <w:spacing w:line="250" w:lineRule="auto"/>
              <w:rPr>
                <w:rFonts w:ascii="Arial"/>
                <w:sz w:val="21"/>
              </w:rPr>
            </w:pPr>
          </w:p>
          <w:p w14:paraId="40A45072">
            <w:pPr>
              <w:spacing w:line="250" w:lineRule="auto"/>
              <w:rPr>
                <w:rFonts w:ascii="Arial"/>
                <w:sz w:val="21"/>
              </w:rPr>
            </w:pPr>
          </w:p>
          <w:p w14:paraId="453737D8">
            <w:pPr>
              <w:spacing w:line="250" w:lineRule="auto"/>
              <w:rPr>
                <w:rFonts w:ascii="Arial"/>
                <w:sz w:val="21"/>
              </w:rPr>
            </w:pPr>
          </w:p>
          <w:p w14:paraId="218179FE">
            <w:pPr>
              <w:spacing w:line="250" w:lineRule="auto"/>
              <w:rPr>
                <w:rFonts w:ascii="Arial"/>
                <w:sz w:val="21"/>
              </w:rPr>
            </w:pPr>
          </w:p>
          <w:p w14:paraId="3DB12EC6">
            <w:pPr>
              <w:spacing w:line="250" w:lineRule="auto"/>
              <w:rPr>
                <w:rFonts w:ascii="Arial"/>
                <w:sz w:val="21"/>
              </w:rPr>
            </w:pPr>
          </w:p>
          <w:p w14:paraId="2874C434">
            <w:pPr>
              <w:spacing w:line="250" w:lineRule="auto"/>
              <w:rPr>
                <w:rFonts w:ascii="Arial"/>
                <w:sz w:val="21"/>
              </w:rPr>
            </w:pPr>
          </w:p>
          <w:p w14:paraId="373286FA">
            <w:pPr>
              <w:spacing w:line="250" w:lineRule="auto"/>
              <w:rPr>
                <w:rFonts w:ascii="Arial"/>
                <w:sz w:val="21"/>
              </w:rPr>
            </w:pPr>
          </w:p>
          <w:p w14:paraId="6D38B47C">
            <w:pPr>
              <w:spacing w:line="251" w:lineRule="auto"/>
              <w:rPr>
                <w:rFonts w:ascii="Arial"/>
                <w:sz w:val="21"/>
              </w:rPr>
            </w:pPr>
          </w:p>
          <w:p w14:paraId="0EB4EC61">
            <w:pPr>
              <w:spacing w:line="251" w:lineRule="auto"/>
              <w:rPr>
                <w:rFonts w:ascii="Arial"/>
                <w:sz w:val="21"/>
              </w:rPr>
            </w:pPr>
          </w:p>
          <w:p w14:paraId="06BAA5F8">
            <w:pPr>
              <w:spacing w:line="251" w:lineRule="auto"/>
              <w:rPr>
                <w:rFonts w:ascii="Arial"/>
                <w:sz w:val="21"/>
              </w:rPr>
            </w:pPr>
          </w:p>
          <w:p w14:paraId="03A1D41D">
            <w:pPr>
              <w:spacing w:line="251" w:lineRule="auto"/>
              <w:rPr>
                <w:rFonts w:ascii="Arial"/>
                <w:sz w:val="21"/>
              </w:rPr>
            </w:pPr>
          </w:p>
          <w:p w14:paraId="21EB121B">
            <w:pPr>
              <w:spacing w:line="251" w:lineRule="auto"/>
              <w:rPr>
                <w:rFonts w:ascii="Arial"/>
                <w:sz w:val="21"/>
              </w:rPr>
            </w:pPr>
          </w:p>
          <w:p w14:paraId="3D4EFF0D">
            <w:pPr>
              <w:spacing w:line="251" w:lineRule="auto"/>
              <w:rPr>
                <w:rFonts w:ascii="Arial"/>
                <w:sz w:val="21"/>
              </w:rPr>
            </w:pPr>
          </w:p>
          <w:p w14:paraId="5864EBCC">
            <w:pPr>
              <w:spacing w:line="251" w:lineRule="auto"/>
              <w:rPr>
                <w:rFonts w:ascii="Arial"/>
                <w:sz w:val="21"/>
              </w:rPr>
            </w:pPr>
          </w:p>
          <w:p w14:paraId="219B67A9">
            <w:pPr>
              <w:spacing w:line="251" w:lineRule="auto"/>
              <w:rPr>
                <w:rFonts w:ascii="Arial"/>
                <w:sz w:val="21"/>
              </w:rPr>
            </w:pPr>
          </w:p>
          <w:p w14:paraId="05AEB3F3">
            <w:pPr>
              <w:pStyle w:val="8"/>
              <w:spacing w:before="74" w:line="311" w:lineRule="exact"/>
              <w:ind w:left="52"/>
            </w:pPr>
            <w:r>
              <w:rPr>
                <w:spacing w:val="-9"/>
                <w:position w:val="1"/>
              </w:rPr>
              <w:t>12</w:t>
            </w:r>
          </w:p>
        </w:tc>
        <w:tc>
          <w:tcPr>
            <w:tcW w:w="1613" w:type="dxa"/>
            <w:vAlign w:val="top"/>
          </w:tcPr>
          <w:p w14:paraId="6B37BD65">
            <w:pPr>
              <w:spacing w:line="250" w:lineRule="auto"/>
              <w:rPr>
                <w:rFonts w:ascii="Arial"/>
                <w:sz w:val="21"/>
              </w:rPr>
            </w:pPr>
          </w:p>
          <w:p w14:paraId="182CABF4">
            <w:pPr>
              <w:spacing w:line="250" w:lineRule="auto"/>
              <w:rPr>
                <w:rFonts w:ascii="Arial"/>
                <w:sz w:val="21"/>
              </w:rPr>
            </w:pPr>
          </w:p>
          <w:p w14:paraId="139C1677">
            <w:pPr>
              <w:spacing w:line="250" w:lineRule="auto"/>
              <w:rPr>
                <w:rFonts w:ascii="Arial"/>
                <w:sz w:val="21"/>
              </w:rPr>
            </w:pPr>
          </w:p>
          <w:p w14:paraId="29B84A84">
            <w:pPr>
              <w:spacing w:line="250" w:lineRule="auto"/>
              <w:rPr>
                <w:rFonts w:ascii="Arial"/>
                <w:sz w:val="21"/>
              </w:rPr>
            </w:pPr>
          </w:p>
          <w:p w14:paraId="5E9DE40E">
            <w:pPr>
              <w:spacing w:line="250" w:lineRule="auto"/>
              <w:rPr>
                <w:rFonts w:ascii="Arial"/>
                <w:sz w:val="21"/>
              </w:rPr>
            </w:pPr>
          </w:p>
          <w:p w14:paraId="1FB9FC59">
            <w:pPr>
              <w:spacing w:line="250" w:lineRule="auto"/>
              <w:rPr>
                <w:rFonts w:ascii="Arial"/>
                <w:sz w:val="21"/>
              </w:rPr>
            </w:pPr>
          </w:p>
          <w:p w14:paraId="5276EBF0">
            <w:pPr>
              <w:spacing w:line="250" w:lineRule="auto"/>
              <w:rPr>
                <w:rFonts w:ascii="Arial"/>
                <w:sz w:val="21"/>
              </w:rPr>
            </w:pPr>
          </w:p>
          <w:p w14:paraId="48EB16BD">
            <w:pPr>
              <w:spacing w:line="250" w:lineRule="auto"/>
              <w:rPr>
                <w:rFonts w:ascii="Arial"/>
                <w:sz w:val="21"/>
              </w:rPr>
            </w:pPr>
          </w:p>
          <w:p w14:paraId="7F6B0B08">
            <w:pPr>
              <w:spacing w:line="250" w:lineRule="auto"/>
              <w:rPr>
                <w:rFonts w:ascii="Arial"/>
                <w:sz w:val="21"/>
              </w:rPr>
            </w:pPr>
          </w:p>
          <w:p w14:paraId="54DAF522">
            <w:pPr>
              <w:spacing w:line="250" w:lineRule="auto"/>
              <w:rPr>
                <w:rFonts w:ascii="Arial"/>
                <w:sz w:val="21"/>
              </w:rPr>
            </w:pPr>
          </w:p>
          <w:p w14:paraId="2B34D523">
            <w:pPr>
              <w:spacing w:line="250" w:lineRule="auto"/>
              <w:rPr>
                <w:rFonts w:ascii="Arial"/>
                <w:sz w:val="21"/>
              </w:rPr>
            </w:pPr>
          </w:p>
          <w:p w14:paraId="0271FA5F">
            <w:pPr>
              <w:spacing w:line="250" w:lineRule="auto"/>
              <w:rPr>
                <w:rFonts w:ascii="Arial"/>
                <w:sz w:val="21"/>
              </w:rPr>
            </w:pPr>
          </w:p>
          <w:p w14:paraId="1F4F7869">
            <w:pPr>
              <w:spacing w:line="251" w:lineRule="auto"/>
              <w:rPr>
                <w:rFonts w:ascii="Arial"/>
                <w:sz w:val="21"/>
              </w:rPr>
            </w:pPr>
          </w:p>
          <w:p w14:paraId="43F93107">
            <w:pPr>
              <w:spacing w:line="251" w:lineRule="auto"/>
              <w:rPr>
                <w:rFonts w:ascii="Arial"/>
                <w:sz w:val="21"/>
              </w:rPr>
            </w:pPr>
          </w:p>
          <w:p w14:paraId="197AC66B">
            <w:pPr>
              <w:spacing w:line="251" w:lineRule="auto"/>
              <w:rPr>
                <w:rFonts w:ascii="Arial"/>
                <w:sz w:val="21"/>
              </w:rPr>
            </w:pPr>
          </w:p>
          <w:p w14:paraId="309269B6">
            <w:pPr>
              <w:spacing w:line="251" w:lineRule="auto"/>
              <w:rPr>
                <w:rFonts w:ascii="Arial"/>
                <w:sz w:val="21"/>
              </w:rPr>
            </w:pPr>
          </w:p>
          <w:p w14:paraId="3E1C8B17">
            <w:pPr>
              <w:spacing w:line="251" w:lineRule="auto"/>
              <w:rPr>
                <w:rFonts w:ascii="Arial"/>
                <w:sz w:val="21"/>
              </w:rPr>
            </w:pPr>
          </w:p>
          <w:p w14:paraId="34334BCA">
            <w:pPr>
              <w:spacing w:line="251" w:lineRule="auto"/>
              <w:rPr>
                <w:rFonts w:ascii="Arial"/>
                <w:sz w:val="21"/>
              </w:rPr>
            </w:pPr>
          </w:p>
          <w:p w14:paraId="672178BE">
            <w:pPr>
              <w:spacing w:line="251" w:lineRule="auto"/>
              <w:rPr>
                <w:rFonts w:ascii="Arial"/>
                <w:sz w:val="21"/>
              </w:rPr>
            </w:pPr>
          </w:p>
          <w:p w14:paraId="1F54335F">
            <w:pPr>
              <w:spacing w:line="251" w:lineRule="auto"/>
              <w:rPr>
                <w:rFonts w:ascii="Arial"/>
                <w:sz w:val="21"/>
              </w:rPr>
            </w:pPr>
          </w:p>
          <w:p w14:paraId="021F861D">
            <w:pPr>
              <w:pStyle w:val="8"/>
              <w:spacing w:before="74" w:line="228" w:lineRule="auto"/>
              <w:ind w:left="244"/>
            </w:pPr>
            <w:r>
              <w:rPr>
                <w:spacing w:val="7"/>
              </w:rPr>
              <w:t>投标保证金</w:t>
            </w:r>
          </w:p>
        </w:tc>
        <w:tc>
          <w:tcPr>
            <w:tcW w:w="8022" w:type="dxa"/>
            <w:tcBorders>
              <w:right w:val="single" w:color="000000" w:sz="16" w:space="0"/>
            </w:tcBorders>
            <w:vAlign w:val="top"/>
          </w:tcPr>
          <w:p w14:paraId="47733DC8">
            <w:pPr>
              <w:pStyle w:val="8"/>
              <w:spacing w:before="111" w:line="227" w:lineRule="auto"/>
              <w:ind w:left="2"/>
            </w:pPr>
            <w:r>
              <w:rPr>
                <w:b/>
                <w:bCs/>
                <w:spacing w:val="6"/>
              </w:rPr>
              <w:t>投标保证金金额：人民币壹万元整（1</w:t>
            </w:r>
            <w:r>
              <w:rPr>
                <w:rFonts w:hint="eastAsia"/>
                <w:b/>
                <w:bCs/>
                <w:spacing w:val="6"/>
                <w:lang w:val="en-US" w:eastAsia="zh-CN"/>
              </w:rPr>
              <w:t>0</w:t>
            </w:r>
            <w:r>
              <w:rPr>
                <w:b/>
                <w:bCs/>
                <w:spacing w:val="6"/>
              </w:rPr>
              <w:t>0</w:t>
            </w:r>
            <w:r>
              <w:rPr>
                <w:b/>
                <w:bCs/>
                <w:spacing w:val="5"/>
              </w:rPr>
              <w:t>00.00</w:t>
            </w:r>
            <w:r>
              <w:rPr>
                <w:spacing w:val="-41"/>
              </w:rPr>
              <w:t xml:space="preserve"> </w:t>
            </w:r>
            <w:r>
              <w:rPr>
                <w:b/>
                <w:bCs/>
                <w:spacing w:val="5"/>
              </w:rPr>
              <w:t>元整）</w:t>
            </w:r>
          </w:p>
          <w:p w14:paraId="704EAE39">
            <w:pPr>
              <w:pStyle w:val="8"/>
              <w:spacing w:before="117" w:line="321" w:lineRule="auto"/>
              <w:ind w:left="2" w:right="53"/>
            </w:pPr>
            <w:r>
              <w:rPr>
                <w:b/>
                <w:bCs/>
                <w:spacing w:val="8"/>
              </w:rPr>
              <w:t>投标保证金可采用的其他形式：电汇、转账或政采云电子保函，转出账户必</w:t>
            </w:r>
            <w:r>
              <w:rPr>
                <w:spacing w:val="4"/>
              </w:rPr>
              <w:t xml:space="preserve"> </w:t>
            </w:r>
            <w:r>
              <w:rPr>
                <w:b/>
                <w:bCs/>
                <w:spacing w:val="7"/>
              </w:rPr>
              <w:t>须与投标单位名称一致，否则不予受理。</w:t>
            </w:r>
          </w:p>
          <w:p w14:paraId="54A11C60">
            <w:pPr>
              <w:pStyle w:val="8"/>
              <w:spacing w:before="1" w:line="321" w:lineRule="auto"/>
              <w:ind w:left="17" w:hanging="15"/>
            </w:pPr>
            <w:r>
              <w:rPr>
                <w:b/>
                <w:bCs/>
                <w:spacing w:val="6"/>
              </w:rPr>
              <w:t>投标保证金形式：非现金形式。为减少收取/退还保证金的手续，采用电汇、</w:t>
            </w:r>
            <w:r>
              <w:t xml:space="preserve"> </w:t>
            </w:r>
            <w:r>
              <w:rPr>
                <w:b/>
                <w:bCs/>
                <w:spacing w:val="5"/>
              </w:rPr>
              <w:t>网银转账或政采云电子保函方式缴纳保证金。</w:t>
            </w:r>
          </w:p>
          <w:p w14:paraId="2E0CA506">
            <w:pPr>
              <w:pStyle w:val="8"/>
              <w:spacing w:before="4" w:line="320" w:lineRule="auto"/>
              <w:ind w:left="1" w:firstLine="9"/>
              <w:jc w:val="both"/>
            </w:pPr>
            <w:r>
              <w:rPr>
                <w:b/>
                <w:bCs/>
                <w:spacing w:val="-1"/>
              </w:rPr>
              <w:t>（1）若采用电汇或转账投标保证金于</w:t>
            </w:r>
            <w:r>
              <w:rPr>
                <w:spacing w:val="-40"/>
              </w:rPr>
              <w:t xml:space="preserve"> </w:t>
            </w:r>
            <w:r>
              <w:rPr>
                <w:b/>
                <w:bCs/>
                <w:spacing w:val="-1"/>
              </w:rPr>
              <w:t>202</w:t>
            </w:r>
            <w:r>
              <w:rPr>
                <w:rFonts w:hint="eastAsia"/>
                <w:b/>
                <w:bCs/>
                <w:spacing w:val="-1"/>
                <w:lang w:val="en-US" w:eastAsia="zh-CN"/>
              </w:rPr>
              <w:t>5</w:t>
            </w:r>
            <w:r>
              <w:rPr>
                <w:spacing w:val="-45"/>
              </w:rPr>
              <w:t xml:space="preserve"> </w:t>
            </w:r>
            <w:r>
              <w:rPr>
                <w:b/>
                <w:bCs/>
                <w:spacing w:val="-1"/>
              </w:rPr>
              <w:t>年</w:t>
            </w:r>
            <w:r>
              <w:rPr>
                <w:rFonts w:hint="eastAsia"/>
                <w:b/>
                <w:bCs/>
                <w:spacing w:val="-1"/>
                <w:lang w:val="en-US" w:eastAsia="zh-CN"/>
              </w:rPr>
              <w:t>5月8日</w:t>
            </w:r>
            <w:r>
              <w:rPr>
                <w:b/>
                <w:bCs/>
                <w:spacing w:val="-1"/>
              </w:rPr>
              <w:t>1</w:t>
            </w:r>
            <w:r>
              <w:rPr>
                <w:rFonts w:hint="eastAsia"/>
                <w:b/>
                <w:bCs/>
                <w:spacing w:val="-1"/>
                <w:lang w:val="en-US" w:eastAsia="zh-CN"/>
              </w:rPr>
              <w:t>0</w:t>
            </w:r>
            <w:r>
              <w:rPr>
                <w:b/>
                <w:bCs/>
                <w:spacing w:val="-1"/>
              </w:rPr>
              <w:t>:</w:t>
            </w:r>
            <w:r>
              <w:rPr>
                <w:rFonts w:hint="eastAsia"/>
                <w:b/>
                <w:bCs/>
                <w:spacing w:val="-1"/>
                <w:lang w:val="en-US" w:eastAsia="zh-CN"/>
              </w:rPr>
              <w:t>3</w:t>
            </w:r>
            <w:r>
              <w:rPr>
                <w:b/>
                <w:bCs/>
                <w:spacing w:val="-1"/>
              </w:rPr>
              <w:t>0（北京时间，</w:t>
            </w:r>
            <w:r>
              <w:rPr>
                <w:b/>
                <w:bCs/>
                <w:spacing w:val="6"/>
              </w:rPr>
              <w:t>以到账时间为准）之前从投标人基本账户以网银或银行电汇形式汇至本公司账户，否则其投标文件将被拒绝评审，投标人提交投标保证金应充分考虑资</w:t>
            </w:r>
            <w:r>
              <w:rPr>
                <w:b/>
                <w:bCs/>
              </w:rPr>
              <w:t>金在途时间。</w:t>
            </w:r>
          </w:p>
          <w:p w14:paraId="467D95D8">
            <w:pPr>
              <w:numPr>
                <w:ilvl w:val="0"/>
                <w:numId w:val="0"/>
              </w:numPr>
              <w:rPr>
                <w:rFonts w:hint="eastAsia" w:ascii="宋体" w:hAnsi="宋体" w:eastAsia="宋体" w:cs="宋体"/>
                <w:b/>
                <w:bCs/>
                <w:snapToGrid w:val="0"/>
                <w:color w:val="000000"/>
                <w:kern w:val="0"/>
                <w:sz w:val="23"/>
                <w:szCs w:val="23"/>
                <w:lang w:val="en-US" w:eastAsia="zh-CN" w:bidi="ar-SA"/>
              </w:rPr>
            </w:pPr>
            <w:r>
              <w:rPr>
                <w:rFonts w:ascii="宋体" w:hAnsi="宋体" w:eastAsia="宋体" w:cs="宋体"/>
                <w:b/>
                <w:bCs/>
                <w:snapToGrid w:val="0"/>
                <w:color w:val="000000"/>
                <w:kern w:val="0"/>
                <w:sz w:val="23"/>
                <w:szCs w:val="23"/>
                <w:lang w:val="en-US" w:eastAsia="en-US" w:bidi="ar-SA"/>
              </w:rPr>
              <w:t>户名：</w:t>
            </w:r>
            <w:r>
              <w:rPr>
                <w:rFonts w:hint="eastAsia" w:ascii="宋体" w:hAnsi="宋体" w:eastAsia="宋体" w:cs="宋体"/>
                <w:b/>
                <w:bCs/>
                <w:snapToGrid w:val="0"/>
                <w:color w:val="000000"/>
                <w:kern w:val="0"/>
                <w:sz w:val="23"/>
                <w:szCs w:val="23"/>
                <w:lang w:val="en-US" w:eastAsia="zh-CN" w:bidi="ar-SA"/>
              </w:rPr>
              <w:t>腾德工程咨询有限公司吐鲁番分公司</w:t>
            </w:r>
          </w:p>
          <w:p w14:paraId="5DE3A7A3">
            <w:pPr>
              <w:numPr>
                <w:ilvl w:val="0"/>
                <w:numId w:val="0"/>
              </w:numPr>
              <w:rPr>
                <w:rFonts w:ascii="宋体" w:hAnsi="宋体" w:eastAsia="宋体" w:cs="宋体"/>
                <w:b/>
                <w:bCs/>
                <w:snapToGrid w:val="0"/>
                <w:color w:val="000000"/>
                <w:kern w:val="0"/>
                <w:sz w:val="23"/>
                <w:szCs w:val="23"/>
                <w:lang w:val="en-US" w:eastAsia="en-US" w:bidi="ar-SA"/>
              </w:rPr>
            </w:pPr>
            <w:r>
              <w:rPr>
                <w:rFonts w:ascii="宋体" w:hAnsi="宋体" w:eastAsia="宋体" w:cs="宋体"/>
                <w:b/>
                <w:bCs/>
                <w:snapToGrid w:val="0"/>
                <w:color w:val="000000"/>
                <w:kern w:val="0"/>
                <w:sz w:val="23"/>
                <w:szCs w:val="23"/>
                <w:lang w:val="en-US" w:eastAsia="en-US" w:bidi="ar-SA"/>
              </w:rPr>
              <w:t>开户银行：</w:t>
            </w:r>
            <w:r>
              <w:rPr>
                <w:rFonts w:hint="eastAsia" w:ascii="宋体" w:hAnsi="宋体" w:eastAsia="宋体" w:cs="宋体"/>
                <w:b/>
                <w:bCs/>
                <w:snapToGrid w:val="0"/>
                <w:color w:val="000000"/>
                <w:kern w:val="0"/>
                <w:sz w:val="23"/>
                <w:szCs w:val="23"/>
                <w:lang w:val="en-US" w:eastAsia="en-US" w:bidi="ar-SA"/>
              </w:rPr>
              <w:t>中国银行吐鲁番绿洲路支行</w:t>
            </w:r>
          </w:p>
          <w:p w14:paraId="50742EF6">
            <w:pPr>
              <w:numPr>
                <w:ilvl w:val="0"/>
                <w:numId w:val="0"/>
              </w:numPr>
              <w:rPr>
                <w:rFonts w:ascii="宋体" w:hAnsi="宋体" w:eastAsia="宋体" w:cs="宋体"/>
                <w:b/>
                <w:bCs/>
                <w:snapToGrid w:val="0"/>
                <w:color w:val="000000"/>
                <w:kern w:val="0"/>
                <w:sz w:val="23"/>
                <w:szCs w:val="23"/>
                <w:lang w:val="en-US" w:eastAsia="en-US" w:bidi="ar-SA"/>
              </w:rPr>
            </w:pPr>
            <w:r>
              <w:rPr>
                <w:rFonts w:ascii="宋体" w:hAnsi="宋体" w:eastAsia="宋体" w:cs="宋体"/>
                <w:b/>
                <w:bCs/>
                <w:snapToGrid w:val="0"/>
                <w:color w:val="000000"/>
                <w:kern w:val="0"/>
                <w:sz w:val="23"/>
                <w:szCs w:val="23"/>
                <w:lang w:val="en-US" w:eastAsia="en-US" w:bidi="ar-SA"/>
              </w:rPr>
              <w:t>帐号：</w:t>
            </w:r>
            <w:r>
              <w:rPr>
                <w:rFonts w:hint="eastAsia" w:ascii="宋体" w:hAnsi="宋体" w:eastAsia="宋体" w:cs="宋体"/>
                <w:b/>
                <w:bCs/>
                <w:snapToGrid w:val="0"/>
                <w:color w:val="000000"/>
                <w:kern w:val="0"/>
                <w:sz w:val="23"/>
                <w:szCs w:val="23"/>
                <w:lang w:val="en-US" w:eastAsia="en-US" w:bidi="ar-SA"/>
              </w:rPr>
              <w:t>107702821942</w:t>
            </w:r>
          </w:p>
          <w:p w14:paraId="4C910930">
            <w:pPr>
              <w:pStyle w:val="8"/>
              <w:spacing w:before="114" w:line="228" w:lineRule="auto"/>
              <w:ind w:left="3"/>
              <w:rPr>
                <w:rFonts w:ascii="宋体" w:hAnsi="宋体" w:eastAsia="宋体" w:cs="宋体"/>
                <w:b/>
                <w:bCs/>
                <w:snapToGrid w:val="0"/>
                <w:color w:val="000000"/>
                <w:kern w:val="0"/>
                <w:sz w:val="23"/>
                <w:szCs w:val="23"/>
                <w:lang w:val="en-US" w:eastAsia="en-US" w:bidi="ar-SA"/>
              </w:rPr>
            </w:pPr>
            <w:r>
              <w:rPr>
                <w:rFonts w:ascii="宋体" w:hAnsi="宋体" w:eastAsia="宋体" w:cs="宋体"/>
                <w:b/>
                <w:bCs/>
                <w:snapToGrid w:val="0"/>
                <w:color w:val="000000"/>
                <w:kern w:val="0"/>
                <w:sz w:val="23"/>
                <w:szCs w:val="23"/>
                <w:lang w:val="en-US" w:eastAsia="en-US" w:bidi="ar-SA"/>
              </w:rPr>
              <w:t>行号：</w:t>
            </w:r>
            <w:r>
              <w:rPr>
                <w:rFonts w:hint="eastAsia" w:ascii="宋体" w:hAnsi="宋体" w:eastAsia="宋体" w:cs="宋体"/>
                <w:b/>
                <w:bCs/>
                <w:snapToGrid w:val="0"/>
                <w:color w:val="000000"/>
                <w:kern w:val="0"/>
                <w:sz w:val="23"/>
                <w:szCs w:val="23"/>
                <w:lang w:val="en-US" w:eastAsia="en-US" w:bidi="ar-SA"/>
              </w:rPr>
              <w:t>104883001030</w:t>
            </w:r>
          </w:p>
          <w:p w14:paraId="61D0A126">
            <w:pPr>
              <w:pStyle w:val="8"/>
              <w:spacing w:before="117" w:line="321" w:lineRule="auto"/>
              <w:ind w:right="5" w:firstLine="12"/>
              <w:jc w:val="both"/>
            </w:pPr>
            <w:r>
              <w:rPr>
                <w:b/>
                <w:bCs/>
                <w:spacing w:val="7"/>
              </w:rPr>
              <w:t>（2）若采用保函形式：采用保函形式应按以下要求办理：备注：1、保函须</w:t>
            </w:r>
            <w:r>
              <w:rPr>
                <w:spacing w:val="8"/>
              </w:rPr>
              <w:t xml:space="preserve">  </w:t>
            </w:r>
            <w:r>
              <w:rPr>
                <w:b/>
                <w:bCs/>
                <w:spacing w:val="8"/>
              </w:rPr>
              <w:t>在招标文件规定的投标截止时间前办理完成；2.保函金额不得少</w:t>
            </w:r>
            <w:r>
              <w:rPr>
                <w:b/>
                <w:bCs/>
                <w:spacing w:val="7"/>
              </w:rPr>
              <w:t>于保证金金</w:t>
            </w:r>
            <w:r>
              <w:t xml:space="preserve">  </w:t>
            </w:r>
            <w:r>
              <w:rPr>
                <w:b/>
                <w:bCs/>
                <w:spacing w:val="8"/>
              </w:rPr>
              <w:t>额；3、保函的有效期不得少于本项目投标有效期；4、保函应是针对本</w:t>
            </w:r>
            <w:r>
              <w:rPr>
                <w:b/>
                <w:bCs/>
                <w:spacing w:val="7"/>
              </w:rPr>
              <w:t>项目</w:t>
            </w:r>
            <w:r>
              <w:t xml:space="preserve">  </w:t>
            </w:r>
            <w:r>
              <w:rPr>
                <w:b/>
                <w:bCs/>
                <w:spacing w:val="5"/>
              </w:rPr>
              <w:t>开具的；5、保函是投标文件中组成部分；6.保函按照“</w:t>
            </w:r>
            <w:r>
              <w:rPr>
                <w:b/>
                <w:bCs/>
                <w:spacing w:val="4"/>
              </w:rPr>
              <w:t>一项目一保函</w:t>
            </w:r>
            <w:r>
              <w:rPr>
                <w:spacing w:val="-83"/>
              </w:rPr>
              <w:t xml:space="preserve"> </w:t>
            </w:r>
            <w:r>
              <w:rPr>
                <w:b/>
                <w:bCs/>
                <w:spacing w:val="4"/>
              </w:rPr>
              <w:t>”的原</w:t>
            </w:r>
            <w:r>
              <w:t xml:space="preserve"> </w:t>
            </w:r>
            <w:r>
              <w:rPr>
                <w:b/>
                <w:bCs/>
                <w:spacing w:val="8"/>
              </w:rPr>
              <w:t>则；7.投标单位提供的保函必须是政采云电子保函并且真实有效</w:t>
            </w:r>
            <w:r>
              <w:rPr>
                <w:b/>
                <w:bCs/>
                <w:spacing w:val="7"/>
              </w:rPr>
              <w:t>，否则后果</w:t>
            </w:r>
            <w:r>
              <w:t xml:space="preserve">  </w:t>
            </w:r>
            <w:r>
              <w:rPr>
                <w:b/>
                <w:bCs/>
                <w:spacing w:val="1"/>
              </w:rPr>
              <w:t>自负。</w:t>
            </w:r>
          </w:p>
          <w:p w14:paraId="1FD628C9">
            <w:pPr>
              <w:pStyle w:val="8"/>
              <w:spacing w:line="321" w:lineRule="auto"/>
              <w:ind w:right="56"/>
              <w:jc w:val="both"/>
            </w:pPr>
            <w:r>
              <w:rPr>
                <w:b/>
                <w:bCs/>
                <w:spacing w:val="8"/>
              </w:rPr>
              <w:t>注：投标人向银行办理投标保证金汇（转）款时，应在用途栏（备注栏）准</w:t>
            </w:r>
            <w:r>
              <w:rPr>
                <w:spacing w:val="3"/>
              </w:rPr>
              <w:t xml:space="preserve"> </w:t>
            </w:r>
            <w:r>
              <w:rPr>
                <w:b/>
                <w:bCs/>
                <w:spacing w:val="7"/>
              </w:rPr>
              <w:t>确注明“（简写项目名称）投标保证金</w:t>
            </w:r>
            <w:r>
              <w:rPr>
                <w:spacing w:val="-79"/>
              </w:rPr>
              <w:t xml:space="preserve"> </w:t>
            </w:r>
            <w:r>
              <w:rPr>
                <w:b/>
                <w:bCs/>
                <w:spacing w:val="7"/>
              </w:rPr>
              <w:t>”字样，由于未按要求注明信息而导</w:t>
            </w:r>
            <w:r>
              <w:t xml:space="preserve"> </w:t>
            </w:r>
            <w:r>
              <w:rPr>
                <w:b/>
                <w:bCs/>
                <w:spacing w:val="6"/>
              </w:rPr>
              <w:t>致的一切后果由投标人承担。</w:t>
            </w:r>
          </w:p>
          <w:p w14:paraId="4090346C">
            <w:pPr>
              <w:pStyle w:val="8"/>
              <w:spacing w:before="124" w:line="227" w:lineRule="auto"/>
            </w:pPr>
            <w:r>
              <w:rPr>
                <w:b/>
                <w:bCs/>
                <w:spacing w:val="4"/>
              </w:rPr>
              <w:t>换取收据时，将保证金截图发送至</w:t>
            </w:r>
            <w:r>
              <w:rPr>
                <w:rFonts w:hint="eastAsia" w:ascii="宋体" w:hAnsi="宋体" w:eastAsia="宋体" w:cs="宋体"/>
                <w:b/>
                <w:bCs/>
                <w:spacing w:val="4"/>
                <w:lang w:val="en-US" w:eastAsia="zh-CN"/>
              </w:rPr>
              <w:t>84491785@qq.com</w:t>
            </w:r>
            <w:r>
              <w:rPr>
                <w:b/>
                <w:bCs/>
                <w:spacing w:val="3"/>
              </w:rPr>
              <w:t>并与财务联系人</w:t>
            </w:r>
            <w:r>
              <w:rPr>
                <w:spacing w:val="3"/>
              </w:rPr>
              <w:t xml:space="preserve"> </w:t>
            </w:r>
            <w:r>
              <w:rPr>
                <w:b/>
                <w:bCs/>
                <w:spacing w:val="3"/>
              </w:rPr>
              <w:t>：</w:t>
            </w:r>
            <w:r>
              <w:rPr>
                <w:rFonts w:hint="eastAsia"/>
                <w:b/>
                <w:bCs/>
                <w:spacing w:val="3"/>
                <w:lang w:val="en-US" w:eastAsia="zh-CN"/>
              </w:rPr>
              <w:t>蔡裕强</w:t>
            </w:r>
            <w:r>
              <w:rPr>
                <w:spacing w:val="5"/>
              </w:rPr>
              <w:t xml:space="preserve"> </w:t>
            </w:r>
            <w:r>
              <w:rPr>
                <w:b/>
                <w:bCs/>
                <w:spacing w:val="5"/>
              </w:rPr>
              <w:t>联系电话：</w:t>
            </w:r>
            <w:r>
              <w:rPr>
                <w:rFonts w:hint="eastAsia"/>
                <w:b/>
                <w:bCs/>
                <w:spacing w:val="5"/>
                <w:lang w:val="en-US" w:eastAsia="zh-CN"/>
              </w:rPr>
              <w:t>18299292148</w:t>
            </w:r>
            <w:r>
              <w:rPr>
                <w:b/>
                <w:bCs/>
                <w:spacing w:val="5"/>
              </w:rPr>
              <w:t>。未按时提交投标保证金的投</w:t>
            </w:r>
            <w:r>
              <w:rPr>
                <w:b/>
                <w:bCs/>
                <w:spacing w:val="4"/>
              </w:rPr>
              <w:t>标文件无效。</w:t>
            </w:r>
          </w:p>
          <w:p w14:paraId="48CE96EC">
            <w:pPr>
              <w:pStyle w:val="8"/>
              <w:spacing w:before="115" w:line="228" w:lineRule="auto"/>
            </w:pPr>
            <w:r>
              <w:rPr>
                <w:b/>
                <w:bCs/>
                <w:spacing w:val="3"/>
              </w:rPr>
              <w:t>*</w:t>
            </w:r>
            <w:r>
              <w:rPr>
                <w:spacing w:val="3"/>
              </w:rPr>
              <w:t xml:space="preserve"> </w:t>
            </w:r>
            <w:r>
              <w:rPr>
                <w:b/>
                <w:bCs/>
                <w:spacing w:val="3"/>
              </w:rPr>
              <w:t>退投标保证金程序：</w:t>
            </w:r>
          </w:p>
          <w:p w14:paraId="055B8D7C">
            <w:pPr>
              <w:pStyle w:val="8"/>
              <w:spacing w:before="117" w:line="222" w:lineRule="auto"/>
              <w:ind w:left="240"/>
              <w:rPr>
                <w:b/>
                <w:bCs/>
                <w:spacing w:val="7"/>
              </w:rPr>
            </w:pPr>
            <w:r>
              <w:rPr>
                <w:b/>
                <w:bCs/>
                <w:spacing w:val="7"/>
              </w:rPr>
              <w:t>退还投标保证金时间：中标公示期满后</w:t>
            </w:r>
            <w:r>
              <w:rPr>
                <w:spacing w:val="-34"/>
              </w:rPr>
              <w:t xml:space="preserve"> </w:t>
            </w:r>
            <w:r>
              <w:rPr>
                <w:b/>
                <w:bCs/>
                <w:spacing w:val="7"/>
              </w:rPr>
              <w:t>5</w:t>
            </w:r>
            <w:r>
              <w:rPr>
                <w:spacing w:val="-43"/>
              </w:rPr>
              <w:t xml:space="preserve"> </w:t>
            </w:r>
            <w:r>
              <w:rPr>
                <w:b/>
                <w:bCs/>
                <w:spacing w:val="7"/>
              </w:rPr>
              <w:t>个工作日内，未中标单位保证金</w:t>
            </w:r>
          </w:p>
          <w:p w14:paraId="40043C9C">
            <w:pPr>
              <w:pStyle w:val="8"/>
              <w:spacing w:before="117" w:line="222" w:lineRule="auto"/>
              <w:ind w:left="240"/>
              <w:rPr>
                <w:b/>
                <w:bCs/>
                <w:spacing w:val="7"/>
              </w:rPr>
            </w:pPr>
            <w:r>
              <w:rPr>
                <w:b/>
                <w:bCs/>
                <w:spacing w:val="7"/>
              </w:rPr>
              <w:t>可退还，在合同签订后中标候选人的保证金可退还。</w:t>
            </w:r>
          </w:p>
        </w:tc>
      </w:tr>
    </w:tbl>
    <w:p w14:paraId="2647B9CD">
      <w:pPr>
        <w:pStyle w:val="2"/>
      </w:pPr>
    </w:p>
    <w:p w14:paraId="1569468C">
      <w:pPr>
        <w:sectPr>
          <w:footerReference r:id="rId9" w:type="default"/>
          <w:pgSz w:w="11906" w:h="16838"/>
          <w:pgMar w:top="400" w:right="832" w:bottom="1149" w:left="832" w:header="0" w:footer="992" w:gutter="0"/>
          <w:cols w:space="720" w:num="1"/>
        </w:sectPr>
      </w:pPr>
    </w:p>
    <w:p w14:paraId="14A5096D">
      <w:pPr>
        <w:spacing w:before="14"/>
      </w:pPr>
    </w:p>
    <w:p w14:paraId="31FC2615">
      <w:pPr>
        <w:spacing w:before="13"/>
      </w:pPr>
    </w:p>
    <w:p w14:paraId="495639B8">
      <w:pPr>
        <w:spacing w:before="13"/>
      </w:pPr>
    </w:p>
    <w:p w14:paraId="6C13F50B">
      <w:pPr>
        <w:spacing w:before="13"/>
      </w:pPr>
    </w:p>
    <w:p w14:paraId="04FE3E98">
      <w:pPr>
        <w:spacing w:before="13"/>
      </w:pPr>
    </w:p>
    <w:p w14:paraId="1A4F5D65">
      <w:pPr>
        <w:spacing w:before="13"/>
      </w:pP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79CE16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5B5EE953">
            <w:pPr>
              <w:pStyle w:val="8"/>
              <w:spacing w:before="194" w:line="229" w:lineRule="auto"/>
              <w:ind w:left="33"/>
            </w:pPr>
            <w:r>
              <w:rPr>
                <w:spacing w:val="5"/>
              </w:rPr>
              <w:t>序号</w:t>
            </w:r>
          </w:p>
        </w:tc>
        <w:tc>
          <w:tcPr>
            <w:tcW w:w="1613" w:type="dxa"/>
            <w:tcBorders>
              <w:top w:val="single" w:color="000000" w:sz="16" w:space="0"/>
            </w:tcBorders>
            <w:vAlign w:val="top"/>
          </w:tcPr>
          <w:p w14:paraId="33D2CCBF">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0CD0E8E4">
            <w:pPr>
              <w:pStyle w:val="8"/>
              <w:spacing w:before="195" w:line="227" w:lineRule="auto"/>
              <w:ind w:left="3402"/>
            </w:pPr>
            <w:r>
              <w:rPr>
                <w:spacing w:val="7"/>
              </w:rPr>
              <w:t>说明和要求</w:t>
            </w:r>
          </w:p>
        </w:tc>
      </w:tr>
      <w:tr w14:paraId="2CEB4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03" w:hRule="atLeast"/>
        </w:trPr>
        <w:tc>
          <w:tcPr>
            <w:tcW w:w="566" w:type="dxa"/>
            <w:tcBorders>
              <w:left w:val="single" w:color="000000" w:sz="16" w:space="0"/>
            </w:tcBorders>
            <w:vAlign w:val="top"/>
          </w:tcPr>
          <w:p w14:paraId="7E184C96">
            <w:pPr>
              <w:spacing w:line="433" w:lineRule="auto"/>
              <w:rPr>
                <w:rFonts w:ascii="Arial"/>
                <w:sz w:val="21"/>
              </w:rPr>
            </w:pPr>
          </w:p>
          <w:p w14:paraId="58362D0F">
            <w:pPr>
              <w:pStyle w:val="8"/>
              <w:spacing w:before="75" w:line="308" w:lineRule="exact"/>
              <w:ind w:left="52"/>
            </w:pPr>
            <w:r>
              <w:rPr>
                <w:spacing w:val="-9"/>
                <w:position w:val="1"/>
              </w:rPr>
              <w:t>13</w:t>
            </w:r>
          </w:p>
        </w:tc>
        <w:tc>
          <w:tcPr>
            <w:tcW w:w="1613" w:type="dxa"/>
            <w:vAlign w:val="top"/>
          </w:tcPr>
          <w:p w14:paraId="110F10E9">
            <w:pPr>
              <w:pStyle w:val="8"/>
              <w:spacing w:before="109" w:line="321" w:lineRule="auto"/>
              <w:ind w:left="74" w:right="93"/>
            </w:pPr>
            <w:r>
              <w:rPr>
                <w:spacing w:val="8"/>
              </w:rPr>
              <w:t>其他可以不予</w:t>
            </w:r>
            <w:r>
              <w:t xml:space="preserve"> </w:t>
            </w:r>
            <w:r>
              <w:rPr>
                <w:spacing w:val="8"/>
              </w:rPr>
              <w:t>退还投标保证</w:t>
            </w:r>
          </w:p>
          <w:p w14:paraId="470AB475">
            <w:pPr>
              <w:pStyle w:val="8"/>
              <w:spacing w:line="227" w:lineRule="auto"/>
              <w:ind w:left="315"/>
            </w:pPr>
            <w:r>
              <w:rPr>
                <w:spacing w:val="7"/>
              </w:rPr>
              <w:t>金的情形</w:t>
            </w:r>
          </w:p>
        </w:tc>
        <w:tc>
          <w:tcPr>
            <w:tcW w:w="8022" w:type="dxa"/>
            <w:tcBorders>
              <w:right w:val="single" w:color="000000" w:sz="16" w:space="0"/>
            </w:tcBorders>
            <w:vAlign w:val="top"/>
          </w:tcPr>
          <w:p w14:paraId="4E4BD565">
            <w:pPr>
              <w:pStyle w:val="8"/>
              <w:spacing w:before="309" w:line="323" w:lineRule="auto"/>
              <w:ind w:right="5"/>
            </w:pPr>
            <w:r>
              <w:rPr>
                <w:spacing w:val="11"/>
              </w:rPr>
              <w:t>供应商在其投标文件中提供虚假资料；</w:t>
            </w:r>
            <w:r>
              <w:rPr>
                <w:spacing w:val="-69"/>
              </w:rPr>
              <w:t xml:space="preserve"> </w:t>
            </w:r>
            <w:r>
              <w:rPr>
                <w:spacing w:val="11"/>
              </w:rPr>
              <w:t>中标供应</w:t>
            </w:r>
            <w:r>
              <w:rPr>
                <w:spacing w:val="10"/>
              </w:rPr>
              <w:t>商未按国家规定的招标代理</w:t>
            </w:r>
            <w:r>
              <w:t xml:space="preserve"> </w:t>
            </w:r>
            <w:r>
              <w:rPr>
                <w:spacing w:val="7"/>
              </w:rPr>
              <w:t>服务取费标准缴纳招标代理服务费用的。</w:t>
            </w:r>
          </w:p>
        </w:tc>
      </w:tr>
      <w:tr w14:paraId="3ADFA8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4" w:hRule="atLeast"/>
        </w:trPr>
        <w:tc>
          <w:tcPr>
            <w:tcW w:w="566" w:type="dxa"/>
            <w:tcBorders>
              <w:left w:val="single" w:color="000000" w:sz="16" w:space="0"/>
            </w:tcBorders>
            <w:vAlign w:val="top"/>
          </w:tcPr>
          <w:p w14:paraId="2BAAD575">
            <w:pPr>
              <w:pStyle w:val="8"/>
              <w:spacing w:before="313" w:line="310" w:lineRule="exact"/>
              <w:ind w:left="52"/>
            </w:pPr>
            <w:r>
              <w:rPr>
                <w:spacing w:val="-9"/>
                <w:position w:val="1"/>
              </w:rPr>
              <w:t>14</w:t>
            </w:r>
          </w:p>
        </w:tc>
        <w:tc>
          <w:tcPr>
            <w:tcW w:w="1613" w:type="dxa"/>
            <w:vAlign w:val="top"/>
          </w:tcPr>
          <w:p w14:paraId="1EEB9C1D">
            <w:pPr>
              <w:pStyle w:val="8"/>
              <w:spacing w:before="111" w:line="274" w:lineRule="auto"/>
              <w:ind w:left="312" w:right="93" w:hanging="236"/>
            </w:pPr>
            <w:r>
              <w:rPr>
                <w:spacing w:val="7"/>
              </w:rPr>
              <w:t>投标文件递交</w:t>
            </w:r>
            <w:r>
              <w:rPr>
                <w:spacing w:val="4"/>
              </w:rPr>
              <w:t xml:space="preserve"> </w:t>
            </w:r>
            <w:r>
              <w:rPr>
                <w:spacing w:val="7"/>
              </w:rPr>
              <w:t>截止时间</w:t>
            </w:r>
          </w:p>
        </w:tc>
        <w:tc>
          <w:tcPr>
            <w:tcW w:w="8022" w:type="dxa"/>
            <w:tcBorders>
              <w:right w:val="single" w:color="000000" w:sz="16" w:space="0"/>
            </w:tcBorders>
            <w:vAlign w:val="top"/>
          </w:tcPr>
          <w:p w14:paraId="1CEE0063">
            <w:pPr>
              <w:pStyle w:val="8"/>
              <w:spacing w:before="313" w:line="227" w:lineRule="auto"/>
              <w:ind w:left="2"/>
            </w:pPr>
            <w:r>
              <w:rPr>
                <w:spacing w:val="-1"/>
              </w:rPr>
              <w:t>202</w:t>
            </w:r>
            <w:r>
              <w:rPr>
                <w:rFonts w:hint="eastAsia"/>
                <w:spacing w:val="-1"/>
                <w:lang w:val="en-US" w:eastAsia="zh-CN"/>
              </w:rPr>
              <w:t>5</w:t>
            </w:r>
            <w:r>
              <w:rPr>
                <w:spacing w:val="-1"/>
              </w:rPr>
              <w:t>年</w:t>
            </w:r>
            <w:r>
              <w:rPr>
                <w:rFonts w:hint="eastAsia"/>
                <w:spacing w:val="-1"/>
                <w:lang w:val="en-US" w:eastAsia="zh-CN"/>
              </w:rPr>
              <w:t>5月8日</w:t>
            </w:r>
            <w:r>
              <w:rPr>
                <w:spacing w:val="-1"/>
              </w:rPr>
              <w:t>1</w:t>
            </w:r>
            <w:r>
              <w:rPr>
                <w:rFonts w:hint="eastAsia"/>
                <w:spacing w:val="-1"/>
                <w:lang w:val="en-US" w:eastAsia="zh-CN"/>
              </w:rPr>
              <w:t>0</w:t>
            </w:r>
            <w:r>
              <w:rPr>
                <w:spacing w:val="-1"/>
              </w:rPr>
              <w:t>：</w:t>
            </w:r>
            <w:r>
              <w:rPr>
                <w:rFonts w:hint="eastAsia"/>
                <w:spacing w:val="-1"/>
                <w:lang w:val="en-US" w:eastAsia="zh-CN"/>
              </w:rPr>
              <w:t>3</w:t>
            </w:r>
            <w:r>
              <w:rPr>
                <w:spacing w:val="-1"/>
              </w:rPr>
              <w:t>0</w:t>
            </w:r>
            <w:r>
              <w:rPr>
                <w:spacing w:val="-35"/>
              </w:rPr>
              <w:t xml:space="preserve"> </w:t>
            </w:r>
            <w:r>
              <w:rPr>
                <w:spacing w:val="-1"/>
              </w:rPr>
              <w:t>时（北京时间）</w:t>
            </w:r>
          </w:p>
        </w:tc>
      </w:tr>
      <w:tr w14:paraId="6AE1C9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566" w:type="dxa"/>
            <w:tcBorders>
              <w:left w:val="single" w:color="000000" w:sz="16" w:space="0"/>
            </w:tcBorders>
            <w:vAlign w:val="top"/>
          </w:tcPr>
          <w:p w14:paraId="2083D798">
            <w:pPr>
              <w:pStyle w:val="8"/>
              <w:spacing w:before="312" w:line="308" w:lineRule="exact"/>
              <w:ind w:left="52"/>
            </w:pPr>
            <w:r>
              <w:rPr>
                <w:spacing w:val="-9"/>
                <w:position w:val="1"/>
              </w:rPr>
              <w:t>15</w:t>
            </w:r>
          </w:p>
        </w:tc>
        <w:tc>
          <w:tcPr>
            <w:tcW w:w="1613" w:type="dxa"/>
            <w:vAlign w:val="top"/>
          </w:tcPr>
          <w:p w14:paraId="405B65E1">
            <w:pPr>
              <w:pStyle w:val="8"/>
              <w:spacing w:before="113" w:line="273" w:lineRule="auto"/>
              <w:ind w:left="553" w:right="93" w:hanging="477"/>
            </w:pPr>
            <w:r>
              <w:rPr>
                <w:spacing w:val="7"/>
              </w:rPr>
              <w:t>投标文件递交</w:t>
            </w:r>
            <w:r>
              <w:rPr>
                <w:spacing w:val="4"/>
              </w:rPr>
              <w:t xml:space="preserve"> </w:t>
            </w:r>
            <w:r>
              <w:rPr>
                <w:spacing w:val="5"/>
              </w:rPr>
              <w:t>地点</w:t>
            </w:r>
          </w:p>
        </w:tc>
        <w:tc>
          <w:tcPr>
            <w:tcW w:w="8022" w:type="dxa"/>
            <w:tcBorders>
              <w:right w:val="single" w:color="000000" w:sz="16" w:space="0"/>
            </w:tcBorders>
            <w:vAlign w:val="top"/>
          </w:tcPr>
          <w:p w14:paraId="1E5A58ED">
            <w:pPr>
              <w:pStyle w:val="8"/>
              <w:spacing w:before="113" w:line="273" w:lineRule="auto"/>
              <w:ind w:right="24"/>
            </w:pPr>
            <w:r>
              <w:rPr>
                <w:spacing w:val="11"/>
              </w:rPr>
              <w:t>将响应文件上传至政采云平台</w:t>
            </w:r>
            <w:r>
              <w:rPr>
                <w:spacing w:val="-45"/>
              </w:rPr>
              <w:t xml:space="preserve"> </w:t>
            </w:r>
            <w:r>
              <w:fldChar w:fldCharType="begin"/>
            </w:r>
            <w:r>
              <w:instrText xml:space="preserve"> HYPERLINK "https://www.zcygov.cn/" </w:instrText>
            </w:r>
            <w:r>
              <w:fldChar w:fldCharType="separate"/>
            </w:r>
            <w:r>
              <w:t>https</w:t>
            </w:r>
            <w:r>
              <w:rPr>
                <w:spacing w:val="11"/>
              </w:rPr>
              <w:t>://</w:t>
            </w:r>
            <w:r>
              <w:t>www</w:t>
            </w:r>
            <w:r>
              <w:rPr>
                <w:spacing w:val="11"/>
              </w:rPr>
              <w:t>.</w:t>
            </w:r>
            <w:r>
              <w:t>zcygov</w:t>
            </w:r>
            <w:r>
              <w:rPr>
                <w:spacing w:val="11"/>
              </w:rPr>
              <w:t>.</w:t>
            </w:r>
            <w:r>
              <w:t>cn</w:t>
            </w:r>
            <w:r>
              <w:rPr>
                <w:spacing w:val="11"/>
              </w:rPr>
              <w:t>/</w:t>
            </w:r>
            <w:r>
              <w:rPr>
                <w:spacing w:val="11"/>
              </w:rPr>
              <w:fldChar w:fldCharType="end"/>
            </w:r>
            <w:r>
              <w:rPr>
                <w:spacing w:val="11"/>
              </w:rPr>
              <w:t>对应位置（逾期未上</w:t>
            </w:r>
            <w:r>
              <w:t xml:space="preserve"> </w:t>
            </w:r>
            <w:r>
              <w:rPr>
                <w:spacing w:val="7"/>
              </w:rPr>
              <w:t>传的或不符合规定的响应文件将被拒绝接收）。</w:t>
            </w:r>
          </w:p>
        </w:tc>
      </w:tr>
      <w:tr w14:paraId="357444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4" w:hRule="atLeast"/>
        </w:trPr>
        <w:tc>
          <w:tcPr>
            <w:tcW w:w="566" w:type="dxa"/>
            <w:tcBorders>
              <w:left w:val="single" w:color="000000" w:sz="16" w:space="0"/>
            </w:tcBorders>
            <w:vAlign w:val="top"/>
          </w:tcPr>
          <w:p w14:paraId="781AA980">
            <w:pPr>
              <w:pStyle w:val="8"/>
              <w:spacing w:before="114" w:line="224" w:lineRule="auto"/>
              <w:ind w:left="52"/>
            </w:pPr>
            <w:r>
              <w:rPr>
                <w:spacing w:val="-9"/>
              </w:rPr>
              <w:t>16</w:t>
            </w:r>
          </w:p>
        </w:tc>
        <w:tc>
          <w:tcPr>
            <w:tcW w:w="1613" w:type="dxa"/>
            <w:vAlign w:val="top"/>
          </w:tcPr>
          <w:p w14:paraId="22747D70">
            <w:pPr>
              <w:pStyle w:val="8"/>
              <w:spacing w:before="114" w:line="224" w:lineRule="auto"/>
              <w:ind w:left="245"/>
            </w:pPr>
            <w:r>
              <w:rPr>
                <w:spacing w:val="7"/>
              </w:rPr>
              <w:t>履约保证金</w:t>
            </w:r>
          </w:p>
        </w:tc>
        <w:tc>
          <w:tcPr>
            <w:tcW w:w="8022" w:type="dxa"/>
            <w:tcBorders>
              <w:right w:val="single" w:color="000000" w:sz="16" w:space="0"/>
            </w:tcBorders>
            <w:vAlign w:val="top"/>
          </w:tcPr>
          <w:p w14:paraId="60180261">
            <w:pPr>
              <w:pStyle w:val="8"/>
              <w:spacing w:before="114" w:line="224" w:lineRule="auto"/>
              <w:ind w:left="1"/>
            </w:pPr>
            <w:r>
              <w:t>无</w:t>
            </w:r>
          </w:p>
        </w:tc>
      </w:tr>
      <w:tr w14:paraId="741B31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4" w:hRule="atLeast"/>
        </w:trPr>
        <w:tc>
          <w:tcPr>
            <w:tcW w:w="566" w:type="dxa"/>
            <w:tcBorders>
              <w:left w:val="single" w:color="000000" w:sz="16" w:space="0"/>
            </w:tcBorders>
            <w:vAlign w:val="top"/>
          </w:tcPr>
          <w:p w14:paraId="353B9D67">
            <w:pPr>
              <w:pStyle w:val="8"/>
              <w:spacing w:before="315" w:line="308" w:lineRule="exact"/>
              <w:ind w:left="35"/>
            </w:pPr>
            <w:r>
              <w:rPr>
                <w:spacing w:val="-9"/>
                <w:position w:val="1"/>
              </w:rPr>
              <w:t>17</w:t>
            </w:r>
          </w:p>
        </w:tc>
        <w:tc>
          <w:tcPr>
            <w:tcW w:w="1613" w:type="dxa"/>
            <w:vAlign w:val="top"/>
          </w:tcPr>
          <w:p w14:paraId="527B30FC">
            <w:pPr>
              <w:pStyle w:val="8"/>
              <w:spacing w:before="116" w:line="272" w:lineRule="auto"/>
              <w:ind w:left="555" w:right="93" w:hanging="476"/>
            </w:pPr>
            <w:r>
              <w:rPr>
                <w:spacing w:val="7"/>
              </w:rPr>
              <w:t>实质性要求和</w:t>
            </w:r>
            <w:r>
              <w:rPr>
                <w:spacing w:val="1"/>
              </w:rPr>
              <w:t xml:space="preserve"> </w:t>
            </w:r>
            <w:r>
              <w:rPr>
                <w:spacing w:val="4"/>
              </w:rPr>
              <w:t>条件</w:t>
            </w:r>
          </w:p>
        </w:tc>
        <w:tc>
          <w:tcPr>
            <w:tcW w:w="8022" w:type="dxa"/>
            <w:tcBorders>
              <w:right w:val="single" w:color="000000" w:sz="16" w:space="0"/>
            </w:tcBorders>
            <w:vAlign w:val="top"/>
          </w:tcPr>
          <w:p w14:paraId="74956EC6">
            <w:pPr>
              <w:pStyle w:val="8"/>
              <w:spacing w:before="314" w:line="227" w:lineRule="auto"/>
            </w:pPr>
            <w:r>
              <w:rPr>
                <w:spacing w:val="9"/>
              </w:rPr>
              <w:t>供应商不得偏差离招标文件的实质性要求</w:t>
            </w:r>
          </w:p>
        </w:tc>
      </w:tr>
      <w:tr w14:paraId="382717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04" w:hRule="atLeast"/>
        </w:trPr>
        <w:tc>
          <w:tcPr>
            <w:tcW w:w="566" w:type="dxa"/>
            <w:tcBorders>
              <w:left w:val="single" w:color="000000" w:sz="16" w:space="0"/>
            </w:tcBorders>
            <w:vAlign w:val="top"/>
          </w:tcPr>
          <w:p w14:paraId="2D42D6E6">
            <w:pPr>
              <w:spacing w:line="438" w:lineRule="auto"/>
              <w:rPr>
                <w:rFonts w:ascii="Arial"/>
                <w:sz w:val="21"/>
              </w:rPr>
            </w:pPr>
          </w:p>
          <w:p w14:paraId="756CCDB5">
            <w:pPr>
              <w:pStyle w:val="8"/>
              <w:spacing w:before="75" w:line="309" w:lineRule="exact"/>
              <w:ind w:left="35"/>
            </w:pPr>
            <w:r>
              <w:rPr>
                <w:spacing w:val="-10"/>
                <w:position w:val="1"/>
              </w:rPr>
              <w:t>18</w:t>
            </w:r>
          </w:p>
        </w:tc>
        <w:tc>
          <w:tcPr>
            <w:tcW w:w="1613" w:type="dxa"/>
            <w:vAlign w:val="top"/>
          </w:tcPr>
          <w:p w14:paraId="0CD7D167">
            <w:pPr>
              <w:spacing w:line="241" w:lineRule="auto"/>
              <w:rPr>
                <w:rFonts w:ascii="Arial"/>
                <w:sz w:val="21"/>
              </w:rPr>
            </w:pPr>
          </w:p>
          <w:p w14:paraId="44996048">
            <w:pPr>
              <w:pStyle w:val="8"/>
              <w:spacing w:before="75" w:line="321" w:lineRule="auto"/>
              <w:ind w:left="240" w:right="45" w:hanging="119"/>
            </w:pPr>
            <w:r>
              <w:rPr>
                <w:spacing w:val="8"/>
              </w:rPr>
              <w:t>供应商要求澄</w:t>
            </w:r>
            <w:r>
              <w:rPr>
                <w:spacing w:val="1"/>
              </w:rPr>
              <w:t xml:space="preserve"> </w:t>
            </w:r>
            <w:r>
              <w:rPr>
                <w:spacing w:val="8"/>
              </w:rPr>
              <w:t>清招标文件</w:t>
            </w:r>
          </w:p>
        </w:tc>
        <w:tc>
          <w:tcPr>
            <w:tcW w:w="8022" w:type="dxa"/>
            <w:tcBorders>
              <w:right w:val="single" w:color="000000" w:sz="16" w:space="0"/>
            </w:tcBorders>
            <w:vAlign w:val="top"/>
          </w:tcPr>
          <w:p w14:paraId="1F1E06C7">
            <w:pPr>
              <w:pStyle w:val="8"/>
              <w:spacing w:before="114" w:line="322" w:lineRule="auto"/>
              <w:ind w:left="17" w:right="84" w:hanging="7"/>
            </w:pPr>
            <w:r>
              <w:rPr>
                <w:spacing w:val="9"/>
              </w:rPr>
              <w:t>时间：供应商要求采购人对已发出的采购文件进行澄清的，应在投标截止时</w:t>
            </w:r>
            <w:r>
              <w:rPr>
                <w:spacing w:val="11"/>
              </w:rPr>
              <w:t xml:space="preserve"> </w:t>
            </w:r>
            <w:r>
              <w:rPr>
                <w:spacing w:val="-6"/>
              </w:rPr>
              <w:t>间的</w:t>
            </w:r>
            <w:r>
              <w:rPr>
                <w:spacing w:val="-40"/>
              </w:rPr>
              <w:t xml:space="preserve"> </w:t>
            </w:r>
            <w:r>
              <w:rPr>
                <w:spacing w:val="-6"/>
              </w:rPr>
              <w:t>3</w:t>
            </w:r>
            <w:r>
              <w:rPr>
                <w:spacing w:val="-40"/>
              </w:rPr>
              <w:t xml:space="preserve"> </w:t>
            </w:r>
            <w:r>
              <w:rPr>
                <w:spacing w:val="-6"/>
              </w:rPr>
              <w:t>天前。</w:t>
            </w:r>
          </w:p>
          <w:p w14:paraId="50928672">
            <w:pPr>
              <w:pStyle w:val="8"/>
              <w:spacing w:line="222" w:lineRule="auto"/>
              <w:jc w:val="right"/>
            </w:pPr>
            <w:r>
              <w:rPr>
                <w:spacing w:val="5"/>
              </w:rPr>
              <w:t>形式：供应商将要求澄清的内容以书面形</w:t>
            </w:r>
            <w:bookmarkStart w:id="9" w:name="_GoBack"/>
            <w:bookmarkEnd w:id="9"/>
            <w:r>
              <w:rPr>
                <w:spacing w:val="5"/>
              </w:rPr>
              <w:t>式送达采购人（或招标代理机构）。</w:t>
            </w:r>
          </w:p>
        </w:tc>
      </w:tr>
      <w:tr w14:paraId="16649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03" w:hRule="atLeast"/>
        </w:trPr>
        <w:tc>
          <w:tcPr>
            <w:tcW w:w="566" w:type="dxa"/>
            <w:tcBorders>
              <w:left w:val="single" w:color="000000" w:sz="16" w:space="0"/>
            </w:tcBorders>
            <w:vAlign w:val="top"/>
          </w:tcPr>
          <w:p w14:paraId="30753DA8">
            <w:pPr>
              <w:spacing w:line="319" w:lineRule="auto"/>
              <w:rPr>
                <w:rFonts w:ascii="Arial"/>
                <w:sz w:val="21"/>
              </w:rPr>
            </w:pPr>
          </w:p>
          <w:p w14:paraId="31015339">
            <w:pPr>
              <w:spacing w:line="320" w:lineRule="auto"/>
              <w:rPr>
                <w:rFonts w:ascii="Arial"/>
                <w:sz w:val="21"/>
              </w:rPr>
            </w:pPr>
          </w:p>
          <w:p w14:paraId="22207E43">
            <w:pPr>
              <w:pStyle w:val="8"/>
              <w:spacing w:before="75" w:line="308" w:lineRule="exact"/>
              <w:ind w:left="35"/>
            </w:pPr>
            <w:r>
              <w:rPr>
                <w:spacing w:val="-10"/>
                <w:position w:val="1"/>
              </w:rPr>
              <w:t>19</w:t>
            </w:r>
          </w:p>
        </w:tc>
        <w:tc>
          <w:tcPr>
            <w:tcW w:w="1613" w:type="dxa"/>
            <w:vAlign w:val="top"/>
          </w:tcPr>
          <w:p w14:paraId="475BBF88">
            <w:pPr>
              <w:spacing w:line="438" w:lineRule="auto"/>
              <w:rPr>
                <w:rFonts w:ascii="Arial"/>
                <w:sz w:val="21"/>
              </w:rPr>
            </w:pPr>
          </w:p>
          <w:p w14:paraId="0D0E0B80">
            <w:pPr>
              <w:pStyle w:val="8"/>
              <w:spacing w:before="75" w:line="324" w:lineRule="auto"/>
              <w:ind w:left="725" w:right="45" w:hanging="604"/>
            </w:pPr>
            <w:r>
              <w:rPr>
                <w:spacing w:val="8"/>
              </w:rPr>
              <w:t>澄清发出的形</w:t>
            </w:r>
            <w:r>
              <w:rPr>
                <w:spacing w:val="1"/>
              </w:rPr>
              <w:t xml:space="preserve"> </w:t>
            </w:r>
            <w:r>
              <w:t>式</w:t>
            </w:r>
          </w:p>
        </w:tc>
        <w:tc>
          <w:tcPr>
            <w:tcW w:w="8022" w:type="dxa"/>
            <w:tcBorders>
              <w:right w:val="single" w:color="000000" w:sz="16" w:space="0"/>
            </w:tcBorders>
            <w:vAlign w:val="top"/>
          </w:tcPr>
          <w:p w14:paraId="0D5C28F3">
            <w:pPr>
              <w:pStyle w:val="8"/>
              <w:spacing w:before="117" w:line="296" w:lineRule="auto"/>
              <w:ind w:right="84" w:firstLine="26"/>
              <w:jc w:val="both"/>
            </w:pPr>
            <w:r>
              <w:rPr>
                <w:spacing w:val="9"/>
              </w:rPr>
              <w:t>以书面形式发出，如有必要对招标文件澄清和修改的将在新疆政</w:t>
            </w:r>
            <w:r>
              <w:rPr>
                <w:spacing w:val="8"/>
              </w:rPr>
              <w:t>府采购网及</w:t>
            </w:r>
            <w:r>
              <w:t xml:space="preserve"> </w:t>
            </w:r>
            <w:r>
              <w:rPr>
                <w:spacing w:val="10"/>
              </w:rPr>
              <w:t>时发布，澄清文件一旦发布即视为以书面形式通</w:t>
            </w:r>
            <w:r>
              <w:rPr>
                <w:spacing w:val="9"/>
              </w:rPr>
              <w:t>知所有潜在投标人，请各投</w:t>
            </w:r>
            <w:r>
              <w:t xml:space="preserve"> </w:t>
            </w:r>
            <w:r>
              <w:rPr>
                <w:spacing w:val="10"/>
              </w:rPr>
              <w:t>标人自行关注本次招标项目相关信息的变更情况</w:t>
            </w:r>
            <w:r>
              <w:rPr>
                <w:spacing w:val="9"/>
              </w:rPr>
              <w:t>，否则所造成的一切后果由</w:t>
            </w:r>
            <w:r>
              <w:t xml:space="preserve"> </w:t>
            </w:r>
            <w:r>
              <w:rPr>
                <w:spacing w:val="1"/>
              </w:rPr>
              <w:t>投标人自负。</w:t>
            </w:r>
          </w:p>
        </w:tc>
      </w:tr>
      <w:tr w14:paraId="4E78E9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601" w:hRule="atLeast"/>
        </w:trPr>
        <w:tc>
          <w:tcPr>
            <w:tcW w:w="566" w:type="dxa"/>
            <w:tcBorders>
              <w:left w:val="single" w:color="000000" w:sz="16" w:space="0"/>
            </w:tcBorders>
            <w:vAlign w:val="top"/>
          </w:tcPr>
          <w:p w14:paraId="67DAC755">
            <w:pPr>
              <w:spacing w:line="272" w:lineRule="auto"/>
              <w:rPr>
                <w:rFonts w:ascii="Arial"/>
                <w:sz w:val="21"/>
              </w:rPr>
            </w:pPr>
          </w:p>
          <w:p w14:paraId="53DED6D3">
            <w:pPr>
              <w:spacing w:line="272" w:lineRule="auto"/>
              <w:rPr>
                <w:rFonts w:ascii="Arial"/>
                <w:sz w:val="21"/>
              </w:rPr>
            </w:pPr>
          </w:p>
          <w:p w14:paraId="37F98171">
            <w:pPr>
              <w:spacing w:line="272" w:lineRule="auto"/>
              <w:rPr>
                <w:rFonts w:ascii="Arial"/>
                <w:sz w:val="21"/>
              </w:rPr>
            </w:pPr>
          </w:p>
          <w:p w14:paraId="3D24DC52">
            <w:pPr>
              <w:spacing w:line="272" w:lineRule="auto"/>
              <w:rPr>
                <w:rFonts w:ascii="Arial"/>
                <w:sz w:val="21"/>
              </w:rPr>
            </w:pPr>
          </w:p>
          <w:p w14:paraId="334367E6">
            <w:pPr>
              <w:spacing w:line="272" w:lineRule="auto"/>
              <w:rPr>
                <w:rFonts w:ascii="Arial"/>
                <w:sz w:val="21"/>
              </w:rPr>
            </w:pPr>
          </w:p>
          <w:p w14:paraId="65C73987">
            <w:pPr>
              <w:spacing w:line="273" w:lineRule="auto"/>
              <w:rPr>
                <w:rFonts w:ascii="Arial"/>
                <w:sz w:val="21"/>
              </w:rPr>
            </w:pPr>
          </w:p>
          <w:p w14:paraId="00372CC1">
            <w:pPr>
              <w:pStyle w:val="8"/>
              <w:spacing w:before="75" w:line="308" w:lineRule="exact"/>
              <w:ind w:left="20"/>
            </w:pPr>
            <w:r>
              <w:rPr>
                <w:spacing w:val="-2"/>
                <w:position w:val="1"/>
              </w:rPr>
              <w:t>20</w:t>
            </w:r>
          </w:p>
        </w:tc>
        <w:tc>
          <w:tcPr>
            <w:tcW w:w="1613" w:type="dxa"/>
            <w:vAlign w:val="top"/>
          </w:tcPr>
          <w:p w14:paraId="21DA16B6">
            <w:pPr>
              <w:spacing w:line="259" w:lineRule="auto"/>
              <w:rPr>
                <w:rFonts w:ascii="Arial"/>
                <w:sz w:val="21"/>
              </w:rPr>
            </w:pPr>
          </w:p>
          <w:p w14:paraId="177B23AE">
            <w:pPr>
              <w:spacing w:line="259" w:lineRule="auto"/>
              <w:rPr>
                <w:rFonts w:ascii="Arial"/>
                <w:sz w:val="21"/>
              </w:rPr>
            </w:pPr>
          </w:p>
          <w:p w14:paraId="6D2A8E13">
            <w:pPr>
              <w:spacing w:line="259" w:lineRule="auto"/>
              <w:rPr>
                <w:rFonts w:ascii="Arial"/>
                <w:sz w:val="21"/>
              </w:rPr>
            </w:pPr>
          </w:p>
          <w:p w14:paraId="175D4E6C">
            <w:pPr>
              <w:spacing w:line="260" w:lineRule="auto"/>
              <w:rPr>
                <w:rFonts w:ascii="Arial"/>
                <w:sz w:val="21"/>
              </w:rPr>
            </w:pPr>
          </w:p>
          <w:p w14:paraId="0DEE1FBC">
            <w:pPr>
              <w:pStyle w:val="8"/>
              <w:spacing w:before="75" w:line="228" w:lineRule="auto"/>
              <w:ind w:left="123"/>
            </w:pPr>
            <w:r>
              <w:rPr>
                <w:spacing w:val="8"/>
              </w:rPr>
              <w:t>纸质版投标文</w:t>
            </w:r>
          </w:p>
          <w:p w14:paraId="54ABE0A5">
            <w:pPr>
              <w:pStyle w:val="8"/>
              <w:spacing w:before="117" w:line="227" w:lineRule="auto"/>
              <w:ind w:left="120"/>
            </w:pPr>
            <w:r>
              <w:rPr>
                <w:spacing w:val="8"/>
              </w:rPr>
              <w:t>件的份数（中</w:t>
            </w:r>
          </w:p>
          <w:p w14:paraId="32112696">
            <w:pPr>
              <w:pStyle w:val="8"/>
              <w:spacing w:before="117" w:line="228" w:lineRule="auto"/>
              <w:ind w:left="122"/>
            </w:pPr>
            <w:r>
              <w:rPr>
                <w:spacing w:val="8"/>
              </w:rPr>
              <w:t>标以后中标单</w:t>
            </w:r>
          </w:p>
          <w:p w14:paraId="1388A4CD">
            <w:pPr>
              <w:pStyle w:val="8"/>
              <w:spacing w:before="113" w:line="227" w:lineRule="auto"/>
              <w:ind w:left="361"/>
            </w:pPr>
            <w:r>
              <w:rPr>
                <w:spacing w:val="2"/>
              </w:rPr>
              <w:t>位提供）</w:t>
            </w:r>
          </w:p>
        </w:tc>
        <w:tc>
          <w:tcPr>
            <w:tcW w:w="8022" w:type="dxa"/>
            <w:tcBorders>
              <w:right w:val="single" w:color="000000" w:sz="16" w:space="0"/>
            </w:tcBorders>
            <w:vAlign w:val="top"/>
          </w:tcPr>
          <w:p w14:paraId="607CA733">
            <w:pPr>
              <w:pStyle w:val="8"/>
              <w:spacing w:before="118" w:line="290" w:lineRule="auto"/>
              <w:ind w:left="3" w:firstLine="13"/>
            </w:pPr>
            <w:r>
              <w:rPr>
                <w:spacing w:val="6"/>
              </w:rPr>
              <w:t xml:space="preserve">1、投标文件的份数：投标文件应一式叁份：其中正本一份，副本贰份，并注 </w:t>
            </w:r>
            <w:r>
              <w:rPr>
                <w:spacing w:val="3"/>
              </w:rPr>
              <w:t>明“正本</w:t>
            </w:r>
            <w:r>
              <w:rPr>
                <w:spacing w:val="-79"/>
              </w:rPr>
              <w:t xml:space="preserve"> </w:t>
            </w:r>
            <w:r>
              <w:rPr>
                <w:spacing w:val="3"/>
              </w:rPr>
              <w:t>”和“副本</w:t>
            </w:r>
            <w:r>
              <w:rPr>
                <w:spacing w:val="-83"/>
              </w:rPr>
              <w:t xml:space="preserve"> </w:t>
            </w:r>
            <w:r>
              <w:rPr>
                <w:spacing w:val="3"/>
              </w:rPr>
              <w:t>”字样，投标文件应由投标人的合法授权代表正式签署，</w:t>
            </w:r>
            <w:r>
              <w:t xml:space="preserve"> </w:t>
            </w:r>
            <w:r>
              <w:rPr>
                <w:spacing w:val="4"/>
              </w:rPr>
              <w:t>如有任何更改应由原签署人签字。</w:t>
            </w:r>
          </w:p>
          <w:p w14:paraId="14FBAE2C">
            <w:pPr>
              <w:pStyle w:val="8"/>
              <w:spacing w:before="116" w:line="290" w:lineRule="auto"/>
              <w:ind w:right="3" w:firstLine="3"/>
            </w:pPr>
            <w:r>
              <w:rPr>
                <w:spacing w:val="8"/>
              </w:rPr>
              <w:t>2、由授权代表参与投标的，开标现场须提供法定代表人授权书原件及授权代</w:t>
            </w:r>
            <w:r>
              <w:rPr>
                <w:spacing w:val="9"/>
              </w:rPr>
              <w:t xml:space="preserve"> </w:t>
            </w:r>
            <w:r>
              <w:rPr>
                <w:spacing w:val="10"/>
              </w:rPr>
              <w:t>表身份证原件；由法定代表人参加投标的，提供</w:t>
            </w:r>
            <w:r>
              <w:rPr>
                <w:spacing w:val="9"/>
              </w:rPr>
              <w:t>法定代表人身份证明材料及</w:t>
            </w:r>
            <w:r>
              <w:t xml:space="preserve"> </w:t>
            </w:r>
            <w:r>
              <w:rPr>
                <w:spacing w:val="8"/>
              </w:rPr>
              <w:t>身份证原件</w:t>
            </w:r>
          </w:p>
          <w:p w14:paraId="2949A2B2">
            <w:pPr>
              <w:pStyle w:val="8"/>
              <w:spacing w:before="115" w:line="287" w:lineRule="auto"/>
              <w:ind w:left="2" w:right="3" w:firstLine="1"/>
            </w:pPr>
            <w:r>
              <w:rPr>
                <w:spacing w:val="8"/>
              </w:rPr>
              <w:t>3、分册装订要求：投标文件的正、副本应分册装订，并分别胶装成册，并按</w:t>
            </w:r>
            <w:r>
              <w:rPr>
                <w:spacing w:val="9"/>
              </w:rPr>
              <w:t xml:space="preserve"> </w:t>
            </w:r>
            <w:r>
              <w:rPr>
                <w:spacing w:val="12"/>
              </w:rPr>
              <w:t>投标文件相应的内容编制详细的目录，逐页按顺序标注页码，并不得采用活</w:t>
            </w:r>
            <w:r>
              <w:rPr>
                <w:spacing w:val="2"/>
              </w:rPr>
              <w:t xml:space="preserve"> </w:t>
            </w:r>
            <w:r>
              <w:rPr>
                <w:spacing w:val="-3"/>
              </w:rPr>
              <w:t>页装订。</w:t>
            </w:r>
          </w:p>
        </w:tc>
      </w:tr>
      <w:tr w14:paraId="546F09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84" w:hRule="atLeast"/>
        </w:trPr>
        <w:tc>
          <w:tcPr>
            <w:tcW w:w="566" w:type="dxa"/>
            <w:tcBorders>
              <w:left w:val="single" w:color="000000" w:sz="16" w:space="0"/>
            </w:tcBorders>
            <w:vAlign w:val="top"/>
          </w:tcPr>
          <w:p w14:paraId="66F15D93">
            <w:pPr>
              <w:spacing w:line="241" w:lineRule="auto"/>
              <w:rPr>
                <w:rFonts w:ascii="Arial"/>
                <w:sz w:val="21"/>
              </w:rPr>
            </w:pPr>
          </w:p>
          <w:p w14:paraId="7A762C3B">
            <w:pPr>
              <w:spacing w:line="241" w:lineRule="auto"/>
              <w:rPr>
                <w:rFonts w:ascii="Arial"/>
                <w:sz w:val="21"/>
              </w:rPr>
            </w:pPr>
          </w:p>
          <w:p w14:paraId="3C3BBE30">
            <w:pPr>
              <w:pStyle w:val="8"/>
              <w:spacing w:before="75" w:line="310" w:lineRule="exact"/>
              <w:ind w:left="20"/>
            </w:pPr>
            <w:r>
              <w:rPr>
                <w:spacing w:val="-2"/>
                <w:position w:val="1"/>
              </w:rPr>
              <w:t>21</w:t>
            </w:r>
          </w:p>
        </w:tc>
        <w:tc>
          <w:tcPr>
            <w:tcW w:w="1613" w:type="dxa"/>
            <w:vAlign w:val="top"/>
          </w:tcPr>
          <w:p w14:paraId="03D43308">
            <w:pPr>
              <w:spacing w:line="281" w:lineRule="auto"/>
              <w:rPr>
                <w:rFonts w:ascii="Arial"/>
                <w:sz w:val="21"/>
              </w:rPr>
            </w:pPr>
          </w:p>
          <w:p w14:paraId="70ACC9D8">
            <w:pPr>
              <w:pStyle w:val="8"/>
              <w:spacing w:before="75" w:line="324" w:lineRule="auto"/>
              <w:ind w:left="603" w:right="45" w:hanging="483"/>
            </w:pPr>
            <w:r>
              <w:rPr>
                <w:spacing w:val="8"/>
              </w:rPr>
              <w:t>评标委员会的</w:t>
            </w:r>
            <w:r>
              <w:rPr>
                <w:spacing w:val="2"/>
              </w:rPr>
              <w:t xml:space="preserve"> </w:t>
            </w:r>
            <w:r>
              <w:rPr>
                <w:spacing w:val="3"/>
              </w:rPr>
              <w:t>组建</w:t>
            </w:r>
          </w:p>
        </w:tc>
        <w:tc>
          <w:tcPr>
            <w:tcW w:w="8022" w:type="dxa"/>
            <w:tcBorders>
              <w:right w:val="single" w:color="000000" w:sz="16" w:space="0"/>
            </w:tcBorders>
            <w:vAlign w:val="top"/>
          </w:tcPr>
          <w:p w14:paraId="17A75E88">
            <w:pPr>
              <w:pStyle w:val="8"/>
              <w:spacing w:before="160" w:line="298" w:lineRule="auto"/>
              <w:ind w:right="144"/>
              <w:jc w:val="both"/>
            </w:pPr>
            <w:r>
              <w:rPr>
                <w:spacing w:val="7"/>
              </w:rPr>
              <w:t>采购人依法组建评标委员会。评标委员会成员由</w:t>
            </w:r>
            <w:r>
              <w:rPr>
                <w:spacing w:val="7"/>
                <w:u w:val="single" w:color="auto"/>
              </w:rPr>
              <w:t xml:space="preserve">  5</w:t>
            </w:r>
            <w:r>
              <w:rPr>
                <w:spacing w:val="6"/>
                <w:u w:val="single" w:color="auto"/>
              </w:rPr>
              <w:t xml:space="preserve">  </w:t>
            </w:r>
            <w:r>
              <w:rPr>
                <w:spacing w:val="-102"/>
              </w:rPr>
              <w:t xml:space="preserve"> </w:t>
            </w:r>
            <w:r>
              <w:rPr>
                <w:spacing w:val="6"/>
              </w:rPr>
              <w:t>人构成，其中：</w:t>
            </w:r>
            <w:r>
              <w:rPr>
                <w:spacing w:val="-49"/>
              </w:rPr>
              <w:t xml:space="preserve"> </w:t>
            </w:r>
            <w:r>
              <w:rPr>
                <w:spacing w:val="6"/>
              </w:rPr>
              <w:t>采购</w:t>
            </w:r>
            <w:r>
              <w:t xml:space="preserve"> </w:t>
            </w:r>
            <w:r>
              <w:rPr>
                <w:spacing w:val="9"/>
              </w:rPr>
              <w:t>人代表</w:t>
            </w:r>
            <w:r>
              <w:rPr>
                <w:spacing w:val="9"/>
                <w:u w:val="single" w:color="auto"/>
              </w:rPr>
              <w:t xml:space="preserve"> 1</w:t>
            </w:r>
            <w:r>
              <w:rPr>
                <w:spacing w:val="-44"/>
                <w:u w:val="single" w:color="auto"/>
              </w:rPr>
              <w:t xml:space="preserve"> </w:t>
            </w:r>
            <w:r>
              <w:rPr>
                <w:spacing w:val="9"/>
              </w:rPr>
              <w:t>人，经济及技术方面的专家</w:t>
            </w:r>
            <w:r>
              <w:rPr>
                <w:spacing w:val="9"/>
                <w:u w:val="single" w:color="auto"/>
              </w:rPr>
              <w:t xml:space="preserve"> 4 </w:t>
            </w:r>
            <w:r>
              <w:rPr>
                <w:spacing w:val="9"/>
              </w:rPr>
              <w:t>人；</w:t>
            </w:r>
            <w:r>
              <w:rPr>
                <w:spacing w:val="8"/>
              </w:rPr>
              <w:t>经济及技术方面的专家由政府</w:t>
            </w:r>
            <w:r>
              <w:t xml:space="preserve"> </w:t>
            </w:r>
            <w:r>
              <w:rPr>
                <w:spacing w:val="6"/>
              </w:rPr>
              <w:t>采购平台专家库中随机抽取。</w:t>
            </w:r>
          </w:p>
        </w:tc>
      </w:tr>
    </w:tbl>
    <w:p w14:paraId="7AF94F57">
      <w:pPr>
        <w:pStyle w:val="2"/>
      </w:pPr>
    </w:p>
    <w:p w14:paraId="14B9744A">
      <w:pPr>
        <w:sectPr>
          <w:footerReference r:id="rId10" w:type="default"/>
          <w:pgSz w:w="11906" w:h="16838"/>
          <w:pgMar w:top="400" w:right="832" w:bottom="1152" w:left="832" w:header="0" w:footer="992" w:gutter="0"/>
          <w:cols w:space="720" w:num="1"/>
        </w:sectPr>
      </w:pP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778FC9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6AF7905C">
            <w:pPr>
              <w:pStyle w:val="8"/>
              <w:spacing w:before="194" w:line="229" w:lineRule="auto"/>
              <w:ind w:left="33"/>
            </w:pPr>
            <w:r>
              <w:rPr>
                <w:spacing w:val="5"/>
              </w:rPr>
              <w:t>序号</w:t>
            </w:r>
          </w:p>
        </w:tc>
        <w:tc>
          <w:tcPr>
            <w:tcW w:w="1613" w:type="dxa"/>
            <w:tcBorders>
              <w:top w:val="single" w:color="000000" w:sz="16" w:space="0"/>
            </w:tcBorders>
            <w:vAlign w:val="top"/>
          </w:tcPr>
          <w:p w14:paraId="1B854D38">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6DF8C3C6">
            <w:pPr>
              <w:pStyle w:val="8"/>
              <w:spacing w:before="195" w:line="227" w:lineRule="auto"/>
              <w:ind w:left="3402"/>
            </w:pPr>
            <w:r>
              <w:rPr>
                <w:spacing w:val="7"/>
              </w:rPr>
              <w:t>说明和要求</w:t>
            </w:r>
          </w:p>
        </w:tc>
      </w:tr>
      <w:tr w14:paraId="533558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196" w:hRule="atLeast"/>
        </w:trPr>
        <w:tc>
          <w:tcPr>
            <w:tcW w:w="566" w:type="dxa"/>
            <w:tcBorders>
              <w:left w:val="single" w:color="000000" w:sz="16" w:space="0"/>
            </w:tcBorders>
            <w:vAlign w:val="top"/>
          </w:tcPr>
          <w:p w14:paraId="5CEF6468">
            <w:pPr>
              <w:spacing w:line="243" w:lineRule="auto"/>
              <w:rPr>
                <w:rFonts w:ascii="Arial"/>
                <w:sz w:val="21"/>
              </w:rPr>
            </w:pPr>
          </w:p>
          <w:p w14:paraId="4DC23D7F">
            <w:pPr>
              <w:spacing w:line="243" w:lineRule="auto"/>
              <w:rPr>
                <w:rFonts w:ascii="Arial"/>
                <w:sz w:val="21"/>
              </w:rPr>
            </w:pPr>
          </w:p>
          <w:p w14:paraId="32788842">
            <w:pPr>
              <w:spacing w:line="244" w:lineRule="auto"/>
              <w:rPr>
                <w:rFonts w:ascii="Arial"/>
                <w:sz w:val="21"/>
              </w:rPr>
            </w:pPr>
          </w:p>
          <w:p w14:paraId="575C7D7F">
            <w:pPr>
              <w:spacing w:line="244" w:lineRule="auto"/>
              <w:rPr>
                <w:rFonts w:ascii="Arial"/>
                <w:sz w:val="21"/>
              </w:rPr>
            </w:pPr>
          </w:p>
          <w:p w14:paraId="34D37721">
            <w:pPr>
              <w:spacing w:line="244" w:lineRule="auto"/>
              <w:rPr>
                <w:rFonts w:ascii="Arial"/>
                <w:sz w:val="21"/>
              </w:rPr>
            </w:pPr>
          </w:p>
          <w:p w14:paraId="399DACB7">
            <w:pPr>
              <w:spacing w:line="244" w:lineRule="auto"/>
              <w:rPr>
                <w:rFonts w:ascii="Arial"/>
                <w:sz w:val="21"/>
              </w:rPr>
            </w:pPr>
          </w:p>
          <w:p w14:paraId="3C5E020B">
            <w:pPr>
              <w:spacing w:line="244" w:lineRule="auto"/>
              <w:rPr>
                <w:rFonts w:ascii="Arial"/>
                <w:sz w:val="21"/>
              </w:rPr>
            </w:pPr>
          </w:p>
          <w:p w14:paraId="36B8A5A1">
            <w:pPr>
              <w:spacing w:line="244" w:lineRule="auto"/>
              <w:rPr>
                <w:rFonts w:ascii="Arial"/>
                <w:sz w:val="21"/>
              </w:rPr>
            </w:pPr>
          </w:p>
          <w:p w14:paraId="615EAB8E">
            <w:pPr>
              <w:spacing w:line="244" w:lineRule="auto"/>
              <w:rPr>
                <w:rFonts w:ascii="Arial"/>
                <w:sz w:val="21"/>
              </w:rPr>
            </w:pPr>
          </w:p>
          <w:p w14:paraId="44A9FE60">
            <w:pPr>
              <w:spacing w:line="244" w:lineRule="auto"/>
              <w:rPr>
                <w:rFonts w:ascii="Arial"/>
                <w:sz w:val="21"/>
              </w:rPr>
            </w:pPr>
          </w:p>
          <w:p w14:paraId="44DCB737">
            <w:pPr>
              <w:spacing w:line="244" w:lineRule="auto"/>
              <w:rPr>
                <w:rFonts w:ascii="Arial"/>
                <w:sz w:val="21"/>
              </w:rPr>
            </w:pPr>
          </w:p>
          <w:p w14:paraId="7B2D972A">
            <w:pPr>
              <w:spacing w:line="244" w:lineRule="auto"/>
              <w:rPr>
                <w:rFonts w:ascii="Arial"/>
                <w:sz w:val="21"/>
              </w:rPr>
            </w:pPr>
          </w:p>
          <w:p w14:paraId="397983A9">
            <w:pPr>
              <w:spacing w:line="244" w:lineRule="auto"/>
              <w:rPr>
                <w:rFonts w:ascii="Arial"/>
                <w:sz w:val="21"/>
              </w:rPr>
            </w:pPr>
          </w:p>
          <w:p w14:paraId="4BEC16FD">
            <w:pPr>
              <w:spacing w:line="244" w:lineRule="auto"/>
              <w:rPr>
                <w:rFonts w:ascii="Arial"/>
                <w:sz w:val="21"/>
              </w:rPr>
            </w:pPr>
          </w:p>
          <w:p w14:paraId="3909D4D8">
            <w:pPr>
              <w:pStyle w:val="8"/>
              <w:spacing w:before="75" w:line="310" w:lineRule="exact"/>
              <w:ind w:left="20"/>
            </w:pPr>
            <w:r>
              <w:rPr>
                <w:spacing w:val="-2"/>
                <w:position w:val="1"/>
              </w:rPr>
              <w:t>22</w:t>
            </w:r>
          </w:p>
        </w:tc>
        <w:tc>
          <w:tcPr>
            <w:tcW w:w="1613" w:type="dxa"/>
            <w:vAlign w:val="top"/>
          </w:tcPr>
          <w:p w14:paraId="5CE08C66">
            <w:pPr>
              <w:spacing w:line="243" w:lineRule="auto"/>
              <w:rPr>
                <w:rFonts w:ascii="Arial"/>
                <w:sz w:val="21"/>
              </w:rPr>
            </w:pPr>
          </w:p>
          <w:p w14:paraId="2A08A142">
            <w:pPr>
              <w:spacing w:line="243" w:lineRule="auto"/>
              <w:rPr>
                <w:rFonts w:ascii="Arial"/>
                <w:sz w:val="21"/>
              </w:rPr>
            </w:pPr>
          </w:p>
          <w:p w14:paraId="6063FD4D">
            <w:pPr>
              <w:spacing w:line="244" w:lineRule="auto"/>
              <w:rPr>
                <w:rFonts w:ascii="Arial"/>
                <w:sz w:val="21"/>
              </w:rPr>
            </w:pPr>
          </w:p>
          <w:p w14:paraId="53D95BD5">
            <w:pPr>
              <w:spacing w:line="244" w:lineRule="auto"/>
              <w:rPr>
                <w:rFonts w:ascii="Arial"/>
                <w:sz w:val="21"/>
              </w:rPr>
            </w:pPr>
          </w:p>
          <w:p w14:paraId="144BA55B">
            <w:pPr>
              <w:spacing w:line="244" w:lineRule="auto"/>
              <w:rPr>
                <w:rFonts w:ascii="Arial"/>
                <w:sz w:val="21"/>
              </w:rPr>
            </w:pPr>
          </w:p>
          <w:p w14:paraId="1DD004E4">
            <w:pPr>
              <w:spacing w:line="244" w:lineRule="auto"/>
              <w:rPr>
                <w:rFonts w:ascii="Arial"/>
                <w:sz w:val="21"/>
              </w:rPr>
            </w:pPr>
          </w:p>
          <w:p w14:paraId="28044676">
            <w:pPr>
              <w:spacing w:line="244" w:lineRule="auto"/>
              <w:rPr>
                <w:rFonts w:ascii="Arial"/>
                <w:sz w:val="21"/>
              </w:rPr>
            </w:pPr>
          </w:p>
          <w:p w14:paraId="299C7D63">
            <w:pPr>
              <w:spacing w:line="244" w:lineRule="auto"/>
              <w:rPr>
                <w:rFonts w:ascii="Arial"/>
                <w:sz w:val="21"/>
              </w:rPr>
            </w:pPr>
          </w:p>
          <w:p w14:paraId="728960A6">
            <w:pPr>
              <w:spacing w:line="244" w:lineRule="auto"/>
              <w:rPr>
                <w:rFonts w:ascii="Arial"/>
                <w:sz w:val="21"/>
              </w:rPr>
            </w:pPr>
          </w:p>
          <w:p w14:paraId="5D285F6C">
            <w:pPr>
              <w:spacing w:line="244" w:lineRule="auto"/>
              <w:rPr>
                <w:rFonts w:ascii="Arial"/>
                <w:sz w:val="21"/>
              </w:rPr>
            </w:pPr>
          </w:p>
          <w:p w14:paraId="06F1B96A">
            <w:pPr>
              <w:spacing w:line="244" w:lineRule="auto"/>
              <w:rPr>
                <w:rFonts w:ascii="Arial"/>
                <w:sz w:val="21"/>
              </w:rPr>
            </w:pPr>
          </w:p>
          <w:p w14:paraId="18787218">
            <w:pPr>
              <w:spacing w:line="244" w:lineRule="auto"/>
              <w:rPr>
                <w:rFonts w:ascii="Arial"/>
                <w:sz w:val="21"/>
              </w:rPr>
            </w:pPr>
          </w:p>
          <w:p w14:paraId="659A6F89">
            <w:pPr>
              <w:spacing w:line="244" w:lineRule="auto"/>
              <w:rPr>
                <w:rFonts w:ascii="Arial"/>
                <w:sz w:val="21"/>
              </w:rPr>
            </w:pPr>
          </w:p>
          <w:p w14:paraId="5C66A996">
            <w:pPr>
              <w:spacing w:line="244" w:lineRule="auto"/>
              <w:rPr>
                <w:rFonts w:ascii="Arial"/>
                <w:sz w:val="21"/>
              </w:rPr>
            </w:pPr>
          </w:p>
          <w:p w14:paraId="7B6EDB9A">
            <w:pPr>
              <w:pStyle w:val="8"/>
              <w:spacing w:before="75" w:line="228" w:lineRule="auto"/>
              <w:ind w:left="149"/>
            </w:pPr>
            <w:r>
              <w:rPr>
                <w:spacing w:val="3"/>
              </w:rPr>
              <w:t>电子投标须知</w:t>
            </w:r>
          </w:p>
        </w:tc>
        <w:tc>
          <w:tcPr>
            <w:tcW w:w="8022" w:type="dxa"/>
            <w:tcBorders>
              <w:right w:val="single" w:color="000000" w:sz="16" w:space="0"/>
            </w:tcBorders>
            <w:vAlign w:val="top"/>
          </w:tcPr>
          <w:p w14:paraId="4B15EE19">
            <w:pPr>
              <w:pStyle w:val="8"/>
              <w:spacing w:before="110" w:line="321" w:lineRule="auto"/>
              <w:ind w:right="3" w:firstLine="17"/>
              <w:jc w:val="both"/>
            </w:pPr>
            <w:r>
              <w:rPr>
                <w:spacing w:val="11"/>
              </w:rPr>
              <w:t>1.请投标单位提前自学线上开标流程；投标截止时间当天，</w:t>
            </w:r>
            <w:r>
              <w:rPr>
                <w:spacing w:val="10"/>
              </w:rPr>
              <w:t>线上开标环节，</w:t>
            </w:r>
            <w:r>
              <w:t xml:space="preserve"> </w:t>
            </w:r>
            <w:r>
              <w:rPr>
                <w:spacing w:val="7"/>
              </w:rPr>
              <w:t>投标文件解密时长</w:t>
            </w:r>
            <w:r>
              <w:rPr>
                <w:spacing w:val="-28"/>
              </w:rPr>
              <w:t xml:space="preserve"> </w:t>
            </w:r>
            <w:r>
              <w:rPr>
                <w:spacing w:val="7"/>
              </w:rPr>
              <w:t>30</w:t>
            </w:r>
            <w:r>
              <w:rPr>
                <w:spacing w:val="-40"/>
              </w:rPr>
              <w:t xml:space="preserve"> </w:t>
            </w:r>
            <w:r>
              <w:rPr>
                <w:spacing w:val="7"/>
              </w:rPr>
              <w:t>分钟，各投标单位务必提前调试好在线参标电脑的各项</w:t>
            </w:r>
            <w:r>
              <w:t xml:space="preserve"> </w:t>
            </w:r>
            <w:r>
              <w:rPr>
                <w:spacing w:val="8"/>
              </w:rPr>
              <w:t>配置及</w:t>
            </w:r>
            <w:r>
              <w:rPr>
                <w:spacing w:val="-43"/>
              </w:rPr>
              <w:t xml:space="preserve"> </w:t>
            </w:r>
            <w:r>
              <w:t>CA</w:t>
            </w:r>
            <w:r>
              <w:rPr>
                <w:spacing w:val="-43"/>
              </w:rPr>
              <w:t xml:space="preserve"> </w:t>
            </w:r>
            <w:r>
              <w:rPr>
                <w:spacing w:val="8"/>
              </w:rPr>
              <w:t>锁网上进行签到、文件解密以及操作投标，投标文件报价确认签字</w:t>
            </w:r>
            <w:r>
              <w:t xml:space="preserve"> </w:t>
            </w:r>
            <w:r>
              <w:rPr>
                <w:spacing w:val="6"/>
              </w:rPr>
              <w:t>时间为</w:t>
            </w:r>
            <w:r>
              <w:rPr>
                <w:spacing w:val="-21"/>
              </w:rPr>
              <w:t xml:space="preserve"> </w:t>
            </w:r>
            <w:r>
              <w:rPr>
                <w:spacing w:val="6"/>
              </w:rPr>
              <w:t>10</w:t>
            </w:r>
            <w:r>
              <w:rPr>
                <w:spacing w:val="-40"/>
              </w:rPr>
              <w:t xml:space="preserve"> </w:t>
            </w:r>
            <w:r>
              <w:rPr>
                <w:spacing w:val="6"/>
              </w:rPr>
              <w:t>分钟，超过时间视为报价无异议。</w:t>
            </w:r>
          </w:p>
          <w:p w14:paraId="555D14DF">
            <w:pPr>
              <w:pStyle w:val="8"/>
              <w:spacing w:before="1" w:line="320" w:lineRule="auto"/>
              <w:ind w:right="5" w:firstLine="12"/>
            </w:pPr>
            <w:r>
              <w:rPr>
                <w:spacing w:val="12"/>
              </w:rPr>
              <w:t>（如投标单位对电子投标操作不清楚、无法完成，</w:t>
            </w:r>
            <w:r>
              <w:rPr>
                <w:spacing w:val="11"/>
              </w:rPr>
              <w:t>可到招标现场，请自带笔</w:t>
            </w:r>
            <w:r>
              <w:t xml:space="preserve"> </w:t>
            </w:r>
            <w:r>
              <w:rPr>
                <w:spacing w:val="8"/>
              </w:rPr>
              <w:t>记本电脑及本单位</w:t>
            </w:r>
            <w:r>
              <w:rPr>
                <w:spacing w:val="-33"/>
              </w:rPr>
              <w:t xml:space="preserve"> </w:t>
            </w:r>
            <w:r>
              <w:t>CA</w:t>
            </w:r>
            <w:r>
              <w:rPr>
                <w:spacing w:val="-43"/>
              </w:rPr>
              <w:t xml:space="preserve"> </w:t>
            </w:r>
            <w:r>
              <w:rPr>
                <w:spacing w:val="8"/>
              </w:rPr>
              <w:t>锁网上进行签到、文件解密以及操作投标。）</w:t>
            </w:r>
          </w:p>
          <w:p w14:paraId="3A6B1EB3">
            <w:pPr>
              <w:pStyle w:val="8"/>
              <w:spacing w:before="1" w:line="274" w:lineRule="auto"/>
              <w:ind w:left="6" w:hanging="4"/>
            </w:pPr>
            <w:r>
              <w:rPr>
                <w:spacing w:val="5"/>
              </w:rPr>
              <w:t>2.招标文件中采购清单、技术需求等如有偏差，如有异议请澄清中及</w:t>
            </w:r>
            <w:r>
              <w:rPr>
                <w:spacing w:val="4"/>
              </w:rPr>
              <w:t>时提出，</w:t>
            </w:r>
            <w:r>
              <w:t xml:space="preserve"> </w:t>
            </w:r>
            <w:r>
              <w:rPr>
                <w:spacing w:val="5"/>
              </w:rPr>
              <w:t>否则视为充分理解招标文件各项要求。</w:t>
            </w:r>
          </w:p>
          <w:p w14:paraId="1583FACC">
            <w:pPr>
              <w:pStyle w:val="8"/>
              <w:spacing w:before="112" w:line="311" w:lineRule="auto"/>
              <w:ind w:right="5" w:firstLine="6"/>
            </w:pPr>
            <w:r>
              <w:rPr>
                <w:spacing w:val="9"/>
              </w:rPr>
              <w:t>3.本次采用政府采购云平台线上招标、投标，请各潜在投标单位及时办理</w:t>
            </w:r>
            <w:r>
              <w:rPr>
                <w:spacing w:val="-40"/>
              </w:rPr>
              <w:t xml:space="preserve"> </w:t>
            </w:r>
            <w:r>
              <w:t xml:space="preserve">CA </w:t>
            </w:r>
            <w:r>
              <w:rPr>
                <w:spacing w:val="12"/>
              </w:rPr>
              <w:t>锁和学习政府采购云平台线上投标相关知识。请在</w:t>
            </w:r>
            <w:r>
              <w:rPr>
                <w:spacing w:val="11"/>
              </w:rPr>
              <w:t>政府采购云平台登录后，</w:t>
            </w:r>
            <w:r>
              <w:t xml:space="preserve"> </w:t>
            </w:r>
            <w:r>
              <w:rPr>
                <w:spacing w:val="12"/>
              </w:rPr>
              <w:t>进行下载招标文件，投标单位获取招标文件后及时关注云平台答疑文件获取</w:t>
            </w:r>
            <w:r>
              <w:rPr>
                <w:spacing w:val="1"/>
              </w:rPr>
              <w:t xml:space="preserve"> </w:t>
            </w:r>
            <w:r>
              <w:rPr>
                <w:spacing w:val="12"/>
              </w:rPr>
              <w:t>栏目，具体相关事宜见政府采购云平台。本项目采用资格后审，请投标单位</w:t>
            </w:r>
            <w:r>
              <w:rPr>
                <w:spacing w:val="1"/>
              </w:rPr>
              <w:t xml:space="preserve"> </w:t>
            </w:r>
            <w:r>
              <w:rPr>
                <w:spacing w:val="12"/>
              </w:rPr>
              <w:t>仔细阅读招标文件的各项要求，制作投标文件，并准备相关资料，若投标单</w:t>
            </w:r>
            <w:r>
              <w:rPr>
                <w:spacing w:val="1"/>
              </w:rPr>
              <w:t xml:space="preserve"> </w:t>
            </w:r>
            <w:r>
              <w:rPr>
                <w:spacing w:val="12"/>
              </w:rPr>
              <w:t>位未按招标文件规定的时间和地点递交投标文件、资格条件不符或提供资料</w:t>
            </w:r>
            <w:r>
              <w:rPr>
                <w:spacing w:val="1"/>
              </w:rPr>
              <w:t xml:space="preserve"> </w:t>
            </w:r>
            <w:r>
              <w:rPr>
                <w:spacing w:val="12"/>
              </w:rPr>
              <w:t>不全等原因导致投标失败，则由投标单位自行承担由此而引起的所有不利后</w:t>
            </w:r>
            <w:r>
              <w:rPr>
                <w:spacing w:val="1"/>
              </w:rPr>
              <w:t xml:space="preserve"> </w:t>
            </w:r>
            <w:r>
              <w:rPr>
                <w:spacing w:val="12"/>
              </w:rPr>
              <w:t>果。投标单位应在中标后递交纸质版投标文件，如二者内容不一致，则以电</w:t>
            </w:r>
            <w:r>
              <w:rPr>
                <w:spacing w:val="1"/>
              </w:rPr>
              <w:t xml:space="preserve"> </w:t>
            </w:r>
            <w:r>
              <w:rPr>
                <w:spacing w:val="4"/>
              </w:rPr>
              <w:t>子版投标文件为准。</w:t>
            </w:r>
          </w:p>
          <w:p w14:paraId="119E3C11">
            <w:pPr>
              <w:pStyle w:val="8"/>
              <w:spacing w:before="115" w:line="223" w:lineRule="auto"/>
            </w:pPr>
            <w:r>
              <w:rPr>
                <w:spacing w:val="8"/>
              </w:rPr>
              <w:t>招标文件中如有内容冲突的地方，以投标须知前附表要求为准。</w:t>
            </w:r>
          </w:p>
        </w:tc>
      </w:tr>
      <w:tr w14:paraId="34402C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06" w:hRule="atLeast"/>
        </w:trPr>
        <w:tc>
          <w:tcPr>
            <w:tcW w:w="566" w:type="dxa"/>
            <w:tcBorders>
              <w:left w:val="single" w:color="000000" w:sz="16" w:space="0"/>
            </w:tcBorders>
            <w:vAlign w:val="top"/>
          </w:tcPr>
          <w:p w14:paraId="150A77DA">
            <w:pPr>
              <w:spacing w:line="242" w:lineRule="auto"/>
              <w:rPr>
                <w:rFonts w:ascii="Arial"/>
                <w:sz w:val="21"/>
              </w:rPr>
            </w:pPr>
          </w:p>
          <w:p w14:paraId="7091C64A">
            <w:pPr>
              <w:spacing w:line="242" w:lineRule="auto"/>
              <w:rPr>
                <w:rFonts w:ascii="Arial"/>
                <w:sz w:val="21"/>
              </w:rPr>
            </w:pPr>
          </w:p>
          <w:p w14:paraId="68EDDEFB">
            <w:pPr>
              <w:spacing w:line="242" w:lineRule="auto"/>
              <w:rPr>
                <w:rFonts w:ascii="Arial"/>
                <w:sz w:val="21"/>
              </w:rPr>
            </w:pPr>
          </w:p>
          <w:p w14:paraId="2F172FBB">
            <w:pPr>
              <w:spacing w:line="243" w:lineRule="auto"/>
              <w:rPr>
                <w:rFonts w:ascii="Arial"/>
                <w:sz w:val="21"/>
              </w:rPr>
            </w:pPr>
          </w:p>
          <w:p w14:paraId="78F3406E">
            <w:pPr>
              <w:spacing w:line="243" w:lineRule="auto"/>
              <w:rPr>
                <w:rFonts w:ascii="Arial"/>
                <w:sz w:val="21"/>
              </w:rPr>
            </w:pPr>
          </w:p>
          <w:p w14:paraId="13313058">
            <w:pPr>
              <w:spacing w:line="243" w:lineRule="auto"/>
              <w:rPr>
                <w:rFonts w:ascii="Arial"/>
                <w:sz w:val="21"/>
              </w:rPr>
            </w:pPr>
          </w:p>
          <w:p w14:paraId="3343E585">
            <w:pPr>
              <w:spacing w:line="243" w:lineRule="auto"/>
              <w:rPr>
                <w:rFonts w:ascii="Arial"/>
                <w:sz w:val="21"/>
              </w:rPr>
            </w:pPr>
          </w:p>
          <w:p w14:paraId="5A0D6E79">
            <w:pPr>
              <w:spacing w:line="243" w:lineRule="auto"/>
              <w:rPr>
                <w:rFonts w:ascii="Arial"/>
                <w:sz w:val="21"/>
              </w:rPr>
            </w:pPr>
          </w:p>
          <w:p w14:paraId="4519B636">
            <w:pPr>
              <w:spacing w:line="243" w:lineRule="auto"/>
              <w:rPr>
                <w:rFonts w:ascii="Arial"/>
                <w:sz w:val="21"/>
              </w:rPr>
            </w:pPr>
          </w:p>
          <w:p w14:paraId="2F10BEE7">
            <w:pPr>
              <w:spacing w:line="243" w:lineRule="auto"/>
              <w:rPr>
                <w:rFonts w:ascii="Arial"/>
                <w:sz w:val="21"/>
              </w:rPr>
            </w:pPr>
          </w:p>
          <w:p w14:paraId="63EC727A">
            <w:pPr>
              <w:pStyle w:val="8"/>
              <w:spacing w:before="75" w:line="308" w:lineRule="exact"/>
              <w:ind w:left="20"/>
            </w:pPr>
            <w:r>
              <w:rPr>
                <w:spacing w:val="-2"/>
                <w:position w:val="1"/>
              </w:rPr>
              <w:t>23</w:t>
            </w:r>
          </w:p>
        </w:tc>
        <w:tc>
          <w:tcPr>
            <w:tcW w:w="1613" w:type="dxa"/>
            <w:vAlign w:val="top"/>
          </w:tcPr>
          <w:p w14:paraId="4865B5BE">
            <w:pPr>
              <w:spacing w:line="242" w:lineRule="auto"/>
              <w:rPr>
                <w:rFonts w:ascii="Arial"/>
                <w:sz w:val="21"/>
              </w:rPr>
            </w:pPr>
          </w:p>
          <w:p w14:paraId="092705E8">
            <w:pPr>
              <w:spacing w:line="242" w:lineRule="auto"/>
              <w:rPr>
                <w:rFonts w:ascii="Arial"/>
                <w:sz w:val="21"/>
              </w:rPr>
            </w:pPr>
          </w:p>
          <w:p w14:paraId="63681995">
            <w:pPr>
              <w:spacing w:line="242" w:lineRule="auto"/>
              <w:rPr>
                <w:rFonts w:ascii="Arial"/>
                <w:sz w:val="21"/>
              </w:rPr>
            </w:pPr>
          </w:p>
          <w:p w14:paraId="42C09DB9">
            <w:pPr>
              <w:spacing w:line="243" w:lineRule="auto"/>
              <w:rPr>
                <w:rFonts w:ascii="Arial"/>
                <w:sz w:val="21"/>
              </w:rPr>
            </w:pPr>
          </w:p>
          <w:p w14:paraId="35247371">
            <w:pPr>
              <w:spacing w:line="243" w:lineRule="auto"/>
              <w:rPr>
                <w:rFonts w:ascii="Arial"/>
                <w:sz w:val="21"/>
              </w:rPr>
            </w:pPr>
          </w:p>
          <w:p w14:paraId="4E71851A">
            <w:pPr>
              <w:spacing w:line="243" w:lineRule="auto"/>
              <w:rPr>
                <w:rFonts w:ascii="Arial"/>
                <w:sz w:val="21"/>
              </w:rPr>
            </w:pPr>
          </w:p>
          <w:p w14:paraId="3788F2D7">
            <w:pPr>
              <w:spacing w:line="243" w:lineRule="auto"/>
              <w:rPr>
                <w:rFonts w:ascii="Arial"/>
                <w:sz w:val="21"/>
              </w:rPr>
            </w:pPr>
          </w:p>
          <w:p w14:paraId="6FD58363">
            <w:pPr>
              <w:spacing w:line="243" w:lineRule="auto"/>
              <w:rPr>
                <w:rFonts w:ascii="Arial"/>
                <w:sz w:val="21"/>
              </w:rPr>
            </w:pPr>
          </w:p>
          <w:p w14:paraId="6A3EBC87">
            <w:pPr>
              <w:spacing w:line="243" w:lineRule="auto"/>
              <w:rPr>
                <w:rFonts w:ascii="Arial"/>
                <w:sz w:val="21"/>
              </w:rPr>
            </w:pPr>
          </w:p>
          <w:p w14:paraId="0C29FF5A">
            <w:pPr>
              <w:spacing w:line="243" w:lineRule="auto"/>
              <w:rPr>
                <w:rFonts w:ascii="Arial"/>
                <w:sz w:val="21"/>
              </w:rPr>
            </w:pPr>
          </w:p>
          <w:p w14:paraId="432F03D4">
            <w:pPr>
              <w:pStyle w:val="8"/>
              <w:spacing w:before="75" w:line="228" w:lineRule="auto"/>
              <w:ind w:left="96"/>
            </w:pPr>
            <w:r>
              <w:rPr>
                <w:spacing w:val="4"/>
              </w:rPr>
              <w:t>中小企业政策</w:t>
            </w:r>
          </w:p>
        </w:tc>
        <w:tc>
          <w:tcPr>
            <w:tcW w:w="8022" w:type="dxa"/>
            <w:tcBorders>
              <w:right w:val="single" w:color="000000" w:sz="16" w:space="0"/>
            </w:tcBorders>
            <w:vAlign w:val="top"/>
          </w:tcPr>
          <w:p w14:paraId="629D9493">
            <w:pPr>
              <w:pStyle w:val="8"/>
              <w:spacing w:before="119" w:line="321" w:lineRule="auto"/>
              <w:jc w:val="both"/>
            </w:pPr>
            <w:r>
              <w:rPr>
                <w:spacing w:val="10"/>
              </w:rPr>
              <w:t>根据工信部等部委发布的《关于印发中小企业划型标准规</w:t>
            </w:r>
            <w:r>
              <w:rPr>
                <w:spacing w:val="9"/>
              </w:rPr>
              <w:t>定的通知》（工信</w:t>
            </w:r>
            <w:r>
              <w:t xml:space="preserve"> </w:t>
            </w:r>
            <w:r>
              <w:rPr>
                <w:spacing w:val="4"/>
              </w:rPr>
              <w:t>部联企业〔2011〕300</w:t>
            </w:r>
            <w:r>
              <w:rPr>
                <w:spacing w:val="-38"/>
              </w:rPr>
              <w:t xml:space="preserve"> </w:t>
            </w:r>
            <w:r>
              <w:rPr>
                <w:spacing w:val="4"/>
              </w:rPr>
              <w:t>号</w:t>
            </w:r>
            <w:r>
              <w:rPr>
                <w:spacing w:val="-3"/>
              </w:rPr>
              <w:t>）；</w:t>
            </w:r>
            <w:r>
              <w:rPr>
                <w:spacing w:val="4"/>
              </w:rPr>
              <w:t>财政部《关于进一步加大政府采购支持中小企业</w:t>
            </w:r>
            <w:r>
              <w:t xml:space="preserve"> </w:t>
            </w:r>
            <w:r>
              <w:rPr>
                <w:spacing w:val="1"/>
              </w:rPr>
              <w:t>力度的通知》（财库〔2022〕19</w:t>
            </w:r>
            <w:r>
              <w:rPr>
                <w:spacing w:val="-38"/>
              </w:rPr>
              <w:t xml:space="preserve"> </w:t>
            </w:r>
            <w:r>
              <w:rPr>
                <w:spacing w:val="1"/>
              </w:rPr>
              <w:t>号）规定</w:t>
            </w:r>
            <w:r>
              <w:t xml:space="preserve">，本次采购标的所属行业为工业（制 </w:t>
            </w:r>
            <w:r>
              <w:rPr>
                <w:spacing w:val="6"/>
              </w:rPr>
              <w:t>造业）、《政府采购需求管理办法的通知》（财库〔202</w:t>
            </w:r>
            <w:r>
              <w:rPr>
                <w:spacing w:val="5"/>
              </w:rPr>
              <w:t>1〕22 号）、《政府</w:t>
            </w:r>
            <w:r>
              <w:t xml:space="preserve"> </w:t>
            </w:r>
            <w:r>
              <w:rPr>
                <w:spacing w:val="9"/>
              </w:rPr>
              <w:t>采购促进中小企业发展管理办法》（财库[</w:t>
            </w:r>
            <w:r>
              <w:rPr>
                <w:spacing w:val="8"/>
              </w:rPr>
              <w:t>2020]46 号）、《财政部 司法部</w:t>
            </w:r>
            <w:r>
              <w:t xml:space="preserve"> </w:t>
            </w:r>
            <w:r>
              <w:rPr>
                <w:spacing w:val="6"/>
              </w:rPr>
              <w:t>关于政府采购支持监狱企业发展有关问题的通知》（财库〔</w:t>
            </w:r>
            <w:r>
              <w:rPr>
                <w:spacing w:val="5"/>
              </w:rPr>
              <w:t>2014〕68 号）和</w:t>
            </w:r>
            <w:r>
              <w:t xml:space="preserve"> </w:t>
            </w:r>
            <w:r>
              <w:rPr>
                <w:spacing w:val="5"/>
              </w:rPr>
              <w:t>《三部门联合发布关于促进残疾人就业政府采购政策的通知》（财</w:t>
            </w:r>
            <w:r>
              <w:rPr>
                <w:spacing w:val="4"/>
              </w:rPr>
              <w:t>库〔2017〕</w:t>
            </w:r>
            <w:r>
              <w:t xml:space="preserve"> </w:t>
            </w:r>
            <w:r>
              <w:rPr>
                <w:spacing w:val="9"/>
              </w:rPr>
              <w:t>141 号）的规定，对满足价格扣除条件且在投标文件中提交了《供应商企业</w:t>
            </w:r>
            <w:r>
              <w:rPr>
                <w:spacing w:val="8"/>
              </w:rPr>
              <w:t xml:space="preserve"> </w:t>
            </w:r>
            <w:r>
              <w:rPr>
                <w:spacing w:val="9"/>
              </w:rPr>
              <w:t>类型声明函》或省级以上监狱管理局、戒毒管理局（含新疆生产建设兵团）</w:t>
            </w:r>
            <w:r>
              <w:rPr>
                <w:spacing w:val="3"/>
              </w:rPr>
              <w:t xml:space="preserve">  </w:t>
            </w:r>
            <w:r>
              <w:rPr>
                <w:spacing w:val="5"/>
              </w:rPr>
              <w:t>出具的属于监狱企业的证明文件的供应商。</w:t>
            </w:r>
          </w:p>
          <w:p w14:paraId="09AE0C25">
            <w:pPr>
              <w:pStyle w:val="8"/>
              <w:spacing w:before="1" w:line="320" w:lineRule="auto"/>
              <w:ind w:left="14" w:right="5" w:hanging="13"/>
              <w:jc w:val="both"/>
            </w:pPr>
            <w:r>
              <w:rPr>
                <w:spacing w:val="12"/>
              </w:rPr>
              <w:t>符合以下条件的中小微型企业应按照采购文件格式要求提供《中小企业声明</w:t>
            </w:r>
            <w:r>
              <w:t xml:space="preserve"> </w:t>
            </w:r>
            <w:r>
              <w:rPr>
                <w:spacing w:val="-8"/>
              </w:rPr>
              <w:t>函》。</w:t>
            </w:r>
          </w:p>
          <w:p w14:paraId="60775DDF">
            <w:pPr>
              <w:pStyle w:val="8"/>
              <w:spacing w:line="223" w:lineRule="auto"/>
              <w:ind w:left="10"/>
            </w:pPr>
            <w:r>
              <w:rPr>
                <w:spacing w:val="8"/>
              </w:rPr>
              <w:t>（1）本文件所称中小企业是指：在中华人民共和国境内依法设立，依据国务</w:t>
            </w:r>
          </w:p>
        </w:tc>
      </w:tr>
    </w:tbl>
    <w:p w14:paraId="14A22D0C">
      <w:pPr>
        <w:pStyle w:val="2"/>
      </w:pPr>
    </w:p>
    <w:p w14:paraId="0DB6301D">
      <w:pPr>
        <w:sectPr>
          <w:footerReference r:id="rId11" w:type="default"/>
          <w:pgSz w:w="11906" w:h="16838"/>
          <w:pgMar w:top="400" w:right="832" w:bottom="1152" w:left="832" w:header="0" w:footer="992" w:gutter="0"/>
          <w:cols w:space="720" w:num="1"/>
        </w:sectPr>
      </w:pPr>
    </w:p>
    <w:p w14:paraId="40C9C7B4">
      <w:pPr>
        <w:spacing w:before="14"/>
      </w:pPr>
    </w:p>
    <w:p w14:paraId="5A237CFC">
      <w:pPr>
        <w:spacing w:before="13"/>
      </w:pPr>
    </w:p>
    <w:p w14:paraId="53ECDDD0">
      <w:pPr>
        <w:spacing w:before="13"/>
      </w:pPr>
    </w:p>
    <w:p w14:paraId="3CCBF757">
      <w:pPr>
        <w:spacing w:before="13"/>
      </w:pPr>
    </w:p>
    <w:p w14:paraId="3A138981">
      <w:pPr>
        <w:spacing w:before="13"/>
      </w:pPr>
    </w:p>
    <w:p w14:paraId="2A4E696F">
      <w:pPr>
        <w:spacing w:before="13"/>
      </w:pP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2102A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18332561">
            <w:pPr>
              <w:pStyle w:val="8"/>
              <w:spacing w:before="194" w:line="229" w:lineRule="auto"/>
              <w:ind w:left="33"/>
            </w:pPr>
            <w:r>
              <w:rPr>
                <w:spacing w:val="5"/>
              </w:rPr>
              <w:t>序号</w:t>
            </w:r>
          </w:p>
        </w:tc>
        <w:tc>
          <w:tcPr>
            <w:tcW w:w="1613" w:type="dxa"/>
            <w:tcBorders>
              <w:top w:val="single" w:color="000000" w:sz="16" w:space="0"/>
            </w:tcBorders>
            <w:vAlign w:val="top"/>
          </w:tcPr>
          <w:p w14:paraId="27F775AF">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65730014">
            <w:pPr>
              <w:pStyle w:val="8"/>
              <w:spacing w:before="195" w:line="227" w:lineRule="auto"/>
              <w:ind w:left="3402"/>
            </w:pPr>
            <w:r>
              <w:rPr>
                <w:spacing w:val="7"/>
              </w:rPr>
              <w:t>说明和要求</w:t>
            </w:r>
          </w:p>
        </w:tc>
      </w:tr>
      <w:tr w14:paraId="109220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399" w:hRule="atLeast"/>
        </w:trPr>
        <w:tc>
          <w:tcPr>
            <w:tcW w:w="566" w:type="dxa"/>
            <w:tcBorders>
              <w:left w:val="single" w:color="000000" w:sz="16" w:space="0"/>
            </w:tcBorders>
            <w:vAlign w:val="top"/>
          </w:tcPr>
          <w:p w14:paraId="3C89505A">
            <w:pPr>
              <w:rPr>
                <w:rFonts w:ascii="Arial"/>
                <w:sz w:val="21"/>
              </w:rPr>
            </w:pPr>
          </w:p>
        </w:tc>
        <w:tc>
          <w:tcPr>
            <w:tcW w:w="1613" w:type="dxa"/>
            <w:vAlign w:val="top"/>
          </w:tcPr>
          <w:p w14:paraId="50CB84E1">
            <w:pPr>
              <w:rPr>
                <w:rFonts w:ascii="Arial"/>
                <w:sz w:val="21"/>
              </w:rPr>
            </w:pPr>
          </w:p>
        </w:tc>
        <w:tc>
          <w:tcPr>
            <w:tcW w:w="8022" w:type="dxa"/>
            <w:tcBorders>
              <w:right w:val="single" w:color="000000" w:sz="16" w:space="0"/>
            </w:tcBorders>
            <w:vAlign w:val="top"/>
          </w:tcPr>
          <w:p w14:paraId="73D460DB">
            <w:pPr>
              <w:pStyle w:val="8"/>
              <w:spacing w:before="109" w:line="321" w:lineRule="auto"/>
              <w:ind w:right="5" w:firstLine="14"/>
              <w:jc w:val="both"/>
            </w:pPr>
            <w:r>
              <w:rPr>
                <w:spacing w:val="12"/>
              </w:rPr>
              <w:t>院批准的中小企业划分标准确定的中型企业</w:t>
            </w:r>
            <w:r>
              <w:rPr>
                <w:spacing w:val="11"/>
              </w:rPr>
              <w:t>、小型企业和微型企业，但与大</w:t>
            </w:r>
            <w:r>
              <w:t xml:space="preserve"> </w:t>
            </w:r>
            <w:r>
              <w:rPr>
                <w:spacing w:val="12"/>
              </w:rPr>
              <w:t>企业的负责人为同一人，或者与大企业存在直接控股、管理关系的除外。符</w:t>
            </w:r>
            <w:r>
              <w:rPr>
                <w:spacing w:val="1"/>
              </w:rPr>
              <w:t xml:space="preserve"> </w:t>
            </w:r>
            <w:r>
              <w:rPr>
                <w:spacing w:val="8"/>
              </w:rPr>
              <w:t>合中小企业划分标准的个体工商户，在政府采购活动中视同中小企业。</w:t>
            </w:r>
          </w:p>
          <w:p w14:paraId="195FF3B7">
            <w:pPr>
              <w:pStyle w:val="8"/>
              <w:spacing w:before="1" w:line="289" w:lineRule="auto"/>
              <w:ind w:right="3" w:firstLine="11"/>
            </w:pPr>
            <w:r>
              <w:rPr>
                <w:spacing w:val="8"/>
              </w:rPr>
              <w:t>（2）本次投标供应商提供的货物由中小企业制造，即货物由中小企业生产且</w:t>
            </w:r>
            <w:r>
              <w:rPr>
                <w:spacing w:val="1"/>
              </w:rPr>
              <w:t xml:space="preserve"> </w:t>
            </w:r>
            <w:r>
              <w:rPr>
                <w:spacing w:val="12"/>
              </w:rPr>
              <w:t>使用该中小企业商号或者注册商标；供应商提供的货物既有中小企业制造货</w:t>
            </w:r>
            <w:r>
              <w:rPr>
                <w:spacing w:val="1"/>
              </w:rPr>
              <w:t xml:space="preserve"> </w:t>
            </w:r>
            <w:r>
              <w:rPr>
                <w:spacing w:val="8"/>
              </w:rPr>
              <w:t>物，也有大型企业制造货物的，不享受本办法规定的中小企业扶持政策。</w:t>
            </w:r>
          </w:p>
          <w:p w14:paraId="28FCED6D">
            <w:pPr>
              <w:pStyle w:val="8"/>
              <w:spacing w:before="117" w:line="275" w:lineRule="auto"/>
              <w:ind w:left="22" w:right="3" w:hanging="12"/>
            </w:pPr>
            <w:r>
              <w:rPr>
                <w:spacing w:val="8"/>
              </w:rPr>
              <w:t>（3）依据本办法规定享受扶持政策获得政府采购合同的，小微企业不得将合</w:t>
            </w:r>
            <w:r>
              <w:rPr>
                <w:spacing w:val="2"/>
              </w:rPr>
              <w:t xml:space="preserve"> </w:t>
            </w:r>
            <w:r>
              <w:rPr>
                <w:spacing w:val="7"/>
              </w:rPr>
              <w:t>同分包给大中型企业，中型企业不得将合同分包给大型企业。</w:t>
            </w:r>
          </w:p>
          <w:p w14:paraId="63661FDD">
            <w:pPr>
              <w:pStyle w:val="8"/>
              <w:spacing w:before="115" w:line="289" w:lineRule="auto"/>
              <w:ind w:right="3" w:firstLine="12"/>
            </w:pPr>
            <w:r>
              <w:rPr>
                <w:spacing w:val="8"/>
              </w:rPr>
              <w:t>（4）联合体各方均为中小企业的,联合体视同中小企业。其</w:t>
            </w:r>
            <w:r>
              <w:rPr>
                <w:spacing w:val="7"/>
              </w:rPr>
              <w:t>中,联合体各方均</w:t>
            </w:r>
            <w:r>
              <w:t xml:space="preserve"> </w:t>
            </w:r>
            <w:r>
              <w:rPr>
                <w:spacing w:val="8"/>
              </w:rPr>
              <w:t>为小微企业的,联合体视同小微企业。组成联合体的小微企业与其他企业之间</w:t>
            </w:r>
            <w:r>
              <w:rPr>
                <w:spacing w:val="13"/>
              </w:rPr>
              <w:t xml:space="preserve"> </w:t>
            </w:r>
            <w:r>
              <w:rPr>
                <w:spacing w:val="8"/>
              </w:rPr>
              <w:t>存在直接控股、管理关系的,不享受价格扣</w:t>
            </w:r>
            <w:r>
              <w:rPr>
                <w:spacing w:val="7"/>
              </w:rPr>
              <w:t>除优惠政策。</w:t>
            </w:r>
          </w:p>
        </w:tc>
      </w:tr>
      <w:tr w14:paraId="576BAA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99" w:hRule="atLeast"/>
        </w:trPr>
        <w:tc>
          <w:tcPr>
            <w:tcW w:w="566" w:type="dxa"/>
            <w:tcBorders>
              <w:left w:val="single" w:color="000000" w:sz="16" w:space="0"/>
            </w:tcBorders>
            <w:vAlign w:val="top"/>
          </w:tcPr>
          <w:p w14:paraId="47D6E381">
            <w:pPr>
              <w:spacing w:line="245" w:lineRule="auto"/>
              <w:rPr>
                <w:rFonts w:ascii="Arial"/>
                <w:sz w:val="21"/>
              </w:rPr>
            </w:pPr>
          </w:p>
          <w:p w14:paraId="108DCA08">
            <w:pPr>
              <w:spacing w:line="245" w:lineRule="auto"/>
              <w:rPr>
                <w:rFonts w:ascii="Arial"/>
                <w:sz w:val="21"/>
              </w:rPr>
            </w:pPr>
          </w:p>
          <w:p w14:paraId="446641F3">
            <w:pPr>
              <w:spacing w:line="245" w:lineRule="auto"/>
              <w:rPr>
                <w:rFonts w:ascii="Arial"/>
                <w:sz w:val="21"/>
              </w:rPr>
            </w:pPr>
          </w:p>
          <w:p w14:paraId="3337F5D0">
            <w:pPr>
              <w:pStyle w:val="8"/>
              <w:spacing w:before="75" w:line="310" w:lineRule="exact"/>
              <w:ind w:left="20"/>
            </w:pPr>
            <w:r>
              <w:rPr>
                <w:spacing w:val="-2"/>
                <w:position w:val="1"/>
              </w:rPr>
              <w:t>24</w:t>
            </w:r>
          </w:p>
        </w:tc>
        <w:tc>
          <w:tcPr>
            <w:tcW w:w="1613" w:type="dxa"/>
            <w:vAlign w:val="top"/>
          </w:tcPr>
          <w:p w14:paraId="0C9603E1">
            <w:pPr>
              <w:spacing w:line="244" w:lineRule="auto"/>
              <w:rPr>
                <w:rFonts w:ascii="Arial"/>
                <w:sz w:val="21"/>
              </w:rPr>
            </w:pPr>
          </w:p>
          <w:p w14:paraId="619DACD2">
            <w:pPr>
              <w:spacing w:line="245" w:lineRule="auto"/>
              <w:rPr>
                <w:rFonts w:ascii="Arial"/>
                <w:sz w:val="21"/>
              </w:rPr>
            </w:pPr>
          </w:p>
          <w:p w14:paraId="033F0B3D">
            <w:pPr>
              <w:spacing w:line="245" w:lineRule="auto"/>
              <w:rPr>
                <w:rFonts w:ascii="Arial"/>
                <w:sz w:val="21"/>
              </w:rPr>
            </w:pPr>
          </w:p>
          <w:p w14:paraId="050C1D62">
            <w:pPr>
              <w:pStyle w:val="8"/>
              <w:spacing w:before="75" w:line="230" w:lineRule="auto"/>
              <w:ind w:left="313"/>
            </w:pPr>
            <w:r>
              <w:rPr>
                <w:spacing w:val="7"/>
              </w:rPr>
              <w:t>通讯联系</w:t>
            </w:r>
          </w:p>
        </w:tc>
        <w:tc>
          <w:tcPr>
            <w:tcW w:w="8022" w:type="dxa"/>
            <w:tcBorders>
              <w:right w:val="single" w:color="000000" w:sz="16" w:space="0"/>
            </w:tcBorders>
            <w:vAlign w:val="top"/>
          </w:tcPr>
          <w:p w14:paraId="29F2003F">
            <w:pPr>
              <w:pStyle w:val="8"/>
              <w:spacing w:before="214" w:line="316" w:lineRule="auto"/>
              <w:ind w:right="3"/>
              <w:jc w:val="both"/>
            </w:pPr>
            <w:r>
              <w:rPr>
                <w:spacing w:val="12"/>
              </w:rPr>
              <w:t>供应商自提交投标文件之时起至评标结束止，应确保其提供的联系方式一直</w:t>
            </w:r>
            <w:r>
              <w:rPr>
                <w:spacing w:val="3"/>
              </w:rPr>
              <w:t xml:space="preserve"> </w:t>
            </w:r>
            <w:r>
              <w:rPr>
                <w:spacing w:val="10"/>
              </w:rPr>
              <w:t>保持有效和畅通，</w:t>
            </w:r>
            <w:r>
              <w:rPr>
                <w:spacing w:val="-48"/>
              </w:rPr>
              <w:t xml:space="preserve"> </w:t>
            </w:r>
            <w:r>
              <w:rPr>
                <w:spacing w:val="10"/>
              </w:rPr>
              <w:t>以保证在招投标期间需进行往来函件或与之有关的事宜能</w:t>
            </w:r>
            <w:r>
              <w:t xml:space="preserve"> </w:t>
            </w:r>
            <w:r>
              <w:rPr>
                <w:spacing w:val="12"/>
              </w:rPr>
              <w:t>及时发送或通知供应商，并能及时反馈信息。否则，采购人（或招标代理机</w:t>
            </w:r>
            <w:r>
              <w:rPr>
                <w:spacing w:val="4"/>
              </w:rPr>
              <w:t xml:space="preserve"> </w:t>
            </w:r>
            <w:r>
              <w:rPr>
                <w:spacing w:val="8"/>
              </w:rPr>
              <w:t>构）不承担由此（提供的联系方式无效或通讯不畅）引起的一切后果。</w:t>
            </w:r>
          </w:p>
        </w:tc>
      </w:tr>
      <w:tr w14:paraId="224898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01" w:hRule="atLeast"/>
        </w:trPr>
        <w:tc>
          <w:tcPr>
            <w:tcW w:w="566" w:type="dxa"/>
            <w:tcBorders>
              <w:left w:val="single" w:color="000000" w:sz="16" w:space="0"/>
            </w:tcBorders>
            <w:vAlign w:val="top"/>
          </w:tcPr>
          <w:p w14:paraId="29A52510">
            <w:pPr>
              <w:spacing w:line="286" w:lineRule="auto"/>
              <w:rPr>
                <w:rFonts w:ascii="Arial"/>
                <w:sz w:val="21"/>
              </w:rPr>
            </w:pPr>
          </w:p>
          <w:p w14:paraId="41DB7095">
            <w:pPr>
              <w:spacing w:line="287" w:lineRule="auto"/>
              <w:rPr>
                <w:rFonts w:ascii="Arial"/>
                <w:sz w:val="21"/>
              </w:rPr>
            </w:pPr>
          </w:p>
          <w:p w14:paraId="4276FDDD">
            <w:pPr>
              <w:spacing w:line="287" w:lineRule="auto"/>
              <w:rPr>
                <w:rFonts w:ascii="Arial"/>
                <w:sz w:val="21"/>
              </w:rPr>
            </w:pPr>
          </w:p>
          <w:p w14:paraId="116595AA">
            <w:pPr>
              <w:spacing w:line="287" w:lineRule="auto"/>
              <w:rPr>
                <w:rFonts w:ascii="Arial"/>
                <w:sz w:val="21"/>
              </w:rPr>
            </w:pPr>
          </w:p>
          <w:p w14:paraId="7AD2673C">
            <w:pPr>
              <w:spacing w:line="287" w:lineRule="auto"/>
              <w:rPr>
                <w:rFonts w:ascii="Arial"/>
                <w:sz w:val="21"/>
              </w:rPr>
            </w:pPr>
          </w:p>
          <w:p w14:paraId="72D382CA">
            <w:pPr>
              <w:pStyle w:val="8"/>
              <w:spacing w:before="75" w:line="308" w:lineRule="exact"/>
              <w:ind w:left="20"/>
            </w:pPr>
            <w:r>
              <w:rPr>
                <w:spacing w:val="-2"/>
                <w:position w:val="1"/>
              </w:rPr>
              <w:t>25</w:t>
            </w:r>
          </w:p>
        </w:tc>
        <w:tc>
          <w:tcPr>
            <w:tcW w:w="1613" w:type="dxa"/>
            <w:vAlign w:val="top"/>
          </w:tcPr>
          <w:p w14:paraId="01D06828">
            <w:pPr>
              <w:spacing w:line="242" w:lineRule="auto"/>
              <w:rPr>
                <w:rFonts w:ascii="Arial"/>
                <w:sz w:val="21"/>
              </w:rPr>
            </w:pPr>
          </w:p>
          <w:p w14:paraId="499586AB">
            <w:pPr>
              <w:pStyle w:val="8"/>
              <w:spacing w:before="75" w:line="227" w:lineRule="auto"/>
              <w:ind w:left="120"/>
            </w:pPr>
            <w:r>
              <w:rPr>
                <w:spacing w:val="8"/>
              </w:rPr>
              <w:t>对招标文件资</w:t>
            </w:r>
          </w:p>
          <w:p w14:paraId="0977568B">
            <w:pPr>
              <w:pStyle w:val="8"/>
              <w:spacing w:before="115" w:line="227" w:lineRule="auto"/>
              <w:ind w:left="122"/>
            </w:pPr>
            <w:r>
              <w:rPr>
                <w:spacing w:val="8"/>
              </w:rPr>
              <w:t>质要求、技术</w:t>
            </w:r>
          </w:p>
          <w:p w14:paraId="35A08D92">
            <w:pPr>
              <w:pStyle w:val="8"/>
              <w:spacing w:before="117" w:line="227" w:lineRule="auto"/>
              <w:ind w:left="123"/>
            </w:pPr>
            <w:r>
              <w:rPr>
                <w:spacing w:val="8"/>
              </w:rPr>
              <w:t>参数、商务要</w:t>
            </w:r>
          </w:p>
          <w:p w14:paraId="49542C0D">
            <w:pPr>
              <w:pStyle w:val="8"/>
              <w:spacing w:before="117" w:line="227" w:lineRule="auto"/>
              <w:ind w:left="123"/>
            </w:pPr>
            <w:r>
              <w:rPr>
                <w:spacing w:val="8"/>
              </w:rPr>
              <w:t>求、评分办法</w:t>
            </w:r>
          </w:p>
          <w:p w14:paraId="51DAA013">
            <w:pPr>
              <w:pStyle w:val="8"/>
              <w:spacing w:before="115" w:line="227" w:lineRule="auto"/>
              <w:ind w:left="123"/>
            </w:pPr>
            <w:r>
              <w:rPr>
                <w:spacing w:val="8"/>
              </w:rPr>
              <w:t>等采购需求提</w:t>
            </w:r>
          </w:p>
          <w:p w14:paraId="00092E09">
            <w:pPr>
              <w:pStyle w:val="8"/>
              <w:spacing w:before="118" w:line="228" w:lineRule="auto"/>
              <w:ind w:left="142"/>
            </w:pPr>
            <w:r>
              <w:rPr>
                <w:spacing w:val="4"/>
              </w:rPr>
              <w:t>出的询问和质</w:t>
            </w:r>
          </w:p>
          <w:p w14:paraId="39E7B9EE">
            <w:pPr>
              <w:pStyle w:val="8"/>
              <w:spacing w:before="117" w:line="228" w:lineRule="auto"/>
              <w:ind w:left="724"/>
            </w:pPr>
            <w:r>
              <w:t>疑</w:t>
            </w:r>
          </w:p>
        </w:tc>
        <w:tc>
          <w:tcPr>
            <w:tcW w:w="8022" w:type="dxa"/>
            <w:tcBorders>
              <w:right w:val="single" w:color="000000" w:sz="16" w:space="0"/>
            </w:tcBorders>
            <w:vAlign w:val="top"/>
          </w:tcPr>
          <w:p w14:paraId="49D8C24F">
            <w:pPr>
              <w:pStyle w:val="8"/>
              <w:spacing w:before="116" w:line="227" w:lineRule="auto"/>
              <w:ind w:left="4"/>
              <w:rPr>
                <w:rFonts w:hint="eastAsia" w:eastAsia="宋体"/>
                <w:lang w:eastAsia="zh-CN"/>
              </w:rPr>
            </w:pPr>
            <w:r>
              <w:rPr>
                <w:spacing w:val="6"/>
              </w:rPr>
              <w:t>受理单位：</w:t>
            </w:r>
            <w:r>
              <w:rPr>
                <w:spacing w:val="-55"/>
              </w:rPr>
              <w:t xml:space="preserve"> </w:t>
            </w:r>
            <w:r>
              <w:rPr>
                <w:rFonts w:hint="eastAsia"/>
                <w:spacing w:val="6"/>
                <w:lang w:eastAsia="zh-CN"/>
              </w:rPr>
              <w:t>腾德工程咨询有限公司</w:t>
            </w:r>
          </w:p>
          <w:p w14:paraId="00CFE5FA">
            <w:pPr>
              <w:pStyle w:val="8"/>
              <w:spacing w:before="117" w:line="228" w:lineRule="auto"/>
              <w:rPr>
                <w:rFonts w:hint="eastAsia" w:eastAsia="宋体"/>
                <w:lang w:eastAsia="zh-CN"/>
              </w:rPr>
            </w:pPr>
            <w:r>
              <w:rPr>
                <w:spacing w:val="6"/>
              </w:rPr>
              <w:t>联</w:t>
            </w:r>
            <w:r>
              <w:rPr>
                <w:spacing w:val="20"/>
              </w:rPr>
              <w:t xml:space="preserve"> </w:t>
            </w:r>
            <w:r>
              <w:rPr>
                <w:spacing w:val="6"/>
              </w:rPr>
              <w:t>系 人：</w:t>
            </w:r>
            <w:r>
              <w:rPr>
                <w:rFonts w:hint="eastAsia"/>
                <w:spacing w:val="6"/>
                <w:lang w:eastAsia="zh-CN"/>
              </w:rPr>
              <w:t>蔡裕强</w:t>
            </w:r>
          </w:p>
          <w:p w14:paraId="4606F3EC">
            <w:pPr>
              <w:pStyle w:val="8"/>
              <w:spacing w:before="116" w:line="230" w:lineRule="auto"/>
              <w:rPr>
                <w:rFonts w:hint="eastAsia" w:eastAsia="宋体"/>
                <w:lang w:eastAsia="zh-CN"/>
              </w:rPr>
            </w:pPr>
            <w:r>
              <w:rPr>
                <w:spacing w:val="4"/>
              </w:rPr>
              <w:t>联系电话：</w:t>
            </w:r>
            <w:r>
              <w:rPr>
                <w:rFonts w:hint="eastAsia"/>
                <w:spacing w:val="4"/>
                <w:lang w:eastAsia="zh-CN"/>
              </w:rPr>
              <w:t>18299292148</w:t>
            </w:r>
          </w:p>
          <w:p w14:paraId="4D9E7823">
            <w:pPr>
              <w:pStyle w:val="8"/>
              <w:spacing w:before="112" w:line="228" w:lineRule="auto"/>
            </w:pPr>
            <w:r>
              <w:rPr>
                <w:spacing w:val="9"/>
              </w:rPr>
              <w:t>质疑函接受方式：现场接受或邮寄接受</w:t>
            </w:r>
          </w:p>
          <w:p w14:paraId="145D5319">
            <w:pPr>
              <w:pStyle w:val="8"/>
              <w:spacing w:before="117" w:line="227" w:lineRule="auto"/>
              <w:rPr>
                <w:rFonts w:hint="eastAsia" w:eastAsia="宋体"/>
                <w:lang w:eastAsia="zh-CN"/>
              </w:rPr>
            </w:pPr>
            <w:r>
              <w:rPr>
                <w:spacing w:val="4"/>
              </w:rPr>
              <w:t>地址：</w:t>
            </w:r>
            <w:r>
              <w:rPr>
                <w:rFonts w:hint="eastAsia"/>
                <w:spacing w:val="4"/>
                <w:lang w:eastAsia="zh-CN"/>
              </w:rPr>
              <w:t>新疆吐鲁番市高昌区葡萄镇木纳尔社区一组0001号（A-2）</w:t>
            </w:r>
          </w:p>
          <w:p w14:paraId="154EA8C4">
            <w:pPr>
              <w:pStyle w:val="8"/>
              <w:spacing w:before="117" w:line="226" w:lineRule="auto"/>
            </w:pPr>
            <w:r>
              <w:rPr>
                <w:spacing w:val="8"/>
              </w:rPr>
              <w:t>提出质疑时间：招标文件公告期限届满之日起七个工作日内。</w:t>
            </w:r>
          </w:p>
          <w:p w14:paraId="3E4DDB3D">
            <w:pPr>
              <w:pStyle w:val="8"/>
              <w:spacing w:before="116" w:line="271" w:lineRule="auto"/>
              <w:ind w:left="2" w:right="324"/>
            </w:pPr>
            <w:r>
              <w:rPr>
                <w:spacing w:val="9"/>
              </w:rPr>
              <w:t>备注：供应商应当在法定质疑期内一次性提出针对统一采购程序环节的质</w:t>
            </w:r>
            <w:r>
              <w:rPr>
                <w:spacing w:val="18"/>
              </w:rPr>
              <w:t xml:space="preserve"> </w:t>
            </w:r>
            <w:r>
              <w:rPr>
                <w:spacing w:val="-9"/>
              </w:rPr>
              <w:t>疑。</w:t>
            </w:r>
          </w:p>
        </w:tc>
      </w:tr>
      <w:tr w14:paraId="69D5E2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809" w:hRule="atLeast"/>
        </w:trPr>
        <w:tc>
          <w:tcPr>
            <w:tcW w:w="566" w:type="dxa"/>
            <w:tcBorders>
              <w:left w:val="single" w:color="000000" w:sz="16" w:space="0"/>
            </w:tcBorders>
            <w:vAlign w:val="top"/>
          </w:tcPr>
          <w:p w14:paraId="3CE62E17">
            <w:pPr>
              <w:spacing w:line="247" w:lineRule="auto"/>
              <w:rPr>
                <w:rFonts w:ascii="Arial"/>
                <w:sz w:val="21"/>
              </w:rPr>
            </w:pPr>
          </w:p>
          <w:p w14:paraId="6E4B5A33">
            <w:pPr>
              <w:spacing w:line="247" w:lineRule="auto"/>
              <w:rPr>
                <w:rFonts w:ascii="Arial"/>
                <w:sz w:val="21"/>
              </w:rPr>
            </w:pPr>
          </w:p>
          <w:p w14:paraId="60EB06C3">
            <w:pPr>
              <w:spacing w:line="248" w:lineRule="auto"/>
              <w:rPr>
                <w:rFonts w:ascii="Arial"/>
                <w:sz w:val="21"/>
              </w:rPr>
            </w:pPr>
          </w:p>
          <w:p w14:paraId="091A4293">
            <w:pPr>
              <w:spacing w:line="248" w:lineRule="auto"/>
              <w:rPr>
                <w:rFonts w:ascii="Arial"/>
                <w:sz w:val="21"/>
              </w:rPr>
            </w:pPr>
          </w:p>
          <w:p w14:paraId="7A65A8FB">
            <w:pPr>
              <w:spacing w:line="248" w:lineRule="auto"/>
              <w:rPr>
                <w:rFonts w:ascii="Arial"/>
                <w:sz w:val="21"/>
              </w:rPr>
            </w:pPr>
          </w:p>
          <w:p w14:paraId="59AF8ACB">
            <w:pPr>
              <w:pStyle w:val="8"/>
              <w:spacing w:before="75" w:line="309" w:lineRule="exact"/>
              <w:ind w:left="20"/>
            </w:pPr>
            <w:r>
              <w:rPr>
                <w:spacing w:val="-2"/>
                <w:position w:val="1"/>
              </w:rPr>
              <w:t>26</w:t>
            </w:r>
          </w:p>
        </w:tc>
        <w:tc>
          <w:tcPr>
            <w:tcW w:w="1613" w:type="dxa"/>
            <w:vAlign w:val="top"/>
          </w:tcPr>
          <w:p w14:paraId="3A00D9B1">
            <w:pPr>
              <w:pStyle w:val="8"/>
              <w:spacing w:before="121" w:line="227" w:lineRule="auto"/>
              <w:ind w:left="120"/>
            </w:pPr>
            <w:r>
              <w:rPr>
                <w:spacing w:val="8"/>
              </w:rPr>
              <w:t>对招标文件除</w:t>
            </w:r>
          </w:p>
          <w:p w14:paraId="6C3F2C6D">
            <w:pPr>
              <w:pStyle w:val="8"/>
              <w:spacing w:before="117" w:line="228" w:lineRule="auto"/>
              <w:ind w:left="132"/>
            </w:pPr>
            <w:r>
              <w:rPr>
                <w:spacing w:val="6"/>
              </w:rPr>
              <w:t>资质要求、技</w:t>
            </w:r>
          </w:p>
          <w:p w14:paraId="277924E7">
            <w:pPr>
              <w:pStyle w:val="8"/>
              <w:spacing w:before="114" w:line="227" w:lineRule="auto"/>
              <w:ind w:left="123"/>
            </w:pPr>
            <w:r>
              <w:rPr>
                <w:spacing w:val="8"/>
              </w:rPr>
              <w:t>术参数、商务</w:t>
            </w:r>
          </w:p>
          <w:p w14:paraId="2EBDE17D">
            <w:pPr>
              <w:pStyle w:val="8"/>
              <w:spacing w:before="118" w:line="227" w:lineRule="auto"/>
              <w:ind w:left="122"/>
            </w:pPr>
            <w:r>
              <w:rPr>
                <w:spacing w:val="8"/>
              </w:rPr>
              <w:t>要求、评分办</w:t>
            </w:r>
          </w:p>
          <w:p w14:paraId="7D361E15">
            <w:pPr>
              <w:pStyle w:val="8"/>
              <w:spacing w:before="117" w:line="227" w:lineRule="auto"/>
              <w:ind w:left="122"/>
            </w:pPr>
            <w:r>
              <w:rPr>
                <w:spacing w:val="8"/>
              </w:rPr>
              <w:t>法等采购需求</w:t>
            </w:r>
          </w:p>
          <w:p w14:paraId="66C2625E">
            <w:pPr>
              <w:pStyle w:val="8"/>
              <w:spacing w:before="116" w:line="227" w:lineRule="auto"/>
              <w:ind w:left="270"/>
            </w:pPr>
            <w:r>
              <w:rPr>
                <w:spacing w:val="2"/>
              </w:rPr>
              <w:t>内容以外事</w:t>
            </w:r>
          </w:p>
          <w:p w14:paraId="205AC58A">
            <w:pPr>
              <w:pStyle w:val="8"/>
              <w:spacing w:before="118" w:line="223" w:lineRule="auto"/>
              <w:ind w:left="125"/>
            </w:pPr>
            <w:r>
              <w:rPr>
                <w:spacing w:val="7"/>
              </w:rPr>
              <w:t>项、采购过程</w:t>
            </w:r>
          </w:p>
        </w:tc>
        <w:tc>
          <w:tcPr>
            <w:tcW w:w="8022" w:type="dxa"/>
            <w:tcBorders>
              <w:right w:val="single" w:color="000000" w:sz="16" w:space="0"/>
            </w:tcBorders>
            <w:vAlign w:val="top"/>
          </w:tcPr>
          <w:p w14:paraId="0AAF091E">
            <w:pPr>
              <w:pStyle w:val="8"/>
              <w:spacing w:before="121" w:line="227" w:lineRule="auto"/>
              <w:ind w:left="4"/>
              <w:rPr>
                <w:rFonts w:hint="eastAsia" w:eastAsia="宋体"/>
                <w:lang w:eastAsia="zh-CN"/>
              </w:rPr>
            </w:pPr>
            <w:r>
              <w:rPr>
                <w:spacing w:val="6"/>
              </w:rPr>
              <w:t>受理单位：</w:t>
            </w:r>
            <w:r>
              <w:rPr>
                <w:spacing w:val="-55"/>
              </w:rPr>
              <w:t xml:space="preserve"> </w:t>
            </w:r>
            <w:r>
              <w:rPr>
                <w:rFonts w:hint="eastAsia"/>
                <w:spacing w:val="6"/>
                <w:lang w:eastAsia="zh-CN"/>
              </w:rPr>
              <w:t>腾德工程咨询有限公司</w:t>
            </w:r>
          </w:p>
          <w:p w14:paraId="308036D7">
            <w:pPr>
              <w:pStyle w:val="8"/>
              <w:spacing w:before="117" w:line="228" w:lineRule="auto"/>
              <w:rPr>
                <w:rFonts w:hint="eastAsia" w:eastAsia="宋体"/>
                <w:lang w:eastAsia="zh-CN"/>
              </w:rPr>
            </w:pPr>
            <w:r>
              <w:rPr>
                <w:spacing w:val="6"/>
              </w:rPr>
              <w:t>联</w:t>
            </w:r>
            <w:r>
              <w:rPr>
                <w:spacing w:val="20"/>
              </w:rPr>
              <w:t xml:space="preserve"> </w:t>
            </w:r>
            <w:r>
              <w:rPr>
                <w:spacing w:val="6"/>
              </w:rPr>
              <w:t>系 人：</w:t>
            </w:r>
            <w:r>
              <w:rPr>
                <w:rFonts w:hint="eastAsia"/>
                <w:spacing w:val="6"/>
                <w:lang w:eastAsia="zh-CN"/>
              </w:rPr>
              <w:t>蔡裕强</w:t>
            </w:r>
          </w:p>
          <w:p w14:paraId="196C0FD8">
            <w:pPr>
              <w:pStyle w:val="8"/>
              <w:spacing w:before="113" w:line="230" w:lineRule="auto"/>
              <w:rPr>
                <w:rFonts w:hint="eastAsia" w:eastAsia="宋体"/>
                <w:lang w:eastAsia="zh-CN"/>
              </w:rPr>
            </w:pPr>
            <w:r>
              <w:rPr>
                <w:spacing w:val="4"/>
              </w:rPr>
              <w:t>联系电话：</w:t>
            </w:r>
            <w:r>
              <w:rPr>
                <w:spacing w:val="-64"/>
              </w:rPr>
              <w:t xml:space="preserve"> </w:t>
            </w:r>
            <w:r>
              <w:rPr>
                <w:rFonts w:hint="eastAsia"/>
                <w:spacing w:val="4"/>
                <w:lang w:eastAsia="zh-CN"/>
              </w:rPr>
              <w:t>18299292148</w:t>
            </w:r>
          </w:p>
          <w:p w14:paraId="032AC4AA">
            <w:pPr>
              <w:pStyle w:val="8"/>
              <w:spacing w:before="114" w:line="228" w:lineRule="auto"/>
            </w:pPr>
            <w:r>
              <w:rPr>
                <w:spacing w:val="9"/>
              </w:rPr>
              <w:t>质疑函接受方式：现场接受或邮寄接受</w:t>
            </w:r>
          </w:p>
          <w:p w14:paraId="68DCD89E">
            <w:pPr>
              <w:pStyle w:val="8"/>
              <w:spacing w:before="118" w:line="227" w:lineRule="auto"/>
              <w:rPr>
                <w:rFonts w:hint="eastAsia" w:eastAsia="宋体"/>
                <w:lang w:eastAsia="zh-CN"/>
              </w:rPr>
            </w:pPr>
            <w:r>
              <w:rPr>
                <w:spacing w:val="4"/>
              </w:rPr>
              <w:t>地址：</w:t>
            </w:r>
            <w:r>
              <w:rPr>
                <w:rFonts w:hint="eastAsia"/>
                <w:spacing w:val="4"/>
                <w:lang w:eastAsia="zh-CN"/>
              </w:rPr>
              <w:t>新疆吐鲁番市高昌区葡萄镇木纳尔社区一组0001号（A-2）</w:t>
            </w:r>
          </w:p>
          <w:p w14:paraId="01130C61">
            <w:pPr>
              <w:pStyle w:val="8"/>
              <w:spacing w:before="116" w:line="272" w:lineRule="auto"/>
              <w:ind w:right="364"/>
            </w:pPr>
            <w:r>
              <w:rPr>
                <w:spacing w:val="8"/>
              </w:rPr>
              <w:t>对采购过程提出质疑时间：为各采购程序环节结束之日起七个工作日内。</w:t>
            </w:r>
            <w:r>
              <w:rPr>
                <w:spacing w:val="12"/>
              </w:rPr>
              <w:t xml:space="preserve"> </w:t>
            </w:r>
            <w:r>
              <w:rPr>
                <w:spacing w:val="8"/>
              </w:rPr>
              <w:t>对采购结果提出质疑时间：为中标结果公告发布次日后七个工作日内。</w:t>
            </w:r>
          </w:p>
        </w:tc>
      </w:tr>
    </w:tbl>
    <w:p w14:paraId="299D39C8">
      <w:pPr>
        <w:pStyle w:val="2"/>
      </w:pPr>
    </w:p>
    <w:p w14:paraId="4FD4386E">
      <w:pPr>
        <w:sectPr>
          <w:footerReference r:id="rId12" w:type="default"/>
          <w:pgSz w:w="11906" w:h="16838"/>
          <w:pgMar w:top="400" w:right="832" w:bottom="1152" w:left="832" w:header="0" w:footer="992" w:gutter="0"/>
          <w:cols w:space="720" w:num="1"/>
        </w:sectPr>
      </w:pPr>
    </w:p>
    <w:p w14:paraId="49C98E16">
      <w:pPr>
        <w:spacing w:before="14"/>
      </w:pPr>
    </w:p>
    <w:p w14:paraId="6C5A8914">
      <w:pPr>
        <w:spacing w:before="13"/>
      </w:pPr>
    </w:p>
    <w:p w14:paraId="474E82F9">
      <w:pPr>
        <w:spacing w:before="13"/>
      </w:pPr>
    </w:p>
    <w:p w14:paraId="3FE1308A">
      <w:pPr>
        <w:spacing w:before="13"/>
      </w:pPr>
    </w:p>
    <w:p w14:paraId="6F850D94">
      <w:pPr>
        <w:spacing w:before="13"/>
      </w:pPr>
    </w:p>
    <w:p w14:paraId="751DBC34">
      <w:pPr>
        <w:spacing w:before="13"/>
      </w:pP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04762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4EED40F8">
            <w:pPr>
              <w:pStyle w:val="8"/>
              <w:spacing w:before="194" w:line="229" w:lineRule="auto"/>
              <w:ind w:left="33"/>
            </w:pPr>
            <w:r>
              <w:rPr>
                <w:spacing w:val="5"/>
              </w:rPr>
              <w:t>序号</w:t>
            </w:r>
          </w:p>
        </w:tc>
        <w:tc>
          <w:tcPr>
            <w:tcW w:w="1613" w:type="dxa"/>
            <w:tcBorders>
              <w:top w:val="single" w:color="000000" w:sz="16" w:space="0"/>
            </w:tcBorders>
            <w:vAlign w:val="top"/>
          </w:tcPr>
          <w:p w14:paraId="7007B437">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719411DD">
            <w:pPr>
              <w:pStyle w:val="8"/>
              <w:spacing w:before="195" w:line="227" w:lineRule="auto"/>
              <w:ind w:left="3402"/>
            </w:pPr>
            <w:r>
              <w:rPr>
                <w:spacing w:val="7"/>
              </w:rPr>
              <w:t>说明和要求</w:t>
            </w:r>
          </w:p>
        </w:tc>
      </w:tr>
      <w:tr w14:paraId="49087D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03" w:hRule="atLeast"/>
        </w:trPr>
        <w:tc>
          <w:tcPr>
            <w:tcW w:w="566" w:type="dxa"/>
            <w:tcBorders>
              <w:left w:val="single" w:color="000000" w:sz="16" w:space="0"/>
            </w:tcBorders>
            <w:vAlign w:val="top"/>
          </w:tcPr>
          <w:p w14:paraId="0C575825">
            <w:pPr>
              <w:rPr>
                <w:rFonts w:ascii="Arial"/>
                <w:sz w:val="21"/>
              </w:rPr>
            </w:pPr>
          </w:p>
        </w:tc>
        <w:tc>
          <w:tcPr>
            <w:tcW w:w="1613" w:type="dxa"/>
            <w:vAlign w:val="top"/>
          </w:tcPr>
          <w:p w14:paraId="6326CA74">
            <w:pPr>
              <w:pStyle w:val="8"/>
              <w:spacing w:before="110" w:line="323" w:lineRule="auto"/>
              <w:ind w:left="241" w:right="45" w:hanging="119"/>
            </w:pPr>
            <w:r>
              <w:rPr>
                <w:spacing w:val="8"/>
              </w:rPr>
              <w:t>和采购结果的</w:t>
            </w:r>
            <w:r>
              <w:t xml:space="preserve"> </w:t>
            </w:r>
            <w:r>
              <w:rPr>
                <w:spacing w:val="8"/>
              </w:rPr>
              <w:t>询问和质疑</w:t>
            </w:r>
          </w:p>
        </w:tc>
        <w:tc>
          <w:tcPr>
            <w:tcW w:w="8022" w:type="dxa"/>
            <w:tcBorders>
              <w:right w:val="single" w:color="000000" w:sz="16" w:space="0"/>
            </w:tcBorders>
            <w:vAlign w:val="top"/>
          </w:tcPr>
          <w:p w14:paraId="236F6584">
            <w:pPr>
              <w:pStyle w:val="8"/>
              <w:spacing w:before="109" w:line="321" w:lineRule="auto"/>
              <w:ind w:right="108" w:firstLine="2"/>
              <w:jc w:val="both"/>
            </w:pPr>
            <w:r>
              <w:rPr>
                <w:spacing w:val="9"/>
              </w:rPr>
              <w:t>备注：1、采购单位无正当理由不按照依法推荐的中标候选供应商顺</w:t>
            </w:r>
            <w:r>
              <w:rPr>
                <w:spacing w:val="8"/>
              </w:rPr>
              <w:t>序确定</w:t>
            </w:r>
            <w:r>
              <w:t xml:space="preserve">  </w:t>
            </w:r>
            <w:r>
              <w:rPr>
                <w:spacing w:val="9"/>
              </w:rPr>
              <w:t>中标供应商，或者在评标委员会依法推荐的中标候选供应商以外确定</w:t>
            </w:r>
            <w:r>
              <w:rPr>
                <w:spacing w:val="8"/>
              </w:rPr>
              <w:t>中标供</w:t>
            </w:r>
            <w:r>
              <w:t xml:space="preserve"> </w:t>
            </w:r>
            <w:r>
              <w:rPr>
                <w:spacing w:val="6"/>
              </w:rPr>
              <w:t>应商的质疑由采购单位受理。</w:t>
            </w:r>
          </w:p>
          <w:p w14:paraId="311BF7DC">
            <w:pPr>
              <w:pStyle w:val="8"/>
              <w:spacing w:line="226" w:lineRule="auto"/>
              <w:ind w:left="2"/>
            </w:pPr>
            <w:r>
              <w:rPr>
                <w:spacing w:val="8"/>
              </w:rPr>
              <w:t>2、供应商应当在法定质疑期内一次性提出针对统一采购程序环节的质疑。</w:t>
            </w:r>
          </w:p>
        </w:tc>
      </w:tr>
      <w:tr w14:paraId="098DC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98" w:hRule="atLeast"/>
        </w:trPr>
        <w:tc>
          <w:tcPr>
            <w:tcW w:w="566" w:type="dxa"/>
            <w:tcBorders>
              <w:left w:val="single" w:color="000000" w:sz="16" w:space="0"/>
            </w:tcBorders>
            <w:vAlign w:val="top"/>
          </w:tcPr>
          <w:p w14:paraId="68FBEA9C">
            <w:pPr>
              <w:spacing w:line="282" w:lineRule="auto"/>
              <w:rPr>
                <w:rFonts w:ascii="Arial"/>
                <w:sz w:val="21"/>
              </w:rPr>
            </w:pPr>
          </w:p>
          <w:p w14:paraId="3F5AE4E4">
            <w:pPr>
              <w:pStyle w:val="8"/>
              <w:spacing w:before="74" w:line="309" w:lineRule="exact"/>
              <w:ind w:left="111"/>
            </w:pPr>
            <w:r>
              <w:rPr>
                <w:spacing w:val="-2"/>
                <w:position w:val="1"/>
              </w:rPr>
              <w:t>27</w:t>
            </w:r>
          </w:p>
        </w:tc>
        <w:tc>
          <w:tcPr>
            <w:tcW w:w="1613" w:type="dxa"/>
            <w:vAlign w:val="top"/>
          </w:tcPr>
          <w:p w14:paraId="573DBE1B">
            <w:pPr>
              <w:spacing w:line="282" w:lineRule="auto"/>
              <w:rPr>
                <w:rFonts w:ascii="Arial"/>
                <w:sz w:val="21"/>
              </w:rPr>
            </w:pPr>
          </w:p>
          <w:p w14:paraId="7DFDC812">
            <w:pPr>
              <w:pStyle w:val="8"/>
              <w:spacing w:before="74" w:line="228" w:lineRule="auto"/>
              <w:ind w:left="604"/>
            </w:pPr>
            <w:r>
              <w:rPr>
                <w:spacing w:val="3"/>
              </w:rPr>
              <w:t>投诉</w:t>
            </w:r>
          </w:p>
        </w:tc>
        <w:tc>
          <w:tcPr>
            <w:tcW w:w="8022" w:type="dxa"/>
            <w:tcBorders>
              <w:right w:val="single" w:color="000000" w:sz="16" w:space="0"/>
            </w:tcBorders>
            <w:vAlign w:val="top"/>
          </w:tcPr>
          <w:p w14:paraId="31478E65">
            <w:pPr>
              <w:spacing w:line="281" w:lineRule="auto"/>
              <w:rPr>
                <w:rFonts w:ascii="Arial"/>
                <w:sz w:val="21"/>
              </w:rPr>
            </w:pPr>
          </w:p>
          <w:p w14:paraId="6E7EA78E">
            <w:pPr>
              <w:pStyle w:val="8"/>
              <w:spacing w:before="75" w:line="227" w:lineRule="auto"/>
              <w:ind w:left="2"/>
            </w:pPr>
            <w:r>
              <w:rPr>
                <w:spacing w:val="9"/>
              </w:rPr>
              <w:t>投诉受理单位：本采购项目同级财政部门，即</w:t>
            </w:r>
            <w:r>
              <w:rPr>
                <w:spacing w:val="9"/>
                <w:u w:val="single" w:color="auto"/>
              </w:rPr>
              <w:t>托克逊县财政局</w:t>
            </w:r>
            <w:r>
              <w:rPr>
                <w:spacing w:val="9"/>
              </w:rPr>
              <w:t>。</w:t>
            </w:r>
          </w:p>
        </w:tc>
      </w:tr>
      <w:tr w14:paraId="2422FE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04" w:hRule="atLeast"/>
        </w:trPr>
        <w:tc>
          <w:tcPr>
            <w:tcW w:w="566" w:type="dxa"/>
            <w:tcBorders>
              <w:left w:val="single" w:color="000000" w:sz="16" w:space="0"/>
            </w:tcBorders>
            <w:vAlign w:val="top"/>
          </w:tcPr>
          <w:p w14:paraId="663231B6">
            <w:pPr>
              <w:pStyle w:val="8"/>
              <w:spacing w:before="311" w:line="309" w:lineRule="exact"/>
              <w:ind w:left="111"/>
            </w:pPr>
            <w:r>
              <w:rPr>
                <w:spacing w:val="-3"/>
                <w:position w:val="1"/>
              </w:rPr>
              <w:t>28</w:t>
            </w:r>
          </w:p>
        </w:tc>
        <w:tc>
          <w:tcPr>
            <w:tcW w:w="1613" w:type="dxa"/>
            <w:vAlign w:val="top"/>
          </w:tcPr>
          <w:p w14:paraId="2849FF40">
            <w:pPr>
              <w:pStyle w:val="8"/>
              <w:spacing w:before="113" w:line="273" w:lineRule="auto"/>
              <w:ind w:left="678" w:right="93" w:hanging="606"/>
            </w:pPr>
            <w:r>
              <w:rPr>
                <w:spacing w:val="8"/>
              </w:rPr>
              <w:t>评审情况的公</w:t>
            </w:r>
            <w:r>
              <w:rPr>
                <w:spacing w:val="2"/>
              </w:rPr>
              <w:t xml:space="preserve"> </w:t>
            </w:r>
            <w:r>
              <w:t>告</w:t>
            </w:r>
          </w:p>
        </w:tc>
        <w:tc>
          <w:tcPr>
            <w:tcW w:w="8022" w:type="dxa"/>
            <w:tcBorders>
              <w:right w:val="single" w:color="000000" w:sz="16" w:space="0"/>
            </w:tcBorders>
            <w:vAlign w:val="top"/>
          </w:tcPr>
          <w:p w14:paraId="05A9DA4F">
            <w:pPr>
              <w:pStyle w:val="8"/>
              <w:spacing w:before="311" w:line="226" w:lineRule="auto"/>
            </w:pPr>
            <w:r>
              <w:rPr>
                <w:spacing w:val="8"/>
              </w:rPr>
              <w:t>评审结果将在新疆政府采购网上采购结果公告栏中予以公告。</w:t>
            </w:r>
          </w:p>
        </w:tc>
      </w:tr>
      <w:tr w14:paraId="07BC00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02" w:hRule="atLeast"/>
        </w:trPr>
        <w:tc>
          <w:tcPr>
            <w:tcW w:w="566" w:type="dxa"/>
            <w:tcBorders>
              <w:left w:val="single" w:color="000000" w:sz="16" w:space="0"/>
            </w:tcBorders>
            <w:vAlign w:val="top"/>
          </w:tcPr>
          <w:p w14:paraId="3D4E7C95">
            <w:pPr>
              <w:spacing w:line="277" w:lineRule="auto"/>
              <w:rPr>
                <w:rFonts w:ascii="Arial"/>
                <w:sz w:val="21"/>
              </w:rPr>
            </w:pPr>
          </w:p>
          <w:p w14:paraId="333883DC">
            <w:pPr>
              <w:spacing w:line="278" w:lineRule="auto"/>
              <w:rPr>
                <w:rFonts w:ascii="Arial"/>
                <w:sz w:val="21"/>
              </w:rPr>
            </w:pPr>
          </w:p>
          <w:p w14:paraId="25AB2D02">
            <w:pPr>
              <w:spacing w:line="278" w:lineRule="auto"/>
              <w:rPr>
                <w:rFonts w:ascii="Arial"/>
                <w:sz w:val="21"/>
              </w:rPr>
            </w:pPr>
          </w:p>
          <w:p w14:paraId="0316B241">
            <w:pPr>
              <w:pStyle w:val="8"/>
              <w:spacing w:before="75" w:line="309" w:lineRule="exact"/>
              <w:ind w:left="37"/>
            </w:pPr>
            <w:r>
              <w:rPr>
                <w:spacing w:val="-3"/>
                <w:position w:val="1"/>
              </w:rPr>
              <w:t>29</w:t>
            </w:r>
          </w:p>
        </w:tc>
        <w:tc>
          <w:tcPr>
            <w:tcW w:w="1613" w:type="dxa"/>
            <w:vAlign w:val="top"/>
          </w:tcPr>
          <w:p w14:paraId="211CD23D">
            <w:pPr>
              <w:spacing w:line="317" w:lineRule="auto"/>
              <w:rPr>
                <w:rFonts w:ascii="Arial"/>
                <w:sz w:val="21"/>
              </w:rPr>
            </w:pPr>
          </w:p>
          <w:p w14:paraId="576B336A">
            <w:pPr>
              <w:spacing w:line="317" w:lineRule="auto"/>
              <w:rPr>
                <w:rFonts w:ascii="Arial"/>
                <w:sz w:val="21"/>
              </w:rPr>
            </w:pPr>
          </w:p>
          <w:p w14:paraId="4424669C">
            <w:pPr>
              <w:pStyle w:val="8"/>
              <w:spacing w:before="75" w:line="322" w:lineRule="auto"/>
              <w:ind w:left="615" w:right="93" w:hanging="543"/>
            </w:pPr>
            <w:r>
              <w:rPr>
                <w:spacing w:val="8"/>
              </w:rPr>
              <w:t>政府采购合同</w:t>
            </w:r>
            <w:r>
              <w:rPr>
                <w:spacing w:val="2"/>
              </w:rPr>
              <w:t xml:space="preserve"> </w:t>
            </w:r>
            <w:r>
              <w:rPr>
                <w:spacing w:val="3"/>
              </w:rPr>
              <w:t>备案</w:t>
            </w:r>
          </w:p>
        </w:tc>
        <w:tc>
          <w:tcPr>
            <w:tcW w:w="8022" w:type="dxa"/>
            <w:tcBorders>
              <w:right w:val="single" w:color="000000" w:sz="16" w:space="0"/>
            </w:tcBorders>
            <w:vAlign w:val="top"/>
          </w:tcPr>
          <w:p w14:paraId="1862C903">
            <w:pPr>
              <w:pStyle w:val="8"/>
              <w:spacing w:before="114" w:line="321" w:lineRule="auto"/>
              <w:ind w:right="3"/>
              <w:jc w:val="both"/>
            </w:pPr>
            <w:r>
              <w:rPr>
                <w:spacing w:val="11"/>
              </w:rPr>
              <w:t>政府采购合同签订之日起</w:t>
            </w:r>
            <w:r>
              <w:rPr>
                <w:spacing w:val="-35"/>
              </w:rPr>
              <w:t xml:space="preserve"> </w:t>
            </w:r>
            <w:r>
              <w:rPr>
                <w:spacing w:val="11"/>
              </w:rPr>
              <w:t>2</w:t>
            </w:r>
            <w:r>
              <w:rPr>
                <w:spacing w:val="-43"/>
              </w:rPr>
              <w:t xml:space="preserve"> </w:t>
            </w:r>
            <w:r>
              <w:rPr>
                <w:spacing w:val="11"/>
              </w:rPr>
              <w:t>个工作日内，采购人应将政府采购合同在新疆政</w:t>
            </w:r>
            <w:r>
              <w:t xml:space="preserve"> </w:t>
            </w:r>
            <w:r>
              <w:rPr>
                <w:spacing w:val="12"/>
              </w:rPr>
              <w:t>府采购网公告；政府采购合同签订之日起七个工作日内，政府采购合同将向</w:t>
            </w:r>
            <w:r>
              <w:rPr>
                <w:spacing w:val="1"/>
              </w:rPr>
              <w:t xml:space="preserve"> </w:t>
            </w:r>
            <w:r>
              <w:rPr>
                <w:spacing w:val="6"/>
              </w:rPr>
              <w:t>本采购项目同级财政部门备案。</w:t>
            </w:r>
          </w:p>
          <w:p w14:paraId="3F607000">
            <w:pPr>
              <w:pStyle w:val="8"/>
              <w:spacing w:before="2" w:line="271" w:lineRule="auto"/>
              <w:ind w:right="3"/>
              <w:jc w:val="both"/>
            </w:pPr>
            <w:r>
              <w:rPr>
                <w:spacing w:val="11"/>
              </w:rPr>
              <w:t>政府采购合同签订之日起</w:t>
            </w:r>
            <w:r>
              <w:rPr>
                <w:spacing w:val="-36"/>
              </w:rPr>
              <w:t xml:space="preserve"> </w:t>
            </w:r>
            <w:r>
              <w:rPr>
                <w:spacing w:val="11"/>
              </w:rPr>
              <w:t>2</w:t>
            </w:r>
            <w:r>
              <w:rPr>
                <w:spacing w:val="-43"/>
              </w:rPr>
              <w:t xml:space="preserve"> </w:t>
            </w:r>
            <w:r>
              <w:rPr>
                <w:spacing w:val="11"/>
              </w:rPr>
              <w:t>个工作日内，成交供应商应将政府采购合同向采</w:t>
            </w:r>
            <w:r>
              <w:t xml:space="preserve"> </w:t>
            </w:r>
            <w:r>
              <w:rPr>
                <w:spacing w:val="5"/>
              </w:rPr>
              <w:t>购代理机构审核备案。</w:t>
            </w:r>
          </w:p>
        </w:tc>
      </w:tr>
      <w:tr w14:paraId="0BA592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98" w:hRule="atLeast"/>
        </w:trPr>
        <w:tc>
          <w:tcPr>
            <w:tcW w:w="566" w:type="dxa"/>
            <w:tcBorders>
              <w:left w:val="single" w:color="000000" w:sz="16" w:space="0"/>
            </w:tcBorders>
            <w:vAlign w:val="top"/>
          </w:tcPr>
          <w:p w14:paraId="2E20922C">
            <w:pPr>
              <w:spacing w:line="262" w:lineRule="auto"/>
              <w:rPr>
                <w:rFonts w:ascii="Arial"/>
                <w:sz w:val="21"/>
              </w:rPr>
            </w:pPr>
          </w:p>
          <w:p w14:paraId="10606EEC">
            <w:pPr>
              <w:spacing w:line="262" w:lineRule="auto"/>
              <w:rPr>
                <w:rFonts w:ascii="Arial"/>
                <w:sz w:val="21"/>
              </w:rPr>
            </w:pPr>
          </w:p>
          <w:p w14:paraId="17419122">
            <w:pPr>
              <w:spacing w:line="262" w:lineRule="auto"/>
              <w:rPr>
                <w:rFonts w:ascii="Arial"/>
                <w:sz w:val="21"/>
              </w:rPr>
            </w:pPr>
          </w:p>
          <w:p w14:paraId="2D59620F">
            <w:pPr>
              <w:spacing w:line="262" w:lineRule="auto"/>
              <w:rPr>
                <w:rFonts w:ascii="Arial"/>
                <w:sz w:val="21"/>
              </w:rPr>
            </w:pPr>
          </w:p>
          <w:p w14:paraId="78E8E572">
            <w:pPr>
              <w:spacing w:line="263" w:lineRule="auto"/>
              <w:rPr>
                <w:rFonts w:ascii="Arial"/>
                <w:sz w:val="21"/>
              </w:rPr>
            </w:pPr>
          </w:p>
          <w:p w14:paraId="7FFD53DE">
            <w:pPr>
              <w:spacing w:line="263" w:lineRule="auto"/>
              <w:rPr>
                <w:rFonts w:ascii="Arial"/>
                <w:sz w:val="21"/>
              </w:rPr>
            </w:pPr>
          </w:p>
          <w:p w14:paraId="5ABE3599">
            <w:pPr>
              <w:spacing w:line="263" w:lineRule="auto"/>
              <w:rPr>
                <w:rFonts w:ascii="Arial"/>
                <w:sz w:val="21"/>
              </w:rPr>
            </w:pPr>
          </w:p>
          <w:p w14:paraId="38AD6B88">
            <w:pPr>
              <w:spacing w:line="263" w:lineRule="auto"/>
              <w:rPr>
                <w:rFonts w:ascii="Arial"/>
                <w:sz w:val="21"/>
              </w:rPr>
            </w:pPr>
          </w:p>
          <w:p w14:paraId="42F7C456">
            <w:pPr>
              <w:spacing w:line="263" w:lineRule="auto"/>
              <w:rPr>
                <w:rFonts w:ascii="Arial"/>
                <w:sz w:val="21"/>
              </w:rPr>
            </w:pPr>
          </w:p>
          <w:p w14:paraId="1F070B58">
            <w:pPr>
              <w:spacing w:line="263" w:lineRule="auto"/>
              <w:rPr>
                <w:rFonts w:ascii="Arial"/>
                <w:sz w:val="21"/>
              </w:rPr>
            </w:pPr>
          </w:p>
          <w:p w14:paraId="17B17D96">
            <w:pPr>
              <w:pStyle w:val="8"/>
              <w:spacing w:before="75" w:line="308" w:lineRule="exact"/>
              <w:ind w:left="17"/>
            </w:pPr>
            <w:r>
              <w:rPr>
                <w:spacing w:val="-3"/>
                <w:position w:val="1"/>
              </w:rPr>
              <w:t>30</w:t>
            </w:r>
          </w:p>
        </w:tc>
        <w:tc>
          <w:tcPr>
            <w:tcW w:w="1613" w:type="dxa"/>
            <w:vAlign w:val="top"/>
          </w:tcPr>
          <w:p w14:paraId="321566E1">
            <w:pPr>
              <w:spacing w:line="269" w:lineRule="auto"/>
              <w:rPr>
                <w:rFonts w:ascii="Arial"/>
                <w:sz w:val="21"/>
              </w:rPr>
            </w:pPr>
          </w:p>
          <w:p w14:paraId="78A9656E">
            <w:pPr>
              <w:spacing w:line="270" w:lineRule="auto"/>
              <w:rPr>
                <w:rFonts w:ascii="Arial"/>
                <w:sz w:val="21"/>
              </w:rPr>
            </w:pPr>
          </w:p>
          <w:p w14:paraId="411A3726">
            <w:pPr>
              <w:spacing w:line="270" w:lineRule="auto"/>
              <w:rPr>
                <w:rFonts w:ascii="Arial"/>
                <w:sz w:val="21"/>
              </w:rPr>
            </w:pPr>
          </w:p>
          <w:p w14:paraId="56C93DC5">
            <w:pPr>
              <w:spacing w:line="270" w:lineRule="auto"/>
              <w:rPr>
                <w:rFonts w:ascii="Arial"/>
                <w:sz w:val="21"/>
              </w:rPr>
            </w:pPr>
          </w:p>
          <w:p w14:paraId="0C73E6F4">
            <w:pPr>
              <w:spacing w:line="270" w:lineRule="auto"/>
              <w:rPr>
                <w:rFonts w:ascii="Arial"/>
                <w:sz w:val="21"/>
              </w:rPr>
            </w:pPr>
          </w:p>
          <w:p w14:paraId="7BEB0C7E">
            <w:pPr>
              <w:spacing w:line="270" w:lineRule="auto"/>
              <w:rPr>
                <w:rFonts w:ascii="Arial"/>
                <w:sz w:val="21"/>
              </w:rPr>
            </w:pPr>
          </w:p>
          <w:p w14:paraId="01E56F8F">
            <w:pPr>
              <w:spacing w:line="270" w:lineRule="auto"/>
              <w:rPr>
                <w:rFonts w:ascii="Arial"/>
                <w:sz w:val="21"/>
              </w:rPr>
            </w:pPr>
          </w:p>
          <w:p w14:paraId="0ED16EFD">
            <w:pPr>
              <w:pStyle w:val="8"/>
              <w:spacing w:before="75" w:line="226" w:lineRule="auto"/>
              <w:ind w:left="72"/>
            </w:pPr>
            <w:r>
              <w:rPr>
                <w:spacing w:val="8"/>
              </w:rPr>
              <w:t>低于成本价不</w:t>
            </w:r>
          </w:p>
          <w:p w14:paraId="651731AF">
            <w:pPr>
              <w:pStyle w:val="8"/>
              <w:spacing w:before="119" w:line="227" w:lineRule="auto"/>
              <w:ind w:left="78"/>
            </w:pPr>
            <w:r>
              <w:rPr>
                <w:spacing w:val="7"/>
              </w:rPr>
              <w:t>正当竞争预防</w:t>
            </w:r>
          </w:p>
          <w:p w14:paraId="66268090">
            <w:pPr>
              <w:pStyle w:val="8"/>
              <w:spacing w:before="117" w:line="228" w:lineRule="auto"/>
              <w:ind w:left="553"/>
            </w:pPr>
            <w:r>
              <w:rPr>
                <w:spacing w:val="5"/>
              </w:rPr>
              <w:t>措施</w:t>
            </w:r>
          </w:p>
          <w:p w14:paraId="32DCD0C5">
            <w:pPr>
              <w:spacing w:line="318" w:lineRule="auto"/>
              <w:rPr>
                <w:rFonts w:ascii="Arial"/>
                <w:sz w:val="21"/>
              </w:rPr>
            </w:pPr>
          </w:p>
          <w:p w14:paraId="38E5DDBF">
            <w:pPr>
              <w:pStyle w:val="8"/>
              <w:spacing w:before="75" w:line="228" w:lineRule="auto"/>
              <w:jc w:val="right"/>
            </w:pPr>
            <w:r>
              <w:rPr>
                <w:spacing w:val="-5"/>
              </w:rPr>
              <w:t>（</w:t>
            </w:r>
            <w:r>
              <w:rPr>
                <w:b/>
                <w:bCs/>
                <w:spacing w:val="-5"/>
              </w:rPr>
              <w:t>实质性要求</w:t>
            </w:r>
            <w:r>
              <w:rPr>
                <w:spacing w:val="-5"/>
              </w:rPr>
              <w:t>）</w:t>
            </w:r>
          </w:p>
        </w:tc>
        <w:tc>
          <w:tcPr>
            <w:tcW w:w="8022" w:type="dxa"/>
            <w:tcBorders>
              <w:right w:val="single" w:color="000000" w:sz="16" w:space="0"/>
            </w:tcBorders>
            <w:vAlign w:val="top"/>
          </w:tcPr>
          <w:p w14:paraId="09E17AF4">
            <w:pPr>
              <w:pStyle w:val="8"/>
              <w:spacing w:before="116" w:line="321" w:lineRule="auto"/>
              <w:ind w:right="3" w:firstLine="479"/>
              <w:jc w:val="both"/>
            </w:pPr>
            <w:r>
              <w:rPr>
                <w:spacing w:val="12"/>
              </w:rPr>
              <w:t>在评标过程中，评审委员会认为投标人报价低于成本价，有可能影响产</w:t>
            </w:r>
            <w:r>
              <w:rPr>
                <w:spacing w:val="5"/>
              </w:rPr>
              <w:t xml:space="preserve"> </w:t>
            </w:r>
            <w:r>
              <w:rPr>
                <w:spacing w:val="12"/>
              </w:rPr>
              <w:t>品质量或者不能诚信履约的，评标委员会应当要求其在评标</w:t>
            </w:r>
            <w:r>
              <w:rPr>
                <w:spacing w:val="11"/>
              </w:rPr>
              <w:t>现场30分钟内提</w:t>
            </w:r>
            <w:r>
              <w:t xml:space="preserve"> </w:t>
            </w:r>
            <w:r>
              <w:rPr>
                <w:spacing w:val="12"/>
              </w:rPr>
              <w:t>供成本构成书面说明，并提交相关证明材料。供应商书面说明应当按照国家</w:t>
            </w:r>
            <w:r>
              <w:rPr>
                <w:spacing w:val="1"/>
              </w:rPr>
              <w:t xml:space="preserve"> </w:t>
            </w:r>
            <w:r>
              <w:rPr>
                <w:spacing w:val="12"/>
              </w:rPr>
              <w:t>财务会计制度的规定要求，逐项就供应商提供的货物、工程和服务的主营业</w:t>
            </w:r>
            <w:r>
              <w:rPr>
                <w:spacing w:val="1"/>
              </w:rPr>
              <w:t xml:space="preserve"> </w:t>
            </w:r>
            <w:r>
              <w:rPr>
                <w:spacing w:val="12"/>
              </w:rPr>
              <w:t>务成本（应根据供应商企业类型予以区别）、税金及附加、销售费用、管理</w:t>
            </w:r>
            <w:r>
              <w:rPr>
                <w:spacing w:val="1"/>
              </w:rPr>
              <w:t xml:space="preserve"> </w:t>
            </w:r>
            <w:r>
              <w:rPr>
                <w:spacing w:val="12"/>
              </w:rPr>
              <w:t>费用、财务费用等成本构成事项详细陈述。供应商书面说明应当签字确认或</w:t>
            </w:r>
            <w:r>
              <w:rPr>
                <w:spacing w:val="1"/>
              </w:rPr>
              <w:t xml:space="preserve"> </w:t>
            </w:r>
            <w:r>
              <w:rPr>
                <w:spacing w:val="10"/>
              </w:rPr>
              <w:t>者加盖公章，否则无效。书面说明的签字确认，供应商为法人的，</w:t>
            </w:r>
            <w:r>
              <w:rPr>
                <w:spacing w:val="-48"/>
              </w:rPr>
              <w:t xml:space="preserve"> </w:t>
            </w:r>
            <w:r>
              <w:rPr>
                <w:spacing w:val="10"/>
              </w:rPr>
              <w:t>由其法定</w:t>
            </w:r>
            <w:r>
              <w:t xml:space="preserve"> </w:t>
            </w:r>
            <w:r>
              <w:rPr>
                <w:spacing w:val="10"/>
              </w:rPr>
              <w:t>代表人或者代理人签字确认；供应商为其他组织的，</w:t>
            </w:r>
            <w:r>
              <w:rPr>
                <w:spacing w:val="-48"/>
              </w:rPr>
              <w:t xml:space="preserve"> </w:t>
            </w:r>
            <w:r>
              <w:rPr>
                <w:spacing w:val="10"/>
              </w:rPr>
              <w:t>由其主要负责人或者代</w:t>
            </w:r>
            <w:r>
              <w:t xml:space="preserve"> </w:t>
            </w:r>
            <w:r>
              <w:rPr>
                <w:spacing w:val="8"/>
              </w:rPr>
              <w:t>理人签字确认；供应商为自然人的，由其本人或者代理人签字确认。</w:t>
            </w:r>
          </w:p>
          <w:p w14:paraId="7E4B3FF2">
            <w:pPr>
              <w:pStyle w:val="8"/>
              <w:spacing w:before="3" w:line="300" w:lineRule="auto"/>
              <w:ind w:right="53" w:firstLine="479"/>
              <w:jc w:val="both"/>
            </w:pPr>
            <w:r>
              <w:rPr>
                <w:spacing w:val="10"/>
              </w:rPr>
              <w:t>供应商提供书面说明后，评标委员会应当结合</w:t>
            </w:r>
            <w:r>
              <w:rPr>
                <w:spacing w:val="9"/>
              </w:rPr>
              <w:t>采购项目采购需求、专业</w:t>
            </w:r>
            <w:r>
              <w:t xml:space="preserve"> </w:t>
            </w:r>
            <w:r>
              <w:rPr>
                <w:spacing w:val="10"/>
              </w:rPr>
              <w:t>实际情况、供应商财务状况报告、与其他供应商</w:t>
            </w:r>
            <w:r>
              <w:rPr>
                <w:spacing w:val="9"/>
              </w:rPr>
              <w:t>比较情况等就供应商书面说</w:t>
            </w:r>
            <w:r>
              <w:t xml:space="preserve"> </w:t>
            </w:r>
            <w:r>
              <w:rPr>
                <w:spacing w:val="6"/>
              </w:rPr>
              <w:t>明进行审查评价。</w:t>
            </w:r>
            <w:r>
              <w:rPr>
                <w:spacing w:val="-31"/>
              </w:rPr>
              <w:t xml:space="preserve"> </w:t>
            </w:r>
            <w:r>
              <w:rPr>
                <w:b/>
                <w:bCs/>
                <w:spacing w:val="6"/>
              </w:rPr>
              <w:t>供应商逾期、拒绝或者变相拒绝提供有效书面说明或者书</w:t>
            </w:r>
            <w:r>
              <w:t xml:space="preserve"> </w:t>
            </w:r>
            <w:r>
              <w:rPr>
                <w:b/>
                <w:bCs/>
                <w:spacing w:val="8"/>
              </w:rPr>
              <w:t>面说明不能证明其报价合理性的，评标委员会应当将其投标文件作为无效处</w:t>
            </w:r>
            <w:r>
              <w:rPr>
                <w:spacing w:val="6"/>
              </w:rPr>
              <w:t xml:space="preserve"> </w:t>
            </w:r>
            <w:r>
              <w:rPr>
                <w:b/>
                <w:bCs/>
                <w:spacing w:val="-10"/>
              </w:rPr>
              <w:t>理。</w:t>
            </w:r>
          </w:p>
        </w:tc>
      </w:tr>
      <w:tr w14:paraId="10225A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11" w:hRule="atLeast"/>
        </w:trPr>
        <w:tc>
          <w:tcPr>
            <w:tcW w:w="566" w:type="dxa"/>
            <w:tcBorders>
              <w:left w:val="single" w:color="000000" w:sz="16" w:space="0"/>
            </w:tcBorders>
            <w:vAlign w:val="top"/>
          </w:tcPr>
          <w:p w14:paraId="2AA4A5A6">
            <w:pPr>
              <w:spacing w:line="446" w:lineRule="auto"/>
              <w:rPr>
                <w:rFonts w:ascii="Arial"/>
                <w:sz w:val="21"/>
              </w:rPr>
            </w:pPr>
          </w:p>
          <w:p w14:paraId="3E3D95F3">
            <w:pPr>
              <w:pStyle w:val="8"/>
              <w:spacing w:before="75" w:line="309" w:lineRule="exact"/>
              <w:ind w:left="17"/>
            </w:pPr>
            <w:r>
              <w:rPr>
                <w:spacing w:val="-3"/>
                <w:position w:val="1"/>
              </w:rPr>
              <w:t>31</w:t>
            </w:r>
          </w:p>
        </w:tc>
        <w:tc>
          <w:tcPr>
            <w:tcW w:w="1613" w:type="dxa"/>
            <w:vAlign w:val="top"/>
          </w:tcPr>
          <w:p w14:paraId="1D1A6864">
            <w:pPr>
              <w:spacing w:line="447" w:lineRule="auto"/>
              <w:rPr>
                <w:rFonts w:ascii="Arial"/>
                <w:sz w:val="21"/>
              </w:rPr>
            </w:pPr>
          </w:p>
          <w:p w14:paraId="449CD04D">
            <w:pPr>
              <w:pStyle w:val="8"/>
              <w:spacing w:before="75" w:line="227" w:lineRule="auto"/>
              <w:ind w:left="242"/>
            </w:pPr>
            <w:r>
              <w:rPr>
                <w:spacing w:val="7"/>
              </w:rPr>
              <w:t>招标代理费</w:t>
            </w:r>
          </w:p>
        </w:tc>
        <w:tc>
          <w:tcPr>
            <w:tcW w:w="8022" w:type="dxa"/>
            <w:tcBorders>
              <w:right w:val="single" w:color="000000" w:sz="16" w:space="0"/>
            </w:tcBorders>
            <w:vAlign w:val="top"/>
          </w:tcPr>
          <w:p w14:paraId="19C2AA2C">
            <w:pPr>
              <w:pStyle w:val="8"/>
              <w:spacing w:before="124" w:line="227" w:lineRule="auto"/>
            </w:pPr>
            <w:r>
              <w:rPr>
                <w:spacing w:val="9"/>
              </w:rPr>
              <w:t>代理费收取方式：电汇或银行转账</w:t>
            </w:r>
          </w:p>
          <w:p w14:paraId="59630282">
            <w:pPr>
              <w:pStyle w:val="8"/>
              <w:spacing w:before="116" w:line="272" w:lineRule="auto"/>
              <w:ind w:left="1" w:right="3" w:hanging="1"/>
            </w:pPr>
            <w:r>
              <w:rPr>
                <w:spacing w:val="6"/>
              </w:rPr>
              <w:t>代理费收取标准：参照</w:t>
            </w:r>
            <w:r>
              <w:rPr>
                <w:rFonts w:hint="eastAsia"/>
                <w:spacing w:val="6"/>
              </w:rPr>
              <w:t>《招标代理服务收费管理暂行办法》（计价格【2002】1980号）</w:t>
            </w:r>
            <w:r>
              <w:rPr>
                <w:spacing w:val="6"/>
              </w:rPr>
              <w:t>相关内容</w:t>
            </w:r>
            <w:r>
              <w:rPr>
                <w:rFonts w:hint="eastAsia"/>
                <w:spacing w:val="6"/>
                <w:lang w:val="en-US" w:eastAsia="zh-CN"/>
              </w:rPr>
              <w:t>,下浮10%计取,</w:t>
            </w:r>
            <w:r>
              <w:rPr>
                <w:spacing w:val="6"/>
              </w:rPr>
              <w:t>由中标</w:t>
            </w:r>
            <w:r>
              <w:rPr>
                <w:spacing w:val="5"/>
              </w:rPr>
              <w:t>人支付，支付</w:t>
            </w:r>
            <w:r>
              <w:rPr>
                <w:spacing w:val="4"/>
              </w:rPr>
              <w:t>方式为电汇或转账。</w:t>
            </w:r>
          </w:p>
        </w:tc>
      </w:tr>
    </w:tbl>
    <w:p w14:paraId="3E24737B">
      <w:pPr>
        <w:pStyle w:val="2"/>
      </w:pPr>
    </w:p>
    <w:p w14:paraId="0907AFEA">
      <w:pPr>
        <w:sectPr>
          <w:footerReference r:id="rId13" w:type="default"/>
          <w:pgSz w:w="11906" w:h="16838"/>
          <w:pgMar w:top="400" w:right="832" w:bottom="1152" w:left="832" w:header="0" w:footer="992" w:gutter="0"/>
          <w:cols w:space="720" w:num="1"/>
        </w:sectPr>
      </w:pPr>
    </w:p>
    <w:p w14:paraId="6BC92391">
      <w:pPr>
        <w:spacing w:before="14"/>
      </w:pPr>
    </w:p>
    <w:p w14:paraId="70A170A3">
      <w:pPr>
        <w:spacing w:before="13"/>
      </w:pPr>
    </w:p>
    <w:p w14:paraId="5FF43AB1">
      <w:pPr>
        <w:spacing w:before="13"/>
      </w:pPr>
    </w:p>
    <w:p w14:paraId="3629CACD">
      <w:pPr>
        <w:spacing w:before="13"/>
      </w:pPr>
    </w:p>
    <w:p w14:paraId="48D8A917">
      <w:pPr>
        <w:spacing w:before="13"/>
      </w:pPr>
    </w:p>
    <w:p w14:paraId="5C280A60">
      <w:pPr>
        <w:spacing w:before="13"/>
      </w:pPr>
    </w:p>
    <w:tbl>
      <w:tblPr>
        <w:tblStyle w:val="7"/>
        <w:tblW w:w="10201" w:type="dxa"/>
        <w:tblInd w:w="2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66"/>
        <w:gridCol w:w="1613"/>
        <w:gridCol w:w="8022"/>
      </w:tblGrid>
      <w:tr w14:paraId="0DDDE4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atLeast"/>
        </w:trPr>
        <w:tc>
          <w:tcPr>
            <w:tcW w:w="566" w:type="dxa"/>
            <w:tcBorders>
              <w:top w:val="single" w:color="000000" w:sz="16" w:space="0"/>
              <w:left w:val="single" w:color="000000" w:sz="16" w:space="0"/>
            </w:tcBorders>
            <w:vAlign w:val="top"/>
          </w:tcPr>
          <w:p w14:paraId="2FC3EFD5">
            <w:pPr>
              <w:pStyle w:val="8"/>
              <w:spacing w:before="194" w:line="229" w:lineRule="auto"/>
              <w:ind w:left="33"/>
            </w:pPr>
            <w:r>
              <w:rPr>
                <w:spacing w:val="5"/>
              </w:rPr>
              <w:t>序号</w:t>
            </w:r>
          </w:p>
        </w:tc>
        <w:tc>
          <w:tcPr>
            <w:tcW w:w="1613" w:type="dxa"/>
            <w:tcBorders>
              <w:top w:val="single" w:color="000000" w:sz="16" w:space="0"/>
            </w:tcBorders>
            <w:vAlign w:val="top"/>
          </w:tcPr>
          <w:p w14:paraId="22D39BAB">
            <w:pPr>
              <w:pStyle w:val="8"/>
              <w:spacing w:before="195" w:line="227" w:lineRule="auto"/>
              <w:ind w:left="334"/>
            </w:pPr>
            <w:r>
              <w:rPr>
                <w:spacing w:val="7"/>
              </w:rPr>
              <w:t>条款名称</w:t>
            </w:r>
          </w:p>
        </w:tc>
        <w:tc>
          <w:tcPr>
            <w:tcW w:w="8022" w:type="dxa"/>
            <w:tcBorders>
              <w:top w:val="single" w:color="000000" w:sz="16" w:space="0"/>
              <w:right w:val="single" w:color="000000" w:sz="16" w:space="0"/>
            </w:tcBorders>
            <w:vAlign w:val="top"/>
          </w:tcPr>
          <w:p w14:paraId="5A0CE56E">
            <w:pPr>
              <w:pStyle w:val="8"/>
              <w:spacing w:before="195" w:line="227" w:lineRule="auto"/>
              <w:ind w:left="3402"/>
            </w:pPr>
            <w:r>
              <w:rPr>
                <w:spacing w:val="7"/>
              </w:rPr>
              <w:t>说明和要求</w:t>
            </w:r>
          </w:p>
        </w:tc>
      </w:tr>
      <w:tr w14:paraId="77344B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01" w:hRule="atLeast"/>
        </w:trPr>
        <w:tc>
          <w:tcPr>
            <w:tcW w:w="566" w:type="dxa"/>
            <w:tcBorders>
              <w:left w:val="single" w:color="000000" w:sz="16" w:space="0"/>
            </w:tcBorders>
            <w:vAlign w:val="top"/>
          </w:tcPr>
          <w:p w14:paraId="01EBBE0A">
            <w:pPr>
              <w:spacing w:line="276" w:lineRule="auto"/>
              <w:rPr>
                <w:rFonts w:ascii="Arial"/>
                <w:sz w:val="21"/>
              </w:rPr>
            </w:pPr>
          </w:p>
          <w:p w14:paraId="4A5C0B87">
            <w:pPr>
              <w:spacing w:line="276" w:lineRule="auto"/>
              <w:rPr>
                <w:rFonts w:ascii="Arial"/>
                <w:sz w:val="21"/>
              </w:rPr>
            </w:pPr>
          </w:p>
          <w:p w14:paraId="102B7440">
            <w:pPr>
              <w:spacing w:line="276" w:lineRule="auto"/>
              <w:rPr>
                <w:rFonts w:ascii="Arial"/>
                <w:sz w:val="21"/>
              </w:rPr>
            </w:pPr>
          </w:p>
          <w:p w14:paraId="79665B0C">
            <w:pPr>
              <w:pStyle w:val="8"/>
              <w:spacing w:before="75" w:line="308" w:lineRule="exact"/>
              <w:ind w:left="39"/>
            </w:pPr>
            <w:r>
              <w:rPr>
                <w:spacing w:val="-3"/>
                <w:position w:val="1"/>
              </w:rPr>
              <w:t>32</w:t>
            </w:r>
          </w:p>
        </w:tc>
        <w:tc>
          <w:tcPr>
            <w:tcW w:w="1613" w:type="dxa"/>
            <w:vAlign w:val="top"/>
          </w:tcPr>
          <w:p w14:paraId="605976BD">
            <w:pPr>
              <w:spacing w:line="276" w:lineRule="auto"/>
              <w:rPr>
                <w:rFonts w:ascii="Arial"/>
                <w:sz w:val="21"/>
              </w:rPr>
            </w:pPr>
          </w:p>
          <w:p w14:paraId="2A469EEE">
            <w:pPr>
              <w:spacing w:line="276" w:lineRule="auto"/>
              <w:rPr>
                <w:rFonts w:ascii="Arial"/>
                <w:sz w:val="21"/>
              </w:rPr>
            </w:pPr>
          </w:p>
          <w:p w14:paraId="09768B03">
            <w:pPr>
              <w:spacing w:line="277" w:lineRule="auto"/>
              <w:rPr>
                <w:rFonts w:ascii="Arial"/>
                <w:sz w:val="21"/>
              </w:rPr>
            </w:pPr>
          </w:p>
          <w:p w14:paraId="6CB58211">
            <w:pPr>
              <w:pStyle w:val="8"/>
              <w:spacing w:before="74" w:line="227" w:lineRule="auto"/>
              <w:ind w:left="121"/>
            </w:pPr>
            <w:r>
              <w:rPr>
                <w:spacing w:val="8"/>
              </w:rPr>
              <w:t>信用查询记录</w:t>
            </w:r>
          </w:p>
        </w:tc>
        <w:tc>
          <w:tcPr>
            <w:tcW w:w="8022" w:type="dxa"/>
            <w:tcBorders>
              <w:right w:val="single" w:color="000000" w:sz="16" w:space="0"/>
            </w:tcBorders>
            <w:vAlign w:val="top"/>
          </w:tcPr>
          <w:p w14:paraId="6711B1DB">
            <w:pPr>
              <w:pStyle w:val="8"/>
              <w:spacing w:before="109" w:line="302" w:lineRule="auto"/>
              <w:ind w:firstLine="11"/>
              <w:jc w:val="both"/>
            </w:pPr>
            <w:r>
              <w:rPr>
                <w:spacing w:val="11"/>
              </w:rPr>
              <w:t>资格审查时，通过“信用中国”网站(</w:t>
            </w:r>
            <w:r>
              <w:fldChar w:fldCharType="begin"/>
            </w:r>
            <w:r>
              <w:instrText xml:space="preserve"> HYPERLINK "https://www.creditchina.gov.cn" </w:instrText>
            </w:r>
            <w:r>
              <w:fldChar w:fldCharType="separate"/>
            </w:r>
            <w:r>
              <w:t>www</w:t>
            </w:r>
            <w:r>
              <w:rPr>
                <w:spacing w:val="11"/>
              </w:rPr>
              <w:t>.</w:t>
            </w:r>
            <w:r>
              <w:t>creditchina</w:t>
            </w:r>
            <w:r>
              <w:rPr>
                <w:spacing w:val="11"/>
              </w:rPr>
              <w:t>.</w:t>
            </w:r>
            <w:r>
              <w:t>gov</w:t>
            </w:r>
            <w:r>
              <w:rPr>
                <w:spacing w:val="11"/>
              </w:rPr>
              <w:t>.</w:t>
            </w:r>
            <w:r>
              <w:t>cn</w:t>
            </w:r>
            <w:r>
              <w:fldChar w:fldCharType="end"/>
            </w:r>
            <w:r>
              <w:rPr>
                <w:spacing w:val="11"/>
              </w:rPr>
              <w:t>)、中国政府</w:t>
            </w:r>
            <w:r>
              <w:rPr>
                <w:spacing w:val="3"/>
              </w:rPr>
              <w:t xml:space="preserve">  </w:t>
            </w:r>
            <w:r>
              <w:rPr>
                <w:spacing w:val="6"/>
              </w:rPr>
              <w:t>采购网(</w:t>
            </w:r>
            <w:r>
              <w:fldChar w:fldCharType="begin"/>
            </w:r>
            <w:r>
              <w:instrText xml:space="preserve"> HYPERLINK "https://www.ccgp.gov.cn" </w:instrText>
            </w:r>
            <w:r>
              <w:fldChar w:fldCharType="separate"/>
            </w:r>
            <w:r>
              <w:t>www</w:t>
            </w:r>
            <w:r>
              <w:rPr>
                <w:spacing w:val="6"/>
              </w:rPr>
              <w:t>.</w:t>
            </w:r>
            <w:r>
              <w:t>ccgp</w:t>
            </w:r>
            <w:r>
              <w:rPr>
                <w:spacing w:val="6"/>
              </w:rPr>
              <w:t>.</w:t>
            </w:r>
            <w:r>
              <w:t>gov</w:t>
            </w:r>
            <w:r>
              <w:rPr>
                <w:spacing w:val="6"/>
              </w:rPr>
              <w:t>.</w:t>
            </w:r>
            <w:r>
              <w:t>cn</w:t>
            </w:r>
            <w:r>
              <w:fldChar w:fldCharType="end"/>
            </w:r>
            <w:r>
              <w:rPr>
                <w:spacing w:val="6"/>
              </w:rPr>
              <w:t>)、国家企业信用信息公示系统（</w:t>
            </w:r>
            <w:r>
              <w:fldChar w:fldCharType="begin"/>
            </w:r>
            <w:r>
              <w:instrText xml:space="preserve"> HYPERLINK "https://www.gsxt.gov.cn" </w:instrText>
            </w:r>
            <w:r>
              <w:fldChar w:fldCharType="separate"/>
            </w:r>
            <w:r>
              <w:t>www</w:t>
            </w:r>
            <w:r>
              <w:rPr>
                <w:spacing w:val="6"/>
              </w:rPr>
              <w:t>.</w:t>
            </w:r>
            <w:r>
              <w:t>gsxt</w:t>
            </w:r>
            <w:r>
              <w:rPr>
                <w:spacing w:val="6"/>
              </w:rPr>
              <w:t>.</w:t>
            </w:r>
            <w:r>
              <w:t>gov</w:t>
            </w:r>
            <w:r>
              <w:rPr>
                <w:spacing w:val="6"/>
              </w:rPr>
              <w:t>.</w:t>
            </w:r>
            <w:r>
              <w:t>cn</w:t>
            </w:r>
            <w:r>
              <w:fldChar w:fldCharType="end"/>
            </w:r>
            <w:r>
              <w:rPr>
                <w:spacing w:val="6"/>
              </w:rPr>
              <w:t>）</w:t>
            </w:r>
            <w:r>
              <w:rPr>
                <w:spacing w:val="17"/>
              </w:rPr>
              <w:t xml:space="preserve"> </w:t>
            </w:r>
            <w:r>
              <w:rPr>
                <w:spacing w:val="9"/>
              </w:rPr>
              <w:t>渠道查询投标人信用记录，经查询列入失信被执行人、重大税收违法案件当</w:t>
            </w:r>
            <w:r>
              <w:rPr>
                <w:spacing w:val="3"/>
              </w:rPr>
              <w:t xml:space="preserve">  </w:t>
            </w:r>
            <w:r>
              <w:rPr>
                <w:spacing w:val="9"/>
              </w:rPr>
              <w:t>事人名单、政府采购严重违法失信行为记录名单，其投标无效，无效投标人</w:t>
            </w:r>
            <w:r>
              <w:rPr>
                <w:spacing w:val="3"/>
              </w:rPr>
              <w:t xml:space="preserve">  </w:t>
            </w:r>
            <w:r>
              <w:rPr>
                <w:spacing w:val="5"/>
              </w:rPr>
              <w:t>的信用记录查询结果截图将作为项目材料的组成部分。</w:t>
            </w:r>
          </w:p>
        </w:tc>
      </w:tr>
      <w:tr w14:paraId="32ABA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998" w:hRule="atLeast"/>
        </w:trPr>
        <w:tc>
          <w:tcPr>
            <w:tcW w:w="566" w:type="dxa"/>
            <w:tcBorders>
              <w:left w:val="single" w:color="000000" w:sz="16" w:space="0"/>
            </w:tcBorders>
            <w:vAlign w:val="top"/>
          </w:tcPr>
          <w:p w14:paraId="649A153C">
            <w:pPr>
              <w:spacing w:line="261" w:lineRule="auto"/>
              <w:rPr>
                <w:rFonts w:ascii="Arial"/>
                <w:sz w:val="21"/>
              </w:rPr>
            </w:pPr>
          </w:p>
          <w:p w14:paraId="6FB9F0BE">
            <w:pPr>
              <w:spacing w:line="261" w:lineRule="auto"/>
              <w:rPr>
                <w:rFonts w:ascii="Arial"/>
                <w:sz w:val="21"/>
              </w:rPr>
            </w:pPr>
          </w:p>
          <w:p w14:paraId="7A630522">
            <w:pPr>
              <w:spacing w:line="261" w:lineRule="auto"/>
              <w:rPr>
                <w:rFonts w:ascii="Arial"/>
                <w:sz w:val="21"/>
              </w:rPr>
            </w:pPr>
          </w:p>
          <w:p w14:paraId="1A49F40F">
            <w:pPr>
              <w:spacing w:line="261" w:lineRule="auto"/>
              <w:rPr>
                <w:rFonts w:ascii="Arial"/>
                <w:sz w:val="21"/>
              </w:rPr>
            </w:pPr>
          </w:p>
          <w:p w14:paraId="3D0E27D4">
            <w:pPr>
              <w:spacing w:line="261" w:lineRule="auto"/>
              <w:rPr>
                <w:rFonts w:ascii="Arial"/>
                <w:sz w:val="21"/>
              </w:rPr>
            </w:pPr>
          </w:p>
          <w:p w14:paraId="4CA38E1E">
            <w:pPr>
              <w:spacing w:line="261" w:lineRule="auto"/>
              <w:rPr>
                <w:rFonts w:ascii="Arial"/>
                <w:sz w:val="21"/>
              </w:rPr>
            </w:pPr>
          </w:p>
          <w:p w14:paraId="6CF10B67">
            <w:pPr>
              <w:spacing w:line="262" w:lineRule="auto"/>
              <w:rPr>
                <w:rFonts w:ascii="Arial"/>
                <w:sz w:val="21"/>
              </w:rPr>
            </w:pPr>
          </w:p>
          <w:p w14:paraId="6D9AE392">
            <w:pPr>
              <w:pStyle w:val="8"/>
              <w:spacing w:before="74" w:line="309" w:lineRule="exact"/>
              <w:ind w:left="39"/>
            </w:pPr>
            <w:r>
              <w:rPr>
                <w:spacing w:val="-3"/>
                <w:position w:val="1"/>
              </w:rPr>
              <w:t>33</w:t>
            </w:r>
          </w:p>
        </w:tc>
        <w:tc>
          <w:tcPr>
            <w:tcW w:w="1613" w:type="dxa"/>
            <w:vAlign w:val="top"/>
          </w:tcPr>
          <w:p w14:paraId="644A5E4C">
            <w:pPr>
              <w:spacing w:line="261" w:lineRule="auto"/>
              <w:rPr>
                <w:rFonts w:ascii="Arial"/>
                <w:sz w:val="21"/>
              </w:rPr>
            </w:pPr>
          </w:p>
          <w:p w14:paraId="54335EB6">
            <w:pPr>
              <w:spacing w:line="261" w:lineRule="auto"/>
              <w:rPr>
                <w:rFonts w:ascii="Arial"/>
                <w:sz w:val="21"/>
              </w:rPr>
            </w:pPr>
          </w:p>
          <w:p w14:paraId="4678218B">
            <w:pPr>
              <w:spacing w:line="261" w:lineRule="auto"/>
              <w:rPr>
                <w:rFonts w:ascii="Arial"/>
                <w:sz w:val="21"/>
              </w:rPr>
            </w:pPr>
          </w:p>
          <w:p w14:paraId="7AABAD18">
            <w:pPr>
              <w:spacing w:line="261" w:lineRule="auto"/>
              <w:rPr>
                <w:rFonts w:ascii="Arial"/>
                <w:sz w:val="21"/>
              </w:rPr>
            </w:pPr>
          </w:p>
          <w:p w14:paraId="12E7A25C">
            <w:pPr>
              <w:spacing w:line="261" w:lineRule="auto"/>
              <w:rPr>
                <w:rFonts w:ascii="Arial"/>
                <w:sz w:val="21"/>
              </w:rPr>
            </w:pPr>
          </w:p>
          <w:p w14:paraId="52DFE908">
            <w:pPr>
              <w:spacing w:line="261" w:lineRule="auto"/>
              <w:rPr>
                <w:rFonts w:ascii="Arial"/>
                <w:sz w:val="21"/>
              </w:rPr>
            </w:pPr>
          </w:p>
          <w:p w14:paraId="7F68B77C">
            <w:pPr>
              <w:spacing w:line="262" w:lineRule="auto"/>
              <w:rPr>
                <w:rFonts w:ascii="Arial"/>
                <w:sz w:val="21"/>
              </w:rPr>
            </w:pPr>
          </w:p>
          <w:p w14:paraId="54C8FEFB">
            <w:pPr>
              <w:pStyle w:val="8"/>
              <w:spacing w:before="74" w:line="228" w:lineRule="auto"/>
              <w:ind w:left="361"/>
            </w:pPr>
            <w:r>
              <w:rPr>
                <w:spacing w:val="7"/>
              </w:rPr>
              <w:t>节能环保</w:t>
            </w:r>
          </w:p>
        </w:tc>
        <w:tc>
          <w:tcPr>
            <w:tcW w:w="8022" w:type="dxa"/>
            <w:tcBorders>
              <w:right w:val="single" w:color="000000" w:sz="16" w:space="0"/>
            </w:tcBorders>
            <w:vAlign w:val="top"/>
          </w:tcPr>
          <w:p w14:paraId="0BE0AF56">
            <w:pPr>
              <w:pStyle w:val="8"/>
              <w:spacing w:before="113" w:line="321" w:lineRule="auto"/>
              <w:ind w:left="10" w:right="75" w:hanging="10"/>
            </w:pPr>
            <w:r>
              <w:rPr>
                <w:b/>
                <w:bCs/>
                <w:spacing w:val="2"/>
              </w:rPr>
              <w:t>政府采购强制采购：</w:t>
            </w:r>
            <w:r>
              <w:rPr>
                <w:spacing w:val="-34"/>
              </w:rPr>
              <w:t xml:space="preserve"> </w:t>
            </w:r>
            <w:r>
              <w:rPr>
                <w:spacing w:val="2"/>
              </w:rPr>
              <w:t>(1)标记符号的节能产品；</w:t>
            </w:r>
            <w:r>
              <w:rPr>
                <w:spacing w:val="38"/>
              </w:rPr>
              <w:t xml:space="preserve"> </w:t>
            </w:r>
            <w:r>
              <w:rPr>
                <w:spacing w:val="2"/>
              </w:rPr>
              <w:t>(2)其他。采购最新一期《节</w:t>
            </w:r>
            <w:r>
              <w:t xml:space="preserve"> </w:t>
            </w:r>
            <w:r>
              <w:rPr>
                <w:spacing w:val="5"/>
              </w:rPr>
              <w:t>能产品政府采购清单》的产品。</w:t>
            </w:r>
          </w:p>
          <w:p w14:paraId="5EBAD70D">
            <w:pPr>
              <w:pStyle w:val="8"/>
              <w:spacing w:line="226" w:lineRule="auto"/>
            </w:pPr>
            <w:r>
              <w:rPr>
                <w:b/>
                <w:bCs/>
                <w:spacing w:val="-1"/>
              </w:rPr>
              <w:t>政府采购优先采购：</w:t>
            </w:r>
            <w:r>
              <w:rPr>
                <w:spacing w:val="-30"/>
              </w:rPr>
              <w:t xml:space="preserve"> </w:t>
            </w:r>
            <w:r>
              <w:rPr>
                <w:spacing w:val="-1"/>
              </w:rPr>
              <w:t>(1)非标记符号的节能产品；</w:t>
            </w:r>
            <w:r>
              <w:rPr>
                <w:spacing w:val="48"/>
              </w:rPr>
              <w:t xml:space="preserve"> </w:t>
            </w:r>
            <w:r>
              <w:rPr>
                <w:spacing w:val="-1"/>
              </w:rPr>
              <w:t>(2)环境标志产品；</w:t>
            </w:r>
          </w:p>
          <w:p w14:paraId="0C8277E2">
            <w:pPr>
              <w:pStyle w:val="8"/>
              <w:spacing w:before="117" w:line="321" w:lineRule="auto"/>
              <w:ind w:left="6" w:right="84" w:hanging="6"/>
            </w:pPr>
            <w:r>
              <w:rPr>
                <w:spacing w:val="4"/>
              </w:rPr>
              <w:t>采购产品为《节能产品政府采购清单》</w:t>
            </w:r>
            <w:r>
              <w:rPr>
                <w:spacing w:val="67"/>
              </w:rPr>
              <w:t xml:space="preserve"> </w:t>
            </w:r>
            <w:r>
              <w:rPr>
                <w:spacing w:val="4"/>
              </w:rPr>
              <w:t>(最新期)内非标记符号的节能产品及</w:t>
            </w:r>
            <w:r>
              <w:t xml:space="preserve"> 《环境标</w:t>
            </w:r>
            <w:r>
              <w:rPr>
                <w:spacing w:val="44"/>
              </w:rPr>
              <w:t xml:space="preserve"> </w:t>
            </w:r>
            <w:r>
              <w:t>志产品政府采购清单》 (最新期)内的产品：</w:t>
            </w:r>
          </w:p>
          <w:p w14:paraId="44453FA0">
            <w:pPr>
              <w:pStyle w:val="8"/>
              <w:spacing w:before="6" w:line="300" w:lineRule="auto"/>
              <w:ind w:firstLine="3"/>
            </w:pPr>
            <w:r>
              <w:rPr>
                <w:spacing w:val="5"/>
              </w:rPr>
              <w:t>投标文件（投标文件）中对所投标产品为节能、环境标志产品清单中的产品，</w:t>
            </w:r>
            <w:r>
              <w:t xml:space="preserve"> </w:t>
            </w:r>
            <w:r>
              <w:rPr>
                <w:spacing w:val="8"/>
              </w:rPr>
              <w:t>在投标报价时必须对此类产品单独分项报价，计算出小计及占合同包</w:t>
            </w:r>
            <w:r>
              <w:rPr>
                <w:spacing w:val="7"/>
              </w:rPr>
              <w:t>总金额</w:t>
            </w:r>
            <w:r>
              <w:t xml:space="preserve">  </w:t>
            </w:r>
            <w:r>
              <w:rPr>
                <w:spacing w:val="8"/>
              </w:rPr>
              <w:t>的百分比，并提供属于清单内产品的证明资料（从发布以上清单目录</w:t>
            </w:r>
            <w:r>
              <w:rPr>
                <w:spacing w:val="7"/>
              </w:rPr>
              <w:t>的权威</w:t>
            </w:r>
            <w:r>
              <w:t xml:space="preserve">  </w:t>
            </w:r>
            <w:r>
              <w:rPr>
                <w:spacing w:val="8"/>
              </w:rPr>
              <w:t>媒体网站上下载的网页公告、目录清单、证书等），未单独分项报价</w:t>
            </w:r>
            <w:r>
              <w:rPr>
                <w:spacing w:val="7"/>
              </w:rPr>
              <w:t>且未提</w:t>
            </w:r>
            <w:r>
              <w:t xml:space="preserve">  </w:t>
            </w:r>
            <w:r>
              <w:rPr>
                <w:spacing w:val="5"/>
              </w:rPr>
              <w:t>供属于清单内产品的证明资料的不给予加分。</w:t>
            </w:r>
          </w:p>
        </w:tc>
      </w:tr>
      <w:tr w14:paraId="496C72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39" w:hRule="atLeast"/>
        </w:trPr>
        <w:tc>
          <w:tcPr>
            <w:tcW w:w="566" w:type="dxa"/>
            <w:tcBorders>
              <w:left w:val="single" w:color="000000" w:sz="16" w:space="0"/>
            </w:tcBorders>
            <w:vAlign w:val="top"/>
          </w:tcPr>
          <w:p w14:paraId="547ADF3C">
            <w:pPr>
              <w:spacing w:line="251" w:lineRule="auto"/>
              <w:rPr>
                <w:rFonts w:ascii="Arial"/>
                <w:sz w:val="21"/>
              </w:rPr>
            </w:pPr>
          </w:p>
          <w:p w14:paraId="77A290DD">
            <w:pPr>
              <w:spacing w:line="251" w:lineRule="auto"/>
              <w:rPr>
                <w:rFonts w:ascii="Arial"/>
                <w:sz w:val="21"/>
              </w:rPr>
            </w:pPr>
          </w:p>
          <w:p w14:paraId="6C93459F">
            <w:pPr>
              <w:spacing w:line="252" w:lineRule="auto"/>
              <w:rPr>
                <w:rFonts w:ascii="Arial"/>
                <w:sz w:val="21"/>
              </w:rPr>
            </w:pPr>
          </w:p>
          <w:p w14:paraId="146E675A">
            <w:pPr>
              <w:pStyle w:val="8"/>
              <w:spacing w:before="75" w:line="308" w:lineRule="exact"/>
              <w:ind w:left="39"/>
            </w:pPr>
            <w:r>
              <w:rPr>
                <w:spacing w:val="-3"/>
                <w:position w:val="1"/>
              </w:rPr>
              <w:t>34</w:t>
            </w:r>
          </w:p>
        </w:tc>
        <w:tc>
          <w:tcPr>
            <w:tcW w:w="1613" w:type="dxa"/>
            <w:vAlign w:val="top"/>
          </w:tcPr>
          <w:p w14:paraId="1F65035F">
            <w:pPr>
              <w:spacing w:line="251" w:lineRule="auto"/>
              <w:rPr>
                <w:rFonts w:ascii="Arial"/>
                <w:sz w:val="21"/>
              </w:rPr>
            </w:pPr>
          </w:p>
          <w:p w14:paraId="30BAAD73">
            <w:pPr>
              <w:spacing w:line="251" w:lineRule="auto"/>
              <w:rPr>
                <w:rFonts w:ascii="Arial"/>
                <w:sz w:val="21"/>
              </w:rPr>
            </w:pPr>
          </w:p>
          <w:p w14:paraId="47FC7C81">
            <w:pPr>
              <w:spacing w:line="252" w:lineRule="auto"/>
              <w:rPr>
                <w:rFonts w:ascii="Arial"/>
                <w:sz w:val="21"/>
              </w:rPr>
            </w:pPr>
          </w:p>
          <w:p w14:paraId="76300C94">
            <w:pPr>
              <w:pStyle w:val="8"/>
              <w:spacing w:before="75" w:line="228" w:lineRule="auto"/>
              <w:ind w:left="362"/>
            </w:pPr>
            <w:r>
              <w:rPr>
                <w:spacing w:val="7"/>
              </w:rPr>
              <w:t>提别提示</w:t>
            </w:r>
          </w:p>
        </w:tc>
        <w:tc>
          <w:tcPr>
            <w:tcW w:w="8022" w:type="dxa"/>
            <w:tcBorders>
              <w:right w:val="single" w:color="000000" w:sz="16" w:space="0"/>
            </w:tcBorders>
            <w:vAlign w:val="top"/>
          </w:tcPr>
          <w:p w14:paraId="4960AF03">
            <w:pPr>
              <w:pStyle w:val="8"/>
              <w:spacing w:before="234" w:line="320" w:lineRule="auto"/>
              <w:ind w:right="53" w:firstLine="1"/>
              <w:jc w:val="both"/>
            </w:pPr>
            <w:r>
              <w:rPr>
                <w:b/>
                <w:bCs/>
                <w:spacing w:val="8"/>
              </w:rPr>
              <w:t>招标文件中部分标有实质性要求、加粗、加下划线、废标、无效标、投标被</w:t>
            </w:r>
            <w:r>
              <w:rPr>
                <w:spacing w:val="4"/>
              </w:rPr>
              <w:t xml:space="preserve"> </w:t>
            </w:r>
            <w:r>
              <w:rPr>
                <w:b/>
                <w:bCs/>
                <w:spacing w:val="8"/>
              </w:rPr>
              <w:t>拒绝字样的条款，为招标的实质性要求和条件，着重提醒各投标人注意，并</w:t>
            </w:r>
            <w:r>
              <w:rPr>
                <w:spacing w:val="3"/>
              </w:rPr>
              <w:t xml:space="preserve"> </w:t>
            </w:r>
            <w:r>
              <w:rPr>
                <w:b/>
                <w:bCs/>
                <w:spacing w:val="7"/>
              </w:rPr>
              <w:t>认真查看采购文件中的每一个条款及要求，因误读采购文件而造成的后果，</w:t>
            </w:r>
            <w:r>
              <w:rPr>
                <w:spacing w:val="16"/>
              </w:rPr>
              <w:t xml:space="preserve"> </w:t>
            </w:r>
            <w:r>
              <w:rPr>
                <w:b/>
                <w:bCs/>
                <w:spacing w:val="5"/>
              </w:rPr>
              <w:t>采购人概不负责。</w:t>
            </w:r>
          </w:p>
        </w:tc>
      </w:tr>
    </w:tbl>
    <w:p w14:paraId="1E9E8118">
      <w:pPr>
        <w:pStyle w:val="2"/>
      </w:pPr>
    </w:p>
    <w:p w14:paraId="329C33F4">
      <w:pPr>
        <w:sectPr>
          <w:footerReference r:id="rId14" w:type="default"/>
          <w:pgSz w:w="11906" w:h="16838"/>
          <w:pgMar w:top="400" w:right="832" w:bottom="1152" w:left="832" w:header="0" w:footer="992" w:gutter="0"/>
          <w:cols w:space="720" w:num="1"/>
        </w:sectPr>
      </w:pPr>
    </w:p>
    <w:p w14:paraId="6DDB7D42">
      <w:pPr>
        <w:pStyle w:val="2"/>
        <w:spacing w:line="282" w:lineRule="auto"/>
      </w:pPr>
    </w:p>
    <w:p w14:paraId="1C29FD51">
      <w:pPr>
        <w:pStyle w:val="2"/>
        <w:spacing w:line="283" w:lineRule="auto"/>
      </w:pPr>
    </w:p>
    <w:p w14:paraId="30545564">
      <w:pPr>
        <w:pStyle w:val="2"/>
        <w:spacing w:line="283" w:lineRule="auto"/>
      </w:pPr>
    </w:p>
    <w:p w14:paraId="28CDCA4F">
      <w:pPr>
        <w:pStyle w:val="2"/>
        <w:spacing w:line="283" w:lineRule="auto"/>
      </w:pPr>
    </w:p>
    <w:p w14:paraId="6D06EC51">
      <w:pPr>
        <w:pStyle w:val="2"/>
        <w:spacing w:line="283" w:lineRule="auto"/>
      </w:pPr>
    </w:p>
    <w:p w14:paraId="2A2500B9">
      <w:pPr>
        <w:spacing w:before="114" w:line="224" w:lineRule="auto"/>
        <w:ind w:left="2892"/>
        <w:outlineLvl w:val="0"/>
        <w:rPr>
          <w:rFonts w:ascii="宋体" w:hAnsi="宋体" w:eastAsia="宋体" w:cs="宋体"/>
          <w:sz w:val="35"/>
          <w:szCs w:val="35"/>
        </w:rPr>
      </w:pPr>
      <w:bookmarkStart w:id="3" w:name="bookmark3"/>
      <w:bookmarkEnd w:id="3"/>
      <w:r>
        <w:rPr>
          <w:rFonts w:ascii="宋体" w:hAnsi="宋体" w:eastAsia="宋体" w:cs="宋体"/>
          <w:b/>
          <w:bCs/>
          <w:spacing w:val="5"/>
          <w:sz w:val="35"/>
          <w:szCs w:val="35"/>
        </w:rPr>
        <w:t>第三章</w:t>
      </w:r>
      <w:r>
        <w:rPr>
          <w:rFonts w:ascii="宋体" w:hAnsi="宋体" w:eastAsia="宋体" w:cs="宋体"/>
          <w:spacing w:val="5"/>
          <w:sz w:val="35"/>
          <w:szCs w:val="35"/>
        </w:rPr>
        <w:t xml:space="preserve"> </w:t>
      </w:r>
      <w:r>
        <w:rPr>
          <w:rFonts w:ascii="宋体" w:hAnsi="宋体" w:eastAsia="宋体" w:cs="宋体"/>
          <w:b/>
          <w:bCs/>
          <w:spacing w:val="5"/>
          <w:sz w:val="35"/>
          <w:szCs w:val="35"/>
        </w:rPr>
        <w:t>投标人须知</w:t>
      </w:r>
    </w:p>
    <w:p w14:paraId="23A06169">
      <w:pPr>
        <w:spacing w:before="43" w:line="221" w:lineRule="auto"/>
        <w:ind w:left="3726"/>
        <w:rPr>
          <w:rFonts w:ascii="宋体" w:hAnsi="宋体" w:eastAsia="宋体" w:cs="宋体"/>
          <w:sz w:val="28"/>
          <w:szCs w:val="28"/>
        </w:rPr>
      </w:pPr>
      <w:r>
        <w:rPr>
          <w:rFonts w:ascii="宋体" w:hAnsi="宋体" w:eastAsia="宋体" w:cs="宋体"/>
          <w:b/>
          <w:bCs/>
          <w:spacing w:val="-13"/>
          <w:sz w:val="28"/>
          <w:szCs w:val="28"/>
        </w:rPr>
        <w:t>一、总</w:t>
      </w:r>
      <w:r>
        <w:rPr>
          <w:rFonts w:ascii="宋体" w:hAnsi="宋体" w:eastAsia="宋体" w:cs="宋体"/>
          <w:spacing w:val="21"/>
          <w:sz w:val="28"/>
          <w:szCs w:val="28"/>
        </w:rPr>
        <w:t xml:space="preserve">  </w:t>
      </w:r>
      <w:r>
        <w:rPr>
          <w:rFonts w:ascii="宋体" w:hAnsi="宋体" w:eastAsia="宋体" w:cs="宋体"/>
          <w:b/>
          <w:bCs/>
          <w:spacing w:val="-13"/>
          <w:sz w:val="28"/>
          <w:szCs w:val="28"/>
        </w:rPr>
        <w:t>则</w:t>
      </w:r>
    </w:p>
    <w:p w14:paraId="52F6C433">
      <w:pPr>
        <w:spacing w:before="101" w:line="228" w:lineRule="auto"/>
        <w:ind w:left="498"/>
        <w:rPr>
          <w:rFonts w:ascii="宋体" w:hAnsi="宋体" w:eastAsia="宋体" w:cs="宋体"/>
          <w:sz w:val="23"/>
          <w:szCs w:val="23"/>
        </w:rPr>
      </w:pPr>
      <w:r>
        <w:rPr>
          <w:rFonts w:ascii="宋体" w:hAnsi="宋体" w:eastAsia="宋体" w:cs="宋体"/>
          <w:b/>
          <w:bCs/>
          <w:sz w:val="23"/>
          <w:szCs w:val="23"/>
        </w:rPr>
        <w:t>1、适用范围</w:t>
      </w:r>
    </w:p>
    <w:p w14:paraId="61494298">
      <w:pPr>
        <w:spacing w:before="116" w:line="226" w:lineRule="auto"/>
        <w:ind w:left="498"/>
        <w:rPr>
          <w:rFonts w:ascii="宋体" w:hAnsi="宋体" w:eastAsia="宋体" w:cs="宋体"/>
          <w:sz w:val="23"/>
          <w:szCs w:val="23"/>
        </w:rPr>
      </w:pPr>
      <w:r>
        <w:rPr>
          <w:rFonts w:ascii="宋体" w:hAnsi="宋体" w:eastAsia="宋体" w:cs="宋体"/>
          <w:spacing w:val="8"/>
          <w:sz w:val="23"/>
          <w:szCs w:val="23"/>
        </w:rPr>
        <w:t>1.1 本次招标采取公开招标方式，本招</w:t>
      </w:r>
      <w:r>
        <w:rPr>
          <w:rFonts w:ascii="宋体" w:hAnsi="宋体" w:eastAsia="宋体" w:cs="宋体"/>
          <w:spacing w:val="7"/>
          <w:sz w:val="23"/>
          <w:szCs w:val="23"/>
        </w:rPr>
        <w:t>标文件仅适用于招标公告中所述项目。</w:t>
      </w:r>
    </w:p>
    <w:p w14:paraId="46B11822">
      <w:pPr>
        <w:spacing w:before="117" w:line="227" w:lineRule="auto"/>
        <w:ind w:left="483"/>
        <w:rPr>
          <w:rFonts w:ascii="宋体" w:hAnsi="宋体" w:eastAsia="宋体" w:cs="宋体"/>
          <w:sz w:val="23"/>
          <w:szCs w:val="23"/>
        </w:rPr>
      </w:pPr>
      <w:r>
        <w:rPr>
          <w:rFonts w:ascii="宋体" w:hAnsi="宋体" w:eastAsia="宋体" w:cs="宋体"/>
          <w:b/>
          <w:bCs/>
          <w:spacing w:val="4"/>
          <w:sz w:val="23"/>
          <w:szCs w:val="23"/>
        </w:rPr>
        <w:t>2、合格的投标人</w:t>
      </w:r>
    </w:p>
    <w:p w14:paraId="37D3225E">
      <w:pPr>
        <w:spacing w:before="118" w:line="227" w:lineRule="auto"/>
        <w:ind w:left="464"/>
        <w:rPr>
          <w:rFonts w:ascii="宋体" w:hAnsi="宋体" w:eastAsia="宋体" w:cs="宋体"/>
          <w:sz w:val="23"/>
          <w:szCs w:val="23"/>
        </w:rPr>
      </w:pPr>
      <w:r>
        <w:rPr>
          <w:rFonts w:ascii="宋体" w:hAnsi="宋体" w:eastAsia="宋体" w:cs="宋体"/>
          <w:b/>
          <w:bCs/>
          <w:spacing w:val="3"/>
          <w:sz w:val="23"/>
          <w:szCs w:val="23"/>
        </w:rPr>
        <w:t>2.1</w:t>
      </w:r>
      <w:r>
        <w:rPr>
          <w:rFonts w:ascii="宋体" w:hAnsi="宋体" w:eastAsia="宋体" w:cs="宋体"/>
          <w:spacing w:val="-36"/>
          <w:sz w:val="23"/>
          <w:szCs w:val="23"/>
        </w:rPr>
        <w:t xml:space="preserve"> </w:t>
      </w:r>
      <w:r>
        <w:rPr>
          <w:rFonts w:ascii="宋体" w:hAnsi="宋体" w:eastAsia="宋体" w:cs="宋体"/>
          <w:b/>
          <w:bCs/>
          <w:spacing w:val="3"/>
          <w:sz w:val="23"/>
          <w:szCs w:val="23"/>
        </w:rPr>
        <w:t>投标人资格要求：</w:t>
      </w:r>
    </w:p>
    <w:p w14:paraId="5927B182">
      <w:pPr>
        <w:spacing w:before="117" w:line="227" w:lineRule="auto"/>
        <w:ind w:left="423"/>
        <w:rPr>
          <w:rFonts w:ascii="宋体" w:hAnsi="宋体" w:eastAsia="宋体" w:cs="宋体"/>
          <w:sz w:val="23"/>
          <w:szCs w:val="23"/>
        </w:rPr>
      </w:pPr>
      <w:r>
        <w:rPr>
          <w:rFonts w:ascii="宋体" w:hAnsi="宋体" w:eastAsia="宋体" w:cs="宋体"/>
          <w:spacing w:val="6"/>
          <w:sz w:val="23"/>
          <w:szCs w:val="23"/>
        </w:rPr>
        <w:t>2.1.1.满足《中华人民共和国政府采购法》第二十二条规定；</w:t>
      </w:r>
    </w:p>
    <w:p w14:paraId="74CC10E5">
      <w:pPr>
        <w:spacing w:before="39" w:line="227" w:lineRule="auto"/>
        <w:ind w:left="483"/>
        <w:rPr>
          <w:rFonts w:ascii="宋体" w:hAnsi="宋体" w:eastAsia="宋体" w:cs="宋体"/>
          <w:sz w:val="23"/>
          <w:szCs w:val="23"/>
        </w:rPr>
      </w:pPr>
      <w:r>
        <w:rPr>
          <w:rFonts w:ascii="宋体" w:hAnsi="宋体" w:eastAsia="宋体" w:cs="宋体"/>
          <w:spacing w:val="2"/>
          <w:sz w:val="23"/>
          <w:szCs w:val="23"/>
        </w:rPr>
        <w:t>2.1.2.落实政府采购政策需满足的资格要求：</w:t>
      </w:r>
      <w:r>
        <w:rPr>
          <w:rFonts w:ascii="宋体" w:hAnsi="宋体" w:eastAsia="宋体" w:cs="宋体"/>
          <w:spacing w:val="87"/>
          <w:sz w:val="23"/>
          <w:szCs w:val="23"/>
        </w:rPr>
        <w:t xml:space="preserve"> </w:t>
      </w:r>
      <w:r>
        <w:rPr>
          <w:rFonts w:ascii="宋体" w:hAnsi="宋体" w:eastAsia="宋体" w:cs="宋体"/>
          <w:spacing w:val="2"/>
          <w:sz w:val="23"/>
          <w:szCs w:val="23"/>
        </w:rPr>
        <w:t>专门面向中小企业；</w:t>
      </w:r>
    </w:p>
    <w:p w14:paraId="6E6F2138">
      <w:pPr>
        <w:spacing w:before="109" w:line="302" w:lineRule="auto"/>
        <w:ind w:firstLine="423"/>
        <w:rPr>
          <w:rFonts w:ascii="宋体" w:hAnsi="宋体" w:eastAsia="宋体" w:cs="宋体"/>
          <w:sz w:val="23"/>
          <w:szCs w:val="23"/>
        </w:rPr>
      </w:pPr>
      <w:r>
        <w:rPr>
          <w:rFonts w:ascii="宋体" w:hAnsi="宋体" w:eastAsia="宋体" w:cs="宋体"/>
          <w:spacing w:val="3"/>
          <w:sz w:val="23"/>
          <w:szCs w:val="23"/>
        </w:rPr>
        <w:t>2.1.3.本项目的特定资格要求：(1)具备有效的市政公用工程施</w:t>
      </w:r>
      <w:r>
        <w:rPr>
          <w:rFonts w:ascii="宋体" w:hAnsi="宋体" w:eastAsia="宋体" w:cs="宋体"/>
          <w:spacing w:val="2"/>
          <w:sz w:val="23"/>
          <w:szCs w:val="23"/>
        </w:rPr>
        <w:t>工总承包三级（含）</w:t>
      </w:r>
      <w:r>
        <w:rPr>
          <w:rFonts w:ascii="宋体" w:hAnsi="宋体" w:eastAsia="宋体" w:cs="宋体"/>
          <w:sz w:val="23"/>
          <w:szCs w:val="23"/>
        </w:rPr>
        <w:t xml:space="preserve"> </w:t>
      </w:r>
      <w:r>
        <w:rPr>
          <w:rFonts w:ascii="宋体" w:hAnsi="宋体" w:eastAsia="宋体" w:cs="宋体"/>
          <w:spacing w:val="9"/>
          <w:sz w:val="23"/>
          <w:szCs w:val="23"/>
        </w:rPr>
        <w:t>以上资质，市政公用工程专业二级(含)以上</w:t>
      </w:r>
      <w:r>
        <w:rPr>
          <w:rFonts w:ascii="宋体" w:hAnsi="宋体" w:eastAsia="宋体" w:cs="宋体"/>
          <w:spacing w:val="8"/>
          <w:sz w:val="23"/>
          <w:szCs w:val="23"/>
        </w:rPr>
        <w:t>注册建造师执业资格及安全生产考核合格</w:t>
      </w:r>
      <w:r>
        <w:rPr>
          <w:rFonts w:ascii="宋体" w:hAnsi="宋体" w:eastAsia="宋体" w:cs="宋体"/>
          <w:sz w:val="23"/>
          <w:szCs w:val="23"/>
        </w:rPr>
        <w:t xml:space="preserve">  </w:t>
      </w:r>
      <w:r>
        <w:rPr>
          <w:rFonts w:ascii="宋体" w:hAnsi="宋体" w:eastAsia="宋体" w:cs="宋体"/>
          <w:spacing w:val="5"/>
          <w:sz w:val="23"/>
          <w:szCs w:val="23"/>
        </w:rPr>
        <w:t>证书</w:t>
      </w:r>
      <w:r>
        <w:rPr>
          <w:rFonts w:ascii="宋体" w:hAnsi="宋体" w:eastAsia="宋体" w:cs="宋体"/>
          <w:spacing w:val="-16"/>
          <w:sz w:val="23"/>
          <w:szCs w:val="23"/>
        </w:rPr>
        <w:t>；</w:t>
      </w:r>
      <w:r>
        <w:rPr>
          <w:rFonts w:ascii="宋体" w:hAnsi="宋体" w:eastAsia="宋体" w:cs="宋体"/>
          <w:spacing w:val="-87"/>
          <w:sz w:val="23"/>
          <w:szCs w:val="23"/>
        </w:rPr>
        <w:t xml:space="preserve"> </w:t>
      </w:r>
      <w:r>
        <w:rPr>
          <w:rFonts w:ascii="宋体" w:hAnsi="宋体" w:eastAsia="宋体" w:cs="宋体"/>
          <w:spacing w:val="-16"/>
          <w:sz w:val="23"/>
          <w:szCs w:val="23"/>
        </w:rPr>
        <w:t>（</w:t>
      </w:r>
      <w:r>
        <w:rPr>
          <w:rFonts w:ascii="宋体" w:hAnsi="宋体" w:eastAsia="宋体" w:cs="宋体"/>
          <w:spacing w:val="5"/>
          <w:sz w:val="23"/>
          <w:szCs w:val="23"/>
        </w:rPr>
        <w:t>2）投标人在人员、设备、资金等方面具有相应的施工能力，</w:t>
      </w:r>
      <w:r>
        <w:rPr>
          <w:rFonts w:ascii="宋体" w:hAnsi="宋体" w:eastAsia="宋体" w:cs="宋体"/>
          <w:spacing w:val="69"/>
          <w:sz w:val="23"/>
          <w:szCs w:val="23"/>
        </w:rPr>
        <w:t xml:space="preserve"> </w:t>
      </w:r>
      <w:r>
        <w:rPr>
          <w:rFonts w:ascii="宋体" w:hAnsi="宋体" w:eastAsia="宋体" w:cs="宋体"/>
          <w:spacing w:val="5"/>
          <w:sz w:val="23"/>
          <w:szCs w:val="23"/>
        </w:rPr>
        <w:t>有效的安全生</w:t>
      </w:r>
      <w:r>
        <w:rPr>
          <w:rFonts w:ascii="宋体" w:hAnsi="宋体" w:eastAsia="宋体" w:cs="宋体"/>
          <w:sz w:val="23"/>
          <w:szCs w:val="23"/>
        </w:rPr>
        <w:t xml:space="preserve">  </w:t>
      </w:r>
      <w:r>
        <w:rPr>
          <w:rFonts w:ascii="宋体" w:hAnsi="宋体" w:eastAsia="宋体" w:cs="宋体"/>
          <w:spacing w:val="9"/>
          <w:sz w:val="23"/>
          <w:szCs w:val="23"/>
        </w:rPr>
        <w:t>产许可证，区外进疆建筑企业办理信息报送册。建造师、技术负</w:t>
      </w:r>
      <w:r>
        <w:rPr>
          <w:rFonts w:ascii="宋体" w:hAnsi="宋体" w:eastAsia="宋体" w:cs="宋体"/>
          <w:spacing w:val="8"/>
          <w:sz w:val="23"/>
          <w:szCs w:val="23"/>
        </w:rPr>
        <w:t>责人及五大员不得担</w:t>
      </w:r>
      <w:r>
        <w:rPr>
          <w:rFonts w:ascii="宋体" w:hAnsi="宋体" w:eastAsia="宋体" w:cs="宋体"/>
          <w:sz w:val="23"/>
          <w:szCs w:val="23"/>
        </w:rPr>
        <w:t xml:space="preserve">  </w:t>
      </w:r>
      <w:r>
        <w:rPr>
          <w:rFonts w:ascii="宋体" w:hAnsi="宋体" w:eastAsia="宋体" w:cs="宋体"/>
          <w:spacing w:val="3"/>
          <w:sz w:val="23"/>
          <w:szCs w:val="23"/>
        </w:rPr>
        <w:t>任其他在建工程项目；</w:t>
      </w:r>
    </w:p>
    <w:p w14:paraId="6AD6BCC4">
      <w:pPr>
        <w:spacing w:before="117" w:line="321" w:lineRule="auto"/>
        <w:ind w:left="2" w:right="65" w:firstLine="240"/>
        <w:rPr>
          <w:rFonts w:ascii="宋体" w:hAnsi="宋体" w:eastAsia="宋体" w:cs="宋体"/>
          <w:sz w:val="23"/>
          <w:szCs w:val="23"/>
        </w:rPr>
      </w:pPr>
      <w:r>
        <w:rPr>
          <w:rFonts w:ascii="宋体" w:hAnsi="宋体" w:eastAsia="宋体" w:cs="宋体"/>
          <w:b/>
          <w:bCs/>
          <w:spacing w:val="7"/>
          <w:sz w:val="23"/>
          <w:szCs w:val="23"/>
        </w:rPr>
        <w:t>2.2</w:t>
      </w:r>
      <w:r>
        <w:rPr>
          <w:rFonts w:ascii="宋体" w:hAnsi="宋体" w:eastAsia="宋体" w:cs="宋体"/>
          <w:spacing w:val="7"/>
          <w:sz w:val="23"/>
          <w:szCs w:val="23"/>
        </w:rPr>
        <w:t xml:space="preserve"> </w:t>
      </w:r>
      <w:r>
        <w:rPr>
          <w:rFonts w:ascii="宋体" w:hAnsi="宋体" w:eastAsia="宋体" w:cs="宋体"/>
          <w:b/>
          <w:bCs/>
          <w:spacing w:val="7"/>
          <w:sz w:val="23"/>
          <w:szCs w:val="23"/>
        </w:rPr>
        <w:t>投标人在本次招标活动中，必须遵守《中华人民共</w:t>
      </w:r>
      <w:r>
        <w:rPr>
          <w:rFonts w:ascii="宋体" w:hAnsi="宋体" w:eastAsia="宋体" w:cs="宋体"/>
          <w:b/>
          <w:bCs/>
          <w:spacing w:val="6"/>
          <w:sz w:val="23"/>
          <w:szCs w:val="23"/>
        </w:rPr>
        <w:t>和国招标投标法》、《中华</w:t>
      </w:r>
      <w:r>
        <w:rPr>
          <w:rFonts w:ascii="宋体" w:hAnsi="宋体" w:eastAsia="宋体" w:cs="宋体"/>
          <w:sz w:val="23"/>
          <w:szCs w:val="23"/>
        </w:rPr>
        <w:t xml:space="preserve"> </w:t>
      </w:r>
      <w:r>
        <w:rPr>
          <w:rFonts w:ascii="宋体" w:hAnsi="宋体" w:eastAsia="宋体" w:cs="宋体"/>
          <w:b/>
          <w:bCs/>
          <w:spacing w:val="5"/>
          <w:sz w:val="23"/>
          <w:szCs w:val="23"/>
        </w:rPr>
        <w:t>人民共和国政府</w:t>
      </w:r>
      <w:r>
        <w:rPr>
          <w:rFonts w:hint="eastAsia" w:ascii="宋体" w:hAnsi="宋体" w:eastAsia="宋体" w:cs="宋体"/>
          <w:b/>
          <w:bCs/>
          <w:spacing w:val="5"/>
          <w:sz w:val="23"/>
          <w:szCs w:val="23"/>
          <w:lang w:val="en-US" w:eastAsia="zh-CN"/>
        </w:rPr>
        <w:t>采购</w:t>
      </w:r>
      <w:r>
        <w:rPr>
          <w:rFonts w:ascii="宋体" w:hAnsi="宋体" w:eastAsia="宋体" w:cs="宋体"/>
          <w:b/>
          <w:bCs/>
          <w:spacing w:val="5"/>
          <w:sz w:val="23"/>
          <w:szCs w:val="23"/>
        </w:rPr>
        <w:t>法》及相关法律的规定。</w:t>
      </w:r>
    </w:p>
    <w:p w14:paraId="0BD0E568">
      <w:pPr>
        <w:spacing w:line="228" w:lineRule="auto"/>
        <w:ind w:left="485"/>
        <w:rPr>
          <w:rFonts w:ascii="宋体" w:hAnsi="宋体" w:eastAsia="宋体" w:cs="宋体"/>
          <w:sz w:val="23"/>
          <w:szCs w:val="23"/>
        </w:rPr>
      </w:pPr>
      <w:r>
        <w:rPr>
          <w:rFonts w:ascii="宋体" w:hAnsi="宋体" w:eastAsia="宋体" w:cs="宋体"/>
          <w:b/>
          <w:bCs/>
          <w:spacing w:val="2"/>
          <w:sz w:val="23"/>
          <w:szCs w:val="23"/>
        </w:rPr>
        <w:t>3、定义</w:t>
      </w:r>
    </w:p>
    <w:p w14:paraId="25B4805E">
      <w:pPr>
        <w:spacing w:before="117" w:line="273" w:lineRule="auto"/>
        <w:ind w:right="99" w:firstLine="484"/>
        <w:rPr>
          <w:rFonts w:ascii="宋体" w:hAnsi="宋体" w:eastAsia="宋体" w:cs="宋体"/>
          <w:sz w:val="23"/>
          <w:szCs w:val="23"/>
        </w:rPr>
      </w:pPr>
      <w:r>
        <w:rPr>
          <w:rFonts w:ascii="宋体" w:hAnsi="宋体" w:eastAsia="宋体" w:cs="宋体"/>
          <w:spacing w:val="7"/>
          <w:sz w:val="23"/>
          <w:szCs w:val="23"/>
        </w:rPr>
        <w:t>3.1 “采购人</w:t>
      </w:r>
      <w:r>
        <w:rPr>
          <w:rFonts w:ascii="宋体" w:hAnsi="宋体" w:eastAsia="宋体" w:cs="宋体"/>
          <w:spacing w:val="-76"/>
          <w:sz w:val="23"/>
          <w:szCs w:val="23"/>
        </w:rPr>
        <w:t xml:space="preserve"> </w:t>
      </w:r>
      <w:r>
        <w:rPr>
          <w:rFonts w:ascii="宋体" w:hAnsi="宋体" w:eastAsia="宋体" w:cs="宋体"/>
          <w:spacing w:val="7"/>
          <w:sz w:val="23"/>
          <w:szCs w:val="23"/>
        </w:rPr>
        <w:t>”系指合同中明确规定的实际购买货物和服务的法人、行政事业单</w:t>
      </w:r>
      <w:r>
        <w:rPr>
          <w:rFonts w:ascii="宋体" w:hAnsi="宋体" w:eastAsia="宋体" w:cs="宋体"/>
          <w:sz w:val="23"/>
          <w:szCs w:val="23"/>
        </w:rPr>
        <w:t xml:space="preserve"> </w:t>
      </w:r>
      <w:r>
        <w:rPr>
          <w:rFonts w:ascii="宋体" w:hAnsi="宋体" w:eastAsia="宋体" w:cs="宋体"/>
          <w:spacing w:val="6"/>
          <w:sz w:val="23"/>
          <w:szCs w:val="23"/>
        </w:rPr>
        <w:t>位、团体组织。</w:t>
      </w:r>
      <w:r>
        <w:rPr>
          <w:rFonts w:ascii="宋体" w:hAnsi="宋体" w:eastAsia="宋体" w:cs="宋体"/>
          <w:spacing w:val="-40"/>
          <w:sz w:val="23"/>
          <w:szCs w:val="23"/>
        </w:rPr>
        <w:t xml:space="preserve"> </w:t>
      </w:r>
      <w:r>
        <w:rPr>
          <w:rFonts w:ascii="宋体" w:hAnsi="宋体" w:eastAsia="宋体" w:cs="宋体"/>
          <w:spacing w:val="6"/>
          <w:sz w:val="23"/>
          <w:szCs w:val="23"/>
        </w:rPr>
        <w:t>本项目中系指</w:t>
      </w:r>
      <w:r>
        <w:rPr>
          <w:rFonts w:hint="eastAsia" w:ascii="宋体" w:hAnsi="宋体" w:eastAsia="宋体" w:cs="宋体"/>
          <w:spacing w:val="6"/>
          <w:sz w:val="23"/>
          <w:szCs w:val="23"/>
          <w:lang w:eastAsia="zh-CN"/>
        </w:rPr>
        <w:t>托克逊县郭勒布依乡人民政府</w:t>
      </w:r>
      <w:r>
        <w:rPr>
          <w:rFonts w:ascii="宋体" w:hAnsi="宋体" w:eastAsia="宋体" w:cs="宋体"/>
          <w:spacing w:val="6"/>
          <w:sz w:val="23"/>
          <w:szCs w:val="23"/>
        </w:rPr>
        <w:t>。</w:t>
      </w:r>
    </w:p>
    <w:p w14:paraId="1CFE61DD">
      <w:pPr>
        <w:spacing w:before="118" w:line="275" w:lineRule="auto"/>
        <w:ind w:left="23" w:right="37" w:firstLine="462"/>
        <w:rPr>
          <w:rFonts w:ascii="宋体" w:hAnsi="宋体" w:eastAsia="宋体" w:cs="宋体"/>
          <w:sz w:val="23"/>
          <w:szCs w:val="23"/>
        </w:rPr>
      </w:pPr>
      <w:r>
        <w:rPr>
          <w:rFonts w:ascii="宋体" w:hAnsi="宋体" w:eastAsia="宋体" w:cs="宋体"/>
          <w:spacing w:val="4"/>
          <w:sz w:val="23"/>
          <w:szCs w:val="23"/>
        </w:rPr>
        <w:t>3.2</w:t>
      </w:r>
      <w:r>
        <w:rPr>
          <w:rFonts w:ascii="宋体" w:hAnsi="宋体" w:eastAsia="宋体" w:cs="宋体"/>
          <w:spacing w:val="-35"/>
          <w:sz w:val="23"/>
          <w:szCs w:val="23"/>
        </w:rPr>
        <w:t xml:space="preserve"> </w:t>
      </w:r>
      <w:r>
        <w:rPr>
          <w:rFonts w:ascii="宋体" w:hAnsi="宋体" w:eastAsia="宋体" w:cs="宋体"/>
          <w:spacing w:val="4"/>
          <w:sz w:val="23"/>
          <w:szCs w:val="23"/>
        </w:rPr>
        <w:t>“投标人</w:t>
      </w:r>
      <w:r>
        <w:rPr>
          <w:rFonts w:ascii="宋体" w:hAnsi="宋体" w:eastAsia="宋体" w:cs="宋体"/>
          <w:spacing w:val="-83"/>
          <w:sz w:val="23"/>
          <w:szCs w:val="23"/>
        </w:rPr>
        <w:t xml:space="preserve"> </w:t>
      </w:r>
      <w:r>
        <w:rPr>
          <w:rFonts w:ascii="宋体" w:hAnsi="宋体" w:eastAsia="宋体" w:cs="宋体"/>
          <w:spacing w:val="4"/>
          <w:sz w:val="23"/>
          <w:szCs w:val="23"/>
        </w:rPr>
        <w:t>”系指响应招标，并按照招标文件</w:t>
      </w:r>
      <w:r>
        <w:rPr>
          <w:rFonts w:ascii="宋体" w:hAnsi="宋体" w:eastAsia="宋体" w:cs="宋体"/>
          <w:spacing w:val="3"/>
          <w:sz w:val="23"/>
          <w:szCs w:val="23"/>
        </w:rPr>
        <w:t>的要求参与服务任务竞争的法人，</w:t>
      </w:r>
      <w:r>
        <w:rPr>
          <w:rFonts w:ascii="宋体" w:hAnsi="宋体" w:eastAsia="宋体" w:cs="宋体"/>
          <w:sz w:val="23"/>
          <w:szCs w:val="23"/>
        </w:rPr>
        <w:t xml:space="preserve"> </w:t>
      </w:r>
      <w:r>
        <w:rPr>
          <w:rFonts w:ascii="宋体" w:hAnsi="宋体" w:eastAsia="宋体" w:cs="宋体"/>
          <w:spacing w:val="6"/>
          <w:sz w:val="23"/>
          <w:szCs w:val="23"/>
        </w:rPr>
        <w:t>中标后即为中标人，签定合同后即为卖方。</w:t>
      </w:r>
    </w:p>
    <w:p w14:paraId="1009C296">
      <w:pPr>
        <w:spacing w:before="114" w:line="227" w:lineRule="auto"/>
        <w:ind w:left="485"/>
        <w:rPr>
          <w:rFonts w:ascii="宋体" w:hAnsi="宋体" w:eastAsia="宋体" w:cs="宋体"/>
          <w:sz w:val="23"/>
          <w:szCs w:val="23"/>
        </w:rPr>
      </w:pPr>
      <w:r>
        <w:rPr>
          <w:rFonts w:ascii="宋体" w:hAnsi="宋体" w:eastAsia="宋体" w:cs="宋体"/>
          <w:spacing w:val="7"/>
          <w:sz w:val="23"/>
          <w:szCs w:val="23"/>
        </w:rPr>
        <w:t>3.3 “招标代理机构</w:t>
      </w:r>
      <w:r>
        <w:rPr>
          <w:rFonts w:ascii="宋体" w:hAnsi="宋体" w:eastAsia="宋体" w:cs="宋体"/>
          <w:spacing w:val="-77"/>
          <w:sz w:val="23"/>
          <w:szCs w:val="23"/>
        </w:rPr>
        <w:t xml:space="preserve"> </w:t>
      </w:r>
      <w:r>
        <w:rPr>
          <w:rFonts w:ascii="宋体" w:hAnsi="宋体" w:eastAsia="宋体" w:cs="宋体"/>
          <w:spacing w:val="7"/>
          <w:sz w:val="23"/>
          <w:szCs w:val="23"/>
        </w:rPr>
        <w:t>”为</w:t>
      </w:r>
      <w:r>
        <w:rPr>
          <w:rFonts w:hint="eastAsia" w:ascii="宋体" w:hAnsi="宋体" w:eastAsia="宋体" w:cs="宋体"/>
          <w:spacing w:val="7"/>
          <w:sz w:val="23"/>
          <w:szCs w:val="23"/>
          <w:lang w:eastAsia="zh-CN"/>
        </w:rPr>
        <w:t>腾德工程咨询有限公司</w:t>
      </w:r>
      <w:r>
        <w:rPr>
          <w:rFonts w:ascii="宋体" w:hAnsi="宋体" w:eastAsia="宋体" w:cs="宋体"/>
          <w:spacing w:val="7"/>
          <w:sz w:val="23"/>
          <w:szCs w:val="23"/>
        </w:rPr>
        <w:t>。</w:t>
      </w:r>
    </w:p>
    <w:p w14:paraId="7F65B0D9">
      <w:pPr>
        <w:spacing w:before="119" w:line="274" w:lineRule="auto"/>
        <w:ind w:right="99" w:firstLine="484"/>
        <w:rPr>
          <w:rFonts w:ascii="宋体" w:hAnsi="宋体" w:eastAsia="宋体" w:cs="宋体"/>
          <w:sz w:val="23"/>
          <w:szCs w:val="23"/>
        </w:rPr>
      </w:pPr>
      <w:r>
        <w:rPr>
          <w:rFonts w:ascii="宋体" w:hAnsi="宋体" w:eastAsia="宋体" w:cs="宋体"/>
          <w:spacing w:val="7"/>
          <w:sz w:val="23"/>
          <w:szCs w:val="23"/>
        </w:rPr>
        <w:t>3.4 “货物</w:t>
      </w:r>
      <w:r>
        <w:rPr>
          <w:rFonts w:ascii="宋体" w:hAnsi="宋体" w:eastAsia="宋体" w:cs="宋体"/>
          <w:spacing w:val="-76"/>
          <w:sz w:val="23"/>
          <w:szCs w:val="23"/>
        </w:rPr>
        <w:t xml:space="preserve"> </w:t>
      </w:r>
      <w:r>
        <w:rPr>
          <w:rFonts w:ascii="宋体" w:hAnsi="宋体" w:eastAsia="宋体" w:cs="宋体"/>
          <w:spacing w:val="7"/>
          <w:sz w:val="23"/>
          <w:szCs w:val="23"/>
        </w:rPr>
        <w:t>”系指卖方按合同要求，须向买方提供的一切产品及其它技术资料和</w:t>
      </w:r>
      <w:r>
        <w:rPr>
          <w:rFonts w:ascii="宋体" w:hAnsi="宋体" w:eastAsia="宋体" w:cs="宋体"/>
          <w:sz w:val="23"/>
          <w:szCs w:val="23"/>
        </w:rPr>
        <w:t xml:space="preserve"> </w:t>
      </w:r>
      <w:r>
        <w:rPr>
          <w:rFonts w:ascii="宋体" w:hAnsi="宋体" w:eastAsia="宋体" w:cs="宋体"/>
          <w:spacing w:val="-5"/>
          <w:sz w:val="23"/>
          <w:szCs w:val="23"/>
        </w:rPr>
        <w:t>材料。</w:t>
      </w:r>
    </w:p>
    <w:p w14:paraId="5742963F">
      <w:pPr>
        <w:spacing w:before="117" w:line="290" w:lineRule="auto"/>
        <w:ind w:left="2" w:right="99" w:firstLine="482"/>
        <w:rPr>
          <w:rFonts w:ascii="宋体" w:hAnsi="宋体" w:eastAsia="宋体" w:cs="宋体"/>
          <w:sz w:val="23"/>
          <w:szCs w:val="23"/>
        </w:rPr>
      </w:pPr>
      <w:r>
        <w:rPr>
          <w:rFonts w:ascii="宋体" w:hAnsi="宋体" w:eastAsia="宋体" w:cs="宋体"/>
          <w:spacing w:val="7"/>
          <w:sz w:val="23"/>
          <w:szCs w:val="23"/>
        </w:rPr>
        <w:t>3.5 “服务</w:t>
      </w:r>
      <w:r>
        <w:rPr>
          <w:rFonts w:ascii="宋体" w:hAnsi="宋体" w:eastAsia="宋体" w:cs="宋体"/>
          <w:spacing w:val="-76"/>
          <w:sz w:val="23"/>
          <w:szCs w:val="23"/>
        </w:rPr>
        <w:t xml:space="preserve"> </w:t>
      </w:r>
      <w:r>
        <w:rPr>
          <w:rFonts w:ascii="宋体" w:hAnsi="宋体" w:eastAsia="宋体" w:cs="宋体"/>
          <w:spacing w:val="7"/>
          <w:sz w:val="23"/>
          <w:szCs w:val="23"/>
        </w:rPr>
        <w:t>”系指合同规定卖方须承担的技术协助、本地化开发、运输、安装、</w:t>
      </w:r>
      <w:r>
        <w:rPr>
          <w:rFonts w:ascii="宋体" w:hAnsi="宋体" w:eastAsia="宋体" w:cs="宋体"/>
          <w:sz w:val="23"/>
          <w:szCs w:val="23"/>
        </w:rPr>
        <w:t xml:space="preserve"> </w:t>
      </w:r>
      <w:r>
        <w:rPr>
          <w:rFonts w:ascii="宋体" w:hAnsi="宋体" w:eastAsia="宋体" w:cs="宋体"/>
          <w:spacing w:val="15"/>
          <w:sz w:val="23"/>
          <w:szCs w:val="23"/>
        </w:rPr>
        <w:t>调试和交付使用后免费维护期内及质保期外应履行的义务及售后服务等其他类似的</w:t>
      </w:r>
      <w:r>
        <w:rPr>
          <w:rFonts w:ascii="宋体" w:hAnsi="宋体" w:eastAsia="宋体" w:cs="宋体"/>
          <w:spacing w:val="11"/>
          <w:sz w:val="23"/>
          <w:szCs w:val="23"/>
        </w:rPr>
        <w:t xml:space="preserve"> </w:t>
      </w:r>
      <w:r>
        <w:rPr>
          <w:rFonts w:ascii="宋体" w:hAnsi="宋体" w:eastAsia="宋体" w:cs="宋体"/>
          <w:spacing w:val="-5"/>
          <w:sz w:val="23"/>
          <w:szCs w:val="23"/>
        </w:rPr>
        <w:t>义务。</w:t>
      </w:r>
    </w:p>
    <w:p w14:paraId="6D6AB5EE">
      <w:pPr>
        <w:spacing w:before="115" w:line="227" w:lineRule="auto"/>
        <w:ind w:left="485"/>
        <w:rPr>
          <w:rFonts w:ascii="宋体" w:hAnsi="宋体" w:eastAsia="宋体" w:cs="宋体"/>
          <w:sz w:val="23"/>
          <w:szCs w:val="23"/>
        </w:rPr>
      </w:pPr>
      <w:r>
        <w:rPr>
          <w:rFonts w:ascii="宋体" w:hAnsi="宋体" w:eastAsia="宋体" w:cs="宋体"/>
          <w:spacing w:val="5"/>
          <w:sz w:val="23"/>
          <w:szCs w:val="23"/>
        </w:rPr>
        <w:t>3.6 “卖方</w:t>
      </w:r>
      <w:r>
        <w:rPr>
          <w:rFonts w:ascii="宋体" w:hAnsi="宋体" w:eastAsia="宋体" w:cs="宋体"/>
          <w:spacing w:val="-76"/>
          <w:sz w:val="23"/>
          <w:szCs w:val="23"/>
        </w:rPr>
        <w:t xml:space="preserve"> </w:t>
      </w:r>
      <w:r>
        <w:rPr>
          <w:rFonts w:ascii="宋体" w:hAnsi="宋体" w:eastAsia="宋体" w:cs="宋体"/>
          <w:spacing w:val="5"/>
          <w:sz w:val="23"/>
          <w:szCs w:val="23"/>
        </w:rPr>
        <w:t>”系指提供合同货物和服务的法人。</w:t>
      </w:r>
    </w:p>
    <w:p w14:paraId="5609866D">
      <w:pPr>
        <w:spacing w:before="119" w:line="227" w:lineRule="auto"/>
        <w:ind w:left="485"/>
        <w:rPr>
          <w:rFonts w:ascii="宋体" w:hAnsi="宋体" w:eastAsia="宋体" w:cs="宋体"/>
          <w:sz w:val="23"/>
          <w:szCs w:val="23"/>
        </w:rPr>
      </w:pPr>
      <w:r>
        <w:rPr>
          <w:rFonts w:ascii="宋体" w:hAnsi="宋体" w:eastAsia="宋体" w:cs="宋体"/>
          <w:spacing w:val="4"/>
          <w:sz w:val="23"/>
          <w:szCs w:val="23"/>
        </w:rPr>
        <w:t>3.7 “买方</w:t>
      </w:r>
      <w:r>
        <w:rPr>
          <w:rFonts w:ascii="宋体" w:hAnsi="宋体" w:eastAsia="宋体" w:cs="宋体"/>
          <w:spacing w:val="-83"/>
          <w:sz w:val="23"/>
          <w:szCs w:val="23"/>
        </w:rPr>
        <w:t xml:space="preserve"> </w:t>
      </w:r>
      <w:r>
        <w:rPr>
          <w:rFonts w:ascii="宋体" w:hAnsi="宋体" w:eastAsia="宋体" w:cs="宋体"/>
          <w:spacing w:val="4"/>
          <w:sz w:val="23"/>
          <w:szCs w:val="23"/>
        </w:rPr>
        <w:t>”系指购买服务的单位。</w:t>
      </w:r>
    </w:p>
    <w:p w14:paraId="760EB1A5">
      <w:pPr>
        <w:spacing w:before="117" w:line="228" w:lineRule="auto"/>
        <w:ind w:left="479"/>
        <w:rPr>
          <w:rFonts w:ascii="宋体" w:hAnsi="宋体" w:eastAsia="宋体" w:cs="宋体"/>
          <w:sz w:val="23"/>
          <w:szCs w:val="23"/>
        </w:rPr>
      </w:pPr>
      <w:r>
        <w:rPr>
          <w:rFonts w:ascii="宋体" w:hAnsi="宋体" w:eastAsia="宋体" w:cs="宋体"/>
          <w:b/>
          <w:bCs/>
          <w:spacing w:val="4"/>
          <w:sz w:val="23"/>
          <w:szCs w:val="23"/>
        </w:rPr>
        <w:t>4、投标费用</w:t>
      </w:r>
    </w:p>
    <w:p w14:paraId="6DC962AB">
      <w:pPr>
        <w:spacing w:before="115" w:line="227" w:lineRule="auto"/>
        <w:ind w:left="479"/>
        <w:rPr>
          <w:rFonts w:ascii="宋体" w:hAnsi="宋体" w:eastAsia="宋体" w:cs="宋体"/>
          <w:sz w:val="23"/>
          <w:szCs w:val="23"/>
        </w:rPr>
      </w:pPr>
      <w:r>
        <w:rPr>
          <w:rFonts w:ascii="宋体" w:hAnsi="宋体" w:eastAsia="宋体" w:cs="宋体"/>
          <w:spacing w:val="8"/>
          <w:sz w:val="23"/>
          <w:szCs w:val="23"/>
        </w:rPr>
        <w:t>4.1 无论投标结果如何，投标人须自行承担所有与参加投标有关的全部费用。</w:t>
      </w:r>
    </w:p>
    <w:p w14:paraId="4407D5AC">
      <w:pPr>
        <w:spacing w:before="118" w:line="227" w:lineRule="auto"/>
        <w:ind w:left="3705"/>
        <w:rPr>
          <w:rFonts w:ascii="宋体" w:hAnsi="宋体" w:eastAsia="宋体" w:cs="宋体"/>
          <w:sz w:val="23"/>
          <w:szCs w:val="23"/>
        </w:rPr>
      </w:pPr>
      <w:r>
        <w:rPr>
          <w:rFonts w:ascii="宋体" w:hAnsi="宋体" w:eastAsia="宋体" w:cs="宋体"/>
          <w:b/>
          <w:bCs/>
          <w:spacing w:val="6"/>
          <w:sz w:val="23"/>
          <w:szCs w:val="23"/>
        </w:rPr>
        <w:t>二、招标文件</w:t>
      </w:r>
    </w:p>
    <w:p w14:paraId="6E727DAC">
      <w:pPr>
        <w:spacing w:before="118" w:line="227" w:lineRule="auto"/>
        <w:ind w:left="485"/>
        <w:rPr>
          <w:rFonts w:ascii="宋体" w:hAnsi="宋体" w:eastAsia="宋体" w:cs="宋体"/>
          <w:sz w:val="23"/>
          <w:szCs w:val="23"/>
        </w:rPr>
      </w:pPr>
      <w:r>
        <w:rPr>
          <w:rFonts w:ascii="宋体" w:hAnsi="宋体" w:eastAsia="宋体" w:cs="宋体"/>
          <w:b/>
          <w:bCs/>
          <w:spacing w:val="3"/>
          <w:sz w:val="23"/>
          <w:szCs w:val="23"/>
        </w:rPr>
        <w:t>5、招标文件</w:t>
      </w:r>
    </w:p>
    <w:p w14:paraId="04AC0C28">
      <w:pPr>
        <w:spacing w:before="116" w:line="227" w:lineRule="auto"/>
        <w:ind w:left="485"/>
        <w:rPr>
          <w:rFonts w:ascii="宋体" w:hAnsi="宋体" w:eastAsia="宋体" w:cs="宋体"/>
          <w:sz w:val="23"/>
          <w:szCs w:val="23"/>
        </w:rPr>
      </w:pPr>
      <w:r>
        <w:rPr>
          <w:rFonts w:ascii="宋体" w:hAnsi="宋体" w:eastAsia="宋体" w:cs="宋体"/>
          <w:sz w:val="23"/>
          <w:szCs w:val="23"/>
        </w:rPr>
        <w:t>5.1 招标文件用以阐明所招标的内容，</w:t>
      </w:r>
      <w:r>
        <w:rPr>
          <w:rFonts w:ascii="宋体" w:hAnsi="宋体" w:eastAsia="宋体" w:cs="宋体"/>
          <w:spacing w:val="79"/>
          <w:sz w:val="23"/>
          <w:szCs w:val="23"/>
        </w:rPr>
        <w:t xml:space="preserve"> </w:t>
      </w:r>
      <w:r>
        <w:rPr>
          <w:rFonts w:ascii="宋体" w:hAnsi="宋体" w:eastAsia="宋体" w:cs="宋体"/>
          <w:sz w:val="23"/>
          <w:szCs w:val="23"/>
        </w:rPr>
        <w:t>招标文件内容包括：</w:t>
      </w:r>
    </w:p>
    <w:p w14:paraId="1646772A">
      <w:pPr>
        <w:spacing w:line="227" w:lineRule="auto"/>
        <w:rPr>
          <w:rFonts w:ascii="宋体" w:hAnsi="宋体" w:eastAsia="宋体" w:cs="宋体"/>
          <w:sz w:val="23"/>
          <w:szCs w:val="23"/>
        </w:rPr>
        <w:sectPr>
          <w:footerReference r:id="rId15" w:type="default"/>
          <w:pgSz w:w="11906" w:h="16838"/>
          <w:pgMar w:top="400" w:right="1431" w:bottom="1152" w:left="1539" w:header="0" w:footer="992" w:gutter="0"/>
          <w:cols w:space="720" w:num="1"/>
        </w:sectPr>
      </w:pPr>
    </w:p>
    <w:p w14:paraId="5410E6A5">
      <w:pPr>
        <w:pStyle w:val="2"/>
        <w:spacing w:line="259" w:lineRule="auto"/>
      </w:pPr>
    </w:p>
    <w:p w14:paraId="756C66F6">
      <w:pPr>
        <w:pStyle w:val="2"/>
        <w:spacing w:line="259" w:lineRule="auto"/>
      </w:pPr>
    </w:p>
    <w:p w14:paraId="568F99BD">
      <w:pPr>
        <w:pStyle w:val="2"/>
        <w:spacing w:line="260" w:lineRule="auto"/>
      </w:pPr>
    </w:p>
    <w:p w14:paraId="25F55F80">
      <w:pPr>
        <w:pStyle w:val="2"/>
        <w:spacing w:line="260" w:lineRule="auto"/>
      </w:pPr>
    </w:p>
    <w:p w14:paraId="5DC7979A">
      <w:pPr>
        <w:pStyle w:val="2"/>
        <w:spacing w:line="260" w:lineRule="auto"/>
      </w:pPr>
    </w:p>
    <w:p w14:paraId="4CF0F221">
      <w:pPr>
        <w:pStyle w:val="2"/>
        <w:spacing w:line="260" w:lineRule="auto"/>
      </w:pPr>
    </w:p>
    <w:p w14:paraId="14CFA8F4">
      <w:pPr>
        <w:spacing w:before="75" w:line="226" w:lineRule="auto"/>
        <w:ind w:left="485"/>
        <w:rPr>
          <w:rFonts w:ascii="宋体" w:hAnsi="宋体" w:eastAsia="宋体" w:cs="宋体"/>
          <w:sz w:val="23"/>
          <w:szCs w:val="23"/>
        </w:rPr>
      </w:pPr>
      <w:r>
        <w:rPr>
          <w:rFonts w:ascii="宋体" w:hAnsi="宋体" w:eastAsia="宋体" w:cs="宋体"/>
          <w:spacing w:val="5"/>
          <w:sz w:val="23"/>
          <w:szCs w:val="23"/>
        </w:rPr>
        <w:t>5.1.1</w:t>
      </w:r>
      <w:r>
        <w:rPr>
          <w:rFonts w:ascii="宋体" w:hAnsi="宋体" w:eastAsia="宋体" w:cs="宋体"/>
          <w:spacing w:val="-41"/>
          <w:sz w:val="23"/>
          <w:szCs w:val="23"/>
        </w:rPr>
        <w:t xml:space="preserve"> </w:t>
      </w:r>
      <w:r>
        <w:rPr>
          <w:rFonts w:ascii="宋体" w:hAnsi="宋体" w:eastAsia="宋体" w:cs="宋体"/>
          <w:spacing w:val="5"/>
          <w:sz w:val="23"/>
          <w:szCs w:val="23"/>
        </w:rPr>
        <w:t>投标邀请（招标公告）</w:t>
      </w:r>
    </w:p>
    <w:p w14:paraId="4E1AE67D">
      <w:pPr>
        <w:spacing w:before="116" w:line="227" w:lineRule="auto"/>
        <w:ind w:left="485"/>
        <w:rPr>
          <w:rFonts w:ascii="宋体" w:hAnsi="宋体" w:eastAsia="宋体" w:cs="宋体"/>
          <w:sz w:val="23"/>
          <w:szCs w:val="23"/>
        </w:rPr>
      </w:pPr>
      <w:r>
        <w:rPr>
          <w:rFonts w:ascii="宋体" w:hAnsi="宋体" w:eastAsia="宋体" w:cs="宋体"/>
          <w:spacing w:val="5"/>
          <w:sz w:val="23"/>
          <w:szCs w:val="23"/>
        </w:rPr>
        <w:t>5.1.2</w:t>
      </w:r>
      <w:r>
        <w:rPr>
          <w:rFonts w:ascii="宋体" w:hAnsi="宋体" w:eastAsia="宋体" w:cs="宋体"/>
          <w:spacing w:val="-31"/>
          <w:sz w:val="23"/>
          <w:szCs w:val="23"/>
        </w:rPr>
        <w:t xml:space="preserve"> </w:t>
      </w:r>
      <w:r>
        <w:rPr>
          <w:rFonts w:ascii="宋体" w:hAnsi="宋体" w:eastAsia="宋体" w:cs="宋体"/>
          <w:spacing w:val="5"/>
          <w:sz w:val="23"/>
          <w:szCs w:val="23"/>
        </w:rPr>
        <w:t>投标人须知前附表</w:t>
      </w:r>
    </w:p>
    <w:p w14:paraId="75222D2D">
      <w:pPr>
        <w:spacing w:before="118" w:line="228" w:lineRule="auto"/>
        <w:ind w:left="485"/>
        <w:rPr>
          <w:rFonts w:ascii="宋体" w:hAnsi="宋体" w:eastAsia="宋体" w:cs="宋体"/>
          <w:sz w:val="23"/>
          <w:szCs w:val="23"/>
        </w:rPr>
      </w:pPr>
      <w:r>
        <w:rPr>
          <w:rFonts w:ascii="宋体" w:hAnsi="宋体" w:eastAsia="宋体" w:cs="宋体"/>
          <w:spacing w:val="4"/>
          <w:sz w:val="23"/>
          <w:szCs w:val="23"/>
        </w:rPr>
        <w:t>5.1.3</w:t>
      </w:r>
      <w:r>
        <w:rPr>
          <w:rFonts w:ascii="宋体" w:hAnsi="宋体" w:eastAsia="宋体" w:cs="宋体"/>
          <w:spacing w:val="-36"/>
          <w:sz w:val="23"/>
          <w:szCs w:val="23"/>
        </w:rPr>
        <w:t xml:space="preserve"> </w:t>
      </w:r>
      <w:r>
        <w:rPr>
          <w:rFonts w:ascii="宋体" w:hAnsi="宋体" w:eastAsia="宋体" w:cs="宋体"/>
          <w:spacing w:val="4"/>
          <w:sz w:val="23"/>
          <w:szCs w:val="23"/>
        </w:rPr>
        <w:t>投标人须知</w:t>
      </w:r>
    </w:p>
    <w:p w14:paraId="36370DAE">
      <w:pPr>
        <w:spacing w:before="116" w:line="227" w:lineRule="auto"/>
        <w:ind w:left="485"/>
        <w:rPr>
          <w:rFonts w:ascii="宋体" w:hAnsi="宋体" w:eastAsia="宋体" w:cs="宋体"/>
          <w:sz w:val="23"/>
          <w:szCs w:val="23"/>
        </w:rPr>
      </w:pPr>
      <w:r>
        <w:rPr>
          <w:rFonts w:ascii="宋体" w:hAnsi="宋体" w:eastAsia="宋体" w:cs="宋体"/>
          <w:spacing w:val="5"/>
          <w:sz w:val="23"/>
          <w:szCs w:val="23"/>
        </w:rPr>
        <w:t>5.1.4</w:t>
      </w:r>
      <w:r>
        <w:rPr>
          <w:rFonts w:ascii="宋体" w:hAnsi="宋体" w:eastAsia="宋体" w:cs="宋体"/>
          <w:spacing w:val="-41"/>
          <w:sz w:val="23"/>
          <w:szCs w:val="23"/>
        </w:rPr>
        <w:t xml:space="preserve"> </w:t>
      </w:r>
      <w:r>
        <w:rPr>
          <w:rFonts w:ascii="宋体" w:hAnsi="宋体" w:eastAsia="宋体" w:cs="宋体"/>
          <w:spacing w:val="5"/>
          <w:sz w:val="23"/>
          <w:szCs w:val="23"/>
        </w:rPr>
        <w:t>合同文本格式</w:t>
      </w:r>
    </w:p>
    <w:p w14:paraId="4B69FF0D">
      <w:pPr>
        <w:spacing w:before="115" w:line="227" w:lineRule="auto"/>
        <w:ind w:left="485"/>
        <w:rPr>
          <w:rFonts w:ascii="宋体" w:hAnsi="宋体" w:eastAsia="宋体" w:cs="宋体"/>
          <w:sz w:val="23"/>
          <w:szCs w:val="23"/>
        </w:rPr>
      </w:pPr>
      <w:r>
        <w:rPr>
          <w:rFonts w:ascii="宋体" w:hAnsi="宋体" w:eastAsia="宋体" w:cs="宋体"/>
          <w:spacing w:val="4"/>
          <w:sz w:val="23"/>
          <w:szCs w:val="23"/>
        </w:rPr>
        <w:t>5.1.5</w:t>
      </w:r>
      <w:r>
        <w:rPr>
          <w:rFonts w:ascii="宋体" w:hAnsi="宋体" w:eastAsia="宋体" w:cs="宋体"/>
          <w:spacing w:val="-42"/>
          <w:sz w:val="23"/>
          <w:szCs w:val="23"/>
        </w:rPr>
        <w:t xml:space="preserve"> </w:t>
      </w:r>
      <w:r>
        <w:rPr>
          <w:rFonts w:ascii="宋体" w:hAnsi="宋体" w:eastAsia="宋体" w:cs="宋体"/>
          <w:spacing w:val="4"/>
          <w:sz w:val="23"/>
          <w:szCs w:val="23"/>
        </w:rPr>
        <w:t>采购需求</w:t>
      </w:r>
    </w:p>
    <w:p w14:paraId="3FDC73DA">
      <w:pPr>
        <w:spacing w:before="118" w:line="228" w:lineRule="auto"/>
        <w:ind w:left="485"/>
        <w:rPr>
          <w:rFonts w:ascii="宋体" w:hAnsi="宋体" w:eastAsia="宋体" w:cs="宋体"/>
          <w:sz w:val="23"/>
          <w:szCs w:val="23"/>
        </w:rPr>
      </w:pPr>
      <w:r>
        <w:rPr>
          <w:rFonts w:ascii="宋体" w:hAnsi="宋体" w:eastAsia="宋体" w:cs="宋体"/>
          <w:spacing w:val="6"/>
          <w:sz w:val="23"/>
          <w:szCs w:val="23"/>
        </w:rPr>
        <w:t>5.1.6</w:t>
      </w:r>
      <w:r>
        <w:rPr>
          <w:rFonts w:ascii="宋体" w:hAnsi="宋体" w:eastAsia="宋体" w:cs="宋体"/>
          <w:spacing w:val="-40"/>
          <w:sz w:val="23"/>
          <w:szCs w:val="23"/>
        </w:rPr>
        <w:t xml:space="preserve"> </w:t>
      </w:r>
      <w:r>
        <w:rPr>
          <w:rFonts w:ascii="宋体" w:hAnsi="宋体" w:eastAsia="宋体" w:cs="宋体"/>
          <w:spacing w:val="6"/>
          <w:sz w:val="23"/>
          <w:szCs w:val="23"/>
        </w:rPr>
        <w:t>评标方法及评标标准</w:t>
      </w:r>
    </w:p>
    <w:p w14:paraId="624399D4">
      <w:pPr>
        <w:spacing w:before="117" w:line="227" w:lineRule="auto"/>
        <w:ind w:left="485"/>
        <w:rPr>
          <w:rFonts w:ascii="宋体" w:hAnsi="宋体" w:eastAsia="宋体" w:cs="宋体"/>
          <w:sz w:val="23"/>
          <w:szCs w:val="23"/>
        </w:rPr>
      </w:pPr>
      <w:r>
        <w:rPr>
          <w:rFonts w:ascii="宋体" w:hAnsi="宋体" w:eastAsia="宋体" w:cs="宋体"/>
          <w:spacing w:val="5"/>
          <w:sz w:val="23"/>
          <w:szCs w:val="23"/>
        </w:rPr>
        <w:t>5.1.7</w:t>
      </w:r>
      <w:r>
        <w:rPr>
          <w:rFonts w:ascii="宋体" w:hAnsi="宋体" w:eastAsia="宋体" w:cs="宋体"/>
          <w:spacing w:val="-41"/>
          <w:sz w:val="23"/>
          <w:szCs w:val="23"/>
        </w:rPr>
        <w:t xml:space="preserve"> </w:t>
      </w:r>
      <w:r>
        <w:rPr>
          <w:rFonts w:ascii="宋体" w:hAnsi="宋体" w:eastAsia="宋体" w:cs="宋体"/>
          <w:spacing w:val="5"/>
          <w:sz w:val="23"/>
          <w:szCs w:val="23"/>
        </w:rPr>
        <w:t>投标文件格式</w:t>
      </w:r>
    </w:p>
    <w:p w14:paraId="0B68B7CA">
      <w:pPr>
        <w:spacing w:before="115" w:line="322" w:lineRule="auto"/>
        <w:ind w:right="2" w:firstLine="485"/>
        <w:rPr>
          <w:rFonts w:ascii="宋体" w:hAnsi="宋体" w:eastAsia="宋体" w:cs="宋体"/>
          <w:sz w:val="23"/>
          <w:szCs w:val="23"/>
        </w:rPr>
      </w:pPr>
      <w:r>
        <w:rPr>
          <w:rFonts w:ascii="宋体" w:hAnsi="宋体" w:eastAsia="宋体" w:cs="宋体"/>
          <w:spacing w:val="8"/>
          <w:sz w:val="23"/>
          <w:szCs w:val="23"/>
        </w:rPr>
        <w:t>5.2</w:t>
      </w:r>
      <w:r>
        <w:rPr>
          <w:rFonts w:ascii="宋体" w:hAnsi="宋体" w:eastAsia="宋体" w:cs="宋体"/>
          <w:spacing w:val="-40"/>
          <w:sz w:val="23"/>
          <w:szCs w:val="23"/>
        </w:rPr>
        <w:t xml:space="preserve"> </w:t>
      </w:r>
      <w:r>
        <w:rPr>
          <w:rFonts w:ascii="宋体" w:hAnsi="宋体" w:eastAsia="宋体" w:cs="宋体"/>
          <w:spacing w:val="8"/>
          <w:sz w:val="23"/>
          <w:szCs w:val="23"/>
        </w:rPr>
        <w:t>投标人应仔细阅读招标文件中的所有内容。</w:t>
      </w:r>
      <w:r>
        <w:rPr>
          <w:rFonts w:ascii="宋体" w:hAnsi="宋体" w:eastAsia="宋体" w:cs="宋体"/>
          <w:spacing w:val="-60"/>
          <w:sz w:val="23"/>
          <w:szCs w:val="23"/>
        </w:rPr>
        <w:t xml:space="preserve"> </w:t>
      </w:r>
      <w:r>
        <w:rPr>
          <w:rFonts w:ascii="宋体" w:hAnsi="宋体" w:eastAsia="宋体" w:cs="宋体"/>
          <w:spacing w:val="8"/>
          <w:sz w:val="23"/>
          <w:szCs w:val="23"/>
        </w:rPr>
        <w:t>招标代理机构将</w:t>
      </w:r>
      <w:r>
        <w:rPr>
          <w:rFonts w:ascii="宋体" w:hAnsi="宋体" w:eastAsia="宋体" w:cs="宋体"/>
          <w:spacing w:val="7"/>
          <w:sz w:val="23"/>
          <w:szCs w:val="23"/>
        </w:rPr>
        <w:t>拒绝未按招标文</w:t>
      </w:r>
      <w:r>
        <w:rPr>
          <w:rFonts w:ascii="宋体" w:hAnsi="宋体" w:eastAsia="宋体" w:cs="宋体"/>
          <w:sz w:val="23"/>
          <w:szCs w:val="23"/>
        </w:rPr>
        <w:t xml:space="preserve"> </w:t>
      </w:r>
      <w:r>
        <w:rPr>
          <w:rFonts w:ascii="宋体" w:hAnsi="宋体" w:eastAsia="宋体" w:cs="宋体"/>
          <w:spacing w:val="9"/>
          <w:sz w:val="23"/>
          <w:szCs w:val="23"/>
        </w:rPr>
        <w:t>件的要求提供全部资料或提交的投标文件未对</w:t>
      </w:r>
      <w:r>
        <w:rPr>
          <w:rFonts w:ascii="宋体" w:hAnsi="宋体" w:eastAsia="宋体" w:cs="宋体"/>
          <w:spacing w:val="8"/>
          <w:sz w:val="23"/>
          <w:szCs w:val="23"/>
        </w:rPr>
        <w:t>招标文件作出实质性响应的投标。</w:t>
      </w:r>
    </w:p>
    <w:p w14:paraId="6FA8060B">
      <w:pPr>
        <w:spacing w:line="227" w:lineRule="auto"/>
        <w:ind w:left="482"/>
        <w:rPr>
          <w:rFonts w:ascii="宋体" w:hAnsi="宋体" w:eastAsia="宋体" w:cs="宋体"/>
          <w:sz w:val="23"/>
          <w:szCs w:val="23"/>
        </w:rPr>
      </w:pPr>
      <w:r>
        <w:rPr>
          <w:rFonts w:ascii="宋体" w:hAnsi="宋体" w:eastAsia="宋体" w:cs="宋体"/>
          <w:b/>
          <w:bCs/>
          <w:spacing w:val="7"/>
          <w:sz w:val="23"/>
          <w:szCs w:val="23"/>
        </w:rPr>
        <w:t>6、招标文件的澄清或者修改</w:t>
      </w:r>
    </w:p>
    <w:p w14:paraId="6AFDF18B">
      <w:pPr>
        <w:spacing w:before="115" w:line="298" w:lineRule="auto"/>
        <w:ind w:firstLine="481"/>
        <w:rPr>
          <w:rFonts w:ascii="宋体" w:hAnsi="宋体" w:eastAsia="宋体" w:cs="宋体"/>
          <w:sz w:val="23"/>
          <w:szCs w:val="23"/>
        </w:rPr>
      </w:pPr>
      <w:r>
        <w:rPr>
          <w:rFonts w:ascii="宋体" w:hAnsi="宋体" w:eastAsia="宋体" w:cs="宋体"/>
          <w:spacing w:val="12"/>
          <w:sz w:val="23"/>
          <w:szCs w:val="23"/>
        </w:rPr>
        <w:t>6.1澄清或者修改的内容可能影响投标文件</w:t>
      </w:r>
      <w:r>
        <w:rPr>
          <w:rFonts w:ascii="宋体" w:hAnsi="宋体" w:eastAsia="宋体" w:cs="宋体"/>
          <w:spacing w:val="11"/>
          <w:sz w:val="23"/>
          <w:szCs w:val="23"/>
        </w:rPr>
        <w:t>编制的，在投标截止期十五日前的任</w:t>
      </w:r>
      <w:r>
        <w:rPr>
          <w:rFonts w:ascii="宋体" w:hAnsi="宋体" w:eastAsia="宋体" w:cs="宋体"/>
          <w:sz w:val="23"/>
          <w:szCs w:val="23"/>
        </w:rPr>
        <w:t xml:space="preserve"> </w:t>
      </w:r>
      <w:r>
        <w:rPr>
          <w:rFonts w:ascii="宋体" w:hAnsi="宋体" w:eastAsia="宋体" w:cs="宋体"/>
          <w:spacing w:val="9"/>
          <w:sz w:val="23"/>
          <w:szCs w:val="23"/>
        </w:rPr>
        <w:t>何时间，招标方可主动或依据投标人要求澄清的问题而修改或</w:t>
      </w:r>
      <w:r>
        <w:rPr>
          <w:rFonts w:ascii="宋体" w:hAnsi="宋体" w:eastAsia="宋体" w:cs="宋体"/>
          <w:spacing w:val="8"/>
          <w:sz w:val="23"/>
          <w:szCs w:val="23"/>
        </w:rPr>
        <w:t>补充招标文件，并以书</w:t>
      </w:r>
      <w:r>
        <w:rPr>
          <w:rFonts w:ascii="宋体" w:hAnsi="宋体" w:eastAsia="宋体" w:cs="宋体"/>
          <w:sz w:val="23"/>
          <w:szCs w:val="23"/>
        </w:rPr>
        <w:t xml:space="preserve"> </w:t>
      </w:r>
      <w:r>
        <w:rPr>
          <w:rFonts w:ascii="宋体" w:hAnsi="宋体" w:eastAsia="宋体" w:cs="宋体"/>
          <w:spacing w:val="9"/>
          <w:sz w:val="23"/>
          <w:szCs w:val="23"/>
        </w:rPr>
        <w:t>面形式及网上公告通知所有投标人，投标人在收到该通知后应</w:t>
      </w:r>
      <w:r>
        <w:rPr>
          <w:rFonts w:ascii="宋体" w:hAnsi="宋体" w:eastAsia="宋体" w:cs="宋体"/>
          <w:spacing w:val="8"/>
          <w:sz w:val="23"/>
          <w:szCs w:val="23"/>
        </w:rPr>
        <w:t>立即以书面形式予以确</w:t>
      </w:r>
      <w:r>
        <w:rPr>
          <w:rFonts w:ascii="宋体" w:hAnsi="宋体" w:eastAsia="宋体" w:cs="宋体"/>
          <w:sz w:val="23"/>
          <w:szCs w:val="23"/>
        </w:rPr>
        <w:t xml:space="preserve"> </w:t>
      </w:r>
      <w:r>
        <w:rPr>
          <w:rFonts w:ascii="宋体" w:hAnsi="宋体" w:eastAsia="宋体" w:cs="宋体"/>
          <w:spacing w:val="-8"/>
          <w:sz w:val="23"/>
          <w:szCs w:val="23"/>
        </w:rPr>
        <w:t>认。</w:t>
      </w:r>
    </w:p>
    <w:p w14:paraId="554A63C7">
      <w:pPr>
        <w:spacing w:before="115" w:line="275" w:lineRule="auto"/>
        <w:ind w:firstLine="496" w:firstLineChars="200"/>
        <w:rPr>
          <w:rFonts w:ascii="宋体" w:hAnsi="宋体" w:eastAsia="宋体" w:cs="宋体"/>
          <w:sz w:val="23"/>
          <w:szCs w:val="23"/>
        </w:rPr>
      </w:pPr>
      <w:r>
        <w:rPr>
          <w:rFonts w:ascii="宋体" w:hAnsi="宋体" w:eastAsia="宋体" w:cs="宋体"/>
          <w:spacing w:val="9"/>
          <w:sz w:val="23"/>
          <w:szCs w:val="23"/>
        </w:rPr>
        <w:t>6.2</w:t>
      </w:r>
      <w:r>
        <w:rPr>
          <w:rFonts w:ascii="宋体" w:hAnsi="宋体" w:eastAsia="宋体" w:cs="宋体"/>
          <w:spacing w:val="-25"/>
          <w:sz w:val="23"/>
          <w:szCs w:val="23"/>
        </w:rPr>
        <w:t xml:space="preserve"> </w:t>
      </w:r>
      <w:r>
        <w:rPr>
          <w:rFonts w:ascii="宋体" w:hAnsi="宋体" w:eastAsia="宋体" w:cs="宋体"/>
          <w:spacing w:val="9"/>
          <w:sz w:val="23"/>
          <w:szCs w:val="23"/>
        </w:rPr>
        <w:t>为使投标人在准备投标时有适当的时间考虑投标文件的修改，招标方有</w:t>
      </w:r>
      <w:r>
        <w:rPr>
          <w:rFonts w:ascii="宋体" w:hAnsi="宋体" w:eastAsia="宋体" w:cs="宋体"/>
          <w:sz w:val="23"/>
          <w:szCs w:val="23"/>
        </w:rPr>
        <w:t xml:space="preserve"> </w:t>
      </w:r>
      <w:r>
        <w:rPr>
          <w:rFonts w:ascii="宋体" w:hAnsi="宋体" w:eastAsia="宋体" w:cs="宋体"/>
          <w:spacing w:val="8"/>
          <w:sz w:val="23"/>
          <w:szCs w:val="23"/>
        </w:rPr>
        <w:t>权决定推迟投标截止时间和开标时间，并将此变更通知所有的投标人。</w:t>
      </w:r>
    </w:p>
    <w:p w14:paraId="126979C5">
      <w:pPr>
        <w:spacing w:before="114" w:line="275" w:lineRule="auto"/>
        <w:ind w:right="2" w:firstLine="496" w:firstLineChars="200"/>
        <w:rPr>
          <w:rFonts w:ascii="宋体" w:hAnsi="宋体" w:eastAsia="宋体" w:cs="宋体"/>
          <w:sz w:val="23"/>
          <w:szCs w:val="23"/>
        </w:rPr>
      </w:pPr>
      <w:r>
        <w:rPr>
          <w:rFonts w:ascii="宋体" w:hAnsi="宋体" w:eastAsia="宋体" w:cs="宋体"/>
          <w:spacing w:val="9"/>
          <w:sz w:val="23"/>
          <w:szCs w:val="23"/>
        </w:rPr>
        <w:t>6.3</w:t>
      </w:r>
      <w:r>
        <w:rPr>
          <w:rFonts w:ascii="宋体" w:hAnsi="宋体" w:eastAsia="宋体" w:cs="宋体"/>
          <w:spacing w:val="-27"/>
          <w:sz w:val="23"/>
          <w:szCs w:val="23"/>
        </w:rPr>
        <w:t xml:space="preserve"> </w:t>
      </w:r>
      <w:r>
        <w:rPr>
          <w:rFonts w:ascii="宋体" w:hAnsi="宋体" w:eastAsia="宋体" w:cs="宋体"/>
          <w:spacing w:val="9"/>
          <w:sz w:val="23"/>
          <w:szCs w:val="23"/>
        </w:rPr>
        <w:t>招标文件的修改和补充文件将在新疆政府采购网公布，修改、补充将构</w:t>
      </w:r>
      <w:r>
        <w:rPr>
          <w:rFonts w:ascii="宋体" w:hAnsi="宋体" w:eastAsia="宋体" w:cs="宋体"/>
          <w:sz w:val="23"/>
          <w:szCs w:val="23"/>
        </w:rPr>
        <w:t xml:space="preserve"> </w:t>
      </w:r>
      <w:r>
        <w:rPr>
          <w:rFonts w:ascii="宋体" w:hAnsi="宋体" w:eastAsia="宋体" w:cs="宋体"/>
          <w:spacing w:val="9"/>
          <w:sz w:val="23"/>
          <w:szCs w:val="23"/>
        </w:rPr>
        <w:t>成招标文件的一部分，并且对投标人具有优先约束力。</w:t>
      </w:r>
    </w:p>
    <w:p w14:paraId="3B6C5B25">
      <w:pPr>
        <w:spacing w:before="117" w:line="228" w:lineRule="auto"/>
        <w:ind w:left="486"/>
        <w:rPr>
          <w:rFonts w:ascii="宋体" w:hAnsi="宋体" w:eastAsia="宋体" w:cs="宋体"/>
          <w:sz w:val="23"/>
          <w:szCs w:val="23"/>
        </w:rPr>
      </w:pPr>
      <w:r>
        <w:rPr>
          <w:rFonts w:ascii="宋体" w:hAnsi="宋体" w:eastAsia="宋体" w:cs="宋体"/>
          <w:b/>
          <w:bCs/>
          <w:spacing w:val="4"/>
          <w:sz w:val="23"/>
          <w:szCs w:val="23"/>
        </w:rPr>
        <w:t>7.询问和质疑</w:t>
      </w:r>
    </w:p>
    <w:p w14:paraId="6AA814B6">
      <w:pPr>
        <w:spacing w:before="114" w:line="227" w:lineRule="auto"/>
        <w:ind w:left="486"/>
        <w:rPr>
          <w:rFonts w:ascii="宋体" w:hAnsi="宋体" w:eastAsia="宋体" w:cs="宋体"/>
          <w:sz w:val="23"/>
          <w:szCs w:val="23"/>
        </w:rPr>
      </w:pPr>
      <w:r>
        <w:rPr>
          <w:rFonts w:ascii="宋体" w:hAnsi="宋体" w:eastAsia="宋体" w:cs="宋体"/>
          <w:spacing w:val="6"/>
          <w:sz w:val="23"/>
          <w:szCs w:val="23"/>
        </w:rPr>
        <w:t>7.1</w:t>
      </w:r>
      <w:r>
        <w:rPr>
          <w:rFonts w:ascii="宋体" w:hAnsi="宋体" w:eastAsia="宋体" w:cs="宋体"/>
          <w:spacing w:val="-40"/>
          <w:sz w:val="23"/>
          <w:szCs w:val="23"/>
        </w:rPr>
        <w:t xml:space="preserve"> </w:t>
      </w:r>
      <w:r>
        <w:rPr>
          <w:rFonts w:ascii="宋体" w:hAnsi="宋体" w:eastAsia="宋体" w:cs="宋体"/>
          <w:spacing w:val="6"/>
          <w:sz w:val="23"/>
          <w:szCs w:val="23"/>
        </w:rPr>
        <w:t>投标人对政府采购活动事项有疑问的，可以提出询问；</w:t>
      </w:r>
    </w:p>
    <w:p w14:paraId="14BAD462">
      <w:pPr>
        <w:spacing w:before="187" w:line="301" w:lineRule="auto"/>
        <w:ind w:left="20" w:firstLine="466"/>
        <w:rPr>
          <w:rFonts w:ascii="宋体" w:hAnsi="宋体" w:eastAsia="宋体" w:cs="宋体"/>
          <w:sz w:val="23"/>
          <w:szCs w:val="23"/>
        </w:rPr>
      </w:pPr>
      <w:r>
        <w:rPr>
          <w:rFonts w:ascii="宋体" w:hAnsi="宋体" w:eastAsia="宋体" w:cs="宋体"/>
          <w:spacing w:val="9"/>
          <w:sz w:val="23"/>
          <w:szCs w:val="23"/>
        </w:rPr>
        <w:t>7.2</w:t>
      </w:r>
      <w:r>
        <w:rPr>
          <w:rFonts w:ascii="宋体" w:hAnsi="宋体" w:eastAsia="宋体" w:cs="宋体"/>
          <w:spacing w:val="-27"/>
          <w:sz w:val="23"/>
          <w:szCs w:val="23"/>
        </w:rPr>
        <w:t xml:space="preserve"> </w:t>
      </w:r>
      <w:r>
        <w:rPr>
          <w:rFonts w:ascii="宋体" w:hAnsi="宋体" w:eastAsia="宋体" w:cs="宋体"/>
          <w:spacing w:val="9"/>
          <w:sz w:val="23"/>
          <w:szCs w:val="23"/>
        </w:rPr>
        <w:t>投标人认为采购文件、采购过程、中标或者中标结果使自己的权益受到损害</w:t>
      </w:r>
      <w:r>
        <w:rPr>
          <w:rFonts w:ascii="宋体" w:hAnsi="宋体" w:eastAsia="宋体" w:cs="宋体"/>
          <w:sz w:val="23"/>
          <w:szCs w:val="23"/>
        </w:rPr>
        <w:t xml:space="preserve"> </w:t>
      </w:r>
      <w:r>
        <w:rPr>
          <w:rFonts w:ascii="宋体" w:hAnsi="宋体" w:eastAsia="宋体" w:cs="宋体"/>
          <w:spacing w:val="7"/>
          <w:sz w:val="23"/>
          <w:szCs w:val="23"/>
        </w:rPr>
        <w:t>的，可以在知道或者应知权益受到损害之日起</w:t>
      </w:r>
      <w:r>
        <w:rPr>
          <w:rFonts w:ascii="宋体" w:hAnsi="宋体" w:eastAsia="宋体" w:cs="宋体"/>
          <w:spacing w:val="-40"/>
          <w:sz w:val="23"/>
          <w:szCs w:val="23"/>
        </w:rPr>
        <w:t xml:space="preserve"> </w:t>
      </w:r>
      <w:r>
        <w:rPr>
          <w:rFonts w:ascii="宋体" w:hAnsi="宋体" w:eastAsia="宋体" w:cs="宋体"/>
          <w:spacing w:val="7"/>
          <w:sz w:val="23"/>
          <w:szCs w:val="23"/>
        </w:rPr>
        <w:t>7</w:t>
      </w:r>
      <w:r>
        <w:rPr>
          <w:rFonts w:ascii="宋体" w:hAnsi="宋体" w:eastAsia="宋体" w:cs="宋体"/>
          <w:spacing w:val="-45"/>
          <w:sz w:val="23"/>
          <w:szCs w:val="23"/>
        </w:rPr>
        <w:t xml:space="preserve"> </w:t>
      </w:r>
      <w:r>
        <w:rPr>
          <w:rFonts w:ascii="宋体" w:hAnsi="宋体" w:eastAsia="宋体" w:cs="宋体"/>
          <w:spacing w:val="7"/>
          <w:sz w:val="23"/>
          <w:szCs w:val="23"/>
        </w:rPr>
        <w:t>个工作日内，提</w:t>
      </w:r>
      <w:r>
        <w:rPr>
          <w:rFonts w:ascii="宋体" w:hAnsi="宋体" w:eastAsia="宋体" w:cs="宋体"/>
          <w:spacing w:val="6"/>
          <w:sz w:val="23"/>
          <w:szCs w:val="23"/>
        </w:rPr>
        <w:t>出质疑。</w:t>
      </w:r>
    </w:p>
    <w:p w14:paraId="3E7FA241">
      <w:pPr>
        <w:spacing w:before="185" w:line="301" w:lineRule="auto"/>
        <w:ind w:left="7" w:firstLine="479"/>
        <w:rPr>
          <w:rFonts w:ascii="宋体" w:hAnsi="宋体" w:eastAsia="宋体" w:cs="宋体"/>
          <w:sz w:val="23"/>
          <w:szCs w:val="23"/>
        </w:rPr>
      </w:pPr>
      <w:r>
        <w:rPr>
          <w:rFonts w:ascii="宋体" w:hAnsi="宋体" w:eastAsia="宋体" w:cs="宋体"/>
          <w:spacing w:val="8"/>
          <w:sz w:val="23"/>
          <w:szCs w:val="23"/>
        </w:rPr>
        <w:t>7.3</w:t>
      </w:r>
      <w:r>
        <w:rPr>
          <w:rFonts w:ascii="宋体" w:hAnsi="宋体" w:eastAsia="宋体" w:cs="宋体"/>
          <w:spacing w:val="-44"/>
          <w:sz w:val="23"/>
          <w:szCs w:val="23"/>
        </w:rPr>
        <w:t xml:space="preserve"> </w:t>
      </w:r>
      <w:r>
        <w:rPr>
          <w:rFonts w:ascii="宋体" w:hAnsi="宋体" w:eastAsia="宋体" w:cs="宋体"/>
          <w:spacing w:val="8"/>
          <w:sz w:val="23"/>
          <w:szCs w:val="23"/>
        </w:rPr>
        <w:t>接收质疑函的方式：</w:t>
      </w:r>
      <w:r>
        <w:rPr>
          <w:rFonts w:ascii="宋体" w:hAnsi="宋体" w:eastAsia="宋体" w:cs="宋体"/>
          <w:spacing w:val="-58"/>
          <w:sz w:val="23"/>
          <w:szCs w:val="23"/>
        </w:rPr>
        <w:t xml:space="preserve"> </w:t>
      </w:r>
      <w:r>
        <w:rPr>
          <w:rFonts w:ascii="宋体" w:hAnsi="宋体" w:eastAsia="宋体" w:cs="宋体"/>
          <w:spacing w:val="8"/>
          <w:sz w:val="23"/>
          <w:szCs w:val="23"/>
        </w:rPr>
        <w:t>投标人应提交书面质疑函，投标人应在法定质</w:t>
      </w:r>
      <w:r>
        <w:rPr>
          <w:rFonts w:ascii="宋体" w:hAnsi="宋体" w:eastAsia="宋体" w:cs="宋体"/>
          <w:spacing w:val="7"/>
          <w:sz w:val="23"/>
          <w:szCs w:val="23"/>
        </w:rPr>
        <w:t>疑期内一</w:t>
      </w:r>
      <w:r>
        <w:rPr>
          <w:rFonts w:ascii="宋体" w:hAnsi="宋体" w:eastAsia="宋体" w:cs="宋体"/>
          <w:sz w:val="23"/>
          <w:szCs w:val="23"/>
        </w:rPr>
        <w:t xml:space="preserve"> </w:t>
      </w:r>
      <w:r>
        <w:rPr>
          <w:rFonts w:ascii="宋体" w:hAnsi="宋体" w:eastAsia="宋体" w:cs="宋体"/>
          <w:spacing w:val="6"/>
          <w:sz w:val="23"/>
          <w:szCs w:val="23"/>
        </w:rPr>
        <w:t>次性提出针对同一采购程序环节的质疑。</w:t>
      </w:r>
    </w:p>
    <w:p w14:paraId="59F6B3AC">
      <w:pPr>
        <w:spacing w:before="185" w:line="302" w:lineRule="auto"/>
        <w:ind w:left="3" w:firstLine="482"/>
        <w:rPr>
          <w:rFonts w:ascii="宋体" w:hAnsi="宋体" w:eastAsia="宋体" w:cs="宋体"/>
          <w:sz w:val="23"/>
          <w:szCs w:val="23"/>
        </w:rPr>
      </w:pPr>
      <w:r>
        <w:rPr>
          <w:rFonts w:ascii="宋体" w:hAnsi="宋体" w:eastAsia="宋体" w:cs="宋体"/>
          <w:spacing w:val="9"/>
          <w:sz w:val="23"/>
          <w:szCs w:val="23"/>
        </w:rPr>
        <w:t>7.4</w:t>
      </w:r>
      <w:r>
        <w:rPr>
          <w:rFonts w:ascii="宋体" w:hAnsi="宋体" w:eastAsia="宋体" w:cs="宋体"/>
          <w:spacing w:val="-27"/>
          <w:sz w:val="23"/>
          <w:szCs w:val="23"/>
        </w:rPr>
        <w:t xml:space="preserve"> </w:t>
      </w:r>
      <w:r>
        <w:rPr>
          <w:rFonts w:ascii="宋体" w:hAnsi="宋体" w:eastAsia="宋体" w:cs="宋体"/>
          <w:spacing w:val="9"/>
          <w:sz w:val="23"/>
          <w:szCs w:val="23"/>
        </w:rPr>
        <w:t>投标人提出质疑应当提交质疑函和必要的证明材料。质疑函应当包括下列内</w:t>
      </w:r>
      <w:r>
        <w:rPr>
          <w:rFonts w:ascii="宋体" w:hAnsi="宋体" w:eastAsia="宋体" w:cs="宋体"/>
          <w:sz w:val="23"/>
          <w:szCs w:val="23"/>
        </w:rPr>
        <w:t xml:space="preserve"> </w:t>
      </w:r>
      <w:r>
        <w:rPr>
          <w:rFonts w:ascii="宋体" w:hAnsi="宋体" w:eastAsia="宋体" w:cs="宋体"/>
          <w:spacing w:val="-14"/>
          <w:sz w:val="23"/>
          <w:szCs w:val="23"/>
        </w:rPr>
        <w:t>容：</w:t>
      </w:r>
    </w:p>
    <w:p w14:paraId="2845FB23">
      <w:pPr>
        <w:spacing w:before="185" w:line="227" w:lineRule="auto"/>
        <w:ind w:left="492"/>
        <w:rPr>
          <w:rFonts w:ascii="宋体" w:hAnsi="宋体" w:eastAsia="宋体" w:cs="宋体"/>
          <w:sz w:val="23"/>
          <w:szCs w:val="23"/>
        </w:rPr>
      </w:pPr>
      <w:r>
        <w:rPr>
          <w:rFonts w:ascii="宋体" w:hAnsi="宋体" w:eastAsia="宋体" w:cs="宋体"/>
          <w:spacing w:val="7"/>
          <w:sz w:val="23"/>
          <w:szCs w:val="23"/>
        </w:rPr>
        <w:t>（1）投标人的姓名或者名称、地址、邮编、联系人及联系电</w:t>
      </w:r>
      <w:r>
        <w:rPr>
          <w:rFonts w:ascii="宋体" w:hAnsi="宋体" w:eastAsia="宋体" w:cs="宋体"/>
          <w:spacing w:val="6"/>
          <w:sz w:val="23"/>
          <w:szCs w:val="23"/>
        </w:rPr>
        <w:t>话；</w:t>
      </w:r>
    </w:p>
    <w:p w14:paraId="3E86ADC5">
      <w:pPr>
        <w:spacing w:before="185" w:line="227" w:lineRule="auto"/>
        <w:ind w:left="492"/>
        <w:rPr>
          <w:rFonts w:ascii="宋体" w:hAnsi="宋体" w:eastAsia="宋体" w:cs="宋体"/>
          <w:sz w:val="23"/>
          <w:szCs w:val="23"/>
        </w:rPr>
      </w:pPr>
      <w:r>
        <w:rPr>
          <w:rFonts w:ascii="宋体" w:hAnsi="宋体" w:eastAsia="宋体" w:cs="宋体"/>
          <w:spacing w:val="3"/>
          <w:sz w:val="23"/>
          <w:szCs w:val="23"/>
        </w:rPr>
        <w:t>（2）质疑项目的名称、编号；</w:t>
      </w:r>
    </w:p>
    <w:p w14:paraId="5E232ACC">
      <w:pPr>
        <w:spacing w:before="185" w:line="227" w:lineRule="auto"/>
        <w:ind w:left="492"/>
        <w:rPr>
          <w:rFonts w:ascii="宋体" w:hAnsi="宋体" w:eastAsia="宋体" w:cs="宋体"/>
          <w:sz w:val="23"/>
          <w:szCs w:val="23"/>
        </w:rPr>
      </w:pPr>
      <w:r>
        <w:rPr>
          <w:rFonts w:ascii="宋体" w:hAnsi="宋体" w:eastAsia="宋体" w:cs="宋体"/>
          <w:spacing w:val="6"/>
          <w:sz w:val="23"/>
          <w:szCs w:val="23"/>
        </w:rPr>
        <w:t>（3）具体、明确的质疑事项和与质疑事项相关的请求；</w:t>
      </w:r>
    </w:p>
    <w:p w14:paraId="1035E270">
      <w:pPr>
        <w:spacing w:before="184" w:line="227" w:lineRule="auto"/>
        <w:ind w:left="492"/>
        <w:rPr>
          <w:rFonts w:ascii="宋体" w:hAnsi="宋体" w:eastAsia="宋体" w:cs="宋体"/>
          <w:sz w:val="23"/>
          <w:szCs w:val="23"/>
        </w:rPr>
      </w:pPr>
      <w:r>
        <w:rPr>
          <w:rFonts w:ascii="宋体" w:hAnsi="宋体" w:eastAsia="宋体" w:cs="宋体"/>
          <w:spacing w:val="-1"/>
          <w:sz w:val="23"/>
          <w:szCs w:val="23"/>
        </w:rPr>
        <w:t>（4）事实依据；</w:t>
      </w:r>
    </w:p>
    <w:p w14:paraId="7A4B1C87">
      <w:pPr>
        <w:spacing w:before="186" w:line="227" w:lineRule="auto"/>
        <w:ind w:left="492"/>
        <w:rPr>
          <w:rFonts w:ascii="宋体" w:hAnsi="宋体" w:eastAsia="宋体" w:cs="宋体"/>
          <w:sz w:val="23"/>
          <w:szCs w:val="23"/>
        </w:rPr>
      </w:pPr>
      <w:r>
        <w:rPr>
          <w:rFonts w:ascii="宋体" w:hAnsi="宋体" w:eastAsia="宋体" w:cs="宋体"/>
          <w:spacing w:val="2"/>
          <w:sz w:val="23"/>
          <w:szCs w:val="23"/>
        </w:rPr>
        <w:t>（5）必要的法律依据；</w:t>
      </w:r>
    </w:p>
    <w:p w14:paraId="556A4181">
      <w:pPr>
        <w:spacing w:line="227" w:lineRule="auto"/>
        <w:rPr>
          <w:rFonts w:ascii="宋体" w:hAnsi="宋体" w:eastAsia="宋体" w:cs="宋体"/>
          <w:sz w:val="23"/>
          <w:szCs w:val="23"/>
        </w:rPr>
        <w:sectPr>
          <w:footerReference r:id="rId16" w:type="default"/>
          <w:pgSz w:w="11906" w:h="16838"/>
          <w:pgMar w:top="400" w:right="1530" w:bottom="1152" w:left="1539" w:header="0" w:footer="992" w:gutter="0"/>
          <w:cols w:space="720" w:num="1"/>
        </w:sectPr>
      </w:pPr>
    </w:p>
    <w:p w14:paraId="619BAE21">
      <w:pPr>
        <w:pStyle w:val="2"/>
        <w:spacing w:line="259" w:lineRule="auto"/>
      </w:pPr>
    </w:p>
    <w:p w14:paraId="19540812">
      <w:pPr>
        <w:pStyle w:val="2"/>
        <w:spacing w:line="259" w:lineRule="auto"/>
      </w:pPr>
    </w:p>
    <w:p w14:paraId="7CCE6130">
      <w:pPr>
        <w:pStyle w:val="2"/>
        <w:spacing w:line="260" w:lineRule="auto"/>
      </w:pPr>
    </w:p>
    <w:p w14:paraId="0FBA785E">
      <w:pPr>
        <w:pStyle w:val="2"/>
        <w:spacing w:line="260" w:lineRule="auto"/>
      </w:pPr>
    </w:p>
    <w:p w14:paraId="27357511">
      <w:pPr>
        <w:pStyle w:val="2"/>
        <w:spacing w:line="260" w:lineRule="auto"/>
      </w:pPr>
    </w:p>
    <w:p w14:paraId="22FFB091">
      <w:pPr>
        <w:pStyle w:val="2"/>
        <w:spacing w:line="260" w:lineRule="auto"/>
      </w:pPr>
    </w:p>
    <w:p w14:paraId="4E61D7AE">
      <w:pPr>
        <w:spacing w:before="75" w:line="228" w:lineRule="auto"/>
        <w:ind w:left="492"/>
        <w:rPr>
          <w:rFonts w:ascii="宋体" w:hAnsi="宋体" w:eastAsia="宋体" w:cs="宋体"/>
          <w:sz w:val="23"/>
          <w:szCs w:val="23"/>
        </w:rPr>
      </w:pPr>
      <w:r>
        <w:rPr>
          <w:rFonts w:ascii="宋体" w:hAnsi="宋体" w:eastAsia="宋体" w:cs="宋体"/>
          <w:spacing w:val="4"/>
          <w:sz w:val="23"/>
          <w:szCs w:val="23"/>
        </w:rPr>
        <w:t>（6）提出质疑的日期。</w:t>
      </w:r>
    </w:p>
    <w:p w14:paraId="53CC929F">
      <w:pPr>
        <w:spacing w:before="184" w:line="301" w:lineRule="auto"/>
        <w:ind w:left="1" w:right="101" w:firstLine="484"/>
        <w:rPr>
          <w:rFonts w:ascii="宋体" w:hAnsi="宋体" w:eastAsia="宋体" w:cs="宋体"/>
          <w:sz w:val="23"/>
          <w:szCs w:val="23"/>
        </w:rPr>
      </w:pPr>
      <w:r>
        <w:rPr>
          <w:rFonts w:ascii="宋体" w:hAnsi="宋体" w:eastAsia="宋体" w:cs="宋体"/>
          <w:spacing w:val="5"/>
          <w:sz w:val="23"/>
          <w:szCs w:val="23"/>
        </w:rPr>
        <w:t>7.5</w:t>
      </w:r>
      <w:r>
        <w:rPr>
          <w:rFonts w:ascii="宋体" w:hAnsi="宋体" w:eastAsia="宋体" w:cs="宋体"/>
          <w:spacing w:val="-38"/>
          <w:sz w:val="23"/>
          <w:szCs w:val="23"/>
        </w:rPr>
        <w:t xml:space="preserve"> </w:t>
      </w:r>
      <w:r>
        <w:rPr>
          <w:rFonts w:ascii="宋体" w:hAnsi="宋体" w:eastAsia="宋体" w:cs="宋体"/>
          <w:spacing w:val="5"/>
          <w:sz w:val="23"/>
          <w:szCs w:val="23"/>
        </w:rPr>
        <w:t>投标人为自然人的，质疑函应当由本人签字；投标人为法人或者其他组织的，</w:t>
      </w:r>
      <w:r>
        <w:rPr>
          <w:rFonts w:ascii="宋体" w:hAnsi="宋体" w:eastAsia="宋体" w:cs="宋体"/>
          <w:sz w:val="23"/>
          <w:szCs w:val="23"/>
        </w:rPr>
        <w:t xml:space="preserve"> </w:t>
      </w:r>
      <w:r>
        <w:rPr>
          <w:rFonts w:ascii="宋体" w:hAnsi="宋体" w:eastAsia="宋体" w:cs="宋体"/>
          <w:spacing w:val="5"/>
          <w:sz w:val="23"/>
          <w:szCs w:val="23"/>
        </w:rPr>
        <w:t>质疑函应当由法定代表人、主要负责人，或者</w:t>
      </w:r>
      <w:r>
        <w:rPr>
          <w:rFonts w:ascii="宋体" w:hAnsi="宋体" w:eastAsia="宋体" w:cs="宋体"/>
          <w:spacing w:val="4"/>
          <w:sz w:val="23"/>
          <w:szCs w:val="23"/>
        </w:rPr>
        <w:t>其授权代表签字或者盖章，并加盖公章。</w:t>
      </w:r>
    </w:p>
    <w:p w14:paraId="52DF6140">
      <w:pPr>
        <w:spacing w:before="187" w:line="338" w:lineRule="auto"/>
        <w:ind w:right="181" w:firstLine="485"/>
        <w:rPr>
          <w:rFonts w:ascii="宋体" w:hAnsi="宋体" w:eastAsia="宋体" w:cs="宋体"/>
          <w:sz w:val="23"/>
          <w:szCs w:val="23"/>
        </w:rPr>
      </w:pPr>
      <w:r>
        <w:rPr>
          <w:rFonts w:ascii="宋体" w:hAnsi="宋体" w:eastAsia="宋体" w:cs="宋体"/>
          <w:spacing w:val="9"/>
          <w:sz w:val="23"/>
          <w:szCs w:val="23"/>
        </w:rPr>
        <w:t>7.6</w:t>
      </w:r>
      <w:r>
        <w:rPr>
          <w:rFonts w:ascii="宋体" w:hAnsi="宋体" w:eastAsia="宋体" w:cs="宋体"/>
          <w:spacing w:val="-27"/>
          <w:sz w:val="23"/>
          <w:szCs w:val="23"/>
        </w:rPr>
        <w:t xml:space="preserve"> </w:t>
      </w:r>
      <w:r>
        <w:rPr>
          <w:rFonts w:ascii="宋体" w:hAnsi="宋体" w:eastAsia="宋体" w:cs="宋体"/>
          <w:spacing w:val="9"/>
          <w:sz w:val="23"/>
          <w:szCs w:val="23"/>
        </w:rPr>
        <w:t>投标人委托代理人递交质疑函的，应提供法定代表人授权委托书和代理人身</w:t>
      </w:r>
      <w:r>
        <w:rPr>
          <w:rFonts w:ascii="宋体" w:hAnsi="宋体" w:eastAsia="宋体" w:cs="宋体"/>
          <w:sz w:val="23"/>
          <w:szCs w:val="23"/>
        </w:rPr>
        <w:t xml:space="preserve"> </w:t>
      </w:r>
      <w:r>
        <w:rPr>
          <w:rFonts w:ascii="宋体" w:hAnsi="宋体" w:eastAsia="宋体" w:cs="宋体"/>
          <w:spacing w:val="9"/>
          <w:sz w:val="23"/>
          <w:szCs w:val="23"/>
        </w:rPr>
        <w:t>份证复印件。授权委托书应当载明代理人的姓名、授权事项、</w:t>
      </w:r>
      <w:r>
        <w:rPr>
          <w:rFonts w:ascii="宋体" w:hAnsi="宋体" w:eastAsia="宋体" w:cs="宋体"/>
          <w:spacing w:val="8"/>
          <w:sz w:val="23"/>
          <w:szCs w:val="23"/>
        </w:rPr>
        <w:t>具体权限、期限和相关</w:t>
      </w:r>
      <w:r>
        <w:rPr>
          <w:rFonts w:ascii="宋体" w:hAnsi="宋体" w:eastAsia="宋体" w:cs="宋体"/>
          <w:sz w:val="23"/>
          <w:szCs w:val="23"/>
        </w:rPr>
        <w:t xml:space="preserve"> </w:t>
      </w:r>
      <w:r>
        <w:rPr>
          <w:rFonts w:ascii="宋体" w:hAnsi="宋体" w:eastAsia="宋体" w:cs="宋体"/>
          <w:spacing w:val="9"/>
          <w:sz w:val="23"/>
          <w:szCs w:val="23"/>
        </w:rPr>
        <w:t>事项。投标人为自然人的，授权委托书应当由本人签字；投标</w:t>
      </w:r>
      <w:r>
        <w:rPr>
          <w:rFonts w:ascii="宋体" w:hAnsi="宋体" w:eastAsia="宋体" w:cs="宋体"/>
          <w:spacing w:val="8"/>
          <w:sz w:val="23"/>
          <w:szCs w:val="23"/>
        </w:rPr>
        <w:t>人为法人或者其他组织</w:t>
      </w:r>
      <w:r>
        <w:rPr>
          <w:rFonts w:ascii="宋体" w:hAnsi="宋体" w:eastAsia="宋体" w:cs="宋体"/>
          <w:sz w:val="23"/>
          <w:szCs w:val="23"/>
        </w:rPr>
        <w:t xml:space="preserve"> </w:t>
      </w:r>
      <w:r>
        <w:rPr>
          <w:rFonts w:ascii="宋体" w:hAnsi="宋体" w:eastAsia="宋体" w:cs="宋体"/>
          <w:spacing w:val="8"/>
          <w:sz w:val="23"/>
          <w:szCs w:val="23"/>
        </w:rPr>
        <w:t>的，授权委托书应当由法定代表人、主要负责人签字或者盖章，并加盖公章。</w:t>
      </w:r>
    </w:p>
    <w:p w14:paraId="64BF46D6">
      <w:pPr>
        <w:pStyle w:val="2"/>
        <w:spacing w:line="311" w:lineRule="auto"/>
      </w:pPr>
    </w:p>
    <w:p w14:paraId="62FE6D36">
      <w:pPr>
        <w:pStyle w:val="2"/>
        <w:spacing w:line="312" w:lineRule="auto"/>
      </w:pPr>
    </w:p>
    <w:p w14:paraId="745538D1">
      <w:pPr>
        <w:pStyle w:val="2"/>
        <w:spacing w:line="312" w:lineRule="auto"/>
      </w:pPr>
    </w:p>
    <w:p w14:paraId="40D1BA07">
      <w:pPr>
        <w:spacing w:before="75" w:line="227" w:lineRule="auto"/>
        <w:ind w:left="3341"/>
        <w:rPr>
          <w:rFonts w:ascii="宋体" w:hAnsi="宋体" w:eastAsia="宋体" w:cs="宋体"/>
          <w:sz w:val="23"/>
          <w:szCs w:val="23"/>
        </w:rPr>
      </w:pPr>
      <w:r>
        <w:rPr>
          <w:rFonts w:ascii="宋体" w:hAnsi="宋体" w:eastAsia="宋体" w:cs="宋体"/>
          <w:b/>
          <w:bCs/>
          <w:spacing w:val="7"/>
          <w:sz w:val="23"/>
          <w:szCs w:val="23"/>
        </w:rPr>
        <w:t>三、投标文件的编制</w:t>
      </w:r>
    </w:p>
    <w:p w14:paraId="7348C52A">
      <w:pPr>
        <w:spacing w:before="118" w:line="227" w:lineRule="auto"/>
        <w:ind w:left="481"/>
        <w:rPr>
          <w:rFonts w:ascii="宋体" w:hAnsi="宋体" w:eastAsia="宋体" w:cs="宋体"/>
          <w:sz w:val="23"/>
          <w:szCs w:val="23"/>
        </w:rPr>
      </w:pPr>
      <w:r>
        <w:rPr>
          <w:rFonts w:ascii="宋体" w:hAnsi="宋体" w:eastAsia="宋体" w:cs="宋体"/>
          <w:b/>
          <w:bCs/>
          <w:spacing w:val="4"/>
          <w:sz w:val="23"/>
          <w:szCs w:val="23"/>
        </w:rPr>
        <w:t>8、</w:t>
      </w:r>
      <w:r>
        <w:rPr>
          <w:rFonts w:ascii="宋体" w:hAnsi="宋体" w:eastAsia="宋体" w:cs="宋体"/>
          <w:spacing w:val="28"/>
          <w:sz w:val="23"/>
          <w:szCs w:val="23"/>
        </w:rPr>
        <w:t xml:space="preserve"> </w:t>
      </w:r>
      <w:r>
        <w:rPr>
          <w:rFonts w:ascii="宋体" w:hAnsi="宋体" w:eastAsia="宋体" w:cs="宋体"/>
          <w:b/>
          <w:bCs/>
          <w:spacing w:val="4"/>
          <w:sz w:val="23"/>
          <w:szCs w:val="23"/>
        </w:rPr>
        <w:t>投标文件的编写</w:t>
      </w:r>
    </w:p>
    <w:p w14:paraId="57E451F4">
      <w:pPr>
        <w:spacing w:before="116" w:line="290" w:lineRule="auto"/>
        <w:ind w:left="3" w:right="181" w:firstLine="478"/>
        <w:rPr>
          <w:rFonts w:ascii="宋体" w:hAnsi="宋体" w:eastAsia="宋体" w:cs="宋体"/>
          <w:sz w:val="23"/>
          <w:szCs w:val="23"/>
        </w:rPr>
      </w:pPr>
      <w:r>
        <w:rPr>
          <w:rFonts w:ascii="宋体" w:hAnsi="宋体" w:eastAsia="宋体" w:cs="宋体"/>
          <w:spacing w:val="9"/>
          <w:sz w:val="23"/>
          <w:szCs w:val="23"/>
        </w:rPr>
        <w:t>8.1</w:t>
      </w:r>
      <w:r>
        <w:rPr>
          <w:rFonts w:ascii="宋体" w:hAnsi="宋体" w:eastAsia="宋体" w:cs="宋体"/>
          <w:spacing w:val="-34"/>
          <w:sz w:val="23"/>
          <w:szCs w:val="23"/>
        </w:rPr>
        <w:t xml:space="preserve"> </w:t>
      </w:r>
      <w:r>
        <w:rPr>
          <w:rFonts w:ascii="宋体" w:hAnsi="宋体" w:eastAsia="宋体" w:cs="宋体"/>
          <w:spacing w:val="9"/>
          <w:sz w:val="23"/>
          <w:szCs w:val="23"/>
        </w:rPr>
        <w:t>投标人应认真阅读招标文件的所有内容，按招标文件的要求提供投标文件，</w:t>
      </w:r>
      <w:r>
        <w:rPr>
          <w:rFonts w:ascii="宋体" w:hAnsi="宋体" w:eastAsia="宋体" w:cs="宋体"/>
          <w:sz w:val="23"/>
          <w:szCs w:val="23"/>
        </w:rPr>
        <w:t xml:space="preserve"> </w:t>
      </w:r>
      <w:r>
        <w:rPr>
          <w:rFonts w:ascii="宋体" w:hAnsi="宋体" w:eastAsia="宋体" w:cs="宋体"/>
          <w:spacing w:val="9"/>
          <w:sz w:val="23"/>
          <w:szCs w:val="23"/>
        </w:rPr>
        <w:t>投标文件应当对招标文件提出的要求和条件作出明确响</w:t>
      </w:r>
      <w:r>
        <w:rPr>
          <w:rFonts w:ascii="宋体" w:hAnsi="宋体" w:eastAsia="宋体" w:cs="宋体"/>
          <w:spacing w:val="8"/>
          <w:sz w:val="23"/>
          <w:szCs w:val="23"/>
        </w:rPr>
        <w:t>应，并保证所提供的全部资料</w:t>
      </w:r>
      <w:r>
        <w:rPr>
          <w:rFonts w:ascii="宋体" w:hAnsi="宋体" w:eastAsia="宋体" w:cs="宋体"/>
          <w:sz w:val="23"/>
          <w:szCs w:val="23"/>
        </w:rPr>
        <w:t xml:space="preserve"> </w:t>
      </w:r>
      <w:r>
        <w:rPr>
          <w:rFonts w:ascii="宋体" w:hAnsi="宋体" w:eastAsia="宋体" w:cs="宋体"/>
          <w:spacing w:val="8"/>
          <w:sz w:val="23"/>
          <w:szCs w:val="23"/>
        </w:rPr>
        <w:t>的真实性、完整性，以使其投标文件对招标文件做出实质性响应。</w:t>
      </w:r>
    </w:p>
    <w:p w14:paraId="5A343DAE">
      <w:pPr>
        <w:spacing w:before="116" w:line="290" w:lineRule="auto"/>
        <w:ind w:left="5" w:right="181" w:firstLine="476"/>
        <w:rPr>
          <w:rFonts w:ascii="宋体" w:hAnsi="宋体" w:eastAsia="宋体" w:cs="宋体"/>
          <w:sz w:val="23"/>
          <w:szCs w:val="23"/>
        </w:rPr>
      </w:pPr>
      <w:r>
        <w:rPr>
          <w:rFonts w:ascii="宋体" w:hAnsi="宋体" w:eastAsia="宋体" w:cs="宋体"/>
          <w:spacing w:val="10"/>
          <w:sz w:val="23"/>
          <w:szCs w:val="23"/>
        </w:rPr>
        <w:t>8.2</w:t>
      </w:r>
      <w:r>
        <w:rPr>
          <w:rFonts w:ascii="宋体" w:hAnsi="宋体" w:eastAsia="宋体" w:cs="宋体"/>
          <w:spacing w:val="-44"/>
          <w:sz w:val="23"/>
          <w:szCs w:val="23"/>
        </w:rPr>
        <w:t xml:space="preserve"> </w:t>
      </w:r>
      <w:r>
        <w:rPr>
          <w:rFonts w:ascii="宋体" w:hAnsi="宋体" w:eastAsia="宋体" w:cs="宋体"/>
          <w:spacing w:val="10"/>
          <w:sz w:val="23"/>
          <w:szCs w:val="23"/>
        </w:rPr>
        <w:t>采购人或采购代理机构有权随时检查投标人</w:t>
      </w:r>
      <w:r>
        <w:rPr>
          <w:rFonts w:ascii="宋体" w:hAnsi="宋体" w:eastAsia="宋体" w:cs="宋体"/>
          <w:spacing w:val="9"/>
          <w:sz w:val="23"/>
          <w:szCs w:val="23"/>
        </w:rPr>
        <w:t>所提供的全部资料的真实性。如</w:t>
      </w:r>
      <w:r>
        <w:rPr>
          <w:rFonts w:ascii="宋体" w:hAnsi="宋体" w:eastAsia="宋体" w:cs="宋体"/>
          <w:sz w:val="23"/>
          <w:szCs w:val="23"/>
        </w:rPr>
        <w:t xml:space="preserve"> </w:t>
      </w:r>
      <w:r>
        <w:rPr>
          <w:rFonts w:ascii="宋体" w:hAnsi="宋体" w:eastAsia="宋体" w:cs="宋体"/>
          <w:spacing w:val="9"/>
          <w:sz w:val="23"/>
          <w:szCs w:val="23"/>
        </w:rPr>
        <w:t>果发现投标人在投标资料中使用有虚假的证明材料</w:t>
      </w:r>
      <w:r>
        <w:rPr>
          <w:rFonts w:ascii="宋体" w:hAnsi="宋体" w:eastAsia="宋体" w:cs="宋体"/>
          <w:spacing w:val="8"/>
          <w:sz w:val="23"/>
          <w:szCs w:val="23"/>
        </w:rPr>
        <w:t>的，由此所产生的经济责任和法律</w:t>
      </w:r>
      <w:r>
        <w:rPr>
          <w:rFonts w:ascii="宋体" w:hAnsi="宋体" w:eastAsia="宋体" w:cs="宋体"/>
          <w:sz w:val="23"/>
          <w:szCs w:val="23"/>
        </w:rPr>
        <w:t xml:space="preserve"> </w:t>
      </w:r>
      <w:r>
        <w:rPr>
          <w:rFonts w:ascii="宋体" w:hAnsi="宋体" w:eastAsia="宋体" w:cs="宋体"/>
          <w:spacing w:val="5"/>
          <w:sz w:val="23"/>
          <w:szCs w:val="23"/>
        </w:rPr>
        <w:t>责任由投标人自行承担。</w:t>
      </w:r>
    </w:p>
    <w:p w14:paraId="2B0BEF8E">
      <w:pPr>
        <w:spacing w:before="117" w:line="228" w:lineRule="auto"/>
        <w:ind w:left="481"/>
        <w:rPr>
          <w:rFonts w:ascii="宋体" w:hAnsi="宋体" w:eastAsia="宋体" w:cs="宋体"/>
          <w:sz w:val="23"/>
          <w:szCs w:val="23"/>
        </w:rPr>
      </w:pPr>
      <w:r>
        <w:rPr>
          <w:rFonts w:ascii="宋体" w:hAnsi="宋体" w:eastAsia="宋体" w:cs="宋体"/>
          <w:b/>
          <w:bCs/>
          <w:spacing w:val="3"/>
          <w:sz w:val="23"/>
          <w:szCs w:val="23"/>
        </w:rPr>
        <w:t>9、</w:t>
      </w:r>
      <w:r>
        <w:rPr>
          <w:rFonts w:ascii="宋体" w:hAnsi="宋体" w:eastAsia="宋体" w:cs="宋体"/>
          <w:spacing w:val="27"/>
          <w:sz w:val="23"/>
          <w:szCs w:val="23"/>
        </w:rPr>
        <w:t xml:space="preserve"> </w:t>
      </w:r>
      <w:r>
        <w:rPr>
          <w:rFonts w:ascii="宋体" w:hAnsi="宋体" w:eastAsia="宋体" w:cs="宋体"/>
          <w:b/>
          <w:bCs/>
          <w:spacing w:val="3"/>
          <w:sz w:val="23"/>
          <w:szCs w:val="23"/>
        </w:rPr>
        <w:t>投标的语言</w:t>
      </w:r>
    </w:p>
    <w:p w14:paraId="02FE45F3">
      <w:pPr>
        <w:spacing w:before="115" w:line="274" w:lineRule="auto"/>
        <w:ind w:right="181" w:firstLine="481"/>
        <w:rPr>
          <w:rFonts w:ascii="宋体" w:hAnsi="宋体" w:eastAsia="宋体" w:cs="宋体"/>
          <w:sz w:val="23"/>
          <w:szCs w:val="23"/>
        </w:rPr>
      </w:pPr>
      <w:r>
        <w:rPr>
          <w:rFonts w:ascii="宋体" w:hAnsi="宋体" w:eastAsia="宋体" w:cs="宋体"/>
          <w:spacing w:val="8"/>
          <w:sz w:val="23"/>
          <w:szCs w:val="23"/>
        </w:rPr>
        <w:t>9.1 投标人提交的投标文件以及投标人与采购人就有关投标的所有来往通知、函</w:t>
      </w:r>
      <w:r>
        <w:rPr>
          <w:rFonts w:ascii="宋体" w:hAnsi="宋体" w:eastAsia="宋体" w:cs="宋体"/>
          <w:spacing w:val="6"/>
          <w:sz w:val="23"/>
          <w:szCs w:val="23"/>
        </w:rPr>
        <w:t xml:space="preserve"> 件和文件均应使用简体中文。</w:t>
      </w:r>
    </w:p>
    <w:p w14:paraId="079DF850">
      <w:pPr>
        <w:spacing w:before="118" w:line="274" w:lineRule="auto"/>
        <w:ind w:left="2" w:right="181" w:firstLine="479"/>
        <w:rPr>
          <w:rFonts w:ascii="宋体" w:hAnsi="宋体" w:eastAsia="宋体" w:cs="宋体"/>
          <w:sz w:val="23"/>
          <w:szCs w:val="23"/>
        </w:rPr>
      </w:pPr>
      <w:r>
        <w:rPr>
          <w:rFonts w:ascii="宋体" w:hAnsi="宋体" w:eastAsia="宋体" w:cs="宋体"/>
          <w:spacing w:val="8"/>
          <w:sz w:val="23"/>
          <w:szCs w:val="23"/>
        </w:rPr>
        <w:t>9.2</w:t>
      </w:r>
      <w:r>
        <w:rPr>
          <w:rFonts w:ascii="宋体" w:hAnsi="宋体" w:eastAsia="宋体" w:cs="宋体"/>
          <w:spacing w:val="-34"/>
          <w:sz w:val="23"/>
          <w:szCs w:val="23"/>
        </w:rPr>
        <w:t xml:space="preserve"> </w:t>
      </w:r>
      <w:r>
        <w:rPr>
          <w:rFonts w:ascii="宋体" w:hAnsi="宋体" w:eastAsia="宋体" w:cs="宋体"/>
          <w:spacing w:val="8"/>
          <w:sz w:val="23"/>
          <w:szCs w:val="23"/>
        </w:rPr>
        <w:t>投标文件中使用的计量单位除招标文件中有特殊规定外，</w:t>
      </w:r>
      <w:r>
        <w:rPr>
          <w:rFonts w:ascii="宋体" w:hAnsi="宋体" w:eastAsia="宋体" w:cs="宋体"/>
          <w:spacing w:val="-67"/>
          <w:sz w:val="23"/>
          <w:szCs w:val="23"/>
        </w:rPr>
        <w:t xml:space="preserve"> </w:t>
      </w:r>
      <w:r>
        <w:rPr>
          <w:rFonts w:ascii="宋体" w:hAnsi="宋体" w:eastAsia="宋体" w:cs="宋体"/>
          <w:spacing w:val="8"/>
          <w:sz w:val="23"/>
          <w:szCs w:val="23"/>
        </w:rPr>
        <w:t>一律使用法定计量</w:t>
      </w:r>
      <w:r>
        <w:rPr>
          <w:rFonts w:ascii="宋体" w:hAnsi="宋体" w:eastAsia="宋体" w:cs="宋体"/>
          <w:sz w:val="23"/>
          <w:szCs w:val="23"/>
        </w:rPr>
        <w:t xml:space="preserve"> </w:t>
      </w:r>
      <w:r>
        <w:rPr>
          <w:rFonts w:ascii="宋体" w:hAnsi="宋体" w:eastAsia="宋体" w:cs="宋体"/>
          <w:spacing w:val="-5"/>
          <w:sz w:val="23"/>
          <w:szCs w:val="23"/>
        </w:rPr>
        <w:t>单位。</w:t>
      </w:r>
    </w:p>
    <w:p w14:paraId="2A9664EA">
      <w:pPr>
        <w:spacing w:before="117" w:line="227" w:lineRule="auto"/>
        <w:ind w:left="577"/>
        <w:rPr>
          <w:rFonts w:ascii="宋体" w:hAnsi="宋体" w:eastAsia="宋体" w:cs="宋体"/>
          <w:sz w:val="23"/>
          <w:szCs w:val="23"/>
        </w:rPr>
      </w:pPr>
      <w:r>
        <w:rPr>
          <w:rFonts w:ascii="宋体" w:hAnsi="宋体" w:eastAsia="宋体" w:cs="宋体"/>
          <w:b/>
          <w:bCs/>
          <w:spacing w:val="3"/>
          <w:sz w:val="23"/>
          <w:szCs w:val="23"/>
        </w:rPr>
        <w:t>10、投标文件的格式</w:t>
      </w:r>
    </w:p>
    <w:p w14:paraId="3ACFAFE5">
      <w:pPr>
        <w:spacing w:before="117" w:line="273" w:lineRule="auto"/>
        <w:ind w:left="20" w:right="46" w:firstLine="557"/>
        <w:rPr>
          <w:rFonts w:ascii="宋体" w:hAnsi="宋体" w:eastAsia="宋体" w:cs="宋体"/>
          <w:sz w:val="23"/>
          <w:szCs w:val="23"/>
        </w:rPr>
      </w:pPr>
      <w:r>
        <w:rPr>
          <w:rFonts w:ascii="宋体" w:hAnsi="宋体" w:eastAsia="宋体" w:cs="宋体"/>
          <w:spacing w:val="7"/>
          <w:sz w:val="23"/>
          <w:szCs w:val="23"/>
        </w:rPr>
        <w:t>10.1</w:t>
      </w:r>
      <w:r>
        <w:rPr>
          <w:rFonts w:ascii="宋体" w:hAnsi="宋体" w:eastAsia="宋体" w:cs="宋体"/>
          <w:spacing w:val="-33"/>
          <w:sz w:val="23"/>
          <w:szCs w:val="23"/>
        </w:rPr>
        <w:t xml:space="preserve"> </w:t>
      </w:r>
      <w:r>
        <w:rPr>
          <w:rFonts w:ascii="宋体" w:hAnsi="宋体" w:eastAsia="宋体" w:cs="宋体"/>
          <w:spacing w:val="7"/>
          <w:sz w:val="23"/>
          <w:szCs w:val="23"/>
        </w:rPr>
        <w:t>投标人应按招标文件提供的格式及投标报价说明完整地填写所提供的产品、</w:t>
      </w:r>
      <w:r>
        <w:rPr>
          <w:rFonts w:ascii="宋体" w:hAnsi="宋体" w:eastAsia="宋体" w:cs="宋体"/>
          <w:sz w:val="23"/>
          <w:szCs w:val="23"/>
        </w:rPr>
        <w:t xml:space="preserve"> </w:t>
      </w:r>
      <w:r>
        <w:rPr>
          <w:rFonts w:ascii="宋体" w:hAnsi="宋体" w:eastAsia="宋体" w:cs="宋体"/>
          <w:spacing w:val="4"/>
          <w:sz w:val="23"/>
          <w:szCs w:val="23"/>
        </w:rPr>
        <w:t>品牌、服务、数量及价格。</w:t>
      </w:r>
    </w:p>
    <w:p w14:paraId="0C1E5A10">
      <w:pPr>
        <w:spacing w:before="123" w:line="302" w:lineRule="auto"/>
        <w:ind w:firstLine="498"/>
        <w:rPr>
          <w:rFonts w:ascii="宋体" w:hAnsi="宋体" w:eastAsia="宋体" w:cs="宋体"/>
          <w:sz w:val="23"/>
          <w:szCs w:val="23"/>
        </w:rPr>
      </w:pPr>
      <w:r>
        <w:rPr>
          <w:rFonts w:ascii="宋体" w:hAnsi="宋体" w:eastAsia="宋体" w:cs="宋体"/>
          <w:spacing w:val="12"/>
          <w:sz w:val="23"/>
          <w:szCs w:val="23"/>
        </w:rPr>
        <w:t>10.2</w:t>
      </w:r>
      <w:r>
        <w:rPr>
          <w:rFonts w:ascii="宋体" w:hAnsi="宋体" w:eastAsia="宋体" w:cs="宋体"/>
          <w:spacing w:val="-32"/>
          <w:sz w:val="23"/>
          <w:szCs w:val="23"/>
        </w:rPr>
        <w:t xml:space="preserve"> </w:t>
      </w:r>
      <w:r>
        <w:rPr>
          <w:rFonts w:ascii="宋体" w:hAnsi="宋体" w:eastAsia="宋体" w:cs="宋体"/>
          <w:spacing w:val="12"/>
          <w:sz w:val="23"/>
          <w:szCs w:val="23"/>
        </w:rPr>
        <w:t>如投标人认为需要对招标文件的有关内容做详细的阐述而招标文件中提供</w:t>
      </w:r>
      <w:r>
        <w:rPr>
          <w:rFonts w:ascii="宋体" w:hAnsi="宋体" w:eastAsia="宋体" w:cs="宋体"/>
          <w:sz w:val="23"/>
          <w:szCs w:val="23"/>
        </w:rPr>
        <w:t xml:space="preserve">  </w:t>
      </w:r>
      <w:r>
        <w:rPr>
          <w:rFonts w:ascii="宋体" w:hAnsi="宋体" w:eastAsia="宋体" w:cs="宋体"/>
          <w:spacing w:val="7"/>
          <w:sz w:val="23"/>
          <w:szCs w:val="23"/>
        </w:rPr>
        <w:t>的投标文件格式又不能满足，投标人可以在投标文件相关格式后另行添加表格或文字，</w:t>
      </w:r>
      <w:r>
        <w:rPr>
          <w:rFonts w:ascii="宋体" w:hAnsi="宋体" w:eastAsia="宋体" w:cs="宋体"/>
          <w:spacing w:val="9"/>
          <w:sz w:val="23"/>
          <w:szCs w:val="23"/>
        </w:rPr>
        <w:t xml:space="preserve"> </w:t>
      </w:r>
      <w:r>
        <w:rPr>
          <w:rFonts w:ascii="宋体" w:hAnsi="宋体" w:eastAsia="宋体" w:cs="宋体"/>
          <w:spacing w:val="7"/>
          <w:sz w:val="23"/>
          <w:szCs w:val="23"/>
        </w:rPr>
        <w:t>对招标文件的有关内容做详细的阐述。但阐述的内容不能偏离招标文件的实质性内容，</w:t>
      </w:r>
      <w:r>
        <w:rPr>
          <w:rFonts w:ascii="宋体" w:hAnsi="宋体" w:eastAsia="宋体" w:cs="宋体"/>
          <w:spacing w:val="9"/>
          <w:sz w:val="23"/>
          <w:szCs w:val="23"/>
        </w:rPr>
        <w:t xml:space="preserve"> 且应完整、表达清晰、准确。如果阐述的内容偏离了招标文件的</w:t>
      </w:r>
      <w:r>
        <w:rPr>
          <w:rFonts w:ascii="宋体" w:hAnsi="宋体" w:eastAsia="宋体" w:cs="宋体"/>
          <w:spacing w:val="8"/>
          <w:sz w:val="23"/>
          <w:szCs w:val="23"/>
        </w:rPr>
        <w:t>实质性内容，投标文</w:t>
      </w:r>
      <w:r>
        <w:rPr>
          <w:rFonts w:ascii="宋体" w:hAnsi="宋体" w:eastAsia="宋体" w:cs="宋体"/>
          <w:sz w:val="23"/>
          <w:szCs w:val="23"/>
        </w:rPr>
        <w:t xml:space="preserve">  </w:t>
      </w:r>
      <w:r>
        <w:rPr>
          <w:rFonts w:ascii="宋体" w:hAnsi="宋体" w:eastAsia="宋体" w:cs="宋体"/>
          <w:spacing w:val="3"/>
          <w:sz w:val="23"/>
          <w:szCs w:val="23"/>
        </w:rPr>
        <w:t>件按废标处理。</w:t>
      </w:r>
    </w:p>
    <w:p w14:paraId="46C8DC32">
      <w:pPr>
        <w:spacing w:before="115" w:line="226" w:lineRule="auto"/>
        <w:ind w:left="498"/>
        <w:rPr>
          <w:rFonts w:ascii="宋体" w:hAnsi="宋体" w:eastAsia="宋体" w:cs="宋体"/>
          <w:sz w:val="23"/>
          <w:szCs w:val="23"/>
        </w:rPr>
      </w:pPr>
      <w:r>
        <w:rPr>
          <w:rFonts w:ascii="宋体" w:hAnsi="宋体" w:eastAsia="宋体" w:cs="宋体"/>
          <w:b/>
          <w:bCs/>
          <w:spacing w:val="10"/>
          <w:sz w:val="23"/>
          <w:szCs w:val="23"/>
        </w:rPr>
        <w:t>11、投标文件的组成和顺序:投标文件由经济报价</w:t>
      </w:r>
      <w:r>
        <w:rPr>
          <w:rFonts w:ascii="宋体" w:hAnsi="宋体" w:eastAsia="宋体" w:cs="宋体"/>
          <w:b/>
          <w:bCs/>
          <w:spacing w:val="9"/>
          <w:sz w:val="23"/>
          <w:szCs w:val="23"/>
        </w:rPr>
        <w:t>部分、商务部分、技术部分三</w:t>
      </w:r>
    </w:p>
    <w:p w14:paraId="63979153">
      <w:pPr>
        <w:spacing w:line="226" w:lineRule="auto"/>
        <w:rPr>
          <w:rFonts w:ascii="宋体" w:hAnsi="宋体" w:eastAsia="宋体" w:cs="宋体"/>
          <w:sz w:val="23"/>
          <w:szCs w:val="23"/>
        </w:rPr>
        <w:sectPr>
          <w:footerReference r:id="rId17" w:type="default"/>
          <w:pgSz w:w="11906" w:h="16838"/>
          <w:pgMar w:top="400" w:right="1349" w:bottom="1152" w:left="1539" w:header="0" w:footer="992" w:gutter="0"/>
          <w:cols w:space="720" w:num="1"/>
        </w:sectPr>
      </w:pPr>
    </w:p>
    <w:p w14:paraId="7F0DD05F">
      <w:pPr>
        <w:pStyle w:val="2"/>
        <w:spacing w:line="259" w:lineRule="auto"/>
      </w:pPr>
    </w:p>
    <w:p w14:paraId="331298E9">
      <w:pPr>
        <w:pStyle w:val="2"/>
        <w:spacing w:line="259" w:lineRule="auto"/>
      </w:pPr>
    </w:p>
    <w:p w14:paraId="478C754E">
      <w:pPr>
        <w:pStyle w:val="2"/>
        <w:spacing w:line="259" w:lineRule="auto"/>
      </w:pPr>
    </w:p>
    <w:p w14:paraId="2E6CA7D2">
      <w:pPr>
        <w:pStyle w:val="2"/>
        <w:spacing w:line="260" w:lineRule="auto"/>
      </w:pPr>
    </w:p>
    <w:p w14:paraId="28A73EA4">
      <w:pPr>
        <w:pStyle w:val="2"/>
        <w:spacing w:line="260" w:lineRule="auto"/>
      </w:pPr>
    </w:p>
    <w:p w14:paraId="7D21570A">
      <w:pPr>
        <w:pStyle w:val="2"/>
        <w:spacing w:line="260" w:lineRule="auto"/>
      </w:pPr>
    </w:p>
    <w:p w14:paraId="3DD27E97">
      <w:pPr>
        <w:spacing w:before="75" w:line="321" w:lineRule="auto"/>
        <w:ind w:left="12" w:right="280" w:firstLine="1"/>
        <w:rPr>
          <w:rFonts w:ascii="宋体" w:hAnsi="宋体" w:eastAsia="宋体" w:cs="宋体"/>
          <w:sz w:val="23"/>
          <w:szCs w:val="23"/>
        </w:rPr>
      </w:pPr>
      <w:r>
        <w:rPr>
          <w:rFonts w:ascii="宋体" w:hAnsi="宋体" w:eastAsia="宋体" w:cs="宋体"/>
          <w:b/>
          <w:bCs/>
          <w:spacing w:val="7"/>
          <w:sz w:val="23"/>
          <w:szCs w:val="23"/>
        </w:rPr>
        <w:t>部分组成。开标一览表需按招标文件提供的格式填写，统一规范，并单独提供且与投</w:t>
      </w:r>
      <w:r>
        <w:rPr>
          <w:rFonts w:ascii="宋体" w:hAnsi="宋体" w:eastAsia="宋体" w:cs="宋体"/>
          <w:spacing w:val="3"/>
          <w:sz w:val="23"/>
          <w:szCs w:val="23"/>
        </w:rPr>
        <w:t xml:space="preserve"> </w:t>
      </w:r>
      <w:r>
        <w:rPr>
          <w:rFonts w:ascii="宋体" w:hAnsi="宋体" w:eastAsia="宋体" w:cs="宋体"/>
          <w:b/>
          <w:bCs/>
          <w:spacing w:val="6"/>
          <w:sz w:val="23"/>
          <w:szCs w:val="23"/>
        </w:rPr>
        <w:t>标文件中提供的一致。</w:t>
      </w:r>
    </w:p>
    <w:p w14:paraId="2C7006DD">
      <w:pPr>
        <w:spacing w:line="226" w:lineRule="auto"/>
        <w:ind w:left="490"/>
        <w:rPr>
          <w:rFonts w:ascii="宋体" w:hAnsi="宋体" w:eastAsia="宋体" w:cs="宋体"/>
          <w:sz w:val="23"/>
          <w:szCs w:val="23"/>
        </w:rPr>
      </w:pPr>
      <w:r>
        <w:rPr>
          <w:rFonts w:ascii="宋体" w:hAnsi="宋体" w:eastAsia="宋体" w:cs="宋体"/>
          <w:spacing w:val="2"/>
          <w:sz w:val="23"/>
          <w:szCs w:val="23"/>
        </w:rPr>
        <w:t>11.1.1</w:t>
      </w:r>
      <w:r>
        <w:rPr>
          <w:rFonts w:ascii="宋体" w:hAnsi="宋体" w:eastAsia="宋体" w:cs="宋体"/>
          <w:spacing w:val="-41"/>
          <w:sz w:val="23"/>
          <w:szCs w:val="23"/>
        </w:rPr>
        <w:t xml:space="preserve"> </w:t>
      </w:r>
      <w:r>
        <w:rPr>
          <w:rFonts w:ascii="宋体" w:hAnsi="宋体" w:eastAsia="宋体" w:cs="宋体"/>
          <w:spacing w:val="2"/>
          <w:sz w:val="23"/>
          <w:szCs w:val="23"/>
        </w:rPr>
        <w:t>投标书</w:t>
      </w:r>
    </w:p>
    <w:p w14:paraId="6C686493">
      <w:pPr>
        <w:spacing w:before="118" w:line="228" w:lineRule="auto"/>
        <w:ind w:left="490"/>
        <w:rPr>
          <w:rFonts w:ascii="宋体" w:hAnsi="宋体" w:eastAsia="宋体" w:cs="宋体"/>
          <w:sz w:val="23"/>
          <w:szCs w:val="23"/>
        </w:rPr>
      </w:pPr>
      <w:r>
        <w:rPr>
          <w:rFonts w:ascii="宋体" w:hAnsi="宋体" w:eastAsia="宋体" w:cs="宋体"/>
          <w:sz w:val="23"/>
          <w:szCs w:val="23"/>
        </w:rPr>
        <w:t>11.1.2</w:t>
      </w:r>
      <w:r>
        <w:rPr>
          <w:rFonts w:ascii="宋体" w:hAnsi="宋体" w:eastAsia="宋体" w:cs="宋体"/>
          <w:spacing w:val="-44"/>
          <w:sz w:val="23"/>
          <w:szCs w:val="23"/>
        </w:rPr>
        <w:t xml:space="preserve"> </w:t>
      </w:r>
      <w:r>
        <w:rPr>
          <w:rFonts w:ascii="宋体" w:hAnsi="宋体" w:eastAsia="宋体" w:cs="宋体"/>
          <w:sz w:val="23"/>
          <w:szCs w:val="23"/>
        </w:rPr>
        <w:t>开标一览表；</w:t>
      </w:r>
    </w:p>
    <w:p w14:paraId="24A8A60A">
      <w:pPr>
        <w:spacing w:before="114" w:line="226" w:lineRule="auto"/>
        <w:ind w:left="490"/>
        <w:rPr>
          <w:rFonts w:ascii="宋体" w:hAnsi="宋体" w:eastAsia="宋体" w:cs="宋体"/>
          <w:sz w:val="23"/>
          <w:szCs w:val="23"/>
        </w:rPr>
      </w:pPr>
      <w:r>
        <w:rPr>
          <w:rFonts w:ascii="宋体" w:hAnsi="宋体" w:eastAsia="宋体" w:cs="宋体"/>
          <w:spacing w:val="-1"/>
          <w:sz w:val="23"/>
          <w:szCs w:val="23"/>
        </w:rPr>
        <w:t>11.1.3</w:t>
      </w:r>
      <w:r>
        <w:rPr>
          <w:rFonts w:ascii="宋体" w:hAnsi="宋体" w:eastAsia="宋体" w:cs="宋体"/>
          <w:spacing w:val="-41"/>
          <w:sz w:val="23"/>
          <w:szCs w:val="23"/>
        </w:rPr>
        <w:t xml:space="preserve"> </w:t>
      </w:r>
      <w:r>
        <w:rPr>
          <w:rFonts w:ascii="宋体" w:hAnsi="宋体" w:eastAsia="宋体" w:cs="宋体"/>
          <w:spacing w:val="-1"/>
          <w:sz w:val="23"/>
          <w:szCs w:val="23"/>
        </w:rPr>
        <w:t>报价明细表；</w:t>
      </w:r>
    </w:p>
    <w:p w14:paraId="4404AB28">
      <w:pPr>
        <w:spacing w:before="119" w:line="227" w:lineRule="auto"/>
        <w:ind w:left="490"/>
        <w:rPr>
          <w:rFonts w:ascii="宋体" w:hAnsi="宋体" w:eastAsia="宋体" w:cs="宋体"/>
          <w:sz w:val="23"/>
          <w:szCs w:val="23"/>
        </w:rPr>
      </w:pPr>
      <w:r>
        <w:rPr>
          <w:rFonts w:ascii="宋体" w:hAnsi="宋体" w:eastAsia="宋体" w:cs="宋体"/>
          <w:b/>
          <w:bCs/>
          <w:sz w:val="23"/>
          <w:szCs w:val="23"/>
        </w:rPr>
        <w:t>11.2</w:t>
      </w:r>
      <w:r>
        <w:rPr>
          <w:rFonts w:ascii="宋体" w:hAnsi="宋体" w:eastAsia="宋体" w:cs="宋体"/>
          <w:spacing w:val="-41"/>
          <w:sz w:val="23"/>
          <w:szCs w:val="23"/>
        </w:rPr>
        <w:t xml:space="preserve"> </w:t>
      </w:r>
      <w:r>
        <w:rPr>
          <w:rFonts w:ascii="宋体" w:hAnsi="宋体" w:eastAsia="宋体" w:cs="宋体"/>
          <w:b/>
          <w:bCs/>
          <w:sz w:val="23"/>
          <w:szCs w:val="23"/>
        </w:rPr>
        <w:t>商务部分：</w:t>
      </w:r>
    </w:p>
    <w:p w14:paraId="28F99C5A">
      <w:pPr>
        <w:spacing w:before="118" w:line="227" w:lineRule="auto"/>
        <w:ind w:left="490"/>
        <w:rPr>
          <w:rFonts w:ascii="宋体" w:hAnsi="宋体" w:eastAsia="宋体" w:cs="宋体"/>
          <w:sz w:val="23"/>
          <w:szCs w:val="23"/>
        </w:rPr>
      </w:pPr>
      <w:r>
        <w:rPr>
          <w:rFonts w:ascii="宋体" w:hAnsi="宋体" w:eastAsia="宋体" w:cs="宋体"/>
          <w:spacing w:val="4"/>
          <w:sz w:val="23"/>
          <w:szCs w:val="23"/>
        </w:rPr>
        <w:t>11.2.1</w:t>
      </w:r>
      <w:r>
        <w:rPr>
          <w:rFonts w:ascii="宋体" w:hAnsi="宋体" w:eastAsia="宋体" w:cs="宋体"/>
          <w:spacing w:val="-30"/>
          <w:sz w:val="23"/>
          <w:szCs w:val="23"/>
        </w:rPr>
        <w:t xml:space="preserve"> </w:t>
      </w:r>
      <w:r>
        <w:rPr>
          <w:rFonts w:ascii="宋体" w:hAnsi="宋体" w:eastAsia="宋体" w:cs="宋体"/>
          <w:spacing w:val="4"/>
          <w:sz w:val="23"/>
          <w:szCs w:val="23"/>
        </w:rPr>
        <w:t>投标方的资格声明</w:t>
      </w:r>
    </w:p>
    <w:p w14:paraId="68B8E24A">
      <w:pPr>
        <w:spacing w:before="115" w:line="227" w:lineRule="auto"/>
        <w:ind w:left="490"/>
        <w:rPr>
          <w:rFonts w:ascii="宋体" w:hAnsi="宋体" w:eastAsia="宋体" w:cs="宋体"/>
          <w:sz w:val="23"/>
          <w:szCs w:val="23"/>
        </w:rPr>
      </w:pPr>
      <w:r>
        <w:rPr>
          <w:rFonts w:ascii="宋体" w:hAnsi="宋体" w:eastAsia="宋体" w:cs="宋体"/>
          <w:spacing w:val="4"/>
          <w:sz w:val="23"/>
          <w:szCs w:val="23"/>
        </w:rPr>
        <w:t>11.2.2</w:t>
      </w:r>
      <w:r>
        <w:rPr>
          <w:rFonts w:ascii="宋体" w:hAnsi="宋体" w:eastAsia="宋体" w:cs="宋体"/>
          <w:spacing w:val="-42"/>
          <w:sz w:val="23"/>
          <w:szCs w:val="23"/>
        </w:rPr>
        <w:t xml:space="preserve"> </w:t>
      </w:r>
      <w:r>
        <w:rPr>
          <w:rFonts w:ascii="宋体" w:hAnsi="宋体" w:eastAsia="宋体" w:cs="宋体"/>
          <w:spacing w:val="4"/>
          <w:sz w:val="23"/>
          <w:szCs w:val="23"/>
        </w:rPr>
        <w:t>投标单位简介</w:t>
      </w:r>
    </w:p>
    <w:p w14:paraId="6B9B3347">
      <w:pPr>
        <w:spacing w:before="119" w:line="227" w:lineRule="auto"/>
        <w:ind w:left="490"/>
        <w:rPr>
          <w:rFonts w:ascii="宋体" w:hAnsi="宋体" w:eastAsia="宋体" w:cs="宋体"/>
          <w:sz w:val="23"/>
          <w:szCs w:val="23"/>
        </w:rPr>
      </w:pPr>
      <w:r>
        <w:rPr>
          <w:rFonts w:ascii="宋体" w:hAnsi="宋体" w:eastAsia="宋体" w:cs="宋体"/>
          <w:spacing w:val="4"/>
          <w:sz w:val="23"/>
          <w:szCs w:val="23"/>
        </w:rPr>
        <w:t>11.2.3</w:t>
      </w:r>
      <w:r>
        <w:rPr>
          <w:rFonts w:ascii="宋体" w:hAnsi="宋体" w:eastAsia="宋体" w:cs="宋体"/>
          <w:spacing w:val="-36"/>
          <w:sz w:val="23"/>
          <w:szCs w:val="23"/>
        </w:rPr>
        <w:t xml:space="preserve"> </w:t>
      </w:r>
      <w:r>
        <w:rPr>
          <w:rFonts w:ascii="宋体" w:hAnsi="宋体" w:eastAsia="宋体" w:cs="宋体"/>
          <w:spacing w:val="4"/>
          <w:sz w:val="23"/>
          <w:szCs w:val="23"/>
        </w:rPr>
        <w:t>法人营业执照函</w:t>
      </w:r>
    </w:p>
    <w:p w14:paraId="2E8A5E1C">
      <w:pPr>
        <w:spacing w:before="117" w:line="227" w:lineRule="auto"/>
        <w:ind w:left="490"/>
        <w:rPr>
          <w:rFonts w:ascii="宋体" w:hAnsi="宋体" w:eastAsia="宋体" w:cs="宋体"/>
          <w:sz w:val="23"/>
          <w:szCs w:val="23"/>
        </w:rPr>
      </w:pPr>
      <w:r>
        <w:rPr>
          <w:rFonts w:ascii="宋体" w:hAnsi="宋体" w:eastAsia="宋体" w:cs="宋体"/>
          <w:spacing w:val="5"/>
          <w:sz w:val="23"/>
          <w:szCs w:val="23"/>
        </w:rPr>
        <w:t>11.2.4</w:t>
      </w:r>
      <w:r>
        <w:rPr>
          <w:rFonts w:ascii="宋体" w:hAnsi="宋体" w:eastAsia="宋体" w:cs="宋体"/>
          <w:spacing w:val="-44"/>
          <w:sz w:val="23"/>
          <w:szCs w:val="23"/>
        </w:rPr>
        <w:t xml:space="preserve"> </w:t>
      </w:r>
      <w:r>
        <w:rPr>
          <w:rFonts w:ascii="宋体" w:hAnsi="宋体" w:eastAsia="宋体" w:cs="宋体"/>
          <w:spacing w:val="5"/>
          <w:sz w:val="23"/>
          <w:szCs w:val="23"/>
        </w:rPr>
        <w:t>法定代表人证明书</w:t>
      </w:r>
    </w:p>
    <w:p w14:paraId="47136BAC">
      <w:pPr>
        <w:spacing w:before="116" w:line="226" w:lineRule="auto"/>
        <w:ind w:left="490"/>
        <w:rPr>
          <w:rFonts w:ascii="宋体" w:hAnsi="宋体" w:eastAsia="宋体" w:cs="宋体"/>
          <w:sz w:val="23"/>
          <w:szCs w:val="23"/>
        </w:rPr>
      </w:pPr>
      <w:r>
        <w:rPr>
          <w:rFonts w:ascii="宋体" w:hAnsi="宋体" w:eastAsia="宋体" w:cs="宋体"/>
          <w:spacing w:val="5"/>
          <w:sz w:val="23"/>
          <w:szCs w:val="23"/>
        </w:rPr>
        <w:t>11.2.5</w:t>
      </w:r>
      <w:r>
        <w:rPr>
          <w:rFonts w:ascii="宋体" w:hAnsi="宋体" w:eastAsia="宋体" w:cs="宋体"/>
          <w:spacing w:val="-34"/>
          <w:sz w:val="23"/>
          <w:szCs w:val="23"/>
        </w:rPr>
        <w:t xml:space="preserve"> </w:t>
      </w:r>
      <w:r>
        <w:rPr>
          <w:rFonts w:ascii="宋体" w:hAnsi="宋体" w:eastAsia="宋体" w:cs="宋体"/>
          <w:spacing w:val="5"/>
          <w:sz w:val="23"/>
          <w:szCs w:val="23"/>
        </w:rPr>
        <w:t>法定代表人授权委托书</w:t>
      </w:r>
    </w:p>
    <w:p w14:paraId="01983F05">
      <w:pPr>
        <w:spacing w:before="2" w:line="319" w:lineRule="auto"/>
        <w:ind w:firstLine="490"/>
        <w:rPr>
          <w:rFonts w:ascii="宋体" w:hAnsi="宋体" w:eastAsia="宋体" w:cs="宋体"/>
          <w:sz w:val="23"/>
          <w:szCs w:val="23"/>
        </w:rPr>
      </w:pPr>
      <w:r>
        <w:rPr>
          <w:rFonts w:ascii="宋体" w:hAnsi="宋体" w:eastAsia="宋体" w:cs="宋体"/>
          <w:spacing w:val="10"/>
          <w:sz w:val="23"/>
          <w:szCs w:val="23"/>
        </w:rPr>
        <w:t>11.2.6</w:t>
      </w:r>
      <w:r>
        <w:rPr>
          <w:rFonts w:ascii="宋体" w:hAnsi="宋体" w:eastAsia="宋体" w:cs="宋体"/>
          <w:spacing w:val="-39"/>
          <w:sz w:val="23"/>
          <w:szCs w:val="23"/>
        </w:rPr>
        <w:t xml:space="preserve"> </w:t>
      </w:r>
      <w:r>
        <w:rPr>
          <w:rFonts w:ascii="宋体" w:hAnsi="宋体" w:eastAsia="宋体" w:cs="宋体"/>
          <w:spacing w:val="10"/>
          <w:sz w:val="23"/>
          <w:szCs w:val="23"/>
        </w:rPr>
        <w:t>投标人在本项目投标截止期前在“信用中国（</w:t>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creditchina</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pacing w:val="10"/>
          <w:sz w:val="23"/>
          <w:szCs w:val="23"/>
        </w:rPr>
        <w:t>）”</w:t>
      </w:r>
      <w:r>
        <w:rPr>
          <w:rFonts w:ascii="宋体" w:hAnsi="宋体" w:eastAsia="宋体" w:cs="宋体"/>
          <w:sz w:val="23"/>
          <w:szCs w:val="23"/>
        </w:rPr>
        <w:t xml:space="preserve"> </w:t>
      </w:r>
      <w:r>
        <w:rPr>
          <w:rFonts w:ascii="宋体" w:hAnsi="宋体" w:eastAsia="宋体" w:cs="宋体"/>
          <w:spacing w:val="-3"/>
          <w:sz w:val="23"/>
          <w:szCs w:val="23"/>
        </w:rPr>
        <w:t>“ 中 国</w:t>
      </w:r>
      <w:r>
        <w:rPr>
          <w:rFonts w:ascii="宋体" w:hAnsi="宋体" w:eastAsia="宋体" w:cs="宋体"/>
          <w:spacing w:val="-41"/>
          <w:sz w:val="23"/>
          <w:szCs w:val="23"/>
        </w:rPr>
        <w:t xml:space="preserve"> </w:t>
      </w:r>
      <w:r>
        <w:rPr>
          <w:rFonts w:ascii="宋体" w:hAnsi="宋体" w:eastAsia="宋体" w:cs="宋体"/>
          <w:spacing w:val="-3"/>
          <w:sz w:val="23"/>
          <w:szCs w:val="23"/>
        </w:rPr>
        <w:t>政</w:t>
      </w:r>
      <w:r>
        <w:rPr>
          <w:rFonts w:ascii="宋体" w:hAnsi="宋体" w:eastAsia="宋体" w:cs="宋体"/>
          <w:spacing w:val="-40"/>
          <w:sz w:val="23"/>
          <w:szCs w:val="23"/>
        </w:rPr>
        <w:t xml:space="preserve"> </w:t>
      </w:r>
      <w:r>
        <w:rPr>
          <w:rFonts w:ascii="宋体" w:hAnsi="宋体" w:eastAsia="宋体" w:cs="宋体"/>
          <w:spacing w:val="-3"/>
          <w:sz w:val="23"/>
          <w:szCs w:val="23"/>
        </w:rPr>
        <w:t>府</w:t>
      </w:r>
      <w:r>
        <w:rPr>
          <w:rFonts w:ascii="宋体" w:hAnsi="宋体" w:eastAsia="宋体" w:cs="宋体"/>
          <w:spacing w:val="-39"/>
          <w:sz w:val="23"/>
          <w:szCs w:val="23"/>
        </w:rPr>
        <w:t xml:space="preserve"> </w:t>
      </w:r>
      <w:r>
        <w:rPr>
          <w:rFonts w:ascii="宋体" w:hAnsi="宋体" w:eastAsia="宋体" w:cs="宋体"/>
          <w:spacing w:val="-3"/>
          <w:sz w:val="23"/>
          <w:szCs w:val="23"/>
        </w:rPr>
        <w:t>采</w:t>
      </w:r>
      <w:r>
        <w:rPr>
          <w:rFonts w:ascii="宋体" w:hAnsi="宋体" w:eastAsia="宋体" w:cs="宋体"/>
          <w:spacing w:val="-41"/>
          <w:sz w:val="23"/>
          <w:szCs w:val="23"/>
        </w:rPr>
        <w:t xml:space="preserve"> </w:t>
      </w:r>
      <w:r>
        <w:rPr>
          <w:rFonts w:ascii="宋体" w:hAnsi="宋体" w:eastAsia="宋体" w:cs="宋体"/>
          <w:spacing w:val="-3"/>
          <w:sz w:val="23"/>
          <w:szCs w:val="23"/>
        </w:rPr>
        <w:t>购</w:t>
      </w:r>
      <w:r>
        <w:rPr>
          <w:rFonts w:ascii="宋体" w:hAnsi="宋体" w:eastAsia="宋体" w:cs="宋体"/>
          <w:spacing w:val="-22"/>
          <w:sz w:val="23"/>
          <w:szCs w:val="23"/>
        </w:rPr>
        <w:t xml:space="preserve"> </w:t>
      </w:r>
      <w:r>
        <w:rPr>
          <w:rFonts w:ascii="宋体" w:hAnsi="宋体" w:eastAsia="宋体" w:cs="宋体"/>
          <w:spacing w:val="-3"/>
          <w:sz w:val="23"/>
          <w:szCs w:val="23"/>
        </w:rPr>
        <w:t>网</w:t>
      </w:r>
      <w:r>
        <w:rPr>
          <w:rFonts w:ascii="宋体" w:hAnsi="宋体" w:eastAsia="宋体" w:cs="宋体"/>
          <w:spacing w:val="-42"/>
          <w:sz w:val="23"/>
          <w:szCs w:val="23"/>
        </w:rPr>
        <w:t xml:space="preserve"> </w:t>
      </w:r>
      <w:r>
        <w:rPr>
          <w:rFonts w:ascii="宋体" w:hAnsi="宋体" w:eastAsia="宋体" w:cs="宋体"/>
          <w:spacing w:val="-3"/>
          <w:sz w:val="23"/>
          <w:szCs w:val="23"/>
        </w:rPr>
        <w:t xml:space="preserve">（ </w:t>
      </w:r>
      <w:r>
        <w:fldChar w:fldCharType="begin"/>
      </w:r>
      <w:r>
        <w:instrText xml:space="preserve"> HYPERLINK "https://www.ccgp.gov.cn" </w:instrText>
      </w:r>
      <w:r>
        <w:fldChar w:fldCharType="separate"/>
      </w:r>
      <w:r>
        <w:rPr>
          <w:rFonts w:ascii="宋体" w:hAnsi="宋体" w:eastAsia="宋体" w:cs="宋体"/>
          <w:spacing w:val="-3"/>
          <w:sz w:val="23"/>
          <w:szCs w:val="23"/>
        </w:rPr>
        <w:t>www.ccgp.gov</w:t>
      </w:r>
      <w:r>
        <w:rPr>
          <w:rFonts w:ascii="宋体" w:hAnsi="宋体" w:eastAsia="宋体" w:cs="宋体"/>
          <w:spacing w:val="-4"/>
          <w:sz w:val="23"/>
          <w:szCs w:val="23"/>
        </w:rPr>
        <w:t>.cn</w:t>
      </w:r>
      <w:r>
        <w:rPr>
          <w:rFonts w:ascii="宋体" w:hAnsi="宋体" w:eastAsia="宋体" w:cs="宋体"/>
          <w:spacing w:val="-4"/>
          <w:sz w:val="23"/>
          <w:szCs w:val="23"/>
        </w:rPr>
        <w:fldChar w:fldCharType="end"/>
      </w:r>
      <w:r>
        <w:rPr>
          <w:rFonts w:ascii="宋体" w:hAnsi="宋体" w:eastAsia="宋体" w:cs="宋体"/>
          <w:spacing w:val="-4"/>
          <w:sz w:val="23"/>
          <w:szCs w:val="23"/>
        </w:rPr>
        <w:t xml:space="preserve"> ）</w:t>
      </w:r>
      <w:r>
        <w:rPr>
          <w:rFonts w:ascii="宋体" w:hAnsi="宋体" w:eastAsia="宋体" w:cs="宋体"/>
          <w:spacing w:val="-13"/>
          <w:sz w:val="23"/>
          <w:szCs w:val="23"/>
        </w:rPr>
        <w:t xml:space="preserve"> </w:t>
      </w:r>
      <w:r>
        <w:rPr>
          <w:rFonts w:ascii="宋体" w:hAnsi="宋体" w:eastAsia="宋体" w:cs="宋体"/>
          <w:spacing w:val="-4"/>
          <w:sz w:val="23"/>
          <w:szCs w:val="23"/>
        </w:rPr>
        <w:t>”</w:t>
      </w:r>
      <w:r>
        <w:rPr>
          <w:rFonts w:ascii="宋体" w:hAnsi="宋体" w:eastAsia="宋体" w:cs="宋体"/>
          <w:spacing w:val="-37"/>
          <w:sz w:val="23"/>
          <w:szCs w:val="23"/>
        </w:rPr>
        <w:t xml:space="preserve"> </w:t>
      </w:r>
      <w:r>
        <w:rPr>
          <w:rFonts w:ascii="宋体" w:hAnsi="宋体" w:eastAsia="宋体" w:cs="宋体"/>
          <w:spacing w:val="-4"/>
          <w:sz w:val="23"/>
          <w:szCs w:val="23"/>
        </w:rPr>
        <w:t>国</w:t>
      </w:r>
      <w:r>
        <w:rPr>
          <w:rFonts w:ascii="宋体" w:hAnsi="宋体" w:eastAsia="宋体" w:cs="宋体"/>
          <w:spacing w:val="-36"/>
          <w:sz w:val="23"/>
          <w:szCs w:val="23"/>
        </w:rPr>
        <w:t xml:space="preserve"> </w:t>
      </w:r>
      <w:r>
        <w:rPr>
          <w:rFonts w:ascii="宋体" w:hAnsi="宋体" w:eastAsia="宋体" w:cs="宋体"/>
          <w:spacing w:val="-4"/>
          <w:sz w:val="23"/>
          <w:szCs w:val="23"/>
        </w:rPr>
        <w:t>家</w:t>
      </w:r>
      <w:r>
        <w:rPr>
          <w:rFonts w:ascii="宋体" w:hAnsi="宋体" w:eastAsia="宋体" w:cs="宋体"/>
          <w:spacing w:val="-37"/>
          <w:sz w:val="23"/>
          <w:szCs w:val="23"/>
        </w:rPr>
        <w:t xml:space="preserve"> </w:t>
      </w:r>
      <w:r>
        <w:rPr>
          <w:rFonts w:ascii="宋体" w:hAnsi="宋体" w:eastAsia="宋体" w:cs="宋体"/>
          <w:spacing w:val="-4"/>
          <w:sz w:val="23"/>
          <w:szCs w:val="23"/>
        </w:rPr>
        <w:t>企</w:t>
      </w:r>
      <w:r>
        <w:rPr>
          <w:rFonts w:ascii="宋体" w:hAnsi="宋体" w:eastAsia="宋体" w:cs="宋体"/>
          <w:spacing w:val="-39"/>
          <w:sz w:val="23"/>
          <w:szCs w:val="23"/>
        </w:rPr>
        <w:t xml:space="preserve"> </w:t>
      </w:r>
      <w:r>
        <w:rPr>
          <w:rFonts w:ascii="宋体" w:hAnsi="宋体" w:eastAsia="宋体" w:cs="宋体"/>
          <w:spacing w:val="-4"/>
          <w:sz w:val="23"/>
          <w:szCs w:val="23"/>
        </w:rPr>
        <w:t>业</w:t>
      </w:r>
      <w:r>
        <w:rPr>
          <w:rFonts w:ascii="宋体" w:hAnsi="宋体" w:eastAsia="宋体" w:cs="宋体"/>
          <w:spacing w:val="-41"/>
          <w:sz w:val="23"/>
          <w:szCs w:val="23"/>
        </w:rPr>
        <w:t xml:space="preserve"> </w:t>
      </w:r>
      <w:r>
        <w:rPr>
          <w:rFonts w:ascii="宋体" w:hAnsi="宋体" w:eastAsia="宋体" w:cs="宋体"/>
          <w:spacing w:val="-4"/>
          <w:sz w:val="23"/>
          <w:szCs w:val="23"/>
        </w:rPr>
        <w:t>信</w:t>
      </w:r>
      <w:r>
        <w:rPr>
          <w:rFonts w:ascii="宋体" w:hAnsi="宋体" w:eastAsia="宋体" w:cs="宋体"/>
          <w:spacing w:val="-37"/>
          <w:sz w:val="23"/>
          <w:szCs w:val="23"/>
        </w:rPr>
        <w:t xml:space="preserve"> </w:t>
      </w:r>
      <w:r>
        <w:rPr>
          <w:rFonts w:ascii="宋体" w:hAnsi="宋体" w:eastAsia="宋体" w:cs="宋体"/>
          <w:spacing w:val="-4"/>
          <w:sz w:val="23"/>
          <w:szCs w:val="23"/>
        </w:rPr>
        <w:t>用</w:t>
      </w:r>
      <w:r>
        <w:rPr>
          <w:rFonts w:ascii="宋体" w:hAnsi="宋体" w:eastAsia="宋体" w:cs="宋体"/>
          <w:spacing w:val="-38"/>
          <w:sz w:val="23"/>
          <w:szCs w:val="23"/>
        </w:rPr>
        <w:t xml:space="preserve"> </w:t>
      </w:r>
      <w:r>
        <w:rPr>
          <w:rFonts w:ascii="宋体" w:hAnsi="宋体" w:eastAsia="宋体" w:cs="宋体"/>
          <w:spacing w:val="-4"/>
          <w:sz w:val="23"/>
          <w:szCs w:val="23"/>
        </w:rPr>
        <w:t>信</w:t>
      </w:r>
      <w:r>
        <w:rPr>
          <w:rFonts w:ascii="宋体" w:hAnsi="宋体" w:eastAsia="宋体" w:cs="宋体"/>
          <w:spacing w:val="-30"/>
          <w:sz w:val="23"/>
          <w:szCs w:val="23"/>
        </w:rPr>
        <w:t xml:space="preserve"> </w:t>
      </w:r>
      <w:r>
        <w:rPr>
          <w:rFonts w:ascii="宋体" w:hAnsi="宋体" w:eastAsia="宋体" w:cs="宋体"/>
          <w:spacing w:val="-4"/>
          <w:sz w:val="23"/>
          <w:szCs w:val="23"/>
        </w:rPr>
        <w:t>息</w:t>
      </w:r>
      <w:r>
        <w:rPr>
          <w:rFonts w:ascii="宋体" w:hAnsi="宋体" w:eastAsia="宋体" w:cs="宋体"/>
          <w:spacing w:val="-31"/>
          <w:sz w:val="23"/>
          <w:szCs w:val="23"/>
        </w:rPr>
        <w:t xml:space="preserve"> </w:t>
      </w:r>
      <w:r>
        <w:rPr>
          <w:rFonts w:ascii="宋体" w:hAnsi="宋体" w:eastAsia="宋体" w:cs="宋体"/>
          <w:spacing w:val="-4"/>
          <w:sz w:val="23"/>
          <w:szCs w:val="23"/>
        </w:rPr>
        <w:t>公</w:t>
      </w:r>
      <w:r>
        <w:rPr>
          <w:rFonts w:ascii="宋体" w:hAnsi="宋体" w:eastAsia="宋体" w:cs="宋体"/>
          <w:spacing w:val="-40"/>
          <w:sz w:val="23"/>
          <w:szCs w:val="23"/>
        </w:rPr>
        <w:t xml:space="preserve"> </w:t>
      </w:r>
      <w:r>
        <w:rPr>
          <w:rFonts w:ascii="宋体" w:hAnsi="宋体" w:eastAsia="宋体" w:cs="宋体"/>
          <w:spacing w:val="-4"/>
          <w:sz w:val="23"/>
          <w:szCs w:val="23"/>
        </w:rPr>
        <w:t>示</w:t>
      </w:r>
      <w:r>
        <w:rPr>
          <w:rFonts w:ascii="宋体" w:hAnsi="宋体" w:eastAsia="宋体" w:cs="宋体"/>
          <w:spacing w:val="-34"/>
          <w:sz w:val="23"/>
          <w:szCs w:val="23"/>
        </w:rPr>
        <w:t xml:space="preserve"> </w:t>
      </w:r>
      <w:r>
        <w:rPr>
          <w:rFonts w:ascii="宋体" w:hAnsi="宋体" w:eastAsia="宋体" w:cs="宋体"/>
          <w:spacing w:val="-4"/>
          <w:sz w:val="23"/>
          <w:szCs w:val="23"/>
        </w:rPr>
        <w:t>系</w:t>
      </w:r>
      <w:r>
        <w:rPr>
          <w:rFonts w:ascii="宋体" w:hAnsi="宋体" w:eastAsia="宋体" w:cs="宋体"/>
          <w:spacing w:val="-32"/>
          <w:sz w:val="23"/>
          <w:szCs w:val="23"/>
        </w:rPr>
        <w:t xml:space="preserve"> </w:t>
      </w:r>
      <w:r>
        <w:rPr>
          <w:rFonts w:ascii="宋体" w:hAnsi="宋体" w:eastAsia="宋体" w:cs="宋体"/>
          <w:spacing w:val="-4"/>
          <w:sz w:val="23"/>
          <w:szCs w:val="23"/>
        </w:rPr>
        <w:t>统</w:t>
      </w:r>
      <w:r>
        <w:rPr>
          <w:rFonts w:ascii="宋体" w:hAnsi="宋体" w:eastAsia="宋体" w:cs="宋体"/>
          <w:sz w:val="23"/>
          <w:szCs w:val="23"/>
        </w:rPr>
        <w:t xml:space="preserve">   </w:t>
      </w:r>
      <w:r>
        <w:rPr>
          <w:rFonts w:ascii="宋体" w:hAnsi="宋体" w:eastAsia="宋体" w:cs="宋体"/>
          <w:spacing w:val="10"/>
          <w:sz w:val="23"/>
          <w:szCs w:val="23"/>
        </w:rPr>
        <w:t>（</w:t>
      </w:r>
      <w:r>
        <w:fldChar w:fldCharType="begin"/>
      </w:r>
      <w:r>
        <w:instrText xml:space="preserve"> HYPERLINK "https://www.gsxt.gov.cn" </w:instrText>
      </w:r>
      <w:r>
        <w:fldChar w:fldCharType="separate"/>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gsxt</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0"/>
          <w:sz w:val="23"/>
          <w:szCs w:val="23"/>
        </w:rPr>
        <w:t>）网络查询截图加盖投标企业公章。</w:t>
      </w:r>
    </w:p>
    <w:p w14:paraId="1116F4A3">
      <w:pPr>
        <w:spacing w:before="125" w:line="227" w:lineRule="auto"/>
        <w:ind w:left="490"/>
        <w:rPr>
          <w:rFonts w:ascii="宋体" w:hAnsi="宋体" w:eastAsia="宋体" w:cs="宋体"/>
          <w:sz w:val="23"/>
          <w:szCs w:val="23"/>
        </w:rPr>
      </w:pPr>
      <w:r>
        <w:rPr>
          <w:rFonts w:ascii="宋体" w:hAnsi="宋体" w:eastAsia="宋体" w:cs="宋体"/>
          <w:spacing w:val="6"/>
          <w:sz w:val="23"/>
          <w:szCs w:val="23"/>
        </w:rPr>
        <w:t>11.2.7</w:t>
      </w:r>
      <w:r>
        <w:rPr>
          <w:rFonts w:ascii="宋体" w:hAnsi="宋体" w:eastAsia="宋体" w:cs="宋体"/>
          <w:spacing w:val="-42"/>
          <w:sz w:val="23"/>
          <w:szCs w:val="23"/>
        </w:rPr>
        <w:t xml:space="preserve"> </w:t>
      </w:r>
      <w:r>
        <w:rPr>
          <w:rFonts w:ascii="宋体" w:hAnsi="宋体" w:eastAsia="宋体" w:cs="宋体"/>
          <w:spacing w:val="6"/>
          <w:sz w:val="23"/>
          <w:szCs w:val="23"/>
        </w:rPr>
        <w:t>近三年的业绩表及相关证明</w:t>
      </w:r>
    </w:p>
    <w:p w14:paraId="2094218A">
      <w:pPr>
        <w:spacing w:before="118" w:line="227" w:lineRule="auto"/>
        <w:ind w:left="490"/>
        <w:rPr>
          <w:rFonts w:ascii="宋体" w:hAnsi="宋体" w:eastAsia="宋体" w:cs="宋体"/>
          <w:sz w:val="23"/>
          <w:szCs w:val="23"/>
        </w:rPr>
      </w:pPr>
      <w:r>
        <w:rPr>
          <w:rFonts w:ascii="宋体" w:hAnsi="宋体" w:eastAsia="宋体" w:cs="宋体"/>
          <w:spacing w:val="3"/>
          <w:sz w:val="23"/>
          <w:szCs w:val="23"/>
        </w:rPr>
        <w:t>11.2.8</w:t>
      </w:r>
      <w:r>
        <w:rPr>
          <w:rFonts w:ascii="宋体" w:hAnsi="宋体" w:eastAsia="宋体" w:cs="宋体"/>
          <w:spacing w:val="-30"/>
          <w:sz w:val="23"/>
          <w:szCs w:val="23"/>
        </w:rPr>
        <w:t xml:space="preserve"> </w:t>
      </w:r>
      <w:r>
        <w:rPr>
          <w:rFonts w:ascii="宋体" w:hAnsi="宋体" w:eastAsia="宋体" w:cs="宋体"/>
          <w:spacing w:val="3"/>
          <w:sz w:val="23"/>
          <w:szCs w:val="23"/>
        </w:rPr>
        <w:t>项目管理机构</w:t>
      </w:r>
    </w:p>
    <w:p w14:paraId="19EC2386">
      <w:pPr>
        <w:spacing w:before="116" w:line="228" w:lineRule="auto"/>
        <w:ind w:left="490"/>
        <w:rPr>
          <w:rFonts w:ascii="宋体" w:hAnsi="宋体" w:eastAsia="宋体" w:cs="宋体"/>
          <w:sz w:val="23"/>
          <w:szCs w:val="23"/>
        </w:rPr>
      </w:pPr>
      <w:r>
        <w:rPr>
          <w:rFonts w:ascii="宋体" w:hAnsi="宋体" w:eastAsia="宋体" w:cs="宋体"/>
          <w:spacing w:val="2"/>
          <w:sz w:val="23"/>
          <w:szCs w:val="23"/>
        </w:rPr>
        <w:t>11.2.9</w:t>
      </w:r>
      <w:r>
        <w:rPr>
          <w:rFonts w:ascii="宋体" w:hAnsi="宋体" w:eastAsia="宋体" w:cs="宋体"/>
          <w:spacing w:val="-42"/>
          <w:sz w:val="23"/>
          <w:szCs w:val="23"/>
        </w:rPr>
        <w:t xml:space="preserve"> </w:t>
      </w:r>
      <w:r>
        <w:rPr>
          <w:rFonts w:ascii="宋体" w:hAnsi="宋体" w:eastAsia="宋体" w:cs="宋体"/>
          <w:spacing w:val="2"/>
          <w:sz w:val="23"/>
          <w:szCs w:val="23"/>
        </w:rPr>
        <w:t>质保期</w:t>
      </w:r>
    </w:p>
    <w:p w14:paraId="0877BE3E">
      <w:pPr>
        <w:spacing w:before="117" w:line="227" w:lineRule="auto"/>
        <w:ind w:left="490"/>
        <w:rPr>
          <w:rFonts w:ascii="宋体" w:hAnsi="宋体" w:eastAsia="宋体" w:cs="宋体"/>
          <w:sz w:val="23"/>
          <w:szCs w:val="23"/>
        </w:rPr>
      </w:pPr>
      <w:r>
        <w:rPr>
          <w:rFonts w:ascii="宋体" w:hAnsi="宋体" w:eastAsia="宋体" w:cs="宋体"/>
          <w:spacing w:val="4"/>
          <w:sz w:val="23"/>
          <w:szCs w:val="23"/>
        </w:rPr>
        <w:t>11.2.10</w:t>
      </w:r>
      <w:r>
        <w:rPr>
          <w:rFonts w:ascii="宋体" w:hAnsi="宋体" w:eastAsia="宋体" w:cs="宋体"/>
          <w:spacing w:val="-35"/>
          <w:sz w:val="23"/>
          <w:szCs w:val="23"/>
        </w:rPr>
        <w:t xml:space="preserve"> </w:t>
      </w:r>
      <w:r>
        <w:rPr>
          <w:rFonts w:ascii="宋体" w:hAnsi="宋体" w:eastAsia="宋体" w:cs="宋体"/>
          <w:spacing w:val="4"/>
          <w:sz w:val="23"/>
          <w:szCs w:val="23"/>
        </w:rPr>
        <w:t>商务条款偏离表</w:t>
      </w:r>
    </w:p>
    <w:p w14:paraId="32651A34">
      <w:pPr>
        <w:spacing w:before="117" w:line="227" w:lineRule="auto"/>
        <w:ind w:left="490"/>
        <w:rPr>
          <w:rFonts w:ascii="宋体" w:hAnsi="宋体" w:eastAsia="宋体" w:cs="宋体"/>
          <w:sz w:val="23"/>
          <w:szCs w:val="23"/>
        </w:rPr>
      </w:pPr>
      <w:r>
        <w:rPr>
          <w:rFonts w:ascii="宋体" w:hAnsi="宋体" w:eastAsia="宋体" w:cs="宋体"/>
          <w:spacing w:val="7"/>
          <w:sz w:val="23"/>
          <w:szCs w:val="23"/>
        </w:rPr>
        <w:t>11.2.11</w:t>
      </w:r>
      <w:r>
        <w:rPr>
          <w:rFonts w:ascii="宋体" w:hAnsi="宋体" w:eastAsia="宋体" w:cs="宋体"/>
          <w:spacing w:val="-43"/>
          <w:sz w:val="23"/>
          <w:szCs w:val="23"/>
        </w:rPr>
        <w:t xml:space="preserve"> </w:t>
      </w:r>
      <w:r>
        <w:rPr>
          <w:rFonts w:ascii="宋体" w:hAnsi="宋体" w:eastAsia="宋体" w:cs="宋体"/>
          <w:spacing w:val="7"/>
          <w:sz w:val="23"/>
          <w:szCs w:val="23"/>
        </w:rPr>
        <w:t>投标单位（投标人）反商业贿</w:t>
      </w:r>
      <w:r>
        <w:rPr>
          <w:rFonts w:ascii="宋体" w:hAnsi="宋体" w:eastAsia="宋体" w:cs="宋体"/>
          <w:spacing w:val="6"/>
          <w:sz w:val="23"/>
          <w:szCs w:val="23"/>
        </w:rPr>
        <w:t>赂承诺书</w:t>
      </w:r>
    </w:p>
    <w:p w14:paraId="2012F45D">
      <w:pPr>
        <w:spacing w:before="116" w:line="227" w:lineRule="auto"/>
        <w:ind w:left="490"/>
        <w:rPr>
          <w:rFonts w:ascii="宋体" w:hAnsi="宋体" w:eastAsia="宋体" w:cs="宋体"/>
          <w:sz w:val="23"/>
          <w:szCs w:val="23"/>
        </w:rPr>
      </w:pPr>
      <w:r>
        <w:rPr>
          <w:rFonts w:ascii="宋体" w:hAnsi="宋体" w:eastAsia="宋体" w:cs="宋体"/>
          <w:spacing w:val="5"/>
          <w:sz w:val="23"/>
          <w:szCs w:val="23"/>
        </w:rPr>
        <w:t>11.2.12</w:t>
      </w:r>
      <w:r>
        <w:rPr>
          <w:rFonts w:ascii="宋体" w:hAnsi="宋体" w:eastAsia="宋体" w:cs="宋体"/>
          <w:spacing w:val="-34"/>
          <w:sz w:val="23"/>
          <w:szCs w:val="23"/>
        </w:rPr>
        <w:t xml:space="preserve"> </w:t>
      </w:r>
      <w:r>
        <w:rPr>
          <w:rFonts w:ascii="宋体" w:hAnsi="宋体" w:eastAsia="宋体" w:cs="宋体"/>
          <w:spacing w:val="5"/>
          <w:sz w:val="23"/>
          <w:szCs w:val="23"/>
        </w:rPr>
        <w:t>投标人企业类型声明函</w:t>
      </w:r>
    </w:p>
    <w:p w14:paraId="74269A89">
      <w:pPr>
        <w:spacing w:before="118" w:line="227" w:lineRule="auto"/>
        <w:ind w:left="490"/>
        <w:rPr>
          <w:rFonts w:ascii="宋体" w:hAnsi="宋体" w:eastAsia="宋体" w:cs="宋体"/>
          <w:sz w:val="23"/>
          <w:szCs w:val="23"/>
        </w:rPr>
      </w:pPr>
      <w:r>
        <w:rPr>
          <w:rFonts w:ascii="宋体" w:hAnsi="宋体" w:eastAsia="宋体" w:cs="宋体"/>
          <w:spacing w:val="1"/>
          <w:sz w:val="23"/>
          <w:szCs w:val="23"/>
        </w:rPr>
        <w:t>11.3</w:t>
      </w:r>
      <w:r>
        <w:rPr>
          <w:rFonts w:ascii="宋体" w:hAnsi="宋体" w:eastAsia="宋体" w:cs="宋体"/>
          <w:spacing w:val="18"/>
          <w:sz w:val="23"/>
          <w:szCs w:val="23"/>
        </w:rPr>
        <w:t xml:space="preserve"> </w:t>
      </w:r>
      <w:r>
        <w:rPr>
          <w:rFonts w:ascii="宋体" w:hAnsi="宋体" w:eastAsia="宋体" w:cs="宋体"/>
          <w:b/>
          <w:bCs/>
          <w:spacing w:val="1"/>
          <w:sz w:val="23"/>
          <w:szCs w:val="23"/>
        </w:rPr>
        <w:t>技术部分：</w:t>
      </w:r>
    </w:p>
    <w:p w14:paraId="6406D09A">
      <w:pPr>
        <w:spacing w:before="118" w:line="228" w:lineRule="auto"/>
        <w:ind w:left="490"/>
        <w:rPr>
          <w:rFonts w:ascii="宋体" w:hAnsi="宋体" w:eastAsia="宋体" w:cs="宋体"/>
          <w:sz w:val="23"/>
          <w:szCs w:val="23"/>
        </w:rPr>
      </w:pPr>
      <w:r>
        <w:rPr>
          <w:rFonts w:ascii="宋体" w:hAnsi="宋体" w:eastAsia="宋体" w:cs="宋体"/>
          <w:spacing w:val="3"/>
          <w:sz w:val="23"/>
          <w:szCs w:val="23"/>
        </w:rPr>
        <w:t>11.3.1</w:t>
      </w:r>
      <w:r>
        <w:rPr>
          <w:rFonts w:ascii="宋体" w:hAnsi="宋体" w:eastAsia="宋体" w:cs="宋体"/>
          <w:spacing w:val="-30"/>
          <w:sz w:val="23"/>
          <w:szCs w:val="23"/>
        </w:rPr>
        <w:t xml:space="preserve"> </w:t>
      </w:r>
      <w:r>
        <w:rPr>
          <w:rFonts w:ascii="宋体" w:hAnsi="宋体" w:eastAsia="宋体" w:cs="宋体"/>
          <w:spacing w:val="3"/>
          <w:sz w:val="23"/>
          <w:szCs w:val="23"/>
        </w:rPr>
        <w:t>项目实施方案</w:t>
      </w:r>
    </w:p>
    <w:p w14:paraId="73096B8F">
      <w:pPr>
        <w:spacing w:before="114" w:line="227" w:lineRule="auto"/>
        <w:ind w:left="490"/>
        <w:rPr>
          <w:rFonts w:ascii="宋体" w:hAnsi="宋体" w:eastAsia="宋体" w:cs="宋体"/>
          <w:sz w:val="23"/>
          <w:szCs w:val="23"/>
        </w:rPr>
      </w:pPr>
      <w:r>
        <w:rPr>
          <w:rFonts w:ascii="宋体" w:hAnsi="宋体" w:eastAsia="宋体" w:cs="宋体"/>
          <w:spacing w:val="5"/>
          <w:sz w:val="23"/>
          <w:szCs w:val="23"/>
        </w:rPr>
        <w:t>11.3.2</w:t>
      </w:r>
      <w:r>
        <w:rPr>
          <w:rFonts w:ascii="宋体" w:hAnsi="宋体" w:eastAsia="宋体" w:cs="宋体"/>
          <w:spacing w:val="-39"/>
          <w:sz w:val="23"/>
          <w:szCs w:val="23"/>
        </w:rPr>
        <w:t xml:space="preserve"> </w:t>
      </w:r>
      <w:r>
        <w:rPr>
          <w:rFonts w:ascii="宋体" w:hAnsi="宋体" w:eastAsia="宋体" w:cs="宋体"/>
          <w:spacing w:val="5"/>
          <w:sz w:val="23"/>
          <w:szCs w:val="23"/>
        </w:rPr>
        <w:t>供货进度计划及保证</w:t>
      </w:r>
    </w:p>
    <w:p w14:paraId="41A96519">
      <w:pPr>
        <w:spacing w:before="119" w:line="227" w:lineRule="auto"/>
        <w:ind w:left="490"/>
        <w:rPr>
          <w:rFonts w:ascii="宋体" w:hAnsi="宋体" w:eastAsia="宋体" w:cs="宋体"/>
          <w:sz w:val="23"/>
          <w:szCs w:val="23"/>
        </w:rPr>
      </w:pPr>
      <w:r>
        <w:rPr>
          <w:rFonts w:ascii="宋体" w:hAnsi="宋体" w:eastAsia="宋体" w:cs="宋体"/>
          <w:spacing w:val="5"/>
          <w:sz w:val="23"/>
          <w:szCs w:val="23"/>
        </w:rPr>
        <w:t>11.3.3</w:t>
      </w:r>
      <w:r>
        <w:rPr>
          <w:rFonts w:ascii="宋体" w:hAnsi="宋体" w:eastAsia="宋体" w:cs="宋体"/>
          <w:spacing w:val="-44"/>
          <w:sz w:val="23"/>
          <w:szCs w:val="23"/>
        </w:rPr>
        <w:t xml:space="preserve"> </w:t>
      </w:r>
      <w:r>
        <w:rPr>
          <w:rFonts w:ascii="宋体" w:hAnsi="宋体" w:eastAsia="宋体" w:cs="宋体"/>
          <w:spacing w:val="5"/>
          <w:sz w:val="23"/>
          <w:szCs w:val="23"/>
        </w:rPr>
        <w:t>售后服务规划方案</w:t>
      </w:r>
    </w:p>
    <w:p w14:paraId="0F4C80D0">
      <w:pPr>
        <w:spacing w:before="118" w:line="227" w:lineRule="auto"/>
        <w:ind w:left="490"/>
        <w:rPr>
          <w:rFonts w:ascii="宋体" w:hAnsi="宋体" w:eastAsia="宋体" w:cs="宋体"/>
          <w:sz w:val="23"/>
          <w:szCs w:val="23"/>
        </w:rPr>
      </w:pPr>
      <w:r>
        <w:rPr>
          <w:rFonts w:ascii="宋体" w:hAnsi="宋体" w:eastAsia="宋体" w:cs="宋体"/>
          <w:spacing w:val="4"/>
          <w:sz w:val="23"/>
          <w:szCs w:val="23"/>
        </w:rPr>
        <w:t>11.3.4</w:t>
      </w:r>
      <w:r>
        <w:rPr>
          <w:rFonts w:ascii="宋体" w:hAnsi="宋体" w:eastAsia="宋体" w:cs="宋体"/>
          <w:spacing w:val="-42"/>
          <w:sz w:val="23"/>
          <w:szCs w:val="23"/>
        </w:rPr>
        <w:t xml:space="preserve"> </w:t>
      </w:r>
      <w:r>
        <w:rPr>
          <w:rFonts w:ascii="宋体" w:hAnsi="宋体" w:eastAsia="宋体" w:cs="宋体"/>
          <w:spacing w:val="4"/>
          <w:sz w:val="23"/>
          <w:szCs w:val="23"/>
        </w:rPr>
        <w:t>质量保证能力</w:t>
      </w:r>
    </w:p>
    <w:p w14:paraId="0129581D">
      <w:pPr>
        <w:spacing w:before="115" w:line="227" w:lineRule="auto"/>
        <w:ind w:left="490"/>
        <w:rPr>
          <w:rFonts w:ascii="宋体" w:hAnsi="宋体" w:eastAsia="宋体" w:cs="宋体"/>
          <w:sz w:val="23"/>
          <w:szCs w:val="23"/>
        </w:rPr>
      </w:pPr>
      <w:r>
        <w:rPr>
          <w:rFonts w:ascii="宋体" w:hAnsi="宋体" w:eastAsia="宋体" w:cs="宋体"/>
          <w:spacing w:val="5"/>
          <w:sz w:val="23"/>
          <w:szCs w:val="23"/>
        </w:rPr>
        <w:t>11.3.5</w:t>
      </w:r>
      <w:r>
        <w:rPr>
          <w:rFonts w:ascii="宋体" w:hAnsi="宋体" w:eastAsia="宋体" w:cs="宋体"/>
          <w:spacing w:val="-34"/>
          <w:sz w:val="23"/>
          <w:szCs w:val="23"/>
        </w:rPr>
        <w:t xml:space="preserve"> </w:t>
      </w:r>
      <w:r>
        <w:rPr>
          <w:rFonts w:ascii="宋体" w:hAnsi="宋体" w:eastAsia="宋体" w:cs="宋体"/>
          <w:spacing w:val="5"/>
          <w:sz w:val="23"/>
          <w:szCs w:val="23"/>
        </w:rPr>
        <w:t>企业的承诺及优惠条件</w:t>
      </w:r>
    </w:p>
    <w:p w14:paraId="54CC3A2E">
      <w:pPr>
        <w:spacing w:before="118" w:line="227" w:lineRule="auto"/>
        <w:ind w:left="490"/>
        <w:rPr>
          <w:rFonts w:ascii="宋体" w:hAnsi="宋体" w:eastAsia="宋体" w:cs="宋体"/>
          <w:sz w:val="23"/>
          <w:szCs w:val="23"/>
        </w:rPr>
      </w:pPr>
      <w:r>
        <w:rPr>
          <w:rFonts w:ascii="宋体" w:hAnsi="宋体" w:eastAsia="宋体" w:cs="宋体"/>
          <w:spacing w:val="4"/>
          <w:sz w:val="23"/>
          <w:szCs w:val="23"/>
        </w:rPr>
        <w:t>11.3.6</w:t>
      </w:r>
      <w:r>
        <w:rPr>
          <w:rFonts w:ascii="宋体" w:hAnsi="宋体" w:eastAsia="宋体" w:cs="宋体"/>
          <w:spacing w:val="-36"/>
          <w:sz w:val="23"/>
          <w:szCs w:val="23"/>
        </w:rPr>
        <w:t xml:space="preserve"> </w:t>
      </w:r>
      <w:r>
        <w:rPr>
          <w:rFonts w:ascii="宋体" w:hAnsi="宋体" w:eastAsia="宋体" w:cs="宋体"/>
          <w:spacing w:val="4"/>
          <w:sz w:val="23"/>
          <w:szCs w:val="23"/>
        </w:rPr>
        <w:t>技术条款偏离表</w:t>
      </w:r>
    </w:p>
    <w:p w14:paraId="2E34D4BA">
      <w:pPr>
        <w:spacing w:before="117" w:line="227" w:lineRule="auto"/>
        <w:ind w:left="490"/>
        <w:rPr>
          <w:rFonts w:ascii="宋体" w:hAnsi="宋体" w:eastAsia="宋体" w:cs="宋体"/>
          <w:sz w:val="23"/>
          <w:szCs w:val="23"/>
        </w:rPr>
      </w:pPr>
      <w:r>
        <w:rPr>
          <w:rFonts w:ascii="宋体" w:hAnsi="宋体" w:eastAsia="宋体" w:cs="宋体"/>
          <w:spacing w:val="4"/>
          <w:sz w:val="23"/>
          <w:szCs w:val="23"/>
        </w:rPr>
        <w:t>11.3.7</w:t>
      </w:r>
      <w:r>
        <w:rPr>
          <w:rFonts w:ascii="宋体" w:hAnsi="宋体" w:eastAsia="宋体" w:cs="宋体"/>
          <w:spacing w:val="-28"/>
          <w:sz w:val="23"/>
          <w:szCs w:val="23"/>
        </w:rPr>
        <w:t xml:space="preserve"> </w:t>
      </w:r>
      <w:r>
        <w:rPr>
          <w:rFonts w:ascii="宋体" w:hAnsi="宋体" w:eastAsia="宋体" w:cs="宋体"/>
          <w:spacing w:val="4"/>
          <w:sz w:val="23"/>
          <w:szCs w:val="23"/>
        </w:rPr>
        <w:t>投标人认为需要提供的其他资料。</w:t>
      </w:r>
    </w:p>
    <w:p w14:paraId="432B4867">
      <w:pPr>
        <w:spacing w:before="118" w:line="301" w:lineRule="auto"/>
        <w:ind w:left="12" w:right="311" w:firstLine="496"/>
        <w:rPr>
          <w:rFonts w:ascii="宋体" w:hAnsi="宋体" w:eastAsia="宋体" w:cs="宋体"/>
          <w:sz w:val="23"/>
          <w:szCs w:val="23"/>
        </w:rPr>
      </w:pPr>
      <w:r>
        <w:rPr>
          <w:rFonts w:ascii="宋体" w:hAnsi="宋体" w:eastAsia="宋体" w:cs="宋体"/>
          <w:spacing w:val="12"/>
          <w:sz w:val="23"/>
          <w:szCs w:val="23"/>
        </w:rPr>
        <w:t>11.3.8</w:t>
      </w:r>
      <w:r>
        <w:rPr>
          <w:rFonts w:ascii="宋体" w:hAnsi="宋体" w:eastAsia="宋体" w:cs="宋体"/>
          <w:spacing w:val="-38"/>
          <w:sz w:val="23"/>
          <w:szCs w:val="23"/>
        </w:rPr>
        <w:t xml:space="preserve"> </w:t>
      </w:r>
      <w:r>
        <w:rPr>
          <w:rFonts w:ascii="宋体" w:hAnsi="宋体" w:eastAsia="宋体" w:cs="宋体"/>
          <w:spacing w:val="12"/>
          <w:sz w:val="23"/>
          <w:szCs w:val="23"/>
        </w:rPr>
        <w:t>投标服务技术符合招标文件规定的证明文件及投标人认为</w:t>
      </w:r>
      <w:r>
        <w:rPr>
          <w:rFonts w:ascii="宋体" w:hAnsi="宋体" w:eastAsia="宋体" w:cs="宋体"/>
          <w:spacing w:val="11"/>
          <w:sz w:val="23"/>
          <w:szCs w:val="23"/>
        </w:rPr>
        <w:t>需加以说明的</w:t>
      </w:r>
      <w:r>
        <w:rPr>
          <w:rFonts w:ascii="宋体" w:hAnsi="宋体" w:eastAsia="宋体" w:cs="宋体"/>
          <w:sz w:val="23"/>
          <w:szCs w:val="23"/>
        </w:rPr>
        <w:t xml:space="preserve"> 其他内容。</w:t>
      </w:r>
      <w:r>
        <w:rPr>
          <w:rFonts w:ascii="宋体" w:hAnsi="宋体" w:eastAsia="宋体" w:cs="宋体"/>
          <w:spacing w:val="-66"/>
          <w:sz w:val="23"/>
          <w:szCs w:val="23"/>
        </w:rPr>
        <w:t xml:space="preserve"> </w:t>
      </w:r>
      <w:r>
        <w:rPr>
          <w:rFonts w:ascii="宋体" w:hAnsi="宋体" w:eastAsia="宋体" w:cs="宋体"/>
          <w:sz w:val="23"/>
          <w:szCs w:val="23"/>
        </w:rPr>
        <w:t>（如有）。</w:t>
      </w:r>
    </w:p>
    <w:p w14:paraId="3563B04F">
      <w:pPr>
        <w:spacing w:before="184" w:line="226" w:lineRule="auto"/>
        <w:ind w:left="509"/>
        <w:rPr>
          <w:rFonts w:ascii="宋体" w:hAnsi="宋体" w:eastAsia="宋体" w:cs="宋体"/>
          <w:sz w:val="23"/>
          <w:szCs w:val="23"/>
        </w:rPr>
      </w:pPr>
      <w:r>
        <w:rPr>
          <w:rFonts w:ascii="宋体" w:hAnsi="宋体" w:eastAsia="宋体" w:cs="宋体"/>
          <w:b/>
          <w:bCs/>
          <w:spacing w:val="-2"/>
          <w:sz w:val="23"/>
          <w:szCs w:val="23"/>
        </w:rPr>
        <w:t>12、投标报价：</w:t>
      </w:r>
    </w:p>
    <w:p w14:paraId="34FE39FB">
      <w:pPr>
        <w:spacing w:before="120" w:line="226" w:lineRule="auto"/>
        <w:ind w:left="509"/>
        <w:rPr>
          <w:rFonts w:ascii="宋体" w:hAnsi="宋体" w:eastAsia="宋体" w:cs="宋体"/>
          <w:sz w:val="23"/>
          <w:szCs w:val="23"/>
        </w:rPr>
      </w:pPr>
      <w:r>
        <w:rPr>
          <w:rFonts w:ascii="宋体" w:hAnsi="宋体" w:eastAsia="宋体" w:cs="宋体"/>
          <w:spacing w:val="5"/>
          <w:sz w:val="23"/>
          <w:szCs w:val="23"/>
        </w:rPr>
        <w:t>12.1</w:t>
      </w:r>
      <w:r>
        <w:rPr>
          <w:rFonts w:ascii="宋体" w:hAnsi="宋体" w:eastAsia="宋体" w:cs="宋体"/>
          <w:spacing w:val="-34"/>
          <w:sz w:val="23"/>
          <w:szCs w:val="23"/>
        </w:rPr>
        <w:t xml:space="preserve"> </w:t>
      </w:r>
      <w:r>
        <w:rPr>
          <w:rFonts w:ascii="宋体" w:hAnsi="宋体" w:eastAsia="宋体" w:cs="宋体"/>
          <w:spacing w:val="5"/>
          <w:sz w:val="23"/>
          <w:szCs w:val="23"/>
        </w:rPr>
        <w:t>投标单位应在投标的报价表上标明总价。</w:t>
      </w:r>
    </w:p>
    <w:p w14:paraId="492A61D4">
      <w:pPr>
        <w:spacing w:line="226" w:lineRule="auto"/>
        <w:rPr>
          <w:rFonts w:ascii="宋体" w:hAnsi="宋体" w:eastAsia="宋体" w:cs="宋体"/>
          <w:sz w:val="23"/>
          <w:szCs w:val="23"/>
        </w:rPr>
        <w:sectPr>
          <w:footerReference r:id="rId18" w:type="default"/>
          <w:pgSz w:w="11906" w:h="16838"/>
          <w:pgMar w:top="400" w:right="1218" w:bottom="1152" w:left="1528" w:header="0" w:footer="992" w:gutter="0"/>
          <w:cols w:space="720" w:num="1"/>
        </w:sectPr>
      </w:pPr>
    </w:p>
    <w:p w14:paraId="172EAA3D">
      <w:pPr>
        <w:pStyle w:val="2"/>
        <w:spacing w:line="259" w:lineRule="auto"/>
      </w:pPr>
    </w:p>
    <w:p w14:paraId="74C240FD">
      <w:pPr>
        <w:pStyle w:val="2"/>
        <w:spacing w:line="260" w:lineRule="auto"/>
      </w:pPr>
    </w:p>
    <w:p w14:paraId="30D4A667">
      <w:pPr>
        <w:pStyle w:val="2"/>
        <w:spacing w:line="260" w:lineRule="auto"/>
      </w:pPr>
    </w:p>
    <w:p w14:paraId="0C904A9B">
      <w:pPr>
        <w:pStyle w:val="2"/>
        <w:spacing w:line="260" w:lineRule="auto"/>
      </w:pPr>
    </w:p>
    <w:p w14:paraId="23106609">
      <w:pPr>
        <w:pStyle w:val="2"/>
        <w:spacing w:line="260" w:lineRule="auto"/>
      </w:pPr>
    </w:p>
    <w:p w14:paraId="2046880E">
      <w:pPr>
        <w:pStyle w:val="2"/>
        <w:spacing w:line="260" w:lineRule="auto"/>
      </w:pPr>
    </w:p>
    <w:p w14:paraId="509697E7">
      <w:pPr>
        <w:spacing w:before="74" w:line="274" w:lineRule="auto"/>
        <w:ind w:right="31" w:firstLine="498"/>
        <w:rPr>
          <w:rFonts w:ascii="宋体" w:hAnsi="宋体" w:eastAsia="宋体" w:cs="宋体"/>
          <w:sz w:val="23"/>
          <w:szCs w:val="23"/>
        </w:rPr>
      </w:pPr>
      <w:r>
        <w:rPr>
          <w:rFonts w:ascii="宋体" w:hAnsi="宋体" w:eastAsia="宋体" w:cs="宋体"/>
          <w:spacing w:val="6"/>
          <w:sz w:val="23"/>
          <w:szCs w:val="23"/>
        </w:rPr>
        <w:t>12.1.1</w:t>
      </w:r>
      <w:r>
        <w:rPr>
          <w:rFonts w:ascii="宋体" w:hAnsi="宋体" w:eastAsia="宋体" w:cs="宋体"/>
          <w:spacing w:val="-41"/>
          <w:sz w:val="23"/>
          <w:szCs w:val="23"/>
        </w:rPr>
        <w:t xml:space="preserve"> </w:t>
      </w:r>
      <w:r>
        <w:rPr>
          <w:rFonts w:ascii="宋体" w:hAnsi="宋体" w:eastAsia="宋体" w:cs="宋体"/>
          <w:spacing w:val="6"/>
          <w:sz w:val="23"/>
          <w:szCs w:val="23"/>
        </w:rPr>
        <w:t>投标文件中开标一览表内容与投标</w:t>
      </w:r>
      <w:r>
        <w:rPr>
          <w:rFonts w:ascii="宋体" w:hAnsi="宋体" w:eastAsia="宋体" w:cs="宋体"/>
          <w:spacing w:val="5"/>
          <w:sz w:val="23"/>
          <w:szCs w:val="23"/>
        </w:rPr>
        <w:t>文件中相应内容不一致的，以开标一览</w:t>
      </w:r>
      <w:r>
        <w:rPr>
          <w:rFonts w:ascii="宋体" w:hAnsi="宋体" w:eastAsia="宋体" w:cs="宋体"/>
          <w:sz w:val="23"/>
          <w:szCs w:val="23"/>
        </w:rPr>
        <w:t xml:space="preserve"> </w:t>
      </w:r>
      <w:r>
        <w:rPr>
          <w:rFonts w:ascii="宋体" w:hAnsi="宋体" w:eastAsia="宋体" w:cs="宋体"/>
          <w:spacing w:val="-6"/>
          <w:sz w:val="23"/>
          <w:szCs w:val="23"/>
        </w:rPr>
        <w:t>表为准；</w:t>
      </w:r>
    </w:p>
    <w:p w14:paraId="72B4CAAE">
      <w:pPr>
        <w:spacing w:before="116" w:line="227" w:lineRule="auto"/>
        <w:ind w:left="498"/>
        <w:rPr>
          <w:rFonts w:ascii="宋体" w:hAnsi="宋体" w:eastAsia="宋体" w:cs="宋体"/>
          <w:sz w:val="23"/>
          <w:szCs w:val="23"/>
        </w:rPr>
      </w:pPr>
      <w:r>
        <w:rPr>
          <w:rFonts w:ascii="宋体" w:hAnsi="宋体" w:eastAsia="宋体" w:cs="宋体"/>
          <w:spacing w:val="5"/>
          <w:sz w:val="23"/>
          <w:szCs w:val="23"/>
        </w:rPr>
        <w:t>12.1.2</w:t>
      </w:r>
      <w:r>
        <w:rPr>
          <w:rFonts w:ascii="宋体" w:hAnsi="宋体" w:eastAsia="宋体" w:cs="宋体"/>
          <w:spacing w:val="-35"/>
          <w:sz w:val="23"/>
          <w:szCs w:val="23"/>
        </w:rPr>
        <w:t xml:space="preserve"> </w:t>
      </w:r>
      <w:r>
        <w:rPr>
          <w:rFonts w:ascii="宋体" w:hAnsi="宋体" w:eastAsia="宋体" w:cs="宋体"/>
          <w:spacing w:val="5"/>
          <w:sz w:val="23"/>
          <w:szCs w:val="23"/>
        </w:rPr>
        <w:t>大写金额和小写金额不一致的，以大写金额为准；</w:t>
      </w:r>
    </w:p>
    <w:p w14:paraId="6FB49DFA">
      <w:pPr>
        <w:spacing w:before="117" w:line="273" w:lineRule="auto"/>
        <w:ind w:right="31" w:firstLine="497"/>
        <w:rPr>
          <w:rFonts w:ascii="宋体" w:hAnsi="宋体" w:eastAsia="宋体" w:cs="宋体"/>
          <w:sz w:val="23"/>
          <w:szCs w:val="23"/>
        </w:rPr>
      </w:pPr>
      <w:r>
        <w:rPr>
          <w:rFonts w:ascii="宋体" w:hAnsi="宋体" w:eastAsia="宋体" w:cs="宋体"/>
          <w:spacing w:val="6"/>
          <w:sz w:val="23"/>
          <w:szCs w:val="23"/>
        </w:rPr>
        <w:t>12.1.3</w:t>
      </w:r>
      <w:r>
        <w:rPr>
          <w:rFonts w:ascii="宋体" w:hAnsi="宋体" w:eastAsia="宋体" w:cs="宋体"/>
          <w:spacing w:val="-42"/>
          <w:sz w:val="23"/>
          <w:szCs w:val="23"/>
        </w:rPr>
        <w:t xml:space="preserve"> </w:t>
      </w:r>
      <w:r>
        <w:rPr>
          <w:rFonts w:ascii="宋体" w:hAnsi="宋体" w:eastAsia="宋体" w:cs="宋体"/>
          <w:spacing w:val="6"/>
          <w:sz w:val="23"/>
          <w:szCs w:val="23"/>
        </w:rPr>
        <w:t>单价金额小数点或者百分比有明显错</w:t>
      </w:r>
      <w:r>
        <w:rPr>
          <w:rFonts w:ascii="宋体" w:hAnsi="宋体" w:eastAsia="宋体" w:cs="宋体"/>
          <w:spacing w:val="5"/>
          <w:sz w:val="23"/>
          <w:szCs w:val="23"/>
        </w:rPr>
        <w:t>位的，以开标一览表的总价为准，并</w:t>
      </w:r>
      <w:r>
        <w:rPr>
          <w:rFonts w:ascii="宋体" w:hAnsi="宋体" w:eastAsia="宋体" w:cs="宋体"/>
          <w:sz w:val="23"/>
          <w:szCs w:val="23"/>
        </w:rPr>
        <w:t xml:space="preserve"> </w:t>
      </w:r>
      <w:r>
        <w:rPr>
          <w:rFonts w:ascii="宋体" w:hAnsi="宋体" w:eastAsia="宋体" w:cs="宋体"/>
          <w:spacing w:val="-4"/>
          <w:sz w:val="23"/>
          <w:szCs w:val="23"/>
        </w:rPr>
        <w:t>修改单价；</w:t>
      </w:r>
    </w:p>
    <w:p w14:paraId="3C65AB25">
      <w:pPr>
        <w:spacing w:before="118" w:line="274" w:lineRule="auto"/>
        <w:ind w:right="31" w:firstLine="497"/>
        <w:rPr>
          <w:rFonts w:ascii="宋体" w:hAnsi="宋体" w:eastAsia="宋体" w:cs="宋体"/>
          <w:sz w:val="23"/>
          <w:szCs w:val="23"/>
        </w:rPr>
      </w:pPr>
      <w:r>
        <w:rPr>
          <w:rFonts w:ascii="宋体" w:hAnsi="宋体" w:eastAsia="宋体" w:cs="宋体"/>
          <w:spacing w:val="5"/>
          <w:sz w:val="23"/>
          <w:szCs w:val="23"/>
        </w:rPr>
        <w:t>12.1.4</w:t>
      </w:r>
      <w:r>
        <w:rPr>
          <w:rFonts w:ascii="宋体" w:hAnsi="宋体" w:eastAsia="宋体" w:cs="宋体"/>
          <w:spacing w:val="-20"/>
          <w:sz w:val="23"/>
          <w:szCs w:val="23"/>
        </w:rPr>
        <w:t xml:space="preserve"> </w:t>
      </w:r>
      <w:r>
        <w:rPr>
          <w:rFonts w:ascii="宋体" w:hAnsi="宋体" w:eastAsia="宋体" w:cs="宋体"/>
          <w:spacing w:val="5"/>
          <w:sz w:val="23"/>
          <w:szCs w:val="23"/>
        </w:rPr>
        <w:t>总价金额与按单价汇总金额不一致的，以单价金额计算结果为准。投标单</w:t>
      </w:r>
      <w:r>
        <w:rPr>
          <w:rFonts w:ascii="宋体" w:hAnsi="宋体" w:eastAsia="宋体" w:cs="宋体"/>
          <w:sz w:val="23"/>
          <w:szCs w:val="23"/>
        </w:rPr>
        <w:t xml:space="preserve"> </w:t>
      </w:r>
      <w:r>
        <w:rPr>
          <w:rFonts w:ascii="宋体" w:hAnsi="宋体" w:eastAsia="宋体" w:cs="宋体"/>
          <w:spacing w:val="9"/>
          <w:sz w:val="23"/>
          <w:szCs w:val="23"/>
        </w:rPr>
        <w:t>位应在投标报价表中标明其提供的所有货物及其</w:t>
      </w:r>
      <w:r>
        <w:rPr>
          <w:rFonts w:ascii="宋体" w:hAnsi="宋体" w:eastAsia="宋体" w:cs="宋体"/>
          <w:spacing w:val="8"/>
          <w:sz w:val="23"/>
          <w:szCs w:val="23"/>
        </w:rPr>
        <w:t>相关工作范围内所在费用的总价。</w:t>
      </w:r>
    </w:p>
    <w:p w14:paraId="58040FCF">
      <w:pPr>
        <w:spacing w:before="114" w:line="303" w:lineRule="auto"/>
        <w:ind w:left="1" w:right="31" w:firstLine="496"/>
        <w:rPr>
          <w:rFonts w:ascii="宋体" w:hAnsi="宋体" w:eastAsia="宋体" w:cs="宋体"/>
          <w:sz w:val="23"/>
          <w:szCs w:val="23"/>
        </w:rPr>
      </w:pPr>
      <w:r>
        <w:rPr>
          <w:rFonts w:ascii="宋体" w:hAnsi="宋体" w:eastAsia="宋体" w:cs="宋体"/>
          <w:spacing w:val="11"/>
          <w:sz w:val="23"/>
          <w:szCs w:val="23"/>
        </w:rPr>
        <w:t>12.2 除非合同中另有规定，投标人对《投标报价表》中的全部</w:t>
      </w:r>
      <w:r>
        <w:rPr>
          <w:rFonts w:ascii="宋体" w:hAnsi="宋体" w:eastAsia="宋体" w:cs="宋体"/>
          <w:spacing w:val="10"/>
          <w:sz w:val="23"/>
          <w:szCs w:val="23"/>
        </w:rPr>
        <w:t>货物、服务的报</w:t>
      </w:r>
      <w:r>
        <w:rPr>
          <w:rFonts w:ascii="宋体" w:hAnsi="宋体" w:eastAsia="宋体" w:cs="宋体"/>
          <w:sz w:val="23"/>
          <w:szCs w:val="23"/>
        </w:rPr>
        <w:t xml:space="preserve"> </w:t>
      </w:r>
      <w:r>
        <w:rPr>
          <w:rFonts w:ascii="宋体" w:hAnsi="宋体" w:eastAsia="宋体" w:cs="宋体"/>
          <w:spacing w:val="9"/>
          <w:sz w:val="23"/>
          <w:szCs w:val="23"/>
        </w:rPr>
        <w:t>价应包括所投货物、服务项目所有费用。投标报价为最终报</w:t>
      </w:r>
      <w:r>
        <w:rPr>
          <w:rFonts w:ascii="宋体" w:hAnsi="宋体" w:eastAsia="宋体" w:cs="宋体"/>
          <w:spacing w:val="8"/>
          <w:sz w:val="23"/>
          <w:szCs w:val="23"/>
        </w:rPr>
        <w:t>价，除非因特殊原因并经</w:t>
      </w:r>
      <w:r>
        <w:rPr>
          <w:rFonts w:ascii="宋体" w:hAnsi="宋体" w:eastAsia="宋体" w:cs="宋体"/>
          <w:sz w:val="23"/>
          <w:szCs w:val="23"/>
        </w:rPr>
        <w:t xml:space="preserve"> </w:t>
      </w:r>
      <w:r>
        <w:rPr>
          <w:rFonts w:ascii="宋体" w:hAnsi="宋体" w:eastAsia="宋体" w:cs="宋体"/>
          <w:spacing w:val="9"/>
          <w:sz w:val="23"/>
          <w:szCs w:val="23"/>
        </w:rPr>
        <w:t>买卖双方及相关监督部门协商同意，投标人不得再要求追加</w:t>
      </w:r>
      <w:r>
        <w:rPr>
          <w:rFonts w:ascii="宋体" w:hAnsi="宋体" w:eastAsia="宋体" w:cs="宋体"/>
          <w:spacing w:val="8"/>
          <w:sz w:val="23"/>
          <w:szCs w:val="23"/>
        </w:rPr>
        <w:t>任何费用。同时，除非合</w:t>
      </w:r>
      <w:r>
        <w:rPr>
          <w:rFonts w:ascii="宋体" w:hAnsi="宋体" w:eastAsia="宋体" w:cs="宋体"/>
          <w:sz w:val="23"/>
          <w:szCs w:val="23"/>
        </w:rPr>
        <w:t xml:space="preserve"> </w:t>
      </w:r>
      <w:r>
        <w:rPr>
          <w:rFonts w:ascii="宋体" w:hAnsi="宋体" w:eastAsia="宋体" w:cs="宋体"/>
          <w:spacing w:val="9"/>
          <w:sz w:val="23"/>
          <w:szCs w:val="23"/>
        </w:rPr>
        <w:t>同条款中另有规定，否则，投标单位所报价格在合同实施期</w:t>
      </w:r>
      <w:r>
        <w:rPr>
          <w:rFonts w:ascii="宋体" w:hAnsi="宋体" w:eastAsia="宋体" w:cs="宋体"/>
          <w:spacing w:val="8"/>
          <w:sz w:val="23"/>
          <w:szCs w:val="23"/>
        </w:rPr>
        <w:t>间不因市场变化因素而变</w:t>
      </w:r>
      <w:r>
        <w:rPr>
          <w:rFonts w:ascii="宋体" w:hAnsi="宋体" w:eastAsia="宋体" w:cs="宋体"/>
          <w:sz w:val="23"/>
          <w:szCs w:val="23"/>
        </w:rPr>
        <w:t xml:space="preserve"> </w:t>
      </w:r>
      <w:r>
        <w:rPr>
          <w:rFonts w:ascii="宋体" w:hAnsi="宋体" w:eastAsia="宋体" w:cs="宋体"/>
          <w:spacing w:val="-8"/>
          <w:sz w:val="23"/>
          <w:szCs w:val="23"/>
        </w:rPr>
        <w:t>动。</w:t>
      </w:r>
    </w:p>
    <w:p w14:paraId="0F28B09F">
      <w:pPr>
        <w:spacing w:before="115" w:line="298" w:lineRule="auto"/>
        <w:ind w:left="1" w:right="28" w:firstLine="496"/>
        <w:rPr>
          <w:rFonts w:ascii="宋体" w:hAnsi="宋体" w:eastAsia="宋体" w:cs="宋体"/>
          <w:sz w:val="23"/>
          <w:szCs w:val="23"/>
        </w:rPr>
      </w:pPr>
      <w:r>
        <w:rPr>
          <w:rFonts w:ascii="宋体" w:hAnsi="宋体" w:eastAsia="宋体" w:cs="宋体"/>
          <w:spacing w:val="11"/>
          <w:sz w:val="23"/>
          <w:szCs w:val="23"/>
        </w:rPr>
        <w:t>12.3 投标人应对招标文件内所要招标的全部内容进行报价，报</w:t>
      </w:r>
      <w:r>
        <w:rPr>
          <w:rFonts w:ascii="宋体" w:hAnsi="宋体" w:eastAsia="宋体" w:cs="宋体"/>
          <w:spacing w:val="10"/>
          <w:sz w:val="23"/>
          <w:szCs w:val="23"/>
        </w:rPr>
        <w:t>价采用总报价方</w:t>
      </w:r>
      <w:r>
        <w:rPr>
          <w:rFonts w:ascii="宋体" w:hAnsi="宋体" w:eastAsia="宋体" w:cs="宋体"/>
          <w:sz w:val="23"/>
          <w:szCs w:val="23"/>
        </w:rPr>
        <w:t xml:space="preserve"> </w:t>
      </w:r>
      <w:r>
        <w:rPr>
          <w:rFonts w:ascii="宋体" w:hAnsi="宋体" w:eastAsia="宋体" w:cs="宋体"/>
          <w:spacing w:val="9"/>
          <w:sz w:val="23"/>
          <w:szCs w:val="23"/>
        </w:rPr>
        <w:t>式，投标人的报价应包括所投产品费用、安装调试费、测试验收</w:t>
      </w:r>
      <w:r>
        <w:rPr>
          <w:rFonts w:ascii="宋体" w:hAnsi="宋体" w:eastAsia="宋体" w:cs="宋体"/>
          <w:spacing w:val="8"/>
          <w:sz w:val="23"/>
          <w:szCs w:val="23"/>
        </w:rPr>
        <w:t>费、培训费、运行维</w:t>
      </w:r>
      <w:r>
        <w:rPr>
          <w:rFonts w:ascii="宋体" w:hAnsi="宋体" w:eastAsia="宋体" w:cs="宋体"/>
          <w:sz w:val="23"/>
          <w:szCs w:val="23"/>
        </w:rPr>
        <w:t xml:space="preserve"> </w:t>
      </w:r>
      <w:r>
        <w:rPr>
          <w:rFonts w:ascii="宋体" w:hAnsi="宋体" w:eastAsia="宋体" w:cs="宋体"/>
          <w:spacing w:val="9"/>
          <w:sz w:val="23"/>
          <w:szCs w:val="23"/>
        </w:rPr>
        <w:t>护费用、税金、国际国内运输保险及其他有关的为完成本项</w:t>
      </w:r>
      <w:r>
        <w:rPr>
          <w:rFonts w:ascii="宋体" w:hAnsi="宋体" w:eastAsia="宋体" w:cs="宋体"/>
          <w:spacing w:val="8"/>
          <w:sz w:val="23"/>
          <w:szCs w:val="23"/>
        </w:rPr>
        <w:t>目发生的所有费用，招标</w:t>
      </w:r>
      <w:r>
        <w:rPr>
          <w:rFonts w:ascii="宋体" w:hAnsi="宋体" w:eastAsia="宋体" w:cs="宋体"/>
          <w:sz w:val="23"/>
          <w:szCs w:val="23"/>
        </w:rPr>
        <w:t xml:space="preserve"> </w:t>
      </w:r>
      <w:r>
        <w:rPr>
          <w:rFonts w:ascii="宋体" w:hAnsi="宋体" w:eastAsia="宋体" w:cs="宋体"/>
          <w:spacing w:val="5"/>
          <w:sz w:val="23"/>
          <w:szCs w:val="23"/>
        </w:rPr>
        <w:t>文件中另有规定的除外。</w:t>
      </w:r>
    </w:p>
    <w:p w14:paraId="362061C0">
      <w:pPr>
        <w:spacing w:before="115" w:line="226" w:lineRule="auto"/>
        <w:ind w:left="498"/>
        <w:rPr>
          <w:rFonts w:ascii="宋体" w:hAnsi="宋体" w:eastAsia="宋体" w:cs="宋体"/>
          <w:sz w:val="23"/>
          <w:szCs w:val="23"/>
        </w:rPr>
      </w:pPr>
      <w:r>
        <w:rPr>
          <w:rFonts w:ascii="宋体" w:hAnsi="宋体" w:eastAsia="宋体" w:cs="宋体"/>
          <w:spacing w:val="6"/>
          <w:sz w:val="23"/>
          <w:szCs w:val="23"/>
        </w:rPr>
        <w:t>12.4 一项投标内容只允许一个报价，</w:t>
      </w:r>
      <w:r>
        <w:rPr>
          <w:rFonts w:ascii="宋体" w:hAnsi="宋体" w:eastAsia="宋体" w:cs="宋体"/>
          <w:spacing w:val="-61"/>
          <w:sz w:val="23"/>
          <w:szCs w:val="23"/>
        </w:rPr>
        <w:t xml:space="preserve"> </w:t>
      </w:r>
      <w:r>
        <w:rPr>
          <w:rFonts w:ascii="宋体" w:hAnsi="宋体" w:eastAsia="宋体" w:cs="宋体"/>
          <w:spacing w:val="6"/>
          <w:sz w:val="23"/>
          <w:szCs w:val="23"/>
        </w:rPr>
        <w:t>采购人不接受任何有选择性的投标报价。</w:t>
      </w:r>
    </w:p>
    <w:p w14:paraId="22DFAAE0">
      <w:pPr>
        <w:spacing w:before="124" w:line="309" w:lineRule="auto"/>
        <w:ind w:right="31" w:firstLine="498"/>
        <w:rPr>
          <w:rFonts w:ascii="宋体" w:hAnsi="宋体" w:eastAsia="宋体" w:cs="宋体"/>
          <w:sz w:val="23"/>
          <w:szCs w:val="23"/>
        </w:rPr>
      </w:pPr>
      <w:r>
        <w:rPr>
          <w:rFonts w:ascii="宋体" w:hAnsi="宋体" w:eastAsia="宋体" w:cs="宋体"/>
          <w:spacing w:val="6"/>
          <w:sz w:val="23"/>
          <w:szCs w:val="23"/>
        </w:rPr>
        <w:t>12.5</w:t>
      </w:r>
      <w:r>
        <w:rPr>
          <w:rFonts w:ascii="宋体" w:hAnsi="宋体" w:eastAsia="宋体" w:cs="宋体"/>
          <w:spacing w:val="-41"/>
          <w:sz w:val="23"/>
          <w:szCs w:val="23"/>
        </w:rPr>
        <w:t xml:space="preserve"> </w:t>
      </w:r>
      <w:r>
        <w:rPr>
          <w:rFonts w:ascii="宋体" w:hAnsi="宋体" w:eastAsia="宋体" w:cs="宋体"/>
          <w:spacing w:val="6"/>
          <w:sz w:val="23"/>
          <w:szCs w:val="23"/>
        </w:rPr>
        <w:t>投标人不得违反《中华人民共和国反不正当竞争法</w:t>
      </w:r>
      <w:r>
        <w:rPr>
          <w:rFonts w:ascii="宋体" w:hAnsi="宋体" w:eastAsia="宋体" w:cs="宋体"/>
          <w:spacing w:val="5"/>
          <w:sz w:val="23"/>
          <w:szCs w:val="23"/>
        </w:rPr>
        <w:t>》的规定，以低于成本的</w:t>
      </w:r>
      <w:r>
        <w:rPr>
          <w:rFonts w:ascii="宋体" w:hAnsi="宋体" w:eastAsia="宋体" w:cs="宋体"/>
          <w:sz w:val="23"/>
          <w:szCs w:val="23"/>
        </w:rPr>
        <w:t xml:space="preserve"> </w:t>
      </w:r>
      <w:r>
        <w:rPr>
          <w:rFonts w:ascii="宋体" w:hAnsi="宋体" w:eastAsia="宋体" w:cs="宋体"/>
          <w:spacing w:val="9"/>
          <w:sz w:val="23"/>
          <w:szCs w:val="23"/>
        </w:rPr>
        <w:t>价格销售货物或服务，否则对其价格构成情况做出详细说明并提</w:t>
      </w:r>
      <w:r>
        <w:rPr>
          <w:rFonts w:ascii="宋体" w:hAnsi="宋体" w:eastAsia="宋体" w:cs="宋体"/>
          <w:spacing w:val="8"/>
          <w:sz w:val="23"/>
          <w:szCs w:val="23"/>
        </w:rPr>
        <w:t>供相关证明资料。评</w:t>
      </w:r>
      <w:r>
        <w:rPr>
          <w:rFonts w:ascii="宋体" w:hAnsi="宋体" w:eastAsia="宋体" w:cs="宋体"/>
          <w:sz w:val="23"/>
          <w:szCs w:val="23"/>
        </w:rPr>
        <w:t xml:space="preserve"> </w:t>
      </w:r>
      <w:r>
        <w:rPr>
          <w:rFonts w:ascii="宋体" w:hAnsi="宋体" w:eastAsia="宋体" w:cs="宋体"/>
          <w:spacing w:val="9"/>
          <w:sz w:val="23"/>
          <w:szCs w:val="23"/>
        </w:rPr>
        <w:t>标委员会认为投标人的报价明显低于其他通过符合性审查投标人</w:t>
      </w:r>
      <w:r>
        <w:rPr>
          <w:rFonts w:ascii="宋体" w:hAnsi="宋体" w:eastAsia="宋体" w:cs="宋体"/>
          <w:spacing w:val="8"/>
          <w:sz w:val="23"/>
          <w:szCs w:val="23"/>
        </w:rPr>
        <w:t>的报价，有可能影响</w:t>
      </w:r>
      <w:r>
        <w:rPr>
          <w:rFonts w:ascii="宋体" w:hAnsi="宋体" w:eastAsia="宋体" w:cs="宋体"/>
          <w:sz w:val="23"/>
          <w:szCs w:val="23"/>
        </w:rPr>
        <w:t xml:space="preserve"> </w:t>
      </w:r>
      <w:r>
        <w:rPr>
          <w:rFonts w:ascii="宋体" w:hAnsi="宋体" w:eastAsia="宋体" w:cs="宋体"/>
          <w:spacing w:val="10"/>
          <w:sz w:val="23"/>
          <w:szCs w:val="23"/>
        </w:rPr>
        <w:t>产品质量或者不能诚信履约的，应当要求在发出询标函的</w:t>
      </w:r>
      <w:r>
        <w:rPr>
          <w:rFonts w:ascii="宋体" w:hAnsi="宋体" w:eastAsia="宋体" w:cs="宋体"/>
          <w:spacing w:val="-23"/>
          <w:sz w:val="23"/>
          <w:szCs w:val="23"/>
        </w:rPr>
        <w:t xml:space="preserve"> </w:t>
      </w:r>
      <w:r>
        <w:rPr>
          <w:rFonts w:ascii="宋体" w:hAnsi="宋体" w:eastAsia="宋体" w:cs="宋体"/>
          <w:spacing w:val="10"/>
          <w:sz w:val="23"/>
          <w:szCs w:val="23"/>
        </w:rPr>
        <w:t>30</w:t>
      </w:r>
      <w:r>
        <w:rPr>
          <w:rFonts w:ascii="宋体" w:hAnsi="宋体" w:eastAsia="宋体" w:cs="宋体"/>
          <w:spacing w:val="-35"/>
          <w:sz w:val="23"/>
          <w:szCs w:val="23"/>
        </w:rPr>
        <w:t xml:space="preserve"> </w:t>
      </w:r>
      <w:r>
        <w:rPr>
          <w:rFonts w:ascii="宋体" w:hAnsi="宋体" w:eastAsia="宋体" w:cs="宋体"/>
          <w:spacing w:val="10"/>
          <w:sz w:val="23"/>
          <w:szCs w:val="23"/>
        </w:rPr>
        <w:t>分钟内提供书面说明，</w:t>
      </w:r>
      <w:r>
        <w:rPr>
          <w:rFonts w:ascii="宋体" w:hAnsi="宋体" w:eastAsia="宋体" w:cs="宋体"/>
          <w:sz w:val="23"/>
          <w:szCs w:val="23"/>
        </w:rPr>
        <w:t xml:space="preserve"> </w:t>
      </w:r>
      <w:r>
        <w:rPr>
          <w:rFonts w:ascii="宋体" w:hAnsi="宋体" w:eastAsia="宋体" w:cs="宋体"/>
          <w:spacing w:val="9"/>
          <w:sz w:val="23"/>
          <w:szCs w:val="23"/>
        </w:rPr>
        <w:t>必要时提交相关证明材料；投标人逾期或拒绝或不能证明其报价</w:t>
      </w:r>
      <w:r>
        <w:rPr>
          <w:rFonts w:ascii="宋体" w:hAnsi="宋体" w:eastAsia="宋体" w:cs="宋体"/>
          <w:spacing w:val="8"/>
          <w:sz w:val="23"/>
          <w:szCs w:val="23"/>
        </w:rPr>
        <w:t>合理性的，评标委员</w:t>
      </w:r>
      <w:r>
        <w:rPr>
          <w:rFonts w:ascii="宋体" w:hAnsi="宋体" w:eastAsia="宋体" w:cs="宋体"/>
          <w:sz w:val="23"/>
          <w:szCs w:val="23"/>
        </w:rPr>
        <w:t xml:space="preserve"> </w:t>
      </w:r>
      <w:r>
        <w:rPr>
          <w:rFonts w:ascii="宋体" w:hAnsi="宋体" w:eastAsia="宋体" w:cs="宋体"/>
          <w:spacing w:val="9"/>
          <w:sz w:val="23"/>
          <w:szCs w:val="23"/>
        </w:rPr>
        <w:t>会应当将其作为无效投标处理。投标人的澄清、说明或者补正应</w:t>
      </w:r>
      <w:r>
        <w:rPr>
          <w:rFonts w:ascii="宋体" w:hAnsi="宋体" w:eastAsia="宋体" w:cs="宋体"/>
          <w:spacing w:val="8"/>
          <w:sz w:val="23"/>
          <w:szCs w:val="23"/>
        </w:rPr>
        <w:t>当采用书面形式，由</w:t>
      </w:r>
      <w:r>
        <w:rPr>
          <w:rFonts w:ascii="宋体" w:hAnsi="宋体" w:eastAsia="宋体" w:cs="宋体"/>
          <w:sz w:val="23"/>
          <w:szCs w:val="23"/>
        </w:rPr>
        <w:t xml:space="preserve"> </w:t>
      </w:r>
      <w:r>
        <w:rPr>
          <w:rFonts w:ascii="宋体" w:hAnsi="宋体" w:eastAsia="宋体" w:cs="宋体"/>
          <w:spacing w:val="9"/>
          <w:sz w:val="23"/>
          <w:szCs w:val="23"/>
        </w:rPr>
        <w:t>其授权代表签字，并不得超出投标文件的范围或者改变投标文件</w:t>
      </w:r>
      <w:r>
        <w:rPr>
          <w:rFonts w:ascii="宋体" w:hAnsi="宋体" w:eastAsia="宋体" w:cs="宋体"/>
          <w:spacing w:val="8"/>
          <w:sz w:val="23"/>
          <w:szCs w:val="23"/>
        </w:rPr>
        <w:t>的实质性内容，书面</w:t>
      </w:r>
      <w:r>
        <w:rPr>
          <w:rFonts w:ascii="宋体" w:hAnsi="宋体" w:eastAsia="宋体" w:cs="宋体"/>
          <w:sz w:val="23"/>
          <w:szCs w:val="23"/>
        </w:rPr>
        <w:t xml:space="preserve"> </w:t>
      </w:r>
      <w:r>
        <w:rPr>
          <w:rFonts w:ascii="宋体" w:hAnsi="宋体" w:eastAsia="宋体" w:cs="宋体"/>
          <w:spacing w:val="6"/>
          <w:sz w:val="23"/>
          <w:szCs w:val="23"/>
        </w:rPr>
        <w:t>承诺为其投标文件的组成部分。</w:t>
      </w:r>
    </w:p>
    <w:p w14:paraId="62547A1D">
      <w:pPr>
        <w:spacing w:before="115" w:line="275" w:lineRule="auto"/>
        <w:ind w:left="1" w:right="31" w:firstLine="496"/>
        <w:rPr>
          <w:rFonts w:ascii="宋体" w:hAnsi="宋体" w:eastAsia="宋体" w:cs="宋体"/>
          <w:sz w:val="23"/>
          <w:szCs w:val="23"/>
        </w:rPr>
      </w:pPr>
      <w:r>
        <w:rPr>
          <w:rFonts w:ascii="宋体" w:hAnsi="宋体" w:eastAsia="宋体" w:cs="宋体"/>
          <w:spacing w:val="6"/>
          <w:sz w:val="23"/>
          <w:szCs w:val="23"/>
        </w:rPr>
        <w:t>12.6</w:t>
      </w:r>
      <w:r>
        <w:rPr>
          <w:rFonts w:ascii="宋体" w:hAnsi="宋体" w:eastAsia="宋体" w:cs="宋体"/>
          <w:spacing w:val="-43"/>
          <w:sz w:val="23"/>
          <w:szCs w:val="23"/>
        </w:rPr>
        <w:t xml:space="preserve"> </w:t>
      </w:r>
      <w:r>
        <w:rPr>
          <w:rFonts w:ascii="宋体" w:hAnsi="宋体" w:eastAsia="宋体" w:cs="宋体"/>
          <w:spacing w:val="6"/>
          <w:sz w:val="23"/>
          <w:szCs w:val="23"/>
        </w:rPr>
        <w:t>投标文件报价中的单价和总价全部采用人民币表示，除</w:t>
      </w:r>
      <w:r>
        <w:rPr>
          <w:rFonts w:ascii="宋体" w:hAnsi="宋体" w:eastAsia="宋体" w:cs="宋体"/>
          <w:spacing w:val="5"/>
          <w:sz w:val="23"/>
          <w:szCs w:val="23"/>
        </w:rPr>
        <w:t>非合同的主要条款另</w:t>
      </w:r>
      <w:r>
        <w:rPr>
          <w:rFonts w:ascii="宋体" w:hAnsi="宋体" w:eastAsia="宋体" w:cs="宋体"/>
          <w:sz w:val="23"/>
          <w:szCs w:val="23"/>
        </w:rPr>
        <w:t xml:space="preserve"> </w:t>
      </w:r>
      <w:r>
        <w:rPr>
          <w:rFonts w:ascii="宋体" w:hAnsi="宋体" w:eastAsia="宋体" w:cs="宋体"/>
          <w:spacing w:val="-2"/>
          <w:sz w:val="23"/>
          <w:szCs w:val="23"/>
        </w:rPr>
        <w:t>有规定。</w:t>
      </w:r>
    </w:p>
    <w:p w14:paraId="0830EECC">
      <w:pPr>
        <w:spacing w:before="115" w:line="274" w:lineRule="auto"/>
        <w:ind w:firstLine="498"/>
        <w:rPr>
          <w:rFonts w:ascii="宋体" w:hAnsi="宋体" w:eastAsia="宋体" w:cs="宋体"/>
          <w:sz w:val="23"/>
          <w:szCs w:val="23"/>
        </w:rPr>
      </w:pPr>
      <w:r>
        <w:rPr>
          <w:rFonts w:ascii="宋体" w:hAnsi="宋体" w:eastAsia="宋体" w:cs="宋体"/>
          <w:b/>
          <w:bCs/>
          <w:spacing w:val="6"/>
          <w:sz w:val="23"/>
          <w:szCs w:val="23"/>
        </w:rPr>
        <w:t>13、投标人应逐条详细阅读招标文件有关要求，表明所提供的服务是否对招标文</w:t>
      </w:r>
      <w:r>
        <w:rPr>
          <w:rFonts w:ascii="宋体" w:hAnsi="宋体" w:eastAsia="宋体" w:cs="宋体"/>
          <w:spacing w:val="13"/>
          <w:sz w:val="23"/>
          <w:szCs w:val="23"/>
        </w:rPr>
        <w:t xml:space="preserve"> </w:t>
      </w:r>
      <w:r>
        <w:rPr>
          <w:rFonts w:ascii="宋体" w:hAnsi="宋体" w:eastAsia="宋体" w:cs="宋体"/>
          <w:b/>
          <w:bCs/>
          <w:spacing w:val="3"/>
          <w:sz w:val="23"/>
          <w:szCs w:val="23"/>
        </w:rPr>
        <w:t>件做出实质性响应。</w:t>
      </w:r>
    </w:p>
    <w:p w14:paraId="2F3EED5E">
      <w:pPr>
        <w:spacing w:before="118" w:line="227" w:lineRule="auto"/>
        <w:ind w:left="498"/>
        <w:rPr>
          <w:rFonts w:ascii="宋体" w:hAnsi="宋体" w:eastAsia="宋体" w:cs="宋体"/>
          <w:sz w:val="23"/>
          <w:szCs w:val="23"/>
        </w:rPr>
      </w:pPr>
      <w:r>
        <w:rPr>
          <w:rFonts w:ascii="宋体" w:hAnsi="宋体" w:eastAsia="宋体" w:cs="宋体"/>
          <w:b/>
          <w:bCs/>
          <w:spacing w:val="3"/>
          <w:sz w:val="23"/>
          <w:szCs w:val="23"/>
        </w:rPr>
        <w:t>14、投标文件的有效期</w:t>
      </w:r>
    </w:p>
    <w:p w14:paraId="211BE71D">
      <w:pPr>
        <w:spacing w:before="118" w:line="227" w:lineRule="auto"/>
        <w:ind w:left="498"/>
        <w:rPr>
          <w:rFonts w:ascii="宋体" w:hAnsi="宋体" w:eastAsia="宋体" w:cs="宋体"/>
          <w:sz w:val="23"/>
          <w:szCs w:val="23"/>
        </w:rPr>
      </w:pPr>
      <w:r>
        <w:rPr>
          <w:rFonts w:ascii="宋体" w:hAnsi="宋体" w:eastAsia="宋体" w:cs="宋体"/>
          <w:spacing w:val="8"/>
          <w:sz w:val="23"/>
          <w:szCs w:val="23"/>
        </w:rPr>
        <w:t>14.1 投标文件从实际开标之日起</w:t>
      </w:r>
      <w:r>
        <w:rPr>
          <w:rFonts w:ascii="宋体" w:hAnsi="宋体" w:eastAsia="宋体" w:cs="宋体"/>
          <w:b/>
          <w:bCs/>
          <w:spacing w:val="8"/>
          <w:sz w:val="23"/>
          <w:szCs w:val="23"/>
          <w:u w:val="single" w:color="auto"/>
        </w:rPr>
        <w:t>60</w:t>
      </w:r>
      <w:r>
        <w:rPr>
          <w:rFonts w:ascii="宋体" w:hAnsi="宋体" w:eastAsia="宋体" w:cs="宋体"/>
          <w:spacing w:val="-40"/>
          <w:sz w:val="23"/>
          <w:szCs w:val="23"/>
          <w:u w:val="single" w:color="auto"/>
        </w:rPr>
        <w:t xml:space="preserve"> </w:t>
      </w:r>
      <w:r>
        <w:rPr>
          <w:rFonts w:ascii="宋体" w:hAnsi="宋体" w:eastAsia="宋体" w:cs="宋体"/>
          <w:spacing w:val="7"/>
          <w:sz w:val="23"/>
          <w:szCs w:val="23"/>
        </w:rPr>
        <w:t>天内有效。</w:t>
      </w:r>
    </w:p>
    <w:p w14:paraId="428EC84F">
      <w:pPr>
        <w:spacing w:before="114" w:line="275" w:lineRule="auto"/>
        <w:ind w:right="33" w:firstLine="521" w:firstLineChars="207"/>
        <w:rPr>
          <w:rFonts w:ascii="宋体" w:hAnsi="宋体" w:eastAsia="宋体" w:cs="宋体"/>
          <w:sz w:val="23"/>
          <w:szCs w:val="23"/>
        </w:rPr>
      </w:pPr>
      <w:r>
        <w:rPr>
          <w:rFonts w:ascii="宋体" w:hAnsi="宋体" w:eastAsia="宋体" w:cs="宋体"/>
          <w:spacing w:val="11"/>
          <w:sz w:val="23"/>
          <w:szCs w:val="23"/>
        </w:rPr>
        <w:t>14.2 如遇特殊情况，在原投标有效期届满之前，采购人可</w:t>
      </w:r>
      <w:r>
        <w:rPr>
          <w:rFonts w:ascii="宋体" w:hAnsi="宋体" w:eastAsia="宋体" w:cs="宋体"/>
          <w:spacing w:val="10"/>
          <w:sz w:val="23"/>
          <w:szCs w:val="23"/>
        </w:rPr>
        <w:t>与投标人协商延长投标文</w:t>
      </w:r>
      <w:r>
        <w:rPr>
          <w:rFonts w:ascii="宋体" w:hAnsi="宋体" w:eastAsia="宋体" w:cs="宋体"/>
          <w:spacing w:val="6"/>
          <w:sz w:val="23"/>
          <w:szCs w:val="23"/>
        </w:rPr>
        <w:t>件的有效期，并经投标人确认。</w:t>
      </w:r>
    </w:p>
    <w:p w14:paraId="6D2CDD1B">
      <w:pPr>
        <w:spacing w:line="275" w:lineRule="auto"/>
        <w:rPr>
          <w:rFonts w:ascii="宋体" w:hAnsi="宋体" w:eastAsia="宋体" w:cs="宋体"/>
          <w:sz w:val="23"/>
          <w:szCs w:val="23"/>
        </w:rPr>
        <w:sectPr>
          <w:footerReference r:id="rId19" w:type="default"/>
          <w:pgSz w:w="11906" w:h="16838"/>
          <w:pgMar w:top="400" w:right="1499" w:bottom="1152" w:left="1539" w:header="0" w:footer="992" w:gutter="0"/>
          <w:cols w:space="720" w:num="1"/>
        </w:sectPr>
      </w:pPr>
    </w:p>
    <w:p w14:paraId="2EDE7948">
      <w:pPr>
        <w:pStyle w:val="2"/>
        <w:spacing w:line="259" w:lineRule="auto"/>
      </w:pPr>
    </w:p>
    <w:p w14:paraId="395B93F7">
      <w:pPr>
        <w:pStyle w:val="2"/>
        <w:spacing w:line="259" w:lineRule="auto"/>
      </w:pPr>
    </w:p>
    <w:p w14:paraId="5E74C4DC">
      <w:pPr>
        <w:pStyle w:val="2"/>
        <w:spacing w:line="260" w:lineRule="auto"/>
      </w:pPr>
    </w:p>
    <w:p w14:paraId="14D68D0F">
      <w:pPr>
        <w:pStyle w:val="2"/>
        <w:spacing w:line="260" w:lineRule="auto"/>
      </w:pPr>
    </w:p>
    <w:p w14:paraId="3B7786EF">
      <w:pPr>
        <w:pStyle w:val="2"/>
        <w:spacing w:line="260" w:lineRule="auto"/>
      </w:pPr>
    </w:p>
    <w:p w14:paraId="4B065CE5">
      <w:pPr>
        <w:pStyle w:val="2"/>
        <w:spacing w:line="260" w:lineRule="auto"/>
      </w:pPr>
    </w:p>
    <w:p w14:paraId="4B81B7E5">
      <w:pPr>
        <w:spacing w:before="75" w:line="227" w:lineRule="auto"/>
        <w:ind w:left="498"/>
        <w:rPr>
          <w:rFonts w:ascii="宋体" w:hAnsi="宋体" w:eastAsia="宋体" w:cs="宋体"/>
          <w:sz w:val="23"/>
          <w:szCs w:val="23"/>
        </w:rPr>
      </w:pPr>
      <w:r>
        <w:rPr>
          <w:rFonts w:ascii="宋体" w:hAnsi="宋体" w:eastAsia="宋体" w:cs="宋体"/>
          <w:b/>
          <w:bCs/>
          <w:spacing w:val="5"/>
          <w:sz w:val="23"/>
          <w:szCs w:val="23"/>
        </w:rPr>
        <w:t>15、投标文件的份数、签署、字体、装订</w:t>
      </w:r>
    </w:p>
    <w:p w14:paraId="272B807E">
      <w:pPr>
        <w:spacing w:before="115" w:line="274" w:lineRule="auto"/>
        <w:ind w:left="3" w:right="242" w:firstLine="494"/>
        <w:rPr>
          <w:rFonts w:ascii="宋体" w:hAnsi="宋体" w:eastAsia="宋体" w:cs="宋体"/>
          <w:sz w:val="23"/>
          <w:szCs w:val="23"/>
        </w:rPr>
      </w:pPr>
      <w:r>
        <w:rPr>
          <w:rFonts w:ascii="宋体" w:hAnsi="宋体" w:eastAsia="宋体" w:cs="宋体"/>
          <w:spacing w:val="6"/>
          <w:sz w:val="23"/>
          <w:szCs w:val="23"/>
        </w:rPr>
        <w:t>15.1 投标人必须按“投标人须知前附表</w:t>
      </w:r>
      <w:r>
        <w:rPr>
          <w:rFonts w:ascii="宋体" w:hAnsi="宋体" w:eastAsia="宋体" w:cs="宋体"/>
          <w:spacing w:val="-69"/>
          <w:sz w:val="23"/>
          <w:szCs w:val="23"/>
        </w:rPr>
        <w:t xml:space="preserve"> </w:t>
      </w:r>
      <w:r>
        <w:rPr>
          <w:rFonts w:ascii="宋体" w:hAnsi="宋体" w:eastAsia="宋体" w:cs="宋体"/>
          <w:spacing w:val="6"/>
          <w:sz w:val="23"/>
          <w:szCs w:val="23"/>
        </w:rPr>
        <w:t>”中规定的“正本</w:t>
      </w:r>
      <w:r>
        <w:rPr>
          <w:rFonts w:ascii="宋体" w:hAnsi="宋体" w:eastAsia="宋体" w:cs="宋体"/>
          <w:spacing w:val="-80"/>
          <w:sz w:val="23"/>
          <w:szCs w:val="23"/>
        </w:rPr>
        <w:t xml:space="preserve"> </w:t>
      </w:r>
      <w:r>
        <w:rPr>
          <w:rFonts w:ascii="宋体" w:hAnsi="宋体" w:eastAsia="宋体" w:cs="宋体"/>
          <w:spacing w:val="6"/>
          <w:sz w:val="23"/>
          <w:szCs w:val="23"/>
        </w:rPr>
        <w:t>”和“副本</w:t>
      </w:r>
      <w:r>
        <w:rPr>
          <w:rFonts w:ascii="宋体" w:hAnsi="宋体" w:eastAsia="宋体" w:cs="宋体"/>
          <w:spacing w:val="-79"/>
          <w:sz w:val="23"/>
          <w:szCs w:val="23"/>
        </w:rPr>
        <w:t xml:space="preserve"> </w:t>
      </w:r>
      <w:r>
        <w:rPr>
          <w:rFonts w:ascii="宋体" w:hAnsi="宋体" w:eastAsia="宋体" w:cs="宋体"/>
          <w:spacing w:val="6"/>
          <w:sz w:val="23"/>
          <w:szCs w:val="23"/>
        </w:rPr>
        <w:t>”份数，</w:t>
      </w:r>
      <w:r>
        <w:rPr>
          <w:rFonts w:ascii="宋体" w:hAnsi="宋体" w:eastAsia="宋体" w:cs="宋体"/>
          <w:sz w:val="23"/>
          <w:szCs w:val="23"/>
        </w:rPr>
        <w:t xml:space="preserve"> </w:t>
      </w:r>
      <w:r>
        <w:rPr>
          <w:rFonts w:ascii="宋体" w:hAnsi="宋体" w:eastAsia="宋体" w:cs="宋体"/>
          <w:spacing w:val="7"/>
          <w:sz w:val="23"/>
          <w:szCs w:val="23"/>
        </w:rPr>
        <w:t>投标文件正本和副本如有不一致之处，以正本为准。</w:t>
      </w:r>
    </w:p>
    <w:p w14:paraId="2131AC8D">
      <w:pPr>
        <w:spacing w:before="118" w:line="273" w:lineRule="auto"/>
        <w:ind w:right="181" w:firstLine="497"/>
        <w:rPr>
          <w:rFonts w:ascii="宋体" w:hAnsi="宋体" w:eastAsia="宋体" w:cs="宋体"/>
          <w:sz w:val="23"/>
          <w:szCs w:val="23"/>
        </w:rPr>
      </w:pPr>
      <w:r>
        <w:rPr>
          <w:rFonts w:ascii="宋体" w:hAnsi="宋体" w:eastAsia="宋体" w:cs="宋体"/>
          <w:spacing w:val="11"/>
          <w:sz w:val="23"/>
          <w:szCs w:val="23"/>
        </w:rPr>
        <w:t>15.2 投标文件正本与副本须用不褪色的墨水笔书写或打印。投</w:t>
      </w:r>
      <w:r>
        <w:rPr>
          <w:rFonts w:ascii="宋体" w:hAnsi="宋体" w:eastAsia="宋体" w:cs="宋体"/>
          <w:spacing w:val="10"/>
          <w:sz w:val="23"/>
          <w:szCs w:val="23"/>
        </w:rPr>
        <w:t>标文件的书写应</w:t>
      </w:r>
      <w:r>
        <w:rPr>
          <w:rFonts w:ascii="宋体" w:hAnsi="宋体" w:eastAsia="宋体" w:cs="宋体"/>
          <w:sz w:val="23"/>
          <w:szCs w:val="23"/>
        </w:rPr>
        <w:t xml:space="preserve"> </w:t>
      </w:r>
      <w:r>
        <w:rPr>
          <w:rFonts w:ascii="宋体" w:hAnsi="宋体" w:eastAsia="宋体" w:cs="宋体"/>
          <w:spacing w:val="7"/>
          <w:sz w:val="23"/>
          <w:szCs w:val="23"/>
        </w:rPr>
        <w:t>清楚工整，修改处应由投标人全权代表签章。</w:t>
      </w:r>
    </w:p>
    <w:p w14:paraId="5647D045">
      <w:pPr>
        <w:spacing w:before="119" w:line="274" w:lineRule="auto"/>
        <w:ind w:right="181" w:firstLine="497"/>
        <w:rPr>
          <w:rFonts w:ascii="宋体" w:hAnsi="宋体" w:eastAsia="宋体" w:cs="宋体"/>
          <w:sz w:val="23"/>
          <w:szCs w:val="23"/>
        </w:rPr>
      </w:pPr>
      <w:r>
        <w:rPr>
          <w:rFonts w:ascii="宋体" w:hAnsi="宋体" w:eastAsia="宋体" w:cs="宋体"/>
          <w:spacing w:val="11"/>
          <w:sz w:val="23"/>
          <w:szCs w:val="23"/>
        </w:rPr>
        <w:t>15.3 投标文件应由企业法人或法人授权代表在凡规定签章处逐</w:t>
      </w:r>
      <w:r>
        <w:rPr>
          <w:rFonts w:ascii="宋体" w:hAnsi="宋体" w:eastAsia="宋体" w:cs="宋体"/>
          <w:spacing w:val="10"/>
          <w:sz w:val="23"/>
          <w:szCs w:val="23"/>
        </w:rPr>
        <w:t>一签署及加盖单</w:t>
      </w:r>
      <w:r>
        <w:rPr>
          <w:rFonts w:ascii="宋体" w:hAnsi="宋体" w:eastAsia="宋体" w:cs="宋体"/>
          <w:sz w:val="23"/>
          <w:szCs w:val="23"/>
        </w:rPr>
        <w:t xml:space="preserve"> </w:t>
      </w:r>
      <w:r>
        <w:rPr>
          <w:rFonts w:ascii="宋体" w:hAnsi="宋体" w:eastAsia="宋体" w:cs="宋体"/>
          <w:spacing w:val="-2"/>
          <w:sz w:val="23"/>
          <w:szCs w:val="23"/>
        </w:rPr>
        <w:t>位公章。</w:t>
      </w:r>
    </w:p>
    <w:p w14:paraId="29965B50">
      <w:pPr>
        <w:spacing w:before="115" w:line="227" w:lineRule="auto"/>
        <w:ind w:left="498"/>
        <w:rPr>
          <w:rFonts w:ascii="宋体" w:hAnsi="宋体" w:eastAsia="宋体" w:cs="宋体"/>
          <w:sz w:val="23"/>
          <w:szCs w:val="23"/>
        </w:rPr>
      </w:pPr>
      <w:r>
        <w:rPr>
          <w:rFonts w:ascii="宋体" w:hAnsi="宋体" w:eastAsia="宋体" w:cs="宋体"/>
          <w:spacing w:val="8"/>
          <w:sz w:val="23"/>
          <w:szCs w:val="23"/>
        </w:rPr>
        <w:t>15.4 投标文件一律采用胶装方式进行装订，不</w:t>
      </w:r>
      <w:r>
        <w:rPr>
          <w:rFonts w:ascii="宋体" w:hAnsi="宋体" w:eastAsia="宋体" w:cs="宋体"/>
          <w:spacing w:val="7"/>
          <w:sz w:val="23"/>
          <w:szCs w:val="23"/>
        </w:rPr>
        <w:t>得活页装订。</w:t>
      </w:r>
    </w:p>
    <w:p w14:paraId="59ECB0FE">
      <w:pPr>
        <w:spacing w:before="119" w:line="228" w:lineRule="auto"/>
        <w:ind w:left="498"/>
        <w:rPr>
          <w:rFonts w:ascii="宋体" w:hAnsi="宋体" w:eastAsia="宋体" w:cs="宋体"/>
          <w:sz w:val="23"/>
          <w:szCs w:val="23"/>
        </w:rPr>
      </w:pPr>
      <w:r>
        <w:rPr>
          <w:rFonts w:ascii="宋体" w:hAnsi="宋体" w:eastAsia="宋体" w:cs="宋体"/>
          <w:b/>
          <w:bCs/>
          <w:spacing w:val="2"/>
          <w:sz w:val="23"/>
          <w:szCs w:val="23"/>
        </w:rPr>
        <w:t>16、投标保证金</w:t>
      </w:r>
    </w:p>
    <w:p w14:paraId="2EA71DC5">
      <w:pPr>
        <w:spacing w:before="116" w:line="227" w:lineRule="auto"/>
        <w:ind w:left="498"/>
        <w:rPr>
          <w:rFonts w:ascii="宋体" w:hAnsi="宋体" w:eastAsia="宋体" w:cs="宋体"/>
          <w:sz w:val="23"/>
          <w:szCs w:val="23"/>
        </w:rPr>
      </w:pPr>
      <w:r>
        <w:rPr>
          <w:rFonts w:ascii="宋体" w:hAnsi="宋体" w:eastAsia="宋体" w:cs="宋体"/>
          <w:spacing w:val="6"/>
          <w:sz w:val="23"/>
          <w:szCs w:val="23"/>
        </w:rPr>
        <w:t>16.1 投标保证金数额</w:t>
      </w:r>
      <w:r>
        <w:rPr>
          <w:rFonts w:ascii="宋体" w:hAnsi="宋体" w:eastAsia="宋体" w:cs="宋体"/>
          <w:b/>
          <w:bCs/>
          <w:spacing w:val="6"/>
          <w:sz w:val="23"/>
          <w:szCs w:val="23"/>
          <w:u w:val="single" w:color="auto"/>
        </w:rPr>
        <w:t>详见投标人须知前附表</w:t>
      </w:r>
      <w:r>
        <w:rPr>
          <w:rFonts w:ascii="宋体" w:hAnsi="宋体" w:eastAsia="宋体" w:cs="宋体"/>
          <w:spacing w:val="6"/>
          <w:sz w:val="23"/>
          <w:szCs w:val="23"/>
          <w:u w:val="single" w:color="auto"/>
        </w:rPr>
        <w:t xml:space="preserve"> </w:t>
      </w:r>
      <w:r>
        <w:rPr>
          <w:rFonts w:ascii="宋体" w:hAnsi="宋体" w:eastAsia="宋体" w:cs="宋体"/>
          <w:spacing w:val="6"/>
          <w:sz w:val="23"/>
          <w:szCs w:val="23"/>
        </w:rPr>
        <w:t>。</w:t>
      </w:r>
    </w:p>
    <w:p w14:paraId="59A1378A">
      <w:pPr>
        <w:spacing w:before="116" w:line="227" w:lineRule="auto"/>
        <w:ind w:left="498"/>
        <w:rPr>
          <w:rFonts w:ascii="宋体" w:hAnsi="宋体" w:eastAsia="宋体" w:cs="宋体"/>
          <w:sz w:val="23"/>
          <w:szCs w:val="23"/>
        </w:rPr>
      </w:pPr>
      <w:r>
        <w:rPr>
          <w:rFonts w:ascii="宋体" w:hAnsi="宋体" w:eastAsia="宋体" w:cs="宋体"/>
          <w:spacing w:val="7"/>
          <w:sz w:val="23"/>
          <w:szCs w:val="23"/>
        </w:rPr>
        <w:t>16.2 投标保证金用于应对本次招标因投标人违规、违约而产生的风险。</w:t>
      </w:r>
    </w:p>
    <w:p w14:paraId="360A9FAA">
      <w:pPr>
        <w:spacing w:before="118" w:line="274" w:lineRule="auto"/>
        <w:ind w:left="2" w:right="181" w:firstLine="495"/>
        <w:rPr>
          <w:rFonts w:ascii="宋体" w:hAnsi="宋体" w:eastAsia="宋体" w:cs="宋体"/>
          <w:sz w:val="23"/>
          <w:szCs w:val="23"/>
        </w:rPr>
      </w:pPr>
      <w:r>
        <w:rPr>
          <w:rFonts w:ascii="宋体" w:hAnsi="宋体" w:eastAsia="宋体" w:cs="宋体"/>
          <w:spacing w:val="11"/>
          <w:sz w:val="23"/>
          <w:szCs w:val="23"/>
        </w:rPr>
        <w:t>16.3 投标人必须于投标截止时间前将投标保证金交纳至规定的</w:t>
      </w:r>
      <w:r>
        <w:rPr>
          <w:rFonts w:ascii="宋体" w:hAnsi="宋体" w:eastAsia="宋体" w:cs="宋体"/>
          <w:spacing w:val="10"/>
          <w:sz w:val="23"/>
          <w:szCs w:val="23"/>
        </w:rPr>
        <w:t>帐号，对未按要</w:t>
      </w:r>
      <w:r>
        <w:rPr>
          <w:rFonts w:ascii="宋体" w:hAnsi="宋体" w:eastAsia="宋体" w:cs="宋体"/>
          <w:sz w:val="23"/>
          <w:szCs w:val="23"/>
        </w:rPr>
        <w:t xml:space="preserve"> </w:t>
      </w:r>
      <w:r>
        <w:rPr>
          <w:rFonts w:ascii="宋体" w:hAnsi="宋体" w:eastAsia="宋体" w:cs="宋体"/>
          <w:spacing w:val="5"/>
          <w:sz w:val="23"/>
          <w:szCs w:val="23"/>
        </w:rPr>
        <w:t>求提交投标保证金的投标文件， 招标代理机构将视为不响</w:t>
      </w:r>
      <w:r>
        <w:rPr>
          <w:rFonts w:ascii="宋体" w:hAnsi="宋体" w:eastAsia="宋体" w:cs="宋体"/>
          <w:spacing w:val="4"/>
          <w:sz w:val="23"/>
          <w:szCs w:val="23"/>
        </w:rPr>
        <w:t>应投标予以拒绝。</w:t>
      </w:r>
    </w:p>
    <w:p w14:paraId="40ACD254">
      <w:pPr>
        <w:spacing w:before="117" w:line="227" w:lineRule="auto"/>
        <w:ind w:left="498"/>
        <w:rPr>
          <w:rFonts w:ascii="宋体" w:hAnsi="宋体" w:eastAsia="宋体" w:cs="宋体"/>
          <w:sz w:val="23"/>
          <w:szCs w:val="23"/>
        </w:rPr>
      </w:pPr>
      <w:r>
        <w:rPr>
          <w:rFonts w:ascii="宋体" w:hAnsi="宋体" w:eastAsia="宋体" w:cs="宋体"/>
          <w:spacing w:val="6"/>
          <w:sz w:val="23"/>
          <w:szCs w:val="23"/>
        </w:rPr>
        <w:t>16.4 投标保证金应以银行电汇或转账等非现金方式提交。</w:t>
      </w:r>
    </w:p>
    <w:p w14:paraId="373EDCCD">
      <w:pPr>
        <w:spacing w:before="118" w:line="227" w:lineRule="auto"/>
        <w:ind w:left="498"/>
        <w:rPr>
          <w:rFonts w:ascii="宋体" w:hAnsi="宋体" w:eastAsia="宋体" w:cs="宋体"/>
          <w:sz w:val="23"/>
          <w:szCs w:val="23"/>
        </w:rPr>
      </w:pPr>
      <w:r>
        <w:rPr>
          <w:rFonts w:ascii="宋体" w:hAnsi="宋体" w:eastAsia="宋体" w:cs="宋体"/>
          <w:spacing w:val="1"/>
          <w:sz w:val="23"/>
          <w:szCs w:val="23"/>
        </w:rPr>
        <w:t>16.5</w:t>
      </w:r>
      <w:r>
        <w:rPr>
          <w:rFonts w:ascii="宋体" w:hAnsi="宋体" w:eastAsia="宋体" w:cs="宋体"/>
          <w:spacing w:val="-29"/>
          <w:sz w:val="23"/>
          <w:szCs w:val="23"/>
        </w:rPr>
        <w:t xml:space="preserve"> </w:t>
      </w:r>
      <w:r>
        <w:rPr>
          <w:rFonts w:ascii="宋体" w:hAnsi="宋体" w:eastAsia="宋体" w:cs="宋体"/>
          <w:spacing w:val="1"/>
          <w:sz w:val="23"/>
          <w:szCs w:val="23"/>
        </w:rPr>
        <w:t>投标保证金的退还条件：</w:t>
      </w:r>
    </w:p>
    <w:p w14:paraId="24260A54">
      <w:pPr>
        <w:spacing w:before="117" w:line="274" w:lineRule="auto"/>
        <w:ind w:left="3" w:right="61" w:firstLine="494"/>
        <w:rPr>
          <w:rFonts w:ascii="宋体" w:hAnsi="宋体" w:eastAsia="宋体" w:cs="宋体"/>
          <w:sz w:val="23"/>
          <w:szCs w:val="23"/>
        </w:rPr>
      </w:pPr>
      <w:r>
        <w:rPr>
          <w:rFonts w:ascii="宋体" w:hAnsi="宋体" w:eastAsia="宋体" w:cs="宋体"/>
          <w:spacing w:val="5"/>
          <w:sz w:val="23"/>
          <w:szCs w:val="23"/>
        </w:rPr>
        <w:t>16.5.1</w:t>
      </w:r>
      <w:r>
        <w:rPr>
          <w:rFonts w:ascii="宋体" w:hAnsi="宋体" w:eastAsia="宋体" w:cs="宋体"/>
          <w:spacing w:val="-39"/>
          <w:sz w:val="23"/>
          <w:szCs w:val="23"/>
        </w:rPr>
        <w:t xml:space="preserve"> </w:t>
      </w:r>
      <w:r>
        <w:rPr>
          <w:rFonts w:ascii="宋体" w:hAnsi="宋体" w:eastAsia="宋体" w:cs="宋体"/>
          <w:spacing w:val="5"/>
          <w:sz w:val="23"/>
          <w:szCs w:val="23"/>
        </w:rPr>
        <w:t>未中标的投标人保证金，在该采购项目的中标通知书发</w:t>
      </w:r>
      <w:r>
        <w:rPr>
          <w:rFonts w:ascii="宋体" w:hAnsi="宋体" w:eastAsia="宋体" w:cs="宋体"/>
          <w:spacing w:val="4"/>
          <w:sz w:val="23"/>
          <w:szCs w:val="23"/>
        </w:rPr>
        <w:t>出后</w:t>
      </w:r>
      <w:r>
        <w:rPr>
          <w:rFonts w:ascii="宋体" w:hAnsi="宋体" w:eastAsia="宋体" w:cs="宋体"/>
          <w:spacing w:val="-41"/>
          <w:sz w:val="23"/>
          <w:szCs w:val="23"/>
        </w:rPr>
        <w:t xml:space="preserve"> </w:t>
      </w:r>
      <w:r>
        <w:rPr>
          <w:rFonts w:ascii="宋体" w:hAnsi="宋体" w:eastAsia="宋体" w:cs="宋体"/>
          <w:spacing w:val="4"/>
          <w:sz w:val="23"/>
          <w:szCs w:val="23"/>
        </w:rPr>
        <w:t>5</w:t>
      </w:r>
      <w:r>
        <w:rPr>
          <w:rFonts w:ascii="宋体" w:hAnsi="宋体" w:eastAsia="宋体" w:cs="宋体"/>
          <w:spacing w:val="-46"/>
          <w:sz w:val="23"/>
          <w:szCs w:val="23"/>
        </w:rPr>
        <w:t xml:space="preserve"> </w:t>
      </w:r>
      <w:r>
        <w:rPr>
          <w:rFonts w:ascii="宋体" w:hAnsi="宋体" w:eastAsia="宋体" w:cs="宋体"/>
          <w:spacing w:val="4"/>
          <w:sz w:val="23"/>
          <w:szCs w:val="23"/>
        </w:rPr>
        <w:t>个工作日内,</w:t>
      </w:r>
      <w:r>
        <w:rPr>
          <w:rFonts w:ascii="宋体" w:hAnsi="宋体" w:eastAsia="宋体" w:cs="宋体"/>
          <w:sz w:val="23"/>
          <w:szCs w:val="23"/>
        </w:rPr>
        <w:t xml:space="preserve"> </w:t>
      </w:r>
      <w:r>
        <w:rPr>
          <w:rFonts w:ascii="宋体" w:hAnsi="宋体" w:eastAsia="宋体" w:cs="宋体"/>
          <w:spacing w:val="5"/>
          <w:sz w:val="23"/>
          <w:szCs w:val="23"/>
        </w:rPr>
        <w:t>投标保证金退回投标人。</w:t>
      </w:r>
    </w:p>
    <w:p w14:paraId="220CA06C">
      <w:pPr>
        <w:spacing w:before="117" w:line="274" w:lineRule="auto"/>
        <w:ind w:right="181" w:firstLine="498"/>
        <w:rPr>
          <w:rFonts w:ascii="宋体" w:hAnsi="宋体" w:eastAsia="宋体" w:cs="宋体"/>
          <w:sz w:val="23"/>
          <w:szCs w:val="23"/>
        </w:rPr>
      </w:pPr>
      <w:r>
        <w:rPr>
          <w:rFonts w:ascii="宋体" w:hAnsi="宋体" w:eastAsia="宋体" w:cs="宋体"/>
          <w:spacing w:val="5"/>
          <w:sz w:val="23"/>
          <w:szCs w:val="23"/>
        </w:rPr>
        <w:t>16.5.2</w:t>
      </w:r>
      <w:r>
        <w:rPr>
          <w:rFonts w:ascii="宋体" w:hAnsi="宋体" w:eastAsia="宋体" w:cs="宋体"/>
          <w:spacing w:val="-20"/>
          <w:sz w:val="23"/>
          <w:szCs w:val="23"/>
        </w:rPr>
        <w:t xml:space="preserve"> </w:t>
      </w:r>
      <w:r>
        <w:rPr>
          <w:rFonts w:ascii="宋体" w:hAnsi="宋体" w:eastAsia="宋体" w:cs="宋体"/>
          <w:spacing w:val="5"/>
          <w:sz w:val="23"/>
          <w:szCs w:val="23"/>
        </w:rPr>
        <w:t>中标的投标人，其投标保证金将保持全部的约束力，直至中标人按规定和</w:t>
      </w:r>
      <w:r>
        <w:rPr>
          <w:rFonts w:ascii="宋体" w:hAnsi="宋体" w:eastAsia="宋体" w:cs="宋体"/>
          <w:sz w:val="23"/>
          <w:szCs w:val="23"/>
        </w:rPr>
        <w:t xml:space="preserve"> </w:t>
      </w:r>
      <w:r>
        <w:rPr>
          <w:rFonts w:ascii="宋体" w:hAnsi="宋体" w:eastAsia="宋体" w:cs="宋体"/>
          <w:spacing w:val="4"/>
          <w:sz w:val="23"/>
          <w:szCs w:val="23"/>
        </w:rPr>
        <w:t>采购人签订采购合同后，5</w:t>
      </w:r>
      <w:r>
        <w:rPr>
          <w:rFonts w:ascii="宋体" w:hAnsi="宋体" w:eastAsia="宋体" w:cs="宋体"/>
          <w:spacing w:val="-46"/>
          <w:sz w:val="23"/>
          <w:szCs w:val="23"/>
        </w:rPr>
        <w:t xml:space="preserve"> </w:t>
      </w:r>
      <w:r>
        <w:rPr>
          <w:rFonts w:ascii="宋体" w:hAnsi="宋体" w:eastAsia="宋体" w:cs="宋体"/>
          <w:spacing w:val="4"/>
          <w:sz w:val="23"/>
          <w:szCs w:val="23"/>
        </w:rPr>
        <w:t>个工作日内办理投</w:t>
      </w:r>
      <w:r>
        <w:rPr>
          <w:rFonts w:ascii="宋体" w:hAnsi="宋体" w:eastAsia="宋体" w:cs="宋体"/>
          <w:spacing w:val="3"/>
          <w:sz w:val="23"/>
          <w:szCs w:val="23"/>
        </w:rPr>
        <w:t>标保证金退回手续。</w:t>
      </w:r>
    </w:p>
    <w:p w14:paraId="65105F92">
      <w:pPr>
        <w:spacing w:before="117" w:line="274" w:lineRule="auto"/>
        <w:ind w:left="6" w:firstLine="472"/>
        <w:rPr>
          <w:rFonts w:ascii="宋体" w:hAnsi="宋体" w:eastAsia="宋体" w:cs="宋体"/>
          <w:sz w:val="23"/>
          <w:szCs w:val="23"/>
        </w:rPr>
      </w:pPr>
      <w:r>
        <w:rPr>
          <w:rFonts w:ascii="宋体" w:hAnsi="宋体" w:eastAsia="宋体" w:cs="宋体"/>
          <w:spacing w:val="-1"/>
          <w:sz w:val="23"/>
          <w:szCs w:val="23"/>
        </w:rPr>
        <w:t>16.6</w:t>
      </w:r>
      <w:r>
        <w:rPr>
          <w:rFonts w:ascii="宋体" w:hAnsi="宋体" w:eastAsia="宋体" w:cs="宋体"/>
          <w:spacing w:val="-44"/>
          <w:sz w:val="23"/>
          <w:szCs w:val="23"/>
        </w:rPr>
        <w:t xml:space="preserve"> </w:t>
      </w:r>
      <w:r>
        <w:rPr>
          <w:rFonts w:ascii="宋体" w:hAnsi="宋体" w:eastAsia="宋体" w:cs="宋体"/>
          <w:spacing w:val="-1"/>
          <w:sz w:val="23"/>
          <w:szCs w:val="23"/>
        </w:rPr>
        <w:t>在招标方规定的投标有效期满之前，招标方将以书面形式发出《中</w:t>
      </w:r>
      <w:r>
        <w:rPr>
          <w:rFonts w:ascii="宋体" w:hAnsi="宋体" w:eastAsia="宋体" w:cs="宋体"/>
          <w:spacing w:val="-2"/>
          <w:sz w:val="23"/>
          <w:szCs w:val="23"/>
        </w:rPr>
        <w:t>标通知书》，</w:t>
      </w:r>
      <w:r>
        <w:rPr>
          <w:rFonts w:ascii="宋体" w:hAnsi="宋体" w:eastAsia="宋体" w:cs="宋体"/>
          <w:sz w:val="23"/>
          <w:szCs w:val="23"/>
        </w:rPr>
        <w:t xml:space="preserve"> </w:t>
      </w:r>
      <w:r>
        <w:rPr>
          <w:rFonts w:ascii="宋体" w:hAnsi="宋体" w:eastAsia="宋体" w:cs="宋体"/>
          <w:spacing w:val="3"/>
          <w:sz w:val="23"/>
          <w:szCs w:val="23"/>
        </w:rPr>
        <w:t>《中标通知书》</w:t>
      </w:r>
      <w:r>
        <w:rPr>
          <w:rFonts w:ascii="宋体" w:hAnsi="宋体" w:eastAsia="宋体" w:cs="宋体"/>
          <w:spacing w:val="-39"/>
          <w:sz w:val="23"/>
          <w:szCs w:val="23"/>
        </w:rPr>
        <w:t xml:space="preserve"> </w:t>
      </w:r>
      <w:r>
        <w:rPr>
          <w:rFonts w:ascii="宋体" w:hAnsi="宋体" w:eastAsia="宋体" w:cs="宋体"/>
          <w:spacing w:val="3"/>
          <w:sz w:val="23"/>
          <w:szCs w:val="23"/>
        </w:rPr>
        <w:t>一经发出即发生法律效力。</w:t>
      </w:r>
    </w:p>
    <w:p w14:paraId="21CFFBE3">
      <w:pPr>
        <w:spacing w:before="118" w:line="227" w:lineRule="auto"/>
        <w:ind w:left="479"/>
        <w:rPr>
          <w:rFonts w:ascii="宋体" w:hAnsi="宋体" w:eastAsia="宋体" w:cs="宋体"/>
          <w:sz w:val="23"/>
          <w:szCs w:val="23"/>
        </w:rPr>
      </w:pPr>
      <w:r>
        <w:rPr>
          <w:rFonts w:ascii="宋体" w:hAnsi="宋体" w:eastAsia="宋体" w:cs="宋体"/>
          <w:spacing w:val="4"/>
          <w:sz w:val="23"/>
          <w:szCs w:val="23"/>
        </w:rPr>
        <w:t>16.7 下列情况投标保证金将会被没收：</w:t>
      </w:r>
    </w:p>
    <w:p w14:paraId="49BEC890">
      <w:pPr>
        <w:spacing w:before="115" w:line="227" w:lineRule="auto"/>
        <w:ind w:left="479"/>
        <w:rPr>
          <w:rFonts w:ascii="宋体" w:hAnsi="宋体" w:eastAsia="宋体" w:cs="宋体"/>
          <w:sz w:val="23"/>
          <w:szCs w:val="23"/>
        </w:rPr>
      </w:pPr>
      <w:r>
        <w:rPr>
          <w:rFonts w:ascii="宋体" w:hAnsi="宋体" w:eastAsia="宋体" w:cs="宋体"/>
          <w:spacing w:val="8"/>
          <w:sz w:val="23"/>
          <w:szCs w:val="23"/>
        </w:rPr>
        <w:t>16.7.1供应商在采购文件文件规定的投标有效期内撤回其投标文件文件的；</w:t>
      </w:r>
    </w:p>
    <w:p w14:paraId="21252691">
      <w:pPr>
        <w:spacing w:before="118" w:line="227" w:lineRule="auto"/>
        <w:ind w:left="479"/>
        <w:rPr>
          <w:rFonts w:ascii="宋体" w:hAnsi="宋体" w:eastAsia="宋体" w:cs="宋体"/>
          <w:sz w:val="23"/>
          <w:szCs w:val="23"/>
        </w:rPr>
      </w:pPr>
      <w:r>
        <w:rPr>
          <w:rFonts w:ascii="宋体" w:hAnsi="宋体" w:eastAsia="宋体" w:cs="宋体"/>
          <w:spacing w:val="5"/>
          <w:sz w:val="23"/>
          <w:szCs w:val="23"/>
        </w:rPr>
        <w:t>16.7.2</w:t>
      </w:r>
      <w:r>
        <w:rPr>
          <w:rFonts w:ascii="宋体" w:hAnsi="宋体" w:eastAsia="宋体" w:cs="宋体"/>
          <w:spacing w:val="-40"/>
          <w:sz w:val="23"/>
          <w:szCs w:val="23"/>
        </w:rPr>
        <w:t xml:space="preserve"> </w:t>
      </w:r>
      <w:r>
        <w:rPr>
          <w:rFonts w:ascii="宋体" w:hAnsi="宋体" w:eastAsia="宋体" w:cs="宋体"/>
          <w:spacing w:val="5"/>
          <w:sz w:val="23"/>
          <w:szCs w:val="23"/>
        </w:rPr>
        <w:t>开标过程中未经评标委员会同意擅自中途退场；</w:t>
      </w:r>
    </w:p>
    <w:p w14:paraId="47C481AA">
      <w:pPr>
        <w:spacing w:before="118" w:line="227" w:lineRule="auto"/>
        <w:ind w:left="479"/>
        <w:rPr>
          <w:rFonts w:ascii="宋体" w:hAnsi="宋体" w:eastAsia="宋体" w:cs="宋体"/>
          <w:sz w:val="23"/>
          <w:szCs w:val="23"/>
        </w:rPr>
      </w:pPr>
      <w:r>
        <w:rPr>
          <w:rFonts w:ascii="宋体" w:hAnsi="宋体" w:eastAsia="宋体" w:cs="宋体"/>
          <w:spacing w:val="4"/>
          <w:sz w:val="23"/>
          <w:szCs w:val="23"/>
        </w:rPr>
        <w:t>16.7.3</w:t>
      </w:r>
      <w:r>
        <w:rPr>
          <w:rFonts w:ascii="宋体" w:hAnsi="宋体" w:eastAsia="宋体" w:cs="宋体"/>
          <w:spacing w:val="-37"/>
          <w:sz w:val="23"/>
          <w:szCs w:val="23"/>
        </w:rPr>
        <w:t xml:space="preserve"> </w:t>
      </w:r>
      <w:r>
        <w:rPr>
          <w:rFonts w:ascii="宋体" w:hAnsi="宋体" w:eastAsia="宋体" w:cs="宋体"/>
          <w:spacing w:val="4"/>
          <w:sz w:val="23"/>
          <w:szCs w:val="23"/>
        </w:rPr>
        <w:t>供应商恶意串通使投标失去竞争性的；</w:t>
      </w:r>
    </w:p>
    <w:p w14:paraId="44F65624">
      <w:pPr>
        <w:spacing w:before="116" w:line="227" w:lineRule="auto"/>
        <w:ind w:left="479"/>
        <w:rPr>
          <w:rFonts w:ascii="宋体" w:hAnsi="宋体" w:eastAsia="宋体" w:cs="宋体"/>
          <w:sz w:val="23"/>
          <w:szCs w:val="23"/>
        </w:rPr>
      </w:pPr>
      <w:r>
        <w:rPr>
          <w:rFonts w:ascii="宋体" w:hAnsi="宋体" w:eastAsia="宋体" w:cs="宋体"/>
          <w:spacing w:val="4"/>
          <w:sz w:val="23"/>
          <w:szCs w:val="23"/>
        </w:rPr>
        <w:t>16.7.4</w:t>
      </w:r>
      <w:r>
        <w:rPr>
          <w:rFonts w:ascii="宋体" w:hAnsi="宋体" w:eastAsia="宋体" w:cs="宋体"/>
          <w:spacing w:val="-1"/>
          <w:sz w:val="23"/>
          <w:szCs w:val="23"/>
        </w:rPr>
        <w:t xml:space="preserve"> </w:t>
      </w:r>
      <w:r>
        <w:rPr>
          <w:rFonts w:ascii="宋体" w:hAnsi="宋体" w:eastAsia="宋体" w:cs="宋体"/>
          <w:spacing w:val="4"/>
          <w:sz w:val="23"/>
          <w:szCs w:val="23"/>
        </w:rPr>
        <w:t>向采购代理机构或评标委员会有意提供虚假材料的；</w:t>
      </w:r>
    </w:p>
    <w:p w14:paraId="7275A016">
      <w:pPr>
        <w:spacing w:before="118" w:line="227" w:lineRule="auto"/>
        <w:ind w:left="479"/>
        <w:rPr>
          <w:rFonts w:ascii="宋体" w:hAnsi="宋体" w:eastAsia="宋体" w:cs="宋体"/>
          <w:sz w:val="23"/>
          <w:szCs w:val="23"/>
        </w:rPr>
      </w:pPr>
      <w:r>
        <w:rPr>
          <w:rFonts w:ascii="宋体" w:hAnsi="宋体" w:eastAsia="宋体" w:cs="宋体"/>
          <w:spacing w:val="5"/>
          <w:sz w:val="23"/>
          <w:szCs w:val="23"/>
        </w:rPr>
        <w:t>16.7.5</w:t>
      </w:r>
      <w:r>
        <w:rPr>
          <w:rFonts w:ascii="宋体" w:hAnsi="宋体" w:eastAsia="宋体" w:cs="宋体"/>
          <w:spacing w:val="-43"/>
          <w:sz w:val="23"/>
          <w:szCs w:val="23"/>
        </w:rPr>
        <w:t xml:space="preserve"> </w:t>
      </w:r>
      <w:r>
        <w:rPr>
          <w:rFonts w:ascii="宋体" w:hAnsi="宋体" w:eastAsia="宋体" w:cs="宋体"/>
          <w:spacing w:val="5"/>
          <w:sz w:val="23"/>
          <w:szCs w:val="23"/>
        </w:rPr>
        <w:t>供应商投标文件出现妨碍公平竞争的行为</w:t>
      </w:r>
      <w:r>
        <w:rPr>
          <w:rFonts w:ascii="宋体" w:hAnsi="宋体" w:eastAsia="宋体" w:cs="宋体"/>
          <w:spacing w:val="4"/>
          <w:sz w:val="23"/>
          <w:szCs w:val="23"/>
        </w:rPr>
        <w:t>的；</w:t>
      </w:r>
    </w:p>
    <w:p w14:paraId="6FB52C6C">
      <w:pPr>
        <w:spacing w:before="118" w:line="227" w:lineRule="auto"/>
        <w:ind w:left="479"/>
        <w:rPr>
          <w:rFonts w:ascii="宋体" w:hAnsi="宋体" w:eastAsia="宋体" w:cs="宋体"/>
          <w:sz w:val="23"/>
          <w:szCs w:val="23"/>
        </w:rPr>
      </w:pPr>
      <w:r>
        <w:rPr>
          <w:rFonts w:ascii="宋体" w:hAnsi="宋体" w:eastAsia="宋体" w:cs="宋体"/>
          <w:spacing w:val="4"/>
          <w:sz w:val="23"/>
          <w:szCs w:val="23"/>
        </w:rPr>
        <w:t>16.7.6</w:t>
      </w:r>
      <w:r>
        <w:rPr>
          <w:rFonts w:ascii="宋体" w:hAnsi="宋体" w:eastAsia="宋体" w:cs="宋体"/>
          <w:spacing w:val="-37"/>
          <w:sz w:val="23"/>
          <w:szCs w:val="23"/>
        </w:rPr>
        <w:t xml:space="preserve"> </w:t>
      </w:r>
      <w:r>
        <w:rPr>
          <w:rFonts w:ascii="宋体" w:hAnsi="宋体" w:eastAsia="宋体" w:cs="宋体"/>
          <w:spacing w:val="4"/>
          <w:sz w:val="23"/>
          <w:szCs w:val="23"/>
        </w:rPr>
        <w:t>未在规定的期限内领取成交通知书的；</w:t>
      </w:r>
    </w:p>
    <w:p w14:paraId="7F7B4854">
      <w:pPr>
        <w:spacing w:before="115" w:line="276" w:lineRule="auto"/>
        <w:ind w:left="24" w:right="181" w:firstLine="455"/>
        <w:rPr>
          <w:rFonts w:ascii="宋体" w:hAnsi="宋体" w:eastAsia="宋体" w:cs="宋体"/>
          <w:sz w:val="23"/>
          <w:szCs w:val="23"/>
        </w:rPr>
      </w:pPr>
      <w:r>
        <w:rPr>
          <w:rFonts w:ascii="宋体" w:hAnsi="宋体" w:eastAsia="宋体" w:cs="宋体"/>
          <w:spacing w:val="12"/>
          <w:sz w:val="23"/>
          <w:szCs w:val="23"/>
        </w:rPr>
        <w:t>16.7.7</w:t>
      </w:r>
      <w:r>
        <w:rPr>
          <w:rFonts w:ascii="宋体" w:hAnsi="宋体" w:eastAsia="宋体" w:cs="宋体"/>
          <w:spacing w:val="-25"/>
          <w:sz w:val="23"/>
          <w:szCs w:val="23"/>
        </w:rPr>
        <w:t xml:space="preserve"> </w:t>
      </w:r>
      <w:r>
        <w:rPr>
          <w:rFonts w:ascii="宋体" w:hAnsi="宋体" w:eastAsia="宋体" w:cs="宋体"/>
          <w:spacing w:val="12"/>
          <w:sz w:val="23"/>
          <w:szCs w:val="23"/>
        </w:rPr>
        <w:t>成交单位因自身原因在成交通知书规定的时间内未能与采购单位签订合</w:t>
      </w:r>
      <w:r>
        <w:rPr>
          <w:rFonts w:ascii="宋体" w:hAnsi="宋体" w:eastAsia="宋体" w:cs="宋体"/>
          <w:sz w:val="23"/>
          <w:szCs w:val="23"/>
        </w:rPr>
        <w:t xml:space="preserve"> </w:t>
      </w:r>
      <w:r>
        <w:rPr>
          <w:rFonts w:ascii="宋体" w:hAnsi="宋体" w:eastAsia="宋体" w:cs="宋体"/>
          <w:spacing w:val="-15"/>
          <w:sz w:val="23"/>
          <w:szCs w:val="23"/>
        </w:rPr>
        <w:t>同的；</w:t>
      </w:r>
    </w:p>
    <w:p w14:paraId="1AB8EB38">
      <w:pPr>
        <w:spacing w:before="114" w:line="227" w:lineRule="auto"/>
        <w:ind w:left="479"/>
        <w:rPr>
          <w:rFonts w:ascii="宋体" w:hAnsi="宋体" w:eastAsia="宋体" w:cs="宋体"/>
          <w:sz w:val="23"/>
          <w:szCs w:val="23"/>
        </w:rPr>
      </w:pPr>
      <w:r>
        <w:rPr>
          <w:rFonts w:ascii="宋体" w:hAnsi="宋体" w:eastAsia="宋体" w:cs="宋体"/>
          <w:spacing w:val="8"/>
          <w:sz w:val="23"/>
          <w:szCs w:val="23"/>
        </w:rPr>
        <w:t>16.7.8违反政府采购法及有关法律、法规的。</w:t>
      </w:r>
    </w:p>
    <w:p w14:paraId="7B036B9B">
      <w:pPr>
        <w:spacing w:before="116" w:line="227" w:lineRule="auto"/>
        <w:ind w:left="479"/>
        <w:rPr>
          <w:rFonts w:ascii="宋体" w:hAnsi="宋体" w:eastAsia="宋体" w:cs="宋体"/>
          <w:sz w:val="23"/>
          <w:szCs w:val="23"/>
        </w:rPr>
      </w:pPr>
      <w:r>
        <w:rPr>
          <w:rFonts w:ascii="宋体" w:hAnsi="宋体" w:eastAsia="宋体" w:cs="宋体"/>
          <w:spacing w:val="6"/>
          <w:sz w:val="23"/>
          <w:szCs w:val="23"/>
        </w:rPr>
        <w:t>16.8</w:t>
      </w:r>
      <w:r>
        <w:rPr>
          <w:rFonts w:ascii="宋体" w:hAnsi="宋体" w:eastAsia="宋体" w:cs="宋体"/>
          <w:spacing w:val="-42"/>
          <w:sz w:val="23"/>
          <w:szCs w:val="23"/>
        </w:rPr>
        <w:t xml:space="preserve"> </w:t>
      </w:r>
      <w:r>
        <w:rPr>
          <w:rFonts w:ascii="宋体" w:hAnsi="宋体" w:eastAsia="宋体" w:cs="宋体"/>
          <w:spacing w:val="6"/>
          <w:sz w:val="23"/>
          <w:szCs w:val="23"/>
        </w:rPr>
        <w:t>有下列情形之一的，视为供应商串通投标，</w:t>
      </w:r>
      <w:r>
        <w:rPr>
          <w:rFonts w:ascii="宋体" w:hAnsi="宋体" w:eastAsia="宋体" w:cs="宋体"/>
          <w:spacing w:val="5"/>
          <w:sz w:val="23"/>
          <w:szCs w:val="23"/>
        </w:rPr>
        <w:t>其投标无效：</w:t>
      </w:r>
    </w:p>
    <w:p w14:paraId="16607718">
      <w:pPr>
        <w:spacing w:before="118" w:line="227" w:lineRule="auto"/>
        <w:ind w:left="479"/>
        <w:rPr>
          <w:rFonts w:ascii="宋体" w:hAnsi="宋体" w:eastAsia="宋体" w:cs="宋体"/>
          <w:sz w:val="23"/>
          <w:szCs w:val="23"/>
        </w:rPr>
      </w:pPr>
      <w:r>
        <w:rPr>
          <w:rFonts w:ascii="宋体" w:hAnsi="宋体" w:eastAsia="宋体" w:cs="宋体"/>
          <w:spacing w:val="7"/>
          <w:sz w:val="23"/>
          <w:szCs w:val="23"/>
        </w:rPr>
        <w:t>16.8.1</w:t>
      </w:r>
      <w:r>
        <w:rPr>
          <w:rFonts w:ascii="宋体" w:hAnsi="宋体" w:eastAsia="宋体" w:cs="宋体"/>
          <w:spacing w:val="-40"/>
          <w:sz w:val="23"/>
          <w:szCs w:val="23"/>
        </w:rPr>
        <w:t xml:space="preserve"> </w:t>
      </w:r>
      <w:r>
        <w:rPr>
          <w:rFonts w:ascii="宋体" w:hAnsi="宋体" w:eastAsia="宋体" w:cs="宋体"/>
          <w:spacing w:val="7"/>
          <w:sz w:val="23"/>
          <w:szCs w:val="23"/>
        </w:rPr>
        <w:t>不同供应商的投标文件由同一单位或者个人编制</w:t>
      </w:r>
      <w:r>
        <w:rPr>
          <w:rFonts w:ascii="宋体" w:hAnsi="宋体" w:eastAsia="宋体" w:cs="宋体"/>
          <w:spacing w:val="-67"/>
          <w:sz w:val="23"/>
          <w:szCs w:val="23"/>
        </w:rPr>
        <w:t xml:space="preserve"> </w:t>
      </w:r>
      <w:r>
        <w:rPr>
          <w:rFonts w:ascii="宋体" w:hAnsi="宋体" w:eastAsia="宋体" w:cs="宋体"/>
          <w:spacing w:val="7"/>
          <w:sz w:val="23"/>
          <w:szCs w:val="23"/>
        </w:rPr>
        <w:t>;</w:t>
      </w:r>
    </w:p>
    <w:p w14:paraId="421378EE">
      <w:pPr>
        <w:spacing w:line="227" w:lineRule="auto"/>
        <w:rPr>
          <w:rFonts w:ascii="宋体" w:hAnsi="宋体" w:eastAsia="宋体" w:cs="宋体"/>
          <w:sz w:val="23"/>
          <w:szCs w:val="23"/>
        </w:rPr>
        <w:sectPr>
          <w:footerReference r:id="rId20" w:type="default"/>
          <w:pgSz w:w="11906" w:h="16838"/>
          <w:pgMar w:top="400" w:right="1349" w:bottom="1152" w:left="1539" w:header="0" w:footer="992" w:gutter="0"/>
          <w:cols w:space="720" w:num="1"/>
        </w:sectPr>
      </w:pPr>
    </w:p>
    <w:p w14:paraId="1BECB623">
      <w:pPr>
        <w:pStyle w:val="2"/>
        <w:spacing w:line="259" w:lineRule="auto"/>
      </w:pPr>
    </w:p>
    <w:p w14:paraId="285196CC">
      <w:pPr>
        <w:pStyle w:val="2"/>
        <w:spacing w:line="259" w:lineRule="auto"/>
      </w:pPr>
    </w:p>
    <w:p w14:paraId="423103C7">
      <w:pPr>
        <w:pStyle w:val="2"/>
        <w:spacing w:line="260" w:lineRule="auto"/>
      </w:pPr>
    </w:p>
    <w:p w14:paraId="4BEF5FEC">
      <w:pPr>
        <w:pStyle w:val="2"/>
        <w:spacing w:line="260" w:lineRule="auto"/>
      </w:pPr>
    </w:p>
    <w:p w14:paraId="2001AED7">
      <w:pPr>
        <w:pStyle w:val="2"/>
        <w:spacing w:line="260" w:lineRule="auto"/>
      </w:pPr>
    </w:p>
    <w:p w14:paraId="195E06BB">
      <w:pPr>
        <w:pStyle w:val="2"/>
        <w:spacing w:line="260" w:lineRule="auto"/>
      </w:pPr>
    </w:p>
    <w:p w14:paraId="6D52FF1F">
      <w:pPr>
        <w:spacing w:before="74" w:line="227" w:lineRule="auto"/>
        <w:ind w:left="479"/>
        <w:rPr>
          <w:rFonts w:ascii="宋体" w:hAnsi="宋体" w:eastAsia="宋体" w:cs="宋体"/>
          <w:sz w:val="23"/>
          <w:szCs w:val="23"/>
        </w:rPr>
      </w:pPr>
      <w:r>
        <w:rPr>
          <w:rFonts w:ascii="宋体" w:hAnsi="宋体" w:eastAsia="宋体" w:cs="宋体"/>
          <w:spacing w:val="7"/>
          <w:sz w:val="23"/>
          <w:szCs w:val="23"/>
        </w:rPr>
        <w:t>16.8.2</w:t>
      </w:r>
      <w:r>
        <w:rPr>
          <w:rFonts w:ascii="宋体" w:hAnsi="宋体" w:eastAsia="宋体" w:cs="宋体"/>
          <w:spacing w:val="-40"/>
          <w:sz w:val="23"/>
          <w:szCs w:val="23"/>
        </w:rPr>
        <w:t xml:space="preserve"> </w:t>
      </w:r>
      <w:r>
        <w:rPr>
          <w:rFonts w:ascii="宋体" w:hAnsi="宋体" w:eastAsia="宋体" w:cs="宋体"/>
          <w:spacing w:val="7"/>
          <w:sz w:val="23"/>
          <w:szCs w:val="23"/>
        </w:rPr>
        <w:t>不同供应商委托同一单位或者个人办理投标事宜</w:t>
      </w:r>
      <w:r>
        <w:rPr>
          <w:rFonts w:ascii="宋体" w:hAnsi="宋体" w:eastAsia="宋体" w:cs="宋体"/>
          <w:spacing w:val="-67"/>
          <w:sz w:val="23"/>
          <w:szCs w:val="23"/>
        </w:rPr>
        <w:t xml:space="preserve"> </w:t>
      </w:r>
      <w:r>
        <w:rPr>
          <w:rFonts w:ascii="宋体" w:hAnsi="宋体" w:eastAsia="宋体" w:cs="宋体"/>
          <w:spacing w:val="7"/>
          <w:sz w:val="23"/>
          <w:szCs w:val="23"/>
        </w:rPr>
        <w:t>;</w:t>
      </w:r>
    </w:p>
    <w:p w14:paraId="1A6E39FD">
      <w:pPr>
        <w:spacing w:before="115" w:line="227" w:lineRule="auto"/>
        <w:ind w:left="479"/>
        <w:rPr>
          <w:rFonts w:ascii="宋体" w:hAnsi="宋体" w:eastAsia="宋体" w:cs="宋体"/>
          <w:sz w:val="23"/>
          <w:szCs w:val="23"/>
        </w:rPr>
      </w:pPr>
      <w:r>
        <w:rPr>
          <w:rFonts w:ascii="宋体" w:hAnsi="宋体" w:eastAsia="宋体" w:cs="宋体"/>
          <w:spacing w:val="8"/>
          <w:sz w:val="23"/>
          <w:szCs w:val="23"/>
        </w:rPr>
        <w:t>16.8.3</w:t>
      </w:r>
      <w:r>
        <w:rPr>
          <w:rFonts w:ascii="宋体" w:hAnsi="宋体" w:eastAsia="宋体" w:cs="宋体"/>
          <w:spacing w:val="-40"/>
          <w:sz w:val="23"/>
          <w:szCs w:val="23"/>
        </w:rPr>
        <w:t xml:space="preserve"> </w:t>
      </w:r>
      <w:r>
        <w:rPr>
          <w:rFonts w:ascii="宋体" w:hAnsi="宋体" w:eastAsia="宋体" w:cs="宋体"/>
          <w:spacing w:val="8"/>
          <w:sz w:val="23"/>
          <w:szCs w:val="23"/>
        </w:rPr>
        <w:t>不同供应商的投标文件载明的项目管理成</w:t>
      </w:r>
      <w:r>
        <w:rPr>
          <w:rFonts w:ascii="宋体" w:hAnsi="宋体" w:eastAsia="宋体" w:cs="宋体"/>
          <w:spacing w:val="7"/>
          <w:sz w:val="23"/>
          <w:szCs w:val="23"/>
        </w:rPr>
        <w:t>员或者联系人员为同一人</w:t>
      </w:r>
      <w:r>
        <w:rPr>
          <w:rFonts w:ascii="宋体" w:hAnsi="宋体" w:eastAsia="宋体" w:cs="宋体"/>
          <w:spacing w:val="-67"/>
          <w:sz w:val="23"/>
          <w:szCs w:val="23"/>
        </w:rPr>
        <w:t xml:space="preserve"> </w:t>
      </w:r>
      <w:r>
        <w:rPr>
          <w:rFonts w:ascii="宋体" w:hAnsi="宋体" w:eastAsia="宋体" w:cs="宋体"/>
          <w:spacing w:val="7"/>
          <w:sz w:val="23"/>
          <w:szCs w:val="23"/>
        </w:rPr>
        <w:t>;</w:t>
      </w:r>
    </w:p>
    <w:p w14:paraId="08F8267C">
      <w:pPr>
        <w:spacing w:before="118" w:line="226" w:lineRule="auto"/>
        <w:ind w:left="479"/>
        <w:rPr>
          <w:rFonts w:ascii="宋体" w:hAnsi="宋体" w:eastAsia="宋体" w:cs="宋体"/>
          <w:sz w:val="23"/>
          <w:szCs w:val="23"/>
        </w:rPr>
      </w:pPr>
      <w:r>
        <w:rPr>
          <w:rFonts w:ascii="宋体" w:hAnsi="宋体" w:eastAsia="宋体" w:cs="宋体"/>
          <w:spacing w:val="7"/>
          <w:sz w:val="23"/>
          <w:szCs w:val="23"/>
        </w:rPr>
        <w:t>16.8.4</w:t>
      </w:r>
      <w:r>
        <w:rPr>
          <w:rFonts w:ascii="宋体" w:hAnsi="宋体" w:eastAsia="宋体" w:cs="宋体"/>
          <w:spacing w:val="-25"/>
          <w:sz w:val="23"/>
          <w:szCs w:val="23"/>
        </w:rPr>
        <w:t xml:space="preserve"> </w:t>
      </w:r>
      <w:r>
        <w:rPr>
          <w:rFonts w:ascii="宋体" w:hAnsi="宋体" w:eastAsia="宋体" w:cs="宋体"/>
          <w:spacing w:val="7"/>
          <w:sz w:val="23"/>
          <w:szCs w:val="23"/>
        </w:rPr>
        <w:t>不同供应商的投标文件异常一致或者投标报价呈规律性差异</w:t>
      </w:r>
      <w:r>
        <w:rPr>
          <w:rFonts w:ascii="宋体" w:hAnsi="宋体" w:eastAsia="宋体" w:cs="宋体"/>
          <w:spacing w:val="-67"/>
          <w:sz w:val="23"/>
          <w:szCs w:val="23"/>
        </w:rPr>
        <w:t xml:space="preserve"> </w:t>
      </w:r>
      <w:r>
        <w:rPr>
          <w:rFonts w:ascii="宋体" w:hAnsi="宋体" w:eastAsia="宋体" w:cs="宋体"/>
          <w:spacing w:val="7"/>
          <w:sz w:val="23"/>
          <w:szCs w:val="23"/>
        </w:rPr>
        <w:t>;</w:t>
      </w:r>
    </w:p>
    <w:p w14:paraId="38A78434">
      <w:pPr>
        <w:spacing w:before="118" w:line="227" w:lineRule="auto"/>
        <w:ind w:left="479"/>
        <w:rPr>
          <w:rFonts w:ascii="宋体" w:hAnsi="宋体" w:eastAsia="宋体" w:cs="宋体"/>
          <w:sz w:val="23"/>
          <w:szCs w:val="23"/>
        </w:rPr>
      </w:pPr>
      <w:r>
        <w:rPr>
          <w:rFonts w:ascii="宋体" w:hAnsi="宋体" w:eastAsia="宋体" w:cs="宋体"/>
          <w:spacing w:val="6"/>
          <w:sz w:val="23"/>
          <w:szCs w:val="23"/>
        </w:rPr>
        <w:t>16.8.5</w:t>
      </w:r>
      <w:r>
        <w:rPr>
          <w:rFonts w:ascii="宋体" w:hAnsi="宋体" w:eastAsia="宋体" w:cs="宋体"/>
          <w:spacing w:val="-40"/>
          <w:sz w:val="23"/>
          <w:szCs w:val="23"/>
        </w:rPr>
        <w:t xml:space="preserve"> </w:t>
      </w:r>
      <w:r>
        <w:rPr>
          <w:rFonts w:ascii="宋体" w:hAnsi="宋体" w:eastAsia="宋体" w:cs="宋体"/>
          <w:spacing w:val="6"/>
          <w:sz w:val="23"/>
          <w:szCs w:val="23"/>
        </w:rPr>
        <w:t>不同供应商的投标文件相互混装</w:t>
      </w:r>
      <w:r>
        <w:rPr>
          <w:rFonts w:ascii="宋体" w:hAnsi="宋体" w:eastAsia="宋体" w:cs="宋体"/>
          <w:spacing w:val="-67"/>
          <w:sz w:val="23"/>
          <w:szCs w:val="23"/>
        </w:rPr>
        <w:t xml:space="preserve"> </w:t>
      </w:r>
      <w:r>
        <w:rPr>
          <w:rFonts w:ascii="宋体" w:hAnsi="宋体" w:eastAsia="宋体" w:cs="宋体"/>
          <w:spacing w:val="6"/>
          <w:sz w:val="23"/>
          <w:szCs w:val="23"/>
        </w:rPr>
        <w:t>;</w:t>
      </w:r>
    </w:p>
    <w:p w14:paraId="132097E0">
      <w:pPr>
        <w:spacing w:before="116" w:line="227" w:lineRule="auto"/>
        <w:ind w:left="479"/>
        <w:rPr>
          <w:rFonts w:ascii="宋体" w:hAnsi="宋体" w:eastAsia="宋体" w:cs="宋体"/>
          <w:sz w:val="23"/>
          <w:szCs w:val="23"/>
        </w:rPr>
      </w:pPr>
      <w:r>
        <w:rPr>
          <w:rFonts w:ascii="宋体" w:hAnsi="宋体" w:eastAsia="宋体" w:cs="宋体"/>
          <w:spacing w:val="6"/>
          <w:sz w:val="23"/>
          <w:szCs w:val="23"/>
        </w:rPr>
        <w:t>16.8.6</w:t>
      </w:r>
      <w:r>
        <w:rPr>
          <w:rFonts w:ascii="宋体" w:hAnsi="宋体" w:eastAsia="宋体" w:cs="宋体"/>
          <w:spacing w:val="-26"/>
          <w:sz w:val="23"/>
          <w:szCs w:val="23"/>
        </w:rPr>
        <w:t xml:space="preserve"> </w:t>
      </w:r>
      <w:r>
        <w:rPr>
          <w:rFonts w:ascii="宋体" w:hAnsi="宋体" w:eastAsia="宋体" w:cs="宋体"/>
          <w:spacing w:val="6"/>
          <w:sz w:val="23"/>
          <w:szCs w:val="23"/>
        </w:rPr>
        <w:t>不同供应商的投标保证金从同一单位或者个人的账户转出。</w:t>
      </w:r>
    </w:p>
    <w:p w14:paraId="0E199E40">
      <w:pPr>
        <w:spacing w:before="119" w:line="227" w:lineRule="auto"/>
        <w:ind w:left="498"/>
        <w:rPr>
          <w:rFonts w:ascii="宋体" w:hAnsi="宋体" w:eastAsia="宋体" w:cs="宋体"/>
          <w:sz w:val="23"/>
          <w:szCs w:val="23"/>
        </w:rPr>
      </w:pPr>
      <w:r>
        <w:rPr>
          <w:rFonts w:ascii="宋体" w:hAnsi="宋体" w:eastAsia="宋体" w:cs="宋体"/>
          <w:b/>
          <w:bCs/>
          <w:spacing w:val="5"/>
          <w:sz w:val="23"/>
          <w:szCs w:val="23"/>
        </w:rPr>
        <w:t>17.</w:t>
      </w:r>
      <w:r>
        <w:rPr>
          <w:rFonts w:ascii="宋体" w:hAnsi="宋体" w:eastAsia="宋体" w:cs="宋体"/>
          <w:spacing w:val="5"/>
          <w:sz w:val="23"/>
          <w:szCs w:val="23"/>
        </w:rPr>
        <w:t xml:space="preserve"> </w:t>
      </w:r>
      <w:r>
        <w:rPr>
          <w:rFonts w:ascii="宋体" w:hAnsi="宋体" w:eastAsia="宋体" w:cs="宋体"/>
          <w:b/>
          <w:bCs/>
          <w:spacing w:val="5"/>
          <w:sz w:val="23"/>
          <w:szCs w:val="23"/>
        </w:rPr>
        <w:t>投标文件的修改和撤销</w:t>
      </w:r>
    </w:p>
    <w:p w14:paraId="57F2553C">
      <w:pPr>
        <w:spacing w:before="116" w:line="290" w:lineRule="auto"/>
        <w:ind w:left="20" w:right="200" w:firstLine="458"/>
        <w:rPr>
          <w:rFonts w:ascii="宋体" w:hAnsi="宋体" w:eastAsia="宋体" w:cs="宋体"/>
          <w:sz w:val="23"/>
          <w:szCs w:val="23"/>
        </w:rPr>
      </w:pPr>
      <w:r>
        <w:rPr>
          <w:rFonts w:ascii="宋体" w:hAnsi="宋体" w:eastAsia="宋体" w:cs="宋体"/>
          <w:spacing w:val="8"/>
          <w:sz w:val="23"/>
          <w:szCs w:val="23"/>
        </w:rPr>
        <w:t>17.1  投标人在递交投标文件后，可在规定的投标截止时间之前，对其投标文件</w:t>
      </w:r>
      <w:r>
        <w:rPr>
          <w:rFonts w:ascii="宋体" w:hAnsi="宋体" w:eastAsia="宋体" w:cs="宋体"/>
          <w:sz w:val="23"/>
          <w:szCs w:val="23"/>
        </w:rPr>
        <w:t xml:space="preserve"> </w:t>
      </w:r>
      <w:r>
        <w:rPr>
          <w:rFonts w:ascii="宋体" w:hAnsi="宋体" w:eastAsia="宋体" w:cs="宋体"/>
          <w:spacing w:val="8"/>
          <w:sz w:val="23"/>
          <w:szCs w:val="23"/>
        </w:rPr>
        <w:t>以书面通知的形式进行修改或撤消。该通知须有投标人的法定代表人或其委托代理人</w:t>
      </w:r>
      <w:r>
        <w:rPr>
          <w:rFonts w:ascii="宋体" w:hAnsi="宋体" w:eastAsia="宋体" w:cs="宋体"/>
          <w:spacing w:val="7"/>
          <w:sz w:val="23"/>
          <w:szCs w:val="23"/>
        </w:rPr>
        <w:t xml:space="preserve"> </w:t>
      </w:r>
      <w:r>
        <w:rPr>
          <w:rFonts w:ascii="宋体" w:hAnsi="宋体" w:eastAsia="宋体" w:cs="宋体"/>
          <w:spacing w:val="5"/>
          <w:sz w:val="23"/>
          <w:szCs w:val="23"/>
        </w:rPr>
        <w:t>的签字，并得到招标方的确认。</w:t>
      </w:r>
    </w:p>
    <w:p w14:paraId="4039B0DC">
      <w:pPr>
        <w:spacing w:before="119" w:line="289" w:lineRule="auto"/>
        <w:ind w:right="195" w:firstLine="479"/>
        <w:rPr>
          <w:rFonts w:ascii="宋体" w:hAnsi="宋体" w:eastAsia="宋体" w:cs="宋体"/>
          <w:sz w:val="23"/>
          <w:szCs w:val="23"/>
        </w:rPr>
      </w:pPr>
      <w:r>
        <w:rPr>
          <w:rFonts w:ascii="宋体" w:hAnsi="宋体" w:eastAsia="宋体" w:cs="宋体"/>
          <w:spacing w:val="14"/>
          <w:sz w:val="23"/>
          <w:szCs w:val="23"/>
        </w:rPr>
        <w:t xml:space="preserve">17.2  投标人对投标文件修改的书面材料或撤消通知应按招标文件要求进行密 </w:t>
      </w:r>
      <w:r>
        <w:rPr>
          <w:rFonts w:ascii="宋体" w:hAnsi="宋体" w:eastAsia="宋体" w:cs="宋体"/>
          <w:spacing w:val="7"/>
          <w:sz w:val="23"/>
          <w:szCs w:val="23"/>
        </w:rPr>
        <w:t>封、标注和递交，并注明“修改投标文件</w:t>
      </w:r>
      <w:r>
        <w:rPr>
          <w:rFonts w:ascii="宋体" w:hAnsi="宋体" w:eastAsia="宋体" w:cs="宋体"/>
          <w:spacing w:val="-80"/>
          <w:sz w:val="23"/>
          <w:szCs w:val="23"/>
        </w:rPr>
        <w:t xml:space="preserve"> </w:t>
      </w:r>
      <w:r>
        <w:rPr>
          <w:rFonts w:ascii="宋体" w:hAnsi="宋体" w:eastAsia="宋体" w:cs="宋体"/>
          <w:spacing w:val="7"/>
          <w:sz w:val="23"/>
          <w:szCs w:val="23"/>
        </w:rPr>
        <w:t>”或“撤消投标</w:t>
      </w:r>
      <w:r>
        <w:rPr>
          <w:rFonts w:ascii="宋体" w:hAnsi="宋体" w:eastAsia="宋体" w:cs="宋体"/>
          <w:spacing w:val="-80"/>
          <w:sz w:val="23"/>
          <w:szCs w:val="23"/>
        </w:rPr>
        <w:t xml:space="preserve"> </w:t>
      </w:r>
      <w:r>
        <w:rPr>
          <w:rFonts w:ascii="宋体" w:hAnsi="宋体" w:eastAsia="宋体" w:cs="宋体"/>
          <w:spacing w:val="7"/>
          <w:sz w:val="23"/>
          <w:szCs w:val="23"/>
        </w:rPr>
        <w:t>”字样，修改或撤销的内容</w:t>
      </w:r>
      <w:r>
        <w:rPr>
          <w:rFonts w:ascii="宋体" w:hAnsi="宋体" w:eastAsia="宋体" w:cs="宋体"/>
          <w:sz w:val="23"/>
          <w:szCs w:val="23"/>
        </w:rPr>
        <w:t xml:space="preserve"> </w:t>
      </w:r>
      <w:r>
        <w:rPr>
          <w:rFonts w:ascii="宋体" w:hAnsi="宋体" w:eastAsia="宋体" w:cs="宋体"/>
          <w:spacing w:val="8"/>
          <w:sz w:val="23"/>
          <w:szCs w:val="23"/>
        </w:rPr>
        <w:t>须按招标文件的要求签署、盖章，并作为投标文件的组成部分。</w:t>
      </w:r>
    </w:p>
    <w:p w14:paraId="41F68338">
      <w:pPr>
        <w:spacing w:before="117" w:line="274" w:lineRule="auto"/>
        <w:ind w:left="28" w:right="200" w:firstLine="451"/>
        <w:rPr>
          <w:rFonts w:ascii="宋体" w:hAnsi="宋体" w:eastAsia="宋体" w:cs="宋体"/>
          <w:sz w:val="23"/>
          <w:szCs w:val="23"/>
        </w:rPr>
      </w:pPr>
      <w:r>
        <w:rPr>
          <w:rFonts w:ascii="宋体" w:hAnsi="宋体" w:eastAsia="宋体" w:cs="宋体"/>
          <w:spacing w:val="8"/>
          <w:sz w:val="23"/>
          <w:szCs w:val="23"/>
        </w:rPr>
        <w:t>17.3  对投标文件修改的书面材料应于投标截止日前送达招标方，投标截止时间</w:t>
      </w:r>
      <w:r>
        <w:rPr>
          <w:rFonts w:ascii="宋体" w:hAnsi="宋体" w:eastAsia="宋体" w:cs="宋体"/>
          <w:sz w:val="23"/>
          <w:szCs w:val="23"/>
        </w:rPr>
        <w:t xml:space="preserve"> </w:t>
      </w:r>
      <w:r>
        <w:rPr>
          <w:rFonts w:ascii="宋体" w:hAnsi="宋体" w:eastAsia="宋体" w:cs="宋体"/>
          <w:spacing w:val="3"/>
          <w:sz w:val="23"/>
          <w:szCs w:val="23"/>
        </w:rPr>
        <w:t>以后不得修改投标文件。</w:t>
      </w:r>
    </w:p>
    <w:p w14:paraId="4F462F34">
      <w:pPr>
        <w:pStyle w:val="2"/>
        <w:spacing w:line="441" w:lineRule="auto"/>
      </w:pPr>
    </w:p>
    <w:p w14:paraId="06BD81FF">
      <w:pPr>
        <w:spacing w:before="75" w:line="227" w:lineRule="auto"/>
        <w:ind w:left="3364"/>
        <w:rPr>
          <w:rFonts w:ascii="宋体" w:hAnsi="宋体" w:eastAsia="宋体" w:cs="宋体"/>
          <w:sz w:val="23"/>
          <w:szCs w:val="23"/>
        </w:rPr>
      </w:pPr>
      <w:r>
        <w:rPr>
          <w:rFonts w:ascii="宋体" w:hAnsi="宋体" w:eastAsia="宋体" w:cs="宋体"/>
          <w:b/>
          <w:bCs/>
          <w:spacing w:val="4"/>
          <w:sz w:val="23"/>
          <w:szCs w:val="23"/>
        </w:rPr>
        <w:t>四、投标文件的递交</w:t>
      </w:r>
    </w:p>
    <w:p w14:paraId="29A29364">
      <w:pPr>
        <w:spacing w:before="116" w:line="227" w:lineRule="auto"/>
        <w:ind w:left="498"/>
        <w:rPr>
          <w:rFonts w:ascii="宋体" w:hAnsi="宋体" w:eastAsia="宋体" w:cs="宋体"/>
          <w:sz w:val="23"/>
          <w:szCs w:val="23"/>
        </w:rPr>
      </w:pPr>
      <w:r>
        <w:rPr>
          <w:rFonts w:ascii="宋体" w:hAnsi="宋体" w:eastAsia="宋体" w:cs="宋体"/>
          <w:b/>
          <w:bCs/>
          <w:spacing w:val="5"/>
          <w:sz w:val="23"/>
          <w:szCs w:val="23"/>
        </w:rPr>
        <w:t>18、投标文件的加密和标记</w:t>
      </w:r>
    </w:p>
    <w:p w14:paraId="0A774146">
      <w:pPr>
        <w:spacing w:before="120" w:line="297" w:lineRule="auto"/>
        <w:ind w:left="3" w:right="200" w:firstLine="494"/>
        <w:rPr>
          <w:rFonts w:ascii="宋体" w:hAnsi="宋体" w:eastAsia="宋体" w:cs="宋体"/>
          <w:sz w:val="23"/>
          <w:szCs w:val="23"/>
        </w:rPr>
      </w:pPr>
      <w:r>
        <w:rPr>
          <w:rFonts w:ascii="宋体" w:hAnsi="宋体" w:eastAsia="宋体" w:cs="宋体"/>
          <w:spacing w:val="6"/>
          <w:sz w:val="23"/>
          <w:szCs w:val="23"/>
        </w:rPr>
        <w:t>18.1</w:t>
      </w:r>
      <w:r>
        <w:rPr>
          <w:rFonts w:ascii="宋体" w:hAnsi="宋体" w:eastAsia="宋体" w:cs="宋体"/>
          <w:spacing w:val="-43"/>
          <w:sz w:val="23"/>
          <w:szCs w:val="23"/>
        </w:rPr>
        <w:t xml:space="preserve"> </w:t>
      </w:r>
      <w:r>
        <w:rPr>
          <w:rFonts w:ascii="宋体" w:hAnsi="宋体" w:eastAsia="宋体" w:cs="宋体"/>
          <w:spacing w:val="6"/>
          <w:sz w:val="23"/>
          <w:szCs w:val="23"/>
        </w:rPr>
        <w:t>供应商应通过电子投标文件制作工具严格按招标文件要</w:t>
      </w:r>
      <w:r>
        <w:rPr>
          <w:rFonts w:ascii="宋体" w:hAnsi="宋体" w:eastAsia="宋体" w:cs="宋体"/>
          <w:spacing w:val="5"/>
          <w:sz w:val="23"/>
          <w:szCs w:val="23"/>
        </w:rPr>
        <w:t>求制作投标文件，在</w:t>
      </w:r>
      <w:r>
        <w:rPr>
          <w:rFonts w:ascii="宋体" w:hAnsi="宋体" w:eastAsia="宋体" w:cs="宋体"/>
          <w:sz w:val="23"/>
          <w:szCs w:val="23"/>
        </w:rPr>
        <w:t xml:space="preserve"> </w:t>
      </w:r>
      <w:r>
        <w:rPr>
          <w:rFonts w:ascii="宋体" w:hAnsi="宋体" w:eastAsia="宋体" w:cs="宋体"/>
          <w:spacing w:val="9"/>
          <w:sz w:val="23"/>
          <w:szCs w:val="23"/>
        </w:rPr>
        <w:t>投标截止时间前完成上传经过数字证书电子签章并加密</w:t>
      </w:r>
      <w:r>
        <w:rPr>
          <w:rFonts w:ascii="宋体" w:hAnsi="宋体" w:eastAsia="宋体" w:cs="宋体"/>
          <w:spacing w:val="8"/>
          <w:sz w:val="23"/>
          <w:szCs w:val="23"/>
        </w:rPr>
        <w:t>的投标文件（加密和解密须用</w:t>
      </w:r>
      <w:r>
        <w:rPr>
          <w:rFonts w:ascii="宋体" w:hAnsi="宋体" w:eastAsia="宋体" w:cs="宋体"/>
          <w:sz w:val="23"/>
          <w:szCs w:val="23"/>
        </w:rPr>
        <w:t xml:space="preserve"> </w:t>
      </w:r>
      <w:r>
        <w:rPr>
          <w:rFonts w:ascii="宋体" w:hAnsi="宋体" w:eastAsia="宋体" w:cs="宋体"/>
          <w:spacing w:val="9"/>
          <w:sz w:val="23"/>
          <w:szCs w:val="23"/>
        </w:rPr>
        <w:t>同一把数字证书）。供应商在投标截止时间前，可以对</w:t>
      </w:r>
      <w:r>
        <w:rPr>
          <w:rFonts w:ascii="宋体" w:hAnsi="宋体" w:eastAsia="宋体" w:cs="宋体"/>
          <w:spacing w:val="8"/>
          <w:sz w:val="23"/>
          <w:szCs w:val="23"/>
        </w:rPr>
        <w:t>其所递交的投标文件进行修改</w:t>
      </w:r>
      <w:r>
        <w:rPr>
          <w:rFonts w:ascii="宋体" w:hAnsi="宋体" w:eastAsia="宋体" w:cs="宋体"/>
          <w:sz w:val="23"/>
          <w:szCs w:val="23"/>
        </w:rPr>
        <w:t xml:space="preserve"> </w:t>
      </w:r>
      <w:r>
        <w:rPr>
          <w:rFonts w:ascii="宋体" w:hAnsi="宋体" w:eastAsia="宋体" w:cs="宋体"/>
          <w:spacing w:val="8"/>
          <w:sz w:val="23"/>
          <w:szCs w:val="23"/>
        </w:rPr>
        <w:t>并重新上传，但以投标截止时间前最后一次上传的投标文件为有效投标文件。</w:t>
      </w:r>
    </w:p>
    <w:p w14:paraId="238AC15B">
      <w:pPr>
        <w:spacing w:before="118" w:line="273" w:lineRule="auto"/>
        <w:ind w:left="4" w:right="200" w:firstLine="493"/>
        <w:rPr>
          <w:rFonts w:ascii="宋体" w:hAnsi="宋体" w:eastAsia="宋体" w:cs="宋体"/>
          <w:sz w:val="23"/>
          <w:szCs w:val="23"/>
        </w:rPr>
      </w:pPr>
      <w:r>
        <w:rPr>
          <w:rFonts w:ascii="宋体" w:hAnsi="宋体" w:eastAsia="宋体" w:cs="宋体"/>
          <w:spacing w:val="6"/>
          <w:sz w:val="23"/>
          <w:szCs w:val="23"/>
        </w:rPr>
        <w:t>18.2</w:t>
      </w:r>
      <w:r>
        <w:rPr>
          <w:rFonts w:ascii="宋体" w:hAnsi="宋体" w:eastAsia="宋体" w:cs="宋体"/>
          <w:spacing w:val="-41"/>
          <w:sz w:val="23"/>
          <w:szCs w:val="23"/>
        </w:rPr>
        <w:t xml:space="preserve"> </w:t>
      </w:r>
      <w:r>
        <w:rPr>
          <w:rFonts w:ascii="宋体" w:hAnsi="宋体" w:eastAsia="宋体" w:cs="宋体"/>
          <w:spacing w:val="6"/>
          <w:sz w:val="23"/>
          <w:szCs w:val="23"/>
        </w:rPr>
        <w:t>投标截止时间以政采云平台中心交易平台显示的时</w:t>
      </w:r>
      <w:r>
        <w:rPr>
          <w:rFonts w:ascii="宋体" w:hAnsi="宋体" w:eastAsia="宋体" w:cs="宋体"/>
          <w:spacing w:val="5"/>
          <w:sz w:val="23"/>
          <w:szCs w:val="23"/>
        </w:rPr>
        <w:t>间为准，逾期系统将自动</w:t>
      </w:r>
      <w:r>
        <w:rPr>
          <w:rFonts w:ascii="宋体" w:hAnsi="宋体" w:eastAsia="宋体" w:cs="宋体"/>
          <w:sz w:val="23"/>
          <w:szCs w:val="23"/>
        </w:rPr>
        <w:t xml:space="preserve"> </w:t>
      </w:r>
      <w:r>
        <w:rPr>
          <w:rFonts w:ascii="宋体" w:hAnsi="宋体" w:eastAsia="宋体" w:cs="宋体"/>
          <w:spacing w:val="9"/>
          <w:sz w:val="23"/>
          <w:szCs w:val="23"/>
        </w:rPr>
        <w:t>关闭，未完成上传的投标文件视为逾期送达，将被拒绝。</w:t>
      </w:r>
    </w:p>
    <w:p w14:paraId="66B8FB4A">
      <w:pPr>
        <w:spacing w:before="119" w:line="227" w:lineRule="auto"/>
        <w:ind w:left="498"/>
        <w:rPr>
          <w:rFonts w:ascii="宋体" w:hAnsi="宋体" w:eastAsia="宋体" w:cs="宋体"/>
          <w:sz w:val="23"/>
          <w:szCs w:val="23"/>
        </w:rPr>
      </w:pPr>
      <w:r>
        <w:rPr>
          <w:rFonts w:ascii="宋体" w:hAnsi="宋体" w:eastAsia="宋体" w:cs="宋体"/>
          <w:b/>
          <w:bCs/>
          <w:spacing w:val="4"/>
          <w:sz w:val="23"/>
          <w:szCs w:val="23"/>
        </w:rPr>
        <w:t>19、投标文件递交的截止日期</w:t>
      </w:r>
    </w:p>
    <w:p w14:paraId="1609BA94">
      <w:pPr>
        <w:spacing w:before="120" w:line="297" w:lineRule="auto"/>
        <w:ind w:firstLine="497"/>
        <w:rPr>
          <w:rFonts w:ascii="宋体" w:hAnsi="宋体" w:eastAsia="宋体" w:cs="宋体"/>
          <w:sz w:val="23"/>
          <w:szCs w:val="23"/>
        </w:rPr>
      </w:pPr>
      <w:r>
        <w:rPr>
          <w:rFonts w:ascii="宋体" w:hAnsi="宋体" w:eastAsia="宋体" w:cs="宋体"/>
          <w:spacing w:val="6"/>
          <w:sz w:val="23"/>
          <w:szCs w:val="23"/>
        </w:rPr>
        <w:t>19.1</w:t>
      </w:r>
      <w:r>
        <w:rPr>
          <w:rFonts w:ascii="宋体" w:hAnsi="宋体" w:eastAsia="宋体" w:cs="宋体"/>
          <w:spacing w:val="-43"/>
          <w:sz w:val="23"/>
          <w:szCs w:val="23"/>
        </w:rPr>
        <w:t xml:space="preserve"> </w:t>
      </w:r>
      <w:r>
        <w:rPr>
          <w:rFonts w:ascii="宋体" w:hAnsi="宋体" w:eastAsia="宋体" w:cs="宋体"/>
          <w:spacing w:val="6"/>
          <w:sz w:val="23"/>
          <w:szCs w:val="23"/>
        </w:rPr>
        <w:t>本次采用网上评标系统，供应商在线参加开标（无需到</w:t>
      </w:r>
      <w:r>
        <w:rPr>
          <w:rFonts w:ascii="宋体" w:hAnsi="宋体" w:eastAsia="宋体" w:cs="宋体"/>
          <w:spacing w:val="5"/>
          <w:sz w:val="23"/>
          <w:szCs w:val="23"/>
        </w:rPr>
        <w:t>开标现场）。开标前</w:t>
      </w:r>
      <w:r>
        <w:rPr>
          <w:rFonts w:ascii="宋体" w:hAnsi="宋体" w:eastAsia="宋体" w:cs="宋体"/>
          <w:sz w:val="23"/>
          <w:szCs w:val="23"/>
        </w:rPr>
        <w:t xml:space="preserve">  </w:t>
      </w:r>
      <w:r>
        <w:rPr>
          <w:rFonts w:ascii="宋体" w:hAnsi="宋体" w:eastAsia="宋体" w:cs="宋体"/>
          <w:spacing w:val="9"/>
          <w:sz w:val="23"/>
          <w:szCs w:val="23"/>
        </w:rPr>
        <w:t>供应商完成设备测试，保证摄像头及麦克风正常使用。自开标</w:t>
      </w:r>
      <w:r>
        <w:rPr>
          <w:rFonts w:ascii="宋体" w:hAnsi="宋体" w:eastAsia="宋体" w:cs="宋体"/>
          <w:spacing w:val="8"/>
          <w:sz w:val="23"/>
          <w:szCs w:val="23"/>
        </w:rPr>
        <w:t>时间起至评审结束，供</w:t>
      </w:r>
      <w:r>
        <w:rPr>
          <w:rFonts w:ascii="宋体" w:hAnsi="宋体" w:eastAsia="宋体" w:cs="宋体"/>
          <w:sz w:val="23"/>
          <w:szCs w:val="23"/>
        </w:rPr>
        <w:t xml:space="preserve">  </w:t>
      </w:r>
      <w:r>
        <w:rPr>
          <w:rFonts w:ascii="宋体" w:hAnsi="宋体" w:eastAsia="宋体" w:cs="宋体"/>
          <w:spacing w:val="8"/>
          <w:sz w:val="23"/>
          <w:szCs w:val="23"/>
        </w:rPr>
        <w:t>应商须登录新疆政府采购网政采云平台并保持网络通畅，随时</w:t>
      </w:r>
      <w:r>
        <w:rPr>
          <w:rFonts w:ascii="宋体" w:hAnsi="宋体" w:eastAsia="宋体" w:cs="宋体"/>
          <w:spacing w:val="7"/>
          <w:sz w:val="23"/>
          <w:szCs w:val="23"/>
        </w:rPr>
        <w:t>答复评标委员会的疑问。</w:t>
      </w:r>
      <w:r>
        <w:rPr>
          <w:rFonts w:ascii="宋体" w:hAnsi="宋体" w:eastAsia="宋体" w:cs="宋体"/>
          <w:sz w:val="23"/>
          <w:szCs w:val="23"/>
        </w:rPr>
        <w:t xml:space="preserve"> </w:t>
      </w:r>
      <w:r>
        <w:rPr>
          <w:rFonts w:ascii="宋体" w:hAnsi="宋体" w:eastAsia="宋体" w:cs="宋体"/>
          <w:spacing w:val="8"/>
          <w:sz w:val="23"/>
          <w:szCs w:val="23"/>
        </w:rPr>
        <w:t>若供应商未在规定时间内答复的，由此产生的后果将由供应商自行承担。</w:t>
      </w:r>
    </w:p>
    <w:p w14:paraId="0E9B94C5">
      <w:pPr>
        <w:spacing w:before="117" w:line="290" w:lineRule="auto"/>
        <w:ind w:left="1" w:right="200" w:firstLine="496"/>
        <w:rPr>
          <w:rFonts w:ascii="宋体" w:hAnsi="宋体" w:eastAsia="宋体" w:cs="宋体"/>
          <w:sz w:val="23"/>
          <w:szCs w:val="23"/>
        </w:rPr>
      </w:pPr>
      <w:r>
        <w:rPr>
          <w:rFonts w:ascii="宋体" w:hAnsi="宋体" w:eastAsia="宋体" w:cs="宋体"/>
          <w:spacing w:val="8"/>
          <w:sz w:val="23"/>
          <w:szCs w:val="23"/>
        </w:rPr>
        <w:t>19.2</w:t>
      </w:r>
      <w:r>
        <w:rPr>
          <w:rFonts w:ascii="宋体" w:hAnsi="宋体" w:eastAsia="宋体" w:cs="宋体"/>
          <w:spacing w:val="-43"/>
          <w:sz w:val="23"/>
          <w:szCs w:val="23"/>
        </w:rPr>
        <w:t xml:space="preserve"> </w:t>
      </w:r>
      <w:r>
        <w:rPr>
          <w:rFonts w:ascii="宋体" w:hAnsi="宋体" w:eastAsia="宋体" w:cs="宋体"/>
          <w:spacing w:val="8"/>
          <w:sz w:val="23"/>
          <w:szCs w:val="23"/>
        </w:rPr>
        <w:t>供应商登录政采云平台，在开标时</w:t>
      </w:r>
      <w:r>
        <w:rPr>
          <w:rFonts w:ascii="宋体" w:hAnsi="宋体" w:eastAsia="宋体" w:cs="宋体"/>
          <w:spacing w:val="7"/>
          <w:sz w:val="23"/>
          <w:szCs w:val="23"/>
        </w:rPr>
        <w:t>间后</w:t>
      </w:r>
      <w:r>
        <w:rPr>
          <w:rFonts w:ascii="宋体" w:hAnsi="宋体" w:eastAsia="宋体" w:cs="宋体"/>
          <w:spacing w:val="-41"/>
          <w:sz w:val="23"/>
          <w:szCs w:val="23"/>
        </w:rPr>
        <w:t xml:space="preserve"> </w:t>
      </w:r>
      <w:r>
        <w:rPr>
          <w:rFonts w:ascii="宋体" w:hAnsi="宋体" w:eastAsia="宋体" w:cs="宋体"/>
          <w:spacing w:val="7"/>
          <w:sz w:val="23"/>
          <w:szCs w:val="23"/>
        </w:rPr>
        <w:t>30</w:t>
      </w:r>
      <w:r>
        <w:rPr>
          <w:rFonts w:ascii="宋体" w:hAnsi="宋体" w:eastAsia="宋体" w:cs="宋体"/>
          <w:spacing w:val="-38"/>
          <w:sz w:val="23"/>
          <w:szCs w:val="23"/>
        </w:rPr>
        <w:t xml:space="preserve"> </w:t>
      </w:r>
      <w:r>
        <w:rPr>
          <w:rFonts w:ascii="宋体" w:hAnsi="宋体" w:eastAsia="宋体" w:cs="宋体"/>
          <w:spacing w:val="7"/>
          <w:sz w:val="23"/>
          <w:szCs w:val="23"/>
        </w:rPr>
        <w:t>分钟内用“项目采购----开标评</w:t>
      </w:r>
      <w:r>
        <w:rPr>
          <w:rFonts w:ascii="宋体" w:hAnsi="宋体" w:eastAsia="宋体" w:cs="宋体"/>
          <w:sz w:val="23"/>
          <w:szCs w:val="23"/>
        </w:rPr>
        <w:t xml:space="preserve"> </w:t>
      </w:r>
      <w:r>
        <w:rPr>
          <w:rFonts w:ascii="宋体" w:hAnsi="宋体" w:eastAsia="宋体" w:cs="宋体"/>
          <w:spacing w:val="8"/>
          <w:sz w:val="23"/>
          <w:szCs w:val="23"/>
        </w:rPr>
        <w:t>标</w:t>
      </w:r>
      <w:r>
        <w:rPr>
          <w:rFonts w:ascii="宋体" w:hAnsi="宋体" w:eastAsia="宋体" w:cs="宋体"/>
          <w:spacing w:val="-83"/>
          <w:sz w:val="23"/>
          <w:szCs w:val="23"/>
        </w:rPr>
        <w:t xml:space="preserve"> </w:t>
      </w:r>
      <w:r>
        <w:rPr>
          <w:rFonts w:ascii="宋体" w:hAnsi="宋体" w:eastAsia="宋体" w:cs="宋体"/>
          <w:spacing w:val="8"/>
          <w:sz w:val="23"/>
          <w:szCs w:val="23"/>
        </w:rPr>
        <w:t>”功能进行解密电子版投标文件。若供应商在规定时间内未按时解密</w:t>
      </w:r>
      <w:r>
        <w:rPr>
          <w:rFonts w:ascii="宋体" w:hAnsi="宋体" w:eastAsia="宋体" w:cs="宋体"/>
          <w:spacing w:val="7"/>
          <w:sz w:val="23"/>
          <w:szCs w:val="23"/>
        </w:rPr>
        <w:t>的，视为无效</w:t>
      </w:r>
      <w:r>
        <w:rPr>
          <w:rFonts w:ascii="宋体" w:hAnsi="宋体" w:eastAsia="宋体" w:cs="宋体"/>
          <w:sz w:val="23"/>
          <w:szCs w:val="23"/>
        </w:rPr>
        <w:t xml:space="preserve"> </w:t>
      </w:r>
      <w:r>
        <w:rPr>
          <w:rFonts w:ascii="宋体" w:hAnsi="宋体" w:eastAsia="宋体" w:cs="宋体"/>
          <w:spacing w:val="9"/>
          <w:sz w:val="23"/>
          <w:szCs w:val="23"/>
        </w:rPr>
        <w:t>响应。解密与加密电子版投标文件须使用同一个</w:t>
      </w:r>
      <w:r>
        <w:rPr>
          <w:rFonts w:ascii="宋体" w:hAnsi="宋体" w:eastAsia="宋体" w:cs="宋体"/>
          <w:spacing w:val="-47"/>
          <w:sz w:val="23"/>
          <w:szCs w:val="23"/>
        </w:rPr>
        <w:t xml:space="preserve"> </w:t>
      </w:r>
      <w:r>
        <w:rPr>
          <w:rFonts w:ascii="宋体" w:hAnsi="宋体" w:eastAsia="宋体" w:cs="宋体"/>
          <w:sz w:val="23"/>
          <w:szCs w:val="23"/>
        </w:rPr>
        <w:t>CA</w:t>
      </w:r>
      <w:r>
        <w:rPr>
          <w:rFonts w:ascii="宋体" w:hAnsi="宋体" w:eastAsia="宋体" w:cs="宋体"/>
          <w:spacing w:val="9"/>
          <w:sz w:val="23"/>
          <w:szCs w:val="23"/>
        </w:rPr>
        <w:t>。</w:t>
      </w:r>
    </w:p>
    <w:p w14:paraId="73434834">
      <w:pPr>
        <w:spacing w:before="116" w:line="274" w:lineRule="auto"/>
        <w:ind w:left="1" w:right="200" w:firstLine="496"/>
        <w:rPr>
          <w:rFonts w:ascii="宋体" w:hAnsi="宋体" w:eastAsia="宋体" w:cs="宋体"/>
          <w:sz w:val="23"/>
          <w:szCs w:val="23"/>
        </w:rPr>
      </w:pPr>
      <w:r>
        <w:rPr>
          <w:rFonts w:ascii="宋体" w:hAnsi="宋体" w:eastAsia="宋体" w:cs="宋体"/>
          <w:spacing w:val="6"/>
          <w:sz w:val="23"/>
          <w:szCs w:val="23"/>
        </w:rPr>
        <w:t>19.3</w:t>
      </w:r>
      <w:r>
        <w:rPr>
          <w:rFonts w:ascii="宋体" w:hAnsi="宋体" w:eastAsia="宋体" w:cs="宋体"/>
          <w:spacing w:val="-40"/>
          <w:sz w:val="23"/>
          <w:szCs w:val="23"/>
        </w:rPr>
        <w:t xml:space="preserve"> </w:t>
      </w:r>
      <w:r>
        <w:rPr>
          <w:rFonts w:ascii="宋体" w:hAnsi="宋体" w:eastAsia="宋体" w:cs="宋体"/>
          <w:spacing w:val="6"/>
          <w:sz w:val="23"/>
          <w:szCs w:val="23"/>
        </w:rPr>
        <w:t>如果供应商未按上述要求加密并上传，采购代理</w:t>
      </w:r>
      <w:r>
        <w:rPr>
          <w:rFonts w:ascii="宋体" w:hAnsi="宋体" w:eastAsia="宋体" w:cs="宋体"/>
          <w:spacing w:val="5"/>
          <w:sz w:val="23"/>
          <w:szCs w:val="23"/>
        </w:rPr>
        <w:t>机构对投标文件的误投、无</w:t>
      </w:r>
      <w:r>
        <w:rPr>
          <w:rFonts w:ascii="宋体" w:hAnsi="宋体" w:eastAsia="宋体" w:cs="宋体"/>
          <w:sz w:val="23"/>
          <w:szCs w:val="23"/>
        </w:rPr>
        <w:t xml:space="preserve"> </w:t>
      </w:r>
      <w:r>
        <w:rPr>
          <w:rFonts w:ascii="宋体" w:hAnsi="宋体" w:eastAsia="宋体" w:cs="宋体"/>
          <w:spacing w:val="9"/>
          <w:sz w:val="23"/>
          <w:szCs w:val="23"/>
        </w:rPr>
        <w:t>法解密、传输错误等问题概不负责。对由此造成无法正常开</w:t>
      </w:r>
      <w:r>
        <w:rPr>
          <w:rFonts w:ascii="宋体" w:hAnsi="宋体" w:eastAsia="宋体" w:cs="宋体"/>
          <w:spacing w:val="8"/>
          <w:sz w:val="23"/>
          <w:szCs w:val="23"/>
        </w:rPr>
        <w:t>启的投标文件，采购代理</w:t>
      </w:r>
    </w:p>
    <w:p w14:paraId="70C1D116">
      <w:pPr>
        <w:spacing w:line="274" w:lineRule="auto"/>
        <w:rPr>
          <w:rFonts w:ascii="宋体" w:hAnsi="宋体" w:eastAsia="宋体" w:cs="宋体"/>
          <w:sz w:val="23"/>
          <w:szCs w:val="23"/>
        </w:rPr>
        <w:sectPr>
          <w:footerReference r:id="rId21" w:type="default"/>
          <w:pgSz w:w="11906" w:h="16838"/>
          <w:pgMar w:top="400" w:right="1330" w:bottom="1152" w:left="1539" w:header="0" w:footer="992" w:gutter="0"/>
          <w:cols w:space="720" w:num="1"/>
        </w:sectPr>
      </w:pPr>
    </w:p>
    <w:p w14:paraId="513629BE">
      <w:pPr>
        <w:pStyle w:val="2"/>
        <w:spacing w:line="259" w:lineRule="auto"/>
      </w:pPr>
    </w:p>
    <w:p w14:paraId="48DD6AC2">
      <w:pPr>
        <w:pStyle w:val="2"/>
        <w:spacing w:line="259" w:lineRule="auto"/>
      </w:pPr>
    </w:p>
    <w:p w14:paraId="05E1DDCE">
      <w:pPr>
        <w:pStyle w:val="2"/>
        <w:spacing w:line="260" w:lineRule="auto"/>
      </w:pPr>
    </w:p>
    <w:p w14:paraId="28DDF697">
      <w:pPr>
        <w:pStyle w:val="2"/>
        <w:spacing w:line="260" w:lineRule="auto"/>
      </w:pPr>
    </w:p>
    <w:p w14:paraId="02BCA932">
      <w:pPr>
        <w:pStyle w:val="2"/>
        <w:spacing w:line="260" w:lineRule="auto"/>
      </w:pPr>
    </w:p>
    <w:p w14:paraId="38BCBC56">
      <w:pPr>
        <w:pStyle w:val="2"/>
        <w:spacing w:line="260" w:lineRule="auto"/>
      </w:pPr>
    </w:p>
    <w:p w14:paraId="023E5D0E">
      <w:pPr>
        <w:spacing w:before="74" w:line="227" w:lineRule="auto"/>
        <w:rPr>
          <w:rFonts w:ascii="宋体" w:hAnsi="宋体" w:eastAsia="宋体" w:cs="宋体"/>
          <w:sz w:val="23"/>
          <w:szCs w:val="23"/>
        </w:rPr>
      </w:pPr>
      <w:r>
        <w:rPr>
          <w:rFonts w:ascii="宋体" w:hAnsi="宋体" w:eastAsia="宋体" w:cs="宋体"/>
          <w:spacing w:val="6"/>
          <w:sz w:val="23"/>
          <w:szCs w:val="23"/>
        </w:rPr>
        <w:t>机构有权予以拒绝，并退回供应商。</w:t>
      </w:r>
    </w:p>
    <w:p w14:paraId="234B65F5">
      <w:pPr>
        <w:spacing w:before="115" w:line="227" w:lineRule="auto"/>
        <w:ind w:left="498"/>
        <w:rPr>
          <w:rFonts w:ascii="宋体" w:hAnsi="宋体" w:eastAsia="宋体" w:cs="宋体"/>
          <w:sz w:val="23"/>
          <w:szCs w:val="23"/>
        </w:rPr>
      </w:pPr>
      <w:r>
        <w:rPr>
          <w:rFonts w:ascii="宋体" w:hAnsi="宋体" w:eastAsia="宋体" w:cs="宋体"/>
          <w:spacing w:val="5"/>
          <w:sz w:val="23"/>
          <w:szCs w:val="23"/>
        </w:rPr>
        <w:t>19.4 开标时检查响应文件上传情况。</w:t>
      </w:r>
    </w:p>
    <w:p w14:paraId="0B224802">
      <w:pPr>
        <w:spacing w:before="118" w:line="227" w:lineRule="auto"/>
        <w:ind w:left="498"/>
        <w:rPr>
          <w:rFonts w:ascii="宋体" w:hAnsi="宋体" w:eastAsia="宋体" w:cs="宋体"/>
          <w:sz w:val="23"/>
          <w:szCs w:val="23"/>
        </w:rPr>
      </w:pPr>
      <w:r>
        <w:rPr>
          <w:rFonts w:ascii="宋体" w:hAnsi="宋体" w:eastAsia="宋体" w:cs="宋体"/>
          <w:spacing w:val="4"/>
          <w:sz w:val="23"/>
          <w:szCs w:val="23"/>
        </w:rPr>
        <w:t>19.5</w:t>
      </w:r>
      <w:r>
        <w:rPr>
          <w:rFonts w:ascii="宋体" w:hAnsi="宋体" w:eastAsia="宋体" w:cs="宋体"/>
          <w:spacing w:val="-41"/>
          <w:sz w:val="23"/>
          <w:szCs w:val="23"/>
        </w:rPr>
        <w:t xml:space="preserve"> </w:t>
      </w:r>
      <w:r>
        <w:rPr>
          <w:rFonts w:ascii="宋体" w:hAnsi="宋体" w:eastAsia="宋体" w:cs="宋体"/>
          <w:spacing w:val="4"/>
          <w:sz w:val="23"/>
          <w:szCs w:val="23"/>
        </w:rPr>
        <w:t>开标原则在开标会议上宣布。</w:t>
      </w:r>
    </w:p>
    <w:p w14:paraId="48A40598">
      <w:pPr>
        <w:spacing w:before="118" w:line="228" w:lineRule="auto"/>
        <w:ind w:left="483"/>
        <w:rPr>
          <w:rFonts w:ascii="宋体" w:hAnsi="宋体" w:eastAsia="宋体" w:cs="宋体"/>
          <w:sz w:val="23"/>
          <w:szCs w:val="23"/>
        </w:rPr>
      </w:pPr>
      <w:r>
        <w:rPr>
          <w:rFonts w:ascii="宋体" w:hAnsi="宋体" w:eastAsia="宋体" w:cs="宋体"/>
          <w:b/>
          <w:bCs/>
          <w:spacing w:val="5"/>
          <w:sz w:val="23"/>
          <w:szCs w:val="23"/>
        </w:rPr>
        <w:t>20、投标截止时间</w:t>
      </w:r>
    </w:p>
    <w:p w14:paraId="1D43AEC7">
      <w:pPr>
        <w:spacing w:before="114" w:line="274" w:lineRule="auto"/>
        <w:ind w:left="2" w:right="61" w:firstLine="480"/>
        <w:rPr>
          <w:rFonts w:ascii="宋体" w:hAnsi="宋体" w:eastAsia="宋体" w:cs="宋体"/>
          <w:sz w:val="23"/>
          <w:szCs w:val="23"/>
        </w:rPr>
      </w:pPr>
      <w:r>
        <w:rPr>
          <w:rFonts w:ascii="宋体" w:hAnsi="宋体" w:eastAsia="宋体" w:cs="宋体"/>
          <w:spacing w:val="14"/>
          <w:sz w:val="23"/>
          <w:szCs w:val="23"/>
        </w:rPr>
        <w:t>20.1  投标文件应在投标人须知前附表规定的投标截止时间之前上传送到投标</w:t>
      </w:r>
      <w:r>
        <w:rPr>
          <w:rFonts w:ascii="宋体" w:hAnsi="宋体" w:eastAsia="宋体" w:cs="宋体"/>
          <w:spacing w:val="12"/>
          <w:sz w:val="23"/>
          <w:szCs w:val="23"/>
        </w:rPr>
        <w:t xml:space="preserve"> </w:t>
      </w:r>
      <w:r>
        <w:rPr>
          <w:rFonts w:ascii="宋体" w:hAnsi="宋体" w:eastAsia="宋体" w:cs="宋体"/>
          <w:spacing w:val="5"/>
          <w:sz w:val="23"/>
          <w:szCs w:val="23"/>
        </w:rPr>
        <w:t>人须知前附表指定的地点。</w:t>
      </w:r>
    </w:p>
    <w:p w14:paraId="157B438A">
      <w:pPr>
        <w:spacing w:before="117" w:line="290" w:lineRule="auto"/>
        <w:ind w:right="61" w:firstLine="482"/>
        <w:rPr>
          <w:rFonts w:ascii="宋体" w:hAnsi="宋体" w:eastAsia="宋体" w:cs="宋体"/>
          <w:sz w:val="23"/>
          <w:szCs w:val="23"/>
        </w:rPr>
      </w:pPr>
      <w:r>
        <w:rPr>
          <w:rFonts w:ascii="宋体" w:hAnsi="宋体" w:eastAsia="宋体" w:cs="宋体"/>
          <w:spacing w:val="8"/>
          <w:sz w:val="23"/>
          <w:szCs w:val="23"/>
        </w:rPr>
        <w:t>20.2  所有投标文件不论何种方式递交，都必须在招标方规定的投标截</w:t>
      </w:r>
      <w:r>
        <w:rPr>
          <w:rFonts w:ascii="宋体" w:hAnsi="宋体" w:eastAsia="宋体" w:cs="宋体"/>
          <w:spacing w:val="7"/>
          <w:sz w:val="23"/>
          <w:szCs w:val="23"/>
        </w:rPr>
        <w:t>止时间之</w:t>
      </w:r>
      <w:r>
        <w:rPr>
          <w:rFonts w:ascii="宋体" w:hAnsi="宋体" w:eastAsia="宋体" w:cs="宋体"/>
          <w:sz w:val="23"/>
          <w:szCs w:val="23"/>
        </w:rPr>
        <w:t xml:space="preserve"> </w:t>
      </w:r>
      <w:r>
        <w:rPr>
          <w:rFonts w:ascii="宋体" w:hAnsi="宋体" w:eastAsia="宋体" w:cs="宋体"/>
          <w:spacing w:val="9"/>
          <w:sz w:val="23"/>
          <w:szCs w:val="23"/>
        </w:rPr>
        <w:t>前递交到招标文件指定地点，在此之后送达的投标文件，为无</w:t>
      </w:r>
      <w:r>
        <w:rPr>
          <w:rFonts w:ascii="宋体" w:hAnsi="宋体" w:eastAsia="宋体" w:cs="宋体"/>
          <w:spacing w:val="8"/>
          <w:sz w:val="23"/>
          <w:szCs w:val="23"/>
        </w:rPr>
        <w:t>效投标，投标文件将一</w:t>
      </w:r>
      <w:r>
        <w:rPr>
          <w:rFonts w:ascii="宋体" w:hAnsi="宋体" w:eastAsia="宋体" w:cs="宋体"/>
          <w:sz w:val="23"/>
          <w:szCs w:val="23"/>
        </w:rPr>
        <w:t xml:space="preserve"> </w:t>
      </w:r>
      <w:r>
        <w:rPr>
          <w:rFonts w:ascii="宋体" w:hAnsi="宋体" w:eastAsia="宋体" w:cs="宋体"/>
          <w:spacing w:val="8"/>
          <w:sz w:val="23"/>
          <w:szCs w:val="23"/>
        </w:rPr>
        <w:t>律被拒绝。任何单位和个人不得在开标前开启投标文件。</w:t>
      </w:r>
    </w:p>
    <w:p w14:paraId="2C469F92">
      <w:pPr>
        <w:spacing w:before="118" w:line="273" w:lineRule="auto"/>
        <w:ind w:left="1" w:right="61" w:firstLine="481"/>
        <w:rPr>
          <w:rFonts w:ascii="宋体" w:hAnsi="宋体" w:eastAsia="宋体" w:cs="宋体"/>
          <w:sz w:val="23"/>
          <w:szCs w:val="23"/>
        </w:rPr>
      </w:pPr>
      <w:r>
        <w:rPr>
          <w:rFonts w:ascii="宋体" w:hAnsi="宋体" w:eastAsia="宋体" w:cs="宋体"/>
          <w:spacing w:val="8"/>
          <w:sz w:val="23"/>
          <w:szCs w:val="23"/>
        </w:rPr>
        <w:t>20.3  出现因招标文件的修改而推迟投标截止时间的情况时，投标人则</w:t>
      </w:r>
      <w:r>
        <w:rPr>
          <w:rFonts w:ascii="宋体" w:hAnsi="宋体" w:eastAsia="宋体" w:cs="宋体"/>
          <w:spacing w:val="7"/>
          <w:sz w:val="23"/>
          <w:szCs w:val="23"/>
        </w:rPr>
        <w:t>需按招标</w:t>
      </w:r>
      <w:r>
        <w:rPr>
          <w:rFonts w:ascii="宋体" w:hAnsi="宋体" w:eastAsia="宋体" w:cs="宋体"/>
          <w:sz w:val="23"/>
          <w:szCs w:val="23"/>
        </w:rPr>
        <w:t xml:space="preserve"> </w:t>
      </w:r>
      <w:r>
        <w:rPr>
          <w:rFonts w:ascii="宋体" w:hAnsi="宋体" w:eastAsia="宋体" w:cs="宋体"/>
          <w:spacing w:val="7"/>
          <w:sz w:val="23"/>
          <w:szCs w:val="23"/>
        </w:rPr>
        <w:t>方的书面修改通知重新规定的投标时间递交。</w:t>
      </w:r>
    </w:p>
    <w:p w14:paraId="6787123F">
      <w:pPr>
        <w:spacing w:before="119" w:line="227" w:lineRule="auto"/>
        <w:ind w:left="483"/>
        <w:rPr>
          <w:rFonts w:ascii="宋体" w:hAnsi="宋体" w:eastAsia="宋体" w:cs="宋体"/>
          <w:sz w:val="23"/>
          <w:szCs w:val="23"/>
        </w:rPr>
      </w:pPr>
      <w:r>
        <w:rPr>
          <w:rFonts w:ascii="宋体" w:hAnsi="宋体" w:eastAsia="宋体" w:cs="宋体"/>
          <w:b/>
          <w:bCs/>
          <w:spacing w:val="4"/>
          <w:sz w:val="23"/>
          <w:szCs w:val="23"/>
        </w:rPr>
        <w:t>21、投标文件的修改和撤消</w:t>
      </w:r>
    </w:p>
    <w:p w14:paraId="7728F138">
      <w:pPr>
        <w:spacing w:before="118" w:line="273" w:lineRule="auto"/>
        <w:ind w:left="1" w:right="61" w:firstLine="481"/>
        <w:rPr>
          <w:rFonts w:ascii="宋体" w:hAnsi="宋体" w:eastAsia="宋体" w:cs="宋体"/>
          <w:sz w:val="23"/>
          <w:szCs w:val="23"/>
        </w:rPr>
      </w:pPr>
      <w:r>
        <w:rPr>
          <w:rFonts w:ascii="宋体" w:hAnsi="宋体" w:eastAsia="宋体" w:cs="宋体"/>
          <w:spacing w:val="11"/>
          <w:sz w:val="23"/>
          <w:szCs w:val="23"/>
        </w:rPr>
        <w:t>21.1 投标人在递交投标文件后，可以修改或撤回其投标文件。但投标人必须在</w:t>
      </w:r>
      <w:r>
        <w:rPr>
          <w:rFonts w:ascii="宋体" w:hAnsi="宋体" w:eastAsia="宋体" w:cs="宋体"/>
          <w:spacing w:val="8"/>
          <w:sz w:val="23"/>
          <w:szCs w:val="23"/>
        </w:rPr>
        <w:t xml:space="preserve"> 规定的投标截止时间之前向采购代理机构发出书面通</w:t>
      </w:r>
      <w:r>
        <w:rPr>
          <w:rFonts w:ascii="宋体" w:hAnsi="宋体" w:eastAsia="宋体" w:cs="宋体"/>
          <w:spacing w:val="7"/>
          <w:sz w:val="23"/>
          <w:szCs w:val="23"/>
        </w:rPr>
        <w:t>知。</w:t>
      </w:r>
    </w:p>
    <w:p w14:paraId="412B0AB0">
      <w:pPr>
        <w:spacing w:before="117" w:line="275" w:lineRule="auto"/>
        <w:ind w:left="12" w:right="61" w:firstLine="471"/>
        <w:rPr>
          <w:rFonts w:ascii="宋体" w:hAnsi="宋体" w:eastAsia="宋体" w:cs="宋体"/>
          <w:sz w:val="23"/>
          <w:szCs w:val="23"/>
        </w:rPr>
      </w:pPr>
      <w:r>
        <w:rPr>
          <w:rFonts w:ascii="宋体" w:hAnsi="宋体" w:eastAsia="宋体" w:cs="宋体"/>
          <w:spacing w:val="11"/>
          <w:sz w:val="23"/>
          <w:szCs w:val="23"/>
        </w:rPr>
        <w:t>21.2 在投标截止时间之后，投标人不得对其投标文件做任何修改。从投标截止</w:t>
      </w:r>
      <w:r>
        <w:rPr>
          <w:rFonts w:ascii="宋体" w:hAnsi="宋体" w:eastAsia="宋体" w:cs="宋体"/>
          <w:spacing w:val="8"/>
          <w:sz w:val="23"/>
          <w:szCs w:val="23"/>
        </w:rPr>
        <w:t xml:space="preserve"> </w:t>
      </w:r>
      <w:r>
        <w:rPr>
          <w:rFonts w:ascii="宋体" w:hAnsi="宋体" w:eastAsia="宋体" w:cs="宋体"/>
          <w:spacing w:val="7"/>
          <w:sz w:val="23"/>
          <w:szCs w:val="23"/>
        </w:rPr>
        <w:t>时间起至投标有效终止时间前，投标人不得撤回其投标。</w:t>
      </w:r>
    </w:p>
    <w:p w14:paraId="7222BC99">
      <w:pPr>
        <w:spacing w:before="115" w:line="227" w:lineRule="auto"/>
        <w:ind w:left="483"/>
        <w:rPr>
          <w:rFonts w:ascii="宋体" w:hAnsi="宋体" w:eastAsia="宋体" w:cs="宋体"/>
          <w:sz w:val="23"/>
          <w:szCs w:val="23"/>
        </w:rPr>
      </w:pPr>
      <w:r>
        <w:rPr>
          <w:rFonts w:ascii="宋体" w:hAnsi="宋体" w:eastAsia="宋体" w:cs="宋体"/>
          <w:spacing w:val="7"/>
          <w:sz w:val="23"/>
          <w:szCs w:val="23"/>
        </w:rPr>
        <w:t>21.3 采购代理机构不接受电话、电传、传真等形式的投标。</w:t>
      </w:r>
    </w:p>
    <w:p w14:paraId="2298FF0F">
      <w:pPr>
        <w:spacing w:before="117" w:line="275" w:lineRule="auto"/>
        <w:ind w:right="61" w:firstLine="483"/>
        <w:rPr>
          <w:rFonts w:ascii="宋体" w:hAnsi="宋体" w:eastAsia="宋体" w:cs="宋体"/>
          <w:sz w:val="23"/>
          <w:szCs w:val="23"/>
        </w:rPr>
      </w:pPr>
      <w:r>
        <w:rPr>
          <w:rFonts w:ascii="宋体" w:hAnsi="宋体" w:eastAsia="宋体" w:cs="宋体"/>
          <w:spacing w:val="11"/>
          <w:sz w:val="23"/>
          <w:szCs w:val="23"/>
        </w:rPr>
        <w:t>21.4 采购代理机构对不可抗力事件所造成投标文件的损坏、丢失不承担任何责</w:t>
      </w:r>
      <w:r>
        <w:rPr>
          <w:rFonts w:ascii="宋体" w:hAnsi="宋体" w:eastAsia="宋体" w:cs="宋体"/>
          <w:spacing w:val="8"/>
          <w:sz w:val="23"/>
          <w:szCs w:val="23"/>
        </w:rPr>
        <w:t xml:space="preserve"> </w:t>
      </w:r>
      <w:r>
        <w:rPr>
          <w:rFonts w:ascii="宋体" w:hAnsi="宋体" w:eastAsia="宋体" w:cs="宋体"/>
          <w:spacing w:val="-8"/>
          <w:sz w:val="23"/>
          <w:szCs w:val="23"/>
        </w:rPr>
        <w:t>任。</w:t>
      </w:r>
    </w:p>
    <w:p w14:paraId="2040BD53">
      <w:pPr>
        <w:pStyle w:val="2"/>
        <w:spacing w:line="438" w:lineRule="auto"/>
      </w:pPr>
    </w:p>
    <w:p w14:paraId="7C302DA5">
      <w:pPr>
        <w:spacing w:before="76" w:line="228" w:lineRule="auto"/>
        <w:ind w:left="3705"/>
        <w:rPr>
          <w:rFonts w:ascii="宋体" w:hAnsi="宋体" w:eastAsia="宋体" w:cs="宋体"/>
          <w:sz w:val="23"/>
          <w:szCs w:val="23"/>
        </w:rPr>
      </w:pPr>
      <w:r>
        <w:rPr>
          <w:rFonts w:ascii="宋体" w:hAnsi="宋体" w:eastAsia="宋体" w:cs="宋体"/>
          <w:b/>
          <w:bCs/>
          <w:spacing w:val="2"/>
          <w:sz w:val="23"/>
          <w:szCs w:val="23"/>
        </w:rPr>
        <w:t>五、开</w:t>
      </w:r>
      <w:r>
        <w:rPr>
          <w:rFonts w:ascii="宋体" w:hAnsi="宋体" w:eastAsia="宋体" w:cs="宋体"/>
          <w:spacing w:val="8"/>
          <w:sz w:val="23"/>
          <w:szCs w:val="23"/>
        </w:rPr>
        <w:t xml:space="preserve">    </w:t>
      </w:r>
      <w:r>
        <w:rPr>
          <w:rFonts w:ascii="宋体" w:hAnsi="宋体" w:eastAsia="宋体" w:cs="宋体"/>
          <w:b/>
          <w:bCs/>
          <w:spacing w:val="2"/>
          <w:sz w:val="23"/>
          <w:szCs w:val="23"/>
        </w:rPr>
        <w:t>标</w:t>
      </w:r>
    </w:p>
    <w:p w14:paraId="14214818">
      <w:pPr>
        <w:spacing w:before="116" w:line="228" w:lineRule="auto"/>
        <w:ind w:left="483"/>
        <w:rPr>
          <w:rFonts w:ascii="宋体" w:hAnsi="宋体" w:eastAsia="宋体" w:cs="宋体"/>
          <w:sz w:val="23"/>
          <w:szCs w:val="23"/>
        </w:rPr>
      </w:pPr>
      <w:r>
        <w:rPr>
          <w:rFonts w:ascii="宋体" w:hAnsi="宋体" w:eastAsia="宋体" w:cs="宋体"/>
          <w:b/>
          <w:bCs/>
          <w:spacing w:val="1"/>
          <w:sz w:val="23"/>
          <w:szCs w:val="23"/>
        </w:rPr>
        <w:t>22、开标</w:t>
      </w:r>
    </w:p>
    <w:p w14:paraId="2EE23392">
      <w:pPr>
        <w:spacing w:before="118" w:line="302" w:lineRule="auto"/>
        <w:ind w:firstLine="482"/>
        <w:rPr>
          <w:rFonts w:ascii="宋体" w:hAnsi="宋体" w:eastAsia="宋体" w:cs="宋体"/>
          <w:sz w:val="23"/>
          <w:szCs w:val="23"/>
        </w:rPr>
      </w:pPr>
      <w:r>
        <w:rPr>
          <w:rFonts w:ascii="宋体" w:hAnsi="宋体" w:eastAsia="宋体" w:cs="宋体"/>
          <w:spacing w:val="6"/>
          <w:sz w:val="23"/>
          <w:szCs w:val="23"/>
        </w:rPr>
        <w:t>22.2.1</w:t>
      </w:r>
      <w:r>
        <w:rPr>
          <w:rFonts w:ascii="宋体" w:hAnsi="宋体" w:eastAsia="宋体" w:cs="宋体"/>
          <w:spacing w:val="-43"/>
          <w:sz w:val="23"/>
          <w:szCs w:val="23"/>
        </w:rPr>
        <w:t xml:space="preserve"> </w:t>
      </w:r>
      <w:r>
        <w:rPr>
          <w:rFonts w:ascii="宋体" w:hAnsi="宋体" w:eastAsia="宋体" w:cs="宋体"/>
          <w:spacing w:val="6"/>
          <w:sz w:val="23"/>
          <w:szCs w:val="23"/>
        </w:rPr>
        <w:t>采购代理机构按照招标文件规定的时间、地点主持开标。开标前，采购代</w:t>
      </w:r>
      <w:r>
        <w:rPr>
          <w:rFonts w:ascii="宋体" w:hAnsi="宋体" w:eastAsia="宋体" w:cs="宋体"/>
          <w:sz w:val="23"/>
          <w:szCs w:val="23"/>
        </w:rPr>
        <w:t xml:space="preserve"> </w:t>
      </w:r>
      <w:r>
        <w:rPr>
          <w:rFonts w:ascii="宋体" w:hAnsi="宋体" w:eastAsia="宋体" w:cs="宋体"/>
          <w:spacing w:val="4"/>
          <w:sz w:val="23"/>
          <w:szCs w:val="23"/>
        </w:rPr>
        <w:t>理机构将会同监督人员进行验标（检查网上招标系统正常与否，检查电子版响应文件，</w:t>
      </w:r>
      <w:r>
        <w:rPr>
          <w:rFonts w:ascii="宋体" w:hAnsi="宋体" w:eastAsia="宋体" w:cs="宋体"/>
          <w:spacing w:val="2"/>
          <w:sz w:val="23"/>
          <w:szCs w:val="23"/>
        </w:rPr>
        <w:t xml:space="preserve"> </w:t>
      </w:r>
      <w:r>
        <w:rPr>
          <w:rFonts w:ascii="宋体" w:hAnsi="宋体" w:eastAsia="宋体" w:cs="宋体"/>
          <w:spacing w:val="9"/>
          <w:sz w:val="23"/>
          <w:szCs w:val="23"/>
        </w:rPr>
        <w:t>检查供应商报名及保证金交纳情况</w:t>
      </w:r>
      <w:r>
        <w:rPr>
          <w:rFonts w:ascii="宋体" w:hAnsi="宋体" w:eastAsia="宋体" w:cs="宋体"/>
          <w:spacing w:val="5"/>
          <w:sz w:val="23"/>
          <w:szCs w:val="23"/>
        </w:rPr>
        <w:t>），</w:t>
      </w:r>
      <w:r>
        <w:rPr>
          <w:rFonts w:ascii="宋体" w:hAnsi="宋体" w:eastAsia="宋体" w:cs="宋体"/>
          <w:spacing w:val="9"/>
          <w:sz w:val="23"/>
          <w:szCs w:val="23"/>
        </w:rPr>
        <w:t>确认无误后开标。开标时，各供应商应对</w:t>
      </w:r>
      <w:r>
        <w:rPr>
          <w:rFonts w:ascii="宋体" w:hAnsi="宋体" w:eastAsia="宋体" w:cs="宋体"/>
          <w:spacing w:val="8"/>
          <w:sz w:val="23"/>
          <w:szCs w:val="23"/>
        </w:rPr>
        <w:t>本单</w:t>
      </w:r>
      <w:r>
        <w:rPr>
          <w:rFonts w:ascii="宋体" w:hAnsi="宋体" w:eastAsia="宋体" w:cs="宋体"/>
          <w:sz w:val="23"/>
          <w:szCs w:val="23"/>
        </w:rPr>
        <w:t xml:space="preserve"> </w:t>
      </w:r>
      <w:r>
        <w:rPr>
          <w:rFonts w:ascii="宋体" w:hAnsi="宋体" w:eastAsia="宋体" w:cs="宋体"/>
          <w:spacing w:val="9"/>
          <w:sz w:val="23"/>
          <w:szCs w:val="23"/>
        </w:rPr>
        <w:t>位的加密的电子响应文件解密，采购代理机构工作人员在监督</w:t>
      </w:r>
      <w:r>
        <w:rPr>
          <w:rFonts w:ascii="宋体" w:hAnsi="宋体" w:eastAsia="宋体" w:cs="宋体"/>
          <w:spacing w:val="8"/>
          <w:sz w:val="23"/>
          <w:szCs w:val="23"/>
        </w:rPr>
        <w:t>人员的监督下解密所有</w:t>
      </w:r>
      <w:r>
        <w:rPr>
          <w:rFonts w:ascii="宋体" w:hAnsi="宋体" w:eastAsia="宋体" w:cs="宋体"/>
          <w:sz w:val="23"/>
          <w:szCs w:val="23"/>
        </w:rPr>
        <w:t xml:space="preserve"> </w:t>
      </w:r>
      <w:r>
        <w:rPr>
          <w:rFonts w:ascii="宋体" w:hAnsi="宋体" w:eastAsia="宋体" w:cs="宋体"/>
          <w:spacing w:val="7"/>
          <w:sz w:val="23"/>
          <w:szCs w:val="23"/>
        </w:rPr>
        <w:t>响应文件。逾期未解密的投标文件视为无效投标文件（解密时长</w:t>
      </w:r>
      <w:r>
        <w:rPr>
          <w:rFonts w:ascii="宋体" w:hAnsi="宋体" w:eastAsia="宋体" w:cs="宋体"/>
          <w:spacing w:val="-25"/>
          <w:sz w:val="23"/>
          <w:szCs w:val="23"/>
        </w:rPr>
        <w:t xml:space="preserve"> </w:t>
      </w:r>
      <w:r>
        <w:rPr>
          <w:rFonts w:ascii="宋体" w:hAnsi="宋体" w:eastAsia="宋体" w:cs="宋体"/>
          <w:spacing w:val="7"/>
          <w:sz w:val="23"/>
          <w:szCs w:val="23"/>
        </w:rPr>
        <w:t>30</w:t>
      </w:r>
      <w:r>
        <w:rPr>
          <w:rFonts w:ascii="宋体" w:hAnsi="宋体" w:eastAsia="宋体" w:cs="宋体"/>
          <w:spacing w:val="-41"/>
          <w:sz w:val="23"/>
          <w:szCs w:val="23"/>
        </w:rPr>
        <w:t xml:space="preserve"> </w:t>
      </w:r>
      <w:r>
        <w:rPr>
          <w:rFonts w:ascii="宋体" w:hAnsi="宋体" w:eastAsia="宋体" w:cs="宋体"/>
          <w:spacing w:val="7"/>
          <w:sz w:val="23"/>
          <w:szCs w:val="23"/>
        </w:rPr>
        <w:t>分钟）。</w:t>
      </w:r>
    </w:p>
    <w:p w14:paraId="0017C7D6">
      <w:pPr>
        <w:spacing w:before="118" w:line="289" w:lineRule="auto"/>
        <w:ind w:left="1" w:right="24" w:firstLine="481"/>
        <w:rPr>
          <w:rFonts w:ascii="宋体" w:hAnsi="宋体" w:eastAsia="宋体" w:cs="宋体"/>
          <w:sz w:val="23"/>
          <w:szCs w:val="23"/>
        </w:rPr>
      </w:pPr>
      <w:r>
        <w:rPr>
          <w:rFonts w:ascii="宋体" w:hAnsi="宋体" w:eastAsia="宋体" w:cs="宋体"/>
          <w:spacing w:val="7"/>
          <w:sz w:val="23"/>
          <w:szCs w:val="23"/>
        </w:rPr>
        <w:t>22.2.2</w:t>
      </w:r>
      <w:r>
        <w:rPr>
          <w:rFonts w:ascii="宋体" w:hAnsi="宋体" w:eastAsia="宋体" w:cs="宋体"/>
          <w:spacing w:val="-43"/>
          <w:sz w:val="23"/>
          <w:szCs w:val="23"/>
        </w:rPr>
        <w:t xml:space="preserve"> </w:t>
      </w:r>
      <w:r>
        <w:rPr>
          <w:rFonts w:ascii="宋体" w:hAnsi="宋体" w:eastAsia="宋体" w:cs="宋体"/>
          <w:spacing w:val="7"/>
          <w:sz w:val="23"/>
          <w:szCs w:val="23"/>
        </w:rPr>
        <w:t>开标时，采购代理机构将通过网上开标系统公布供应商名称、投标价格，</w:t>
      </w:r>
      <w:r>
        <w:rPr>
          <w:rFonts w:ascii="宋体" w:hAnsi="宋体" w:eastAsia="宋体" w:cs="宋体"/>
          <w:sz w:val="23"/>
          <w:szCs w:val="23"/>
        </w:rPr>
        <w:t xml:space="preserve"> </w:t>
      </w:r>
      <w:r>
        <w:rPr>
          <w:rFonts w:ascii="宋体" w:hAnsi="宋体" w:eastAsia="宋体" w:cs="宋体"/>
          <w:spacing w:val="9"/>
          <w:sz w:val="23"/>
          <w:szCs w:val="23"/>
        </w:rPr>
        <w:t>以及采购代理机构认为合适的其它详细内容。供应商若有报</w:t>
      </w:r>
      <w:r>
        <w:rPr>
          <w:rFonts w:ascii="宋体" w:hAnsi="宋体" w:eastAsia="宋体" w:cs="宋体"/>
          <w:spacing w:val="8"/>
          <w:sz w:val="23"/>
          <w:szCs w:val="23"/>
        </w:rPr>
        <w:t>价和优惠未被唱出，应在</w:t>
      </w:r>
      <w:r>
        <w:rPr>
          <w:rFonts w:ascii="宋体" w:hAnsi="宋体" w:eastAsia="宋体" w:cs="宋体"/>
          <w:sz w:val="23"/>
          <w:szCs w:val="23"/>
        </w:rPr>
        <w:t xml:space="preserve"> </w:t>
      </w:r>
      <w:r>
        <w:rPr>
          <w:rFonts w:ascii="宋体" w:hAnsi="宋体" w:eastAsia="宋体" w:cs="宋体"/>
          <w:spacing w:val="8"/>
          <w:sz w:val="23"/>
          <w:szCs w:val="23"/>
        </w:rPr>
        <w:t>开标时及时声明或提请注意，否则采购代理机构对此不承担任何责任。</w:t>
      </w:r>
    </w:p>
    <w:p w14:paraId="0C753B7B">
      <w:pPr>
        <w:spacing w:before="118" w:line="274" w:lineRule="auto"/>
        <w:ind w:left="2" w:right="61" w:firstLine="480"/>
        <w:rPr>
          <w:rFonts w:ascii="宋体" w:hAnsi="宋体" w:eastAsia="宋体" w:cs="宋体"/>
          <w:sz w:val="23"/>
          <w:szCs w:val="23"/>
        </w:rPr>
      </w:pPr>
      <w:r>
        <w:rPr>
          <w:rFonts w:ascii="宋体" w:hAnsi="宋体" w:eastAsia="宋体" w:cs="宋体"/>
          <w:spacing w:val="6"/>
          <w:sz w:val="23"/>
          <w:szCs w:val="23"/>
        </w:rPr>
        <w:t>22.2.3</w:t>
      </w:r>
      <w:r>
        <w:rPr>
          <w:rFonts w:ascii="宋体" w:hAnsi="宋体" w:eastAsia="宋体" w:cs="宋体"/>
          <w:spacing w:val="-43"/>
          <w:sz w:val="23"/>
          <w:szCs w:val="23"/>
        </w:rPr>
        <w:t xml:space="preserve"> </w:t>
      </w:r>
      <w:r>
        <w:rPr>
          <w:rFonts w:ascii="宋体" w:hAnsi="宋体" w:eastAsia="宋体" w:cs="宋体"/>
          <w:spacing w:val="6"/>
          <w:sz w:val="23"/>
          <w:szCs w:val="23"/>
        </w:rPr>
        <w:t>在评审结束前，未得到采购代理机构允许，供应商法定代表人或授权代理</w:t>
      </w:r>
      <w:r>
        <w:rPr>
          <w:rFonts w:ascii="宋体" w:hAnsi="宋体" w:eastAsia="宋体" w:cs="宋体"/>
          <w:sz w:val="23"/>
          <w:szCs w:val="23"/>
        </w:rPr>
        <w:t xml:space="preserve"> </w:t>
      </w:r>
      <w:r>
        <w:rPr>
          <w:rFonts w:ascii="宋体" w:hAnsi="宋体" w:eastAsia="宋体" w:cs="宋体"/>
          <w:spacing w:val="4"/>
          <w:sz w:val="23"/>
          <w:szCs w:val="23"/>
        </w:rPr>
        <w:t>人不得离开开标现场。</w:t>
      </w:r>
    </w:p>
    <w:p w14:paraId="66122FEB">
      <w:pPr>
        <w:spacing w:before="117" w:line="228" w:lineRule="auto"/>
        <w:ind w:left="483"/>
        <w:rPr>
          <w:rFonts w:ascii="宋体" w:hAnsi="宋体" w:eastAsia="宋体" w:cs="宋体"/>
          <w:sz w:val="23"/>
          <w:szCs w:val="23"/>
        </w:rPr>
      </w:pPr>
      <w:r>
        <w:rPr>
          <w:rFonts w:ascii="宋体" w:hAnsi="宋体" w:eastAsia="宋体" w:cs="宋体"/>
          <w:spacing w:val="5"/>
          <w:sz w:val="23"/>
          <w:szCs w:val="23"/>
        </w:rPr>
        <w:t>22.2.4</w:t>
      </w:r>
      <w:r>
        <w:rPr>
          <w:rFonts w:ascii="宋体" w:hAnsi="宋体" w:eastAsia="宋体" w:cs="宋体"/>
          <w:spacing w:val="-29"/>
          <w:sz w:val="23"/>
          <w:szCs w:val="23"/>
        </w:rPr>
        <w:t xml:space="preserve"> </w:t>
      </w:r>
      <w:r>
        <w:rPr>
          <w:rFonts w:ascii="宋体" w:hAnsi="宋体" w:eastAsia="宋体" w:cs="宋体"/>
          <w:spacing w:val="5"/>
          <w:sz w:val="23"/>
          <w:szCs w:val="23"/>
        </w:rPr>
        <w:t>监督人员对开标过程进行全程监督。</w:t>
      </w:r>
    </w:p>
    <w:p w14:paraId="6BE72F73">
      <w:pPr>
        <w:spacing w:line="228" w:lineRule="auto"/>
        <w:rPr>
          <w:rFonts w:ascii="宋体" w:hAnsi="宋体" w:eastAsia="宋体" w:cs="宋体"/>
          <w:sz w:val="23"/>
          <w:szCs w:val="23"/>
        </w:rPr>
        <w:sectPr>
          <w:footerReference r:id="rId22" w:type="default"/>
          <w:pgSz w:w="11906" w:h="16838"/>
          <w:pgMar w:top="400" w:right="1469" w:bottom="1152" w:left="1539" w:header="0" w:footer="992" w:gutter="0"/>
          <w:cols w:space="720" w:num="1"/>
        </w:sectPr>
      </w:pPr>
    </w:p>
    <w:p w14:paraId="2C5263F7">
      <w:pPr>
        <w:pStyle w:val="2"/>
        <w:spacing w:line="259" w:lineRule="auto"/>
      </w:pPr>
    </w:p>
    <w:p w14:paraId="2B74D836">
      <w:pPr>
        <w:pStyle w:val="2"/>
        <w:spacing w:line="259" w:lineRule="auto"/>
      </w:pPr>
    </w:p>
    <w:p w14:paraId="17328A4E">
      <w:pPr>
        <w:pStyle w:val="2"/>
        <w:spacing w:line="260" w:lineRule="auto"/>
      </w:pPr>
    </w:p>
    <w:p w14:paraId="7B8350CC">
      <w:pPr>
        <w:pStyle w:val="2"/>
        <w:spacing w:line="260" w:lineRule="auto"/>
      </w:pPr>
    </w:p>
    <w:p w14:paraId="562CE0BF">
      <w:pPr>
        <w:pStyle w:val="2"/>
        <w:spacing w:line="260" w:lineRule="auto"/>
      </w:pPr>
    </w:p>
    <w:p w14:paraId="4A314047">
      <w:pPr>
        <w:pStyle w:val="2"/>
        <w:spacing w:line="260" w:lineRule="auto"/>
      </w:pPr>
    </w:p>
    <w:p w14:paraId="1BD5624C">
      <w:pPr>
        <w:spacing w:before="75" w:line="227" w:lineRule="auto"/>
        <w:ind w:left="483"/>
        <w:rPr>
          <w:rFonts w:ascii="宋体" w:hAnsi="宋体" w:eastAsia="宋体" w:cs="宋体"/>
          <w:sz w:val="23"/>
          <w:szCs w:val="23"/>
        </w:rPr>
      </w:pPr>
      <w:r>
        <w:rPr>
          <w:rFonts w:ascii="宋体" w:hAnsi="宋体" w:eastAsia="宋体" w:cs="宋体"/>
          <w:spacing w:val="4"/>
          <w:sz w:val="23"/>
          <w:szCs w:val="23"/>
        </w:rPr>
        <w:t>22.3</w:t>
      </w:r>
      <w:r>
        <w:rPr>
          <w:rFonts w:ascii="宋体" w:hAnsi="宋体" w:eastAsia="宋体" w:cs="宋体"/>
          <w:spacing w:val="19"/>
          <w:sz w:val="23"/>
          <w:szCs w:val="23"/>
        </w:rPr>
        <w:t xml:space="preserve"> </w:t>
      </w:r>
      <w:r>
        <w:rPr>
          <w:rFonts w:ascii="宋体" w:hAnsi="宋体" w:eastAsia="宋体" w:cs="宋体"/>
          <w:spacing w:val="4"/>
          <w:sz w:val="23"/>
          <w:szCs w:val="23"/>
        </w:rPr>
        <w:t>开标异议</w:t>
      </w:r>
    </w:p>
    <w:p w14:paraId="65F662D8">
      <w:pPr>
        <w:spacing w:before="115" w:line="324" w:lineRule="auto"/>
        <w:ind w:left="1" w:right="181" w:firstLine="479"/>
        <w:rPr>
          <w:rFonts w:ascii="宋体" w:hAnsi="宋体" w:eastAsia="宋体" w:cs="宋体"/>
          <w:sz w:val="23"/>
          <w:szCs w:val="23"/>
        </w:rPr>
      </w:pPr>
      <w:r>
        <w:rPr>
          <w:rFonts w:ascii="宋体" w:hAnsi="宋体" w:eastAsia="宋体" w:cs="宋体"/>
          <w:spacing w:val="9"/>
          <w:sz w:val="23"/>
          <w:szCs w:val="23"/>
        </w:rPr>
        <w:t>供应商对开标有异议的，应当在开标现场提出，采购</w:t>
      </w:r>
      <w:r>
        <w:rPr>
          <w:rFonts w:ascii="宋体" w:hAnsi="宋体" w:eastAsia="宋体" w:cs="宋体"/>
          <w:spacing w:val="8"/>
          <w:sz w:val="23"/>
          <w:szCs w:val="23"/>
        </w:rPr>
        <w:t>人当场作出答复，并制作记</w:t>
      </w:r>
      <w:r>
        <w:rPr>
          <w:rFonts w:ascii="宋体" w:hAnsi="宋体" w:eastAsia="宋体" w:cs="宋体"/>
          <w:sz w:val="23"/>
          <w:szCs w:val="23"/>
        </w:rPr>
        <w:t xml:space="preserve"> </w:t>
      </w:r>
      <w:r>
        <w:rPr>
          <w:rFonts w:ascii="宋体" w:hAnsi="宋体" w:eastAsia="宋体" w:cs="宋体"/>
          <w:spacing w:val="-8"/>
          <w:sz w:val="23"/>
          <w:szCs w:val="23"/>
        </w:rPr>
        <w:t>录。</w:t>
      </w:r>
    </w:p>
    <w:p w14:paraId="624FD604">
      <w:pPr>
        <w:pStyle w:val="2"/>
        <w:spacing w:line="348" w:lineRule="auto"/>
      </w:pPr>
    </w:p>
    <w:p w14:paraId="4A99B998">
      <w:pPr>
        <w:spacing w:before="75" w:line="228" w:lineRule="auto"/>
        <w:ind w:left="3583"/>
        <w:rPr>
          <w:rFonts w:ascii="宋体" w:hAnsi="宋体" w:eastAsia="宋体" w:cs="宋体"/>
          <w:sz w:val="23"/>
          <w:szCs w:val="23"/>
        </w:rPr>
      </w:pPr>
      <w:r>
        <w:rPr>
          <w:rFonts w:ascii="宋体" w:hAnsi="宋体" w:eastAsia="宋体" w:cs="宋体"/>
          <w:b/>
          <w:bCs/>
          <w:spacing w:val="5"/>
          <w:sz w:val="23"/>
          <w:szCs w:val="23"/>
        </w:rPr>
        <w:t>六、评标、定标</w:t>
      </w:r>
    </w:p>
    <w:p w14:paraId="79C01BAF">
      <w:pPr>
        <w:spacing w:before="114" w:line="228" w:lineRule="auto"/>
        <w:ind w:left="474"/>
        <w:rPr>
          <w:rFonts w:ascii="宋体" w:hAnsi="宋体" w:eastAsia="宋体" w:cs="宋体"/>
          <w:sz w:val="23"/>
          <w:szCs w:val="23"/>
        </w:rPr>
      </w:pPr>
      <w:r>
        <w:rPr>
          <w:rFonts w:ascii="宋体" w:hAnsi="宋体" w:eastAsia="宋体" w:cs="宋体"/>
          <w:b/>
          <w:bCs/>
          <w:spacing w:val="1"/>
          <w:sz w:val="23"/>
          <w:szCs w:val="23"/>
        </w:rPr>
        <w:t>23、评标</w:t>
      </w:r>
    </w:p>
    <w:p w14:paraId="466D9AD5">
      <w:pPr>
        <w:spacing w:before="116" w:line="227" w:lineRule="auto"/>
        <w:ind w:left="483"/>
        <w:rPr>
          <w:rFonts w:ascii="宋体" w:hAnsi="宋体" w:eastAsia="宋体" w:cs="宋体"/>
          <w:sz w:val="23"/>
          <w:szCs w:val="23"/>
        </w:rPr>
      </w:pPr>
      <w:r>
        <w:rPr>
          <w:rFonts w:ascii="宋体" w:hAnsi="宋体" w:eastAsia="宋体" w:cs="宋体"/>
          <w:spacing w:val="6"/>
          <w:sz w:val="23"/>
          <w:szCs w:val="23"/>
        </w:rPr>
        <w:t xml:space="preserve">23.1  </w:t>
      </w:r>
      <w:r>
        <w:rPr>
          <w:rFonts w:ascii="宋体" w:hAnsi="宋体" w:eastAsia="宋体" w:cs="宋体"/>
          <w:b/>
          <w:bCs/>
          <w:spacing w:val="6"/>
          <w:sz w:val="23"/>
          <w:szCs w:val="23"/>
        </w:rPr>
        <w:t>评标委员会或评标小组</w:t>
      </w:r>
    </w:p>
    <w:p w14:paraId="169C9BFF">
      <w:pPr>
        <w:spacing w:before="119" w:line="273" w:lineRule="auto"/>
        <w:ind w:left="9" w:right="181" w:firstLine="474"/>
        <w:rPr>
          <w:rFonts w:ascii="宋体" w:hAnsi="宋体" w:eastAsia="宋体" w:cs="宋体"/>
          <w:sz w:val="23"/>
          <w:szCs w:val="23"/>
        </w:rPr>
      </w:pPr>
      <w:r>
        <w:rPr>
          <w:rFonts w:ascii="宋体" w:hAnsi="宋体" w:eastAsia="宋体" w:cs="宋体"/>
          <w:spacing w:val="8"/>
          <w:sz w:val="23"/>
          <w:szCs w:val="23"/>
        </w:rPr>
        <w:t>23.1.1评标委员会或评标小组（以下简称评标委员会）的评标工作由招</w:t>
      </w:r>
      <w:r>
        <w:rPr>
          <w:rFonts w:ascii="宋体" w:hAnsi="宋体" w:eastAsia="宋体" w:cs="宋体"/>
          <w:spacing w:val="7"/>
          <w:sz w:val="23"/>
          <w:szCs w:val="23"/>
        </w:rPr>
        <w:t>标单位负</w:t>
      </w:r>
      <w:r>
        <w:rPr>
          <w:rFonts w:ascii="宋体" w:hAnsi="宋体" w:eastAsia="宋体" w:cs="宋体"/>
          <w:sz w:val="23"/>
          <w:szCs w:val="23"/>
        </w:rPr>
        <w:t xml:space="preserve"> </w:t>
      </w:r>
      <w:r>
        <w:rPr>
          <w:rFonts w:ascii="宋体" w:hAnsi="宋体" w:eastAsia="宋体" w:cs="宋体"/>
          <w:spacing w:val="8"/>
          <w:sz w:val="23"/>
          <w:szCs w:val="23"/>
        </w:rPr>
        <w:t>责组织，具体评标事务由评标委员会负责，并独立履行其法规规定的职责。</w:t>
      </w:r>
    </w:p>
    <w:p w14:paraId="668C011F">
      <w:pPr>
        <w:spacing w:before="121" w:line="297" w:lineRule="auto"/>
        <w:ind w:right="181" w:firstLine="483"/>
        <w:rPr>
          <w:rFonts w:ascii="宋体" w:hAnsi="宋体" w:eastAsia="宋体" w:cs="宋体"/>
          <w:sz w:val="23"/>
          <w:szCs w:val="23"/>
        </w:rPr>
      </w:pPr>
      <w:r>
        <w:rPr>
          <w:rFonts w:ascii="宋体" w:hAnsi="宋体" w:eastAsia="宋体" w:cs="宋体"/>
          <w:spacing w:val="8"/>
          <w:sz w:val="23"/>
          <w:szCs w:val="23"/>
        </w:rPr>
        <w:t>23.1.2</w:t>
      </w:r>
      <w:r>
        <w:rPr>
          <w:rFonts w:ascii="宋体" w:hAnsi="宋体" w:eastAsia="宋体" w:cs="宋体"/>
          <w:spacing w:val="-36"/>
          <w:sz w:val="23"/>
          <w:szCs w:val="23"/>
        </w:rPr>
        <w:t xml:space="preserve"> </w:t>
      </w:r>
      <w:r>
        <w:rPr>
          <w:rFonts w:ascii="宋体" w:hAnsi="宋体" w:eastAsia="宋体" w:cs="宋体"/>
          <w:spacing w:val="8"/>
          <w:sz w:val="23"/>
          <w:szCs w:val="23"/>
        </w:rPr>
        <w:t>评标委员会由采购人（1</w:t>
      </w:r>
      <w:r>
        <w:rPr>
          <w:rFonts w:ascii="宋体" w:hAnsi="宋体" w:eastAsia="宋体" w:cs="宋体"/>
          <w:spacing w:val="-40"/>
          <w:sz w:val="23"/>
          <w:szCs w:val="23"/>
        </w:rPr>
        <w:t xml:space="preserve"> </w:t>
      </w:r>
      <w:r>
        <w:rPr>
          <w:rFonts w:ascii="宋体" w:hAnsi="宋体" w:eastAsia="宋体" w:cs="宋体"/>
          <w:spacing w:val="8"/>
          <w:sz w:val="23"/>
          <w:szCs w:val="23"/>
        </w:rPr>
        <w:t>名）和专家库中熟悉相关技术的专家（4</w:t>
      </w:r>
      <w:r>
        <w:rPr>
          <w:rFonts w:ascii="宋体" w:hAnsi="宋体" w:eastAsia="宋体" w:cs="宋体"/>
          <w:spacing w:val="-43"/>
          <w:sz w:val="23"/>
          <w:szCs w:val="23"/>
        </w:rPr>
        <w:t xml:space="preserve"> </w:t>
      </w:r>
      <w:r>
        <w:rPr>
          <w:rFonts w:ascii="宋体" w:hAnsi="宋体" w:eastAsia="宋体" w:cs="宋体"/>
          <w:spacing w:val="8"/>
          <w:sz w:val="23"/>
          <w:szCs w:val="23"/>
        </w:rPr>
        <w:t>名）组</w:t>
      </w:r>
      <w:r>
        <w:rPr>
          <w:rFonts w:ascii="宋体" w:hAnsi="宋体" w:eastAsia="宋体" w:cs="宋体"/>
          <w:sz w:val="23"/>
          <w:szCs w:val="23"/>
        </w:rPr>
        <w:t xml:space="preserve"> </w:t>
      </w:r>
      <w:r>
        <w:rPr>
          <w:rFonts w:ascii="宋体" w:hAnsi="宋体" w:eastAsia="宋体" w:cs="宋体"/>
          <w:spacing w:val="8"/>
          <w:sz w:val="23"/>
          <w:szCs w:val="23"/>
        </w:rPr>
        <w:t>成，成员人数为</w:t>
      </w:r>
      <w:r>
        <w:rPr>
          <w:rFonts w:ascii="宋体" w:hAnsi="宋体" w:eastAsia="宋体" w:cs="宋体"/>
          <w:spacing w:val="-41"/>
          <w:sz w:val="23"/>
          <w:szCs w:val="23"/>
        </w:rPr>
        <w:t xml:space="preserve"> </w:t>
      </w:r>
      <w:r>
        <w:rPr>
          <w:rFonts w:ascii="宋体" w:hAnsi="宋体" w:eastAsia="宋体" w:cs="宋体"/>
          <w:spacing w:val="8"/>
          <w:sz w:val="23"/>
          <w:szCs w:val="23"/>
          <w:u w:val="single" w:color="auto"/>
        </w:rPr>
        <w:t>5</w:t>
      </w:r>
      <w:r>
        <w:rPr>
          <w:rFonts w:ascii="宋体" w:hAnsi="宋体" w:eastAsia="宋体" w:cs="宋体"/>
          <w:spacing w:val="-44"/>
          <w:sz w:val="23"/>
          <w:szCs w:val="23"/>
          <w:u w:val="single" w:color="auto"/>
        </w:rPr>
        <w:t xml:space="preserve"> </w:t>
      </w:r>
      <w:r>
        <w:rPr>
          <w:rFonts w:ascii="宋体" w:hAnsi="宋体" w:eastAsia="宋体" w:cs="宋体"/>
          <w:spacing w:val="8"/>
          <w:sz w:val="23"/>
          <w:szCs w:val="23"/>
          <w:u w:val="single" w:color="auto"/>
        </w:rPr>
        <w:t>人</w:t>
      </w:r>
      <w:r>
        <w:rPr>
          <w:rFonts w:ascii="宋体" w:hAnsi="宋体" w:eastAsia="宋体" w:cs="宋体"/>
          <w:spacing w:val="8"/>
          <w:sz w:val="23"/>
          <w:szCs w:val="23"/>
        </w:rPr>
        <w:t>，其中熟悉相关技术方面的专家不得少于成员总数的三之二</w:t>
      </w:r>
      <w:r>
        <w:rPr>
          <w:rFonts w:ascii="宋体" w:hAnsi="宋体" w:eastAsia="宋体" w:cs="宋体"/>
          <w:spacing w:val="7"/>
          <w:sz w:val="23"/>
          <w:szCs w:val="23"/>
        </w:rPr>
        <w:t>。评</w:t>
      </w:r>
      <w:r>
        <w:rPr>
          <w:rFonts w:ascii="宋体" w:hAnsi="宋体" w:eastAsia="宋体" w:cs="宋体"/>
          <w:sz w:val="23"/>
          <w:szCs w:val="23"/>
        </w:rPr>
        <w:t xml:space="preserve"> </w:t>
      </w:r>
      <w:r>
        <w:rPr>
          <w:rFonts w:ascii="宋体" w:hAnsi="宋体" w:eastAsia="宋体" w:cs="宋体"/>
          <w:spacing w:val="9"/>
          <w:sz w:val="23"/>
          <w:szCs w:val="23"/>
        </w:rPr>
        <w:t>标委员会设负责人的，评标委员会负责人由评标委员会推举产生</w:t>
      </w:r>
      <w:r>
        <w:rPr>
          <w:rFonts w:ascii="宋体" w:hAnsi="宋体" w:eastAsia="宋体" w:cs="宋体"/>
          <w:spacing w:val="8"/>
          <w:sz w:val="23"/>
          <w:szCs w:val="23"/>
        </w:rPr>
        <w:t>或者由采购人确定。</w:t>
      </w:r>
      <w:r>
        <w:rPr>
          <w:rFonts w:ascii="宋体" w:hAnsi="宋体" w:eastAsia="宋体" w:cs="宋体"/>
          <w:sz w:val="23"/>
          <w:szCs w:val="23"/>
        </w:rPr>
        <w:t xml:space="preserve"> </w:t>
      </w:r>
      <w:r>
        <w:rPr>
          <w:rFonts w:ascii="宋体" w:hAnsi="宋体" w:eastAsia="宋体" w:cs="宋体"/>
          <w:spacing w:val="8"/>
          <w:sz w:val="23"/>
          <w:szCs w:val="23"/>
        </w:rPr>
        <w:t>评标委员会负责人与评标委员会的其他成员有同等的表决权。</w:t>
      </w:r>
    </w:p>
    <w:p w14:paraId="3E3822A1">
      <w:pPr>
        <w:spacing w:before="118" w:line="227" w:lineRule="auto"/>
        <w:ind w:left="483"/>
        <w:rPr>
          <w:rFonts w:ascii="宋体" w:hAnsi="宋体" w:eastAsia="宋体" w:cs="宋体"/>
          <w:sz w:val="23"/>
          <w:szCs w:val="23"/>
        </w:rPr>
      </w:pPr>
      <w:r>
        <w:rPr>
          <w:rFonts w:ascii="宋体" w:hAnsi="宋体" w:eastAsia="宋体" w:cs="宋体"/>
          <w:spacing w:val="7"/>
          <w:sz w:val="23"/>
          <w:szCs w:val="23"/>
        </w:rPr>
        <w:t>23.1.3 评标委员会或评标小组负责具体的评标事务，并独立履行以下职责：</w:t>
      </w:r>
    </w:p>
    <w:p w14:paraId="09E5E383">
      <w:pPr>
        <w:spacing w:before="116" w:line="226" w:lineRule="auto"/>
        <w:ind w:left="483"/>
        <w:rPr>
          <w:rFonts w:ascii="宋体" w:hAnsi="宋体" w:eastAsia="宋体" w:cs="宋体"/>
          <w:sz w:val="23"/>
          <w:szCs w:val="23"/>
        </w:rPr>
      </w:pPr>
      <w:r>
        <w:fldChar w:fldCharType="begin"/>
      </w:r>
      <w:r>
        <w:instrText xml:space="preserve"> HYPERLINK "23.1.3.1" </w:instrText>
      </w:r>
      <w:r>
        <w:fldChar w:fldCharType="separate"/>
      </w:r>
      <w:r>
        <w:rPr>
          <w:rFonts w:ascii="宋体" w:hAnsi="宋体" w:eastAsia="宋体" w:cs="宋体"/>
          <w:spacing w:val="6"/>
          <w:sz w:val="23"/>
          <w:szCs w:val="23"/>
        </w:rPr>
        <w:t>23.1.3.1</w:t>
      </w:r>
      <w:r>
        <w:rPr>
          <w:rFonts w:ascii="宋体" w:hAnsi="宋体" w:eastAsia="宋体" w:cs="宋体"/>
          <w:spacing w:val="6"/>
          <w:sz w:val="23"/>
          <w:szCs w:val="23"/>
        </w:rPr>
        <w:fldChar w:fldCharType="end"/>
      </w:r>
      <w:r>
        <w:rPr>
          <w:rFonts w:ascii="宋体" w:hAnsi="宋体" w:eastAsia="宋体" w:cs="宋体"/>
          <w:spacing w:val="6"/>
          <w:sz w:val="23"/>
          <w:szCs w:val="23"/>
        </w:rPr>
        <w:t xml:space="preserve"> 审查投标文件是否符合招标文件的要求，并作出评价；</w:t>
      </w:r>
    </w:p>
    <w:p w14:paraId="2B3048D0">
      <w:pPr>
        <w:spacing w:before="120" w:line="227" w:lineRule="auto"/>
        <w:ind w:left="483"/>
        <w:rPr>
          <w:rFonts w:ascii="宋体" w:hAnsi="宋体" w:eastAsia="宋体" w:cs="宋体"/>
          <w:sz w:val="23"/>
          <w:szCs w:val="23"/>
        </w:rPr>
      </w:pPr>
      <w:r>
        <w:fldChar w:fldCharType="begin"/>
      </w:r>
      <w:r>
        <w:instrText xml:space="preserve"> HYPERLINK "23.1.3.2" </w:instrText>
      </w:r>
      <w:r>
        <w:fldChar w:fldCharType="separate"/>
      </w:r>
      <w:r>
        <w:rPr>
          <w:rFonts w:ascii="宋体" w:hAnsi="宋体" w:eastAsia="宋体" w:cs="宋体"/>
          <w:spacing w:val="7"/>
          <w:sz w:val="23"/>
          <w:szCs w:val="23"/>
        </w:rPr>
        <w:t>23.1.3.2</w:t>
      </w:r>
      <w:r>
        <w:rPr>
          <w:rFonts w:ascii="宋体" w:hAnsi="宋体" w:eastAsia="宋体" w:cs="宋体"/>
          <w:spacing w:val="7"/>
          <w:sz w:val="23"/>
          <w:szCs w:val="23"/>
        </w:rPr>
        <w:fldChar w:fldCharType="end"/>
      </w:r>
      <w:r>
        <w:rPr>
          <w:rFonts w:ascii="宋体" w:hAnsi="宋体" w:eastAsia="宋体" w:cs="宋体"/>
          <w:spacing w:val="7"/>
          <w:sz w:val="23"/>
          <w:szCs w:val="23"/>
        </w:rPr>
        <w:t xml:space="preserve"> 可以要求投标投标人对投</w:t>
      </w:r>
      <w:r>
        <w:rPr>
          <w:rFonts w:ascii="宋体" w:hAnsi="宋体" w:eastAsia="宋体" w:cs="宋体"/>
          <w:spacing w:val="6"/>
          <w:sz w:val="23"/>
          <w:szCs w:val="23"/>
        </w:rPr>
        <w:t>标文件有关事项作出解释或澄清；</w:t>
      </w:r>
    </w:p>
    <w:p w14:paraId="0860080A">
      <w:pPr>
        <w:spacing w:before="117" w:line="274" w:lineRule="auto"/>
        <w:ind w:right="181" w:firstLine="483"/>
        <w:rPr>
          <w:rFonts w:ascii="宋体" w:hAnsi="宋体" w:eastAsia="宋体" w:cs="宋体"/>
          <w:sz w:val="23"/>
          <w:szCs w:val="23"/>
        </w:rPr>
      </w:pPr>
      <w:r>
        <w:fldChar w:fldCharType="begin"/>
      </w:r>
      <w:r>
        <w:instrText xml:space="preserve"> HYPERLINK "23.1.3.3" </w:instrText>
      </w:r>
      <w:r>
        <w:fldChar w:fldCharType="separate"/>
      </w:r>
      <w:r>
        <w:rPr>
          <w:rFonts w:ascii="宋体" w:hAnsi="宋体" w:eastAsia="宋体" w:cs="宋体"/>
          <w:spacing w:val="11"/>
          <w:sz w:val="23"/>
          <w:szCs w:val="23"/>
        </w:rPr>
        <w:t>23.1.3.3</w:t>
      </w:r>
      <w:r>
        <w:rPr>
          <w:rFonts w:ascii="宋体" w:hAnsi="宋体" w:eastAsia="宋体" w:cs="宋体"/>
          <w:spacing w:val="11"/>
          <w:sz w:val="23"/>
          <w:szCs w:val="23"/>
        </w:rPr>
        <w:fldChar w:fldCharType="end"/>
      </w:r>
      <w:r>
        <w:rPr>
          <w:rFonts w:ascii="宋体" w:hAnsi="宋体" w:eastAsia="宋体" w:cs="宋体"/>
          <w:spacing w:val="11"/>
          <w:sz w:val="23"/>
          <w:szCs w:val="23"/>
        </w:rPr>
        <w:t xml:space="preserve"> 推荐中标候选投标人名单，或者受采</w:t>
      </w:r>
      <w:r>
        <w:rPr>
          <w:rFonts w:ascii="宋体" w:hAnsi="宋体" w:eastAsia="宋体" w:cs="宋体"/>
          <w:spacing w:val="10"/>
          <w:sz w:val="23"/>
          <w:szCs w:val="23"/>
        </w:rPr>
        <w:t>购人委托按照事先确定的办法直</w:t>
      </w:r>
      <w:r>
        <w:rPr>
          <w:rFonts w:ascii="宋体" w:hAnsi="宋体" w:eastAsia="宋体" w:cs="宋体"/>
          <w:sz w:val="23"/>
          <w:szCs w:val="23"/>
        </w:rPr>
        <w:t xml:space="preserve"> 接确定中标人；</w:t>
      </w:r>
    </w:p>
    <w:p w14:paraId="378D56C7">
      <w:pPr>
        <w:spacing w:before="116" w:line="226" w:lineRule="auto"/>
        <w:ind w:left="483"/>
        <w:rPr>
          <w:rFonts w:ascii="宋体" w:hAnsi="宋体" w:eastAsia="宋体" w:cs="宋体"/>
          <w:sz w:val="23"/>
          <w:szCs w:val="23"/>
        </w:rPr>
      </w:pPr>
      <w:r>
        <w:fldChar w:fldCharType="begin"/>
      </w:r>
      <w:r>
        <w:instrText xml:space="preserve"> HYPERLINK "23.1.3.4" </w:instrText>
      </w:r>
      <w:r>
        <w:fldChar w:fldCharType="separate"/>
      </w:r>
      <w:r>
        <w:rPr>
          <w:rFonts w:ascii="宋体" w:hAnsi="宋体" w:eastAsia="宋体" w:cs="宋体"/>
          <w:spacing w:val="6"/>
          <w:sz w:val="23"/>
          <w:szCs w:val="23"/>
        </w:rPr>
        <w:t>23.1.3.4</w:t>
      </w:r>
      <w:r>
        <w:rPr>
          <w:rFonts w:ascii="宋体" w:hAnsi="宋体" w:eastAsia="宋体" w:cs="宋体"/>
          <w:spacing w:val="6"/>
          <w:sz w:val="23"/>
          <w:szCs w:val="23"/>
        </w:rPr>
        <w:fldChar w:fldCharType="end"/>
      </w:r>
      <w:r>
        <w:rPr>
          <w:rFonts w:ascii="宋体" w:hAnsi="宋体" w:eastAsia="宋体" w:cs="宋体"/>
          <w:spacing w:val="43"/>
          <w:sz w:val="23"/>
          <w:szCs w:val="23"/>
        </w:rPr>
        <w:t xml:space="preserve"> </w:t>
      </w:r>
      <w:r>
        <w:rPr>
          <w:rFonts w:ascii="宋体" w:hAnsi="宋体" w:eastAsia="宋体" w:cs="宋体"/>
          <w:spacing w:val="6"/>
          <w:sz w:val="23"/>
          <w:szCs w:val="23"/>
        </w:rPr>
        <w:t>向招标单位或者有关部门报告非法干预评标工作的行为。</w:t>
      </w:r>
    </w:p>
    <w:p w14:paraId="2AC730D5">
      <w:pPr>
        <w:spacing w:before="119" w:line="227" w:lineRule="auto"/>
        <w:ind w:left="483"/>
        <w:rPr>
          <w:rFonts w:ascii="宋体" w:hAnsi="宋体" w:eastAsia="宋体" w:cs="宋体"/>
          <w:sz w:val="23"/>
          <w:szCs w:val="23"/>
        </w:rPr>
      </w:pPr>
      <w:r>
        <w:rPr>
          <w:rFonts w:ascii="宋体" w:hAnsi="宋体" w:eastAsia="宋体" w:cs="宋体"/>
          <w:spacing w:val="5"/>
          <w:sz w:val="23"/>
          <w:szCs w:val="23"/>
        </w:rPr>
        <w:t>23.1.4 评标委员会成员应当履行下列义务：</w:t>
      </w:r>
    </w:p>
    <w:p w14:paraId="62B17431">
      <w:pPr>
        <w:spacing w:before="117" w:line="227" w:lineRule="auto"/>
        <w:ind w:left="483"/>
        <w:rPr>
          <w:rFonts w:ascii="宋体" w:hAnsi="宋体" w:eastAsia="宋体" w:cs="宋体"/>
          <w:sz w:val="23"/>
          <w:szCs w:val="23"/>
        </w:rPr>
      </w:pPr>
      <w:r>
        <w:fldChar w:fldCharType="begin"/>
      </w:r>
      <w:r>
        <w:instrText xml:space="preserve"> HYPERLINK "23.1.4.1" </w:instrText>
      </w:r>
      <w:r>
        <w:fldChar w:fldCharType="separate"/>
      </w:r>
      <w:r>
        <w:rPr>
          <w:rFonts w:ascii="宋体" w:hAnsi="宋体" w:eastAsia="宋体" w:cs="宋体"/>
          <w:spacing w:val="6"/>
          <w:sz w:val="23"/>
          <w:szCs w:val="23"/>
        </w:rPr>
        <w:t>23.1.4.1</w:t>
      </w:r>
      <w:r>
        <w:rPr>
          <w:rFonts w:ascii="宋体" w:hAnsi="宋体" w:eastAsia="宋体" w:cs="宋体"/>
          <w:spacing w:val="6"/>
          <w:sz w:val="23"/>
          <w:szCs w:val="23"/>
        </w:rPr>
        <w:fldChar w:fldCharType="end"/>
      </w:r>
      <w:r>
        <w:rPr>
          <w:rFonts w:ascii="宋体" w:hAnsi="宋体" w:eastAsia="宋体" w:cs="宋体"/>
          <w:spacing w:val="6"/>
          <w:sz w:val="23"/>
          <w:szCs w:val="23"/>
        </w:rPr>
        <w:t xml:space="preserve"> 遵纪守法，客观、公正、</w:t>
      </w:r>
      <w:r>
        <w:rPr>
          <w:rFonts w:ascii="宋体" w:hAnsi="宋体" w:eastAsia="宋体" w:cs="宋体"/>
          <w:spacing w:val="5"/>
          <w:sz w:val="23"/>
          <w:szCs w:val="23"/>
        </w:rPr>
        <w:t>廉洁地履行职责；</w:t>
      </w:r>
    </w:p>
    <w:p w14:paraId="3B9D4954">
      <w:pPr>
        <w:spacing w:before="116" w:line="275" w:lineRule="auto"/>
        <w:ind w:right="181" w:firstLine="482"/>
        <w:rPr>
          <w:rFonts w:ascii="宋体" w:hAnsi="宋体" w:eastAsia="宋体" w:cs="宋体"/>
          <w:sz w:val="23"/>
          <w:szCs w:val="23"/>
        </w:rPr>
      </w:pPr>
      <w:r>
        <w:fldChar w:fldCharType="begin"/>
      </w:r>
      <w:r>
        <w:instrText xml:space="preserve"> HYPERLINK "23.1.4.2" </w:instrText>
      </w:r>
      <w:r>
        <w:fldChar w:fldCharType="separate"/>
      </w:r>
      <w:r>
        <w:rPr>
          <w:rFonts w:ascii="宋体" w:hAnsi="宋体" w:eastAsia="宋体" w:cs="宋体"/>
          <w:spacing w:val="11"/>
          <w:sz w:val="23"/>
          <w:szCs w:val="23"/>
        </w:rPr>
        <w:t>23.1.4.2</w:t>
      </w:r>
      <w:r>
        <w:rPr>
          <w:rFonts w:ascii="宋体" w:hAnsi="宋体" w:eastAsia="宋体" w:cs="宋体"/>
          <w:spacing w:val="11"/>
          <w:sz w:val="23"/>
          <w:szCs w:val="23"/>
        </w:rPr>
        <w:fldChar w:fldCharType="end"/>
      </w:r>
      <w:r>
        <w:rPr>
          <w:rFonts w:ascii="宋体" w:hAnsi="宋体" w:eastAsia="宋体" w:cs="宋体"/>
          <w:spacing w:val="11"/>
          <w:sz w:val="23"/>
          <w:szCs w:val="23"/>
        </w:rPr>
        <w:t xml:space="preserve"> 按照招标文件规定的评标办法和评标</w:t>
      </w:r>
      <w:r>
        <w:rPr>
          <w:rFonts w:ascii="宋体" w:hAnsi="宋体" w:eastAsia="宋体" w:cs="宋体"/>
          <w:spacing w:val="10"/>
          <w:sz w:val="23"/>
          <w:szCs w:val="23"/>
        </w:rPr>
        <w:t>标准进行评标，对评审意见承担</w:t>
      </w:r>
      <w:r>
        <w:rPr>
          <w:rFonts w:ascii="宋体" w:hAnsi="宋体" w:eastAsia="宋体" w:cs="宋体"/>
          <w:sz w:val="23"/>
          <w:szCs w:val="23"/>
        </w:rPr>
        <w:t xml:space="preserve"> </w:t>
      </w:r>
      <w:r>
        <w:rPr>
          <w:rFonts w:ascii="宋体" w:hAnsi="宋体" w:eastAsia="宋体" w:cs="宋体"/>
          <w:spacing w:val="-4"/>
          <w:sz w:val="23"/>
          <w:szCs w:val="23"/>
        </w:rPr>
        <w:t>个人责任；</w:t>
      </w:r>
    </w:p>
    <w:p w14:paraId="2BF3A7E1">
      <w:pPr>
        <w:spacing w:before="116" w:line="227" w:lineRule="auto"/>
        <w:ind w:left="483"/>
        <w:rPr>
          <w:rFonts w:ascii="宋体" w:hAnsi="宋体" w:eastAsia="宋体" w:cs="宋体"/>
          <w:sz w:val="23"/>
          <w:szCs w:val="23"/>
        </w:rPr>
      </w:pPr>
      <w:r>
        <w:fldChar w:fldCharType="begin"/>
      </w:r>
      <w:r>
        <w:instrText xml:space="preserve"> HYPERLINK "23.1.4.3" </w:instrText>
      </w:r>
      <w:r>
        <w:fldChar w:fldCharType="separate"/>
      </w:r>
      <w:r>
        <w:rPr>
          <w:rFonts w:ascii="宋体" w:hAnsi="宋体" w:eastAsia="宋体" w:cs="宋体"/>
          <w:spacing w:val="6"/>
          <w:sz w:val="23"/>
          <w:szCs w:val="23"/>
        </w:rPr>
        <w:t>23.1.4.3</w:t>
      </w:r>
      <w:r>
        <w:rPr>
          <w:rFonts w:ascii="宋体" w:hAnsi="宋体" w:eastAsia="宋体" w:cs="宋体"/>
          <w:spacing w:val="6"/>
          <w:sz w:val="23"/>
          <w:szCs w:val="23"/>
        </w:rPr>
        <w:fldChar w:fldCharType="end"/>
      </w:r>
      <w:r>
        <w:rPr>
          <w:rFonts w:ascii="宋体" w:hAnsi="宋体" w:eastAsia="宋体" w:cs="宋体"/>
          <w:spacing w:val="6"/>
          <w:sz w:val="23"/>
          <w:szCs w:val="23"/>
        </w:rPr>
        <w:t xml:space="preserve"> 对评标过程和结果，以及投标人的商业秘密保密；</w:t>
      </w:r>
    </w:p>
    <w:p w14:paraId="7330E995">
      <w:pPr>
        <w:spacing w:before="117" w:line="226" w:lineRule="auto"/>
        <w:ind w:left="483"/>
        <w:rPr>
          <w:rFonts w:ascii="宋体" w:hAnsi="宋体" w:eastAsia="宋体" w:cs="宋体"/>
          <w:sz w:val="23"/>
          <w:szCs w:val="23"/>
        </w:rPr>
      </w:pPr>
      <w:r>
        <w:fldChar w:fldCharType="begin"/>
      </w:r>
      <w:r>
        <w:instrText xml:space="preserve"> HYPERLINK "23.1.4.4" </w:instrText>
      </w:r>
      <w:r>
        <w:fldChar w:fldCharType="separate"/>
      </w:r>
      <w:r>
        <w:rPr>
          <w:rFonts w:ascii="宋体" w:hAnsi="宋体" w:eastAsia="宋体" w:cs="宋体"/>
          <w:spacing w:val="3"/>
          <w:sz w:val="23"/>
          <w:szCs w:val="23"/>
        </w:rPr>
        <w:t>23.1.4.4</w:t>
      </w:r>
      <w:r>
        <w:rPr>
          <w:rFonts w:ascii="宋体" w:hAnsi="宋体" w:eastAsia="宋体" w:cs="宋体"/>
          <w:spacing w:val="3"/>
          <w:sz w:val="23"/>
          <w:szCs w:val="23"/>
        </w:rPr>
        <w:fldChar w:fldCharType="end"/>
      </w:r>
      <w:r>
        <w:rPr>
          <w:rFonts w:ascii="宋体" w:hAnsi="宋体" w:eastAsia="宋体" w:cs="宋体"/>
          <w:spacing w:val="3"/>
          <w:sz w:val="23"/>
          <w:szCs w:val="23"/>
        </w:rPr>
        <w:t xml:space="preserve"> 参与评标报告的起草；</w:t>
      </w:r>
    </w:p>
    <w:p w14:paraId="6DBEE0B1">
      <w:pPr>
        <w:spacing w:before="120" w:line="227" w:lineRule="auto"/>
        <w:ind w:left="483"/>
        <w:rPr>
          <w:rFonts w:ascii="宋体" w:hAnsi="宋体" w:eastAsia="宋体" w:cs="宋体"/>
          <w:sz w:val="23"/>
          <w:szCs w:val="23"/>
        </w:rPr>
      </w:pPr>
      <w:r>
        <w:fldChar w:fldCharType="begin"/>
      </w:r>
      <w:r>
        <w:instrText xml:space="preserve"> HYPERLINK "23.1.4.5" </w:instrText>
      </w:r>
      <w:r>
        <w:fldChar w:fldCharType="separate"/>
      </w:r>
      <w:r>
        <w:rPr>
          <w:rFonts w:ascii="宋体" w:hAnsi="宋体" w:eastAsia="宋体" w:cs="宋体"/>
          <w:spacing w:val="4"/>
          <w:sz w:val="23"/>
          <w:szCs w:val="23"/>
        </w:rPr>
        <w:t>23.1.4.5</w:t>
      </w:r>
      <w:r>
        <w:rPr>
          <w:rFonts w:ascii="宋体" w:hAnsi="宋体" w:eastAsia="宋体" w:cs="宋体"/>
          <w:spacing w:val="4"/>
          <w:sz w:val="23"/>
          <w:szCs w:val="23"/>
        </w:rPr>
        <w:fldChar w:fldCharType="end"/>
      </w:r>
      <w:r>
        <w:rPr>
          <w:rFonts w:ascii="宋体" w:hAnsi="宋体" w:eastAsia="宋体" w:cs="宋体"/>
          <w:spacing w:val="4"/>
          <w:sz w:val="23"/>
          <w:szCs w:val="23"/>
        </w:rPr>
        <w:t xml:space="preserve"> 配合财政部门的投诉处理工作；</w:t>
      </w:r>
    </w:p>
    <w:p w14:paraId="1A42983B">
      <w:pPr>
        <w:spacing w:before="115" w:line="228" w:lineRule="auto"/>
        <w:ind w:left="483"/>
        <w:rPr>
          <w:rFonts w:ascii="宋体" w:hAnsi="宋体" w:eastAsia="宋体" w:cs="宋体"/>
          <w:sz w:val="23"/>
          <w:szCs w:val="23"/>
        </w:rPr>
      </w:pPr>
      <w:r>
        <w:fldChar w:fldCharType="begin"/>
      </w:r>
      <w:r>
        <w:instrText xml:space="preserve"> HYPERLINK "23.1.4.6" </w:instrText>
      </w:r>
      <w:r>
        <w:fldChar w:fldCharType="separate"/>
      </w:r>
      <w:r>
        <w:rPr>
          <w:rFonts w:ascii="宋体" w:hAnsi="宋体" w:eastAsia="宋体" w:cs="宋体"/>
          <w:spacing w:val="6"/>
          <w:sz w:val="23"/>
          <w:szCs w:val="23"/>
        </w:rPr>
        <w:t>23.1.4.6</w:t>
      </w:r>
      <w:r>
        <w:rPr>
          <w:rFonts w:ascii="宋体" w:hAnsi="宋体" w:eastAsia="宋体" w:cs="宋体"/>
          <w:spacing w:val="6"/>
          <w:sz w:val="23"/>
          <w:szCs w:val="23"/>
        </w:rPr>
        <w:fldChar w:fldCharType="end"/>
      </w:r>
      <w:r>
        <w:rPr>
          <w:rFonts w:ascii="宋体" w:hAnsi="宋体" w:eastAsia="宋体" w:cs="宋体"/>
          <w:spacing w:val="6"/>
          <w:sz w:val="23"/>
          <w:szCs w:val="23"/>
        </w:rPr>
        <w:t xml:space="preserve"> 配合招标单位答复投标投标人提出的质疑。</w:t>
      </w:r>
    </w:p>
    <w:p w14:paraId="72D8D64F">
      <w:pPr>
        <w:spacing w:before="118" w:line="321" w:lineRule="auto"/>
        <w:ind w:firstLine="483"/>
        <w:jc w:val="both"/>
        <w:rPr>
          <w:rFonts w:ascii="宋体" w:hAnsi="宋体" w:eastAsia="宋体" w:cs="宋体"/>
          <w:sz w:val="23"/>
          <w:szCs w:val="23"/>
        </w:rPr>
      </w:pPr>
      <w:r>
        <w:rPr>
          <w:rFonts w:ascii="宋体" w:hAnsi="宋体" w:eastAsia="宋体" w:cs="宋体"/>
          <w:b/>
          <w:bCs/>
          <w:spacing w:val="6"/>
          <w:sz w:val="23"/>
          <w:szCs w:val="23"/>
        </w:rPr>
        <w:t>23.2</w:t>
      </w:r>
      <w:r>
        <w:rPr>
          <w:rFonts w:ascii="宋体" w:hAnsi="宋体" w:eastAsia="宋体" w:cs="宋体"/>
          <w:spacing w:val="-37"/>
          <w:sz w:val="23"/>
          <w:szCs w:val="23"/>
        </w:rPr>
        <w:t xml:space="preserve"> </w:t>
      </w:r>
      <w:r>
        <w:rPr>
          <w:rFonts w:ascii="宋体" w:hAnsi="宋体" w:eastAsia="宋体" w:cs="宋体"/>
          <w:b/>
          <w:bCs/>
          <w:spacing w:val="6"/>
          <w:sz w:val="23"/>
          <w:szCs w:val="23"/>
        </w:rPr>
        <w:t>按国家计委等七部委颁发的《评标委</w:t>
      </w:r>
      <w:r>
        <w:rPr>
          <w:rFonts w:ascii="宋体" w:hAnsi="宋体" w:eastAsia="宋体" w:cs="宋体"/>
          <w:b/>
          <w:bCs/>
          <w:spacing w:val="5"/>
          <w:sz w:val="23"/>
          <w:szCs w:val="23"/>
        </w:rPr>
        <w:t>员会和评标方法暂行规定》，</w:t>
      </w:r>
      <w:r>
        <w:rPr>
          <w:rFonts w:ascii="宋体" w:hAnsi="宋体" w:eastAsia="宋体" w:cs="宋体"/>
          <w:spacing w:val="81"/>
          <w:sz w:val="23"/>
          <w:szCs w:val="23"/>
        </w:rPr>
        <w:t xml:space="preserve"> </w:t>
      </w:r>
      <w:r>
        <w:rPr>
          <w:rFonts w:ascii="宋体" w:hAnsi="宋体" w:eastAsia="宋体" w:cs="宋体"/>
          <w:b/>
          <w:bCs/>
          <w:spacing w:val="5"/>
          <w:sz w:val="23"/>
          <w:szCs w:val="23"/>
        </w:rPr>
        <w:t>结合本</w:t>
      </w:r>
      <w:r>
        <w:rPr>
          <w:rFonts w:ascii="宋体" w:hAnsi="宋体" w:eastAsia="宋体" w:cs="宋体"/>
          <w:sz w:val="23"/>
          <w:szCs w:val="23"/>
        </w:rPr>
        <w:t xml:space="preserve">   </w:t>
      </w:r>
      <w:r>
        <w:rPr>
          <w:rFonts w:ascii="宋体" w:hAnsi="宋体" w:eastAsia="宋体" w:cs="宋体"/>
          <w:b/>
          <w:bCs/>
          <w:spacing w:val="7"/>
          <w:sz w:val="23"/>
          <w:szCs w:val="23"/>
        </w:rPr>
        <w:t>工程特点，本项目采用综合评分法，对于经济报价的评分，按以下方法进行：价格分</w:t>
      </w:r>
      <w:r>
        <w:rPr>
          <w:rFonts w:ascii="宋体" w:hAnsi="宋体" w:eastAsia="宋体" w:cs="宋体"/>
          <w:spacing w:val="2"/>
          <w:sz w:val="23"/>
          <w:szCs w:val="23"/>
        </w:rPr>
        <w:t xml:space="preserve">   </w:t>
      </w:r>
      <w:r>
        <w:rPr>
          <w:rFonts w:ascii="宋体" w:hAnsi="宋体" w:eastAsia="宋体" w:cs="宋体"/>
          <w:b/>
          <w:bCs/>
          <w:spacing w:val="5"/>
          <w:sz w:val="23"/>
          <w:szCs w:val="23"/>
        </w:rPr>
        <w:t>采用低价优先法计算，即满足招标文件要求且投标价格最低的投标报价为</w:t>
      </w:r>
      <w:r>
        <w:rPr>
          <w:rFonts w:ascii="宋体" w:hAnsi="宋体" w:eastAsia="宋体" w:cs="宋体"/>
          <w:b/>
          <w:bCs/>
          <w:spacing w:val="4"/>
          <w:sz w:val="23"/>
          <w:szCs w:val="23"/>
        </w:rPr>
        <w:t>评标基准价，</w:t>
      </w:r>
      <w:r>
        <w:rPr>
          <w:rFonts w:ascii="宋体" w:hAnsi="宋体" w:eastAsia="宋体" w:cs="宋体"/>
          <w:sz w:val="23"/>
          <w:szCs w:val="23"/>
        </w:rPr>
        <w:t xml:space="preserve"> </w:t>
      </w:r>
      <w:r>
        <w:rPr>
          <w:rFonts w:ascii="宋体" w:hAnsi="宋体" w:eastAsia="宋体" w:cs="宋体"/>
          <w:b/>
          <w:bCs/>
          <w:spacing w:val="8"/>
          <w:sz w:val="23"/>
          <w:szCs w:val="23"/>
        </w:rPr>
        <w:t>其价格分为满分。其他投标人的价格分统一按</w:t>
      </w:r>
      <w:r>
        <w:rPr>
          <w:rFonts w:ascii="宋体" w:hAnsi="宋体" w:eastAsia="宋体" w:cs="宋体"/>
          <w:b/>
          <w:bCs/>
          <w:spacing w:val="7"/>
          <w:sz w:val="23"/>
          <w:szCs w:val="23"/>
        </w:rPr>
        <w:t>照下列公式计算：</w:t>
      </w:r>
    </w:p>
    <w:p w14:paraId="45F67093">
      <w:pPr>
        <w:spacing w:before="1" w:line="225" w:lineRule="auto"/>
        <w:ind w:left="483"/>
        <w:rPr>
          <w:rFonts w:ascii="宋体" w:hAnsi="宋体" w:eastAsia="宋体" w:cs="宋体"/>
          <w:sz w:val="23"/>
          <w:szCs w:val="23"/>
        </w:rPr>
      </w:pPr>
      <w:r>
        <w:rPr>
          <w:rFonts w:ascii="宋体" w:hAnsi="宋体" w:eastAsia="宋体" w:cs="宋体"/>
          <w:b/>
          <w:bCs/>
          <w:spacing w:val="5"/>
          <w:sz w:val="23"/>
          <w:szCs w:val="23"/>
          <w:u w:val="single" w:color="auto"/>
        </w:rPr>
        <w:t>投标报价得分=(评标基准价/投标报价)×30%×</w:t>
      </w:r>
      <w:r>
        <w:rPr>
          <w:rFonts w:ascii="宋体" w:hAnsi="宋体" w:eastAsia="宋体" w:cs="宋体"/>
          <w:b/>
          <w:bCs/>
          <w:spacing w:val="4"/>
          <w:sz w:val="23"/>
          <w:szCs w:val="23"/>
          <w:u w:val="single" w:color="auto"/>
        </w:rPr>
        <w:t>100</w:t>
      </w:r>
      <w:r>
        <w:rPr>
          <w:rFonts w:ascii="宋体" w:hAnsi="宋体" w:eastAsia="宋体" w:cs="宋体"/>
          <w:b/>
          <w:bCs/>
          <w:spacing w:val="4"/>
          <w:sz w:val="23"/>
          <w:szCs w:val="23"/>
        </w:rPr>
        <w:t>（总分</w:t>
      </w:r>
      <w:r>
        <w:rPr>
          <w:rFonts w:ascii="宋体" w:hAnsi="宋体" w:eastAsia="宋体" w:cs="宋体"/>
          <w:spacing w:val="-26"/>
          <w:sz w:val="23"/>
          <w:szCs w:val="23"/>
        </w:rPr>
        <w:t xml:space="preserve"> </w:t>
      </w:r>
      <w:r>
        <w:rPr>
          <w:rFonts w:ascii="宋体" w:hAnsi="宋体" w:eastAsia="宋体" w:cs="宋体"/>
          <w:b/>
          <w:bCs/>
          <w:spacing w:val="4"/>
          <w:sz w:val="23"/>
          <w:szCs w:val="23"/>
        </w:rPr>
        <w:t>100</w:t>
      </w:r>
      <w:r>
        <w:rPr>
          <w:rFonts w:ascii="宋体" w:hAnsi="宋体" w:eastAsia="宋体" w:cs="宋体"/>
          <w:spacing w:val="-40"/>
          <w:sz w:val="23"/>
          <w:szCs w:val="23"/>
        </w:rPr>
        <w:t xml:space="preserve"> </w:t>
      </w:r>
      <w:r>
        <w:rPr>
          <w:rFonts w:ascii="宋体" w:hAnsi="宋体" w:eastAsia="宋体" w:cs="宋体"/>
          <w:b/>
          <w:bCs/>
          <w:spacing w:val="4"/>
          <w:sz w:val="23"/>
          <w:szCs w:val="23"/>
        </w:rPr>
        <w:t>分：其中商务部分</w:t>
      </w:r>
    </w:p>
    <w:p w14:paraId="73931C13">
      <w:pPr>
        <w:spacing w:line="225" w:lineRule="auto"/>
        <w:rPr>
          <w:rFonts w:ascii="宋体" w:hAnsi="宋体" w:eastAsia="宋体" w:cs="宋体"/>
          <w:sz w:val="23"/>
          <w:szCs w:val="23"/>
        </w:rPr>
        <w:sectPr>
          <w:footerReference r:id="rId23" w:type="default"/>
          <w:pgSz w:w="11906" w:h="16838"/>
          <w:pgMar w:top="400" w:right="1349" w:bottom="1152" w:left="1539" w:header="0" w:footer="992" w:gutter="0"/>
          <w:cols w:space="720" w:num="1"/>
        </w:sectPr>
      </w:pPr>
    </w:p>
    <w:p w14:paraId="50E08566">
      <w:pPr>
        <w:pStyle w:val="2"/>
        <w:spacing w:line="259" w:lineRule="auto"/>
      </w:pPr>
    </w:p>
    <w:p w14:paraId="2FE9AAA5">
      <w:pPr>
        <w:pStyle w:val="2"/>
        <w:spacing w:line="259" w:lineRule="auto"/>
      </w:pPr>
    </w:p>
    <w:p w14:paraId="18925314">
      <w:pPr>
        <w:pStyle w:val="2"/>
        <w:spacing w:line="259" w:lineRule="auto"/>
      </w:pPr>
    </w:p>
    <w:p w14:paraId="6C246AFB">
      <w:pPr>
        <w:pStyle w:val="2"/>
        <w:spacing w:line="260" w:lineRule="auto"/>
      </w:pPr>
    </w:p>
    <w:p w14:paraId="4869A893">
      <w:pPr>
        <w:pStyle w:val="2"/>
        <w:spacing w:line="260" w:lineRule="auto"/>
      </w:pPr>
    </w:p>
    <w:p w14:paraId="72B506B8">
      <w:pPr>
        <w:pStyle w:val="2"/>
        <w:spacing w:line="260" w:lineRule="auto"/>
      </w:pPr>
    </w:p>
    <w:p w14:paraId="579CE60E">
      <w:pPr>
        <w:spacing w:before="75" w:line="321" w:lineRule="auto"/>
        <w:ind w:left="1" w:right="49"/>
        <w:rPr>
          <w:rFonts w:ascii="宋体" w:hAnsi="宋体" w:eastAsia="宋体" w:cs="宋体"/>
          <w:sz w:val="23"/>
          <w:szCs w:val="23"/>
        </w:rPr>
      </w:pPr>
      <w:r>
        <w:rPr>
          <w:rFonts w:ascii="宋体" w:hAnsi="宋体" w:eastAsia="宋体" w:cs="宋体"/>
          <w:b/>
          <w:bCs/>
          <w:spacing w:val="6"/>
          <w:sz w:val="23"/>
          <w:szCs w:val="23"/>
        </w:rPr>
        <w:t>和技术部分占</w:t>
      </w:r>
      <w:r>
        <w:rPr>
          <w:rFonts w:ascii="宋体" w:hAnsi="宋体" w:eastAsia="宋体" w:cs="宋体"/>
          <w:spacing w:val="-39"/>
          <w:sz w:val="23"/>
          <w:szCs w:val="23"/>
        </w:rPr>
        <w:t xml:space="preserve"> </w:t>
      </w:r>
      <w:r>
        <w:rPr>
          <w:rFonts w:ascii="宋体" w:hAnsi="宋体" w:eastAsia="宋体" w:cs="宋体"/>
          <w:b/>
          <w:bCs/>
          <w:spacing w:val="6"/>
          <w:sz w:val="23"/>
          <w:szCs w:val="23"/>
        </w:rPr>
        <w:t>70</w:t>
      </w:r>
      <w:r>
        <w:rPr>
          <w:rFonts w:ascii="宋体" w:hAnsi="宋体" w:eastAsia="宋体" w:cs="宋体"/>
          <w:spacing w:val="-40"/>
          <w:sz w:val="23"/>
          <w:szCs w:val="23"/>
        </w:rPr>
        <w:t xml:space="preserve"> </w:t>
      </w:r>
      <w:r>
        <w:rPr>
          <w:rFonts w:ascii="宋体" w:hAnsi="宋体" w:eastAsia="宋体" w:cs="宋体"/>
          <w:b/>
          <w:bCs/>
          <w:spacing w:val="6"/>
          <w:sz w:val="23"/>
          <w:szCs w:val="23"/>
        </w:rPr>
        <w:t>分，投标报价占</w:t>
      </w:r>
      <w:r>
        <w:rPr>
          <w:rFonts w:ascii="宋体" w:hAnsi="宋体" w:eastAsia="宋体" w:cs="宋体"/>
          <w:spacing w:val="-39"/>
          <w:sz w:val="23"/>
          <w:szCs w:val="23"/>
        </w:rPr>
        <w:t xml:space="preserve"> </w:t>
      </w:r>
      <w:r>
        <w:rPr>
          <w:rFonts w:ascii="宋体" w:hAnsi="宋体" w:eastAsia="宋体" w:cs="宋体"/>
          <w:b/>
          <w:bCs/>
          <w:spacing w:val="6"/>
          <w:sz w:val="23"/>
          <w:szCs w:val="23"/>
        </w:rPr>
        <w:t>30</w:t>
      </w:r>
      <w:r>
        <w:rPr>
          <w:rFonts w:ascii="宋体" w:hAnsi="宋体" w:eastAsia="宋体" w:cs="宋体"/>
          <w:spacing w:val="-43"/>
          <w:sz w:val="23"/>
          <w:szCs w:val="23"/>
        </w:rPr>
        <w:t xml:space="preserve"> </w:t>
      </w:r>
      <w:r>
        <w:rPr>
          <w:rFonts w:ascii="宋体" w:hAnsi="宋体" w:eastAsia="宋体" w:cs="宋体"/>
          <w:b/>
          <w:bCs/>
          <w:spacing w:val="6"/>
          <w:sz w:val="23"/>
          <w:szCs w:val="23"/>
        </w:rPr>
        <w:t>分</w:t>
      </w:r>
      <w:r>
        <w:rPr>
          <w:rFonts w:ascii="宋体" w:hAnsi="宋体" w:eastAsia="宋体" w:cs="宋体"/>
          <w:b/>
          <w:bCs/>
          <w:spacing w:val="-7"/>
          <w:sz w:val="23"/>
          <w:szCs w:val="23"/>
        </w:rPr>
        <w:t>），</w:t>
      </w:r>
      <w:r>
        <w:rPr>
          <w:rFonts w:ascii="宋体" w:hAnsi="宋体" w:eastAsia="宋体" w:cs="宋体"/>
          <w:b/>
          <w:bCs/>
          <w:spacing w:val="6"/>
          <w:sz w:val="23"/>
          <w:szCs w:val="23"/>
        </w:rPr>
        <w:t>最终合计得分最高</w:t>
      </w:r>
      <w:r>
        <w:rPr>
          <w:rFonts w:ascii="宋体" w:hAnsi="宋体" w:eastAsia="宋体" w:cs="宋体"/>
          <w:b/>
          <w:bCs/>
          <w:spacing w:val="5"/>
          <w:sz w:val="23"/>
          <w:szCs w:val="23"/>
        </w:rPr>
        <w:t>的投标人作为第一中标</w:t>
      </w:r>
      <w:r>
        <w:rPr>
          <w:rFonts w:ascii="宋体" w:hAnsi="宋体" w:eastAsia="宋体" w:cs="宋体"/>
          <w:sz w:val="23"/>
          <w:szCs w:val="23"/>
        </w:rPr>
        <w:t xml:space="preserve"> </w:t>
      </w:r>
      <w:r>
        <w:rPr>
          <w:rFonts w:ascii="宋体" w:hAnsi="宋体" w:eastAsia="宋体" w:cs="宋体"/>
          <w:b/>
          <w:bCs/>
          <w:spacing w:val="4"/>
          <w:sz w:val="23"/>
          <w:szCs w:val="23"/>
        </w:rPr>
        <w:t>候选人，</w:t>
      </w:r>
      <w:r>
        <w:rPr>
          <w:rFonts w:ascii="宋体" w:hAnsi="宋体" w:eastAsia="宋体" w:cs="宋体"/>
          <w:spacing w:val="-45"/>
          <w:sz w:val="23"/>
          <w:szCs w:val="23"/>
        </w:rPr>
        <w:t xml:space="preserve"> </w:t>
      </w:r>
      <w:r>
        <w:rPr>
          <w:rFonts w:ascii="宋体" w:hAnsi="宋体" w:eastAsia="宋体" w:cs="宋体"/>
          <w:b/>
          <w:bCs/>
          <w:spacing w:val="4"/>
          <w:sz w:val="23"/>
          <w:szCs w:val="23"/>
        </w:rPr>
        <w:t>以此类推确定第二、第三中标候选人。</w:t>
      </w:r>
    </w:p>
    <w:p w14:paraId="2E492A65">
      <w:pPr>
        <w:spacing w:line="226" w:lineRule="auto"/>
        <w:ind w:left="483"/>
        <w:rPr>
          <w:rFonts w:ascii="宋体" w:hAnsi="宋体" w:eastAsia="宋体" w:cs="宋体"/>
          <w:sz w:val="23"/>
          <w:szCs w:val="23"/>
        </w:rPr>
      </w:pPr>
      <w:r>
        <w:rPr>
          <w:rFonts w:ascii="宋体" w:hAnsi="宋体" w:eastAsia="宋体" w:cs="宋体"/>
          <w:spacing w:val="6"/>
          <w:sz w:val="23"/>
          <w:szCs w:val="23"/>
        </w:rPr>
        <w:t>23.3 评标的依据为招标文件和投标文件。</w:t>
      </w:r>
    </w:p>
    <w:p w14:paraId="3DE83058">
      <w:pPr>
        <w:spacing w:before="118" w:line="273" w:lineRule="auto"/>
        <w:ind w:firstLine="483"/>
        <w:rPr>
          <w:rFonts w:ascii="宋体" w:hAnsi="宋体" w:eastAsia="宋体" w:cs="宋体"/>
          <w:sz w:val="23"/>
          <w:szCs w:val="23"/>
        </w:rPr>
      </w:pPr>
      <w:r>
        <w:rPr>
          <w:rFonts w:ascii="宋体" w:hAnsi="宋体" w:eastAsia="宋体" w:cs="宋体"/>
          <w:spacing w:val="2"/>
          <w:sz w:val="23"/>
          <w:szCs w:val="23"/>
        </w:rPr>
        <w:t>23.4</w:t>
      </w:r>
      <w:r>
        <w:rPr>
          <w:rFonts w:ascii="宋体" w:hAnsi="宋体" w:eastAsia="宋体" w:cs="宋体"/>
          <w:spacing w:val="-41"/>
          <w:sz w:val="23"/>
          <w:szCs w:val="23"/>
        </w:rPr>
        <w:t xml:space="preserve"> </w:t>
      </w:r>
      <w:r>
        <w:rPr>
          <w:rFonts w:ascii="宋体" w:hAnsi="宋体" w:eastAsia="宋体" w:cs="宋体"/>
          <w:spacing w:val="2"/>
          <w:sz w:val="23"/>
          <w:szCs w:val="23"/>
        </w:rPr>
        <w:t>评标过程的保密性。开标后，直到授予中标人合同止，凡是属于审查、澄清、</w:t>
      </w:r>
      <w:r>
        <w:rPr>
          <w:rFonts w:ascii="宋体" w:hAnsi="宋体" w:eastAsia="宋体" w:cs="宋体"/>
          <w:sz w:val="23"/>
          <w:szCs w:val="23"/>
        </w:rPr>
        <w:t xml:space="preserve"> </w:t>
      </w:r>
      <w:r>
        <w:rPr>
          <w:rFonts w:ascii="宋体" w:hAnsi="宋体" w:eastAsia="宋体" w:cs="宋体"/>
          <w:spacing w:val="9"/>
          <w:sz w:val="23"/>
          <w:szCs w:val="23"/>
        </w:rPr>
        <w:t>评价和比较的有关资料以及授标建议等均不得</w:t>
      </w:r>
      <w:r>
        <w:rPr>
          <w:rFonts w:ascii="宋体" w:hAnsi="宋体" w:eastAsia="宋体" w:cs="宋体"/>
          <w:spacing w:val="8"/>
          <w:sz w:val="23"/>
          <w:szCs w:val="23"/>
        </w:rPr>
        <w:t>向投标人或其他无关的人员透露。</w:t>
      </w:r>
    </w:p>
    <w:p w14:paraId="71BD8DFF">
      <w:pPr>
        <w:spacing w:before="118" w:line="275" w:lineRule="auto"/>
        <w:ind w:left="2" w:right="18" w:firstLine="480"/>
        <w:rPr>
          <w:rFonts w:ascii="宋体" w:hAnsi="宋体" w:eastAsia="宋体" w:cs="宋体"/>
          <w:sz w:val="23"/>
          <w:szCs w:val="23"/>
        </w:rPr>
      </w:pPr>
      <w:r>
        <w:rPr>
          <w:rFonts w:ascii="宋体" w:hAnsi="宋体" w:eastAsia="宋体" w:cs="宋体"/>
          <w:spacing w:val="7"/>
          <w:sz w:val="23"/>
          <w:szCs w:val="23"/>
        </w:rPr>
        <w:t>23.5 投标人在评标过程中所进行的力</w:t>
      </w:r>
      <w:r>
        <w:rPr>
          <w:rFonts w:ascii="宋体" w:hAnsi="宋体" w:eastAsia="宋体" w:cs="宋体"/>
          <w:spacing w:val="6"/>
          <w:sz w:val="23"/>
          <w:szCs w:val="23"/>
        </w:rPr>
        <w:t>图影响评标结果、有悖于招标规则的活动，</w:t>
      </w:r>
      <w:r>
        <w:rPr>
          <w:rFonts w:ascii="宋体" w:hAnsi="宋体" w:eastAsia="宋体" w:cs="宋体"/>
          <w:sz w:val="23"/>
          <w:szCs w:val="23"/>
        </w:rPr>
        <w:t xml:space="preserve"> </w:t>
      </w:r>
      <w:r>
        <w:rPr>
          <w:rFonts w:ascii="宋体" w:hAnsi="宋体" w:eastAsia="宋体" w:cs="宋体"/>
          <w:spacing w:val="5"/>
          <w:sz w:val="23"/>
          <w:szCs w:val="23"/>
        </w:rPr>
        <w:t>可能导致取消其中标资格。</w:t>
      </w:r>
    </w:p>
    <w:p w14:paraId="09D9135D">
      <w:pPr>
        <w:spacing w:before="113" w:line="275" w:lineRule="auto"/>
        <w:ind w:right="80" w:firstLine="482"/>
        <w:rPr>
          <w:rFonts w:ascii="宋体" w:hAnsi="宋体" w:eastAsia="宋体" w:cs="宋体"/>
          <w:sz w:val="23"/>
          <w:szCs w:val="23"/>
        </w:rPr>
      </w:pPr>
      <w:r>
        <w:rPr>
          <w:rFonts w:ascii="宋体" w:hAnsi="宋体" w:eastAsia="宋体" w:cs="宋体"/>
          <w:spacing w:val="11"/>
          <w:sz w:val="23"/>
          <w:szCs w:val="23"/>
        </w:rPr>
        <w:t>23.6 与招标文件有重大偏离的投标文件将被拒绝。且此重大偏离在开标后不许</w:t>
      </w:r>
      <w:r>
        <w:rPr>
          <w:rFonts w:ascii="宋体" w:hAnsi="宋体" w:eastAsia="宋体" w:cs="宋体"/>
          <w:spacing w:val="8"/>
          <w:sz w:val="23"/>
          <w:szCs w:val="23"/>
        </w:rPr>
        <w:t xml:space="preserve"> </w:t>
      </w:r>
      <w:r>
        <w:rPr>
          <w:rFonts w:ascii="宋体" w:hAnsi="宋体" w:eastAsia="宋体" w:cs="宋体"/>
          <w:spacing w:val="-5"/>
          <w:sz w:val="23"/>
          <w:szCs w:val="23"/>
        </w:rPr>
        <w:t>修改。</w:t>
      </w:r>
    </w:p>
    <w:p w14:paraId="2AD4FD6F">
      <w:pPr>
        <w:spacing w:before="116" w:line="290" w:lineRule="auto"/>
        <w:ind w:left="1" w:right="80" w:firstLine="481"/>
        <w:rPr>
          <w:rFonts w:ascii="宋体" w:hAnsi="宋体" w:eastAsia="宋体" w:cs="宋体"/>
          <w:sz w:val="23"/>
          <w:szCs w:val="23"/>
        </w:rPr>
      </w:pPr>
      <w:r>
        <w:rPr>
          <w:rFonts w:ascii="宋体" w:hAnsi="宋体" w:eastAsia="宋体" w:cs="宋体"/>
          <w:spacing w:val="11"/>
          <w:sz w:val="23"/>
          <w:szCs w:val="23"/>
        </w:rPr>
        <w:t>23.7 按国家计委等七部委颁发的《评标委员会和评标办法暂行规定》及政府招</w:t>
      </w:r>
      <w:r>
        <w:rPr>
          <w:rFonts w:ascii="宋体" w:hAnsi="宋体" w:eastAsia="宋体" w:cs="宋体"/>
          <w:spacing w:val="6"/>
          <w:sz w:val="23"/>
          <w:szCs w:val="23"/>
        </w:rPr>
        <w:t xml:space="preserve"> </w:t>
      </w:r>
      <w:r>
        <w:rPr>
          <w:rFonts w:ascii="宋体" w:hAnsi="宋体" w:eastAsia="宋体" w:cs="宋体"/>
          <w:spacing w:val="9"/>
          <w:sz w:val="23"/>
          <w:szCs w:val="23"/>
        </w:rPr>
        <w:t>标货物和服务招标投标管理办法（财政部令第</w:t>
      </w:r>
      <w:r>
        <w:rPr>
          <w:rFonts w:ascii="宋体" w:hAnsi="宋体" w:eastAsia="宋体" w:cs="宋体"/>
          <w:spacing w:val="-30"/>
          <w:sz w:val="23"/>
          <w:szCs w:val="23"/>
        </w:rPr>
        <w:t xml:space="preserve"> </w:t>
      </w:r>
      <w:r>
        <w:rPr>
          <w:rFonts w:ascii="宋体" w:hAnsi="宋体" w:eastAsia="宋体" w:cs="宋体"/>
          <w:spacing w:val="9"/>
          <w:sz w:val="23"/>
          <w:szCs w:val="23"/>
        </w:rPr>
        <w:t>87</w:t>
      </w:r>
      <w:r>
        <w:rPr>
          <w:rFonts w:ascii="宋体" w:hAnsi="宋体" w:eastAsia="宋体" w:cs="宋体"/>
          <w:spacing w:val="-32"/>
          <w:sz w:val="23"/>
          <w:szCs w:val="23"/>
        </w:rPr>
        <w:t xml:space="preserve"> </w:t>
      </w:r>
      <w:r>
        <w:rPr>
          <w:rFonts w:ascii="宋体" w:hAnsi="宋体" w:eastAsia="宋体" w:cs="宋体"/>
          <w:spacing w:val="9"/>
          <w:sz w:val="23"/>
          <w:szCs w:val="23"/>
        </w:rPr>
        <w:t>号）</w:t>
      </w:r>
      <w:r>
        <w:rPr>
          <w:rFonts w:ascii="宋体" w:hAnsi="宋体" w:eastAsia="宋体" w:cs="宋体"/>
          <w:spacing w:val="-64"/>
          <w:sz w:val="23"/>
          <w:szCs w:val="23"/>
        </w:rPr>
        <w:t xml:space="preserve"> </w:t>
      </w:r>
      <w:r>
        <w:rPr>
          <w:rFonts w:ascii="宋体" w:hAnsi="宋体" w:eastAsia="宋体" w:cs="宋体"/>
          <w:spacing w:val="9"/>
          <w:sz w:val="23"/>
          <w:szCs w:val="23"/>
        </w:rPr>
        <w:t>以下行为将视为无效投标和废</w:t>
      </w:r>
      <w:r>
        <w:rPr>
          <w:rFonts w:ascii="宋体" w:hAnsi="宋体" w:eastAsia="宋体" w:cs="宋体"/>
          <w:sz w:val="23"/>
          <w:szCs w:val="23"/>
        </w:rPr>
        <w:t xml:space="preserve"> </w:t>
      </w:r>
      <w:r>
        <w:rPr>
          <w:rFonts w:ascii="宋体" w:hAnsi="宋体" w:eastAsia="宋体" w:cs="宋体"/>
          <w:spacing w:val="-2"/>
          <w:sz w:val="23"/>
          <w:szCs w:val="23"/>
        </w:rPr>
        <w:t>标条款。</w:t>
      </w:r>
    </w:p>
    <w:p w14:paraId="3A0B8A8A">
      <w:pPr>
        <w:spacing w:before="118" w:line="228" w:lineRule="auto"/>
        <w:ind w:left="390"/>
        <w:outlineLvl w:val="0"/>
        <w:rPr>
          <w:rFonts w:ascii="宋体" w:hAnsi="宋体" w:eastAsia="宋体" w:cs="宋体"/>
          <w:sz w:val="23"/>
          <w:szCs w:val="23"/>
        </w:rPr>
      </w:pPr>
      <w:r>
        <w:rPr>
          <w:rFonts w:ascii="宋体" w:hAnsi="宋体" w:eastAsia="宋体" w:cs="宋体"/>
          <w:b/>
          <w:bCs/>
          <w:spacing w:val="1"/>
          <w:sz w:val="23"/>
          <w:szCs w:val="23"/>
        </w:rPr>
        <w:t>23.8</w:t>
      </w:r>
      <w:r>
        <w:rPr>
          <w:rFonts w:ascii="宋体" w:hAnsi="宋体" w:eastAsia="宋体" w:cs="宋体"/>
          <w:spacing w:val="-35"/>
          <w:sz w:val="23"/>
          <w:szCs w:val="23"/>
        </w:rPr>
        <w:t xml:space="preserve"> </w:t>
      </w:r>
      <w:r>
        <w:rPr>
          <w:rFonts w:ascii="宋体" w:hAnsi="宋体" w:eastAsia="宋体" w:cs="宋体"/>
          <w:b/>
          <w:bCs/>
          <w:spacing w:val="1"/>
          <w:sz w:val="23"/>
          <w:szCs w:val="23"/>
        </w:rPr>
        <w:t>无效投标：</w:t>
      </w:r>
    </w:p>
    <w:p w14:paraId="10C906AE">
      <w:pPr>
        <w:spacing w:before="115" w:line="274" w:lineRule="auto"/>
        <w:ind w:left="1" w:right="80" w:firstLine="481"/>
        <w:rPr>
          <w:rFonts w:ascii="宋体" w:hAnsi="宋体" w:eastAsia="宋体" w:cs="宋体"/>
          <w:sz w:val="23"/>
          <w:szCs w:val="23"/>
        </w:rPr>
      </w:pPr>
      <w:r>
        <w:rPr>
          <w:rFonts w:ascii="宋体" w:hAnsi="宋体" w:eastAsia="宋体" w:cs="宋体"/>
          <w:spacing w:val="6"/>
          <w:sz w:val="23"/>
          <w:szCs w:val="23"/>
        </w:rPr>
        <w:t>23.8.1</w:t>
      </w:r>
      <w:r>
        <w:rPr>
          <w:rFonts w:ascii="宋体" w:hAnsi="宋体" w:eastAsia="宋体" w:cs="宋体"/>
          <w:spacing w:val="-40"/>
          <w:sz w:val="23"/>
          <w:szCs w:val="23"/>
        </w:rPr>
        <w:t xml:space="preserve"> </w:t>
      </w:r>
      <w:r>
        <w:rPr>
          <w:rFonts w:ascii="宋体" w:hAnsi="宋体" w:eastAsia="宋体" w:cs="宋体"/>
          <w:spacing w:val="6"/>
          <w:sz w:val="23"/>
          <w:szCs w:val="23"/>
        </w:rPr>
        <w:t>投标保证金的缴纳主体与投标人不一致的，没有按照招标文件要求</w:t>
      </w:r>
      <w:r>
        <w:rPr>
          <w:rFonts w:ascii="宋体" w:hAnsi="宋体" w:eastAsia="宋体" w:cs="宋体"/>
          <w:spacing w:val="5"/>
          <w:sz w:val="23"/>
          <w:szCs w:val="23"/>
        </w:rPr>
        <w:t>提供投</w:t>
      </w:r>
      <w:r>
        <w:rPr>
          <w:rFonts w:ascii="宋体" w:hAnsi="宋体" w:eastAsia="宋体" w:cs="宋体"/>
          <w:sz w:val="23"/>
          <w:szCs w:val="23"/>
        </w:rPr>
        <w:t xml:space="preserve"> </w:t>
      </w:r>
      <w:r>
        <w:rPr>
          <w:rFonts w:ascii="宋体" w:hAnsi="宋体" w:eastAsia="宋体" w:cs="宋体"/>
          <w:spacing w:val="6"/>
          <w:sz w:val="23"/>
          <w:szCs w:val="23"/>
        </w:rPr>
        <w:t>标担保，或者所提供的投标担保有瑕疵的；</w:t>
      </w:r>
    </w:p>
    <w:p w14:paraId="6F9D2E84">
      <w:pPr>
        <w:spacing w:before="119" w:line="273" w:lineRule="auto"/>
        <w:ind w:left="2" w:right="80" w:firstLine="480"/>
        <w:rPr>
          <w:rFonts w:ascii="宋体" w:hAnsi="宋体" w:eastAsia="宋体" w:cs="宋体"/>
          <w:sz w:val="23"/>
          <w:szCs w:val="23"/>
        </w:rPr>
      </w:pPr>
      <w:r>
        <w:rPr>
          <w:rFonts w:ascii="宋体" w:hAnsi="宋体" w:eastAsia="宋体" w:cs="宋体"/>
          <w:spacing w:val="6"/>
          <w:sz w:val="23"/>
          <w:szCs w:val="23"/>
        </w:rPr>
        <w:t>23.8.2</w:t>
      </w:r>
      <w:r>
        <w:rPr>
          <w:rFonts w:ascii="宋体" w:hAnsi="宋体" w:eastAsia="宋体" w:cs="宋体"/>
          <w:spacing w:val="-40"/>
          <w:sz w:val="23"/>
          <w:szCs w:val="23"/>
        </w:rPr>
        <w:t xml:space="preserve"> </w:t>
      </w:r>
      <w:r>
        <w:rPr>
          <w:rFonts w:ascii="宋体" w:hAnsi="宋体" w:eastAsia="宋体" w:cs="宋体"/>
          <w:spacing w:val="6"/>
          <w:sz w:val="23"/>
          <w:szCs w:val="23"/>
        </w:rPr>
        <w:t>投标文件没有投标人法定代表人或其授权代表签字（或盖章）和加</w:t>
      </w:r>
      <w:r>
        <w:rPr>
          <w:rFonts w:ascii="宋体" w:hAnsi="宋体" w:eastAsia="宋体" w:cs="宋体"/>
          <w:spacing w:val="5"/>
          <w:sz w:val="23"/>
          <w:szCs w:val="23"/>
        </w:rPr>
        <w:t>盖投标</w:t>
      </w:r>
      <w:r>
        <w:rPr>
          <w:rFonts w:ascii="宋体" w:hAnsi="宋体" w:eastAsia="宋体" w:cs="宋体"/>
          <w:sz w:val="23"/>
          <w:szCs w:val="23"/>
        </w:rPr>
        <w:t xml:space="preserve"> </w:t>
      </w:r>
      <w:r>
        <w:rPr>
          <w:rFonts w:ascii="宋体" w:hAnsi="宋体" w:eastAsia="宋体" w:cs="宋体"/>
          <w:spacing w:val="-2"/>
          <w:sz w:val="23"/>
          <w:szCs w:val="23"/>
        </w:rPr>
        <w:t>单位公章的；</w:t>
      </w:r>
    </w:p>
    <w:p w14:paraId="3E6B7D7D">
      <w:pPr>
        <w:spacing w:before="118" w:line="227" w:lineRule="auto"/>
        <w:ind w:left="483"/>
        <w:rPr>
          <w:rFonts w:ascii="宋体" w:hAnsi="宋体" w:eastAsia="宋体" w:cs="宋体"/>
          <w:sz w:val="23"/>
          <w:szCs w:val="23"/>
        </w:rPr>
      </w:pPr>
      <w:r>
        <w:rPr>
          <w:rFonts w:ascii="宋体" w:hAnsi="宋体" w:eastAsia="宋体" w:cs="宋体"/>
          <w:spacing w:val="7"/>
          <w:sz w:val="23"/>
          <w:szCs w:val="23"/>
        </w:rPr>
        <w:t>23.8.3</w:t>
      </w:r>
      <w:r>
        <w:rPr>
          <w:rFonts w:ascii="宋体" w:hAnsi="宋体" w:eastAsia="宋体" w:cs="宋体"/>
          <w:spacing w:val="-40"/>
          <w:sz w:val="23"/>
          <w:szCs w:val="23"/>
        </w:rPr>
        <w:t xml:space="preserve"> </w:t>
      </w:r>
      <w:r>
        <w:rPr>
          <w:rFonts w:ascii="宋体" w:hAnsi="宋体" w:eastAsia="宋体" w:cs="宋体"/>
          <w:spacing w:val="7"/>
          <w:sz w:val="23"/>
          <w:szCs w:val="23"/>
        </w:rPr>
        <w:t>投标文件记载的招标项目完成期</w:t>
      </w:r>
      <w:r>
        <w:rPr>
          <w:rFonts w:ascii="宋体" w:hAnsi="宋体" w:eastAsia="宋体" w:cs="宋体"/>
          <w:spacing w:val="6"/>
          <w:sz w:val="23"/>
          <w:szCs w:val="23"/>
        </w:rPr>
        <w:t>限超过招标文件规定的完成期限；</w:t>
      </w:r>
    </w:p>
    <w:p w14:paraId="0210F97A">
      <w:pPr>
        <w:spacing w:before="118" w:line="227" w:lineRule="auto"/>
        <w:ind w:left="483"/>
        <w:rPr>
          <w:rFonts w:ascii="宋体" w:hAnsi="宋体" w:eastAsia="宋体" w:cs="宋体"/>
          <w:sz w:val="23"/>
          <w:szCs w:val="23"/>
        </w:rPr>
      </w:pPr>
      <w:r>
        <w:rPr>
          <w:rFonts w:ascii="宋体" w:hAnsi="宋体" w:eastAsia="宋体" w:cs="宋体"/>
          <w:spacing w:val="4"/>
          <w:sz w:val="23"/>
          <w:szCs w:val="23"/>
        </w:rPr>
        <w:t>23.8.4</w:t>
      </w:r>
      <w:r>
        <w:rPr>
          <w:rFonts w:ascii="宋体" w:hAnsi="宋体" w:eastAsia="宋体" w:cs="宋体"/>
          <w:spacing w:val="-22"/>
          <w:sz w:val="23"/>
          <w:szCs w:val="23"/>
        </w:rPr>
        <w:t xml:space="preserve"> </w:t>
      </w:r>
      <w:r>
        <w:rPr>
          <w:rFonts w:ascii="宋体" w:hAnsi="宋体" w:eastAsia="宋体" w:cs="宋体"/>
          <w:spacing w:val="4"/>
          <w:sz w:val="23"/>
          <w:szCs w:val="23"/>
        </w:rPr>
        <w:t>不具备招标文件中规定的资格要求的；</w:t>
      </w:r>
    </w:p>
    <w:p w14:paraId="75A16CFE">
      <w:pPr>
        <w:spacing w:before="116" w:line="227" w:lineRule="auto"/>
        <w:ind w:left="483"/>
        <w:rPr>
          <w:rFonts w:ascii="宋体" w:hAnsi="宋体" w:eastAsia="宋体" w:cs="宋体"/>
          <w:sz w:val="23"/>
          <w:szCs w:val="23"/>
        </w:rPr>
      </w:pPr>
      <w:r>
        <w:rPr>
          <w:rFonts w:ascii="宋体" w:hAnsi="宋体" w:eastAsia="宋体" w:cs="宋体"/>
          <w:spacing w:val="4"/>
          <w:sz w:val="23"/>
          <w:szCs w:val="23"/>
        </w:rPr>
        <w:t>23.8.5</w:t>
      </w:r>
      <w:r>
        <w:rPr>
          <w:rFonts w:ascii="宋体" w:hAnsi="宋体" w:eastAsia="宋体" w:cs="宋体"/>
          <w:spacing w:val="-16"/>
          <w:sz w:val="23"/>
          <w:szCs w:val="23"/>
        </w:rPr>
        <w:t xml:space="preserve"> </w:t>
      </w:r>
      <w:r>
        <w:rPr>
          <w:rFonts w:ascii="宋体" w:hAnsi="宋体" w:eastAsia="宋体" w:cs="宋体"/>
          <w:spacing w:val="4"/>
          <w:sz w:val="23"/>
          <w:szCs w:val="23"/>
        </w:rPr>
        <w:t>明显不符合技术规格和技术标准的要求；</w:t>
      </w:r>
    </w:p>
    <w:p w14:paraId="0493F87E">
      <w:pPr>
        <w:spacing w:before="117" w:line="227" w:lineRule="auto"/>
        <w:ind w:left="483"/>
        <w:rPr>
          <w:rFonts w:ascii="宋体" w:hAnsi="宋体" w:eastAsia="宋体" w:cs="宋体"/>
          <w:sz w:val="23"/>
          <w:szCs w:val="23"/>
        </w:rPr>
      </w:pPr>
      <w:r>
        <w:rPr>
          <w:rFonts w:ascii="宋体" w:hAnsi="宋体" w:eastAsia="宋体" w:cs="宋体"/>
          <w:spacing w:val="4"/>
          <w:sz w:val="23"/>
          <w:szCs w:val="23"/>
        </w:rPr>
        <w:t>23.8.6</w:t>
      </w:r>
      <w:r>
        <w:rPr>
          <w:rFonts w:ascii="宋体" w:hAnsi="宋体" w:eastAsia="宋体" w:cs="宋体"/>
          <w:spacing w:val="-34"/>
          <w:sz w:val="23"/>
          <w:szCs w:val="23"/>
        </w:rPr>
        <w:t xml:space="preserve"> </w:t>
      </w:r>
      <w:r>
        <w:rPr>
          <w:rFonts w:ascii="宋体" w:hAnsi="宋体" w:eastAsia="宋体" w:cs="宋体"/>
          <w:spacing w:val="4"/>
          <w:sz w:val="23"/>
          <w:szCs w:val="23"/>
        </w:rPr>
        <w:t>投标附有采购人不能接受的条件；</w:t>
      </w:r>
    </w:p>
    <w:p w14:paraId="29E607B9">
      <w:pPr>
        <w:spacing w:before="119" w:line="227" w:lineRule="auto"/>
        <w:ind w:left="483"/>
        <w:rPr>
          <w:rFonts w:ascii="宋体" w:hAnsi="宋体" w:eastAsia="宋体" w:cs="宋体"/>
          <w:sz w:val="23"/>
          <w:szCs w:val="23"/>
        </w:rPr>
      </w:pPr>
      <w:r>
        <w:rPr>
          <w:rFonts w:ascii="宋体" w:hAnsi="宋体" w:eastAsia="宋体" w:cs="宋体"/>
          <w:spacing w:val="5"/>
          <w:sz w:val="23"/>
          <w:szCs w:val="23"/>
        </w:rPr>
        <w:t>23.8.7</w:t>
      </w:r>
      <w:r>
        <w:rPr>
          <w:rFonts w:ascii="宋体" w:hAnsi="宋体" w:eastAsia="宋体" w:cs="宋体"/>
          <w:spacing w:val="-35"/>
          <w:sz w:val="23"/>
          <w:szCs w:val="23"/>
        </w:rPr>
        <w:t xml:space="preserve"> </w:t>
      </w:r>
      <w:r>
        <w:rPr>
          <w:rFonts w:ascii="宋体" w:hAnsi="宋体" w:eastAsia="宋体" w:cs="宋体"/>
          <w:spacing w:val="5"/>
          <w:sz w:val="23"/>
          <w:szCs w:val="23"/>
        </w:rPr>
        <w:t>不符合招标文件中规定的其他实质性要求；</w:t>
      </w:r>
    </w:p>
    <w:p w14:paraId="3F27C6A7">
      <w:pPr>
        <w:spacing w:before="115" w:line="226" w:lineRule="auto"/>
        <w:ind w:left="483"/>
        <w:rPr>
          <w:rFonts w:ascii="宋体" w:hAnsi="宋体" w:eastAsia="宋体" w:cs="宋体"/>
          <w:sz w:val="23"/>
          <w:szCs w:val="23"/>
        </w:rPr>
      </w:pPr>
      <w:r>
        <w:rPr>
          <w:rFonts w:ascii="宋体" w:hAnsi="宋体" w:eastAsia="宋体" w:cs="宋体"/>
          <w:spacing w:val="4"/>
          <w:sz w:val="23"/>
          <w:szCs w:val="23"/>
        </w:rPr>
        <w:t>23.8.8</w:t>
      </w:r>
      <w:r>
        <w:rPr>
          <w:rFonts w:ascii="宋体" w:hAnsi="宋体" w:eastAsia="宋体" w:cs="宋体"/>
          <w:spacing w:val="-22"/>
          <w:sz w:val="23"/>
          <w:szCs w:val="23"/>
        </w:rPr>
        <w:t xml:space="preserve"> </w:t>
      </w:r>
      <w:r>
        <w:rPr>
          <w:rFonts w:ascii="宋体" w:hAnsi="宋体" w:eastAsia="宋体" w:cs="宋体"/>
          <w:spacing w:val="4"/>
          <w:sz w:val="23"/>
          <w:szCs w:val="23"/>
        </w:rPr>
        <w:t>投标报价不符合招标文件规定的要求；</w:t>
      </w:r>
    </w:p>
    <w:p w14:paraId="3C2C7A0C">
      <w:pPr>
        <w:spacing w:before="121" w:line="297" w:lineRule="auto"/>
        <w:ind w:right="80" w:firstLine="482"/>
        <w:rPr>
          <w:rFonts w:ascii="宋体" w:hAnsi="宋体" w:eastAsia="宋体" w:cs="宋体"/>
          <w:sz w:val="23"/>
          <w:szCs w:val="23"/>
        </w:rPr>
      </w:pPr>
      <w:r>
        <w:rPr>
          <w:rFonts w:ascii="宋体" w:hAnsi="宋体" w:eastAsia="宋体" w:cs="宋体"/>
          <w:spacing w:val="6"/>
          <w:sz w:val="23"/>
          <w:szCs w:val="23"/>
        </w:rPr>
        <w:t>23.8.9</w:t>
      </w:r>
      <w:r>
        <w:rPr>
          <w:rFonts w:ascii="宋体" w:hAnsi="宋体" w:eastAsia="宋体" w:cs="宋体"/>
          <w:spacing w:val="-43"/>
          <w:sz w:val="23"/>
          <w:szCs w:val="23"/>
        </w:rPr>
        <w:t xml:space="preserve"> </w:t>
      </w:r>
      <w:r>
        <w:rPr>
          <w:rFonts w:ascii="宋体" w:hAnsi="宋体" w:eastAsia="宋体" w:cs="宋体"/>
          <w:spacing w:val="6"/>
          <w:sz w:val="23"/>
          <w:szCs w:val="23"/>
        </w:rPr>
        <w:t>在评标过程中，评标委员会发现供应商的报价明显低于其他投标报价，使</w:t>
      </w:r>
      <w:r>
        <w:rPr>
          <w:rFonts w:ascii="宋体" w:hAnsi="宋体" w:eastAsia="宋体" w:cs="宋体"/>
          <w:sz w:val="23"/>
          <w:szCs w:val="23"/>
        </w:rPr>
        <w:t xml:space="preserve"> </w:t>
      </w:r>
      <w:r>
        <w:rPr>
          <w:rFonts w:ascii="宋体" w:hAnsi="宋体" w:eastAsia="宋体" w:cs="宋体"/>
          <w:spacing w:val="9"/>
          <w:sz w:val="23"/>
          <w:szCs w:val="23"/>
        </w:rPr>
        <w:t>得其投标报价可能低于其个别成本的，应当要求该供应商做出</w:t>
      </w:r>
      <w:r>
        <w:rPr>
          <w:rFonts w:ascii="宋体" w:hAnsi="宋体" w:eastAsia="宋体" w:cs="宋体"/>
          <w:spacing w:val="8"/>
          <w:sz w:val="23"/>
          <w:szCs w:val="23"/>
        </w:rPr>
        <w:t>书面说明并提供相关证</w:t>
      </w:r>
      <w:r>
        <w:rPr>
          <w:rFonts w:ascii="宋体" w:hAnsi="宋体" w:eastAsia="宋体" w:cs="宋体"/>
          <w:sz w:val="23"/>
          <w:szCs w:val="23"/>
        </w:rPr>
        <w:t xml:space="preserve"> </w:t>
      </w:r>
      <w:r>
        <w:rPr>
          <w:rFonts w:ascii="宋体" w:hAnsi="宋体" w:eastAsia="宋体" w:cs="宋体"/>
          <w:spacing w:val="9"/>
          <w:sz w:val="23"/>
          <w:szCs w:val="23"/>
        </w:rPr>
        <w:t>明材料。供应商不能合理说明或者不能提供相关证明材料的，</w:t>
      </w:r>
      <w:r>
        <w:rPr>
          <w:rFonts w:ascii="宋体" w:hAnsi="宋体" w:eastAsia="宋体" w:cs="宋体"/>
          <w:spacing w:val="8"/>
          <w:sz w:val="23"/>
          <w:szCs w:val="23"/>
        </w:rPr>
        <w:t>由评标委员会认定该供</w:t>
      </w:r>
      <w:r>
        <w:rPr>
          <w:rFonts w:ascii="宋体" w:hAnsi="宋体" w:eastAsia="宋体" w:cs="宋体"/>
          <w:sz w:val="23"/>
          <w:szCs w:val="23"/>
        </w:rPr>
        <w:t xml:space="preserve"> </w:t>
      </w:r>
      <w:r>
        <w:rPr>
          <w:rFonts w:ascii="宋体" w:hAnsi="宋体" w:eastAsia="宋体" w:cs="宋体"/>
          <w:spacing w:val="5"/>
          <w:sz w:val="23"/>
          <w:szCs w:val="23"/>
        </w:rPr>
        <w:t>应商以低于成本报价竞标。</w:t>
      </w:r>
    </w:p>
    <w:p w14:paraId="5B3053AF">
      <w:pPr>
        <w:spacing w:before="119" w:line="227" w:lineRule="auto"/>
        <w:ind w:left="483"/>
        <w:rPr>
          <w:rFonts w:ascii="宋体" w:hAnsi="宋体" w:eastAsia="宋体" w:cs="宋体"/>
          <w:sz w:val="23"/>
          <w:szCs w:val="23"/>
        </w:rPr>
      </w:pPr>
      <w:r>
        <w:rPr>
          <w:rFonts w:ascii="宋体" w:hAnsi="宋体" w:eastAsia="宋体" w:cs="宋体"/>
          <w:spacing w:val="8"/>
          <w:sz w:val="23"/>
          <w:szCs w:val="23"/>
        </w:rPr>
        <w:t>23.8.10</w:t>
      </w:r>
      <w:r>
        <w:rPr>
          <w:rFonts w:ascii="宋体" w:hAnsi="宋体" w:eastAsia="宋体" w:cs="宋体"/>
          <w:spacing w:val="-42"/>
          <w:sz w:val="23"/>
          <w:szCs w:val="23"/>
        </w:rPr>
        <w:t xml:space="preserve"> </w:t>
      </w:r>
      <w:r>
        <w:rPr>
          <w:rFonts w:ascii="宋体" w:hAnsi="宋体" w:eastAsia="宋体" w:cs="宋体"/>
          <w:spacing w:val="8"/>
          <w:sz w:val="23"/>
          <w:szCs w:val="23"/>
        </w:rPr>
        <w:t>其他法律、法规及本招标文件规定的属</w:t>
      </w:r>
      <w:r>
        <w:rPr>
          <w:rFonts w:ascii="宋体" w:hAnsi="宋体" w:eastAsia="宋体" w:cs="宋体"/>
          <w:spacing w:val="7"/>
          <w:sz w:val="23"/>
          <w:szCs w:val="23"/>
        </w:rPr>
        <w:t>无效投标的情形。</w:t>
      </w:r>
    </w:p>
    <w:p w14:paraId="311BEC4F">
      <w:pPr>
        <w:spacing w:before="116" w:line="274" w:lineRule="auto"/>
        <w:ind w:left="4" w:right="90" w:firstLine="479"/>
        <w:rPr>
          <w:rFonts w:ascii="宋体" w:hAnsi="宋体" w:eastAsia="宋体" w:cs="宋体"/>
          <w:sz w:val="23"/>
          <w:szCs w:val="23"/>
        </w:rPr>
      </w:pPr>
      <w:r>
        <w:rPr>
          <w:rFonts w:ascii="宋体" w:hAnsi="宋体" w:eastAsia="宋体" w:cs="宋体"/>
          <w:spacing w:val="11"/>
          <w:sz w:val="23"/>
          <w:szCs w:val="23"/>
        </w:rPr>
        <w:t>23.8.11</w:t>
      </w:r>
      <w:r>
        <w:rPr>
          <w:rFonts w:ascii="宋体" w:hAnsi="宋体" w:eastAsia="宋体" w:cs="宋体"/>
          <w:spacing w:val="-40"/>
          <w:sz w:val="23"/>
          <w:szCs w:val="23"/>
        </w:rPr>
        <w:t xml:space="preserve"> </w:t>
      </w:r>
      <w:r>
        <w:rPr>
          <w:rFonts w:ascii="宋体" w:hAnsi="宋体" w:eastAsia="宋体" w:cs="宋体"/>
          <w:spacing w:val="11"/>
          <w:sz w:val="23"/>
          <w:szCs w:val="23"/>
        </w:rPr>
        <w:t>投标人被“信用中国”网站（</w:t>
      </w:r>
      <w:r>
        <w:fldChar w:fldCharType="begin"/>
      </w:r>
      <w:r>
        <w:instrText xml:space="preserve"> HYPERLINK "https://www.creditchina.gov.cn" </w:instrText>
      </w:r>
      <w:r>
        <w:fldChar w:fldCharType="separate"/>
      </w:r>
      <w:r>
        <w:rPr>
          <w:rFonts w:ascii="宋体" w:hAnsi="宋体" w:eastAsia="宋体" w:cs="宋体"/>
          <w:sz w:val="23"/>
          <w:szCs w:val="23"/>
        </w:rPr>
        <w:t>www</w:t>
      </w:r>
      <w:r>
        <w:rPr>
          <w:rFonts w:ascii="宋体" w:hAnsi="宋体" w:eastAsia="宋体" w:cs="宋体"/>
          <w:spacing w:val="11"/>
          <w:sz w:val="23"/>
          <w:szCs w:val="23"/>
        </w:rPr>
        <w:t>.</w:t>
      </w:r>
      <w:r>
        <w:rPr>
          <w:rFonts w:ascii="宋体" w:hAnsi="宋体" w:eastAsia="宋体" w:cs="宋体"/>
          <w:sz w:val="23"/>
          <w:szCs w:val="23"/>
        </w:rPr>
        <w:t>creditchina</w:t>
      </w:r>
      <w:r>
        <w:rPr>
          <w:rFonts w:ascii="宋体" w:hAnsi="宋体" w:eastAsia="宋体" w:cs="宋体"/>
          <w:spacing w:val="11"/>
          <w:sz w:val="23"/>
          <w:szCs w:val="23"/>
        </w:rPr>
        <w:t>.</w:t>
      </w:r>
      <w:r>
        <w:rPr>
          <w:rFonts w:ascii="宋体" w:hAnsi="宋体" w:eastAsia="宋体" w:cs="宋体"/>
          <w:sz w:val="23"/>
          <w:szCs w:val="23"/>
        </w:rPr>
        <w:t>gov</w:t>
      </w:r>
      <w:r>
        <w:rPr>
          <w:rFonts w:ascii="宋体" w:hAnsi="宋体" w:eastAsia="宋体" w:cs="宋体"/>
          <w:spacing w:val="11"/>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1"/>
          <w:sz w:val="23"/>
          <w:szCs w:val="23"/>
        </w:rPr>
        <w:t>）列入失信被执</w:t>
      </w:r>
      <w:r>
        <w:rPr>
          <w:rFonts w:ascii="宋体" w:hAnsi="宋体" w:eastAsia="宋体" w:cs="宋体"/>
          <w:sz w:val="23"/>
          <w:szCs w:val="23"/>
        </w:rPr>
        <w:t xml:space="preserve"> </w:t>
      </w:r>
      <w:r>
        <w:rPr>
          <w:rFonts w:ascii="宋体" w:hAnsi="宋体" w:eastAsia="宋体" w:cs="宋体"/>
          <w:spacing w:val="8"/>
          <w:sz w:val="23"/>
          <w:szCs w:val="23"/>
        </w:rPr>
        <w:t>行人或重大税收违法案件当事人名单或政府采购严重失信行为记录名单。</w:t>
      </w:r>
    </w:p>
    <w:p w14:paraId="7F32A1B3">
      <w:pPr>
        <w:spacing w:before="119" w:line="227" w:lineRule="auto"/>
        <w:ind w:left="483"/>
        <w:rPr>
          <w:rFonts w:ascii="宋体" w:hAnsi="宋体" w:eastAsia="宋体" w:cs="宋体"/>
          <w:sz w:val="23"/>
          <w:szCs w:val="23"/>
        </w:rPr>
      </w:pPr>
      <w:r>
        <w:rPr>
          <w:rFonts w:ascii="宋体" w:hAnsi="宋体" w:eastAsia="宋体" w:cs="宋体"/>
          <w:spacing w:val="9"/>
          <w:sz w:val="23"/>
          <w:szCs w:val="23"/>
        </w:rPr>
        <w:t>投标文件有上述情形之一的，视为非实质性响应招标，并按规定作无效标处理。</w:t>
      </w:r>
    </w:p>
    <w:p w14:paraId="05EA520B">
      <w:pPr>
        <w:spacing w:before="116" w:line="227" w:lineRule="auto"/>
        <w:ind w:left="483"/>
        <w:rPr>
          <w:rFonts w:ascii="宋体" w:hAnsi="宋体" w:eastAsia="宋体" w:cs="宋体"/>
          <w:sz w:val="23"/>
          <w:szCs w:val="23"/>
        </w:rPr>
      </w:pPr>
      <w:r>
        <w:rPr>
          <w:rFonts w:ascii="宋体" w:hAnsi="宋体" w:eastAsia="宋体" w:cs="宋体"/>
          <w:b/>
          <w:bCs/>
          <w:spacing w:val="2"/>
          <w:sz w:val="23"/>
          <w:szCs w:val="23"/>
        </w:rPr>
        <w:t>23.9</w:t>
      </w:r>
      <w:r>
        <w:rPr>
          <w:rFonts w:ascii="宋体" w:hAnsi="宋体" w:eastAsia="宋体" w:cs="宋体"/>
          <w:spacing w:val="-44"/>
          <w:sz w:val="23"/>
          <w:szCs w:val="23"/>
        </w:rPr>
        <w:t xml:space="preserve"> </w:t>
      </w:r>
      <w:r>
        <w:rPr>
          <w:rFonts w:ascii="宋体" w:hAnsi="宋体" w:eastAsia="宋体" w:cs="宋体"/>
          <w:b/>
          <w:bCs/>
          <w:spacing w:val="2"/>
          <w:sz w:val="23"/>
          <w:szCs w:val="23"/>
        </w:rPr>
        <w:t>废标条款：</w:t>
      </w:r>
    </w:p>
    <w:p w14:paraId="20168C29">
      <w:pPr>
        <w:spacing w:before="117" w:line="227" w:lineRule="auto"/>
        <w:jc w:val="right"/>
        <w:rPr>
          <w:rFonts w:ascii="宋体" w:hAnsi="宋体" w:eastAsia="宋体" w:cs="宋体"/>
          <w:sz w:val="23"/>
          <w:szCs w:val="23"/>
        </w:rPr>
      </w:pPr>
      <w:r>
        <w:rPr>
          <w:rFonts w:ascii="宋体" w:hAnsi="宋体" w:eastAsia="宋体" w:cs="宋体"/>
          <w:spacing w:val="7"/>
          <w:sz w:val="23"/>
          <w:szCs w:val="23"/>
        </w:rPr>
        <w:t>23.9.1</w:t>
      </w:r>
      <w:r>
        <w:rPr>
          <w:rFonts w:ascii="宋体" w:hAnsi="宋体" w:eastAsia="宋体" w:cs="宋体"/>
          <w:spacing w:val="-25"/>
          <w:sz w:val="23"/>
          <w:szCs w:val="23"/>
        </w:rPr>
        <w:t xml:space="preserve"> </w:t>
      </w:r>
      <w:r>
        <w:rPr>
          <w:rFonts w:ascii="宋体" w:hAnsi="宋体" w:eastAsia="宋体" w:cs="宋体"/>
          <w:spacing w:val="7"/>
          <w:sz w:val="23"/>
          <w:szCs w:val="23"/>
        </w:rPr>
        <w:t>符合专业条件的供应商或者对招标文件作实质响应的供应商不足三家的。</w:t>
      </w:r>
    </w:p>
    <w:p w14:paraId="0C0316C7">
      <w:pPr>
        <w:spacing w:line="227" w:lineRule="auto"/>
        <w:rPr>
          <w:rFonts w:ascii="宋体" w:hAnsi="宋体" w:eastAsia="宋体" w:cs="宋体"/>
          <w:sz w:val="23"/>
          <w:szCs w:val="23"/>
        </w:rPr>
        <w:sectPr>
          <w:footerReference r:id="rId24" w:type="default"/>
          <w:pgSz w:w="11906" w:h="16838"/>
          <w:pgMar w:top="400" w:right="1450" w:bottom="1152" w:left="1539" w:header="0" w:footer="992" w:gutter="0"/>
          <w:cols w:space="720" w:num="1"/>
        </w:sectPr>
      </w:pPr>
    </w:p>
    <w:p w14:paraId="5326A629">
      <w:pPr>
        <w:pStyle w:val="2"/>
        <w:spacing w:line="259" w:lineRule="auto"/>
      </w:pPr>
    </w:p>
    <w:p w14:paraId="69A4A905">
      <w:pPr>
        <w:pStyle w:val="2"/>
        <w:spacing w:line="259" w:lineRule="auto"/>
      </w:pPr>
    </w:p>
    <w:p w14:paraId="5CF15769">
      <w:pPr>
        <w:pStyle w:val="2"/>
        <w:spacing w:line="260" w:lineRule="auto"/>
      </w:pPr>
    </w:p>
    <w:p w14:paraId="6D659E1F">
      <w:pPr>
        <w:pStyle w:val="2"/>
        <w:spacing w:line="260" w:lineRule="auto"/>
      </w:pPr>
    </w:p>
    <w:p w14:paraId="70C067F5">
      <w:pPr>
        <w:pStyle w:val="2"/>
        <w:spacing w:line="260" w:lineRule="auto"/>
      </w:pPr>
    </w:p>
    <w:p w14:paraId="324AB7A3">
      <w:pPr>
        <w:pStyle w:val="2"/>
        <w:spacing w:line="260" w:lineRule="auto"/>
      </w:pPr>
    </w:p>
    <w:p w14:paraId="04160942">
      <w:pPr>
        <w:spacing w:before="74" w:line="227" w:lineRule="auto"/>
        <w:ind w:left="483"/>
        <w:rPr>
          <w:rFonts w:ascii="宋体" w:hAnsi="宋体" w:eastAsia="宋体" w:cs="宋体"/>
          <w:sz w:val="23"/>
          <w:szCs w:val="23"/>
        </w:rPr>
      </w:pPr>
      <w:r>
        <w:rPr>
          <w:rFonts w:ascii="宋体" w:hAnsi="宋体" w:eastAsia="宋体" w:cs="宋体"/>
          <w:spacing w:val="5"/>
          <w:sz w:val="23"/>
          <w:szCs w:val="23"/>
        </w:rPr>
        <w:t>23.9.2</w:t>
      </w:r>
      <w:r>
        <w:rPr>
          <w:rFonts w:ascii="宋体" w:hAnsi="宋体" w:eastAsia="宋体" w:cs="宋体"/>
          <w:spacing w:val="-19"/>
          <w:sz w:val="23"/>
          <w:szCs w:val="23"/>
        </w:rPr>
        <w:t xml:space="preserve"> </w:t>
      </w:r>
      <w:r>
        <w:rPr>
          <w:rFonts w:ascii="宋体" w:hAnsi="宋体" w:eastAsia="宋体" w:cs="宋体"/>
          <w:spacing w:val="5"/>
          <w:sz w:val="23"/>
          <w:szCs w:val="23"/>
        </w:rPr>
        <w:t>出现影响采购公正的违法、违规行为的。</w:t>
      </w:r>
    </w:p>
    <w:p w14:paraId="7F1F7C76">
      <w:pPr>
        <w:spacing w:before="115" w:line="227" w:lineRule="auto"/>
        <w:ind w:left="483"/>
        <w:rPr>
          <w:rFonts w:ascii="宋体" w:hAnsi="宋体" w:eastAsia="宋体" w:cs="宋体"/>
          <w:sz w:val="23"/>
          <w:szCs w:val="23"/>
        </w:rPr>
      </w:pPr>
      <w:r>
        <w:rPr>
          <w:rFonts w:ascii="宋体" w:hAnsi="宋体" w:eastAsia="宋体" w:cs="宋体"/>
          <w:spacing w:val="4"/>
          <w:sz w:val="23"/>
          <w:szCs w:val="23"/>
        </w:rPr>
        <w:t>23.9.3</w:t>
      </w:r>
      <w:r>
        <w:rPr>
          <w:rFonts w:ascii="宋体" w:hAnsi="宋体" w:eastAsia="宋体" w:cs="宋体"/>
          <w:spacing w:val="-19"/>
          <w:sz w:val="23"/>
          <w:szCs w:val="23"/>
        </w:rPr>
        <w:t xml:space="preserve"> </w:t>
      </w:r>
      <w:r>
        <w:rPr>
          <w:rFonts w:ascii="宋体" w:hAnsi="宋体" w:eastAsia="宋体" w:cs="宋体"/>
          <w:spacing w:val="4"/>
          <w:sz w:val="23"/>
          <w:szCs w:val="23"/>
        </w:rPr>
        <w:t>因重大变故，采购任务取消的。</w:t>
      </w:r>
    </w:p>
    <w:p w14:paraId="53E4911A">
      <w:pPr>
        <w:spacing w:before="118" w:line="227" w:lineRule="auto"/>
        <w:ind w:left="483"/>
        <w:rPr>
          <w:rFonts w:ascii="宋体" w:hAnsi="宋体" w:eastAsia="宋体" w:cs="宋体"/>
          <w:sz w:val="23"/>
          <w:szCs w:val="23"/>
        </w:rPr>
      </w:pPr>
      <w:r>
        <w:rPr>
          <w:rFonts w:ascii="宋体" w:hAnsi="宋体" w:eastAsia="宋体" w:cs="宋体"/>
          <w:spacing w:val="7"/>
          <w:sz w:val="23"/>
          <w:szCs w:val="23"/>
        </w:rPr>
        <w:t>23.9.4</w:t>
      </w:r>
      <w:r>
        <w:rPr>
          <w:rFonts w:ascii="宋体" w:hAnsi="宋体" w:eastAsia="宋体" w:cs="宋体"/>
          <w:spacing w:val="-28"/>
          <w:sz w:val="23"/>
          <w:szCs w:val="23"/>
        </w:rPr>
        <w:t xml:space="preserve"> </w:t>
      </w:r>
      <w:r>
        <w:rPr>
          <w:rFonts w:ascii="宋体" w:hAnsi="宋体" w:eastAsia="宋体" w:cs="宋体"/>
          <w:spacing w:val="7"/>
          <w:sz w:val="23"/>
          <w:szCs w:val="23"/>
        </w:rPr>
        <w:t>评标委员会认定招标文件存在歧义、重大缺陷导致评审工作无法进行。</w:t>
      </w:r>
    </w:p>
    <w:p w14:paraId="22C159B8">
      <w:pPr>
        <w:spacing w:before="118" w:line="227" w:lineRule="auto"/>
        <w:ind w:left="483"/>
        <w:rPr>
          <w:rFonts w:ascii="宋体" w:hAnsi="宋体" w:eastAsia="宋体" w:cs="宋体"/>
          <w:sz w:val="23"/>
          <w:szCs w:val="23"/>
        </w:rPr>
      </w:pPr>
      <w:r>
        <w:rPr>
          <w:rFonts w:ascii="宋体" w:hAnsi="宋体" w:eastAsia="宋体" w:cs="宋体"/>
          <w:b/>
          <w:bCs/>
          <w:spacing w:val="6"/>
          <w:sz w:val="23"/>
          <w:szCs w:val="23"/>
        </w:rPr>
        <w:t>24、对投标文件的初步审查和响应性确定</w:t>
      </w:r>
    </w:p>
    <w:p w14:paraId="1A6FF8F8">
      <w:pPr>
        <w:spacing w:before="114" w:line="322" w:lineRule="auto"/>
        <w:ind w:left="11" w:firstLine="472"/>
        <w:rPr>
          <w:rFonts w:ascii="宋体" w:hAnsi="宋体" w:eastAsia="宋体" w:cs="宋体"/>
          <w:sz w:val="23"/>
          <w:szCs w:val="23"/>
        </w:rPr>
      </w:pPr>
      <w:r>
        <w:rPr>
          <w:rFonts w:ascii="宋体" w:hAnsi="宋体" w:eastAsia="宋体" w:cs="宋体"/>
          <w:spacing w:val="9"/>
          <w:sz w:val="23"/>
          <w:szCs w:val="23"/>
        </w:rPr>
        <w:t>24.1.1 资格审查：依据法律法规和招标文件的规定，</w:t>
      </w:r>
      <w:r>
        <w:rPr>
          <w:rFonts w:ascii="宋体" w:hAnsi="宋体" w:eastAsia="宋体" w:cs="宋体"/>
          <w:spacing w:val="-42"/>
          <w:sz w:val="23"/>
          <w:szCs w:val="23"/>
        </w:rPr>
        <w:t xml:space="preserve"> </w:t>
      </w:r>
      <w:r>
        <w:rPr>
          <w:rFonts w:ascii="宋体" w:hAnsi="宋体" w:eastAsia="宋体" w:cs="宋体"/>
          <w:spacing w:val="9"/>
          <w:sz w:val="23"/>
          <w:szCs w:val="23"/>
        </w:rPr>
        <w:t>由采购人对投标文件中的</w:t>
      </w:r>
      <w:r>
        <w:rPr>
          <w:rFonts w:ascii="宋体" w:hAnsi="宋体" w:eastAsia="宋体" w:cs="宋体"/>
          <w:sz w:val="23"/>
          <w:szCs w:val="23"/>
        </w:rPr>
        <w:t xml:space="preserve"> </w:t>
      </w:r>
      <w:r>
        <w:rPr>
          <w:rFonts w:ascii="宋体" w:hAnsi="宋体" w:eastAsia="宋体" w:cs="宋体"/>
          <w:spacing w:val="8"/>
          <w:sz w:val="23"/>
          <w:szCs w:val="23"/>
        </w:rPr>
        <w:t>资格证明文件进行审查。资格审查的结论，采购人以书面形式向评委会进行反馈。</w:t>
      </w:r>
    </w:p>
    <w:p w14:paraId="77DFB075">
      <w:pPr>
        <w:spacing w:line="321" w:lineRule="auto"/>
        <w:ind w:left="1" w:firstLine="478"/>
        <w:jc w:val="both"/>
        <w:rPr>
          <w:rFonts w:ascii="宋体" w:hAnsi="宋体" w:eastAsia="宋体" w:cs="宋体"/>
          <w:sz w:val="23"/>
          <w:szCs w:val="23"/>
        </w:rPr>
      </w:pPr>
      <w:r>
        <w:rPr>
          <w:rFonts w:ascii="宋体" w:hAnsi="宋体" w:eastAsia="宋体" w:cs="宋体"/>
          <w:spacing w:val="9"/>
          <w:sz w:val="23"/>
          <w:szCs w:val="23"/>
        </w:rPr>
        <w:t>接受联合体的项目，两个以上的自然人、法人或者其他</w:t>
      </w:r>
      <w:r>
        <w:rPr>
          <w:rFonts w:ascii="宋体" w:hAnsi="宋体" w:eastAsia="宋体" w:cs="宋体"/>
          <w:spacing w:val="8"/>
          <w:sz w:val="23"/>
          <w:szCs w:val="23"/>
        </w:rPr>
        <w:t>组织组成一个联合体，以</w:t>
      </w:r>
      <w:r>
        <w:rPr>
          <w:rFonts w:ascii="宋体" w:hAnsi="宋体" w:eastAsia="宋体" w:cs="宋体"/>
          <w:sz w:val="23"/>
          <w:szCs w:val="23"/>
        </w:rPr>
        <w:t xml:space="preserve"> </w:t>
      </w:r>
      <w:r>
        <w:rPr>
          <w:rFonts w:ascii="宋体" w:hAnsi="宋体" w:eastAsia="宋体" w:cs="宋体"/>
          <w:spacing w:val="12"/>
          <w:sz w:val="23"/>
          <w:szCs w:val="23"/>
        </w:rPr>
        <w:t>一个供应商的身份共同参加政府采购活动的,联合体成员存在不良信</w:t>
      </w:r>
      <w:r>
        <w:rPr>
          <w:rFonts w:ascii="宋体" w:hAnsi="宋体" w:eastAsia="宋体" w:cs="宋体"/>
          <w:spacing w:val="11"/>
          <w:sz w:val="23"/>
          <w:szCs w:val="23"/>
        </w:rPr>
        <w:t>用记录的，视同</w:t>
      </w:r>
      <w:r>
        <w:rPr>
          <w:rFonts w:ascii="宋体" w:hAnsi="宋体" w:eastAsia="宋体" w:cs="宋体"/>
          <w:sz w:val="23"/>
          <w:szCs w:val="23"/>
        </w:rPr>
        <w:t xml:space="preserve"> </w:t>
      </w:r>
      <w:r>
        <w:rPr>
          <w:rFonts w:ascii="宋体" w:hAnsi="宋体" w:eastAsia="宋体" w:cs="宋体"/>
          <w:spacing w:val="5"/>
          <w:sz w:val="23"/>
          <w:szCs w:val="23"/>
        </w:rPr>
        <w:t>联合体存在不良应用记录。</w:t>
      </w:r>
    </w:p>
    <w:p w14:paraId="309405B0">
      <w:pPr>
        <w:spacing w:before="2" w:line="290" w:lineRule="auto"/>
        <w:ind w:firstLine="482"/>
        <w:rPr>
          <w:rFonts w:ascii="宋体" w:hAnsi="宋体" w:eastAsia="宋体" w:cs="宋体"/>
          <w:sz w:val="23"/>
          <w:szCs w:val="23"/>
        </w:rPr>
      </w:pPr>
      <w:r>
        <w:rPr>
          <w:rFonts w:ascii="宋体" w:hAnsi="宋体" w:eastAsia="宋体" w:cs="宋体"/>
          <w:spacing w:val="10"/>
          <w:sz w:val="23"/>
          <w:szCs w:val="23"/>
        </w:rPr>
        <w:t>24.1.2 符合性审查：依据招标文件的</w:t>
      </w:r>
      <w:r>
        <w:rPr>
          <w:rFonts w:ascii="宋体" w:hAnsi="宋体" w:eastAsia="宋体" w:cs="宋体"/>
          <w:spacing w:val="9"/>
          <w:sz w:val="23"/>
          <w:szCs w:val="23"/>
        </w:rPr>
        <w:t>规定，</w:t>
      </w:r>
      <w:r>
        <w:rPr>
          <w:rFonts w:ascii="宋体" w:hAnsi="宋体" w:eastAsia="宋体" w:cs="宋体"/>
          <w:spacing w:val="-62"/>
          <w:sz w:val="23"/>
          <w:szCs w:val="23"/>
        </w:rPr>
        <w:t xml:space="preserve"> </w:t>
      </w:r>
      <w:r>
        <w:rPr>
          <w:rFonts w:ascii="宋体" w:hAnsi="宋体" w:eastAsia="宋体" w:cs="宋体"/>
          <w:spacing w:val="9"/>
          <w:sz w:val="23"/>
          <w:szCs w:val="23"/>
        </w:rPr>
        <w:t>由评委会从投标文件的有效性、完</w:t>
      </w:r>
      <w:r>
        <w:rPr>
          <w:rFonts w:ascii="宋体" w:hAnsi="宋体" w:eastAsia="宋体" w:cs="宋体"/>
          <w:sz w:val="23"/>
          <w:szCs w:val="23"/>
        </w:rPr>
        <w:t xml:space="preserve"> </w:t>
      </w:r>
      <w:r>
        <w:rPr>
          <w:rFonts w:ascii="宋体" w:hAnsi="宋体" w:eastAsia="宋体" w:cs="宋体"/>
          <w:spacing w:val="9"/>
          <w:sz w:val="23"/>
          <w:szCs w:val="23"/>
        </w:rPr>
        <w:t>整性和对招标文件的响应程度进行审查，以确定是否对招标文</w:t>
      </w:r>
      <w:r>
        <w:rPr>
          <w:rFonts w:ascii="宋体" w:hAnsi="宋体" w:eastAsia="宋体" w:cs="宋体"/>
          <w:spacing w:val="8"/>
          <w:sz w:val="23"/>
          <w:szCs w:val="23"/>
        </w:rPr>
        <w:t>件的实质性要求作出响</w:t>
      </w:r>
      <w:r>
        <w:rPr>
          <w:rFonts w:ascii="宋体" w:hAnsi="宋体" w:eastAsia="宋体" w:cs="宋体"/>
          <w:sz w:val="23"/>
          <w:szCs w:val="23"/>
        </w:rPr>
        <w:t xml:space="preserve"> </w:t>
      </w:r>
      <w:r>
        <w:rPr>
          <w:rFonts w:ascii="宋体" w:hAnsi="宋体" w:eastAsia="宋体" w:cs="宋体"/>
          <w:spacing w:val="-8"/>
          <w:sz w:val="23"/>
          <w:szCs w:val="23"/>
        </w:rPr>
        <w:t>应。</w:t>
      </w:r>
    </w:p>
    <w:p w14:paraId="25698002">
      <w:pPr>
        <w:spacing w:before="113" w:line="290" w:lineRule="auto"/>
        <w:ind w:firstLine="483"/>
        <w:rPr>
          <w:rFonts w:ascii="宋体" w:hAnsi="宋体" w:eastAsia="宋体" w:cs="宋体"/>
          <w:sz w:val="23"/>
          <w:szCs w:val="23"/>
        </w:rPr>
      </w:pPr>
      <w:r>
        <w:rPr>
          <w:rFonts w:ascii="宋体" w:hAnsi="宋体" w:eastAsia="宋体" w:cs="宋体"/>
          <w:spacing w:val="11"/>
          <w:sz w:val="23"/>
          <w:szCs w:val="23"/>
        </w:rPr>
        <w:t>24.1.3 未通过资格审查或符合性审查的投标人，代理机构将在评标现场</w:t>
      </w:r>
      <w:r>
        <w:rPr>
          <w:rFonts w:ascii="宋体" w:hAnsi="宋体" w:eastAsia="宋体" w:cs="宋体"/>
          <w:spacing w:val="10"/>
          <w:sz w:val="23"/>
          <w:szCs w:val="23"/>
        </w:rPr>
        <w:t>向其授</w:t>
      </w:r>
      <w:r>
        <w:rPr>
          <w:rFonts w:ascii="宋体" w:hAnsi="宋体" w:eastAsia="宋体" w:cs="宋体"/>
          <w:sz w:val="23"/>
          <w:szCs w:val="23"/>
        </w:rPr>
        <w:t xml:space="preserve"> </w:t>
      </w:r>
      <w:r>
        <w:rPr>
          <w:rFonts w:ascii="宋体" w:hAnsi="宋体" w:eastAsia="宋体" w:cs="宋体"/>
          <w:spacing w:val="9"/>
          <w:sz w:val="23"/>
          <w:szCs w:val="23"/>
        </w:rPr>
        <w:t>权代表告知未通过资格审查或符合性审查的原因，评审结束后，</w:t>
      </w:r>
      <w:r>
        <w:rPr>
          <w:rFonts w:ascii="宋体" w:hAnsi="宋体" w:eastAsia="宋体" w:cs="宋体"/>
          <w:spacing w:val="8"/>
          <w:sz w:val="23"/>
          <w:szCs w:val="23"/>
        </w:rPr>
        <w:t>代理机构将不再告知</w:t>
      </w:r>
      <w:r>
        <w:rPr>
          <w:rFonts w:ascii="宋体" w:hAnsi="宋体" w:eastAsia="宋体" w:cs="宋体"/>
          <w:sz w:val="23"/>
          <w:szCs w:val="23"/>
        </w:rPr>
        <w:t xml:space="preserve"> </w:t>
      </w:r>
      <w:r>
        <w:rPr>
          <w:rFonts w:ascii="宋体" w:hAnsi="宋体" w:eastAsia="宋体" w:cs="宋体"/>
          <w:spacing w:val="7"/>
          <w:sz w:val="23"/>
          <w:szCs w:val="23"/>
        </w:rPr>
        <w:t>未通过资格审查或符合性审查的原因。</w:t>
      </w:r>
    </w:p>
    <w:p w14:paraId="547B22F6">
      <w:pPr>
        <w:spacing w:before="118" w:line="321" w:lineRule="auto"/>
        <w:ind w:firstLine="483"/>
        <w:jc w:val="both"/>
        <w:rPr>
          <w:rFonts w:ascii="宋体" w:hAnsi="宋体" w:eastAsia="宋体" w:cs="宋体"/>
          <w:sz w:val="23"/>
          <w:szCs w:val="23"/>
        </w:rPr>
      </w:pPr>
      <w:r>
        <w:rPr>
          <w:rFonts w:ascii="宋体" w:hAnsi="宋体" w:eastAsia="宋体" w:cs="宋体"/>
          <w:spacing w:val="6"/>
          <w:sz w:val="23"/>
          <w:szCs w:val="23"/>
        </w:rPr>
        <w:t>24.2</w:t>
      </w:r>
      <w:r>
        <w:rPr>
          <w:rFonts w:ascii="宋体" w:hAnsi="宋体" w:eastAsia="宋体" w:cs="宋体"/>
          <w:spacing w:val="-37"/>
          <w:sz w:val="23"/>
          <w:szCs w:val="23"/>
        </w:rPr>
        <w:t xml:space="preserve"> </w:t>
      </w:r>
      <w:r>
        <w:rPr>
          <w:rFonts w:ascii="宋体" w:hAnsi="宋体" w:eastAsia="宋体" w:cs="宋体"/>
          <w:spacing w:val="6"/>
          <w:sz w:val="23"/>
          <w:szCs w:val="23"/>
        </w:rPr>
        <w:t>在详细评标之前，评委会将首先审查每份投标文件是否实质性响应了招标文</w:t>
      </w:r>
      <w:r>
        <w:rPr>
          <w:rFonts w:ascii="宋体" w:hAnsi="宋体" w:eastAsia="宋体" w:cs="宋体"/>
          <w:sz w:val="23"/>
          <w:szCs w:val="23"/>
        </w:rPr>
        <w:t xml:space="preserve"> </w:t>
      </w:r>
      <w:r>
        <w:rPr>
          <w:rFonts w:ascii="宋体" w:hAnsi="宋体" w:eastAsia="宋体" w:cs="宋体"/>
          <w:spacing w:val="9"/>
          <w:sz w:val="23"/>
          <w:szCs w:val="23"/>
        </w:rPr>
        <w:t>件的要求。实质性响应的投标应该是与招标文件要求的全部条款</w:t>
      </w:r>
      <w:r>
        <w:rPr>
          <w:rFonts w:ascii="宋体" w:hAnsi="宋体" w:eastAsia="宋体" w:cs="宋体"/>
          <w:spacing w:val="8"/>
          <w:sz w:val="23"/>
          <w:szCs w:val="23"/>
        </w:rPr>
        <w:t>、条件和规格相符，</w:t>
      </w:r>
      <w:r>
        <w:rPr>
          <w:rFonts w:ascii="宋体" w:hAnsi="宋体" w:eastAsia="宋体" w:cs="宋体"/>
          <w:sz w:val="23"/>
          <w:szCs w:val="23"/>
        </w:rPr>
        <w:t xml:space="preserve"> </w:t>
      </w:r>
      <w:r>
        <w:rPr>
          <w:rFonts w:ascii="宋体" w:hAnsi="宋体" w:eastAsia="宋体" w:cs="宋体"/>
          <w:spacing w:val="6"/>
          <w:sz w:val="23"/>
          <w:szCs w:val="23"/>
        </w:rPr>
        <w:t>没有重大偏离或保留的投标。</w:t>
      </w:r>
    </w:p>
    <w:p w14:paraId="18610556">
      <w:pPr>
        <w:spacing w:before="6" w:line="320" w:lineRule="auto"/>
        <w:ind w:left="1" w:firstLine="479"/>
        <w:jc w:val="both"/>
        <w:rPr>
          <w:rFonts w:ascii="宋体" w:hAnsi="宋体" w:eastAsia="宋体" w:cs="宋体"/>
          <w:sz w:val="23"/>
          <w:szCs w:val="23"/>
        </w:rPr>
      </w:pPr>
      <w:r>
        <w:rPr>
          <w:rFonts w:ascii="宋体" w:hAnsi="宋体" w:eastAsia="宋体" w:cs="宋体"/>
          <w:spacing w:val="9"/>
          <w:sz w:val="23"/>
          <w:szCs w:val="23"/>
        </w:rPr>
        <w:t>所谓重大偏离或保留是指与招标文件规定的实质性要</w:t>
      </w:r>
      <w:r>
        <w:rPr>
          <w:rFonts w:ascii="宋体" w:hAnsi="宋体" w:eastAsia="宋体" w:cs="宋体"/>
          <w:spacing w:val="8"/>
          <w:sz w:val="23"/>
          <w:szCs w:val="23"/>
        </w:rPr>
        <w:t>求存在负偏离，或者在实质</w:t>
      </w:r>
      <w:r>
        <w:rPr>
          <w:rFonts w:ascii="宋体" w:hAnsi="宋体" w:eastAsia="宋体" w:cs="宋体"/>
          <w:sz w:val="23"/>
          <w:szCs w:val="23"/>
        </w:rPr>
        <w:t xml:space="preserve"> </w:t>
      </w:r>
      <w:r>
        <w:rPr>
          <w:rFonts w:ascii="宋体" w:hAnsi="宋体" w:eastAsia="宋体" w:cs="宋体"/>
          <w:spacing w:val="9"/>
          <w:sz w:val="23"/>
          <w:szCs w:val="23"/>
        </w:rPr>
        <w:t>上与招标文件不一致，而且限制了合同中买方和见证方的权</w:t>
      </w:r>
      <w:r>
        <w:rPr>
          <w:rFonts w:ascii="宋体" w:hAnsi="宋体" w:eastAsia="宋体" w:cs="宋体"/>
          <w:spacing w:val="8"/>
          <w:sz w:val="23"/>
          <w:szCs w:val="23"/>
        </w:rPr>
        <w:t>利或投标人的义务，纠正</w:t>
      </w:r>
      <w:r>
        <w:rPr>
          <w:rFonts w:ascii="宋体" w:hAnsi="宋体" w:eastAsia="宋体" w:cs="宋体"/>
          <w:sz w:val="23"/>
          <w:szCs w:val="23"/>
        </w:rPr>
        <w:t xml:space="preserve"> </w:t>
      </w:r>
      <w:r>
        <w:rPr>
          <w:rFonts w:ascii="宋体" w:hAnsi="宋体" w:eastAsia="宋体" w:cs="宋体"/>
          <w:spacing w:val="9"/>
          <w:sz w:val="23"/>
          <w:szCs w:val="23"/>
        </w:rPr>
        <w:t>这些偏离或保留将会对其他实质性响应要求的投标人的竞争</w:t>
      </w:r>
      <w:r>
        <w:rPr>
          <w:rFonts w:ascii="宋体" w:hAnsi="宋体" w:eastAsia="宋体" w:cs="宋体"/>
          <w:spacing w:val="8"/>
          <w:sz w:val="23"/>
          <w:szCs w:val="23"/>
        </w:rPr>
        <w:t>地位产生不公正的影响。</w:t>
      </w:r>
      <w:r>
        <w:rPr>
          <w:rFonts w:ascii="宋体" w:hAnsi="宋体" w:eastAsia="宋体" w:cs="宋体"/>
          <w:sz w:val="23"/>
          <w:szCs w:val="23"/>
        </w:rPr>
        <w:t xml:space="preserve"> </w:t>
      </w:r>
      <w:r>
        <w:rPr>
          <w:rFonts w:ascii="宋体" w:hAnsi="宋体" w:eastAsia="宋体" w:cs="宋体"/>
          <w:spacing w:val="9"/>
          <w:sz w:val="23"/>
          <w:szCs w:val="23"/>
        </w:rPr>
        <w:t>重大偏离的认定需经过评委会三分二及以上成员的认定。评</w:t>
      </w:r>
      <w:r>
        <w:rPr>
          <w:rFonts w:ascii="宋体" w:hAnsi="宋体" w:eastAsia="宋体" w:cs="宋体"/>
          <w:spacing w:val="8"/>
          <w:sz w:val="23"/>
          <w:szCs w:val="23"/>
        </w:rPr>
        <w:t>委决定投标文件的响应性</w:t>
      </w:r>
      <w:r>
        <w:rPr>
          <w:rFonts w:ascii="宋体" w:hAnsi="宋体" w:eastAsia="宋体" w:cs="宋体"/>
          <w:sz w:val="23"/>
          <w:szCs w:val="23"/>
        </w:rPr>
        <w:t xml:space="preserve"> </w:t>
      </w:r>
      <w:r>
        <w:rPr>
          <w:rFonts w:ascii="宋体" w:hAnsi="宋体" w:eastAsia="宋体" w:cs="宋体"/>
          <w:spacing w:val="7"/>
          <w:sz w:val="23"/>
          <w:szCs w:val="23"/>
        </w:rPr>
        <w:t>只根据投标文件本身的内容，而不寻求外部的证据。</w:t>
      </w:r>
    </w:p>
    <w:p w14:paraId="75D26B74">
      <w:pPr>
        <w:spacing w:before="1" w:line="274" w:lineRule="auto"/>
        <w:ind w:left="4" w:firstLine="479"/>
        <w:rPr>
          <w:rFonts w:ascii="宋体" w:hAnsi="宋体" w:eastAsia="宋体" w:cs="宋体"/>
          <w:sz w:val="23"/>
          <w:szCs w:val="23"/>
        </w:rPr>
      </w:pPr>
      <w:r>
        <w:rPr>
          <w:rFonts w:ascii="宋体" w:hAnsi="宋体" w:eastAsia="宋体" w:cs="宋体"/>
          <w:spacing w:val="6"/>
          <w:sz w:val="23"/>
          <w:szCs w:val="23"/>
        </w:rPr>
        <w:t>24.3</w:t>
      </w:r>
      <w:r>
        <w:rPr>
          <w:rFonts w:ascii="宋体" w:hAnsi="宋体" w:eastAsia="宋体" w:cs="宋体"/>
          <w:spacing w:val="-37"/>
          <w:sz w:val="23"/>
          <w:szCs w:val="23"/>
        </w:rPr>
        <w:t xml:space="preserve"> </w:t>
      </w:r>
      <w:r>
        <w:rPr>
          <w:rFonts w:ascii="宋体" w:hAnsi="宋体" w:eastAsia="宋体" w:cs="宋体"/>
          <w:spacing w:val="6"/>
          <w:sz w:val="23"/>
          <w:szCs w:val="23"/>
        </w:rPr>
        <w:t>如果投标文件实质上没有响应招标文件的要求，评委会将予以拒绝，投标人</w:t>
      </w:r>
      <w:r>
        <w:rPr>
          <w:rFonts w:ascii="宋体" w:hAnsi="宋体" w:eastAsia="宋体" w:cs="宋体"/>
          <w:sz w:val="23"/>
          <w:szCs w:val="23"/>
        </w:rPr>
        <w:t xml:space="preserve"> </w:t>
      </w:r>
      <w:r>
        <w:rPr>
          <w:rFonts w:ascii="宋体" w:hAnsi="宋体" w:eastAsia="宋体" w:cs="宋体"/>
          <w:spacing w:val="8"/>
          <w:sz w:val="23"/>
          <w:szCs w:val="23"/>
        </w:rPr>
        <w:t>不得通过修改或撤销不合要求的偏离或保留而使其投标成为实质性响应的投标。</w:t>
      </w:r>
    </w:p>
    <w:p w14:paraId="3628C4F0">
      <w:pPr>
        <w:spacing w:before="114" w:line="275" w:lineRule="auto"/>
        <w:ind w:left="10" w:firstLine="473"/>
        <w:rPr>
          <w:rFonts w:ascii="宋体" w:hAnsi="宋体" w:eastAsia="宋体" w:cs="宋体"/>
          <w:sz w:val="23"/>
          <w:szCs w:val="23"/>
        </w:rPr>
      </w:pPr>
      <w:r>
        <w:rPr>
          <w:rFonts w:ascii="宋体" w:hAnsi="宋体" w:eastAsia="宋体" w:cs="宋体"/>
          <w:spacing w:val="6"/>
          <w:sz w:val="23"/>
          <w:szCs w:val="23"/>
        </w:rPr>
        <w:t>24.4</w:t>
      </w:r>
      <w:r>
        <w:rPr>
          <w:rFonts w:ascii="宋体" w:hAnsi="宋体" w:eastAsia="宋体" w:cs="宋体"/>
          <w:spacing w:val="-37"/>
          <w:sz w:val="23"/>
          <w:szCs w:val="23"/>
        </w:rPr>
        <w:t xml:space="preserve"> </w:t>
      </w:r>
      <w:r>
        <w:rPr>
          <w:rFonts w:ascii="宋体" w:hAnsi="宋体" w:eastAsia="宋体" w:cs="宋体"/>
          <w:spacing w:val="6"/>
          <w:sz w:val="23"/>
          <w:szCs w:val="23"/>
        </w:rPr>
        <w:t>评委会将对确定为实质性响应的投标进行进一步审核，看其是否有计算上或</w:t>
      </w:r>
      <w:r>
        <w:rPr>
          <w:rFonts w:ascii="宋体" w:hAnsi="宋体" w:eastAsia="宋体" w:cs="宋体"/>
          <w:sz w:val="23"/>
          <w:szCs w:val="23"/>
        </w:rPr>
        <w:t xml:space="preserve"> </w:t>
      </w:r>
      <w:r>
        <w:rPr>
          <w:rFonts w:ascii="宋体" w:hAnsi="宋体" w:eastAsia="宋体" w:cs="宋体"/>
          <w:spacing w:val="5"/>
          <w:sz w:val="23"/>
          <w:szCs w:val="23"/>
        </w:rPr>
        <w:t>累加上的算术错误，修正错误的原则如下：</w:t>
      </w:r>
    </w:p>
    <w:p w14:paraId="749A1CEF">
      <w:pPr>
        <w:spacing w:before="118" w:line="274" w:lineRule="auto"/>
        <w:ind w:firstLine="483"/>
        <w:rPr>
          <w:rFonts w:ascii="宋体" w:hAnsi="宋体" w:eastAsia="宋体" w:cs="宋体"/>
          <w:sz w:val="23"/>
          <w:szCs w:val="23"/>
        </w:rPr>
      </w:pPr>
      <w:r>
        <w:rPr>
          <w:rFonts w:ascii="宋体" w:hAnsi="宋体" w:eastAsia="宋体" w:cs="宋体"/>
          <w:spacing w:val="6"/>
          <w:sz w:val="23"/>
          <w:szCs w:val="23"/>
        </w:rPr>
        <w:t>24.4.1</w:t>
      </w:r>
      <w:r>
        <w:rPr>
          <w:rFonts w:ascii="宋体" w:hAnsi="宋体" w:eastAsia="宋体" w:cs="宋体"/>
          <w:spacing w:val="-40"/>
          <w:sz w:val="23"/>
          <w:szCs w:val="23"/>
        </w:rPr>
        <w:t xml:space="preserve"> </w:t>
      </w:r>
      <w:r>
        <w:rPr>
          <w:rFonts w:ascii="宋体" w:hAnsi="宋体" w:eastAsia="宋体" w:cs="宋体"/>
          <w:spacing w:val="6"/>
          <w:sz w:val="23"/>
          <w:szCs w:val="23"/>
        </w:rPr>
        <w:t>投标文件中开标一览表内容与投标文件中相应内容不一致的，以开</w:t>
      </w:r>
      <w:r>
        <w:rPr>
          <w:rFonts w:ascii="宋体" w:hAnsi="宋体" w:eastAsia="宋体" w:cs="宋体"/>
          <w:spacing w:val="5"/>
          <w:sz w:val="23"/>
          <w:szCs w:val="23"/>
        </w:rPr>
        <w:t>标一览</w:t>
      </w:r>
      <w:r>
        <w:rPr>
          <w:rFonts w:ascii="宋体" w:hAnsi="宋体" w:eastAsia="宋体" w:cs="宋体"/>
          <w:sz w:val="23"/>
          <w:szCs w:val="23"/>
        </w:rPr>
        <w:t xml:space="preserve"> </w:t>
      </w:r>
      <w:r>
        <w:rPr>
          <w:rFonts w:ascii="宋体" w:hAnsi="宋体" w:eastAsia="宋体" w:cs="宋体"/>
          <w:spacing w:val="-2"/>
          <w:sz w:val="23"/>
          <w:szCs w:val="23"/>
        </w:rPr>
        <w:t>表为准。</w:t>
      </w:r>
    </w:p>
    <w:p w14:paraId="7AD25ED3">
      <w:pPr>
        <w:spacing w:before="116" w:line="227" w:lineRule="auto"/>
        <w:ind w:left="483"/>
        <w:rPr>
          <w:rFonts w:ascii="宋体" w:hAnsi="宋体" w:eastAsia="宋体" w:cs="宋体"/>
          <w:sz w:val="23"/>
          <w:szCs w:val="23"/>
        </w:rPr>
      </w:pPr>
      <w:r>
        <w:rPr>
          <w:rFonts w:ascii="宋体" w:hAnsi="宋体" w:eastAsia="宋体" w:cs="宋体"/>
          <w:spacing w:val="6"/>
          <w:sz w:val="23"/>
          <w:szCs w:val="23"/>
        </w:rPr>
        <w:t>24.4.2</w:t>
      </w:r>
      <w:r>
        <w:rPr>
          <w:rFonts w:ascii="宋体" w:hAnsi="宋体" w:eastAsia="宋体" w:cs="宋体"/>
          <w:spacing w:val="-27"/>
          <w:sz w:val="23"/>
          <w:szCs w:val="23"/>
        </w:rPr>
        <w:t xml:space="preserve"> </w:t>
      </w:r>
      <w:r>
        <w:rPr>
          <w:rFonts w:ascii="宋体" w:hAnsi="宋体" w:eastAsia="宋体" w:cs="宋体"/>
          <w:spacing w:val="6"/>
          <w:sz w:val="23"/>
          <w:szCs w:val="23"/>
        </w:rPr>
        <w:t>大写金额和小写金额不一致的，以大写金额为准。</w:t>
      </w:r>
    </w:p>
    <w:p w14:paraId="0B233296">
      <w:pPr>
        <w:spacing w:before="118" w:line="273" w:lineRule="auto"/>
        <w:ind w:firstLine="482"/>
        <w:rPr>
          <w:rFonts w:ascii="宋体" w:hAnsi="宋体" w:eastAsia="宋体" w:cs="宋体"/>
          <w:sz w:val="23"/>
          <w:szCs w:val="23"/>
        </w:rPr>
      </w:pPr>
      <w:r>
        <w:rPr>
          <w:rFonts w:ascii="宋体" w:hAnsi="宋体" w:eastAsia="宋体" w:cs="宋体"/>
          <w:spacing w:val="6"/>
          <w:sz w:val="23"/>
          <w:szCs w:val="23"/>
        </w:rPr>
        <w:t>24.4.3</w:t>
      </w:r>
      <w:r>
        <w:rPr>
          <w:rFonts w:ascii="宋体" w:hAnsi="宋体" w:eastAsia="宋体" w:cs="宋体"/>
          <w:spacing w:val="-41"/>
          <w:sz w:val="23"/>
          <w:szCs w:val="23"/>
        </w:rPr>
        <w:t xml:space="preserve"> </w:t>
      </w:r>
      <w:r>
        <w:rPr>
          <w:rFonts w:ascii="宋体" w:hAnsi="宋体" w:eastAsia="宋体" w:cs="宋体"/>
          <w:spacing w:val="6"/>
          <w:sz w:val="23"/>
          <w:szCs w:val="23"/>
        </w:rPr>
        <w:t>单价金额小数点或者百分比有明显错位的，以开标一览表的总价为准</w:t>
      </w:r>
      <w:r>
        <w:rPr>
          <w:rFonts w:ascii="宋体" w:hAnsi="宋体" w:eastAsia="宋体" w:cs="宋体"/>
          <w:spacing w:val="5"/>
          <w:sz w:val="23"/>
          <w:szCs w:val="23"/>
        </w:rPr>
        <w:t>，并</w:t>
      </w:r>
      <w:r>
        <w:rPr>
          <w:rFonts w:ascii="宋体" w:hAnsi="宋体" w:eastAsia="宋体" w:cs="宋体"/>
          <w:sz w:val="23"/>
          <w:szCs w:val="23"/>
        </w:rPr>
        <w:t xml:space="preserve"> 修改单价。</w:t>
      </w:r>
    </w:p>
    <w:p w14:paraId="28A9D853">
      <w:pPr>
        <w:spacing w:before="119" w:line="226" w:lineRule="auto"/>
        <w:ind w:left="483"/>
        <w:rPr>
          <w:rFonts w:ascii="宋体" w:hAnsi="宋体" w:eastAsia="宋体" w:cs="宋体"/>
          <w:sz w:val="23"/>
          <w:szCs w:val="23"/>
        </w:rPr>
      </w:pPr>
      <w:r>
        <w:rPr>
          <w:rFonts w:ascii="宋体" w:hAnsi="宋体" w:eastAsia="宋体" w:cs="宋体"/>
          <w:spacing w:val="7"/>
          <w:sz w:val="23"/>
          <w:szCs w:val="23"/>
        </w:rPr>
        <w:t>24.4.4</w:t>
      </w:r>
      <w:r>
        <w:rPr>
          <w:rFonts w:ascii="宋体" w:hAnsi="宋体" w:eastAsia="宋体" w:cs="宋体"/>
          <w:spacing w:val="-34"/>
          <w:sz w:val="23"/>
          <w:szCs w:val="23"/>
        </w:rPr>
        <w:t xml:space="preserve"> </w:t>
      </w:r>
      <w:r>
        <w:rPr>
          <w:rFonts w:ascii="宋体" w:hAnsi="宋体" w:eastAsia="宋体" w:cs="宋体"/>
          <w:spacing w:val="7"/>
          <w:sz w:val="23"/>
          <w:szCs w:val="23"/>
        </w:rPr>
        <w:t>总价金额与按单价汇总金额不一致的，以单价金额计算结果为准。</w:t>
      </w:r>
    </w:p>
    <w:p w14:paraId="023A5094">
      <w:pPr>
        <w:spacing w:line="226" w:lineRule="auto"/>
        <w:rPr>
          <w:rFonts w:ascii="宋体" w:hAnsi="宋体" w:eastAsia="宋体" w:cs="宋体"/>
          <w:sz w:val="23"/>
          <w:szCs w:val="23"/>
        </w:rPr>
        <w:sectPr>
          <w:footerReference r:id="rId25" w:type="default"/>
          <w:pgSz w:w="11906" w:h="16838"/>
          <w:pgMar w:top="400" w:right="1530" w:bottom="1152" w:left="1539" w:header="0" w:footer="992" w:gutter="0"/>
          <w:cols w:space="720" w:num="1"/>
        </w:sectPr>
      </w:pPr>
    </w:p>
    <w:p w14:paraId="3607C0E9">
      <w:pPr>
        <w:pStyle w:val="2"/>
        <w:spacing w:line="259" w:lineRule="auto"/>
      </w:pPr>
    </w:p>
    <w:p w14:paraId="127F9E31">
      <w:pPr>
        <w:pStyle w:val="2"/>
        <w:spacing w:line="259" w:lineRule="auto"/>
      </w:pPr>
    </w:p>
    <w:p w14:paraId="1FDBC202">
      <w:pPr>
        <w:pStyle w:val="2"/>
        <w:spacing w:line="260" w:lineRule="auto"/>
      </w:pPr>
    </w:p>
    <w:p w14:paraId="1CD460FF">
      <w:pPr>
        <w:pStyle w:val="2"/>
        <w:spacing w:line="260" w:lineRule="auto"/>
      </w:pPr>
    </w:p>
    <w:p w14:paraId="0DF87959">
      <w:pPr>
        <w:pStyle w:val="2"/>
        <w:spacing w:line="260" w:lineRule="auto"/>
      </w:pPr>
    </w:p>
    <w:p w14:paraId="71EAE8BA">
      <w:pPr>
        <w:pStyle w:val="2"/>
        <w:spacing w:line="260" w:lineRule="auto"/>
      </w:pPr>
    </w:p>
    <w:p w14:paraId="4422DAE3">
      <w:pPr>
        <w:spacing w:before="75" w:line="227" w:lineRule="auto"/>
        <w:ind w:left="503"/>
        <w:rPr>
          <w:rFonts w:ascii="宋体" w:hAnsi="宋体" w:eastAsia="宋体" w:cs="宋体"/>
          <w:sz w:val="23"/>
          <w:szCs w:val="23"/>
        </w:rPr>
      </w:pPr>
      <w:r>
        <w:rPr>
          <w:rFonts w:ascii="宋体" w:hAnsi="宋体" w:eastAsia="宋体" w:cs="宋体"/>
          <w:spacing w:val="7"/>
          <w:sz w:val="23"/>
          <w:szCs w:val="23"/>
        </w:rPr>
        <w:t>同时出现两种以上错误的，按照前款规定的顺序修</w:t>
      </w:r>
      <w:r>
        <w:rPr>
          <w:rFonts w:ascii="宋体" w:hAnsi="宋体" w:eastAsia="宋体" w:cs="宋体"/>
          <w:spacing w:val="6"/>
          <w:sz w:val="23"/>
          <w:szCs w:val="23"/>
        </w:rPr>
        <w:t>正。</w:t>
      </w:r>
    </w:p>
    <w:p w14:paraId="7D3F2983">
      <w:pPr>
        <w:spacing w:before="117" w:line="290" w:lineRule="auto"/>
        <w:ind w:right="14" w:firstLine="482"/>
        <w:rPr>
          <w:rFonts w:ascii="宋体" w:hAnsi="宋体" w:eastAsia="宋体" w:cs="宋体"/>
          <w:sz w:val="23"/>
          <w:szCs w:val="23"/>
        </w:rPr>
      </w:pPr>
      <w:r>
        <w:rPr>
          <w:rFonts w:ascii="宋体" w:hAnsi="宋体" w:eastAsia="宋体" w:cs="宋体"/>
          <w:spacing w:val="6"/>
          <w:sz w:val="23"/>
          <w:szCs w:val="23"/>
        </w:rPr>
        <w:t>24.5</w:t>
      </w:r>
      <w:r>
        <w:rPr>
          <w:rFonts w:ascii="宋体" w:hAnsi="宋体" w:eastAsia="宋体" w:cs="宋体"/>
          <w:spacing w:val="-37"/>
          <w:sz w:val="23"/>
          <w:szCs w:val="23"/>
        </w:rPr>
        <w:t xml:space="preserve"> </w:t>
      </w:r>
      <w:r>
        <w:rPr>
          <w:rFonts w:ascii="宋体" w:hAnsi="宋体" w:eastAsia="宋体" w:cs="宋体"/>
          <w:spacing w:val="6"/>
          <w:sz w:val="23"/>
          <w:szCs w:val="23"/>
        </w:rPr>
        <w:t>评委会将按上述修正错误的方法调整投标文件中的投标报价，调整后的价格</w:t>
      </w:r>
      <w:r>
        <w:rPr>
          <w:rFonts w:ascii="宋体" w:hAnsi="宋体" w:eastAsia="宋体" w:cs="宋体"/>
          <w:sz w:val="23"/>
          <w:szCs w:val="23"/>
        </w:rPr>
        <w:t xml:space="preserve"> </w:t>
      </w:r>
      <w:r>
        <w:rPr>
          <w:rFonts w:ascii="宋体" w:hAnsi="宋体" w:eastAsia="宋体" w:cs="宋体"/>
          <w:spacing w:val="9"/>
          <w:sz w:val="23"/>
          <w:szCs w:val="23"/>
        </w:rPr>
        <w:t>应对投标人具有约束力。如果投标人不接受修正后的价格，则</w:t>
      </w:r>
      <w:r>
        <w:rPr>
          <w:rFonts w:ascii="宋体" w:hAnsi="宋体" w:eastAsia="宋体" w:cs="宋体"/>
          <w:spacing w:val="8"/>
          <w:sz w:val="23"/>
          <w:szCs w:val="23"/>
        </w:rPr>
        <w:t>其投标将被拒绝，其投</w:t>
      </w:r>
      <w:r>
        <w:rPr>
          <w:rFonts w:ascii="宋体" w:hAnsi="宋体" w:eastAsia="宋体" w:cs="宋体"/>
          <w:sz w:val="23"/>
          <w:szCs w:val="23"/>
        </w:rPr>
        <w:t xml:space="preserve"> </w:t>
      </w:r>
      <w:r>
        <w:rPr>
          <w:rFonts w:ascii="宋体" w:hAnsi="宋体" w:eastAsia="宋体" w:cs="宋体"/>
          <w:spacing w:val="4"/>
          <w:sz w:val="23"/>
          <w:szCs w:val="23"/>
        </w:rPr>
        <w:t>标保证金不予退还。</w:t>
      </w:r>
    </w:p>
    <w:p w14:paraId="196DB426">
      <w:pPr>
        <w:spacing w:before="113" w:line="275" w:lineRule="auto"/>
        <w:ind w:right="14" w:firstLine="482"/>
        <w:rPr>
          <w:rFonts w:ascii="宋体" w:hAnsi="宋体" w:eastAsia="宋体" w:cs="宋体"/>
          <w:sz w:val="23"/>
          <w:szCs w:val="23"/>
        </w:rPr>
      </w:pPr>
      <w:r>
        <w:rPr>
          <w:rFonts w:ascii="宋体" w:hAnsi="宋体" w:eastAsia="宋体" w:cs="宋体"/>
          <w:spacing w:val="6"/>
          <w:sz w:val="23"/>
          <w:szCs w:val="23"/>
        </w:rPr>
        <w:t>24.6</w:t>
      </w:r>
      <w:r>
        <w:rPr>
          <w:rFonts w:ascii="宋体" w:hAnsi="宋体" w:eastAsia="宋体" w:cs="宋体"/>
          <w:spacing w:val="-37"/>
          <w:sz w:val="23"/>
          <w:szCs w:val="23"/>
        </w:rPr>
        <w:t xml:space="preserve"> </w:t>
      </w:r>
      <w:r>
        <w:rPr>
          <w:rFonts w:ascii="宋体" w:hAnsi="宋体" w:eastAsia="宋体" w:cs="宋体"/>
          <w:spacing w:val="6"/>
          <w:sz w:val="23"/>
          <w:szCs w:val="23"/>
        </w:rPr>
        <w:t>评委会将允许修正投标文件中不构成重大偏离的、微小的、非正规的、不一</w:t>
      </w:r>
      <w:r>
        <w:rPr>
          <w:rFonts w:ascii="宋体" w:hAnsi="宋体" w:eastAsia="宋体" w:cs="宋体"/>
          <w:sz w:val="23"/>
          <w:szCs w:val="23"/>
        </w:rPr>
        <w:t xml:space="preserve"> </w:t>
      </w:r>
      <w:r>
        <w:rPr>
          <w:rFonts w:ascii="宋体" w:hAnsi="宋体" w:eastAsia="宋体" w:cs="宋体"/>
          <w:spacing w:val="8"/>
          <w:sz w:val="23"/>
          <w:szCs w:val="23"/>
        </w:rPr>
        <w:t>致的或不规则的地方，但这些修改不能影响任何投标人相应的名次排列。</w:t>
      </w:r>
    </w:p>
    <w:p w14:paraId="1E6DF312">
      <w:pPr>
        <w:spacing w:before="117" w:line="227" w:lineRule="auto"/>
        <w:ind w:left="482"/>
        <w:rPr>
          <w:rFonts w:ascii="宋体" w:hAnsi="宋体" w:eastAsia="宋体" w:cs="宋体"/>
          <w:sz w:val="23"/>
          <w:szCs w:val="23"/>
        </w:rPr>
      </w:pPr>
      <w:r>
        <w:rPr>
          <w:rFonts w:ascii="宋体" w:hAnsi="宋体" w:eastAsia="宋体" w:cs="宋体"/>
          <w:b/>
          <w:bCs/>
          <w:spacing w:val="4"/>
          <w:sz w:val="23"/>
          <w:szCs w:val="23"/>
        </w:rPr>
        <w:t>25、投标文件的澄清</w:t>
      </w:r>
    </w:p>
    <w:p w14:paraId="6D0C79F0">
      <w:pPr>
        <w:spacing w:before="114" w:line="275" w:lineRule="auto"/>
        <w:ind w:right="14" w:firstLine="482"/>
        <w:rPr>
          <w:rFonts w:ascii="宋体" w:hAnsi="宋体" w:eastAsia="宋体" w:cs="宋体"/>
          <w:sz w:val="23"/>
          <w:szCs w:val="23"/>
        </w:rPr>
      </w:pPr>
      <w:r>
        <w:rPr>
          <w:rFonts w:ascii="宋体" w:hAnsi="宋体" w:eastAsia="宋体" w:cs="宋体"/>
          <w:spacing w:val="11"/>
          <w:sz w:val="23"/>
          <w:szCs w:val="23"/>
        </w:rPr>
        <w:t>25.1 评标委员会在评标过程中有权随时请投标人就投标文件中含混之处加以澄</w:t>
      </w:r>
      <w:r>
        <w:rPr>
          <w:rFonts w:ascii="宋体" w:hAnsi="宋体" w:eastAsia="宋体" w:cs="宋体"/>
          <w:spacing w:val="8"/>
          <w:sz w:val="23"/>
          <w:szCs w:val="23"/>
        </w:rPr>
        <w:t xml:space="preserve"> </w:t>
      </w:r>
      <w:r>
        <w:rPr>
          <w:rFonts w:ascii="宋体" w:hAnsi="宋体" w:eastAsia="宋体" w:cs="宋体"/>
          <w:sz w:val="23"/>
          <w:szCs w:val="23"/>
        </w:rPr>
        <w:t>清或答疑。</w:t>
      </w:r>
    </w:p>
    <w:p w14:paraId="58856A27">
      <w:pPr>
        <w:spacing w:before="118" w:line="274" w:lineRule="auto"/>
        <w:ind w:right="14" w:firstLine="482"/>
        <w:rPr>
          <w:rFonts w:ascii="宋体" w:hAnsi="宋体" w:eastAsia="宋体" w:cs="宋体"/>
          <w:sz w:val="23"/>
          <w:szCs w:val="23"/>
        </w:rPr>
      </w:pPr>
      <w:r>
        <w:rPr>
          <w:rFonts w:ascii="宋体" w:hAnsi="宋体" w:eastAsia="宋体" w:cs="宋体"/>
          <w:spacing w:val="11"/>
          <w:sz w:val="23"/>
          <w:szCs w:val="23"/>
        </w:rPr>
        <w:t>25.2 投标人对要求澄清的问题应以书面形式明确答复，并应有法人授权代表的</w:t>
      </w:r>
      <w:r>
        <w:rPr>
          <w:rFonts w:ascii="宋体" w:hAnsi="宋体" w:eastAsia="宋体" w:cs="宋体"/>
          <w:spacing w:val="8"/>
          <w:sz w:val="23"/>
          <w:szCs w:val="23"/>
        </w:rPr>
        <w:t xml:space="preserve"> </w:t>
      </w:r>
      <w:r>
        <w:rPr>
          <w:rFonts w:ascii="宋体" w:hAnsi="宋体" w:eastAsia="宋体" w:cs="宋体"/>
          <w:spacing w:val="-5"/>
          <w:sz w:val="23"/>
          <w:szCs w:val="23"/>
        </w:rPr>
        <w:t>签署。</w:t>
      </w:r>
    </w:p>
    <w:p w14:paraId="0CE11217">
      <w:pPr>
        <w:spacing w:before="115" w:line="275" w:lineRule="auto"/>
        <w:ind w:left="2" w:right="14" w:firstLine="479"/>
        <w:rPr>
          <w:rFonts w:ascii="宋体" w:hAnsi="宋体" w:eastAsia="宋体" w:cs="宋体"/>
          <w:sz w:val="23"/>
          <w:szCs w:val="23"/>
        </w:rPr>
      </w:pPr>
      <w:r>
        <w:rPr>
          <w:rFonts w:ascii="宋体" w:hAnsi="宋体" w:eastAsia="宋体" w:cs="宋体"/>
          <w:spacing w:val="11"/>
          <w:sz w:val="23"/>
          <w:szCs w:val="23"/>
        </w:rPr>
        <w:t>25.3 投标人的澄清文件是投标文件的组成部分，并取代投标文件中被澄清的部</w:t>
      </w:r>
      <w:r>
        <w:rPr>
          <w:rFonts w:ascii="宋体" w:hAnsi="宋体" w:eastAsia="宋体" w:cs="宋体"/>
          <w:spacing w:val="8"/>
          <w:sz w:val="23"/>
          <w:szCs w:val="23"/>
        </w:rPr>
        <w:t xml:space="preserve"> </w:t>
      </w:r>
      <w:r>
        <w:rPr>
          <w:rFonts w:ascii="宋体" w:hAnsi="宋体" w:eastAsia="宋体" w:cs="宋体"/>
          <w:spacing w:val="-9"/>
          <w:sz w:val="23"/>
          <w:szCs w:val="23"/>
        </w:rPr>
        <w:t>分。</w:t>
      </w:r>
    </w:p>
    <w:p w14:paraId="3F189E59">
      <w:pPr>
        <w:spacing w:before="115" w:line="227" w:lineRule="auto"/>
        <w:ind w:left="482"/>
        <w:rPr>
          <w:rFonts w:ascii="宋体" w:hAnsi="宋体" w:eastAsia="宋体" w:cs="宋体"/>
          <w:sz w:val="23"/>
          <w:szCs w:val="23"/>
        </w:rPr>
      </w:pPr>
      <w:r>
        <w:rPr>
          <w:rFonts w:ascii="宋体" w:hAnsi="宋体" w:eastAsia="宋体" w:cs="宋体"/>
          <w:spacing w:val="6"/>
          <w:sz w:val="23"/>
          <w:szCs w:val="23"/>
        </w:rPr>
        <w:t>25.4 投标文件的澄清不得改变投标的实质内容。</w:t>
      </w:r>
    </w:p>
    <w:p w14:paraId="75F0CE32">
      <w:pPr>
        <w:spacing w:before="116" w:line="275" w:lineRule="auto"/>
        <w:ind w:left="2" w:right="14" w:firstLine="479"/>
        <w:rPr>
          <w:rFonts w:ascii="宋体" w:hAnsi="宋体" w:eastAsia="宋体" w:cs="宋体"/>
          <w:sz w:val="23"/>
          <w:szCs w:val="23"/>
        </w:rPr>
      </w:pPr>
      <w:r>
        <w:rPr>
          <w:rFonts w:ascii="宋体" w:hAnsi="宋体" w:eastAsia="宋体" w:cs="宋体"/>
          <w:spacing w:val="12"/>
          <w:sz w:val="23"/>
          <w:szCs w:val="23"/>
        </w:rPr>
        <w:t>25.5</w:t>
      </w:r>
      <w:r>
        <w:rPr>
          <w:rFonts w:ascii="宋体" w:hAnsi="宋体" w:eastAsia="宋体" w:cs="宋体"/>
          <w:spacing w:val="-17"/>
          <w:sz w:val="23"/>
          <w:szCs w:val="23"/>
        </w:rPr>
        <w:t xml:space="preserve"> </w:t>
      </w:r>
      <w:r>
        <w:rPr>
          <w:rFonts w:ascii="宋体" w:hAnsi="宋体" w:eastAsia="宋体" w:cs="宋体"/>
          <w:spacing w:val="12"/>
          <w:sz w:val="23"/>
          <w:szCs w:val="23"/>
        </w:rPr>
        <w:t>如果投标人在投标文件中未对招标文件中的条款或参数要求提出偏离意见</w:t>
      </w:r>
      <w:r>
        <w:rPr>
          <w:rFonts w:ascii="宋体" w:hAnsi="宋体" w:eastAsia="宋体" w:cs="宋体"/>
          <w:sz w:val="23"/>
          <w:szCs w:val="23"/>
        </w:rPr>
        <w:t xml:space="preserve"> </w:t>
      </w:r>
      <w:r>
        <w:rPr>
          <w:rFonts w:ascii="宋体" w:hAnsi="宋体" w:eastAsia="宋体" w:cs="宋体"/>
          <w:spacing w:val="7"/>
          <w:sz w:val="23"/>
          <w:szCs w:val="23"/>
        </w:rPr>
        <w:t>或澄清将视同投标人同意招标文件的全部或部分要求。</w:t>
      </w:r>
    </w:p>
    <w:p w14:paraId="26002041">
      <w:pPr>
        <w:spacing w:before="115" w:line="228" w:lineRule="auto"/>
        <w:ind w:left="482"/>
        <w:rPr>
          <w:rFonts w:ascii="宋体" w:hAnsi="宋体" w:eastAsia="宋体" w:cs="宋体"/>
          <w:sz w:val="23"/>
          <w:szCs w:val="23"/>
        </w:rPr>
      </w:pPr>
      <w:r>
        <w:rPr>
          <w:rFonts w:ascii="宋体" w:hAnsi="宋体" w:eastAsia="宋体" w:cs="宋体"/>
          <w:b/>
          <w:bCs/>
          <w:spacing w:val="1"/>
          <w:sz w:val="23"/>
          <w:szCs w:val="23"/>
        </w:rPr>
        <w:t>26、定标</w:t>
      </w:r>
    </w:p>
    <w:p w14:paraId="6E6B7B59">
      <w:pPr>
        <w:spacing w:before="116" w:line="275" w:lineRule="auto"/>
        <w:ind w:right="14" w:firstLine="481"/>
        <w:rPr>
          <w:rFonts w:ascii="宋体" w:hAnsi="宋体" w:eastAsia="宋体" w:cs="宋体"/>
          <w:sz w:val="23"/>
          <w:szCs w:val="23"/>
        </w:rPr>
      </w:pPr>
      <w:r>
        <w:rPr>
          <w:rFonts w:ascii="宋体" w:hAnsi="宋体" w:eastAsia="宋体" w:cs="宋体"/>
          <w:spacing w:val="11"/>
          <w:sz w:val="23"/>
          <w:szCs w:val="23"/>
        </w:rPr>
        <w:t>26.1 评标委员会有权选择和拒绝投标人中标，且无需向投标人进行任何有关评</w:t>
      </w:r>
      <w:r>
        <w:rPr>
          <w:rFonts w:ascii="宋体" w:hAnsi="宋体" w:eastAsia="宋体" w:cs="宋体"/>
          <w:spacing w:val="8"/>
          <w:sz w:val="23"/>
          <w:szCs w:val="23"/>
        </w:rPr>
        <w:t xml:space="preserve"> </w:t>
      </w:r>
      <w:r>
        <w:rPr>
          <w:rFonts w:ascii="宋体" w:hAnsi="宋体" w:eastAsia="宋体" w:cs="宋体"/>
          <w:spacing w:val="2"/>
          <w:sz w:val="23"/>
          <w:szCs w:val="23"/>
        </w:rPr>
        <w:t>标的解释工作。</w:t>
      </w:r>
    </w:p>
    <w:p w14:paraId="73122556">
      <w:pPr>
        <w:spacing w:before="114" w:line="275" w:lineRule="auto"/>
        <w:ind w:firstLine="481"/>
        <w:rPr>
          <w:rFonts w:ascii="宋体" w:hAnsi="宋体" w:eastAsia="宋体" w:cs="宋体"/>
          <w:sz w:val="23"/>
          <w:szCs w:val="23"/>
        </w:rPr>
      </w:pPr>
      <w:r>
        <w:rPr>
          <w:rFonts w:ascii="宋体" w:hAnsi="宋体" w:eastAsia="宋体" w:cs="宋体"/>
          <w:spacing w:val="10"/>
          <w:sz w:val="23"/>
          <w:szCs w:val="23"/>
        </w:rPr>
        <w:t>26.2 评标委员会通过上述评标方法以</w:t>
      </w:r>
      <w:r>
        <w:rPr>
          <w:rFonts w:ascii="宋体" w:hAnsi="宋体" w:eastAsia="宋体" w:cs="宋体"/>
          <w:b/>
          <w:bCs/>
          <w:spacing w:val="10"/>
          <w:sz w:val="23"/>
          <w:szCs w:val="23"/>
        </w:rPr>
        <w:t>最终合计得分最高的投标人作为第一中标</w:t>
      </w:r>
      <w:r>
        <w:rPr>
          <w:rFonts w:ascii="宋体" w:hAnsi="宋体" w:eastAsia="宋体" w:cs="宋体"/>
          <w:spacing w:val="16"/>
          <w:sz w:val="23"/>
          <w:szCs w:val="23"/>
        </w:rPr>
        <w:t xml:space="preserve"> </w:t>
      </w:r>
      <w:r>
        <w:rPr>
          <w:rFonts w:ascii="宋体" w:hAnsi="宋体" w:eastAsia="宋体" w:cs="宋体"/>
          <w:b/>
          <w:bCs/>
          <w:spacing w:val="4"/>
          <w:sz w:val="23"/>
          <w:szCs w:val="23"/>
        </w:rPr>
        <w:t>候选人，</w:t>
      </w:r>
      <w:r>
        <w:rPr>
          <w:rFonts w:ascii="宋体" w:hAnsi="宋体" w:eastAsia="宋体" w:cs="宋体"/>
          <w:spacing w:val="-45"/>
          <w:sz w:val="23"/>
          <w:szCs w:val="23"/>
        </w:rPr>
        <w:t xml:space="preserve"> </w:t>
      </w:r>
      <w:r>
        <w:rPr>
          <w:rFonts w:ascii="宋体" w:hAnsi="宋体" w:eastAsia="宋体" w:cs="宋体"/>
          <w:b/>
          <w:bCs/>
          <w:spacing w:val="4"/>
          <w:sz w:val="23"/>
          <w:szCs w:val="23"/>
        </w:rPr>
        <w:t>以此类推确定第二、第三中标候选人。</w:t>
      </w:r>
    </w:p>
    <w:p w14:paraId="1E2AF8E2">
      <w:pPr>
        <w:spacing w:before="116" w:line="274" w:lineRule="auto"/>
        <w:ind w:right="14" w:firstLine="481"/>
        <w:rPr>
          <w:rFonts w:ascii="宋体" w:hAnsi="宋体" w:eastAsia="宋体" w:cs="宋体"/>
          <w:sz w:val="23"/>
          <w:szCs w:val="23"/>
        </w:rPr>
      </w:pPr>
      <w:r>
        <w:rPr>
          <w:rFonts w:ascii="宋体" w:hAnsi="宋体" w:eastAsia="宋体" w:cs="宋体"/>
          <w:spacing w:val="10"/>
          <w:sz w:val="23"/>
          <w:szCs w:val="23"/>
        </w:rPr>
        <w:t>26.3 若有充分证据证明，</w:t>
      </w:r>
      <w:r>
        <w:rPr>
          <w:rFonts w:ascii="宋体" w:hAnsi="宋体" w:eastAsia="宋体" w:cs="宋体"/>
          <w:spacing w:val="-68"/>
          <w:sz w:val="23"/>
          <w:szCs w:val="23"/>
        </w:rPr>
        <w:t xml:space="preserve"> </w:t>
      </w:r>
      <w:r>
        <w:rPr>
          <w:rFonts w:ascii="宋体" w:hAnsi="宋体" w:eastAsia="宋体" w:cs="宋体"/>
          <w:spacing w:val="10"/>
          <w:sz w:val="23"/>
          <w:szCs w:val="23"/>
        </w:rPr>
        <w:t>中标人出现下列情况之一的，一经查实，将被取</w:t>
      </w:r>
      <w:r>
        <w:rPr>
          <w:rFonts w:ascii="宋体" w:hAnsi="宋体" w:eastAsia="宋体" w:cs="宋体"/>
          <w:spacing w:val="9"/>
          <w:sz w:val="23"/>
          <w:szCs w:val="23"/>
        </w:rPr>
        <w:t>消中</w:t>
      </w:r>
      <w:r>
        <w:rPr>
          <w:rFonts w:ascii="宋体" w:hAnsi="宋体" w:eastAsia="宋体" w:cs="宋体"/>
          <w:sz w:val="23"/>
          <w:szCs w:val="23"/>
        </w:rPr>
        <w:t xml:space="preserve"> </w:t>
      </w:r>
      <w:r>
        <w:rPr>
          <w:rFonts w:ascii="宋体" w:hAnsi="宋体" w:eastAsia="宋体" w:cs="宋体"/>
          <w:spacing w:val="-6"/>
          <w:sz w:val="23"/>
          <w:szCs w:val="23"/>
        </w:rPr>
        <w:t>标资格：</w:t>
      </w:r>
    </w:p>
    <w:p w14:paraId="04C32C5F">
      <w:pPr>
        <w:spacing w:before="117" w:line="227" w:lineRule="auto"/>
        <w:ind w:left="482"/>
        <w:rPr>
          <w:rFonts w:ascii="宋体" w:hAnsi="宋体" w:eastAsia="宋体" w:cs="宋体"/>
          <w:sz w:val="23"/>
          <w:szCs w:val="23"/>
        </w:rPr>
      </w:pPr>
      <w:r>
        <w:rPr>
          <w:rFonts w:ascii="宋体" w:hAnsi="宋体" w:eastAsia="宋体" w:cs="宋体"/>
          <w:spacing w:val="4"/>
          <w:sz w:val="23"/>
          <w:szCs w:val="23"/>
        </w:rPr>
        <w:t>26.3.1</w:t>
      </w:r>
      <w:r>
        <w:rPr>
          <w:rFonts w:ascii="宋体" w:hAnsi="宋体" w:eastAsia="宋体" w:cs="宋体"/>
          <w:spacing w:val="-31"/>
          <w:sz w:val="23"/>
          <w:szCs w:val="23"/>
        </w:rPr>
        <w:t xml:space="preserve"> </w:t>
      </w:r>
      <w:r>
        <w:rPr>
          <w:rFonts w:ascii="宋体" w:hAnsi="宋体" w:eastAsia="宋体" w:cs="宋体"/>
          <w:spacing w:val="4"/>
          <w:sz w:val="23"/>
          <w:szCs w:val="23"/>
        </w:rPr>
        <w:t>提供虚假材料谋取中标的。</w:t>
      </w:r>
    </w:p>
    <w:p w14:paraId="6046B895">
      <w:pPr>
        <w:spacing w:before="118" w:line="227" w:lineRule="auto"/>
        <w:ind w:left="482"/>
        <w:rPr>
          <w:rFonts w:ascii="宋体" w:hAnsi="宋体" w:eastAsia="宋体" w:cs="宋体"/>
          <w:sz w:val="23"/>
          <w:szCs w:val="23"/>
        </w:rPr>
      </w:pPr>
      <w:r>
        <w:rPr>
          <w:rFonts w:ascii="宋体" w:hAnsi="宋体" w:eastAsia="宋体" w:cs="宋体"/>
          <w:spacing w:val="6"/>
          <w:sz w:val="23"/>
          <w:szCs w:val="23"/>
        </w:rPr>
        <w:t>26.3.2</w:t>
      </w:r>
      <w:r>
        <w:rPr>
          <w:rFonts w:ascii="宋体" w:hAnsi="宋体" w:eastAsia="宋体" w:cs="宋体"/>
          <w:spacing w:val="-19"/>
          <w:sz w:val="23"/>
          <w:szCs w:val="23"/>
        </w:rPr>
        <w:t xml:space="preserve"> </w:t>
      </w:r>
      <w:r>
        <w:rPr>
          <w:rFonts w:ascii="宋体" w:hAnsi="宋体" w:eastAsia="宋体" w:cs="宋体"/>
          <w:spacing w:val="6"/>
          <w:sz w:val="23"/>
          <w:szCs w:val="23"/>
        </w:rPr>
        <w:t>向采购人、采购中心行贿或者提供其他不正当利益的。</w:t>
      </w:r>
    </w:p>
    <w:p w14:paraId="624BA8BF">
      <w:pPr>
        <w:spacing w:before="116" w:line="226" w:lineRule="auto"/>
        <w:ind w:left="482"/>
        <w:rPr>
          <w:rFonts w:ascii="宋体" w:hAnsi="宋体" w:eastAsia="宋体" w:cs="宋体"/>
          <w:sz w:val="23"/>
          <w:szCs w:val="23"/>
        </w:rPr>
      </w:pPr>
      <w:r>
        <w:rPr>
          <w:rFonts w:ascii="宋体" w:hAnsi="宋体" w:eastAsia="宋体" w:cs="宋体"/>
          <w:spacing w:val="7"/>
          <w:sz w:val="23"/>
          <w:szCs w:val="23"/>
        </w:rPr>
        <w:t>26.3.3</w:t>
      </w:r>
      <w:r>
        <w:rPr>
          <w:rFonts w:ascii="宋体" w:hAnsi="宋体" w:eastAsia="宋体" w:cs="宋体"/>
          <w:spacing w:val="-28"/>
          <w:sz w:val="23"/>
          <w:szCs w:val="23"/>
        </w:rPr>
        <w:t xml:space="preserve"> </w:t>
      </w:r>
      <w:r>
        <w:rPr>
          <w:rFonts w:ascii="宋体" w:hAnsi="宋体" w:eastAsia="宋体" w:cs="宋体"/>
          <w:spacing w:val="7"/>
          <w:sz w:val="23"/>
          <w:szCs w:val="23"/>
        </w:rPr>
        <w:t>恶意竞争，投标总报价明显低于其自身合理成本且又无法提供证明的。</w:t>
      </w:r>
    </w:p>
    <w:p w14:paraId="22C5F2B8">
      <w:pPr>
        <w:spacing w:before="119" w:line="227" w:lineRule="auto"/>
        <w:ind w:left="482"/>
        <w:rPr>
          <w:rFonts w:ascii="宋体" w:hAnsi="宋体" w:eastAsia="宋体" w:cs="宋体"/>
          <w:sz w:val="23"/>
          <w:szCs w:val="23"/>
        </w:rPr>
      </w:pPr>
      <w:r>
        <w:rPr>
          <w:rFonts w:ascii="宋体" w:hAnsi="宋体" w:eastAsia="宋体" w:cs="宋体"/>
          <w:spacing w:val="7"/>
          <w:sz w:val="23"/>
          <w:szCs w:val="23"/>
        </w:rPr>
        <w:t>26.3.3</w:t>
      </w:r>
      <w:r>
        <w:rPr>
          <w:rFonts w:ascii="宋体" w:hAnsi="宋体" w:eastAsia="宋体" w:cs="宋体"/>
          <w:spacing w:val="-31"/>
          <w:sz w:val="23"/>
          <w:szCs w:val="23"/>
        </w:rPr>
        <w:t xml:space="preserve"> </w:t>
      </w:r>
      <w:r>
        <w:rPr>
          <w:rFonts w:ascii="宋体" w:hAnsi="宋体" w:eastAsia="宋体" w:cs="宋体"/>
          <w:spacing w:val="7"/>
          <w:sz w:val="23"/>
          <w:szCs w:val="23"/>
        </w:rPr>
        <w:t>属于本文件规定的无效条件，但在评标过程中又未被评委会发现的。</w:t>
      </w:r>
    </w:p>
    <w:p w14:paraId="0B886051">
      <w:pPr>
        <w:spacing w:before="118" w:line="227" w:lineRule="auto"/>
        <w:ind w:left="482"/>
        <w:rPr>
          <w:rFonts w:ascii="宋体" w:hAnsi="宋体" w:eastAsia="宋体" w:cs="宋体"/>
          <w:sz w:val="23"/>
          <w:szCs w:val="23"/>
        </w:rPr>
      </w:pPr>
      <w:r>
        <w:rPr>
          <w:rFonts w:ascii="宋体" w:hAnsi="宋体" w:eastAsia="宋体" w:cs="宋体"/>
          <w:spacing w:val="5"/>
          <w:sz w:val="23"/>
          <w:szCs w:val="23"/>
        </w:rPr>
        <w:t>26.3.4</w:t>
      </w:r>
      <w:r>
        <w:rPr>
          <w:rFonts w:ascii="宋体" w:hAnsi="宋体" w:eastAsia="宋体" w:cs="宋体"/>
          <w:spacing w:val="-24"/>
          <w:sz w:val="23"/>
          <w:szCs w:val="23"/>
        </w:rPr>
        <w:t xml:space="preserve"> </w:t>
      </w:r>
      <w:r>
        <w:rPr>
          <w:rFonts w:ascii="宋体" w:hAnsi="宋体" w:eastAsia="宋体" w:cs="宋体"/>
          <w:spacing w:val="5"/>
          <w:sz w:val="23"/>
          <w:szCs w:val="23"/>
        </w:rPr>
        <w:t>与采购人或者其他供应商恶意串通的。</w:t>
      </w:r>
    </w:p>
    <w:p w14:paraId="34E9452E">
      <w:pPr>
        <w:spacing w:before="116" w:line="227" w:lineRule="auto"/>
        <w:ind w:left="482"/>
        <w:rPr>
          <w:rFonts w:ascii="宋体" w:hAnsi="宋体" w:eastAsia="宋体" w:cs="宋体"/>
          <w:sz w:val="23"/>
          <w:szCs w:val="23"/>
        </w:rPr>
      </w:pPr>
      <w:r>
        <w:rPr>
          <w:rFonts w:ascii="宋体" w:hAnsi="宋体" w:eastAsia="宋体" w:cs="宋体"/>
          <w:spacing w:val="6"/>
          <w:sz w:val="23"/>
          <w:szCs w:val="23"/>
        </w:rPr>
        <w:t>26.3.5</w:t>
      </w:r>
      <w:r>
        <w:rPr>
          <w:rFonts w:ascii="宋体" w:hAnsi="宋体" w:eastAsia="宋体" w:cs="宋体"/>
          <w:spacing w:val="-39"/>
          <w:sz w:val="23"/>
          <w:szCs w:val="23"/>
        </w:rPr>
        <w:t xml:space="preserve"> </w:t>
      </w:r>
      <w:r>
        <w:rPr>
          <w:rFonts w:ascii="宋体" w:hAnsi="宋体" w:eastAsia="宋体" w:cs="宋体"/>
          <w:spacing w:val="6"/>
          <w:sz w:val="23"/>
          <w:szCs w:val="23"/>
        </w:rPr>
        <w:t>采取不正当手段诋毁、排挤其他供应商的。</w:t>
      </w:r>
    </w:p>
    <w:p w14:paraId="2E6F718D">
      <w:pPr>
        <w:spacing w:before="118" w:line="228" w:lineRule="auto"/>
        <w:ind w:left="482"/>
        <w:rPr>
          <w:rFonts w:ascii="宋体" w:hAnsi="宋体" w:eastAsia="宋体" w:cs="宋体"/>
          <w:sz w:val="23"/>
          <w:szCs w:val="23"/>
        </w:rPr>
      </w:pPr>
      <w:r>
        <w:rPr>
          <w:rFonts w:ascii="宋体" w:hAnsi="宋体" w:eastAsia="宋体" w:cs="宋体"/>
          <w:spacing w:val="6"/>
          <w:sz w:val="23"/>
          <w:szCs w:val="23"/>
        </w:rPr>
        <w:t>26.4</w:t>
      </w:r>
      <w:r>
        <w:rPr>
          <w:rFonts w:ascii="宋体" w:hAnsi="宋体" w:eastAsia="宋体" w:cs="宋体"/>
          <w:spacing w:val="-37"/>
          <w:sz w:val="23"/>
          <w:szCs w:val="23"/>
        </w:rPr>
        <w:t xml:space="preserve"> </w:t>
      </w:r>
      <w:r>
        <w:rPr>
          <w:rFonts w:ascii="宋体" w:hAnsi="宋体" w:eastAsia="宋体" w:cs="宋体"/>
          <w:spacing w:val="6"/>
          <w:sz w:val="23"/>
          <w:szCs w:val="23"/>
        </w:rPr>
        <w:t>有下列情形之一的，视为投标人串通投标，投标无效：</w:t>
      </w:r>
    </w:p>
    <w:p w14:paraId="2BFE028C">
      <w:pPr>
        <w:spacing w:before="117" w:line="227" w:lineRule="auto"/>
        <w:ind w:left="482"/>
        <w:rPr>
          <w:rFonts w:ascii="宋体" w:hAnsi="宋体" w:eastAsia="宋体" w:cs="宋体"/>
          <w:sz w:val="23"/>
          <w:szCs w:val="23"/>
        </w:rPr>
      </w:pPr>
      <w:r>
        <w:rPr>
          <w:rFonts w:ascii="宋体" w:hAnsi="宋体" w:eastAsia="宋体" w:cs="宋体"/>
          <w:spacing w:val="6"/>
          <w:sz w:val="23"/>
          <w:szCs w:val="23"/>
        </w:rPr>
        <w:t>26.4.1</w:t>
      </w:r>
      <w:r>
        <w:rPr>
          <w:rFonts w:ascii="宋体" w:hAnsi="宋体" w:eastAsia="宋体" w:cs="宋体"/>
          <w:spacing w:val="-27"/>
          <w:sz w:val="23"/>
          <w:szCs w:val="23"/>
        </w:rPr>
        <w:t xml:space="preserve"> </w:t>
      </w:r>
      <w:r>
        <w:rPr>
          <w:rFonts w:ascii="宋体" w:hAnsi="宋体" w:eastAsia="宋体" w:cs="宋体"/>
          <w:spacing w:val="6"/>
          <w:sz w:val="23"/>
          <w:szCs w:val="23"/>
        </w:rPr>
        <w:t>不同投标人的投标文件由同一单位或者个人编制。</w:t>
      </w:r>
    </w:p>
    <w:p w14:paraId="36832D4C">
      <w:pPr>
        <w:spacing w:before="116" w:line="227" w:lineRule="auto"/>
        <w:ind w:left="482"/>
        <w:rPr>
          <w:rFonts w:ascii="宋体" w:hAnsi="宋体" w:eastAsia="宋体" w:cs="宋体"/>
          <w:sz w:val="23"/>
          <w:szCs w:val="23"/>
        </w:rPr>
      </w:pPr>
      <w:r>
        <w:rPr>
          <w:rFonts w:ascii="宋体" w:hAnsi="宋体" w:eastAsia="宋体" w:cs="宋体"/>
          <w:spacing w:val="6"/>
          <w:sz w:val="23"/>
          <w:szCs w:val="23"/>
        </w:rPr>
        <w:t>26.4.2</w:t>
      </w:r>
      <w:r>
        <w:rPr>
          <w:rFonts w:ascii="宋体" w:hAnsi="宋体" w:eastAsia="宋体" w:cs="宋体"/>
          <w:spacing w:val="-27"/>
          <w:sz w:val="23"/>
          <w:szCs w:val="23"/>
        </w:rPr>
        <w:t xml:space="preserve"> </w:t>
      </w:r>
      <w:r>
        <w:rPr>
          <w:rFonts w:ascii="宋体" w:hAnsi="宋体" w:eastAsia="宋体" w:cs="宋体"/>
          <w:spacing w:val="6"/>
          <w:sz w:val="23"/>
          <w:szCs w:val="23"/>
        </w:rPr>
        <w:t>不同投标人委托同一单位或者个人办理投标事宜。</w:t>
      </w:r>
    </w:p>
    <w:p w14:paraId="1380A4E7">
      <w:pPr>
        <w:spacing w:before="118" w:line="227" w:lineRule="auto"/>
        <w:ind w:left="482"/>
        <w:rPr>
          <w:rFonts w:ascii="宋体" w:hAnsi="宋体" w:eastAsia="宋体" w:cs="宋体"/>
          <w:sz w:val="23"/>
          <w:szCs w:val="23"/>
        </w:rPr>
      </w:pPr>
      <w:r>
        <w:rPr>
          <w:rFonts w:ascii="宋体" w:hAnsi="宋体" w:eastAsia="宋体" w:cs="宋体"/>
          <w:spacing w:val="8"/>
          <w:sz w:val="23"/>
          <w:szCs w:val="23"/>
        </w:rPr>
        <w:t>26.4.3</w:t>
      </w:r>
      <w:r>
        <w:rPr>
          <w:rFonts w:ascii="宋体" w:hAnsi="宋体" w:eastAsia="宋体" w:cs="宋体"/>
          <w:spacing w:val="-40"/>
          <w:sz w:val="23"/>
          <w:szCs w:val="23"/>
        </w:rPr>
        <w:t xml:space="preserve"> </w:t>
      </w:r>
      <w:r>
        <w:rPr>
          <w:rFonts w:ascii="宋体" w:hAnsi="宋体" w:eastAsia="宋体" w:cs="宋体"/>
          <w:spacing w:val="8"/>
          <w:sz w:val="23"/>
          <w:szCs w:val="23"/>
        </w:rPr>
        <w:t>不同投标人的投标文件载明的</w:t>
      </w:r>
      <w:r>
        <w:rPr>
          <w:rFonts w:ascii="宋体" w:hAnsi="宋体" w:eastAsia="宋体" w:cs="宋体"/>
          <w:spacing w:val="7"/>
          <w:sz w:val="23"/>
          <w:szCs w:val="23"/>
        </w:rPr>
        <w:t>项目管理成员或者联系人员为同一人。</w:t>
      </w:r>
    </w:p>
    <w:p w14:paraId="7120033F">
      <w:pPr>
        <w:spacing w:line="227" w:lineRule="auto"/>
        <w:rPr>
          <w:rFonts w:ascii="宋体" w:hAnsi="宋体" w:eastAsia="宋体" w:cs="宋体"/>
          <w:sz w:val="23"/>
          <w:szCs w:val="23"/>
        </w:rPr>
        <w:sectPr>
          <w:footerReference r:id="rId26" w:type="default"/>
          <w:pgSz w:w="11906" w:h="16838"/>
          <w:pgMar w:top="400" w:right="1516" w:bottom="1152" w:left="1540" w:header="0" w:footer="992" w:gutter="0"/>
          <w:cols w:space="720" w:num="1"/>
        </w:sectPr>
      </w:pPr>
    </w:p>
    <w:p w14:paraId="1B746A4C">
      <w:pPr>
        <w:pStyle w:val="2"/>
        <w:spacing w:line="259" w:lineRule="auto"/>
      </w:pPr>
    </w:p>
    <w:p w14:paraId="06C1967F">
      <w:pPr>
        <w:pStyle w:val="2"/>
        <w:spacing w:line="259" w:lineRule="auto"/>
      </w:pPr>
    </w:p>
    <w:p w14:paraId="61B1D5C4">
      <w:pPr>
        <w:pStyle w:val="2"/>
        <w:spacing w:line="260" w:lineRule="auto"/>
      </w:pPr>
    </w:p>
    <w:p w14:paraId="422838BF">
      <w:pPr>
        <w:pStyle w:val="2"/>
        <w:spacing w:line="260" w:lineRule="auto"/>
      </w:pPr>
    </w:p>
    <w:p w14:paraId="4CE2018C">
      <w:pPr>
        <w:pStyle w:val="2"/>
        <w:spacing w:line="260" w:lineRule="auto"/>
      </w:pPr>
    </w:p>
    <w:p w14:paraId="2DF26BFF">
      <w:pPr>
        <w:pStyle w:val="2"/>
        <w:spacing w:line="260" w:lineRule="auto"/>
      </w:pPr>
    </w:p>
    <w:p w14:paraId="024EDC44">
      <w:pPr>
        <w:spacing w:before="75" w:line="226" w:lineRule="auto"/>
        <w:ind w:left="484"/>
        <w:rPr>
          <w:rFonts w:ascii="宋体" w:hAnsi="宋体" w:eastAsia="宋体" w:cs="宋体"/>
          <w:sz w:val="23"/>
          <w:szCs w:val="23"/>
        </w:rPr>
      </w:pPr>
      <w:r>
        <w:rPr>
          <w:rFonts w:ascii="宋体" w:hAnsi="宋体" w:eastAsia="宋体" w:cs="宋体"/>
          <w:spacing w:val="7"/>
          <w:sz w:val="23"/>
          <w:szCs w:val="23"/>
        </w:rPr>
        <w:t>26.4.4</w:t>
      </w:r>
      <w:r>
        <w:rPr>
          <w:rFonts w:ascii="宋体" w:hAnsi="宋体" w:eastAsia="宋体" w:cs="宋体"/>
          <w:spacing w:val="-40"/>
          <w:sz w:val="23"/>
          <w:szCs w:val="23"/>
        </w:rPr>
        <w:t xml:space="preserve"> </w:t>
      </w:r>
      <w:r>
        <w:rPr>
          <w:rFonts w:ascii="宋体" w:hAnsi="宋体" w:eastAsia="宋体" w:cs="宋体"/>
          <w:spacing w:val="7"/>
          <w:sz w:val="23"/>
          <w:szCs w:val="23"/>
        </w:rPr>
        <w:t>不同投标人的投标文件异常一致或者投标报价呈规律性差异。</w:t>
      </w:r>
    </w:p>
    <w:p w14:paraId="30BBD64A">
      <w:pPr>
        <w:spacing w:before="117" w:line="227" w:lineRule="auto"/>
        <w:ind w:left="484"/>
        <w:rPr>
          <w:rFonts w:ascii="宋体" w:hAnsi="宋体" w:eastAsia="宋体" w:cs="宋体"/>
          <w:sz w:val="23"/>
          <w:szCs w:val="23"/>
        </w:rPr>
      </w:pPr>
      <w:r>
        <w:rPr>
          <w:rFonts w:ascii="宋体" w:hAnsi="宋体" w:eastAsia="宋体" w:cs="宋体"/>
          <w:spacing w:val="5"/>
          <w:sz w:val="23"/>
          <w:szCs w:val="23"/>
        </w:rPr>
        <w:t>26.4.5</w:t>
      </w:r>
      <w:r>
        <w:rPr>
          <w:rFonts w:ascii="宋体" w:hAnsi="宋体" w:eastAsia="宋体" w:cs="宋体"/>
          <w:spacing w:val="-34"/>
          <w:sz w:val="23"/>
          <w:szCs w:val="23"/>
        </w:rPr>
        <w:t xml:space="preserve"> </w:t>
      </w:r>
      <w:r>
        <w:rPr>
          <w:rFonts w:ascii="宋体" w:hAnsi="宋体" w:eastAsia="宋体" w:cs="宋体"/>
          <w:spacing w:val="5"/>
          <w:sz w:val="23"/>
          <w:szCs w:val="23"/>
        </w:rPr>
        <w:t>不同投标人的投标文件相互混装。</w:t>
      </w:r>
    </w:p>
    <w:p w14:paraId="6E00A006">
      <w:pPr>
        <w:spacing w:before="118" w:line="227" w:lineRule="auto"/>
        <w:ind w:left="484"/>
        <w:rPr>
          <w:rFonts w:ascii="宋体" w:hAnsi="宋体" w:eastAsia="宋体" w:cs="宋体"/>
          <w:sz w:val="23"/>
          <w:szCs w:val="23"/>
        </w:rPr>
      </w:pPr>
      <w:r>
        <w:rPr>
          <w:rFonts w:ascii="宋体" w:hAnsi="宋体" w:eastAsia="宋体" w:cs="宋体"/>
          <w:spacing w:val="7"/>
          <w:sz w:val="23"/>
          <w:szCs w:val="23"/>
        </w:rPr>
        <w:t>26.4.6</w:t>
      </w:r>
      <w:r>
        <w:rPr>
          <w:rFonts w:ascii="宋体" w:hAnsi="宋体" w:eastAsia="宋体" w:cs="宋体"/>
          <w:spacing w:val="-40"/>
          <w:sz w:val="23"/>
          <w:szCs w:val="23"/>
        </w:rPr>
        <w:t xml:space="preserve"> </w:t>
      </w:r>
      <w:r>
        <w:rPr>
          <w:rFonts w:ascii="宋体" w:hAnsi="宋体" w:eastAsia="宋体" w:cs="宋体"/>
          <w:spacing w:val="7"/>
          <w:sz w:val="23"/>
          <w:szCs w:val="23"/>
        </w:rPr>
        <w:t>不同投标人的投标保证金从同一单位或者个人的账户</w:t>
      </w:r>
      <w:r>
        <w:rPr>
          <w:rFonts w:ascii="宋体" w:hAnsi="宋体" w:eastAsia="宋体" w:cs="宋体"/>
          <w:spacing w:val="6"/>
          <w:sz w:val="23"/>
          <w:szCs w:val="23"/>
        </w:rPr>
        <w:t>转出。</w:t>
      </w:r>
    </w:p>
    <w:p w14:paraId="64D68D73">
      <w:pPr>
        <w:spacing w:before="117" w:line="228" w:lineRule="auto"/>
        <w:ind w:left="484"/>
        <w:rPr>
          <w:rFonts w:ascii="宋体" w:hAnsi="宋体" w:eastAsia="宋体" w:cs="宋体"/>
          <w:sz w:val="23"/>
          <w:szCs w:val="23"/>
        </w:rPr>
      </w:pPr>
      <w:r>
        <w:rPr>
          <w:rFonts w:ascii="宋体" w:hAnsi="宋体" w:eastAsia="宋体" w:cs="宋体"/>
          <w:b/>
          <w:bCs/>
          <w:spacing w:val="3"/>
          <w:sz w:val="23"/>
          <w:szCs w:val="23"/>
        </w:rPr>
        <w:t>27、中标通知</w:t>
      </w:r>
    </w:p>
    <w:p w14:paraId="2DB91CBC">
      <w:pPr>
        <w:spacing w:before="114" w:line="226" w:lineRule="auto"/>
        <w:ind w:left="484"/>
        <w:rPr>
          <w:rFonts w:ascii="宋体" w:hAnsi="宋体" w:eastAsia="宋体" w:cs="宋体"/>
          <w:sz w:val="23"/>
          <w:szCs w:val="23"/>
        </w:rPr>
      </w:pPr>
      <w:r>
        <w:rPr>
          <w:rFonts w:ascii="宋体" w:hAnsi="宋体" w:eastAsia="宋体" w:cs="宋体"/>
          <w:spacing w:val="5"/>
          <w:sz w:val="23"/>
          <w:szCs w:val="23"/>
        </w:rPr>
        <w:t>27.1</w:t>
      </w:r>
      <w:r>
        <w:rPr>
          <w:rFonts w:ascii="宋体" w:hAnsi="宋体" w:eastAsia="宋体" w:cs="宋体"/>
          <w:spacing w:val="-21"/>
          <w:sz w:val="23"/>
          <w:szCs w:val="23"/>
        </w:rPr>
        <w:t xml:space="preserve"> </w:t>
      </w:r>
      <w:r>
        <w:rPr>
          <w:rFonts w:ascii="宋体" w:hAnsi="宋体" w:eastAsia="宋体" w:cs="宋体"/>
          <w:spacing w:val="5"/>
          <w:sz w:val="23"/>
          <w:szCs w:val="23"/>
        </w:rPr>
        <w:t>中标公示期：在“新疆政府采购网</w:t>
      </w:r>
      <w:r>
        <w:rPr>
          <w:rFonts w:ascii="宋体" w:hAnsi="宋体" w:eastAsia="宋体" w:cs="宋体"/>
          <w:spacing w:val="-84"/>
          <w:sz w:val="23"/>
          <w:szCs w:val="23"/>
        </w:rPr>
        <w:t xml:space="preserve"> </w:t>
      </w:r>
      <w:r>
        <w:rPr>
          <w:rFonts w:ascii="宋体" w:hAnsi="宋体" w:eastAsia="宋体" w:cs="宋体"/>
          <w:spacing w:val="5"/>
          <w:sz w:val="23"/>
          <w:szCs w:val="23"/>
        </w:rPr>
        <w:t>”发布中标公告，期限为</w:t>
      </w:r>
      <w:r>
        <w:rPr>
          <w:rFonts w:ascii="宋体" w:hAnsi="宋体" w:eastAsia="宋体" w:cs="宋体"/>
          <w:spacing w:val="-28"/>
          <w:sz w:val="23"/>
          <w:szCs w:val="23"/>
        </w:rPr>
        <w:t xml:space="preserve"> </w:t>
      </w:r>
      <w:r>
        <w:rPr>
          <w:rFonts w:ascii="宋体" w:hAnsi="宋体" w:eastAsia="宋体" w:cs="宋体"/>
          <w:spacing w:val="5"/>
          <w:sz w:val="23"/>
          <w:szCs w:val="23"/>
        </w:rPr>
        <w:t>1</w:t>
      </w:r>
      <w:r>
        <w:rPr>
          <w:rFonts w:ascii="宋体" w:hAnsi="宋体" w:eastAsia="宋体" w:cs="宋体"/>
          <w:spacing w:val="-46"/>
          <w:sz w:val="23"/>
          <w:szCs w:val="23"/>
        </w:rPr>
        <w:t xml:space="preserve"> </w:t>
      </w:r>
      <w:r>
        <w:rPr>
          <w:rFonts w:ascii="宋体" w:hAnsi="宋体" w:eastAsia="宋体" w:cs="宋体"/>
          <w:spacing w:val="5"/>
          <w:sz w:val="23"/>
          <w:szCs w:val="23"/>
        </w:rPr>
        <w:t>个工作日。</w:t>
      </w:r>
    </w:p>
    <w:p w14:paraId="793D573D">
      <w:pPr>
        <w:spacing w:before="119" w:line="274" w:lineRule="auto"/>
        <w:ind w:left="5" w:firstLine="479"/>
        <w:rPr>
          <w:rFonts w:ascii="宋体" w:hAnsi="宋体" w:eastAsia="宋体" w:cs="宋体"/>
          <w:sz w:val="23"/>
          <w:szCs w:val="23"/>
        </w:rPr>
      </w:pPr>
      <w:r>
        <w:rPr>
          <w:rFonts w:ascii="宋体" w:hAnsi="宋体" w:eastAsia="宋体" w:cs="宋体"/>
          <w:spacing w:val="6"/>
          <w:sz w:val="23"/>
          <w:szCs w:val="23"/>
        </w:rPr>
        <w:t>27.2</w:t>
      </w:r>
      <w:r>
        <w:rPr>
          <w:rFonts w:ascii="宋体" w:hAnsi="宋体" w:eastAsia="宋体" w:cs="宋体"/>
          <w:spacing w:val="-37"/>
          <w:sz w:val="23"/>
          <w:szCs w:val="23"/>
        </w:rPr>
        <w:t xml:space="preserve"> </w:t>
      </w:r>
      <w:r>
        <w:rPr>
          <w:rFonts w:ascii="宋体" w:hAnsi="宋体" w:eastAsia="宋体" w:cs="宋体"/>
          <w:spacing w:val="6"/>
          <w:sz w:val="23"/>
          <w:szCs w:val="23"/>
        </w:rPr>
        <w:t>招标代理机构根据定标结果，在投标有效期届满前，以书面形式向中标单位</w:t>
      </w:r>
      <w:r>
        <w:rPr>
          <w:rFonts w:ascii="宋体" w:hAnsi="宋体" w:eastAsia="宋体" w:cs="宋体"/>
          <w:sz w:val="23"/>
          <w:szCs w:val="23"/>
        </w:rPr>
        <w:t xml:space="preserve"> </w:t>
      </w:r>
      <w:r>
        <w:rPr>
          <w:rFonts w:ascii="宋体" w:hAnsi="宋体" w:eastAsia="宋体" w:cs="宋体"/>
          <w:spacing w:val="3"/>
          <w:sz w:val="23"/>
          <w:szCs w:val="23"/>
        </w:rPr>
        <w:t>发出中标通知书。</w:t>
      </w:r>
    </w:p>
    <w:p w14:paraId="46EE8117">
      <w:pPr>
        <w:spacing w:before="114" w:line="275" w:lineRule="auto"/>
        <w:ind w:firstLine="483"/>
        <w:rPr>
          <w:rFonts w:ascii="宋体" w:hAnsi="宋体" w:eastAsia="宋体" w:cs="宋体"/>
          <w:sz w:val="23"/>
          <w:szCs w:val="23"/>
        </w:rPr>
      </w:pPr>
      <w:r>
        <w:rPr>
          <w:rFonts w:ascii="宋体" w:hAnsi="宋体" w:eastAsia="宋体" w:cs="宋体"/>
          <w:spacing w:val="11"/>
          <w:sz w:val="23"/>
          <w:szCs w:val="23"/>
        </w:rPr>
        <w:t>27.3 招标代理机构将定标结果及时通知未中标单位并退还投标保证金。无需解</w:t>
      </w:r>
      <w:r>
        <w:rPr>
          <w:rFonts w:ascii="宋体" w:hAnsi="宋体" w:eastAsia="宋体" w:cs="宋体"/>
          <w:spacing w:val="8"/>
          <w:sz w:val="23"/>
          <w:szCs w:val="23"/>
        </w:rPr>
        <w:t xml:space="preserve"> </w:t>
      </w:r>
      <w:r>
        <w:rPr>
          <w:rFonts w:ascii="宋体" w:hAnsi="宋体" w:eastAsia="宋体" w:cs="宋体"/>
          <w:spacing w:val="1"/>
          <w:sz w:val="23"/>
          <w:szCs w:val="23"/>
        </w:rPr>
        <w:t>释落标原因。</w:t>
      </w:r>
    </w:p>
    <w:p w14:paraId="60DE72E2">
      <w:pPr>
        <w:spacing w:before="118" w:line="228" w:lineRule="auto"/>
        <w:ind w:left="484"/>
        <w:rPr>
          <w:rFonts w:ascii="宋体" w:hAnsi="宋体" w:eastAsia="宋体" w:cs="宋体"/>
          <w:sz w:val="23"/>
          <w:szCs w:val="23"/>
        </w:rPr>
      </w:pPr>
      <w:r>
        <w:rPr>
          <w:rFonts w:ascii="宋体" w:hAnsi="宋体" w:eastAsia="宋体" w:cs="宋体"/>
          <w:b/>
          <w:bCs/>
          <w:spacing w:val="3"/>
          <w:sz w:val="23"/>
          <w:szCs w:val="23"/>
        </w:rPr>
        <w:t>28、质疑处理</w:t>
      </w:r>
    </w:p>
    <w:p w14:paraId="2DA8784A">
      <w:pPr>
        <w:spacing w:before="115" w:line="274" w:lineRule="auto"/>
        <w:ind w:left="3" w:firstLine="480"/>
        <w:rPr>
          <w:rFonts w:ascii="宋体" w:hAnsi="宋体" w:eastAsia="宋体" w:cs="宋体"/>
          <w:sz w:val="23"/>
          <w:szCs w:val="23"/>
        </w:rPr>
      </w:pPr>
      <w:r>
        <w:rPr>
          <w:rFonts w:ascii="宋体" w:hAnsi="宋体" w:eastAsia="宋体" w:cs="宋体"/>
          <w:spacing w:val="11"/>
          <w:sz w:val="23"/>
          <w:szCs w:val="23"/>
        </w:rPr>
        <w:t>28.1 提出质疑的供应商应当是参与所质疑项目采购活动的供应商。潜在供应商</w:t>
      </w:r>
      <w:r>
        <w:rPr>
          <w:rFonts w:ascii="宋体" w:hAnsi="宋体" w:eastAsia="宋体" w:cs="宋体"/>
          <w:spacing w:val="8"/>
          <w:sz w:val="23"/>
          <w:szCs w:val="23"/>
        </w:rPr>
        <w:t xml:space="preserve"> 依法获取其可质疑的采购文件的，可以对采购文件提出质疑。</w:t>
      </w:r>
    </w:p>
    <w:p w14:paraId="089EE084">
      <w:pPr>
        <w:spacing w:before="117" w:line="290" w:lineRule="auto"/>
        <w:ind w:firstLine="484"/>
        <w:rPr>
          <w:rFonts w:ascii="宋体" w:hAnsi="宋体" w:eastAsia="宋体" w:cs="宋体"/>
          <w:sz w:val="23"/>
          <w:szCs w:val="23"/>
        </w:rPr>
      </w:pPr>
      <w:r>
        <w:rPr>
          <w:rFonts w:ascii="宋体" w:hAnsi="宋体" w:eastAsia="宋体" w:cs="宋体"/>
          <w:spacing w:val="6"/>
          <w:sz w:val="23"/>
          <w:szCs w:val="23"/>
        </w:rPr>
        <w:t>28.2</w:t>
      </w:r>
      <w:r>
        <w:rPr>
          <w:rFonts w:ascii="宋体" w:hAnsi="宋体" w:eastAsia="宋体" w:cs="宋体"/>
          <w:spacing w:val="-37"/>
          <w:sz w:val="23"/>
          <w:szCs w:val="23"/>
        </w:rPr>
        <w:t xml:space="preserve"> </w:t>
      </w:r>
      <w:r>
        <w:rPr>
          <w:rFonts w:ascii="宋体" w:hAnsi="宋体" w:eastAsia="宋体" w:cs="宋体"/>
          <w:spacing w:val="6"/>
          <w:sz w:val="23"/>
          <w:szCs w:val="23"/>
        </w:rPr>
        <w:t>供应商认为采购文件、采购过程和采购结果使自己的权益受到损害的，可以</w:t>
      </w:r>
      <w:r>
        <w:rPr>
          <w:rFonts w:ascii="宋体" w:hAnsi="宋体" w:eastAsia="宋体" w:cs="宋体"/>
          <w:sz w:val="23"/>
          <w:szCs w:val="23"/>
        </w:rPr>
        <w:t xml:space="preserve"> </w:t>
      </w:r>
      <w:r>
        <w:rPr>
          <w:rFonts w:ascii="宋体" w:hAnsi="宋体" w:eastAsia="宋体" w:cs="宋体"/>
          <w:spacing w:val="9"/>
          <w:sz w:val="23"/>
          <w:szCs w:val="23"/>
        </w:rPr>
        <w:t>在知道或应知其权益受到损害之日起七个工作日内，以书面形式向</w:t>
      </w:r>
      <w:r>
        <w:rPr>
          <w:rFonts w:ascii="宋体" w:hAnsi="宋体" w:eastAsia="宋体" w:cs="宋体"/>
          <w:spacing w:val="8"/>
          <w:sz w:val="23"/>
          <w:szCs w:val="23"/>
        </w:rPr>
        <w:t>招标代理机构或采</w:t>
      </w:r>
      <w:r>
        <w:rPr>
          <w:rFonts w:ascii="宋体" w:hAnsi="宋体" w:eastAsia="宋体" w:cs="宋体"/>
          <w:sz w:val="23"/>
          <w:szCs w:val="23"/>
        </w:rPr>
        <w:t xml:space="preserve"> </w:t>
      </w:r>
      <w:r>
        <w:rPr>
          <w:rFonts w:ascii="宋体" w:hAnsi="宋体" w:eastAsia="宋体" w:cs="宋体"/>
          <w:spacing w:val="7"/>
          <w:sz w:val="23"/>
          <w:szCs w:val="23"/>
        </w:rPr>
        <w:t>购人提出质疑。上述应知其权益受到损害之日，是指：</w:t>
      </w:r>
    </w:p>
    <w:p w14:paraId="1567B7DE">
      <w:pPr>
        <w:spacing w:before="117" w:line="273" w:lineRule="auto"/>
        <w:ind w:left="7" w:firstLine="477"/>
        <w:rPr>
          <w:rFonts w:ascii="宋体" w:hAnsi="宋体" w:eastAsia="宋体" w:cs="宋体"/>
          <w:sz w:val="23"/>
          <w:szCs w:val="23"/>
        </w:rPr>
      </w:pPr>
      <w:r>
        <w:rPr>
          <w:rFonts w:ascii="宋体" w:hAnsi="宋体" w:eastAsia="宋体" w:cs="宋体"/>
          <w:spacing w:val="8"/>
          <w:sz w:val="23"/>
          <w:szCs w:val="23"/>
        </w:rPr>
        <w:t>28.2.1对可以质疑的采购文件提出质疑的，为收到采购文件之日或者采</w:t>
      </w:r>
      <w:r>
        <w:rPr>
          <w:rFonts w:ascii="宋体" w:hAnsi="宋体" w:eastAsia="宋体" w:cs="宋体"/>
          <w:spacing w:val="7"/>
          <w:sz w:val="23"/>
          <w:szCs w:val="23"/>
        </w:rPr>
        <w:t>购文件公</w:t>
      </w:r>
      <w:r>
        <w:rPr>
          <w:rFonts w:ascii="宋体" w:hAnsi="宋体" w:eastAsia="宋体" w:cs="宋体"/>
          <w:sz w:val="23"/>
          <w:szCs w:val="23"/>
        </w:rPr>
        <w:t xml:space="preserve"> 告期限届满之日；</w:t>
      </w:r>
    </w:p>
    <w:p w14:paraId="488FFC2E">
      <w:pPr>
        <w:spacing w:before="119" w:line="227" w:lineRule="auto"/>
        <w:ind w:firstLine="492" w:firstLineChars="200"/>
        <w:rPr>
          <w:rFonts w:ascii="宋体" w:hAnsi="宋体" w:eastAsia="宋体" w:cs="宋体"/>
          <w:sz w:val="23"/>
          <w:szCs w:val="23"/>
        </w:rPr>
      </w:pPr>
      <w:r>
        <w:rPr>
          <w:rFonts w:ascii="宋体" w:hAnsi="宋体" w:eastAsia="宋体" w:cs="宋体"/>
          <w:spacing w:val="8"/>
          <w:sz w:val="23"/>
          <w:szCs w:val="23"/>
        </w:rPr>
        <w:t>28.2.2对采购过程提出质疑的，为各采购程序环节结束之日；</w:t>
      </w:r>
    </w:p>
    <w:p w14:paraId="5BA7344D">
      <w:pPr>
        <w:spacing w:before="118" w:line="276" w:lineRule="auto"/>
        <w:ind w:firstLine="484" w:firstLineChars="200"/>
        <w:rPr>
          <w:rFonts w:ascii="宋体" w:hAnsi="宋体" w:eastAsia="宋体" w:cs="宋体"/>
          <w:sz w:val="23"/>
          <w:szCs w:val="23"/>
        </w:rPr>
      </w:pPr>
      <w:r>
        <w:rPr>
          <w:rFonts w:ascii="宋体" w:hAnsi="宋体" w:eastAsia="宋体" w:cs="宋体"/>
          <w:spacing w:val="6"/>
          <w:sz w:val="23"/>
          <w:szCs w:val="23"/>
        </w:rPr>
        <w:t>28.2.3</w:t>
      </w:r>
      <w:r>
        <w:rPr>
          <w:rFonts w:ascii="宋体" w:hAnsi="宋体" w:eastAsia="宋体" w:cs="宋体"/>
          <w:spacing w:val="-44"/>
          <w:sz w:val="23"/>
          <w:szCs w:val="23"/>
        </w:rPr>
        <w:t xml:space="preserve"> </w:t>
      </w:r>
      <w:r>
        <w:rPr>
          <w:rFonts w:ascii="宋体" w:hAnsi="宋体" w:eastAsia="宋体" w:cs="宋体"/>
          <w:spacing w:val="6"/>
          <w:sz w:val="23"/>
          <w:szCs w:val="23"/>
        </w:rPr>
        <w:t>对中标或者成交结果提出质疑的，为中标或者成交结</w:t>
      </w:r>
      <w:r>
        <w:rPr>
          <w:rFonts w:ascii="宋体" w:hAnsi="宋体" w:eastAsia="宋体" w:cs="宋体"/>
          <w:spacing w:val="5"/>
          <w:sz w:val="23"/>
          <w:szCs w:val="23"/>
        </w:rPr>
        <w:t>果公告期限届满</w:t>
      </w:r>
      <w:r>
        <w:rPr>
          <w:rFonts w:ascii="宋体" w:hAnsi="宋体" w:eastAsia="宋体" w:cs="宋体"/>
          <w:spacing w:val="-5"/>
          <w:sz w:val="23"/>
          <w:szCs w:val="23"/>
        </w:rPr>
        <w:t>之日。</w:t>
      </w:r>
    </w:p>
    <w:p w14:paraId="7BF23703">
      <w:pPr>
        <w:spacing w:before="112" w:line="321" w:lineRule="auto"/>
        <w:ind w:firstLine="480"/>
        <w:jc w:val="both"/>
        <w:rPr>
          <w:rFonts w:ascii="宋体" w:hAnsi="宋体" w:eastAsia="宋体" w:cs="宋体"/>
          <w:sz w:val="23"/>
          <w:szCs w:val="23"/>
        </w:rPr>
      </w:pPr>
      <w:r>
        <w:rPr>
          <w:rFonts w:ascii="宋体" w:hAnsi="宋体" w:eastAsia="宋体" w:cs="宋体"/>
          <w:spacing w:val="9"/>
          <w:sz w:val="23"/>
          <w:szCs w:val="23"/>
        </w:rPr>
        <w:t>供应商应当在法定质疑期内一次性提出针对同一采购</w:t>
      </w:r>
      <w:r>
        <w:rPr>
          <w:rFonts w:ascii="宋体" w:hAnsi="宋体" w:eastAsia="宋体" w:cs="宋体"/>
          <w:spacing w:val="8"/>
          <w:sz w:val="23"/>
          <w:szCs w:val="23"/>
        </w:rPr>
        <w:t>程序环节的质疑。供应商如</w:t>
      </w:r>
      <w:r>
        <w:rPr>
          <w:rFonts w:ascii="宋体" w:hAnsi="宋体" w:eastAsia="宋体" w:cs="宋体"/>
          <w:sz w:val="23"/>
          <w:szCs w:val="23"/>
        </w:rPr>
        <w:t xml:space="preserve"> </w:t>
      </w:r>
      <w:r>
        <w:rPr>
          <w:rFonts w:ascii="宋体" w:hAnsi="宋体" w:eastAsia="宋体" w:cs="宋体"/>
          <w:spacing w:val="9"/>
          <w:sz w:val="23"/>
          <w:szCs w:val="23"/>
        </w:rPr>
        <w:t>在法定期限内对同一采购程序环节提出多次质疑的，招标代理机</w:t>
      </w:r>
      <w:r>
        <w:rPr>
          <w:rFonts w:ascii="宋体" w:hAnsi="宋体" w:eastAsia="宋体" w:cs="宋体"/>
          <w:spacing w:val="8"/>
          <w:sz w:val="23"/>
          <w:szCs w:val="23"/>
        </w:rPr>
        <w:t>构将只对供应商第一</w:t>
      </w:r>
      <w:r>
        <w:rPr>
          <w:rFonts w:ascii="宋体" w:hAnsi="宋体" w:eastAsia="宋体" w:cs="宋体"/>
          <w:sz w:val="23"/>
          <w:szCs w:val="23"/>
        </w:rPr>
        <w:t xml:space="preserve"> </w:t>
      </w:r>
      <w:r>
        <w:rPr>
          <w:rFonts w:ascii="宋体" w:hAnsi="宋体" w:eastAsia="宋体" w:cs="宋体"/>
          <w:spacing w:val="3"/>
          <w:sz w:val="23"/>
          <w:szCs w:val="23"/>
        </w:rPr>
        <w:t>次质疑作出答复。</w:t>
      </w:r>
    </w:p>
    <w:p w14:paraId="61DB488D">
      <w:pPr>
        <w:spacing w:before="1" w:line="226" w:lineRule="auto"/>
        <w:ind w:left="484"/>
        <w:rPr>
          <w:rFonts w:ascii="宋体" w:hAnsi="宋体" w:eastAsia="宋体" w:cs="宋体"/>
          <w:sz w:val="23"/>
          <w:szCs w:val="23"/>
        </w:rPr>
      </w:pPr>
      <w:r>
        <w:rPr>
          <w:rFonts w:ascii="宋体" w:hAnsi="宋体" w:eastAsia="宋体" w:cs="宋体"/>
          <w:spacing w:val="6"/>
          <w:sz w:val="23"/>
          <w:szCs w:val="23"/>
        </w:rPr>
        <w:t>28.3 招标代理机构只接收以书面形式送达的质疑。联系方式见前</w:t>
      </w:r>
      <w:r>
        <w:rPr>
          <w:rFonts w:ascii="宋体" w:hAnsi="宋体" w:eastAsia="宋体" w:cs="宋体"/>
          <w:spacing w:val="5"/>
          <w:sz w:val="23"/>
          <w:szCs w:val="23"/>
        </w:rPr>
        <w:t>附表。</w:t>
      </w:r>
    </w:p>
    <w:p w14:paraId="33AE9BA1">
      <w:pPr>
        <w:spacing w:before="118" w:line="228" w:lineRule="auto"/>
        <w:ind w:left="484"/>
        <w:rPr>
          <w:rFonts w:ascii="宋体" w:hAnsi="宋体" w:eastAsia="宋体" w:cs="宋体"/>
          <w:sz w:val="23"/>
          <w:szCs w:val="23"/>
        </w:rPr>
      </w:pPr>
      <w:r>
        <w:rPr>
          <w:rFonts w:ascii="宋体" w:hAnsi="宋体" w:eastAsia="宋体" w:cs="宋体"/>
          <w:spacing w:val="5"/>
          <w:sz w:val="23"/>
          <w:szCs w:val="23"/>
        </w:rPr>
        <w:t>28.5</w:t>
      </w:r>
      <w:r>
        <w:rPr>
          <w:rFonts w:ascii="宋体" w:hAnsi="宋体" w:eastAsia="宋体" w:cs="宋体"/>
          <w:spacing w:val="46"/>
          <w:sz w:val="23"/>
          <w:szCs w:val="23"/>
        </w:rPr>
        <w:t xml:space="preserve"> </w:t>
      </w:r>
      <w:r>
        <w:rPr>
          <w:rFonts w:ascii="宋体" w:hAnsi="宋体" w:eastAsia="宋体" w:cs="宋体"/>
          <w:spacing w:val="5"/>
          <w:sz w:val="23"/>
          <w:szCs w:val="23"/>
        </w:rPr>
        <w:t>以下情形的质疑不予受理</w:t>
      </w:r>
    </w:p>
    <w:p w14:paraId="12301F04">
      <w:pPr>
        <w:spacing w:before="114" w:line="227" w:lineRule="auto"/>
        <w:ind w:left="484"/>
        <w:rPr>
          <w:rFonts w:ascii="宋体" w:hAnsi="宋体" w:eastAsia="宋体" w:cs="宋体"/>
          <w:sz w:val="23"/>
          <w:szCs w:val="23"/>
        </w:rPr>
      </w:pPr>
      <w:r>
        <w:rPr>
          <w:rFonts w:ascii="宋体" w:hAnsi="宋体" w:eastAsia="宋体" w:cs="宋体"/>
          <w:spacing w:val="6"/>
          <w:sz w:val="23"/>
          <w:szCs w:val="23"/>
        </w:rPr>
        <w:t>29.5.1</w:t>
      </w:r>
      <w:r>
        <w:rPr>
          <w:rFonts w:ascii="宋体" w:hAnsi="宋体" w:eastAsia="宋体" w:cs="宋体"/>
          <w:spacing w:val="57"/>
          <w:sz w:val="23"/>
          <w:szCs w:val="23"/>
        </w:rPr>
        <w:t xml:space="preserve"> </w:t>
      </w:r>
      <w:r>
        <w:rPr>
          <w:rFonts w:ascii="宋体" w:hAnsi="宋体" w:eastAsia="宋体" w:cs="宋体"/>
          <w:spacing w:val="6"/>
          <w:sz w:val="23"/>
          <w:szCs w:val="23"/>
        </w:rPr>
        <w:t>内容不符合《政府采购质疑和投诉办法》第十二条规定的质疑。</w:t>
      </w:r>
    </w:p>
    <w:p w14:paraId="71E8ED4D">
      <w:pPr>
        <w:spacing w:before="118" w:line="227" w:lineRule="auto"/>
        <w:ind w:left="484"/>
        <w:rPr>
          <w:rFonts w:ascii="宋体" w:hAnsi="宋体" w:eastAsia="宋体" w:cs="宋体"/>
          <w:sz w:val="23"/>
          <w:szCs w:val="23"/>
        </w:rPr>
      </w:pPr>
      <w:r>
        <w:rPr>
          <w:rFonts w:ascii="宋体" w:hAnsi="宋体" w:eastAsia="宋体" w:cs="宋体"/>
          <w:spacing w:val="5"/>
          <w:sz w:val="23"/>
          <w:szCs w:val="23"/>
        </w:rPr>
        <w:t>28.5.2 超出政府采购法定期限的质疑。</w:t>
      </w:r>
    </w:p>
    <w:p w14:paraId="175A7D50">
      <w:pPr>
        <w:spacing w:before="118" w:line="274" w:lineRule="auto"/>
        <w:ind w:left="1" w:firstLine="482"/>
        <w:rPr>
          <w:rFonts w:ascii="宋体" w:hAnsi="宋体" w:eastAsia="宋体" w:cs="宋体"/>
          <w:sz w:val="23"/>
          <w:szCs w:val="23"/>
        </w:rPr>
      </w:pPr>
      <w:r>
        <w:rPr>
          <w:rFonts w:ascii="宋体" w:hAnsi="宋体" w:eastAsia="宋体" w:cs="宋体"/>
          <w:spacing w:val="11"/>
          <w:sz w:val="23"/>
          <w:szCs w:val="23"/>
        </w:rPr>
        <w:t>28.5.3 未参加投标活动的供应商或在投标活动中自身权益未受到损害的</w:t>
      </w:r>
      <w:r>
        <w:rPr>
          <w:rFonts w:ascii="宋体" w:hAnsi="宋体" w:eastAsia="宋体" w:cs="宋体"/>
          <w:spacing w:val="10"/>
          <w:sz w:val="23"/>
          <w:szCs w:val="23"/>
        </w:rPr>
        <w:t>供应商</w:t>
      </w:r>
      <w:r>
        <w:rPr>
          <w:rFonts w:ascii="宋体" w:hAnsi="宋体" w:eastAsia="宋体" w:cs="宋体"/>
          <w:sz w:val="23"/>
          <w:szCs w:val="23"/>
        </w:rPr>
        <w:t xml:space="preserve"> </w:t>
      </w:r>
      <w:r>
        <w:rPr>
          <w:rFonts w:ascii="宋体" w:hAnsi="宋体" w:eastAsia="宋体" w:cs="宋体"/>
          <w:spacing w:val="2"/>
          <w:sz w:val="23"/>
          <w:szCs w:val="23"/>
        </w:rPr>
        <w:t>所提出的质疑。</w:t>
      </w:r>
    </w:p>
    <w:p w14:paraId="52914110">
      <w:pPr>
        <w:spacing w:before="117" w:line="274" w:lineRule="auto"/>
        <w:ind w:left="10" w:firstLine="474"/>
        <w:rPr>
          <w:rFonts w:ascii="宋体" w:hAnsi="宋体" w:eastAsia="宋体" w:cs="宋体"/>
          <w:sz w:val="23"/>
          <w:szCs w:val="23"/>
        </w:rPr>
      </w:pPr>
      <w:r>
        <w:rPr>
          <w:rFonts w:ascii="宋体" w:hAnsi="宋体" w:eastAsia="宋体" w:cs="宋体"/>
          <w:spacing w:val="6"/>
          <w:sz w:val="23"/>
          <w:szCs w:val="23"/>
        </w:rPr>
        <w:t>28.5.4</w:t>
      </w:r>
      <w:r>
        <w:rPr>
          <w:rFonts w:ascii="宋体" w:hAnsi="宋体" w:eastAsia="宋体" w:cs="宋体"/>
          <w:spacing w:val="-43"/>
          <w:sz w:val="23"/>
          <w:szCs w:val="23"/>
        </w:rPr>
        <w:t xml:space="preserve"> </w:t>
      </w:r>
      <w:r>
        <w:rPr>
          <w:rFonts w:ascii="宋体" w:hAnsi="宋体" w:eastAsia="宋体" w:cs="宋体"/>
          <w:spacing w:val="6"/>
          <w:sz w:val="23"/>
          <w:szCs w:val="23"/>
        </w:rPr>
        <w:t>供应商组成联合体参加投标，联合体中任何一方或多方未按要求签字、盖</w:t>
      </w:r>
      <w:r>
        <w:rPr>
          <w:rFonts w:ascii="宋体" w:hAnsi="宋体" w:eastAsia="宋体" w:cs="宋体"/>
          <w:sz w:val="23"/>
          <w:szCs w:val="23"/>
        </w:rPr>
        <w:t xml:space="preserve"> </w:t>
      </w:r>
      <w:r>
        <w:rPr>
          <w:rFonts w:ascii="宋体" w:hAnsi="宋体" w:eastAsia="宋体" w:cs="宋体"/>
          <w:spacing w:val="4"/>
          <w:sz w:val="23"/>
          <w:szCs w:val="23"/>
        </w:rPr>
        <w:t>章、加盖公章的质疑。</w:t>
      </w:r>
    </w:p>
    <w:p w14:paraId="5ADE99FA">
      <w:pPr>
        <w:spacing w:before="116" w:line="323" w:lineRule="auto"/>
        <w:ind w:left="2" w:firstLine="481"/>
        <w:rPr>
          <w:rFonts w:ascii="宋体" w:hAnsi="宋体" w:eastAsia="宋体" w:cs="宋体"/>
          <w:sz w:val="23"/>
          <w:szCs w:val="23"/>
        </w:rPr>
      </w:pPr>
      <w:r>
        <w:rPr>
          <w:rFonts w:ascii="宋体" w:hAnsi="宋体" w:eastAsia="宋体" w:cs="宋体"/>
          <w:spacing w:val="8"/>
          <w:sz w:val="23"/>
          <w:szCs w:val="23"/>
        </w:rPr>
        <w:t>28.6  供应商提出书面质疑必须有理、有据，不得捏造事实、提供虚假</w:t>
      </w:r>
      <w:r>
        <w:rPr>
          <w:rFonts w:ascii="宋体" w:hAnsi="宋体" w:eastAsia="宋体" w:cs="宋体"/>
          <w:spacing w:val="7"/>
          <w:sz w:val="23"/>
          <w:szCs w:val="23"/>
        </w:rPr>
        <w:t>材料进行</w:t>
      </w:r>
      <w:r>
        <w:rPr>
          <w:rFonts w:ascii="宋体" w:hAnsi="宋体" w:eastAsia="宋体" w:cs="宋体"/>
          <w:sz w:val="23"/>
          <w:szCs w:val="23"/>
        </w:rPr>
        <w:t xml:space="preserve"> </w:t>
      </w:r>
      <w:r>
        <w:rPr>
          <w:rFonts w:ascii="宋体" w:hAnsi="宋体" w:eastAsia="宋体" w:cs="宋体"/>
          <w:spacing w:val="9"/>
          <w:sz w:val="23"/>
          <w:szCs w:val="23"/>
        </w:rPr>
        <w:t>恶意质疑。否则，一经查实，采购中心有权依据政府采购的</w:t>
      </w:r>
      <w:r>
        <w:rPr>
          <w:rFonts w:ascii="宋体" w:hAnsi="宋体" w:eastAsia="宋体" w:cs="宋体"/>
          <w:spacing w:val="8"/>
          <w:sz w:val="23"/>
          <w:szCs w:val="23"/>
        </w:rPr>
        <w:t>有关规定，报请政府采购</w:t>
      </w:r>
    </w:p>
    <w:p w14:paraId="74C1E6C7">
      <w:pPr>
        <w:spacing w:line="323" w:lineRule="auto"/>
        <w:rPr>
          <w:rFonts w:ascii="宋体" w:hAnsi="宋体" w:eastAsia="宋体" w:cs="宋体"/>
          <w:sz w:val="23"/>
          <w:szCs w:val="23"/>
        </w:rPr>
        <w:sectPr>
          <w:footerReference r:id="rId27" w:type="default"/>
          <w:pgSz w:w="11906" w:h="16838"/>
          <w:pgMar w:top="400" w:right="1530" w:bottom="1152" w:left="1538" w:header="0" w:footer="992" w:gutter="0"/>
          <w:cols w:space="720" w:num="1"/>
        </w:sectPr>
      </w:pPr>
    </w:p>
    <w:p w14:paraId="3966B109">
      <w:pPr>
        <w:pStyle w:val="2"/>
        <w:spacing w:line="259" w:lineRule="auto"/>
      </w:pPr>
    </w:p>
    <w:p w14:paraId="7D703D1D">
      <w:pPr>
        <w:pStyle w:val="2"/>
        <w:spacing w:line="259" w:lineRule="auto"/>
      </w:pPr>
    </w:p>
    <w:p w14:paraId="68897791">
      <w:pPr>
        <w:pStyle w:val="2"/>
        <w:spacing w:line="260" w:lineRule="auto"/>
      </w:pPr>
    </w:p>
    <w:p w14:paraId="5C2FF52D">
      <w:pPr>
        <w:pStyle w:val="2"/>
        <w:spacing w:line="260" w:lineRule="auto"/>
      </w:pPr>
    </w:p>
    <w:p w14:paraId="3E4FA7F0">
      <w:pPr>
        <w:pStyle w:val="2"/>
        <w:spacing w:line="260" w:lineRule="auto"/>
      </w:pPr>
    </w:p>
    <w:p w14:paraId="31E1C382">
      <w:pPr>
        <w:pStyle w:val="2"/>
        <w:spacing w:line="260" w:lineRule="auto"/>
      </w:pPr>
    </w:p>
    <w:p w14:paraId="4BE81329">
      <w:pPr>
        <w:spacing w:before="74" w:line="227" w:lineRule="auto"/>
        <w:ind w:left="1"/>
        <w:rPr>
          <w:rFonts w:ascii="宋体" w:hAnsi="宋体" w:eastAsia="宋体" w:cs="宋体"/>
          <w:sz w:val="23"/>
          <w:szCs w:val="23"/>
        </w:rPr>
      </w:pPr>
      <w:r>
        <w:rPr>
          <w:rFonts w:ascii="宋体" w:hAnsi="宋体" w:eastAsia="宋体" w:cs="宋体"/>
          <w:spacing w:val="8"/>
          <w:sz w:val="23"/>
          <w:szCs w:val="23"/>
        </w:rPr>
        <w:t>监管部门对该供应商进行相应的行政处罚和记录该供应商的失信信息。</w:t>
      </w:r>
    </w:p>
    <w:p w14:paraId="0774E660">
      <w:pPr>
        <w:pStyle w:val="2"/>
        <w:spacing w:line="279" w:lineRule="auto"/>
      </w:pPr>
    </w:p>
    <w:p w14:paraId="2003E91F">
      <w:pPr>
        <w:pStyle w:val="2"/>
        <w:spacing w:line="279" w:lineRule="auto"/>
      </w:pPr>
    </w:p>
    <w:p w14:paraId="5B839E17">
      <w:pPr>
        <w:pStyle w:val="2"/>
        <w:spacing w:line="279" w:lineRule="auto"/>
      </w:pPr>
    </w:p>
    <w:p w14:paraId="5C052A3E">
      <w:pPr>
        <w:spacing w:before="75" w:line="228" w:lineRule="auto"/>
        <w:ind w:left="3700"/>
        <w:rPr>
          <w:rFonts w:ascii="宋体" w:hAnsi="宋体" w:eastAsia="宋体" w:cs="宋体"/>
          <w:sz w:val="23"/>
          <w:szCs w:val="23"/>
        </w:rPr>
      </w:pPr>
      <w:r>
        <w:rPr>
          <w:rFonts w:ascii="宋体" w:hAnsi="宋体" w:eastAsia="宋体" w:cs="宋体"/>
          <w:b/>
          <w:bCs/>
          <w:spacing w:val="6"/>
          <w:sz w:val="23"/>
          <w:szCs w:val="23"/>
        </w:rPr>
        <w:t>七、签定合同</w:t>
      </w:r>
    </w:p>
    <w:p w14:paraId="6DC87068">
      <w:pPr>
        <w:spacing w:before="114" w:line="228" w:lineRule="auto"/>
        <w:ind w:left="483"/>
        <w:rPr>
          <w:rFonts w:ascii="宋体" w:hAnsi="宋体" w:eastAsia="宋体" w:cs="宋体"/>
          <w:sz w:val="23"/>
          <w:szCs w:val="23"/>
        </w:rPr>
      </w:pPr>
      <w:r>
        <w:rPr>
          <w:rFonts w:ascii="宋体" w:hAnsi="宋体" w:eastAsia="宋体" w:cs="宋体"/>
          <w:b/>
          <w:bCs/>
          <w:spacing w:val="3"/>
          <w:sz w:val="23"/>
          <w:szCs w:val="23"/>
        </w:rPr>
        <w:t>29、签定合同</w:t>
      </w:r>
    </w:p>
    <w:p w14:paraId="678EDDC2">
      <w:pPr>
        <w:spacing w:before="115" w:line="275" w:lineRule="auto"/>
        <w:ind w:left="24" w:firstLine="459"/>
        <w:rPr>
          <w:rFonts w:ascii="宋体" w:hAnsi="宋体" w:eastAsia="宋体" w:cs="宋体"/>
          <w:sz w:val="23"/>
          <w:szCs w:val="23"/>
        </w:rPr>
      </w:pPr>
      <w:r>
        <w:rPr>
          <w:rFonts w:ascii="宋体" w:hAnsi="宋体" w:eastAsia="宋体" w:cs="宋体"/>
          <w:spacing w:val="6"/>
          <w:sz w:val="23"/>
          <w:szCs w:val="23"/>
        </w:rPr>
        <w:t>29.1 采购人和中标人在自中标通知书发出之日起</w:t>
      </w:r>
      <w:r>
        <w:rPr>
          <w:rFonts w:ascii="宋体" w:hAnsi="宋体" w:eastAsia="宋体" w:cs="宋体"/>
          <w:b/>
          <w:bCs/>
          <w:spacing w:val="6"/>
          <w:sz w:val="23"/>
          <w:szCs w:val="23"/>
        </w:rPr>
        <w:t>30</w:t>
      </w:r>
      <w:r>
        <w:rPr>
          <w:rFonts w:ascii="宋体" w:hAnsi="宋体" w:eastAsia="宋体" w:cs="宋体"/>
          <w:spacing w:val="5"/>
          <w:sz w:val="23"/>
          <w:szCs w:val="23"/>
        </w:rPr>
        <w:t>日内，依据《中华人民共和</w:t>
      </w:r>
      <w:r>
        <w:rPr>
          <w:rFonts w:ascii="宋体" w:hAnsi="宋体" w:eastAsia="宋体" w:cs="宋体"/>
          <w:sz w:val="23"/>
          <w:szCs w:val="23"/>
        </w:rPr>
        <w:t xml:space="preserve"> </w:t>
      </w:r>
      <w:r>
        <w:rPr>
          <w:rFonts w:ascii="宋体" w:hAnsi="宋体" w:eastAsia="宋体" w:cs="宋体"/>
          <w:spacing w:val="7"/>
          <w:sz w:val="23"/>
          <w:szCs w:val="23"/>
        </w:rPr>
        <w:t>国经济合同法》和有关法规及招、投标文件签定合</w:t>
      </w:r>
      <w:r>
        <w:rPr>
          <w:rFonts w:ascii="宋体" w:hAnsi="宋体" w:eastAsia="宋体" w:cs="宋体"/>
          <w:spacing w:val="6"/>
          <w:sz w:val="23"/>
          <w:szCs w:val="23"/>
        </w:rPr>
        <w:t>同。</w:t>
      </w:r>
    </w:p>
    <w:p w14:paraId="7587295B">
      <w:pPr>
        <w:spacing w:before="115" w:line="274" w:lineRule="auto"/>
        <w:ind w:left="7" w:firstLine="476"/>
        <w:rPr>
          <w:rFonts w:ascii="宋体" w:hAnsi="宋体" w:eastAsia="宋体" w:cs="宋体"/>
          <w:sz w:val="23"/>
          <w:szCs w:val="23"/>
        </w:rPr>
      </w:pPr>
      <w:r>
        <w:rPr>
          <w:rFonts w:ascii="宋体" w:hAnsi="宋体" w:eastAsia="宋体" w:cs="宋体"/>
          <w:spacing w:val="10"/>
          <w:sz w:val="23"/>
          <w:szCs w:val="23"/>
        </w:rPr>
        <w:t>29.2</w:t>
      </w:r>
      <w:r>
        <w:rPr>
          <w:rFonts w:ascii="宋体" w:hAnsi="宋体" w:eastAsia="宋体" w:cs="宋体"/>
          <w:spacing w:val="55"/>
          <w:sz w:val="23"/>
          <w:szCs w:val="23"/>
        </w:rPr>
        <w:t xml:space="preserve"> </w:t>
      </w:r>
      <w:r>
        <w:rPr>
          <w:rFonts w:ascii="宋体" w:hAnsi="宋体" w:eastAsia="宋体" w:cs="宋体"/>
          <w:spacing w:val="10"/>
          <w:sz w:val="23"/>
          <w:szCs w:val="23"/>
        </w:rPr>
        <w:t>中标合同不得转让。合同分包需在投标文件中予以说明，并需经采购人同</w:t>
      </w:r>
      <w:r>
        <w:rPr>
          <w:rFonts w:ascii="宋体" w:hAnsi="宋体" w:eastAsia="宋体" w:cs="宋体"/>
          <w:sz w:val="23"/>
          <w:szCs w:val="23"/>
        </w:rPr>
        <w:t xml:space="preserve"> </w:t>
      </w:r>
      <w:r>
        <w:rPr>
          <w:rFonts w:ascii="宋体" w:hAnsi="宋体" w:eastAsia="宋体" w:cs="宋体"/>
          <w:spacing w:val="7"/>
          <w:sz w:val="23"/>
          <w:szCs w:val="23"/>
        </w:rPr>
        <w:t>意。否则，采购人有权取消中标人的中标资格。</w:t>
      </w:r>
    </w:p>
    <w:p w14:paraId="1CBBA9C9">
      <w:pPr>
        <w:spacing w:before="118" w:line="275" w:lineRule="auto"/>
        <w:ind w:left="1" w:firstLine="481"/>
        <w:rPr>
          <w:rFonts w:ascii="宋体" w:hAnsi="宋体" w:eastAsia="宋体" w:cs="宋体"/>
          <w:sz w:val="23"/>
          <w:szCs w:val="23"/>
        </w:rPr>
      </w:pPr>
      <w:r>
        <w:rPr>
          <w:rFonts w:ascii="宋体" w:hAnsi="宋体" w:eastAsia="宋体" w:cs="宋体"/>
          <w:spacing w:val="11"/>
          <w:sz w:val="23"/>
          <w:szCs w:val="23"/>
        </w:rPr>
        <w:t>29.3 采购人如遇中标人违约，可从侯选中标人中重新选定中标人，并签定经济</w:t>
      </w:r>
      <w:r>
        <w:rPr>
          <w:rFonts w:ascii="宋体" w:hAnsi="宋体" w:eastAsia="宋体" w:cs="宋体"/>
          <w:spacing w:val="8"/>
          <w:sz w:val="23"/>
          <w:szCs w:val="23"/>
        </w:rPr>
        <w:t xml:space="preserve"> </w:t>
      </w:r>
      <w:r>
        <w:rPr>
          <w:rFonts w:ascii="宋体" w:hAnsi="宋体" w:eastAsia="宋体" w:cs="宋体"/>
          <w:spacing w:val="-5"/>
          <w:sz w:val="23"/>
          <w:szCs w:val="23"/>
        </w:rPr>
        <w:t>合同。</w:t>
      </w:r>
    </w:p>
    <w:p w14:paraId="26867BAD">
      <w:pPr>
        <w:spacing w:before="115" w:line="274" w:lineRule="auto"/>
        <w:ind w:left="20" w:right="9" w:firstLine="463"/>
        <w:rPr>
          <w:rFonts w:ascii="宋体" w:hAnsi="宋体" w:eastAsia="宋体" w:cs="宋体"/>
          <w:sz w:val="23"/>
          <w:szCs w:val="23"/>
        </w:rPr>
      </w:pPr>
      <w:r>
        <w:rPr>
          <w:rFonts w:ascii="宋体" w:hAnsi="宋体" w:eastAsia="宋体" w:cs="宋体"/>
          <w:spacing w:val="11"/>
          <w:sz w:val="23"/>
          <w:szCs w:val="23"/>
        </w:rPr>
        <w:t>29.4 合同的制订由采购人、中标人、招标代理机构三方参加，为确保合同双方</w:t>
      </w:r>
      <w:r>
        <w:rPr>
          <w:rFonts w:ascii="宋体" w:hAnsi="宋体" w:eastAsia="宋体" w:cs="宋体"/>
          <w:sz w:val="23"/>
          <w:szCs w:val="23"/>
        </w:rPr>
        <w:t xml:space="preserve"> </w:t>
      </w:r>
      <w:r>
        <w:rPr>
          <w:rFonts w:ascii="宋体" w:hAnsi="宋体" w:eastAsia="宋体" w:cs="宋体"/>
          <w:spacing w:val="7"/>
          <w:sz w:val="23"/>
          <w:szCs w:val="23"/>
        </w:rPr>
        <w:t>的利益均等，由招标代理机构在合同制订过程中进行协调。</w:t>
      </w:r>
    </w:p>
    <w:p w14:paraId="3FE58900">
      <w:pPr>
        <w:spacing w:before="116" w:line="227" w:lineRule="auto"/>
        <w:ind w:left="485"/>
        <w:outlineLvl w:val="1"/>
        <w:rPr>
          <w:rFonts w:ascii="宋体" w:hAnsi="宋体" w:eastAsia="宋体" w:cs="宋体"/>
          <w:sz w:val="23"/>
          <w:szCs w:val="23"/>
        </w:rPr>
      </w:pPr>
      <w:r>
        <w:rPr>
          <w:rFonts w:ascii="宋体" w:hAnsi="宋体" w:eastAsia="宋体" w:cs="宋体"/>
          <w:b/>
          <w:bCs/>
          <w:spacing w:val="6"/>
          <w:sz w:val="23"/>
          <w:szCs w:val="23"/>
        </w:rPr>
        <w:t>30、货物和服务的追加、减少和添购</w:t>
      </w:r>
    </w:p>
    <w:p w14:paraId="3E880013">
      <w:pPr>
        <w:spacing w:before="120" w:line="289" w:lineRule="auto"/>
        <w:ind w:firstLine="485"/>
        <w:rPr>
          <w:rFonts w:ascii="宋体" w:hAnsi="宋体" w:eastAsia="宋体" w:cs="宋体"/>
          <w:sz w:val="23"/>
          <w:szCs w:val="23"/>
        </w:rPr>
      </w:pPr>
      <w:r>
        <w:rPr>
          <w:rFonts w:ascii="宋体" w:hAnsi="宋体" w:eastAsia="宋体" w:cs="宋体"/>
          <w:spacing w:val="8"/>
          <w:sz w:val="23"/>
          <w:szCs w:val="23"/>
        </w:rPr>
        <w:t>30.1政府采购合同履行中，采购人需追加与合同标的相同的货物和服务的，经政</w:t>
      </w:r>
      <w:r>
        <w:rPr>
          <w:rFonts w:ascii="宋体" w:hAnsi="宋体" w:eastAsia="宋体" w:cs="宋体"/>
          <w:spacing w:val="2"/>
          <w:sz w:val="23"/>
          <w:szCs w:val="23"/>
        </w:rPr>
        <w:t xml:space="preserve"> </w:t>
      </w:r>
      <w:r>
        <w:rPr>
          <w:rFonts w:ascii="宋体" w:hAnsi="宋体" w:eastAsia="宋体" w:cs="宋体"/>
          <w:spacing w:val="9"/>
          <w:sz w:val="23"/>
          <w:szCs w:val="23"/>
        </w:rPr>
        <w:t>府采购管理部门同意后，在不改变合同其他条款的前提下，可以</w:t>
      </w:r>
      <w:r>
        <w:rPr>
          <w:rFonts w:ascii="宋体" w:hAnsi="宋体" w:eastAsia="宋体" w:cs="宋体"/>
          <w:spacing w:val="8"/>
          <w:sz w:val="23"/>
          <w:szCs w:val="23"/>
        </w:rPr>
        <w:t>与中标人协商签订补</w:t>
      </w:r>
      <w:r>
        <w:rPr>
          <w:rFonts w:ascii="宋体" w:hAnsi="宋体" w:eastAsia="宋体" w:cs="宋体"/>
          <w:sz w:val="23"/>
          <w:szCs w:val="23"/>
        </w:rPr>
        <w:t xml:space="preserve"> </w:t>
      </w:r>
      <w:r>
        <w:rPr>
          <w:rFonts w:ascii="宋体" w:hAnsi="宋体" w:eastAsia="宋体" w:cs="宋体"/>
          <w:spacing w:val="8"/>
          <w:sz w:val="23"/>
          <w:szCs w:val="23"/>
        </w:rPr>
        <w:t>充合同，但所有补充合同的采购金额不超过</w:t>
      </w:r>
      <w:r>
        <w:rPr>
          <w:rFonts w:ascii="宋体" w:hAnsi="宋体" w:eastAsia="宋体" w:cs="宋体"/>
          <w:spacing w:val="7"/>
          <w:sz w:val="23"/>
          <w:szCs w:val="23"/>
        </w:rPr>
        <w:t>原合同金额</w:t>
      </w:r>
      <w:r>
        <w:rPr>
          <w:rFonts w:ascii="宋体" w:hAnsi="宋体" w:eastAsia="宋体" w:cs="宋体"/>
          <w:spacing w:val="-27"/>
          <w:sz w:val="23"/>
          <w:szCs w:val="23"/>
        </w:rPr>
        <w:t xml:space="preserve"> </w:t>
      </w:r>
      <w:r>
        <w:rPr>
          <w:rFonts w:ascii="宋体" w:hAnsi="宋体" w:eastAsia="宋体" w:cs="宋体"/>
          <w:spacing w:val="7"/>
          <w:sz w:val="23"/>
          <w:szCs w:val="23"/>
        </w:rPr>
        <w:t>10%。</w:t>
      </w:r>
    </w:p>
    <w:p w14:paraId="142F0D32">
      <w:pPr>
        <w:spacing w:before="117" w:line="290" w:lineRule="auto"/>
        <w:ind w:firstLine="484"/>
        <w:rPr>
          <w:rFonts w:ascii="宋体" w:hAnsi="宋体" w:eastAsia="宋体" w:cs="宋体"/>
          <w:sz w:val="23"/>
          <w:szCs w:val="23"/>
        </w:rPr>
      </w:pPr>
      <w:r>
        <w:rPr>
          <w:rFonts w:ascii="宋体" w:hAnsi="宋体" w:eastAsia="宋体" w:cs="宋体"/>
          <w:spacing w:val="6"/>
          <w:sz w:val="23"/>
          <w:szCs w:val="23"/>
        </w:rPr>
        <w:t>30.2</w:t>
      </w:r>
      <w:r>
        <w:rPr>
          <w:rFonts w:ascii="宋体" w:hAnsi="宋体" w:eastAsia="宋体" w:cs="宋体"/>
          <w:spacing w:val="-39"/>
          <w:sz w:val="23"/>
          <w:szCs w:val="23"/>
        </w:rPr>
        <w:t xml:space="preserve"> </w:t>
      </w:r>
      <w:r>
        <w:rPr>
          <w:rFonts w:ascii="宋体" w:hAnsi="宋体" w:eastAsia="宋体" w:cs="宋体"/>
          <w:spacing w:val="6"/>
          <w:sz w:val="23"/>
          <w:szCs w:val="23"/>
        </w:rPr>
        <w:t>采购结束后，采购人若由于各种客观原因，必须对采购项目所牵涉的货物和</w:t>
      </w:r>
      <w:r>
        <w:rPr>
          <w:rFonts w:ascii="宋体" w:hAnsi="宋体" w:eastAsia="宋体" w:cs="宋体"/>
          <w:sz w:val="23"/>
          <w:szCs w:val="23"/>
        </w:rPr>
        <w:t xml:space="preserve"> </w:t>
      </w:r>
      <w:r>
        <w:rPr>
          <w:rFonts w:ascii="宋体" w:hAnsi="宋体" w:eastAsia="宋体" w:cs="宋体"/>
          <w:spacing w:val="9"/>
          <w:sz w:val="23"/>
          <w:szCs w:val="23"/>
        </w:rPr>
        <w:t>服务进行适当的减少时，在双方协商一致的前提下，可以按照</w:t>
      </w:r>
      <w:r>
        <w:rPr>
          <w:rFonts w:ascii="宋体" w:hAnsi="宋体" w:eastAsia="宋体" w:cs="宋体"/>
          <w:spacing w:val="8"/>
          <w:sz w:val="23"/>
          <w:szCs w:val="23"/>
        </w:rPr>
        <w:t>招标采购时的价格水平</w:t>
      </w:r>
      <w:r>
        <w:rPr>
          <w:rFonts w:ascii="宋体" w:hAnsi="宋体" w:eastAsia="宋体" w:cs="宋体"/>
          <w:sz w:val="23"/>
          <w:szCs w:val="23"/>
        </w:rPr>
        <w:t xml:space="preserve"> </w:t>
      </w:r>
      <w:r>
        <w:rPr>
          <w:rFonts w:ascii="宋体" w:hAnsi="宋体" w:eastAsia="宋体" w:cs="宋体"/>
          <w:spacing w:val="8"/>
          <w:sz w:val="23"/>
          <w:szCs w:val="23"/>
        </w:rPr>
        <w:t>做相应的调减，并据此签订补充合同。</w:t>
      </w:r>
    </w:p>
    <w:p w14:paraId="66418A82">
      <w:pPr>
        <w:spacing w:before="117" w:line="228" w:lineRule="auto"/>
        <w:ind w:left="485"/>
        <w:rPr>
          <w:rFonts w:ascii="宋体" w:hAnsi="宋体" w:eastAsia="宋体" w:cs="宋体"/>
          <w:sz w:val="23"/>
          <w:szCs w:val="23"/>
        </w:rPr>
      </w:pPr>
      <w:r>
        <w:rPr>
          <w:rFonts w:ascii="宋体" w:hAnsi="宋体" w:eastAsia="宋体" w:cs="宋体"/>
          <w:b/>
          <w:bCs/>
          <w:spacing w:val="-2"/>
          <w:sz w:val="23"/>
          <w:szCs w:val="23"/>
        </w:rPr>
        <w:t>31.</w:t>
      </w:r>
      <w:r>
        <w:rPr>
          <w:rFonts w:ascii="宋体" w:hAnsi="宋体" w:eastAsia="宋体" w:cs="宋体"/>
          <w:spacing w:val="26"/>
          <w:sz w:val="23"/>
          <w:szCs w:val="23"/>
        </w:rPr>
        <w:t xml:space="preserve"> </w:t>
      </w:r>
      <w:r>
        <w:rPr>
          <w:rFonts w:ascii="宋体" w:hAnsi="宋体" w:eastAsia="宋体" w:cs="宋体"/>
          <w:b/>
          <w:bCs/>
          <w:spacing w:val="-2"/>
          <w:sz w:val="23"/>
          <w:szCs w:val="23"/>
        </w:rPr>
        <w:t>履约保证金：</w:t>
      </w:r>
    </w:p>
    <w:p w14:paraId="25CD194C">
      <w:pPr>
        <w:spacing w:before="117" w:line="228" w:lineRule="auto"/>
        <w:ind w:left="482"/>
        <w:rPr>
          <w:rFonts w:ascii="宋体" w:hAnsi="宋体" w:eastAsia="宋体" w:cs="宋体"/>
          <w:sz w:val="23"/>
          <w:szCs w:val="23"/>
        </w:rPr>
      </w:pPr>
      <w:r>
        <w:rPr>
          <w:rFonts w:ascii="宋体" w:hAnsi="宋体" w:eastAsia="宋体" w:cs="宋体"/>
          <w:sz w:val="23"/>
          <w:szCs w:val="23"/>
        </w:rPr>
        <w:t>无</w:t>
      </w:r>
    </w:p>
    <w:p w14:paraId="7B5B4B09">
      <w:pPr>
        <w:spacing w:line="228" w:lineRule="auto"/>
        <w:rPr>
          <w:rFonts w:ascii="宋体" w:hAnsi="宋体" w:eastAsia="宋体" w:cs="宋体"/>
          <w:sz w:val="23"/>
          <w:szCs w:val="23"/>
        </w:rPr>
        <w:sectPr>
          <w:footerReference r:id="rId28" w:type="default"/>
          <w:pgSz w:w="11906" w:h="16838"/>
          <w:pgMar w:top="400" w:right="1530" w:bottom="1152" w:left="1539" w:header="0" w:footer="992" w:gutter="0"/>
          <w:cols w:space="720" w:num="1"/>
        </w:sectPr>
      </w:pPr>
    </w:p>
    <w:p w14:paraId="0B86AE5E">
      <w:pPr>
        <w:pStyle w:val="2"/>
        <w:spacing w:line="282" w:lineRule="auto"/>
      </w:pPr>
    </w:p>
    <w:p w14:paraId="32D8AA81">
      <w:pPr>
        <w:pStyle w:val="2"/>
        <w:spacing w:line="283" w:lineRule="auto"/>
      </w:pPr>
    </w:p>
    <w:p w14:paraId="7788F181">
      <w:pPr>
        <w:pStyle w:val="2"/>
        <w:spacing w:line="283" w:lineRule="auto"/>
      </w:pPr>
    </w:p>
    <w:p w14:paraId="2F4F85A4">
      <w:pPr>
        <w:pStyle w:val="2"/>
        <w:spacing w:line="283" w:lineRule="auto"/>
      </w:pPr>
    </w:p>
    <w:p w14:paraId="63879500">
      <w:pPr>
        <w:pStyle w:val="2"/>
        <w:spacing w:line="283" w:lineRule="auto"/>
      </w:pPr>
    </w:p>
    <w:p w14:paraId="46342E33">
      <w:pPr>
        <w:spacing w:before="114" w:line="224" w:lineRule="auto"/>
        <w:ind w:left="3104"/>
        <w:outlineLvl w:val="0"/>
        <w:rPr>
          <w:rFonts w:ascii="宋体" w:hAnsi="宋体" w:eastAsia="宋体" w:cs="宋体"/>
          <w:sz w:val="35"/>
          <w:szCs w:val="35"/>
        </w:rPr>
      </w:pPr>
      <w:bookmarkStart w:id="4" w:name="bookmark4"/>
      <w:bookmarkEnd w:id="4"/>
      <w:r>
        <w:rPr>
          <w:rFonts w:ascii="宋体" w:hAnsi="宋体" w:eastAsia="宋体" w:cs="宋体"/>
          <w:b/>
          <w:bCs/>
          <w:spacing w:val="-28"/>
          <w:sz w:val="35"/>
          <w:szCs w:val="35"/>
        </w:rPr>
        <w:t>第四章</w:t>
      </w:r>
      <w:r>
        <w:rPr>
          <w:rFonts w:ascii="宋体" w:hAnsi="宋体" w:eastAsia="宋体" w:cs="宋体"/>
          <w:spacing w:val="-28"/>
          <w:sz w:val="35"/>
          <w:szCs w:val="35"/>
        </w:rPr>
        <w:t xml:space="preserve"> </w:t>
      </w:r>
      <w:r>
        <w:rPr>
          <w:rFonts w:ascii="宋体" w:hAnsi="宋体" w:eastAsia="宋体" w:cs="宋体"/>
          <w:b/>
          <w:bCs/>
          <w:spacing w:val="-28"/>
          <w:sz w:val="35"/>
          <w:szCs w:val="35"/>
        </w:rPr>
        <w:t>合同文本格式</w:t>
      </w:r>
    </w:p>
    <w:p w14:paraId="4E5F93F4">
      <w:pPr>
        <w:spacing w:before="61" w:line="219" w:lineRule="auto"/>
        <w:ind w:left="2948"/>
        <w:rPr>
          <w:rFonts w:ascii="宋体" w:hAnsi="宋体" w:eastAsia="宋体" w:cs="宋体"/>
          <w:sz w:val="28"/>
          <w:szCs w:val="28"/>
        </w:rPr>
      </w:pPr>
      <w:r>
        <w:rPr>
          <w:rFonts w:ascii="宋体" w:hAnsi="宋体" w:eastAsia="宋体" w:cs="宋体"/>
          <w:b/>
          <w:bCs/>
          <w:spacing w:val="-7"/>
          <w:sz w:val="28"/>
          <w:szCs w:val="28"/>
        </w:rPr>
        <w:t>采</w:t>
      </w:r>
      <w:r>
        <w:rPr>
          <w:rFonts w:ascii="宋体" w:hAnsi="宋体" w:eastAsia="宋体" w:cs="宋体"/>
          <w:spacing w:val="-7"/>
          <w:sz w:val="28"/>
          <w:szCs w:val="28"/>
        </w:rPr>
        <w:t xml:space="preserve"> </w:t>
      </w:r>
      <w:r>
        <w:rPr>
          <w:rFonts w:ascii="宋体" w:hAnsi="宋体" w:eastAsia="宋体" w:cs="宋体"/>
          <w:b/>
          <w:bCs/>
          <w:spacing w:val="-7"/>
          <w:sz w:val="28"/>
          <w:szCs w:val="28"/>
        </w:rPr>
        <w:t>购</w:t>
      </w:r>
      <w:r>
        <w:rPr>
          <w:rFonts w:ascii="宋体" w:hAnsi="宋体" w:eastAsia="宋体" w:cs="宋体"/>
          <w:spacing w:val="-7"/>
          <w:sz w:val="28"/>
          <w:szCs w:val="28"/>
        </w:rPr>
        <w:t xml:space="preserve"> </w:t>
      </w:r>
      <w:r>
        <w:rPr>
          <w:rFonts w:ascii="宋体" w:hAnsi="宋体" w:eastAsia="宋体" w:cs="宋体"/>
          <w:b/>
          <w:bCs/>
          <w:spacing w:val="-7"/>
          <w:sz w:val="28"/>
          <w:szCs w:val="28"/>
        </w:rPr>
        <w:t>（专</w:t>
      </w:r>
      <w:r>
        <w:rPr>
          <w:rFonts w:ascii="宋体" w:hAnsi="宋体" w:eastAsia="宋体" w:cs="宋体"/>
          <w:spacing w:val="31"/>
          <w:sz w:val="28"/>
          <w:szCs w:val="28"/>
        </w:rPr>
        <w:t xml:space="preserve"> </w:t>
      </w:r>
      <w:r>
        <w:rPr>
          <w:rFonts w:ascii="宋体" w:hAnsi="宋体" w:eastAsia="宋体" w:cs="宋体"/>
          <w:b/>
          <w:bCs/>
          <w:spacing w:val="-7"/>
          <w:sz w:val="28"/>
          <w:szCs w:val="28"/>
        </w:rPr>
        <w:t>用）</w:t>
      </w:r>
      <w:r>
        <w:rPr>
          <w:rFonts w:ascii="宋体" w:hAnsi="宋体" w:eastAsia="宋体" w:cs="宋体"/>
          <w:spacing w:val="14"/>
          <w:sz w:val="28"/>
          <w:szCs w:val="28"/>
        </w:rPr>
        <w:t xml:space="preserve"> </w:t>
      </w:r>
      <w:r>
        <w:rPr>
          <w:rFonts w:ascii="宋体" w:hAnsi="宋体" w:eastAsia="宋体" w:cs="宋体"/>
          <w:b/>
          <w:bCs/>
          <w:spacing w:val="-7"/>
          <w:sz w:val="28"/>
          <w:szCs w:val="28"/>
        </w:rPr>
        <w:t>合</w:t>
      </w:r>
      <w:r>
        <w:rPr>
          <w:rFonts w:ascii="宋体" w:hAnsi="宋体" w:eastAsia="宋体" w:cs="宋体"/>
          <w:spacing w:val="40"/>
          <w:sz w:val="28"/>
          <w:szCs w:val="28"/>
        </w:rPr>
        <w:t xml:space="preserve"> </w:t>
      </w:r>
      <w:r>
        <w:rPr>
          <w:rFonts w:ascii="宋体" w:hAnsi="宋体" w:eastAsia="宋体" w:cs="宋体"/>
          <w:b/>
          <w:bCs/>
          <w:spacing w:val="-7"/>
          <w:sz w:val="28"/>
          <w:szCs w:val="28"/>
        </w:rPr>
        <w:t>同</w:t>
      </w:r>
    </w:p>
    <w:p w14:paraId="1B61AF5C">
      <w:pPr>
        <w:spacing w:before="42" w:line="227" w:lineRule="auto"/>
        <w:ind w:left="2633"/>
        <w:rPr>
          <w:rFonts w:ascii="宋体" w:hAnsi="宋体" w:eastAsia="宋体" w:cs="宋体"/>
          <w:sz w:val="23"/>
          <w:szCs w:val="23"/>
        </w:rPr>
      </w:pPr>
      <w:r>
        <w:rPr>
          <w:rFonts w:ascii="宋体" w:hAnsi="宋体" w:eastAsia="宋体" w:cs="宋体"/>
          <w:spacing w:val="7"/>
          <w:sz w:val="23"/>
          <w:szCs w:val="23"/>
        </w:rPr>
        <w:t>（仅供参考，以采购人实际签订为准）</w:t>
      </w:r>
    </w:p>
    <w:p w14:paraId="12FD3ED2">
      <w:pPr>
        <w:pStyle w:val="2"/>
        <w:spacing w:line="323" w:lineRule="auto"/>
      </w:pPr>
    </w:p>
    <w:p w14:paraId="78B64B07">
      <w:pPr>
        <w:pStyle w:val="2"/>
        <w:spacing w:line="323" w:lineRule="auto"/>
      </w:pPr>
    </w:p>
    <w:p w14:paraId="318D812C">
      <w:pPr>
        <w:spacing w:before="75" w:line="227" w:lineRule="auto"/>
        <w:ind w:left="511"/>
        <w:rPr>
          <w:rFonts w:ascii="宋体" w:hAnsi="宋体" w:eastAsia="宋体" w:cs="宋体"/>
          <w:sz w:val="23"/>
          <w:szCs w:val="23"/>
        </w:rPr>
      </w:pPr>
      <w:r>
        <w:rPr>
          <w:rFonts w:ascii="宋体" w:hAnsi="宋体" w:eastAsia="宋体" w:cs="宋体"/>
          <w:spacing w:val="-2"/>
          <w:sz w:val="23"/>
          <w:szCs w:val="23"/>
        </w:rPr>
        <w:t>甲方（招标用户采购方</w:t>
      </w:r>
      <w:r>
        <w:rPr>
          <w:rFonts w:ascii="宋体" w:hAnsi="宋体" w:eastAsia="宋体" w:cs="宋体"/>
          <w:spacing w:val="6"/>
          <w:sz w:val="23"/>
          <w:szCs w:val="23"/>
        </w:rPr>
        <w:t>）：</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pacing w:val="-2"/>
          <w:sz w:val="23"/>
          <w:szCs w:val="23"/>
        </w:rPr>
        <w:t>合同编号：</w:t>
      </w:r>
    </w:p>
    <w:p w14:paraId="1BAC3C16">
      <w:pPr>
        <w:spacing w:before="115" w:line="227" w:lineRule="auto"/>
        <w:ind w:left="504"/>
        <w:rPr>
          <w:rFonts w:ascii="宋体" w:hAnsi="宋体" w:eastAsia="宋体" w:cs="宋体"/>
          <w:sz w:val="23"/>
          <w:szCs w:val="23"/>
        </w:rPr>
      </w:pPr>
      <w:r>
        <w:rPr>
          <w:rFonts w:ascii="宋体" w:hAnsi="宋体" w:eastAsia="宋体" w:cs="宋体"/>
          <w:spacing w:val="-2"/>
          <w:sz w:val="23"/>
          <w:szCs w:val="23"/>
        </w:rPr>
        <w:t>乙方（投标中标供应方</w:t>
      </w:r>
      <w:r>
        <w:rPr>
          <w:rFonts w:ascii="宋体" w:hAnsi="宋体" w:eastAsia="宋体" w:cs="宋体"/>
          <w:spacing w:val="6"/>
          <w:sz w:val="23"/>
          <w:szCs w:val="23"/>
        </w:rPr>
        <w:t>）：</w:t>
      </w:r>
      <w:r>
        <w:rPr>
          <w:rFonts w:ascii="宋体" w:hAnsi="宋体" w:eastAsia="宋体" w:cs="宋体"/>
          <w:spacing w:val="1"/>
          <w:sz w:val="23"/>
          <w:szCs w:val="23"/>
        </w:rPr>
        <w:t xml:space="preserve">                               </w:t>
      </w:r>
      <w:r>
        <w:rPr>
          <w:rFonts w:ascii="宋体" w:hAnsi="宋体" w:eastAsia="宋体" w:cs="宋体"/>
          <w:sz w:val="23"/>
          <w:szCs w:val="23"/>
        </w:rPr>
        <w:t xml:space="preserve">    </w:t>
      </w:r>
      <w:r>
        <w:rPr>
          <w:rFonts w:ascii="宋体" w:hAnsi="宋体" w:eastAsia="宋体" w:cs="宋体"/>
          <w:spacing w:val="-2"/>
          <w:sz w:val="23"/>
          <w:szCs w:val="23"/>
        </w:rPr>
        <w:t>签约地点：</w:t>
      </w:r>
    </w:p>
    <w:p w14:paraId="6F327B70">
      <w:pPr>
        <w:spacing w:before="39" w:line="227" w:lineRule="auto"/>
        <w:ind w:left="420" w:leftChars="0" w:firstLine="537" w:firstLineChars="222"/>
        <w:rPr>
          <w:rFonts w:ascii="宋体" w:hAnsi="宋体" w:eastAsia="宋体" w:cs="宋体"/>
          <w:sz w:val="23"/>
          <w:szCs w:val="23"/>
        </w:rPr>
      </w:pPr>
      <w:r>
        <w:rPr>
          <w:rFonts w:ascii="宋体" w:hAnsi="宋体" w:eastAsia="宋体" w:cs="宋体"/>
          <w:spacing w:val="6"/>
          <w:sz w:val="23"/>
          <w:szCs w:val="23"/>
        </w:rPr>
        <w:t>根据《中华人民共和国政府采购法》及       年    月</w:t>
      </w:r>
      <w:r>
        <w:rPr>
          <w:rFonts w:ascii="宋体" w:hAnsi="宋体" w:eastAsia="宋体" w:cs="宋体"/>
          <w:spacing w:val="22"/>
          <w:sz w:val="23"/>
          <w:szCs w:val="23"/>
        </w:rPr>
        <w:t xml:space="preserve">   </w:t>
      </w:r>
      <w:r>
        <w:rPr>
          <w:rFonts w:ascii="宋体" w:hAnsi="宋体" w:eastAsia="宋体" w:cs="宋体"/>
          <w:spacing w:val="6"/>
          <w:sz w:val="23"/>
          <w:szCs w:val="23"/>
        </w:rPr>
        <w:t>日</w:t>
      </w:r>
      <w:r>
        <w:rPr>
          <w:rFonts w:hint="eastAsia" w:ascii="宋体" w:hAnsi="宋体" w:eastAsia="宋体" w:cs="宋体"/>
          <w:spacing w:val="6"/>
          <w:sz w:val="23"/>
          <w:szCs w:val="23"/>
          <w:lang w:eastAsia="zh-CN"/>
        </w:rPr>
        <w:t>吐鲁番市托克逊县郭勒布依乡开斯克尔村人居环境整治项目等2个项目（二次）</w:t>
      </w:r>
      <w:r>
        <w:rPr>
          <w:rFonts w:ascii="宋体" w:hAnsi="宋体" w:eastAsia="宋体" w:cs="宋体"/>
          <w:spacing w:val="9"/>
          <w:sz w:val="23"/>
          <w:szCs w:val="23"/>
        </w:rPr>
        <w:t>文件（招标编号</w:t>
      </w:r>
      <w:r>
        <w:rPr>
          <w:rFonts w:ascii="宋体" w:hAnsi="宋体" w:eastAsia="宋体" w:cs="宋体"/>
          <w:spacing w:val="-9"/>
          <w:sz w:val="23"/>
          <w:szCs w:val="23"/>
        </w:rPr>
        <w:t>：</w:t>
      </w:r>
      <w:r>
        <w:rPr>
          <w:rFonts w:ascii="宋体" w:hAnsi="宋体" w:eastAsia="宋体" w:cs="宋体"/>
          <w:spacing w:val="12"/>
          <w:sz w:val="23"/>
          <w:szCs w:val="23"/>
        </w:rPr>
        <w:t xml:space="preserve">    </w:t>
      </w:r>
      <w:r>
        <w:rPr>
          <w:rFonts w:ascii="宋体" w:hAnsi="宋体" w:eastAsia="宋体" w:cs="宋体"/>
          <w:spacing w:val="-9"/>
          <w:sz w:val="23"/>
          <w:szCs w:val="23"/>
        </w:rPr>
        <w:t>，</w:t>
      </w:r>
      <w:r>
        <w:rPr>
          <w:rFonts w:ascii="宋体" w:hAnsi="宋体" w:eastAsia="宋体" w:cs="宋体"/>
          <w:spacing w:val="9"/>
          <w:sz w:val="23"/>
          <w:szCs w:val="23"/>
        </w:rPr>
        <w:t>采购代理机</w:t>
      </w:r>
      <w:r>
        <w:rPr>
          <w:rFonts w:ascii="宋体" w:hAnsi="宋体" w:eastAsia="宋体" w:cs="宋体"/>
          <w:spacing w:val="8"/>
          <w:sz w:val="23"/>
          <w:szCs w:val="23"/>
        </w:rPr>
        <w:t>构：</w:t>
      </w:r>
      <w:r>
        <w:rPr>
          <w:rFonts w:hint="eastAsia" w:ascii="宋体" w:hAnsi="宋体" w:eastAsia="宋体" w:cs="宋体"/>
          <w:spacing w:val="8"/>
          <w:sz w:val="23"/>
          <w:szCs w:val="23"/>
          <w:lang w:eastAsia="zh-CN"/>
        </w:rPr>
        <w:t>腾德工程咨询有限公司</w:t>
      </w:r>
      <w:r>
        <w:rPr>
          <w:rFonts w:ascii="宋体" w:hAnsi="宋体" w:eastAsia="宋体" w:cs="宋体"/>
          <w:spacing w:val="8"/>
          <w:sz w:val="23"/>
          <w:szCs w:val="23"/>
        </w:rPr>
        <w:t>）的要求，经双方协商一致，签订本合同。</w:t>
      </w:r>
    </w:p>
    <w:p w14:paraId="2FB27B89">
      <w:pPr>
        <w:spacing w:before="229" w:line="229" w:lineRule="auto"/>
        <w:ind w:left="18"/>
        <w:rPr>
          <w:rFonts w:ascii="宋体" w:hAnsi="宋体" w:eastAsia="宋体" w:cs="宋体"/>
          <w:sz w:val="23"/>
          <w:szCs w:val="23"/>
        </w:rPr>
      </w:pPr>
      <w:r>
        <w:rPr>
          <w:rFonts w:ascii="宋体" w:hAnsi="宋体" w:eastAsia="宋体" w:cs="宋体"/>
          <w:b/>
          <w:bCs/>
          <w:spacing w:val="1"/>
          <w:sz w:val="23"/>
          <w:szCs w:val="23"/>
        </w:rPr>
        <w:t>1、合同设备</w:t>
      </w:r>
    </w:p>
    <w:p w14:paraId="389460DE">
      <w:pPr>
        <w:spacing w:before="116" w:line="275" w:lineRule="auto"/>
        <w:ind w:right="608" w:firstLine="444"/>
        <w:rPr>
          <w:rFonts w:ascii="宋体" w:hAnsi="宋体" w:eastAsia="宋体" w:cs="宋体"/>
          <w:sz w:val="23"/>
          <w:szCs w:val="23"/>
        </w:rPr>
      </w:pPr>
      <w:r>
        <w:rPr>
          <w:rFonts w:ascii="宋体" w:hAnsi="宋体" w:eastAsia="宋体" w:cs="宋体"/>
          <w:spacing w:val="-9"/>
          <w:sz w:val="23"/>
          <w:szCs w:val="23"/>
        </w:rPr>
        <w:t>乙方负责向</w:t>
      </w:r>
      <w:r>
        <w:rPr>
          <w:rFonts w:hint="eastAsia" w:ascii="宋体" w:hAnsi="宋体" w:eastAsia="宋体" w:cs="宋体"/>
          <w:spacing w:val="-9"/>
          <w:sz w:val="23"/>
          <w:szCs w:val="23"/>
          <w:lang w:val="en-US" w:eastAsia="zh-CN"/>
        </w:rPr>
        <w:t>甲</w:t>
      </w:r>
      <w:r>
        <w:rPr>
          <w:rFonts w:ascii="宋体" w:hAnsi="宋体" w:eastAsia="宋体" w:cs="宋体"/>
          <w:spacing w:val="-9"/>
          <w:sz w:val="23"/>
          <w:szCs w:val="23"/>
        </w:rPr>
        <w:t>方供应下表中所列</w:t>
      </w:r>
      <w:r>
        <w:rPr>
          <w:rFonts w:ascii="宋体" w:hAnsi="宋体" w:eastAsia="宋体" w:cs="宋体"/>
          <w:spacing w:val="3"/>
          <w:sz w:val="23"/>
          <w:szCs w:val="23"/>
        </w:rPr>
        <w:t>及负责安装调试。</w:t>
      </w:r>
    </w:p>
    <w:tbl>
      <w:tblPr>
        <w:tblStyle w:val="7"/>
        <w:tblW w:w="9244" w:type="dxa"/>
        <w:tblInd w:w="1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44"/>
        <w:gridCol w:w="1364"/>
        <w:gridCol w:w="829"/>
        <w:gridCol w:w="878"/>
        <w:gridCol w:w="877"/>
        <w:gridCol w:w="878"/>
        <w:gridCol w:w="877"/>
        <w:gridCol w:w="877"/>
        <w:gridCol w:w="878"/>
        <w:gridCol w:w="942"/>
      </w:tblGrid>
      <w:tr w14:paraId="3A7E85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844" w:type="dxa"/>
            <w:vAlign w:val="top"/>
          </w:tcPr>
          <w:p w14:paraId="3956650D">
            <w:pPr>
              <w:pStyle w:val="8"/>
              <w:spacing w:before="117" w:line="227" w:lineRule="auto"/>
              <w:ind w:left="193"/>
            </w:pPr>
            <w:r>
              <w:rPr>
                <w:spacing w:val="2"/>
              </w:rPr>
              <w:t>货物</w:t>
            </w:r>
          </w:p>
          <w:p w14:paraId="6FD47153">
            <w:pPr>
              <w:pStyle w:val="8"/>
              <w:spacing w:before="118" w:line="223" w:lineRule="auto"/>
              <w:ind w:left="191"/>
            </w:pPr>
            <w:r>
              <w:rPr>
                <w:spacing w:val="3"/>
              </w:rPr>
              <w:t>名称</w:t>
            </w:r>
          </w:p>
        </w:tc>
        <w:tc>
          <w:tcPr>
            <w:tcW w:w="1364" w:type="dxa"/>
            <w:vAlign w:val="top"/>
          </w:tcPr>
          <w:p w14:paraId="0F43C52B">
            <w:pPr>
              <w:spacing w:line="241" w:lineRule="auto"/>
              <w:rPr>
                <w:rFonts w:ascii="Arial"/>
                <w:sz w:val="21"/>
              </w:rPr>
            </w:pPr>
          </w:p>
          <w:p w14:paraId="2E043EE2">
            <w:pPr>
              <w:pStyle w:val="8"/>
              <w:spacing w:before="75" w:line="227" w:lineRule="auto"/>
              <w:ind w:left="209"/>
            </w:pPr>
            <w:r>
              <w:rPr>
                <w:spacing w:val="7"/>
              </w:rPr>
              <w:t>规格型号</w:t>
            </w:r>
          </w:p>
        </w:tc>
        <w:tc>
          <w:tcPr>
            <w:tcW w:w="829" w:type="dxa"/>
            <w:vAlign w:val="top"/>
          </w:tcPr>
          <w:p w14:paraId="308E6F30">
            <w:pPr>
              <w:pStyle w:val="8"/>
              <w:spacing w:before="118" w:line="227" w:lineRule="auto"/>
              <w:ind w:left="180"/>
            </w:pPr>
            <w:r>
              <w:rPr>
                <w:spacing w:val="5"/>
              </w:rPr>
              <w:t>产地</w:t>
            </w:r>
          </w:p>
          <w:p w14:paraId="4B9B2298">
            <w:pPr>
              <w:pStyle w:val="8"/>
              <w:spacing w:before="117" w:line="223" w:lineRule="auto"/>
              <w:ind w:left="183"/>
            </w:pPr>
            <w:r>
              <w:rPr>
                <w:spacing w:val="3"/>
              </w:rPr>
              <w:t>厂家</w:t>
            </w:r>
          </w:p>
        </w:tc>
        <w:tc>
          <w:tcPr>
            <w:tcW w:w="878" w:type="dxa"/>
            <w:vAlign w:val="top"/>
          </w:tcPr>
          <w:p w14:paraId="3E722CDA">
            <w:pPr>
              <w:spacing w:line="241" w:lineRule="auto"/>
              <w:rPr>
                <w:rFonts w:ascii="Arial"/>
                <w:sz w:val="21"/>
              </w:rPr>
            </w:pPr>
          </w:p>
          <w:p w14:paraId="09BAE5C5">
            <w:pPr>
              <w:pStyle w:val="8"/>
              <w:spacing w:before="75" w:line="228" w:lineRule="auto"/>
              <w:ind w:left="205"/>
            </w:pPr>
            <w:r>
              <w:rPr>
                <w:spacing w:val="4"/>
              </w:rPr>
              <w:t>单位</w:t>
            </w:r>
          </w:p>
        </w:tc>
        <w:tc>
          <w:tcPr>
            <w:tcW w:w="877" w:type="dxa"/>
            <w:vAlign w:val="top"/>
          </w:tcPr>
          <w:p w14:paraId="342F0723">
            <w:pPr>
              <w:spacing w:line="241" w:lineRule="auto"/>
              <w:rPr>
                <w:rFonts w:ascii="Arial"/>
                <w:sz w:val="21"/>
              </w:rPr>
            </w:pPr>
          </w:p>
          <w:p w14:paraId="52FF4CF0">
            <w:pPr>
              <w:pStyle w:val="8"/>
              <w:spacing w:before="75" w:line="227" w:lineRule="auto"/>
              <w:ind w:left="206"/>
            </w:pPr>
            <w:r>
              <w:rPr>
                <w:spacing w:val="4"/>
              </w:rPr>
              <w:t>数量</w:t>
            </w:r>
          </w:p>
        </w:tc>
        <w:tc>
          <w:tcPr>
            <w:tcW w:w="878" w:type="dxa"/>
            <w:vAlign w:val="top"/>
          </w:tcPr>
          <w:p w14:paraId="55707180">
            <w:pPr>
              <w:spacing w:line="241" w:lineRule="auto"/>
              <w:rPr>
                <w:rFonts w:ascii="Arial"/>
                <w:sz w:val="21"/>
              </w:rPr>
            </w:pPr>
          </w:p>
          <w:p w14:paraId="5A3A5D5E">
            <w:pPr>
              <w:pStyle w:val="8"/>
              <w:spacing w:before="75" w:line="226" w:lineRule="auto"/>
              <w:ind w:left="207"/>
            </w:pPr>
            <w:r>
              <w:rPr>
                <w:spacing w:val="4"/>
              </w:rPr>
              <w:t>单价</w:t>
            </w:r>
          </w:p>
        </w:tc>
        <w:tc>
          <w:tcPr>
            <w:tcW w:w="877" w:type="dxa"/>
            <w:vAlign w:val="top"/>
          </w:tcPr>
          <w:p w14:paraId="07F831B3">
            <w:pPr>
              <w:spacing w:line="241" w:lineRule="auto"/>
              <w:rPr>
                <w:rFonts w:ascii="Arial"/>
                <w:sz w:val="21"/>
              </w:rPr>
            </w:pPr>
          </w:p>
          <w:p w14:paraId="039E2A90">
            <w:pPr>
              <w:pStyle w:val="8"/>
              <w:spacing w:before="75" w:line="226" w:lineRule="auto"/>
              <w:ind w:left="212"/>
            </w:pPr>
            <w:r>
              <w:rPr>
                <w:spacing w:val="2"/>
              </w:rPr>
              <w:t>总价</w:t>
            </w:r>
          </w:p>
        </w:tc>
        <w:tc>
          <w:tcPr>
            <w:tcW w:w="877" w:type="dxa"/>
            <w:vAlign w:val="top"/>
          </w:tcPr>
          <w:p w14:paraId="49750B98">
            <w:pPr>
              <w:pStyle w:val="8"/>
              <w:spacing w:before="117" w:line="227" w:lineRule="auto"/>
              <w:ind w:left="220"/>
            </w:pPr>
            <w:r>
              <w:rPr>
                <w:spacing w:val="-1"/>
              </w:rPr>
              <w:t>随机</w:t>
            </w:r>
          </w:p>
          <w:p w14:paraId="0CACEE33">
            <w:pPr>
              <w:pStyle w:val="8"/>
              <w:spacing w:before="118" w:line="223" w:lineRule="auto"/>
              <w:ind w:left="207"/>
            </w:pPr>
            <w:r>
              <w:rPr>
                <w:spacing w:val="5"/>
              </w:rPr>
              <w:t>配件</w:t>
            </w:r>
          </w:p>
        </w:tc>
        <w:tc>
          <w:tcPr>
            <w:tcW w:w="878" w:type="dxa"/>
            <w:vAlign w:val="top"/>
          </w:tcPr>
          <w:p w14:paraId="1A02C15F">
            <w:pPr>
              <w:pStyle w:val="8"/>
              <w:spacing w:before="117" w:line="227" w:lineRule="auto"/>
              <w:ind w:left="213"/>
            </w:pPr>
            <w:r>
              <w:rPr>
                <w:spacing w:val="2"/>
              </w:rPr>
              <w:t>交货</w:t>
            </w:r>
          </w:p>
          <w:p w14:paraId="5015973E">
            <w:pPr>
              <w:pStyle w:val="8"/>
              <w:spacing w:before="118" w:line="223" w:lineRule="auto"/>
              <w:ind w:left="208"/>
            </w:pPr>
            <w:r>
              <w:rPr>
                <w:spacing w:val="5"/>
              </w:rPr>
              <w:t>地点</w:t>
            </w:r>
          </w:p>
        </w:tc>
        <w:tc>
          <w:tcPr>
            <w:tcW w:w="942" w:type="dxa"/>
            <w:vAlign w:val="top"/>
          </w:tcPr>
          <w:p w14:paraId="53760C13">
            <w:pPr>
              <w:pStyle w:val="8"/>
              <w:spacing w:before="117" w:line="227" w:lineRule="auto"/>
              <w:ind w:left="242"/>
            </w:pPr>
            <w:r>
              <w:rPr>
                <w:spacing w:val="2"/>
              </w:rPr>
              <w:t>交货</w:t>
            </w:r>
          </w:p>
          <w:p w14:paraId="32C33397">
            <w:pPr>
              <w:pStyle w:val="8"/>
              <w:spacing w:before="118" w:line="223" w:lineRule="auto"/>
              <w:ind w:left="249"/>
            </w:pPr>
            <w:r>
              <w:rPr>
                <w:spacing w:val="-1"/>
              </w:rPr>
              <w:t>时间</w:t>
            </w:r>
          </w:p>
        </w:tc>
      </w:tr>
      <w:tr w14:paraId="480DD0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44" w:type="dxa"/>
            <w:vAlign w:val="top"/>
          </w:tcPr>
          <w:p w14:paraId="33517EB4">
            <w:pPr>
              <w:rPr>
                <w:rFonts w:ascii="Arial"/>
                <w:sz w:val="21"/>
              </w:rPr>
            </w:pPr>
          </w:p>
        </w:tc>
        <w:tc>
          <w:tcPr>
            <w:tcW w:w="1364" w:type="dxa"/>
            <w:vAlign w:val="top"/>
          </w:tcPr>
          <w:p w14:paraId="7A75A805">
            <w:pPr>
              <w:rPr>
                <w:rFonts w:ascii="Arial"/>
                <w:sz w:val="21"/>
              </w:rPr>
            </w:pPr>
          </w:p>
        </w:tc>
        <w:tc>
          <w:tcPr>
            <w:tcW w:w="829" w:type="dxa"/>
            <w:vAlign w:val="top"/>
          </w:tcPr>
          <w:p w14:paraId="10299DD2">
            <w:pPr>
              <w:rPr>
                <w:rFonts w:ascii="Arial"/>
                <w:sz w:val="21"/>
              </w:rPr>
            </w:pPr>
          </w:p>
        </w:tc>
        <w:tc>
          <w:tcPr>
            <w:tcW w:w="878" w:type="dxa"/>
            <w:vAlign w:val="top"/>
          </w:tcPr>
          <w:p w14:paraId="34318EE1">
            <w:pPr>
              <w:rPr>
                <w:rFonts w:ascii="Arial"/>
                <w:sz w:val="21"/>
              </w:rPr>
            </w:pPr>
          </w:p>
        </w:tc>
        <w:tc>
          <w:tcPr>
            <w:tcW w:w="877" w:type="dxa"/>
            <w:vAlign w:val="top"/>
          </w:tcPr>
          <w:p w14:paraId="7E33AAA5">
            <w:pPr>
              <w:rPr>
                <w:rFonts w:ascii="Arial"/>
                <w:sz w:val="21"/>
              </w:rPr>
            </w:pPr>
          </w:p>
        </w:tc>
        <w:tc>
          <w:tcPr>
            <w:tcW w:w="878" w:type="dxa"/>
            <w:vAlign w:val="top"/>
          </w:tcPr>
          <w:p w14:paraId="73FE86EE">
            <w:pPr>
              <w:rPr>
                <w:rFonts w:ascii="Arial"/>
                <w:sz w:val="21"/>
              </w:rPr>
            </w:pPr>
          </w:p>
        </w:tc>
        <w:tc>
          <w:tcPr>
            <w:tcW w:w="877" w:type="dxa"/>
            <w:vAlign w:val="top"/>
          </w:tcPr>
          <w:p w14:paraId="4954E9B6">
            <w:pPr>
              <w:rPr>
                <w:rFonts w:ascii="Arial"/>
                <w:sz w:val="21"/>
              </w:rPr>
            </w:pPr>
          </w:p>
        </w:tc>
        <w:tc>
          <w:tcPr>
            <w:tcW w:w="877" w:type="dxa"/>
            <w:vAlign w:val="top"/>
          </w:tcPr>
          <w:p w14:paraId="3EEBAFC4">
            <w:pPr>
              <w:rPr>
                <w:rFonts w:ascii="Arial"/>
                <w:sz w:val="21"/>
              </w:rPr>
            </w:pPr>
          </w:p>
        </w:tc>
        <w:tc>
          <w:tcPr>
            <w:tcW w:w="878" w:type="dxa"/>
            <w:vAlign w:val="top"/>
          </w:tcPr>
          <w:p w14:paraId="70CC68ED">
            <w:pPr>
              <w:rPr>
                <w:rFonts w:ascii="Arial"/>
                <w:sz w:val="21"/>
              </w:rPr>
            </w:pPr>
          </w:p>
        </w:tc>
        <w:tc>
          <w:tcPr>
            <w:tcW w:w="942" w:type="dxa"/>
            <w:vAlign w:val="top"/>
          </w:tcPr>
          <w:p w14:paraId="6CA7FF22">
            <w:pPr>
              <w:rPr>
                <w:rFonts w:ascii="Arial"/>
                <w:sz w:val="21"/>
              </w:rPr>
            </w:pPr>
          </w:p>
        </w:tc>
      </w:tr>
      <w:tr w14:paraId="2B39FB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844" w:type="dxa"/>
            <w:vAlign w:val="top"/>
          </w:tcPr>
          <w:p w14:paraId="72193A81">
            <w:pPr>
              <w:rPr>
                <w:rFonts w:ascii="Arial"/>
                <w:sz w:val="21"/>
              </w:rPr>
            </w:pPr>
          </w:p>
        </w:tc>
        <w:tc>
          <w:tcPr>
            <w:tcW w:w="1364" w:type="dxa"/>
            <w:vAlign w:val="top"/>
          </w:tcPr>
          <w:p w14:paraId="780DE2EC">
            <w:pPr>
              <w:rPr>
                <w:rFonts w:ascii="Arial"/>
                <w:sz w:val="21"/>
              </w:rPr>
            </w:pPr>
          </w:p>
        </w:tc>
        <w:tc>
          <w:tcPr>
            <w:tcW w:w="829" w:type="dxa"/>
            <w:vAlign w:val="top"/>
          </w:tcPr>
          <w:p w14:paraId="2206D079">
            <w:pPr>
              <w:rPr>
                <w:rFonts w:ascii="Arial"/>
                <w:sz w:val="21"/>
              </w:rPr>
            </w:pPr>
          </w:p>
        </w:tc>
        <w:tc>
          <w:tcPr>
            <w:tcW w:w="878" w:type="dxa"/>
            <w:vAlign w:val="top"/>
          </w:tcPr>
          <w:p w14:paraId="2943E43A">
            <w:pPr>
              <w:rPr>
                <w:rFonts w:ascii="Arial"/>
                <w:sz w:val="21"/>
              </w:rPr>
            </w:pPr>
          </w:p>
        </w:tc>
        <w:tc>
          <w:tcPr>
            <w:tcW w:w="877" w:type="dxa"/>
            <w:vAlign w:val="top"/>
          </w:tcPr>
          <w:p w14:paraId="4CA6C61C">
            <w:pPr>
              <w:rPr>
                <w:rFonts w:ascii="Arial"/>
                <w:sz w:val="21"/>
              </w:rPr>
            </w:pPr>
          </w:p>
        </w:tc>
        <w:tc>
          <w:tcPr>
            <w:tcW w:w="878" w:type="dxa"/>
            <w:vAlign w:val="top"/>
          </w:tcPr>
          <w:p w14:paraId="70369DB5">
            <w:pPr>
              <w:rPr>
                <w:rFonts w:ascii="Arial"/>
                <w:sz w:val="21"/>
              </w:rPr>
            </w:pPr>
          </w:p>
        </w:tc>
        <w:tc>
          <w:tcPr>
            <w:tcW w:w="877" w:type="dxa"/>
            <w:vAlign w:val="top"/>
          </w:tcPr>
          <w:p w14:paraId="687A0A8B">
            <w:pPr>
              <w:rPr>
                <w:rFonts w:ascii="Arial"/>
                <w:sz w:val="21"/>
              </w:rPr>
            </w:pPr>
          </w:p>
        </w:tc>
        <w:tc>
          <w:tcPr>
            <w:tcW w:w="877" w:type="dxa"/>
            <w:vAlign w:val="top"/>
          </w:tcPr>
          <w:p w14:paraId="46DCCEC1">
            <w:pPr>
              <w:rPr>
                <w:rFonts w:ascii="Arial"/>
                <w:sz w:val="21"/>
              </w:rPr>
            </w:pPr>
          </w:p>
        </w:tc>
        <w:tc>
          <w:tcPr>
            <w:tcW w:w="878" w:type="dxa"/>
            <w:vAlign w:val="top"/>
          </w:tcPr>
          <w:p w14:paraId="168D25CF">
            <w:pPr>
              <w:rPr>
                <w:rFonts w:ascii="Arial"/>
                <w:sz w:val="21"/>
              </w:rPr>
            </w:pPr>
          </w:p>
        </w:tc>
        <w:tc>
          <w:tcPr>
            <w:tcW w:w="942" w:type="dxa"/>
            <w:vAlign w:val="top"/>
          </w:tcPr>
          <w:p w14:paraId="2D820DB6">
            <w:pPr>
              <w:rPr>
                <w:rFonts w:ascii="Arial"/>
                <w:sz w:val="21"/>
              </w:rPr>
            </w:pPr>
          </w:p>
        </w:tc>
      </w:tr>
    </w:tbl>
    <w:p w14:paraId="4F12C67F">
      <w:pPr>
        <w:spacing w:before="113" w:line="226" w:lineRule="auto"/>
        <w:ind w:left="3"/>
        <w:rPr>
          <w:rFonts w:ascii="宋体" w:hAnsi="宋体" w:eastAsia="宋体" w:cs="宋体"/>
          <w:sz w:val="23"/>
          <w:szCs w:val="23"/>
        </w:rPr>
      </w:pPr>
      <w:r>
        <w:rPr>
          <w:rFonts w:ascii="宋体" w:hAnsi="宋体" w:eastAsia="宋体" w:cs="宋体"/>
          <w:b/>
          <w:bCs/>
          <w:spacing w:val="6"/>
          <w:sz w:val="23"/>
          <w:szCs w:val="23"/>
        </w:rPr>
        <w:t>2、合同总价和支付方式</w:t>
      </w:r>
    </w:p>
    <w:p w14:paraId="442A0535">
      <w:pPr>
        <w:spacing w:before="121" w:line="289" w:lineRule="auto"/>
        <w:ind w:left="480" w:right="546" w:hanging="477"/>
        <w:rPr>
          <w:rFonts w:ascii="宋体" w:hAnsi="宋体" w:eastAsia="宋体" w:cs="宋体"/>
          <w:sz w:val="23"/>
          <w:szCs w:val="23"/>
        </w:rPr>
      </w:pPr>
      <w:r>
        <w:rPr>
          <w:rFonts w:ascii="宋体" w:hAnsi="宋体" w:eastAsia="宋体" w:cs="宋体"/>
          <w:spacing w:val="-3"/>
          <w:sz w:val="23"/>
          <w:szCs w:val="23"/>
        </w:rPr>
        <w:t>2.1</w:t>
      </w:r>
      <w:r>
        <w:rPr>
          <w:rFonts w:ascii="宋体" w:hAnsi="宋体" w:eastAsia="宋体" w:cs="宋体"/>
          <w:spacing w:val="-41"/>
          <w:sz w:val="23"/>
          <w:szCs w:val="23"/>
        </w:rPr>
        <w:t xml:space="preserve"> </w:t>
      </w:r>
      <w:r>
        <w:rPr>
          <w:rFonts w:ascii="宋体" w:hAnsi="宋体" w:eastAsia="宋体" w:cs="宋体"/>
          <w:spacing w:val="-3"/>
          <w:sz w:val="23"/>
          <w:szCs w:val="23"/>
        </w:rPr>
        <w:t>合同总价：总价为人民币（大写</w:t>
      </w:r>
      <w:r>
        <w:rPr>
          <w:rFonts w:ascii="宋体" w:hAnsi="宋体" w:eastAsia="宋体" w:cs="宋体"/>
          <w:spacing w:val="-31"/>
          <w:sz w:val="23"/>
          <w:szCs w:val="23"/>
        </w:rPr>
        <w:t>）：</w:t>
      </w:r>
      <w:r>
        <w:rPr>
          <w:rFonts w:ascii="宋体" w:hAnsi="宋体" w:eastAsia="宋体" w:cs="宋体"/>
          <w:spacing w:val="5"/>
          <w:sz w:val="23"/>
          <w:szCs w:val="23"/>
          <w:u w:val="single" w:color="auto"/>
        </w:rPr>
        <w:t xml:space="preserve">                  </w:t>
      </w:r>
      <w:r>
        <w:rPr>
          <w:rFonts w:ascii="宋体" w:hAnsi="宋体" w:eastAsia="宋体" w:cs="宋体"/>
          <w:spacing w:val="-31"/>
          <w:sz w:val="23"/>
          <w:szCs w:val="23"/>
        </w:rPr>
        <w:t>，</w:t>
      </w:r>
      <w:r>
        <w:rPr>
          <w:rFonts w:ascii="宋体" w:hAnsi="宋体" w:eastAsia="宋体" w:cs="宋体"/>
          <w:spacing w:val="-3"/>
          <w:sz w:val="23"/>
          <w:szCs w:val="23"/>
        </w:rPr>
        <w:t>即</w:t>
      </w:r>
      <w:r>
        <w:rPr>
          <w:rFonts w:ascii="宋体" w:hAnsi="宋体" w:eastAsia="宋体" w:cs="宋体"/>
          <w:spacing w:val="-46"/>
          <w:sz w:val="23"/>
          <w:szCs w:val="23"/>
        </w:rPr>
        <w:t xml:space="preserve"> </w:t>
      </w:r>
      <w:r>
        <w:rPr>
          <w:rFonts w:ascii="宋体" w:hAnsi="宋体" w:eastAsia="宋体" w:cs="宋体"/>
          <w:spacing w:val="-3"/>
          <w:sz w:val="23"/>
          <w:szCs w:val="23"/>
        </w:rPr>
        <w:t>RMB￥</w:t>
      </w:r>
      <w:r>
        <w:rPr>
          <w:rFonts w:ascii="宋体" w:hAnsi="宋体" w:eastAsia="宋体" w:cs="宋体"/>
          <w:spacing w:val="-91"/>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3"/>
          <w:sz w:val="23"/>
          <w:szCs w:val="23"/>
        </w:rPr>
        <w:t xml:space="preserve"> </w:t>
      </w:r>
      <w:r>
        <w:rPr>
          <w:rFonts w:ascii="宋体" w:hAnsi="宋体" w:eastAsia="宋体" w:cs="宋体"/>
          <w:spacing w:val="-3"/>
          <w:sz w:val="23"/>
          <w:szCs w:val="23"/>
        </w:rPr>
        <w:t>元，</w:t>
      </w:r>
      <w:r>
        <w:rPr>
          <w:rFonts w:ascii="宋体" w:hAnsi="宋体" w:eastAsia="宋体" w:cs="宋体"/>
          <w:sz w:val="23"/>
          <w:szCs w:val="23"/>
        </w:rPr>
        <w:t xml:space="preserve"> </w:t>
      </w:r>
      <w:r>
        <w:rPr>
          <w:rFonts w:ascii="宋体" w:hAnsi="宋体" w:eastAsia="宋体" w:cs="宋体"/>
          <w:spacing w:val="9"/>
          <w:sz w:val="23"/>
          <w:szCs w:val="23"/>
        </w:rPr>
        <w:t>该合同总金额是设计、设备制造、包装、仓储、运输、安</w:t>
      </w:r>
      <w:r>
        <w:rPr>
          <w:rFonts w:ascii="宋体" w:hAnsi="宋体" w:eastAsia="宋体" w:cs="宋体"/>
          <w:spacing w:val="8"/>
          <w:sz w:val="23"/>
          <w:szCs w:val="23"/>
        </w:rPr>
        <w:t>装及验收合格之前及保</w:t>
      </w:r>
      <w:r>
        <w:rPr>
          <w:rFonts w:ascii="宋体" w:hAnsi="宋体" w:eastAsia="宋体" w:cs="宋体"/>
          <w:sz w:val="23"/>
          <w:szCs w:val="23"/>
        </w:rPr>
        <w:t xml:space="preserve"> </w:t>
      </w:r>
      <w:r>
        <w:rPr>
          <w:rFonts w:ascii="宋体" w:hAnsi="宋体" w:eastAsia="宋体" w:cs="宋体"/>
          <w:spacing w:val="8"/>
          <w:sz w:val="23"/>
          <w:szCs w:val="23"/>
        </w:rPr>
        <w:t>修期与备品备件发生的所有含税费用。本合同执行期间合同总金额不变。</w:t>
      </w:r>
    </w:p>
    <w:p w14:paraId="050020BD">
      <w:pPr>
        <w:spacing w:before="245" w:line="226" w:lineRule="auto"/>
        <w:ind w:left="3"/>
        <w:rPr>
          <w:rFonts w:ascii="宋体" w:hAnsi="宋体" w:eastAsia="宋体" w:cs="宋体"/>
          <w:sz w:val="23"/>
          <w:szCs w:val="23"/>
        </w:rPr>
      </w:pPr>
      <w:r>
        <w:rPr>
          <w:rFonts w:ascii="宋体" w:hAnsi="宋体" w:eastAsia="宋体" w:cs="宋体"/>
          <w:spacing w:val="7"/>
          <w:sz w:val="23"/>
          <w:szCs w:val="23"/>
        </w:rPr>
        <w:t>2.2</w:t>
      </w:r>
      <w:r>
        <w:rPr>
          <w:rFonts w:ascii="宋体" w:hAnsi="宋体" w:eastAsia="宋体" w:cs="宋体"/>
          <w:spacing w:val="-42"/>
          <w:sz w:val="23"/>
          <w:szCs w:val="23"/>
        </w:rPr>
        <w:t xml:space="preserve"> </w:t>
      </w:r>
      <w:r>
        <w:rPr>
          <w:rFonts w:ascii="宋体" w:hAnsi="宋体" w:eastAsia="宋体" w:cs="宋体"/>
          <w:spacing w:val="7"/>
          <w:sz w:val="23"/>
          <w:szCs w:val="23"/>
        </w:rPr>
        <w:t>支付方式：</w:t>
      </w:r>
      <w:r>
        <w:rPr>
          <w:rFonts w:ascii="宋体" w:hAnsi="宋体" w:eastAsia="宋体" w:cs="宋体"/>
          <w:spacing w:val="-65"/>
          <w:sz w:val="23"/>
          <w:szCs w:val="23"/>
        </w:rPr>
        <w:t xml:space="preserve"> </w:t>
      </w:r>
      <w:r>
        <w:rPr>
          <w:rFonts w:ascii="宋体" w:hAnsi="宋体" w:eastAsia="宋体" w:cs="宋体"/>
          <w:spacing w:val="7"/>
          <w:sz w:val="23"/>
          <w:szCs w:val="23"/>
          <w:u w:val="single" w:color="auto"/>
        </w:rPr>
        <w:t>合同签定后，支付合同价</w:t>
      </w:r>
      <w:r>
        <w:rPr>
          <w:rFonts w:hint="eastAsia" w:ascii="宋体" w:hAnsi="宋体" w:eastAsia="宋体" w:cs="宋体"/>
          <w:spacing w:val="-41"/>
          <w:sz w:val="23"/>
          <w:szCs w:val="23"/>
          <w:u w:val="single" w:color="auto"/>
          <w:lang w:val="en-US" w:eastAsia="zh-CN"/>
        </w:rPr>
        <w:t>3</w:t>
      </w:r>
      <w:r>
        <w:rPr>
          <w:rFonts w:ascii="宋体" w:hAnsi="宋体" w:eastAsia="宋体" w:cs="宋体"/>
          <w:spacing w:val="7"/>
          <w:sz w:val="23"/>
          <w:szCs w:val="23"/>
          <w:u w:val="single" w:color="auto"/>
        </w:rPr>
        <w:t>0%为预付款；项目完成验收，支</w:t>
      </w:r>
      <w:r>
        <w:rPr>
          <w:rFonts w:ascii="宋体" w:hAnsi="宋体" w:eastAsia="宋体" w:cs="宋体"/>
          <w:spacing w:val="6"/>
          <w:sz w:val="23"/>
          <w:szCs w:val="23"/>
          <w:u w:val="single" w:color="auto"/>
        </w:rPr>
        <w:t>付至合同</w:t>
      </w:r>
      <w:r>
        <w:rPr>
          <w:rFonts w:ascii="宋体" w:hAnsi="宋体" w:eastAsia="宋体" w:cs="宋体"/>
          <w:spacing w:val="4"/>
          <w:sz w:val="23"/>
          <w:szCs w:val="23"/>
          <w:u w:val="single" w:color="auto"/>
        </w:rPr>
        <w:t>总额</w:t>
      </w:r>
      <w:r>
        <w:rPr>
          <w:rFonts w:ascii="宋体" w:hAnsi="宋体" w:eastAsia="宋体" w:cs="宋体"/>
          <w:spacing w:val="-27"/>
          <w:sz w:val="23"/>
          <w:szCs w:val="23"/>
          <w:u w:val="single" w:color="auto"/>
        </w:rPr>
        <w:t xml:space="preserve"> </w:t>
      </w:r>
      <w:r>
        <w:rPr>
          <w:rFonts w:ascii="宋体" w:hAnsi="宋体" w:eastAsia="宋体" w:cs="宋体"/>
          <w:spacing w:val="4"/>
          <w:sz w:val="23"/>
          <w:szCs w:val="23"/>
          <w:u w:val="single" w:color="auto"/>
        </w:rPr>
        <w:t>100%。</w:t>
      </w:r>
    </w:p>
    <w:p w14:paraId="59A71221">
      <w:pPr>
        <w:spacing w:before="148" w:line="321" w:lineRule="auto"/>
        <w:ind w:left="485" w:right="622" w:hanging="482"/>
        <w:rPr>
          <w:rFonts w:ascii="宋体" w:hAnsi="宋体" w:eastAsia="宋体" w:cs="宋体"/>
          <w:sz w:val="23"/>
          <w:szCs w:val="23"/>
        </w:rPr>
      </w:pPr>
      <w:r>
        <w:rPr>
          <w:rFonts w:ascii="宋体" w:hAnsi="宋体" w:eastAsia="宋体" w:cs="宋体"/>
          <w:spacing w:val="-6"/>
          <w:sz w:val="23"/>
          <w:szCs w:val="23"/>
        </w:rPr>
        <w:t>2.3  乙</w:t>
      </w:r>
      <w:r>
        <w:rPr>
          <w:rFonts w:ascii="宋体" w:hAnsi="宋体" w:eastAsia="宋体" w:cs="宋体"/>
          <w:spacing w:val="-26"/>
          <w:sz w:val="23"/>
          <w:szCs w:val="23"/>
        </w:rPr>
        <w:t xml:space="preserve"> </w:t>
      </w:r>
      <w:r>
        <w:rPr>
          <w:rFonts w:ascii="宋体" w:hAnsi="宋体" w:eastAsia="宋体" w:cs="宋体"/>
          <w:spacing w:val="-6"/>
          <w:sz w:val="23"/>
          <w:szCs w:val="23"/>
        </w:rPr>
        <w:t>方</w:t>
      </w:r>
      <w:r>
        <w:rPr>
          <w:rFonts w:ascii="宋体" w:hAnsi="宋体" w:eastAsia="宋体" w:cs="宋体"/>
          <w:spacing w:val="-31"/>
          <w:sz w:val="23"/>
          <w:szCs w:val="23"/>
        </w:rPr>
        <w:t xml:space="preserve"> </w:t>
      </w:r>
      <w:r>
        <w:rPr>
          <w:rFonts w:ascii="宋体" w:hAnsi="宋体" w:eastAsia="宋体" w:cs="宋体"/>
          <w:spacing w:val="-6"/>
          <w:sz w:val="23"/>
          <w:szCs w:val="23"/>
        </w:rPr>
        <w:t>开</w:t>
      </w:r>
      <w:r>
        <w:rPr>
          <w:rFonts w:ascii="宋体" w:hAnsi="宋体" w:eastAsia="宋体" w:cs="宋体"/>
          <w:spacing w:val="-28"/>
          <w:sz w:val="23"/>
          <w:szCs w:val="23"/>
        </w:rPr>
        <w:t xml:space="preserve"> </w:t>
      </w:r>
      <w:r>
        <w:rPr>
          <w:rFonts w:ascii="宋体" w:hAnsi="宋体" w:eastAsia="宋体" w:cs="宋体"/>
          <w:spacing w:val="-6"/>
          <w:sz w:val="23"/>
          <w:szCs w:val="23"/>
        </w:rPr>
        <w:t>户</w:t>
      </w:r>
      <w:r>
        <w:rPr>
          <w:rFonts w:ascii="宋体" w:hAnsi="宋体" w:eastAsia="宋体" w:cs="宋体"/>
          <w:spacing w:val="-30"/>
          <w:sz w:val="23"/>
          <w:szCs w:val="23"/>
        </w:rPr>
        <w:t xml:space="preserve"> </w:t>
      </w:r>
      <w:r>
        <w:rPr>
          <w:rFonts w:ascii="宋体" w:hAnsi="宋体" w:eastAsia="宋体" w:cs="宋体"/>
          <w:spacing w:val="-6"/>
          <w:sz w:val="23"/>
          <w:szCs w:val="23"/>
        </w:rPr>
        <w:t>银</w:t>
      </w:r>
      <w:r>
        <w:rPr>
          <w:rFonts w:ascii="宋体" w:hAnsi="宋体" w:eastAsia="宋体" w:cs="宋体"/>
          <w:spacing w:val="-25"/>
          <w:sz w:val="23"/>
          <w:szCs w:val="23"/>
        </w:rPr>
        <w:t xml:space="preserve"> </w:t>
      </w:r>
      <w:r>
        <w:rPr>
          <w:rFonts w:ascii="宋体" w:hAnsi="宋体" w:eastAsia="宋体" w:cs="宋体"/>
          <w:spacing w:val="-6"/>
          <w:sz w:val="23"/>
          <w:szCs w:val="23"/>
        </w:rPr>
        <w:t xml:space="preserve">行 </w:t>
      </w:r>
      <w:r>
        <w:rPr>
          <w:rFonts w:ascii="宋体" w:hAnsi="宋体" w:eastAsia="宋体" w:cs="宋体"/>
          <w:spacing w:val="-22"/>
          <w:sz w:val="23"/>
          <w:szCs w:val="23"/>
        </w:rPr>
        <w:t>：</w:t>
      </w:r>
      <w:r>
        <w:rPr>
          <w:rFonts w:ascii="宋体" w:hAnsi="宋体" w:eastAsia="宋体" w:cs="宋体"/>
          <w:spacing w:val="-31"/>
          <w:sz w:val="23"/>
          <w:szCs w:val="23"/>
        </w:rPr>
        <w:t xml:space="preserve"> </w:t>
      </w:r>
      <w:r>
        <w:rPr>
          <w:rFonts w:ascii="宋体" w:hAnsi="宋体" w:eastAsia="宋体" w:cs="宋体"/>
          <w:sz w:val="23"/>
          <w:szCs w:val="23"/>
          <w:u w:val="single" w:color="auto"/>
        </w:rPr>
        <w:t xml:space="preserve">                                       </w:t>
      </w:r>
      <w:r>
        <w:rPr>
          <w:rFonts w:ascii="宋体" w:hAnsi="宋体" w:eastAsia="宋体" w:cs="宋体"/>
          <w:spacing w:val="30"/>
          <w:sz w:val="23"/>
          <w:szCs w:val="23"/>
        </w:rPr>
        <w:t xml:space="preserve">   </w:t>
      </w:r>
      <w:r>
        <w:rPr>
          <w:rFonts w:ascii="宋体" w:hAnsi="宋体" w:eastAsia="宋体" w:cs="宋体"/>
          <w:spacing w:val="-22"/>
          <w:sz w:val="23"/>
          <w:szCs w:val="23"/>
        </w:rPr>
        <w:t>；</w:t>
      </w:r>
      <w:r>
        <w:rPr>
          <w:rFonts w:ascii="宋体" w:hAnsi="宋体" w:eastAsia="宋体" w:cs="宋体"/>
          <w:spacing w:val="3"/>
          <w:sz w:val="23"/>
          <w:szCs w:val="23"/>
        </w:rPr>
        <w:t xml:space="preserve"> </w:t>
      </w:r>
      <w:r>
        <w:rPr>
          <w:rFonts w:ascii="宋体" w:hAnsi="宋体" w:eastAsia="宋体" w:cs="宋体"/>
          <w:spacing w:val="-6"/>
          <w:sz w:val="23"/>
          <w:szCs w:val="23"/>
        </w:rPr>
        <w:t>乙</w:t>
      </w:r>
      <w:r>
        <w:rPr>
          <w:rFonts w:ascii="宋体" w:hAnsi="宋体" w:eastAsia="宋体" w:cs="宋体"/>
          <w:spacing w:val="-30"/>
          <w:sz w:val="23"/>
          <w:szCs w:val="23"/>
        </w:rPr>
        <w:t xml:space="preserve"> </w:t>
      </w:r>
      <w:r>
        <w:rPr>
          <w:rFonts w:ascii="宋体" w:hAnsi="宋体" w:eastAsia="宋体" w:cs="宋体"/>
          <w:spacing w:val="-6"/>
          <w:sz w:val="23"/>
          <w:szCs w:val="23"/>
        </w:rPr>
        <w:t>方</w:t>
      </w:r>
      <w:r>
        <w:rPr>
          <w:rFonts w:ascii="宋体" w:hAnsi="宋体" w:eastAsia="宋体" w:cs="宋体"/>
          <w:spacing w:val="-25"/>
          <w:sz w:val="23"/>
          <w:szCs w:val="23"/>
        </w:rPr>
        <w:t xml:space="preserve"> </w:t>
      </w:r>
      <w:r>
        <w:rPr>
          <w:rFonts w:ascii="宋体" w:hAnsi="宋体" w:eastAsia="宋体" w:cs="宋体"/>
          <w:spacing w:val="-6"/>
          <w:sz w:val="23"/>
          <w:szCs w:val="23"/>
        </w:rPr>
        <w:t>账</w:t>
      </w:r>
      <w:r>
        <w:rPr>
          <w:rFonts w:ascii="宋体" w:hAnsi="宋体" w:eastAsia="宋体" w:cs="宋体"/>
          <w:sz w:val="23"/>
          <w:szCs w:val="23"/>
        </w:rPr>
        <w:t xml:space="preserve"> </w:t>
      </w:r>
      <w:r>
        <w:rPr>
          <w:rFonts w:ascii="宋体" w:hAnsi="宋体" w:eastAsia="宋体" w:cs="宋体"/>
          <w:spacing w:val="-3"/>
          <w:sz w:val="23"/>
          <w:szCs w:val="23"/>
        </w:rPr>
        <w:t>号</w:t>
      </w:r>
      <w:r>
        <w:rPr>
          <w:rFonts w:ascii="宋体" w:hAnsi="宋体" w:eastAsia="宋体" w:cs="宋体"/>
          <w:spacing w:val="5"/>
          <w:sz w:val="23"/>
          <w:szCs w:val="23"/>
          <w:u w:val="single" w:color="auto"/>
        </w:rPr>
        <w:t xml:space="preserve">                     </w:t>
      </w:r>
      <w:r>
        <w:rPr>
          <w:rFonts w:ascii="宋体" w:hAnsi="宋体" w:eastAsia="宋体" w:cs="宋体"/>
          <w:spacing w:val="4"/>
          <w:sz w:val="23"/>
          <w:szCs w:val="23"/>
          <w:u w:val="single" w:color="auto"/>
        </w:rPr>
        <w:t xml:space="preserve">  </w:t>
      </w:r>
      <w:r>
        <w:rPr>
          <w:rFonts w:ascii="宋体" w:hAnsi="宋体" w:eastAsia="宋体" w:cs="宋体"/>
          <w:spacing w:val="8"/>
          <w:sz w:val="23"/>
          <w:szCs w:val="23"/>
        </w:rPr>
        <w:t xml:space="preserve"> </w:t>
      </w:r>
      <w:r>
        <w:rPr>
          <w:rFonts w:ascii="宋体" w:hAnsi="宋体" w:eastAsia="宋体" w:cs="宋体"/>
          <w:spacing w:val="-3"/>
          <w:sz w:val="23"/>
          <w:szCs w:val="23"/>
        </w:rPr>
        <w:t>。</w:t>
      </w:r>
    </w:p>
    <w:p w14:paraId="023F4F27">
      <w:pPr>
        <w:spacing w:before="1" w:line="228" w:lineRule="auto"/>
        <w:ind w:left="5"/>
        <w:rPr>
          <w:rFonts w:ascii="宋体" w:hAnsi="宋体" w:eastAsia="宋体" w:cs="宋体"/>
          <w:sz w:val="23"/>
          <w:szCs w:val="23"/>
        </w:rPr>
      </w:pPr>
      <w:r>
        <w:rPr>
          <w:rFonts w:ascii="宋体" w:hAnsi="宋体" w:eastAsia="宋体" w:cs="宋体"/>
          <w:b/>
          <w:bCs/>
          <w:spacing w:val="3"/>
          <w:sz w:val="23"/>
          <w:szCs w:val="23"/>
        </w:rPr>
        <w:t>3、合同组成</w:t>
      </w:r>
    </w:p>
    <w:p w14:paraId="02A411DB">
      <w:pPr>
        <w:spacing w:before="115" w:line="321" w:lineRule="auto"/>
        <w:ind w:left="0" w:leftChars="0" w:right="613" w:firstLine="254" w:firstLineChars="101"/>
        <w:rPr>
          <w:rFonts w:ascii="宋体" w:hAnsi="宋体" w:eastAsia="宋体" w:cs="宋体"/>
          <w:sz w:val="23"/>
          <w:szCs w:val="23"/>
        </w:rPr>
      </w:pPr>
      <w:r>
        <w:rPr>
          <w:rFonts w:ascii="宋体" w:hAnsi="宋体" w:eastAsia="宋体" w:cs="宋体"/>
          <w:spacing w:val="11"/>
          <w:sz w:val="23"/>
          <w:szCs w:val="23"/>
        </w:rPr>
        <w:t>详细价格、技术说明及其它有关合同设备的特定信息由合同附件说明。所有附</w:t>
      </w:r>
      <w:r>
        <w:rPr>
          <w:rFonts w:ascii="宋体" w:hAnsi="宋体" w:eastAsia="宋体" w:cs="宋体"/>
          <w:spacing w:val="5"/>
          <w:sz w:val="23"/>
          <w:szCs w:val="23"/>
        </w:rPr>
        <w:t xml:space="preserve"> </w:t>
      </w:r>
      <w:r>
        <w:rPr>
          <w:rFonts w:ascii="宋体" w:hAnsi="宋体" w:eastAsia="宋体" w:cs="宋体"/>
          <w:spacing w:val="9"/>
          <w:sz w:val="23"/>
          <w:szCs w:val="23"/>
        </w:rPr>
        <w:t>件及本项目的招投标文件、会议纪要、协议等均</w:t>
      </w:r>
      <w:r>
        <w:rPr>
          <w:rFonts w:ascii="宋体" w:hAnsi="宋体" w:eastAsia="宋体" w:cs="宋体"/>
          <w:spacing w:val="8"/>
          <w:sz w:val="23"/>
          <w:szCs w:val="23"/>
        </w:rPr>
        <w:t>为本合同不可分割之一部分。</w:t>
      </w:r>
    </w:p>
    <w:p w14:paraId="778232D4">
      <w:pPr>
        <w:spacing w:before="1" w:line="227" w:lineRule="auto"/>
        <w:rPr>
          <w:rFonts w:ascii="宋体" w:hAnsi="宋体" w:eastAsia="宋体" w:cs="宋体"/>
          <w:sz w:val="23"/>
          <w:szCs w:val="23"/>
        </w:rPr>
      </w:pPr>
      <w:r>
        <w:rPr>
          <w:rFonts w:ascii="宋体" w:hAnsi="宋体" w:eastAsia="宋体" w:cs="宋体"/>
          <w:b/>
          <w:bCs/>
          <w:spacing w:val="4"/>
          <w:sz w:val="23"/>
          <w:szCs w:val="23"/>
        </w:rPr>
        <w:t>4、技术要求</w:t>
      </w:r>
    </w:p>
    <w:p w14:paraId="40A44294">
      <w:pPr>
        <w:spacing w:before="118" w:line="320" w:lineRule="auto"/>
        <w:ind w:left="720" w:right="610" w:firstLine="23"/>
        <w:rPr>
          <w:rFonts w:ascii="宋体" w:hAnsi="宋体" w:eastAsia="宋体" w:cs="宋体"/>
          <w:sz w:val="23"/>
          <w:szCs w:val="23"/>
        </w:rPr>
      </w:pPr>
      <w:r>
        <w:rPr>
          <w:rFonts w:ascii="宋体" w:hAnsi="宋体" w:eastAsia="宋体" w:cs="宋体"/>
          <w:spacing w:val="8"/>
          <w:sz w:val="23"/>
          <w:szCs w:val="23"/>
        </w:rPr>
        <w:t>乙方所提供设备，必须符合国家有关规范和环保要求及甲方的技术要求</w:t>
      </w:r>
      <w:r>
        <w:rPr>
          <w:rFonts w:ascii="宋体" w:hAnsi="宋体" w:eastAsia="宋体" w:cs="宋体"/>
          <w:spacing w:val="7"/>
          <w:sz w:val="23"/>
          <w:szCs w:val="23"/>
        </w:rPr>
        <w:t>，并提</w:t>
      </w:r>
      <w:r>
        <w:rPr>
          <w:rFonts w:ascii="宋体" w:hAnsi="宋体" w:eastAsia="宋体" w:cs="宋体"/>
          <w:sz w:val="23"/>
          <w:szCs w:val="23"/>
        </w:rPr>
        <w:t xml:space="preserve"> </w:t>
      </w:r>
      <w:r>
        <w:rPr>
          <w:rFonts w:ascii="宋体" w:hAnsi="宋体" w:eastAsia="宋体" w:cs="宋体"/>
          <w:spacing w:val="5"/>
          <w:sz w:val="23"/>
          <w:szCs w:val="23"/>
        </w:rPr>
        <w:t>供设备的出厂测试报告。</w:t>
      </w:r>
    </w:p>
    <w:p w14:paraId="381186E4">
      <w:pPr>
        <w:spacing w:before="1" w:line="227" w:lineRule="auto"/>
        <w:ind w:left="5"/>
        <w:rPr>
          <w:rFonts w:ascii="宋体" w:hAnsi="宋体" w:eastAsia="宋体" w:cs="宋体"/>
          <w:sz w:val="23"/>
          <w:szCs w:val="23"/>
        </w:rPr>
      </w:pPr>
      <w:r>
        <w:rPr>
          <w:rFonts w:ascii="宋体" w:hAnsi="宋体" w:eastAsia="宋体" w:cs="宋体"/>
          <w:b/>
          <w:bCs/>
          <w:spacing w:val="6"/>
          <w:sz w:val="23"/>
          <w:szCs w:val="23"/>
        </w:rPr>
        <w:t>5、合同设备包装、交货、安装、调试及验收</w:t>
      </w:r>
    </w:p>
    <w:p w14:paraId="74F60CC9">
      <w:pPr>
        <w:spacing w:before="118" w:line="228" w:lineRule="auto"/>
        <w:ind w:left="485"/>
        <w:rPr>
          <w:rFonts w:ascii="宋体" w:hAnsi="宋体" w:eastAsia="宋体" w:cs="宋体"/>
          <w:sz w:val="23"/>
          <w:szCs w:val="23"/>
        </w:rPr>
      </w:pPr>
      <w:r>
        <w:rPr>
          <w:rFonts w:ascii="宋体" w:hAnsi="宋体" w:eastAsia="宋体" w:cs="宋体"/>
          <w:spacing w:val="2"/>
          <w:sz w:val="23"/>
          <w:szCs w:val="23"/>
        </w:rPr>
        <w:t>5.1 合同设备的包装：</w:t>
      </w:r>
    </w:p>
    <w:p w14:paraId="69F5A69C">
      <w:pPr>
        <w:spacing w:line="228" w:lineRule="auto"/>
        <w:rPr>
          <w:rFonts w:ascii="宋体" w:hAnsi="宋体" w:eastAsia="宋体" w:cs="宋体"/>
          <w:sz w:val="23"/>
          <w:szCs w:val="23"/>
        </w:rPr>
        <w:sectPr>
          <w:footerReference r:id="rId29" w:type="default"/>
          <w:pgSz w:w="11906" w:h="16838"/>
          <w:pgMar w:top="400" w:right="919" w:bottom="1152" w:left="1539" w:header="0" w:footer="992" w:gutter="0"/>
          <w:cols w:space="720" w:num="1"/>
        </w:sectPr>
      </w:pPr>
    </w:p>
    <w:p w14:paraId="34233701">
      <w:pPr>
        <w:pStyle w:val="2"/>
        <w:spacing w:line="259" w:lineRule="auto"/>
      </w:pPr>
    </w:p>
    <w:p w14:paraId="17E64A42">
      <w:pPr>
        <w:pStyle w:val="2"/>
        <w:spacing w:line="259" w:lineRule="auto"/>
      </w:pPr>
    </w:p>
    <w:p w14:paraId="185D67DC">
      <w:pPr>
        <w:pStyle w:val="2"/>
        <w:spacing w:line="259" w:lineRule="auto"/>
      </w:pPr>
    </w:p>
    <w:p w14:paraId="72B53B21">
      <w:pPr>
        <w:pStyle w:val="2"/>
        <w:spacing w:line="260" w:lineRule="auto"/>
      </w:pPr>
    </w:p>
    <w:p w14:paraId="520FDA09">
      <w:pPr>
        <w:pStyle w:val="2"/>
        <w:spacing w:line="260" w:lineRule="auto"/>
      </w:pPr>
    </w:p>
    <w:p w14:paraId="28F4FD0C">
      <w:pPr>
        <w:pStyle w:val="2"/>
        <w:spacing w:line="260" w:lineRule="auto"/>
      </w:pPr>
    </w:p>
    <w:p w14:paraId="4A15C8A5">
      <w:pPr>
        <w:spacing w:before="75" w:line="321" w:lineRule="auto"/>
        <w:ind w:left="588" w:leftChars="280" w:right="94" w:rightChars="0" w:firstLine="456" w:firstLineChars="187"/>
        <w:rPr>
          <w:rFonts w:ascii="宋体" w:hAnsi="宋体" w:eastAsia="宋体" w:cs="宋体"/>
          <w:sz w:val="23"/>
          <w:szCs w:val="23"/>
        </w:rPr>
      </w:pPr>
      <w:r>
        <w:rPr>
          <w:rFonts w:ascii="宋体" w:hAnsi="宋体" w:eastAsia="宋体" w:cs="宋体"/>
          <w:spacing w:val="7"/>
          <w:sz w:val="23"/>
          <w:szCs w:val="23"/>
        </w:rPr>
        <w:t>设备的包装均应有良好的防湿、防锈、防潮、防雨、</w:t>
      </w:r>
      <w:r>
        <w:rPr>
          <w:rFonts w:ascii="宋体" w:hAnsi="宋体" w:eastAsia="宋体" w:cs="宋体"/>
          <w:spacing w:val="6"/>
          <w:sz w:val="23"/>
          <w:szCs w:val="23"/>
        </w:rPr>
        <w:t>防腐及防碰撞的措施。凡</w:t>
      </w:r>
      <w:r>
        <w:rPr>
          <w:rFonts w:ascii="宋体" w:hAnsi="宋体" w:eastAsia="宋体" w:cs="宋体"/>
          <w:spacing w:val="7"/>
          <w:sz w:val="23"/>
          <w:szCs w:val="23"/>
        </w:rPr>
        <w:t>由于包装不良造成的损失和由此产生的费用均由乙方承</w:t>
      </w:r>
      <w:r>
        <w:rPr>
          <w:rFonts w:ascii="宋体" w:hAnsi="宋体" w:eastAsia="宋体" w:cs="宋体"/>
          <w:spacing w:val="6"/>
          <w:sz w:val="23"/>
          <w:szCs w:val="23"/>
        </w:rPr>
        <w:t>担。</w:t>
      </w:r>
    </w:p>
    <w:p w14:paraId="1CEE07FB">
      <w:pPr>
        <w:spacing w:line="226" w:lineRule="auto"/>
        <w:ind w:left="482"/>
        <w:rPr>
          <w:rFonts w:ascii="宋体" w:hAnsi="宋体" w:eastAsia="宋体" w:cs="宋体"/>
          <w:sz w:val="23"/>
          <w:szCs w:val="23"/>
        </w:rPr>
      </w:pPr>
      <w:r>
        <w:rPr>
          <w:rFonts w:ascii="宋体" w:hAnsi="宋体" w:eastAsia="宋体" w:cs="宋体"/>
          <w:spacing w:val="2"/>
          <w:sz w:val="23"/>
          <w:szCs w:val="23"/>
        </w:rPr>
        <w:t>5.2 合同设备的交货：</w:t>
      </w:r>
    </w:p>
    <w:p w14:paraId="2E70D1BC">
      <w:pPr>
        <w:spacing w:before="117" w:line="227" w:lineRule="auto"/>
        <w:ind w:left="482"/>
        <w:rPr>
          <w:rFonts w:ascii="宋体" w:hAnsi="宋体" w:eastAsia="宋体" w:cs="宋体"/>
          <w:sz w:val="23"/>
          <w:szCs w:val="23"/>
        </w:rPr>
      </w:pPr>
      <w:r>
        <w:rPr>
          <w:rFonts w:ascii="宋体" w:hAnsi="宋体" w:eastAsia="宋体" w:cs="宋体"/>
          <w:spacing w:val="4"/>
          <w:sz w:val="23"/>
          <w:szCs w:val="23"/>
        </w:rPr>
        <w:t>5.2.1</w:t>
      </w:r>
      <w:r>
        <w:rPr>
          <w:rFonts w:ascii="宋体" w:hAnsi="宋体" w:eastAsia="宋体" w:cs="宋体"/>
          <w:spacing w:val="44"/>
          <w:sz w:val="23"/>
          <w:szCs w:val="23"/>
        </w:rPr>
        <w:t xml:space="preserve"> </w:t>
      </w:r>
      <w:r>
        <w:rPr>
          <w:rFonts w:ascii="宋体" w:hAnsi="宋体" w:eastAsia="宋体" w:cs="宋体"/>
          <w:spacing w:val="4"/>
          <w:sz w:val="23"/>
          <w:szCs w:val="23"/>
        </w:rPr>
        <w:t>乙方交货时间：合同签订后</w:t>
      </w:r>
      <w:r>
        <w:rPr>
          <w:rFonts w:ascii="宋体" w:hAnsi="宋体" w:eastAsia="宋体" w:cs="宋体"/>
          <w:spacing w:val="4"/>
          <w:sz w:val="23"/>
          <w:szCs w:val="23"/>
          <w:u w:val="single" w:color="auto"/>
        </w:rPr>
        <w:t xml:space="preserve">    </w:t>
      </w:r>
      <w:r>
        <w:rPr>
          <w:rFonts w:ascii="宋体" w:hAnsi="宋体" w:eastAsia="宋体" w:cs="宋体"/>
          <w:spacing w:val="-101"/>
          <w:sz w:val="23"/>
          <w:szCs w:val="23"/>
        </w:rPr>
        <w:t xml:space="preserve"> </w:t>
      </w:r>
      <w:r>
        <w:rPr>
          <w:rFonts w:ascii="宋体" w:hAnsi="宋体" w:eastAsia="宋体" w:cs="宋体"/>
          <w:spacing w:val="4"/>
          <w:sz w:val="23"/>
          <w:szCs w:val="23"/>
        </w:rPr>
        <w:t>天交货。</w:t>
      </w:r>
    </w:p>
    <w:p w14:paraId="02BFF5F9">
      <w:pPr>
        <w:spacing w:before="115" w:line="227" w:lineRule="auto"/>
        <w:ind w:left="482"/>
        <w:rPr>
          <w:rFonts w:ascii="宋体" w:hAnsi="宋体" w:eastAsia="宋体" w:cs="宋体"/>
          <w:sz w:val="23"/>
          <w:szCs w:val="23"/>
        </w:rPr>
      </w:pPr>
      <w:r>
        <w:rPr>
          <w:rFonts w:ascii="宋体" w:hAnsi="宋体" w:eastAsia="宋体" w:cs="宋体"/>
          <w:spacing w:val="2"/>
          <w:sz w:val="23"/>
          <w:szCs w:val="23"/>
        </w:rPr>
        <w:t>5.2.2</w:t>
      </w:r>
      <w:r>
        <w:rPr>
          <w:rFonts w:ascii="宋体" w:hAnsi="宋体" w:eastAsia="宋体" w:cs="宋体"/>
          <w:spacing w:val="57"/>
          <w:sz w:val="23"/>
          <w:szCs w:val="23"/>
        </w:rPr>
        <w:t xml:space="preserve"> </w:t>
      </w:r>
      <w:r>
        <w:rPr>
          <w:rFonts w:ascii="宋体" w:hAnsi="宋体" w:eastAsia="宋体" w:cs="宋体"/>
          <w:spacing w:val="2"/>
          <w:sz w:val="23"/>
          <w:szCs w:val="23"/>
        </w:rPr>
        <w:t>乙方交货地点：</w:t>
      </w:r>
      <w:r>
        <w:rPr>
          <w:rFonts w:ascii="宋体" w:hAnsi="宋体" w:eastAsia="宋体" w:cs="宋体"/>
          <w:spacing w:val="-66"/>
          <w:sz w:val="23"/>
          <w:szCs w:val="23"/>
        </w:rPr>
        <w:t xml:space="preserve"> </w:t>
      </w:r>
      <w:r>
        <w:rPr>
          <w:rFonts w:ascii="宋体" w:hAnsi="宋体" w:eastAsia="宋体" w:cs="宋体"/>
          <w:spacing w:val="2"/>
          <w:sz w:val="23"/>
          <w:szCs w:val="23"/>
        </w:rPr>
        <w:t>各设备使用方。</w:t>
      </w:r>
    </w:p>
    <w:p w14:paraId="1332626A">
      <w:pPr>
        <w:spacing w:before="119" w:line="227" w:lineRule="auto"/>
        <w:ind w:left="482"/>
        <w:rPr>
          <w:rFonts w:ascii="宋体" w:hAnsi="宋体" w:eastAsia="宋体" w:cs="宋体"/>
          <w:spacing w:val="-2"/>
          <w:sz w:val="23"/>
          <w:szCs w:val="23"/>
        </w:rPr>
      </w:pPr>
      <w:r>
        <w:rPr>
          <w:rFonts w:ascii="宋体" w:hAnsi="宋体" w:eastAsia="宋体" w:cs="宋体"/>
          <w:spacing w:val="-2"/>
          <w:sz w:val="23"/>
          <w:szCs w:val="23"/>
        </w:rPr>
        <w:t>5.3</w:t>
      </w:r>
      <w:r>
        <w:rPr>
          <w:rFonts w:ascii="宋体" w:hAnsi="宋体" w:eastAsia="宋体" w:cs="宋体"/>
          <w:spacing w:val="14"/>
          <w:sz w:val="23"/>
          <w:szCs w:val="23"/>
        </w:rPr>
        <w:t xml:space="preserve">  </w:t>
      </w:r>
      <w:r>
        <w:rPr>
          <w:rFonts w:ascii="宋体" w:hAnsi="宋体" w:eastAsia="宋体" w:cs="宋体"/>
          <w:spacing w:val="-2"/>
          <w:sz w:val="23"/>
          <w:szCs w:val="23"/>
        </w:rPr>
        <w:t>设备的验收：</w:t>
      </w:r>
    </w:p>
    <w:p w14:paraId="62272DC2">
      <w:pPr>
        <w:spacing w:before="119" w:line="227" w:lineRule="auto"/>
        <w:ind w:left="0" w:leftChars="0" w:firstLine="488" w:firstLineChars="200"/>
        <w:rPr>
          <w:rFonts w:ascii="宋体" w:hAnsi="宋体" w:eastAsia="宋体" w:cs="宋体"/>
          <w:sz w:val="23"/>
          <w:szCs w:val="23"/>
        </w:rPr>
      </w:pPr>
      <w:r>
        <w:rPr>
          <w:rFonts w:ascii="宋体" w:hAnsi="宋体" w:eastAsia="宋体" w:cs="宋体"/>
          <w:spacing w:val="7"/>
          <w:sz w:val="23"/>
          <w:szCs w:val="23"/>
        </w:rPr>
        <w:t>5.3.1</w:t>
      </w:r>
      <w:r>
        <w:rPr>
          <w:rFonts w:ascii="宋体" w:hAnsi="宋体" w:eastAsia="宋体" w:cs="宋体"/>
          <w:spacing w:val="-3"/>
          <w:sz w:val="23"/>
          <w:szCs w:val="23"/>
        </w:rPr>
        <w:t xml:space="preserve"> </w:t>
      </w:r>
      <w:r>
        <w:rPr>
          <w:rFonts w:ascii="宋体" w:hAnsi="宋体" w:eastAsia="宋体" w:cs="宋体"/>
          <w:spacing w:val="7"/>
          <w:sz w:val="23"/>
          <w:szCs w:val="23"/>
        </w:rPr>
        <w:t>中标设备安装调试，试运行一个月后组织验收，</w:t>
      </w:r>
      <w:r>
        <w:rPr>
          <w:rFonts w:ascii="宋体" w:hAnsi="宋体" w:eastAsia="宋体" w:cs="宋体"/>
          <w:spacing w:val="-67"/>
          <w:sz w:val="23"/>
          <w:szCs w:val="23"/>
        </w:rPr>
        <w:t xml:space="preserve"> </w:t>
      </w:r>
      <w:r>
        <w:rPr>
          <w:rFonts w:ascii="宋体" w:hAnsi="宋体" w:eastAsia="宋体" w:cs="宋体"/>
          <w:spacing w:val="7"/>
          <w:sz w:val="23"/>
          <w:szCs w:val="23"/>
        </w:rPr>
        <w:t>如中标设备在试运行期间出现</w:t>
      </w:r>
      <w:r>
        <w:rPr>
          <w:rFonts w:ascii="宋体" w:hAnsi="宋体" w:eastAsia="宋体" w:cs="宋体"/>
          <w:spacing w:val="8"/>
          <w:sz w:val="23"/>
          <w:szCs w:val="23"/>
        </w:rPr>
        <w:t>故障，则应相应延长试</w:t>
      </w:r>
      <w:r>
        <w:rPr>
          <w:rFonts w:ascii="宋体" w:hAnsi="宋体" w:eastAsia="宋体" w:cs="宋体"/>
          <w:spacing w:val="7"/>
          <w:sz w:val="23"/>
          <w:szCs w:val="23"/>
        </w:rPr>
        <w:t>运行时间,验收应在甲乙双方共同参加下进行。</w:t>
      </w:r>
    </w:p>
    <w:p w14:paraId="427B1A64">
      <w:pPr>
        <w:spacing w:before="119" w:line="298" w:lineRule="auto"/>
        <w:ind w:left="0" w:leftChars="0" w:firstLine="420" w:firstLineChars="0"/>
        <w:rPr>
          <w:rFonts w:ascii="宋体" w:hAnsi="宋体" w:eastAsia="宋体" w:cs="宋体"/>
          <w:sz w:val="23"/>
          <w:szCs w:val="23"/>
        </w:rPr>
      </w:pPr>
      <w:r>
        <w:rPr>
          <w:rFonts w:ascii="宋体" w:hAnsi="宋体" w:eastAsia="宋体" w:cs="宋体"/>
          <w:spacing w:val="4"/>
          <w:sz w:val="23"/>
          <w:szCs w:val="23"/>
        </w:rPr>
        <w:t xml:space="preserve">5.3.2 验收按国家有关的规定、规范进行。验收时如发现所交付的设备有短装、次品、 </w:t>
      </w:r>
      <w:r>
        <w:rPr>
          <w:rFonts w:ascii="宋体" w:hAnsi="宋体" w:eastAsia="宋体" w:cs="宋体"/>
          <w:spacing w:val="10"/>
          <w:sz w:val="23"/>
          <w:szCs w:val="23"/>
        </w:rPr>
        <w:t>损坏或其它不符合本合同规定之情形者，</w:t>
      </w:r>
      <w:r>
        <w:rPr>
          <w:rFonts w:ascii="宋体" w:hAnsi="宋体" w:eastAsia="宋体" w:cs="宋体"/>
          <w:spacing w:val="-42"/>
          <w:sz w:val="23"/>
          <w:szCs w:val="23"/>
        </w:rPr>
        <w:t xml:space="preserve"> </w:t>
      </w:r>
      <w:r>
        <w:rPr>
          <w:rFonts w:ascii="宋体" w:hAnsi="宋体" w:eastAsia="宋体" w:cs="宋体"/>
          <w:spacing w:val="10"/>
          <w:sz w:val="23"/>
          <w:szCs w:val="23"/>
        </w:rPr>
        <w:t>甲方应做出详尽的现场记录，或由甲</w:t>
      </w:r>
      <w:r>
        <w:rPr>
          <w:rFonts w:ascii="宋体" w:hAnsi="宋体" w:eastAsia="宋体" w:cs="宋体"/>
          <w:sz w:val="23"/>
          <w:szCs w:val="23"/>
        </w:rPr>
        <w:t xml:space="preserve"> </w:t>
      </w:r>
      <w:r>
        <w:rPr>
          <w:rFonts w:ascii="宋体" w:hAnsi="宋体" w:eastAsia="宋体" w:cs="宋体"/>
          <w:spacing w:val="12"/>
          <w:sz w:val="23"/>
          <w:szCs w:val="23"/>
        </w:rPr>
        <w:t>乙双方签署备忘录。此现场记录或备忘录可用作补充、缺失和更换损坏部件的</w:t>
      </w:r>
      <w:r>
        <w:rPr>
          <w:rFonts w:ascii="宋体" w:hAnsi="宋体" w:eastAsia="宋体" w:cs="宋体"/>
          <w:spacing w:val="5"/>
          <w:sz w:val="23"/>
          <w:szCs w:val="23"/>
        </w:rPr>
        <w:t xml:space="preserve"> </w:t>
      </w:r>
      <w:r>
        <w:rPr>
          <w:rFonts w:ascii="宋体" w:hAnsi="宋体" w:eastAsia="宋体" w:cs="宋体"/>
          <w:spacing w:val="7"/>
          <w:sz w:val="23"/>
          <w:szCs w:val="23"/>
        </w:rPr>
        <w:t>有效证据。由此产生的有关费用由乙方承担。</w:t>
      </w:r>
    </w:p>
    <w:p w14:paraId="7FA6B782">
      <w:pPr>
        <w:spacing w:before="116" w:line="274" w:lineRule="auto"/>
        <w:ind w:left="0" w:leftChars="0" w:right="500" w:firstLine="420" w:firstLineChars="0"/>
        <w:rPr>
          <w:rFonts w:ascii="宋体" w:hAnsi="宋体" w:eastAsia="宋体" w:cs="宋体"/>
          <w:sz w:val="23"/>
          <w:szCs w:val="23"/>
        </w:rPr>
      </w:pPr>
      <w:r>
        <w:rPr>
          <w:rFonts w:ascii="宋体" w:hAnsi="宋体" w:eastAsia="宋体" w:cs="宋体"/>
          <w:spacing w:val="8"/>
          <w:sz w:val="23"/>
          <w:szCs w:val="23"/>
        </w:rPr>
        <w:t>5.3.3 如果合同设备运输过程中因事故造成货物短缺、损坏，</w:t>
      </w:r>
      <w:r>
        <w:rPr>
          <w:rFonts w:ascii="宋体" w:hAnsi="宋体" w:eastAsia="宋体" w:cs="宋体"/>
          <w:spacing w:val="-37"/>
          <w:sz w:val="23"/>
          <w:szCs w:val="23"/>
        </w:rPr>
        <w:t xml:space="preserve"> </w:t>
      </w:r>
      <w:r>
        <w:rPr>
          <w:rFonts w:ascii="宋体" w:hAnsi="宋体" w:eastAsia="宋体" w:cs="宋体"/>
          <w:spacing w:val="8"/>
          <w:sz w:val="23"/>
          <w:szCs w:val="23"/>
        </w:rPr>
        <w:t>乙方应及时安</w:t>
      </w:r>
      <w:r>
        <w:rPr>
          <w:rFonts w:ascii="宋体" w:hAnsi="宋体" w:eastAsia="宋体" w:cs="宋体"/>
          <w:spacing w:val="7"/>
          <w:sz w:val="23"/>
          <w:szCs w:val="23"/>
        </w:rPr>
        <w:t>排换</w:t>
      </w:r>
      <w:r>
        <w:rPr>
          <w:rFonts w:ascii="宋体" w:hAnsi="宋体" w:eastAsia="宋体" w:cs="宋体"/>
          <w:sz w:val="23"/>
          <w:szCs w:val="23"/>
        </w:rPr>
        <w:t xml:space="preserve"> </w:t>
      </w:r>
      <w:r>
        <w:rPr>
          <w:rFonts w:ascii="宋体" w:hAnsi="宋体" w:eastAsia="宋体" w:cs="宋体"/>
          <w:spacing w:val="8"/>
          <w:sz w:val="23"/>
          <w:szCs w:val="23"/>
        </w:rPr>
        <w:t>装，以保证合同设备安装调试的成功完成。换货的相关费用由乙方承担。</w:t>
      </w:r>
    </w:p>
    <w:p w14:paraId="0A9C5899">
      <w:pPr>
        <w:spacing w:before="119" w:line="227" w:lineRule="auto"/>
        <w:ind w:left="422"/>
        <w:rPr>
          <w:rFonts w:ascii="宋体" w:hAnsi="宋体" w:eastAsia="宋体" w:cs="宋体"/>
          <w:sz w:val="23"/>
          <w:szCs w:val="23"/>
        </w:rPr>
      </w:pPr>
      <w:r>
        <w:rPr>
          <w:rFonts w:ascii="宋体" w:hAnsi="宋体" w:eastAsia="宋体" w:cs="宋体"/>
          <w:spacing w:val="4"/>
          <w:sz w:val="23"/>
          <w:szCs w:val="23"/>
        </w:rPr>
        <w:t>5.3.4</w:t>
      </w:r>
      <w:r>
        <w:rPr>
          <w:rFonts w:ascii="宋体" w:hAnsi="宋体" w:eastAsia="宋体" w:cs="宋体"/>
          <w:spacing w:val="50"/>
          <w:sz w:val="23"/>
          <w:szCs w:val="23"/>
        </w:rPr>
        <w:t xml:space="preserve"> </w:t>
      </w:r>
      <w:r>
        <w:rPr>
          <w:rFonts w:ascii="宋体" w:hAnsi="宋体" w:eastAsia="宋体" w:cs="宋体"/>
          <w:spacing w:val="4"/>
          <w:sz w:val="23"/>
          <w:szCs w:val="23"/>
        </w:rPr>
        <w:t>国内产品产品必须具备出厂合格证。</w:t>
      </w:r>
    </w:p>
    <w:p w14:paraId="6655F820">
      <w:pPr>
        <w:spacing w:before="115" w:line="321" w:lineRule="auto"/>
        <w:ind w:left="0" w:leftChars="0" w:right="438" w:firstLine="420" w:firstLineChars="0"/>
        <w:rPr>
          <w:rFonts w:ascii="宋体" w:hAnsi="宋体" w:eastAsia="宋体" w:cs="宋体"/>
          <w:sz w:val="23"/>
          <w:szCs w:val="23"/>
        </w:rPr>
      </w:pPr>
      <w:r>
        <w:rPr>
          <w:rFonts w:ascii="宋体" w:hAnsi="宋体" w:eastAsia="宋体" w:cs="宋体"/>
          <w:spacing w:val="2"/>
          <w:sz w:val="23"/>
          <w:szCs w:val="23"/>
        </w:rPr>
        <w:t>5.5  乙方保证合同项下提供的设备不侵犯任何第三方的专利、商标或版权。</w:t>
      </w:r>
      <w:r>
        <w:rPr>
          <w:rFonts w:ascii="宋体" w:hAnsi="宋体" w:eastAsia="宋体" w:cs="宋体"/>
          <w:spacing w:val="1"/>
          <w:sz w:val="23"/>
          <w:szCs w:val="23"/>
        </w:rPr>
        <w:t>否则，</w:t>
      </w:r>
      <w:r>
        <w:rPr>
          <w:rFonts w:ascii="宋体" w:hAnsi="宋体" w:eastAsia="宋体" w:cs="宋体"/>
          <w:sz w:val="23"/>
          <w:szCs w:val="23"/>
        </w:rPr>
        <w:t xml:space="preserve"> </w:t>
      </w:r>
      <w:r>
        <w:rPr>
          <w:rFonts w:ascii="宋体" w:hAnsi="宋体" w:eastAsia="宋体" w:cs="宋体"/>
          <w:spacing w:val="14"/>
          <w:sz w:val="23"/>
          <w:szCs w:val="23"/>
        </w:rPr>
        <w:t>乙方须承担对第三方的专利或版权的侵权责任并承担因此而发生的所有费</w:t>
      </w:r>
      <w:r>
        <w:rPr>
          <w:rFonts w:ascii="宋体" w:hAnsi="宋体" w:eastAsia="宋体" w:cs="宋体"/>
          <w:spacing w:val="3"/>
          <w:sz w:val="23"/>
          <w:szCs w:val="23"/>
        </w:rPr>
        <w:t xml:space="preserve"> </w:t>
      </w:r>
      <w:r>
        <w:rPr>
          <w:rFonts w:ascii="宋体" w:hAnsi="宋体" w:eastAsia="宋体" w:cs="宋体"/>
          <w:spacing w:val="-8"/>
          <w:sz w:val="23"/>
          <w:szCs w:val="23"/>
        </w:rPr>
        <w:t>用。</w:t>
      </w:r>
    </w:p>
    <w:p w14:paraId="71D8D18F">
      <w:pPr>
        <w:spacing w:before="1" w:line="227" w:lineRule="auto"/>
        <w:rPr>
          <w:rFonts w:ascii="宋体" w:hAnsi="宋体" w:eastAsia="宋体" w:cs="宋体"/>
          <w:sz w:val="23"/>
          <w:szCs w:val="23"/>
        </w:rPr>
      </w:pPr>
      <w:r>
        <w:rPr>
          <w:rFonts w:ascii="宋体" w:hAnsi="宋体" w:eastAsia="宋体" w:cs="宋体"/>
          <w:b/>
          <w:bCs/>
          <w:spacing w:val="5"/>
          <w:sz w:val="23"/>
          <w:szCs w:val="23"/>
        </w:rPr>
        <w:t>6、质量保证及售后服务</w:t>
      </w:r>
    </w:p>
    <w:p w14:paraId="0152FD47">
      <w:pPr>
        <w:spacing w:before="117" w:line="274" w:lineRule="auto"/>
        <w:ind w:left="0" w:leftChars="0" w:right="500" w:firstLine="419" w:firstLineChars="172"/>
        <w:rPr>
          <w:rFonts w:ascii="宋体" w:hAnsi="宋体" w:eastAsia="宋体" w:cs="宋体"/>
          <w:sz w:val="23"/>
          <w:szCs w:val="23"/>
        </w:rPr>
      </w:pPr>
      <w:r>
        <w:rPr>
          <w:rFonts w:ascii="宋体" w:hAnsi="宋体" w:eastAsia="宋体" w:cs="宋体"/>
          <w:spacing w:val="7"/>
          <w:sz w:val="23"/>
          <w:szCs w:val="23"/>
        </w:rPr>
        <w:t>6.1</w:t>
      </w:r>
      <w:r>
        <w:rPr>
          <w:rFonts w:ascii="宋体" w:hAnsi="宋体" w:eastAsia="宋体" w:cs="宋体"/>
          <w:spacing w:val="54"/>
          <w:sz w:val="23"/>
          <w:szCs w:val="23"/>
        </w:rPr>
        <w:t xml:space="preserve"> </w:t>
      </w:r>
      <w:r>
        <w:rPr>
          <w:rFonts w:ascii="宋体" w:hAnsi="宋体" w:eastAsia="宋体" w:cs="宋体"/>
          <w:spacing w:val="7"/>
          <w:sz w:val="23"/>
          <w:szCs w:val="23"/>
        </w:rPr>
        <w:t>乙方保证合同设备是全新、未曾使用过的，</w:t>
      </w:r>
      <w:r>
        <w:rPr>
          <w:rFonts w:ascii="宋体" w:hAnsi="宋体" w:eastAsia="宋体" w:cs="宋体"/>
          <w:spacing w:val="-60"/>
          <w:sz w:val="23"/>
          <w:szCs w:val="23"/>
        </w:rPr>
        <w:t xml:space="preserve"> </w:t>
      </w:r>
      <w:r>
        <w:rPr>
          <w:rFonts w:ascii="宋体" w:hAnsi="宋体" w:eastAsia="宋体" w:cs="宋体"/>
          <w:spacing w:val="7"/>
          <w:sz w:val="23"/>
          <w:szCs w:val="23"/>
        </w:rPr>
        <w:t>其质量、规格及技术特征符合合</w:t>
      </w:r>
      <w:r>
        <w:rPr>
          <w:rFonts w:ascii="宋体" w:hAnsi="宋体" w:eastAsia="宋体" w:cs="宋体"/>
          <w:sz w:val="23"/>
          <w:szCs w:val="23"/>
        </w:rPr>
        <w:t xml:space="preserve"> </w:t>
      </w:r>
      <w:r>
        <w:rPr>
          <w:rFonts w:ascii="宋体" w:hAnsi="宋体" w:eastAsia="宋体" w:cs="宋体"/>
          <w:spacing w:val="-1"/>
          <w:sz w:val="23"/>
          <w:szCs w:val="23"/>
        </w:rPr>
        <w:t>同附件的要求。</w:t>
      </w:r>
    </w:p>
    <w:p w14:paraId="3D971057">
      <w:pPr>
        <w:spacing w:before="115" w:line="275" w:lineRule="auto"/>
        <w:ind w:left="0" w:leftChars="0" w:right="502" w:firstLine="423" w:firstLineChars="172"/>
        <w:rPr>
          <w:rFonts w:ascii="宋体" w:hAnsi="宋体" w:eastAsia="宋体" w:cs="宋体"/>
          <w:sz w:val="23"/>
          <w:szCs w:val="23"/>
        </w:rPr>
      </w:pPr>
      <w:r>
        <w:rPr>
          <w:rFonts w:ascii="宋体" w:hAnsi="宋体" w:eastAsia="宋体" w:cs="宋体"/>
          <w:spacing w:val="8"/>
          <w:sz w:val="23"/>
          <w:szCs w:val="23"/>
        </w:rPr>
        <w:t>6.2 合同设备保质保用期按生产厂家的标准执行，</w:t>
      </w:r>
      <w:r>
        <w:rPr>
          <w:rFonts w:ascii="宋体" w:hAnsi="宋体" w:eastAsia="宋体" w:cs="宋体"/>
          <w:spacing w:val="-63"/>
          <w:sz w:val="23"/>
          <w:szCs w:val="23"/>
        </w:rPr>
        <w:t xml:space="preserve"> </w:t>
      </w:r>
      <w:r>
        <w:rPr>
          <w:rFonts w:ascii="宋体" w:hAnsi="宋体" w:eastAsia="宋体" w:cs="宋体"/>
          <w:spacing w:val="8"/>
          <w:sz w:val="23"/>
          <w:szCs w:val="23"/>
        </w:rPr>
        <w:t>但不得少于</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7"/>
          <w:sz w:val="23"/>
          <w:szCs w:val="23"/>
        </w:rPr>
        <w:t>年（用户单位</w:t>
      </w:r>
      <w:r>
        <w:rPr>
          <w:rFonts w:ascii="宋体" w:hAnsi="宋体" w:eastAsia="宋体" w:cs="宋体"/>
          <w:sz w:val="23"/>
          <w:szCs w:val="23"/>
        </w:rPr>
        <w:t xml:space="preserve"> </w:t>
      </w:r>
      <w:r>
        <w:rPr>
          <w:rFonts w:ascii="宋体" w:hAnsi="宋体" w:eastAsia="宋体" w:cs="宋体"/>
          <w:spacing w:val="4"/>
          <w:sz w:val="23"/>
          <w:szCs w:val="23"/>
        </w:rPr>
        <w:t>验收之日起计算）。</w:t>
      </w:r>
    </w:p>
    <w:p w14:paraId="64B1DE60">
      <w:pPr>
        <w:spacing w:before="117" w:line="321" w:lineRule="auto"/>
        <w:ind w:left="0" w:leftChars="0" w:right="500" w:firstLine="430" w:firstLineChars="172"/>
        <w:rPr>
          <w:rFonts w:ascii="宋体" w:hAnsi="宋体" w:eastAsia="宋体" w:cs="宋体"/>
          <w:sz w:val="23"/>
          <w:szCs w:val="23"/>
        </w:rPr>
      </w:pPr>
      <w:r>
        <w:rPr>
          <w:rFonts w:ascii="宋体" w:hAnsi="宋体" w:eastAsia="宋体" w:cs="宋体"/>
          <w:spacing w:val="10"/>
          <w:sz w:val="23"/>
          <w:szCs w:val="23"/>
        </w:rPr>
        <w:t>保质保用期内非甲方的人为原因而出现产品质量及安装问题，由乙方负责包</w:t>
      </w:r>
      <w:r>
        <w:rPr>
          <w:rFonts w:ascii="宋体" w:hAnsi="宋体" w:eastAsia="宋体" w:cs="宋体"/>
          <w:spacing w:val="12"/>
          <w:sz w:val="23"/>
          <w:szCs w:val="23"/>
        </w:rPr>
        <w:t>修、包换或包退，并承担因此而产生的一切费用。乙方应在收到甲方通知后</w:t>
      </w:r>
      <w:r>
        <w:rPr>
          <w:rFonts w:ascii="宋体" w:hAnsi="宋体" w:eastAsia="宋体" w:cs="宋体"/>
          <w:spacing w:val="3"/>
          <w:sz w:val="23"/>
          <w:szCs w:val="23"/>
        </w:rPr>
        <w:t>24</w:t>
      </w:r>
      <w:r>
        <w:rPr>
          <w:rFonts w:ascii="宋体" w:hAnsi="宋体" w:eastAsia="宋体" w:cs="宋体"/>
          <w:spacing w:val="-28"/>
          <w:sz w:val="23"/>
          <w:szCs w:val="23"/>
        </w:rPr>
        <w:t xml:space="preserve"> </w:t>
      </w:r>
      <w:r>
        <w:rPr>
          <w:rFonts w:ascii="宋体" w:hAnsi="宋体" w:eastAsia="宋体" w:cs="宋体"/>
          <w:spacing w:val="3"/>
          <w:sz w:val="23"/>
          <w:szCs w:val="23"/>
        </w:rPr>
        <w:t>小时内派员到现场维修。</w:t>
      </w:r>
    </w:p>
    <w:p w14:paraId="294B2609">
      <w:pPr>
        <w:spacing w:before="118" w:line="227" w:lineRule="auto"/>
        <w:ind w:left="420" w:leftChars="200" w:firstLine="0" w:firstLineChars="0"/>
        <w:rPr>
          <w:rFonts w:ascii="宋体" w:hAnsi="宋体" w:eastAsia="宋体" w:cs="宋体"/>
          <w:sz w:val="23"/>
          <w:szCs w:val="23"/>
        </w:rPr>
      </w:pPr>
      <w:r>
        <w:rPr>
          <w:rFonts w:ascii="宋体" w:hAnsi="宋体" w:eastAsia="宋体" w:cs="宋体"/>
          <w:spacing w:val="4"/>
          <w:sz w:val="23"/>
          <w:szCs w:val="23"/>
        </w:rPr>
        <w:t>下列情况乙方不负责免费保修：</w:t>
      </w:r>
    </w:p>
    <w:p w14:paraId="6E8F87A9">
      <w:pPr>
        <w:spacing w:before="114" w:line="227" w:lineRule="auto"/>
        <w:ind w:left="420" w:leftChars="200" w:firstLine="0" w:firstLineChars="0"/>
        <w:rPr>
          <w:rFonts w:ascii="宋体" w:hAnsi="宋体" w:eastAsia="宋体" w:cs="宋体"/>
          <w:sz w:val="23"/>
          <w:szCs w:val="23"/>
        </w:rPr>
      </w:pPr>
      <w:r>
        <w:rPr>
          <w:rFonts w:ascii="宋体" w:hAnsi="宋体" w:eastAsia="宋体" w:cs="宋体"/>
          <w:spacing w:val="6"/>
          <w:sz w:val="23"/>
          <w:szCs w:val="23"/>
        </w:rPr>
        <w:t>1）甲方不按照乙方提供的正确使用方法而引致设备故障损坏；</w:t>
      </w:r>
    </w:p>
    <w:p w14:paraId="056EFB87">
      <w:pPr>
        <w:spacing w:before="119" w:line="227" w:lineRule="auto"/>
        <w:ind w:left="420" w:leftChars="200" w:firstLine="0" w:firstLineChars="0"/>
        <w:rPr>
          <w:rFonts w:ascii="宋体" w:hAnsi="宋体" w:eastAsia="宋体" w:cs="宋体"/>
          <w:sz w:val="23"/>
          <w:szCs w:val="23"/>
        </w:rPr>
      </w:pPr>
      <w:r>
        <w:rPr>
          <w:rFonts w:ascii="宋体" w:hAnsi="宋体" w:eastAsia="宋体" w:cs="宋体"/>
          <w:spacing w:val="2"/>
          <w:sz w:val="23"/>
          <w:szCs w:val="23"/>
        </w:rPr>
        <w:t>2）甲方擅自改装设备；</w:t>
      </w:r>
    </w:p>
    <w:p w14:paraId="4E0FFE3E">
      <w:pPr>
        <w:spacing w:before="118" w:line="227" w:lineRule="auto"/>
        <w:ind w:left="420" w:leftChars="200" w:firstLine="0" w:firstLineChars="0"/>
        <w:rPr>
          <w:rFonts w:ascii="宋体" w:hAnsi="宋体" w:eastAsia="宋体" w:cs="宋体"/>
          <w:sz w:val="23"/>
          <w:szCs w:val="23"/>
        </w:rPr>
      </w:pPr>
      <w:r>
        <w:rPr>
          <w:rFonts w:ascii="宋体" w:hAnsi="宋体" w:eastAsia="宋体" w:cs="宋体"/>
          <w:spacing w:val="7"/>
          <w:sz w:val="23"/>
          <w:szCs w:val="23"/>
        </w:rPr>
        <w:t>3）各种人为因素或天灾等外来因素造成的损坏。</w:t>
      </w:r>
    </w:p>
    <w:p w14:paraId="006D0AA4">
      <w:pPr>
        <w:spacing w:before="116" w:line="227" w:lineRule="auto"/>
        <w:ind w:left="314"/>
        <w:rPr>
          <w:rFonts w:ascii="宋体" w:hAnsi="宋体" w:eastAsia="宋体" w:cs="宋体"/>
          <w:sz w:val="23"/>
          <w:szCs w:val="23"/>
        </w:rPr>
      </w:pPr>
      <w:r>
        <w:rPr>
          <w:rFonts w:ascii="宋体" w:hAnsi="宋体" w:eastAsia="宋体" w:cs="宋体"/>
          <w:spacing w:val="5"/>
          <w:sz w:val="23"/>
          <w:szCs w:val="23"/>
        </w:rPr>
        <w:t>6.3</w:t>
      </w:r>
      <w:r>
        <w:rPr>
          <w:rFonts w:ascii="宋体" w:hAnsi="宋体" w:eastAsia="宋体" w:cs="宋体"/>
          <w:spacing w:val="52"/>
          <w:sz w:val="23"/>
          <w:szCs w:val="23"/>
        </w:rPr>
        <w:t xml:space="preserve"> </w:t>
      </w:r>
      <w:r>
        <w:rPr>
          <w:rFonts w:ascii="宋体" w:hAnsi="宋体" w:eastAsia="宋体" w:cs="宋体"/>
          <w:spacing w:val="5"/>
          <w:sz w:val="23"/>
          <w:szCs w:val="23"/>
        </w:rPr>
        <w:t>因设备的质量问题而发生争议，由省级质检部门进行质量鉴定。设备符合质量</w:t>
      </w:r>
    </w:p>
    <w:p w14:paraId="34B45581">
      <w:pPr>
        <w:pStyle w:val="2"/>
        <w:spacing w:line="259" w:lineRule="auto"/>
      </w:pPr>
      <w:r>
        <w:rPr>
          <w:rFonts w:ascii="宋体" w:hAnsi="宋体" w:eastAsia="宋体" w:cs="宋体"/>
          <w:spacing w:val="3"/>
          <w:sz w:val="23"/>
          <w:szCs w:val="23"/>
        </w:rPr>
        <w:t>标准的，鉴定费用由甲方承担；设备不符合质量标准的，鉴定费</w:t>
      </w:r>
      <w:r>
        <w:rPr>
          <w:rFonts w:ascii="宋体" w:hAnsi="宋体" w:eastAsia="宋体" w:cs="宋体"/>
          <w:spacing w:val="2"/>
          <w:sz w:val="23"/>
          <w:szCs w:val="23"/>
        </w:rPr>
        <w:t>用由乙方承担。</w:t>
      </w:r>
    </w:p>
    <w:p w14:paraId="096B405F">
      <w:pPr>
        <w:spacing w:before="75" w:line="321" w:lineRule="auto"/>
        <w:ind w:left="13" w:leftChars="0" w:right="609" w:firstLine="303" w:firstLineChars="0"/>
        <w:rPr>
          <w:rFonts w:ascii="宋体" w:hAnsi="宋体" w:eastAsia="宋体" w:cs="宋体"/>
          <w:sz w:val="23"/>
          <w:szCs w:val="23"/>
        </w:rPr>
      </w:pPr>
      <w:r>
        <w:rPr>
          <w:rFonts w:ascii="宋体" w:hAnsi="宋体" w:eastAsia="宋体" w:cs="宋体"/>
          <w:spacing w:val="5"/>
          <w:sz w:val="23"/>
          <w:szCs w:val="23"/>
        </w:rPr>
        <w:t>6.4</w:t>
      </w:r>
      <w:r>
        <w:rPr>
          <w:rFonts w:ascii="宋体" w:hAnsi="宋体" w:eastAsia="宋体" w:cs="宋体"/>
          <w:spacing w:val="52"/>
          <w:sz w:val="23"/>
          <w:szCs w:val="23"/>
        </w:rPr>
        <w:t xml:space="preserve"> </w:t>
      </w:r>
      <w:r>
        <w:rPr>
          <w:rFonts w:ascii="宋体" w:hAnsi="宋体" w:eastAsia="宋体" w:cs="宋体"/>
          <w:spacing w:val="5"/>
          <w:sz w:val="23"/>
          <w:szCs w:val="23"/>
        </w:rPr>
        <w:t>乙方为甲方提供操作及维护培训，主要内容为设备的基本结构、性能、主要部</w:t>
      </w:r>
      <w:r>
        <w:rPr>
          <w:rFonts w:ascii="宋体" w:hAnsi="宋体" w:eastAsia="宋体" w:cs="宋体"/>
          <w:sz w:val="23"/>
          <w:szCs w:val="23"/>
        </w:rPr>
        <w:t xml:space="preserve"> </w:t>
      </w:r>
      <w:r>
        <w:rPr>
          <w:rFonts w:ascii="宋体" w:hAnsi="宋体" w:eastAsia="宋体" w:cs="宋体"/>
          <w:spacing w:val="6"/>
          <w:sz w:val="23"/>
          <w:szCs w:val="23"/>
        </w:rPr>
        <w:t>件的构造及原理，日常使用操作、保养与管理，常见故障的排除，紧急情况的</w:t>
      </w:r>
      <w:r>
        <w:rPr>
          <w:rFonts w:ascii="宋体" w:hAnsi="宋体" w:eastAsia="宋体" w:cs="宋体"/>
          <w:spacing w:val="16"/>
          <w:sz w:val="23"/>
          <w:szCs w:val="23"/>
        </w:rPr>
        <w:t xml:space="preserve"> </w:t>
      </w:r>
      <w:r>
        <w:rPr>
          <w:rFonts w:ascii="宋体" w:hAnsi="宋体" w:eastAsia="宋体" w:cs="宋体"/>
          <w:spacing w:val="8"/>
          <w:sz w:val="23"/>
          <w:szCs w:val="23"/>
        </w:rPr>
        <w:t>处理等，培训地点主要在设备安装现场或按甲乙双方协商安排。</w:t>
      </w:r>
    </w:p>
    <w:p w14:paraId="20796636">
      <w:pPr>
        <w:spacing w:line="227" w:lineRule="auto"/>
        <w:ind w:left="5"/>
        <w:rPr>
          <w:rFonts w:ascii="宋体" w:hAnsi="宋体" w:eastAsia="宋体" w:cs="宋体"/>
          <w:sz w:val="23"/>
          <w:szCs w:val="23"/>
        </w:rPr>
      </w:pPr>
      <w:r>
        <w:rPr>
          <w:rFonts w:ascii="宋体" w:hAnsi="宋体" w:eastAsia="宋体" w:cs="宋体"/>
          <w:b/>
          <w:bCs/>
          <w:spacing w:val="3"/>
          <w:sz w:val="23"/>
          <w:szCs w:val="23"/>
        </w:rPr>
        <w:t>7、技术服务</w:t>
      </w:r>
    </w:p>
    <w:p w14:paraId="59FABF3D">
      <w:pPr>
        <w:spacing w:before="115" w:line="228" w:lineRule="auto"/>
        <w:ind w:left="485"/>
        <w:rPr>
          <w:rFonts w:ascii="宋体" w:hAnsi="宋体" w:eastAsia="宋体" w:cs="宋体"/>
          <w:sz w:val="23"/>
          <w:szCs w:val="23"/>
        </w:rPr>
      </w:pPr>
      <w:r>
        <w:rPr>
          <w:rFonts w:ascii="宋体" w:hAnsi="宋体" w:eastAsia="宋体" w:cs="宋体"/>
          <w:spacing w:val="4"/>
          <w:sz w:val="23"/>
          <w:szCs w:val="23"/>
        </w:rPr>
        <w:t>7.1</w:t>
      </w:r>
      <w:r>
        <w:rPr>
          <w:rFonts w:ascii="宋体" w:hAnsi="宋体" w:eastAsia="宋体" w:cs="宋体"/>
          <w:spacing w:val="53"/>
          <w:sz w:val="23"/>
          <w:szCs w:val="23"/>
        </w:rPr>
        <w:t xml:space="preserve"> </w:t>
      </w:r>
      <w:r>
        <w:rPr>
          <w:rFonts w:ascii="宋体" w:hAnsi="宋体" w:eastAsia="宋体" w:cs="宋体"/>
          <w:spacing w:val="4"/>
          <w:sz w:val="23"/>
          <w:szCs w:val="23"/>
        </w:rPr>
        <w:t>乙方应派员到甲方指定地点配合工作。</w:t>
      </w:r>
    </w:p>
    <w:p w14:paraId="3F6BCDA0">
      <w:pPr>
        <w:spacing w:before="116" w:line="275" w:lineRule="auto"/>
        <w:ind w:left="903" w:right="609" w:hanging="478"/>
        <w:rPr>
          <w:rFonts w:ascii="宋体" w:hAnsi="宋体" w:eastAsia="宋体" w:cs="宋体"/>
          <w:sz w:val="23"/>
          <w:szCs w:val="23"/>
        </w:rPr>
      </w:pPr>
      <w:r>
        <w:rPr>
          <w:rFonts w:ascii="宋体" w:hAnsi="宋体" w:eastAsia="宋体" w:cs="宋体"/>
          <w:spacing w:val="9"/>
          <w:sz w:val="23"/>
          <w:szCs w:val="23"/>
        </w:rPr>
        <w:t>7.2</w:t>
      </w:r>
      <w:r>
        <w:rPr>
          <w:rFonts w:ascii="宋体" w:hAnsi="宋体" w:eastAsia="宋体" w:cs="宋体"/>
          <w:spacing w:val="40"/>
          <w:sz w:val="23"/>
          <w:szCs w:val="23"/>
        </w:rPr>
        <w:t xml:space="preserve"> </w:t>
      </w:r>
      <w:r>
        <w:rPr>
          <w:rFonts w:ascii="宋体" w:hAnsi="宋体" w:eastAsia="宋体" w:cs="宋体"/>
          <w:spacing w:val="9"/>
          <w:sz w:val="23"/>
          <w:szCs w:val="23"/>
        </w:rPr>
        <w:t>乙方按甲方提供的合同执行进度计划，再配合甲方及有关单</w:t>
      </w:r>
      <w:r>
        <w:rPr>
          <w:rFonts w:ascii="宋体" w:hAnsi="宋体" w:eastAsia="宋体" w:cs="宋体"/>
          <w:spacing w:val="8"/>
          <w:sz w:val="23"/>
          <w:szCs w:val="23"/>
        </w:rPr>
        <w:t>位，做好合同执</w:t>
      </w:r>
      <w:r>
        <w:rPr>
          <w:rFonts w:ascii="宋体" w:hAnsi="宋体" w:eastAsia="宋体" w:cs="宋体"/>
          <w:sz w:val="23"/>
          <w:szCs w:val="23"/>
        </w:rPr>
        <w:t xml:space="preserve"> </w:t>
      </w:r>
      <w:r>
        <w:rPr>
          <w:rFonts w:ascii="宋体" w:hAnsi="宋体" w:eastAsia="宋体" w:cs="宋体"/>
          <w:spacing w:val="4"/>
          <w:sz w:val="23"/>
          <w:szCs w:val="23"/>
        </w:rPr>
        <w:t>行进度上的配合工作。</w:t>
      </w:r>
    </w:p>
    <w:p w14:paraId="452A80EC">
      <w:pPr>
        <w:spacing w:before="114" w:line="227" w:lineRule="auto"/>
        <w:rPr>
          <w:rFonts w:ascii="宋体" w:hAnsi="宋体" w:eastAsia="宋体" w:cs="宋体"/>
          <w:sz w:val="23"/>
          <w:szCs w:val="23"/>
        </w:rPr>
      </w:pPr>
      <w:r>
        <w:rPr>
          <w:rFonts w:ascii="宋体" w:hAnsi="宋体" w:eastAsia="宋体" w:cs="宋体"/>
          <w:b/>
          <w:bCs/>
          <w:spacing w:val="3"/>
          <w:sz w:val="23"/>
          <w:szCs w:val="23"/>
        </w:rPr>
        <w:t>8、不可抗力</w:t>
      </w:r>
    </w:p>
    <w:p w14:paraId="72A6C7F8">
      <w:pPr>
        <w:spacing w:before="116" w:line="275" w:lineRule="auto"/>
        <w:ind w:right="192" w:firstLine="480"/>
        <w:rPr>
          <w:rFonts w:ascii="宋体" w:hAnsi="宋体" w:eastAsia="宋体" w:cs="宋体"/>
          <w:sz w:val="23"/>
          <w:szCs w:val="23"/>
        </w:rPr>
      </w:pPr>
      <w:r>
        <w:rPr>
          <w:rFonts w:ascii="宋体" w:hAnsi="宋体" w:eastAsia="宋体" w:cs="宋体"/>
          <w:spacing w:val="10"/>
          <w:sz w:val="23"/>
          <w:szCs w:val="23"/>
        </w:rPr>
        <w:t>8.1  不可抗力指战争、严重火灾、洪水、台风、</w:t>
      </w:r>
      <w:r>
        <w:rPr>
          <w:rFonts w:ascii="宋体" w:hAnsi="宋体" w:eastAsia="宋体" w:cs="宋体"/>
          <w:spacing w:val="9"/>
          <w:sz w:val="23"/>
          <w:szCs w:val="23"/>
        </w:rPr>
        <w:t>地震等或其它双方认定的不可抗力</w:t>
      </w:r>
      <w:r>
        <w:rPr>
          <w:rFonts w:ascii="宋体" w:hAnsi="宋体" w:eastAsia="宋体" w:cs="宋体"/>
          <w:sz w:val="23"/>
          <w:szCs w:val="23"/>
        </w:rPr>
        <w:t xml:space="preserve"> </w:t>
      </w:r>
      <w:r>
        <w:rPr>
          <w:rFonts w:ascii="宋体" w:hAnsi="宋体" w:eastAsia="宋体" w:cs="宋体"/>
          <w:spacing w:val="-5"/>
          <w:sz w:val="23"/>
          <w:szCs w:val="23"/>
        </w:rPr>
        <w:t>事件。</w:t>
      </w:r>
    </w:p>
    <w:p w14:paraId="7C14E876">
      <w:pPr>
        <w:spacing w:before="115" w:line="290" w:lineRule="auto"/>
        <w:ind w:left="0" w:leftChars="0" w:firstLine="420" w:firstLineChars="0"/>
        <w:rPr>
          <w:rFonts w:ascii="宋体" w:hAnsi="宋体" w:eastAsia="宋体" w:cs="宋体"/>
          <w:sz w:val="23"/>
          <w:szCs w:val="23"/>
        </w:rPr>
      </w:pPr>
      <w:r>
        <w:rPr>
          <w:rFonts w:ascii="宋体" w:hAnsi="宋体" w:eastAsia="宋体" w:cs="宋体"/>
          <w:spacing w:val="9"/>
          <w:sz w:val="23"/>
          <w:szCs w:val="23"/>
        </w:rPr>
        <w:t>8.2  签约双方中任何一方由于不可抗力影响合同执行</w:t>
      </w:r>
      <w:r>
        <w:rPr>
          <w:rFonts w:ascii="宋体" w:hAnsi="宋体" w:eastAsia="宋体" w:cs="宋体"/>
          <w:spacing w:val="8"/>
          <w:sz w:val="23"/>
          <w:szCs w:val="23"/>
        </w:rPr>
        <w:t>时，</w:t>
      </w:r>
      <w:r>
        <w:rPr>
          <w:rFonts w:ascii="宋体" w:hAnsi="宋体" w:eastAsia="宋体" w:cs="宋体"/>
          <w:spacing w:val="-67"/>
          <w:sz w:val="23"/>
          <w:szCs w:val="23"/>
        </w:rPr>
        <w:t xml:space="preserve"> </w:t>
      </w:r>
      <w:r>
        <w:rPr>
          <w:rFonts w:ascii="宋体" w:hAnsi="宋体" w:eastAsia="宋体" w:cs="宋体"/>
          <w:spacing w:val="8"/>
          <w:sz w:val="23"/>
          <w:szCs w:val="23"/>
        </w:rPr>
        <w:t>发生不可抗力一方应尽快将</w:t>
      </w:r>
      <w:r>
        <w:rPr>
          <w:rFonts w:ascii="宋体" w:hAnsi="宋体" w:eastAsia="宋体" w:cs="宋体"/>
          <w:sz w:val="23"/>
          <w:szCs w:val="23"/>
        </w:rPr>
        <w:t xml:space="preserve"> </w:t>
      </w:r>
      <w:r>
        <w:rPr>
          <w:rFonts w:ascii="宋体" w:hAnsi="宋体" w:eastAsia="宋体" w:cs="宋体"/>
          <w:spacing w:val="7"/>
          <w:sz w:val="23"/>
          <w:szCs w:val="23"/>
        </w:rPr>
        <w:t>事故通知另一方。 在此情况下，乙方仍然有责任采取必要的措施加速供货，双方</w:t>
      </w:r>
      <w:r>
        <w:rPr>
          <w:rFonts w:ascii="宋体" w:hAnsi="宋体" w:eastAsia="宋体" w:cs="宋体"/>
          <w:spacing w:val="6"/>
          <w:sz w:val="23"/>
          <w:szCs w:val="23"/>
        </w:rPr>
        <w:t xml:space="preserve"> </w:t>
      </w:r>
      <w:r>
        <w:rPr>
          <w:rFonts w:ascii="宋体" w:hAnsi="宋体" w:eastAsia="宋体" w:cs="宋体"/>
          <w:spacing w:val="7"/>
          <w:sz w:val="23"/>
          <w:szCs w:val="23"/>
        </w:rPr>
        <w:t>应通过友好协商尽快解决本合同的执行问题。</w:t>
      </w:r>
    </w:p>
    <w:p w14:paraId="59F2A996">
      <w:pPr>
        <w:spacing w:before="117" w:line="227" w:lineRule="auto"/>
        <w:rPr>
          <w:rFonts w:ascii="宋体" w:hAnsi="宋体" w:eastAsia="宋体" w:cs="宋体"/>
          <w:sz w:val="23"/>
          <w:szCs w:val="23"/>
        </w:rPr>
      </w:pPr>
      <w:r>
        <w:rPr>
          <w:rFonts w:ascii="宋体" w:hAnsi="宋体" w:eastAsia="宋体" w:cs="宋体"/>
          <w:b/>
          <w:bCs/>
          <w:spacing w:val="1"/>
          <w:sz w:val="23"/>
          <w:szCs w:val="23"/>
        </w:rPr>
        <w:t>9、索赔</w:t>
      </w:r>
    </w:p>
    <w:p w14:paraId="03458FEC">
      <w:pPr>
        <w:spacing w:before="117" w:line="227" w:lineRule="auto"/>
        <w:ind w:left="480"/>
        <w:rPr>
          <w:rFonts w:ascii="宋体" w:hAnsi="宋体" w:eastAsia="宋体" w:cs="宋体"/>
          <w:sz w:val="23"/>
          <w:szCs w:val="23"/>
        </w:rPr>
      </w:pPr>
      <w:r>
        <w:rPr>
          <w:rFonts w:ascii="宋体" w:hAnsi="宋体" w:eastAsia="宋体" w:cs="宋体"/>
          <w:spacing w:val="8"/>
          <w:sz w:val="23"/>
          <w:szCs w:val="23"/>
        </w:rPr>
        <w:t>9.1 如有异议，甲方有权根据有关政府部门的检验结果向乙方提</w:t>
      </w:r>
      <w:r>
        <w:rPr>
          <w:rFonts w:ascii="宋体" w:hAnsi="宋体" w:eastAsia="宋体" w:cs="宋体"/>
          <w:spacing w:val="7"/>
          <w:sz w:val="23"/>
          <w:szCs w:val="23"/>
        </w:rPr>
        <w:t>出索赔。</w:t>
      </w:r>
    </w:p>
    <w:p w14:paraId="702CDAFD">
      <w:pPr>
        <w:spacing w:before="117" w:line="274" w:lineRule="auto"/>
        <w:ind w:left="0" w:leftChars="0" w:right="609" w:firstLine="420" w:firstLineChars="168"/>
        <w:rPr>
          <w:rFonts w:ascii="宋体" w:hAnsi="宋体" w:eastAsia="宋体" w:cs="宋体"/>
          <w:sz w:val="23"/>
          <w:szCs w:val="23"/>
        </w:rPr>
      </w:pPr>
      <w:r>
        <w:rPr>
          <w:rFonts w:ascii="宋体" w:hAnsi="宋体" w:eastAsia="宋体" w:cs="宋体"/>
          <w:spacing w:val="10"/>
          <w:sz w:val="23"/>
          <w:szCs w:val="23"/>
        </w:rPr>
        <w:t>9.2 在合同执行期间，如果乙方对甲方提出的索赔和差异负有</w:t>
      </w:r>
      <w:r>
        <w:rPr>
          <w:rFonts w:ascii="宋体" w:hAnsi="宋体" w:eastAsia="宋体" w:cs="宋体"/>
          <w:spacing w:val="9"/>
          <w:sz w:val="23"/>
          <w:szCs w:val="23"/>
        </w:rPr>
        <w:t>责任，乙方应按照</w:t>
      </w:r>
      <w:r>
        <w:rPr>
          <w:rFonts w:ascii="宋体" w:hAnsi="宋体" w:eastAsia="宋体" w:cs="宋体"/>
          <w:sz w:val="23"/>
          <w:szCs w:val="23"/>
        </w:rPr>
        <w:t xml:space="preserve"> </w:t>
      </w:r>
      <w:r>
        <w:rPr>
          <w:rFonts w:ascii="宋体" w:hAnsi="宋体" w:eastAsia="宋体" w:cs="宋体"/>
          <w:spacing w:val="5"/>
          <w:sz w:val="23"/>
          <w:szCs w:val="23"/>
        </w:rPr>
        <w:t>甲方同意的下列一种或多种方式解决索赔事宜：</w:t>
      </w:r>
    </w:p>
    <w:p w14:paraId="6F68D451">
      <w:pPr>
        <w:spacing w:before="118" w:line="275" w:lineRule="auto"/>
        <w:ind w:left="0" w:leftChars="0" w:right="221" w:firstLine="420" w:firstLineChars="168"/>
        <w:rPr>
          <w:rFonts w:ascii="宋体" w:hAnsi="宋体" w:eastAsia="宋体" w:cs="宋体"/>
          <w:sz w:val="23"/>
          <w:szCs w:val="23"/>
        </w:rPr>
      </w:pPr>
      <w:r>
        <w:rPr>
          <w:rFonts w:ascii="宋体" w:hAnsi="宋体" w:eastAsia="宋体" w:cs="宋体"/>
          <w:spacing w:val="10"/>
          <w:sz w:val="23"/>
          <w:szCs w:val="23"/>
        </w:rPr>
        <w:t>1）乙方同意退货，并按合同规定的同种货币将货款退还给甲方，并承担由此发</w:t>
      </w:r>
      <w:r>
        <w:rPr>
          <w:rFonts w:ascii="宋体" w:hAnsi="宋体" w:eastAsia="宋体" w:cs="宋体"/>
          <w:spacing w:val="4"/>
          <w:sz w:val="23"/>
          <w:szCs w:val="23"/>
        </w:rPr>
        <w:t>生的一切损失和费用。</w:t>
      </w:r>
    </w:p>
    <w:p w14:paraId="38D14916">
      <w:pPr>
        <w:spacing w:before="113" w:line="274" w:lineRule="auto"/>
        <w:ind w:left="0" w:leftChars="0" w:right="609" w:firstLine="413" w:firstLineChars="168"/>
        <w:rPr>
          <w:rFonts w:ascii="宋体" w:hAnsi="宋体" w:eastAsia="宋体" w:cs="宋体"/>
          <w:sz w:val="23"/>
          <w:szCs w:val="23"/>
        </w:rPr>
      </w:pPr>
      <w:r>
        <w:rPr>
          <w:rFonts w:ascii="宋体" w:hAnsi="宋体" w:eastAsia="宋体" w:cs="宋体"/>
          <w:spacing w:val="8"/>
          <w:sz w:val="23"/>
          <w:szCs w:val="23"/>
        </w:rPr>
        <w:t>2）根据货物低劣程度、损坏程度以及甲方所遭受损失的数额甲乙双方商定</w:t>
      </w:r>
      <w:r>
        <w:rPr>
          <w:rFonts w:ascii="宋体" w:hAnsi="宋体" w:eastAsia="宋体" w:cs="宋体"/>
          <w:spacing w:val="1"/>
          <w:sz w:val="23"/>
          <w:szCs w:val="23"/>
        </w:rPr>
        <w:t>降低货物的价格。</w:t>
      </w:r>
    </w:p>
    <w:p w14:paraId="13DB8D3E">
      <w:pPr>
        <w:spacing w:before="119" w:line="290" w:lineRule="auto"/>
        <w:ind w:left="0" w:leftChars="0" w:right="609" w:firstLine="426" w:firstLineChars="168"/>
        <w:rPr>
          <w:rFonts w:ascii="宋体" w:hAnsi="宋体" w:eastAsia="宋体" w:cs="宋体"/>
          <w:sz w:val="23"/>
          <w:szCs w:val="23"/>
        </w:rPr>
      </w:pPr>
      <w:r>
        <w:rPr>
          <w:rFonts w:ascii="宋体" w:hAnsi="宋体" w:eastAsia="宋体" w:cs="宋体"/>
          <w:spacing w:val="12"/>
          <w:sz w:val="23"/>
          <w:szCs w:val="23"/>
        </w:rPr>
        <w:t>3）用符合规格、质量和性能要求的新零件、部件或货物来更换有缺陷的部</w:t>
      </w:r>
      <w:r>
        <w:rPr>
          <w:rFonts w:ascii="宋体" w:hAnsi="宋体" w:eastAsia="宋体" w:cs="宋体"/>
          <w:spacing w:val="11"/>
          <w:sz w:val="23"/>
          <w:szCs w:val="23"/>
        </w:rPr>
        <w:t>分或修补缺陷的部分，乙方应承担一切费用和风险并负有甲方所发生的</w:t>
      </w:r>
      <w:r>
        <w:rPr>
          <w:rFonts w:ascii="宋体" w:hAnsi="宋体" w:eastAsia="宋体" w:cs="宋体"/>
          <w:sz w:val="23"/>
          <w:szCs w:val="23"/>
        </w:rPr>
        <w:t xml:space="preserve"> </w:t>
      </w:r>
      <w:r>
        <w:rPr>
          <w:rFonts w:ascii="宋体" w:hAnsi="宋体" w:eastAsia="宋体" w:cs="宋体"/>
          <w:spacing w:val="7"/>
          <w:sz w:val="23"/>
          <w:szCs w:val="23"/>
        </w:rPr>
        <w:t>一切直接费用。同时，相应延长质量保证期。</w:t>
      </w:r>
    </w:p>
    <w:p w14:paraId="1C4CB590">
      <w:pPr>
        <w:spacing w:before="117" w:line="321" w:lineRule="auto"/>
        <w:ind w:left="0" w:leftChars="0" w:right="609" w:firstLine="406" w:firstLineChars="168"/>
        <w:rPr>
          <w:rFonts w:ascii="宋体" w:hAnsi="宋体" w:eastAsia="宋体" w:cs="宋体"/>
          <w:sz w:val="23"/>
          <w:szCs w:val="23"/>
        </w:rPr>
      </w:pPr>
      <w:r>
        <w:rPr>
          <w:rFonts w:ascii="宋体" w:hAnsi="宋体" w:eastAsia="宋体" w:cs="宋体"/>
          <w:spacing w:val="6"/>
          <w:sz w:val="23"/>
          <w:szCs w:val="23"/>
        </w:rPr>
        <w:t>9.3 如果在甲方发出索赔通知后</w:t>
      </w:r>
      <w:r>
        <w:rPr>
          <w:rFonts w:ascii="宋体" w:hAnsi="宋体" w:eastAsia="宋体" w:cs="宋体"/>
          <w:spacing w:val="-41"/>
          <w:sz w:val="23"/>
          <w:szCs w:val="23"/>
        </w:rPr>
        <w:t xml:space="preserve"> </w:t>
      </w:r>
      <w:r>
        <w:rPr>
          <w:rFonts w:ascii="宋体" w:hAnsi="宋体" w:eastAsia="宋体" w:cs="宋体"/>
          <w:spacing w:val="6"/>
          <w:sz w:val="23"/>
          <w:szCs w:val="23"/>
        </w:rPr>
        <w:t>30</w:t>
      </w:r>
      <w:r>
        <w:rPr>
          <w:rFonts w:ascii="宋体" w:hAnsi="宋体" w:eastAsia="宋体" w:cs="宋体"/>
          <w:spacing w:val="-38"/>
          <w:sz w:val="23"/>
          <w:szCs w:val="23"/>
        </w:rPr>
        <w:t xml:space="preserve"> </w:t>
      </w:r>
      <w:r>
        <w:rPr>
          <w:rFonts w:ascii="宋体" w:hAnsi="宋体" w:eastAsia="宋体" w:cs="宋体"/>
          <w:spacing w:val="6"/>
          <w:sz w:val="23"/>
          <w:szCs w:val="23"/>
        </w:rPr>
        <w:t>天内，</w:t>
      </w:r>
      <w:r>
        <w:rPr>
          <w:rFonts w:ascii="宋体" w:hAnsi="宋体" w:eastAsia="宋体" w:cs="宋体"/>
          <w:spacing w:val="5"/>
          <w:sz w:val="23"/>
          <w:szCs w:val="23"/>
        </w:rPr>
        <w:t>乙方未作答复，上述索赔应视为已被乙</w:t>
      </w:r>
      <w:r>
        <w:rPr>
          <w:rFonts w:ascii="宋体" w:hAnsi="宋体" w:eastAsia="宋体" w:cs="宋体"/>
          <w:spacing w:val="13"/>
          <w:sz w:val="23"/>
          <w:szCs w:val="23"/>
        </w:rPr>
        <w:t>方接受。甲方将从合同款项中扣回索赔金额。如果这些金额不足以补偿索</w:t>
      </w:r>
      <w:r>
        <w:rPr>
          <w:rFonts w:ascii="宋体" w:hAnsi="宋体" w:eastAsia="宋体" w:cs="宋体"/>
          <w:sz w:val="23"/>
          <w:szCs w:val="23"/>
        </w:rPr>
        <w:t xml:space="preserve"> </w:t>
      </w:r>
      <w:r>
        <w:rPr>
          <w:rFonts w:ascii="宋体" w:hAnsi="宋体" w:eastAsia="宋体" w:cs="宋体"/>
          <w:spacing w:val="7"/>
          <w:sz w:val="23"/>
          <w:szCs w:val="23"/>
        </w:rPr>
        <w:t>赔金额，甲方有权向乙方提出不足部分的补偿。</w:t>
      </w:r>
    </w:p>
    <w:p w14:paraId="6D69025E">
      <w:pPr>
        <w:spacing w:before="1" w:line="229" w:lineRule="auto"/>
        <w:ind w:left="17"/>
        <w:rPr>
          <w:rFonts w:ascii="宋体" w:hAnsi="宋体" w:eastAsia="宋体" w:cs="宋体"/>
          <w:sz w:val="23"/>
          <w:szCs w:val="23"/>
        </w:rPr>
      </w:pPr>
      <w:r>
        <w:rPr>
          <w:rFonts w:ascii="宋体" w:hAnsi="宋体" w:eastAsia="宋体" w:cs="宋体"/>
          <w:b/>
          <w:bCs/>
          <w:sz w:val="23"/>
          <w:szCs w:val="23"/>
        </w:rPr>
        <w:t>10、违约与处罚</w:t>
      </w:r>
    </w:p>
    <w:p w14:paraId="7158DC3C">
      <w:pPr>
        <w:spacing w:before="111" w:line="275" w:lineRule="auto"/>
        <w:ind w:left="0" w:leftChars="0" w:right="609" w:firstLine="420" w:firstLineChars="175"/>
        <w:rPr>
          <w:rFonts w:ascii="宋体" w:hAnsi="宋体" w:eastAsia="宋体" w:cs="宋体"/>
          <w:sz w:val="23"/>
          <w:szCs w:val="23"/>
        </w:rPr>
      </w:pPr>
      <w:r>
        <w:rPr>
          <w:rFonts w:ascii="宋体" w:hAnsi="宋体" w:eastAsia="宋体" w:cs="宋体"/>
          <w:spacing w:val="5"/>
          <w:sz w:val="23"/>
          <w:szCs w:val="23"/>
        </w:rPr>
        <w:t>10.1</w:t>
      </w:r>
      <w:r>
        <w:rPr>
          <w:rFonts w:ascii="宋体" w:hAnsi="宋体" w:eastAsia="宋体" w:cs="宋体"/>
          <w:spacing w:val="47"/>
          <w:sz w:val="23"/>
          <w:szCs w:val="23"/>
        </w:rPr>
        <w:t xml:space="preserve"> </w:t>
      </w:r>
      <w:r>
        <w:rPr>
          <w:rFonts w:ascii="宋体" w:hAnsi="宋体" w:eastAsia="宋体" w:cs="宋体"/>
          <w:spacing w:val="5"/>
          <w:sz w:val="23"/>
          <w:szCs w:val="23"/>
        </w:rPr>
        <w:t>甲方应依合同规定时间内，向乙方支付货款，每拖延一天乙方可向甲方</w:t>
      </w:r>
      <w:r>
        <w:rPr>
          <w:rFonts w:ascii="宋体" w:hAnsi="宋体" w:eastAsia="宋体" w:cs="宋体"/>
          <w:spacing w:val="4"/>
          <w:sz w:val="23"/>
          <w:szCs w:val="23"/>
        </w:rPr>
        <w:t>加收</w:t>
      </w:r>
      <w:r>
        <w:rPr>
          <w:rFonts w:ascii="宋体" w:hAnsi="宋体" w:eastAsia="宋体" w:cs="宋体"/>
          <w:sz w:val="23"/>
          <w:szCs w:val="23"/>
        </w:rPr>
        <w:t xml:space="preserve"> </w:t>
      </w:r>
      <w:r>
        <w:rPr>
          <w:rFonts w:ascii="宋体" w:hAnsi="宋体" w:eastAsia="宋体" w:cs="宋体"/>
          <w:spacing w:val="4"/>
          <w:sz w:val="23"/>
          <w:szCs w:val="23"/>
        </w:rPr>
        <w:t>合同金额的</w:t>
      </w:r>
      <w:r>
        <w:rPr>
          <w:rFonts w:ascii="宋体" w:hAnsi="宋体" w:eastAsia="宋体" w:cs="宋体"/>
          <w:spacing w:val="-40"/>
          <w:sz w:val="23"/>
          <w:szCs w:val="23"/>
        </w:rPr>
        <w:t xml:space="preserve"> </w:t>
      </w:r>
      <w:r>
        <w:rPr>
          <w:rFonts w:ascii="宋体" w:hAnsi="宋体" w:eastAsia="宋体" w:cs="宋体"/>
          <w:spacing w:val="4"/>
          <w:sz w:val="23"/>
          <w:szCs w:val="23"/>
        </w:rPr>
        <w:t>3‰的违约金。</w:t>
      </w:r>
    </w:p>
    <w:p w14:paraId="167CCCDB">
      <w:pPr>
        <w:spacing w:before="116" w:line="274" w:lineRule="auto"/>
        <w:ind w:left="0" w:leftChars="0" w:right="529" w:firstLine="430" w:firstLineChars="175"/>
        <w:rPr>
          <w:rFonts w:ascii="宋体" w:hAnsi="宋体" w:eastAsia="宋体" w:cs="宋体"/>
          <w:sz w:val="23"/>
          <w:szCs w:val="23"/>
        </w:rPr>
      </w:pPr>
      <w:r>
        <w:rPr>
          <w:rFonts w:ascii="宋体" w:hAnsi="宋体" w:eastAsia="宋体" w:cs="宋体"/>
          <w:spacing w:val="8"/>
          <w:sz w:val="23"/>
          <w:szCs w:val="23"/>
        </w:rPr>
        <w:t>10.2</w:t>
      </w:r>
      <w:r>
        <w:rPr>
          <w:rFonts w:ascii="宋体" w:hAnsi="宋体" w:eastAsia="宋体" w:cs="宋体"/>
          <w:spacing w:val="40"/>
          <w:sz w:val="23"/>
          <w:szCs w:val="23"/>
        </w:rPr>
        <w:t xml:space="preserve"> </w:t>
      </w:r>
      <w:r>
        <w:rPr>
          <w:rFonts w:ascii="宋体" w:hAnsi="宋体" w:eastAsia="宋体" w:cs="宋体"/>
          <w:spacing w:val="8"/>
          <w:sz w:val="23"/>
          <w:szCs w:val="23"/>
        </w:rPr>
        <w:t>乙方未能按时交货，每拖延一天，须向甲方支付合同</w:t>
      </w:r>
      <w:r>
        <w:rPr>
          <w:rFonts w:ascii="宋体" w:hAnsi="宋体" w:eastAsia="宋体" w:cs="宋体"/>
          <w:spacing w:val="7"/>
          <w:sz w:val="23"/>
          <w:szCs w:val="23"/>
        </w:rPr>
        <w:t>金额的</w:t>
      </w:r>
      <w:r>
        <w:rPr>
          <w:rFonts w:ascii="宋体" w:hAnsi="宋体" w:eastAsia="宋体" w:cs="宋体"/>
          <w:spacing w:val="-41"/>
          <w:sz w:val="23"/>
          <w:szCs w:val="23"/>
        </w:rPr>
        <w:t xml:space="preserve"> </w:t>
      </w:r>
      <w:r>
        <w:rPr>
          <w:rFonts w:ascii="宋体" w:hAnsi="宋体" w:eastAsia="宋体" w:cs="宋体"/>
          <w:spacing w:val="7"/>
          <w:sz w:val="23"/>
          <w:szCs w:val="23"/>
        </w:rPr>
        <w:t>3‰的违约金，</w:t>
      </w:r>
      <w:r>
        <w:rPr>
          <w:rFonts w:ascii="宋体" w:hAnsi="宋体" w:eastAsia="宋体" w:cs="宋体"/>
          <w:sz w:val="23"/>
          <w:szCs w:val="23"/>
        </w:rPr>
        <w:t xml:space="preserve"> </w:t>
      </w:r>
      <w:r>
        <w:rPr>
          <w:rFonts w:ascii="宋体" w:hAnsi="宋体" w:eastAsia="宋体" w:cs="宋体"/>
          <w:spacing w:val="2"/>
          <w:sz w:val="23"/>
          <w:szCs w:val="23"/>
        </w:rPr>
        <w:t>此部份金额从乙方履约保证金中扣除，不足部份，甲方有权向乙方提出追偿。</w:t>
      </w:r>
    </w:p>
    <w:p w14:paraId="6CAF631C">
      <w:pPr>
        <w:pStyle w:val="2"/>
        <w:spacing w:line="259" w:lineRule="auto"/>
        <w:ind w:left="0" w:leftChars="0" w:firstLine="420" w:firstLineChars="175"/>
      </w:pPr>
      <w:r>
        <w:rPr>
          <w:rFonts w:ascii="宋体" w:hAnsi="宋体" w:eastAsia="宋体" w:cs="宋体"/>
          <w:spacing w:val="5"/>
          <w:sz w:val="23"/>
          <w:szCs w:val="23"/>
        </w:rPr>
        <w:t>10.3</w:t>
      </w:r>
      <w:r>
        <w:rPr>
          <w:rFonts w:ascii="宋体" w:hAnsi="宋体" w:eastAsia="宋体" w:cs="宋体"/>
          <w:spacing w:val="45"/>
          <w:sz w:val="23"/>
          <w:szCs w:val="23"/>
        </w:rPr>
        <w:t xml:space="preserve"> </w:t>
      </w:r>
      <w:r>
        <w:rPr>
          <w:rFonts w:ascii="宋体" w:hAnsi="宋体" w:eastAsia="宋体" w:cs="宋体"/>
          <w:spacing w:val="5"/>
          <w:sz w:val="23"/>
          <w:szCs w:val="23"/>
        </w:rPr>
        <w:t>乙方交付的货物不符合合同规定的，甲方有权拒收，乙方向甲方支付合同金</w:t>
      </w:r>
    </w:p>
    <w:p w14:paraId="26CA26E5">
      <w:pPr>
        <w:spacing w:before="75" w:line="227" w:lineRule="auto"/>
        <w:ind w:left="0" w:leftChars="0" w:firstLine="427" w:firstLineChars="175"/>
        <w:rPr>
          <w:rFonts w:ascii="宋体" w:hAnsi="宋体" w:eastAsia="宋体" w:cs="宋体"/>
          <w:sz w:val="23"/>
          <w:szCs w:val="23"/>
        </w:rPr>
      </w:pPr>
      <w:r>
        <w:rPr>
          <w:rFonts w:ascii="宋体" w:hAnsi="宋体" w:eastAsia="宋体" w:cs="宋体"/>
          <w:spacing w:val="7"/>
          <w:sz w:val="23"/>
          <w:szCs w:val="23"/>
        </w:rPr>
        <w:t>额的</w:t>
      </w:r>
      <w:r>
        <w:rPr>
          <w:rFonts w:ascii="宋体" w:hAnsi="宋体" w:eastAsia="宋体" w:cs="宋体"/>
          <w:spacing w:val="-38"/>
          <w:sz w:val="23"/>
          <w:szCs w:val="23"/>
        </w:rPr>
        <w:t xml:space="preserve"> </w:t>
      </w:r>
      <w:r>
        <w:rPr>
          <w:rFonts w:ascii="宋体" w:hAnsi="宋体" w:eastAsia="宋体" w:cs="宋体"/>
          <w:spacing w:val="7"/>
          <w:sz w:val="23"/>
          <w:szCs w:val="23"/>
        </w:rPr>
        <w:t>5%的违约金，此部份金额从乙方履约保证金中扣除。</w:t>
      </w:r>
    </w:p>
    <w:p w14:paraId="52B24EA8">
      <w:pPr>
        <w:spacing w:before="114" w:line="227" w:lineRule="auto"/>
        <w:ind w:left="0" w:leftChars="0" w:firstLine="423" w:firstLineChars="175"/>
        <w:rPr>
          <w:rFonts w:ascii="宋体" w:hAnsi="宋体" w:eastAsia="宋体" w:cs="宋体"/>
          <w:sz w:val="23"/>
          <w:szCs w:val="23"/>
        </w:rPr>
      </w:pPr>
      <w:r>
        <w:rPr>
          <w:rFonts w:ascii="宋体" w:hAnsi="宋体" w:eastAsia="宋体" w:cs="宋体"/>
          <w:spacing w:val="6"/>
          <w:sz w:val="23"/>
          <w:szCs w:val="23"/>
        </w:rPr>
        <w:t>10.4</w:t>
      </w:r>
      <w:r>
        <w:rPr>
          <w:rFonts w:ascii="宋体" w:hAnsi="宋体" w:eastAsia="宋体" w:cs="宋体"/>
          <w:spacing w:val="47"/>
          <w:sz w:val="23"/>
          <w:szCs w:val="23"/>
        </w:rPr>
        <w:t xml:space="preserve"> </w:t>
      </w:r>
      <w:r>
        <w:rPr>
          <w:rFonts w:ascii="宋体" w:hAnsi="宋体" w:eastAsia="宋体" w:cs="宋体"/>
          <w:spacing w:val="6"/>
          <w:sz w:val="23"/>
          <w:szCs w:val="23"/>
        </w:rPr>
        <w:t>甲方无正当理由拒收货物的，甲方向乙方支付合</w:t>
      </w:r>
      <w:r>
        <w:rPr>
          <w:rFonts w:ascii="宋体" w:hAnsi="宋体" w:eastAsia="宋体" w:cs="宋体"/>
          <w:spacing w:val="5"/>
          <w:sz w:val="23"/>
          <w:szCs w:val="23"/>
        </w:rPr>
        <w:t>同金额的</w:t>
      </w:r>
      <w:r>
        <w:rPr>
          <w:rFonts w:ascii="宋体" w:hAnsi="宋体" w:eastAsia="宋体" w:cs="宋体"/>
          <w:spacing w:val="-41"/>
          <w:sz w:val="23"/>
          <w:szCs w:val="23"/>
        </w:rPr>
        <w:t xml:space="preserve"> </w:t>
      </w:r>
      <w:r>
        <w:rPr>
          <w:rFonts w:ascii="宋体" w:hAnsi="宋体" w:eastAsia="宋体" w:cs="宋体"/>
          <w:spacing w:val="5"/>
          <w:sz w:val="23"/>
          <w:szCs w:val="23"/>
        </w:rPr>
        <w:t>5%的违约金。</w:t>
      </w:r>
    </w:p>
    <w:p w14:paraId="0EC1C848">
      <w:pPr>
        <w:spacing w:before="117" w:line="290" w:lineRule="auto"/>
        <w:ind w:left="0" w:leftChars="0" w:right="145" w:firstLine="434" w:firstLineChars="175"/>
        <w:rPr>
          <w:rFonts w:ascii="宋体" w:hAnsi="宋体" w:eastAsia="宋体" w:cs="宋体"/>
          <w:sz w:val="23"/>
          <w:szCs w:val="23"/>
        </w:rPr>
      </w:pPr>
      <w:r>
        <w:rPr>
          <w:rFonts w:ascii="宋体" w:hAnsi="宋体" w:eastAsia="宋体" w:cs="宋体"/>
          <w:spacing w:val="9"/>
          <w:sz w:val="23"/>
          <w:szCs w:val="23"/>
        </w:rPr>
        <w:t>10.5</w:t>
      </w:r>
      <w:r>
        <w:rPr>
          <w:rFonts w:ascii="宋体" w:hAnsi="宋体" w:eastAsia="宋体" w:cs="宋体"/>
          <w:spacing w:val="51"/>
          <w:sz w:val="23"/>
          <w:szCs w:val="23"/>
        </w:rPr>
        <w:t xml:space="preserve"> </w:t>
      </w:r>
      <w:r>
        <w:rPr>
          <w:rFonts w:ascii="宋体" w:hAnsi="宋体" w:eastAsia="宋体" w:cs="宋体"/>
          <w:spacing w:val="9"/>
          <w:sz w:val="23"/>
          <w:szCs w:val="23"/>
        </w:rPr>
        <w:t>乙方未能交付货物，则须向甲方支付合同采购金额</w:t>
      </w:r>
      <w:r>
        <w:rPr>
          <w:rFonts w:ascii="宋体" w:hAnsi="宋体" w:eastAsia="宋体" w:cs="宋体"/>
          <w:spacing w:val="-39"/>
          <w:sz w:val="23"/>
          <w:szCs w:val="23"/>
        </w:rPr>
        <w:t xml:space="preserve"> </w:t>
      </w:r>
      <w:r>
        <w:rPr>
          <w:rFonts w:ascii="宋体" w:hAnsi="宋体" w:eastAsia="宋体" w:cs="宋体"/>
          <w:spacing w:val="9"/>
          <w:sz w:val="23"/>
          <w:szCs w:val="23"/>
        </w:rPr>
        <w:t>5%的违约金，此部份金</w:t>
      </w:r>
      <w:r>
        <w:rPr>
          <w:rFonts w:ascii="宋体" w:hAnsi="宋体" w:eastAsia="宋体" w:cs="宋体"/>
          <w:sz w:val="23"/>
          <w:szCs w:val="23"/>
        </w:rPr>
        <w:t xml:space="preserve"> </w:t>
      </w:r>
      <w:r>
        <w:rPr>
          <w:rFonts w:ascii="宋体" w:hAnsi="宋体" w:eastAsia="宋体" w:cs="宋体"/>
          <w:spacing w:val="9"/>
          <w:sz w:val="23"/>
          <w:szCs w:val="23"/>
        </w:rPr>
        <w:t>额从乙方履约保证金中扣除。在乙方未能交货</w:t>
      </w:r>
      <w:r>
        <w:rPr>
          <w:rFonts w:ascii="宋体" w:hAnsi="宋体" w:eastAsia="宋体" w:cs="宋体"/>
          <w:spacing w:val="9"/>
          <w:sz w:val="23"/>
          <w:szCs w:val="23"/>
          <w:u w:val="single" w:color="auto"/>
        </w:rPr>
        <w:t xml:space="preserve">   </w:t>
      </w:r>
      <w:r>
        <w:rPr>
          <w:rFonts w:ascii="宋体" w:hAnsi="宋体" w:eastAsia="宋体" w:cs="宋体"/>
          <w:spacing w:val="-83"/>
          <w:sz w:val="23"/>
          <w:szCs w:val="23"/>
        </w:rPr>
        <w:t xml:space="preserve"> </w:t>
      </w:r>
      <w:r>
        <w:rPr>
          <w:rFonts w:ascii="宋体" w:hAnsi="宋体" w:eastAsia="宋体" w:cs="宋体"/>
          <w:spacing w:val="9"/>
          <w:sz w:val="23"/>
          <w:szCs w:val="23"/>
        </w:rPr>
        <w:t>天后，视为其不能交付货</w:t>
      </w:r>
      <w:r>
        <w:rPr>
          <w:rFonts w:ascii="宋体" w:hAnsi="宋体" w:eastAsia="宋体" w:cs="宋体"/>
          <w:sz w:val="23"/>
          <w:szCs w:val="23"/>
        </w:rPr>
        <w:t xml:space="preserve"> </w:t>
      </w:r>
      <w:r>
        <w:rPr>
          <w:rFonts w:ascii="宋体" w:hAnsi="宋体" w:eastAsia="宋体" w:cs="宋体"/>
          <w:spacing w:val="7"/>
          <w:sz w:val="23"/>
          <w:szCs w:val="23"/>
        </w:rPr>
        <w:t>物，甲方将有权终止合同并提出进一步索赔的权力。</w:t>
      </w:r>
    </w:p>
    <w:p w14:paraId="2B25E35F">
      <w:pPr>
        <w:spacing w:before="116" w:line="230" w:lineRule="auto"/>
        <w:rPr>
          <w:rFonts w:ascii="宋体" w:hAnsi="宋体" w:eastAsia="宋体" w:cs="宋体"/>
          <w:sz w:val="23"/>
          <w:szCs w:val="23"/>
        </w:rPr>
      </w:pPr>
      <w:r>
        <w:rPr>
          <w:rFonts w:ascii="宋体" w:hAnsi="宋体" w:eastAsia="宋体" w:cs="宋体"/>
          <w:b/>
          <w:bCs/>
          <w:spacing w:val="1"/>
          <w:sz w:val="23"/>
          <w:szCs w:val="23"/>
        </w:rPr>
        <w:t>11、合同终止</w:t>
      </w:r>
    </w:p>
    <w:p w14:paraId="29FAE383">
      <w:pPr>
        <w:spacing w:before="114" w:line="321" w:lineRule="auto"/>
        <w:ind w:left="407" w:hanging="1"/>
        <w:rPr>
          <w:rFonts w:ascii="宋体" w:hAnsi="宋体" w:eastAsia="宋体" w:cs="宋体"/>
          <w:sz w:val="23"/>
          <w:szCs w:val="23"/>
        </w:rPr>
      </w:pPr>
      <w:r>
        <w:rPr>
          <w:rFonts w:ascii="宋体" w:hAnsi="宋体" w:eastAsia="宋体" w:cs="宋体"/>
          <w:spacing w:val="4"/>
          <w:sz w:val="23"/>
          <w:szCs w:val="23"/>
        </w:rPr>
        <w:t>如果一方严重违反合同，并在收到对方违约通知书后在</w:t>
      </w:r>
      <w:r>
        <w:rPr>
          <w:rFonts w:ascii="宋体" w:hAnsi="宋体" w:eastAsia="宋体" w:cs="宋体"/>
          <w:spacing w:val="-48"/>
          <w:sz w:val="23"/>
          <w:szCs w:val="23"/>
        </w:rPr>
        <w:t xml:space="preserve"> </w:t>
      </w:r>
      <w:r>
        <w:rPr>
          <w:rFonts w:ascii="宋体" w:hAnsi="宋体" w:eastAsia="宋体" w:cs="宋体"/>
          <w:spacing w:val="4"/>
          <w:sz w:val="23"/>
          <w:szCs w:val="23"/>
        </w:rPr>
        <w:t>30</w:t>
      </w:r>
      <w:r>
        <w:rPr>
          <w:rFonts w:ascii="宋体" w:hAnsi="宋体" w:eastAsia="宋体" w:cs="宋体"/>
          <w:spacing w:val="-45"/>
          <w:sz w:val="23"/>
          <w:szCs w:val="23"/>
        </w:rPr>
        <w:t xml:space="preserve"> </w:t>
      </w:r>
      <w:r>
        <w:rPr>
          <w:rFonts w:ascii="宋体" w:hAnsi="宋体" w:eastAsia="宋体" w:cs="宋体"/>
          <w:spacing w:val="4"/>
          <w:sz w:val="23"/>
          <w:szCs w:val="23"/>
        </w:rPr>
        <w:t>天</w:t>
      </w:r>
      <w:r>
        <w:rPr>
          <w:rFonts w:ascii="宋体" w:hAnsi="宋体" w:eastAsia="宋体" w:cs="宋体"/>
          <w:spacing w:val="3"/>
          <w:sz w:val="23"/>
          <w:szCs w:val="23"/>
        </w:rPr>
        <w:t>内仍未能改正违约的，</w:t>
      </w:r>
      <w:r>
        <w:rPr>
          <w:rFonts w:ascii="宋体" w:hAnsi="宋体" w:eastAsia="宋体" w:cs="宋体"/>
          <w:sz w:val="23"/>
          <w:szCs w:val="23"/>
        </w:rPr>
        <w:t xml:space="preserve"> </w:t>
      </w:r>
      <w:r>
        <w:rPr>
          <w:rFonts w:ascii="宋体" w:hAnsi="宋体" w:eastAsia="宋体" w:cs="宋体"/>
          <w:spacing w:val="5"/>
          <w:sz w:val="23"/>
          <w:szCs w:val="23"/>
        </w:rPr>
        <w:t>另一方可立即终止本合同。</w:t>
      </w:r>
    </w:p>
    <w:p w14:paraId="5E20D36E">
      <w:pPr>
        <w:spacing w:before="1" w:line="227" w:lineRule="auto"/>
        <w:rPr>
          <w:rFonts w:ascii="宋体" w:hAnsi="宋体" w:eastAsia="宋体" w:cs="宋体"/>
          <w:sz w:val="23"/>
          <w:szCs w:val="23"/>
        </w:rPr>
      </w:pPr>
      <w:r>
        <w:rPr>
          <w:rFonts w:ascii="宋体" w:hAnsi="宋体" w:eastAsia="宋体" w:cs="宋体"/>
          <w:b/>
          <w:bCs/>
          <w:spacing w:val="1"/>
          <w:sz w:val="23"/>
          <w:szCs w:val="23"/>
        </w:rPr>
        <w:t>12、法律诉讼</w:t>
      </w:r>
    </w:p>
    <w:p w14:paraId="5F3A75DC">
      <w:pPr>
        <w:spacing w:before="117" w:line="321" w:lineRule="auto"/>
        <w:ind w:left="610" w:right="147"/>
        <w:jc w:val="both"/>
        <w:rPr>
          <w:rFonts w:ascii="宋体" w:hAnsi="宋体" w:eastAsia="宋体" w:cs="宋体"/>
          <w:sz w:val="23"/>
          <w:szCs w:val="23"/>
        </w:rPr>
      </w:pPr>
      <w:r>
        <w:rPr>
          <w:rFonts w:ascii="宋体" w:hAnsi="宋体" w:eastAsia="宋体" w:cs="宋体"/>
          <w:spacing w:val="11"/>
          <w:sz w:val="23"/>
          <w:szCs w:val="23"/>
        </w:rPr>
        <w:t>签约双方在履约中发生争执和分歧，双方应通过友好协商解决，若经协商不能</w:t>
      </w:r>
      <w:r>
        <w:rPr>
          <w:rFonts w:ascii="宋体" w:hAnsi="宋体" w:eastAsia="宋体" w:cs="宋体"/>
          <w:spacing w:val="8"/>
          <w:sz w:val="23"/>
          <w:szCs w:val="23"/>
        </w:rPr>
        <w:t xml:space="preserve"> </w:t>
      </w:r>
      <w:r>
        <w:rPr>
          <w:rFonts w:ascii="宋体" w:hAnsi="宋体" w:eastAsia="宋体" w:cs="宋体"/>
          <w:spacing w:val="11"/>
          <w:sz w:val="23"/>
          <w:szCs w:val="23"/>
        </w:rPr>
        <w:t>达成协议时，则由合同签订地或招标人所在地</w:t>
      </w:r>
      <w:r>
        <w:rPr>
          <w:rFonts w:ascii="宋体" w:hAnsi="宋体" w:eastAsia="宋体" w:cs="宋体"/>
          <w:spacing w:val="10"/>
          <w:sz w:val="23"/>
          <w:szCs w:val="23"/>
        </w:rPr>
        <w:t>人民法院提起诉讼。受理期间，</w:t>
      </w:r>
      <w:r>
        <w:rPr>
          <w:rFonts w:ascii="宋体" w:hAnsi="宋体" w:eastAsia="宋体" w:cs="宋体"/>
          <w:sz w:val="23"/>
          <w:szCs w:val="23"/>
        </w:rPr>
        <w:t xml:space="preserve"> </w:t>
      </w:r>
      <w:r>
        <w:rPr>
          <w:rFonts w:ascii="宋体" w:hAnsi="宋体" w:eastAsia="宋体" w:cs="宋体"/>
          <w:spacing w:val="6"/>
          <w:sz w:val="23"/>
          <w:szCs w:val="23"/>
        </w:rPr>
        <w:t>双方应继续执行合同其余部分。</w:t>
      </w:r>
    </w:p>
    <w:p w14:paraId="2DC970BA">
      <w:pPr>
        <w:spacing w:before="1" w:line="228" w:lineRule="auto"/>
        <w:rPr>
          <w:rFonts w:ascii="宋体" w:hAnsi="宋体" w:eastAsia="宋体" w:cs="宋体"/>
          <w:sz w:val="23"/>
          <w:szCs w:val="23"/>
        </w:rPr>
      </w:pPr>
      <w:r>
        <w:rPr>
          <w:rFonts w:ascii="宋体" w:hAnsi="宋体" w:eastAsia="宋体" w:cs="宋体"/>
          <w:b/>
          <w:bCs/>
          <w:spacing w:val="-3"/>
          <w:sz w:val="23"/>
          <w:szCs w:val="23"/>
        </w:rPr>
        <w:t>13、其它</w:t>
      </w:r>
    </w:p>
    <w:p w14:paraId="39F98B3C">
      <w:pPr>
        <w:spacing w:before="114" w:line="274" w:lineRule="auto"/>
        <w:ind w:left="1106" w:right="81" w:hanging="581"/>
        <w:rPr>
          <w:rFonts w:ascii="宋体" w:hAnsi="宋体" w:eastAsia="宋体" w:cs="宋体"/>
          <w:sz w:val="23"/>
          <w:szCs w:val="23"/>
        </w:rPr>
      </w:pPr>
      <w:r>
        <w:rPr>
          <w:rFonts w:ascii="宋体" w:hAnsi="宋体" w:eastAsia="宋体" w:cs="宋体"/>
          <w:spacing w:val="5"/>
          <w:sz w:val="23"/>
          <w:szCs w:val="23"/>
        </w:rPr>
        <w:t>13.1 本合同正本四份，具有同等法律效力，甲、乙双方各执一份，财政局一份，</w:t>
      </w:r>
      <w:r>
        <w:rPr>
          <w:rFonts w:ascii="宋体" w:hAnsi="宋体" w:eastAsia="宋体" w:cs="宋体"/>
          <w:sz w:val="23"/>
          <w:szCs w:val="23"/>
        </w:rPr>
        <w:t xml:space="preserve"> </w:t>
      </w:r>
      <w:r>
        <w:rPr>
          <w:rFonts w:ascii="宋体" w:hAnsi="宋体" w:eastAsia="宋体" w:cs="宋体"/>
          <w:spacing w:val="7"/>
          <w:sz w:val="23"/>
          <w:szCs w:val="23"/>
        </w:rPr>
        <w:t>采购代理机构一份。合同自签字之日起即时生效。</w:t>
      </w:r>
    </w:p>
    <w:p w14:paraId="10A1D51D">
      <w:pPr>
        <w:spacing w:before="118" w:line="227" w:lineRule="auto"/>
        <w:ind w:left="599"/>
        <w:rPr>
          <w:rFonts w:ascii="宋体" w:hAnsi="宋体" w:eastAsia="宋体" w:cs="宋体"/>
          <w:sz w:val="23"/>
          <w:szCs w:val="23"/>
        </w:rPr>
      </w:pPr>
      <w:r>
        <w:rPr>
          <w:rFonts w:ascii="宋体" w:hAnsi="宋体" w:eastAsia="宋体" w:cs="宋体"/>
          <w:spacing w:val="8"/>
          <w:sz w:val="23"/>
          <w:szCs w:val="23"/>
        </w:rPr>
        <w:t>13.2</w:t>
      </w:r>
      <w:r>
        <w:rPr>
          <w:rFonts w:ascii="宋体" w:hAnsi="宋体" w:eastAsia="宋体" w:cs="宋体"/>
          <w:spacing w:val="-36"/>
          <w:sz w:val="23"/>
          <w:szCs w:val="23"/>
        </w:rPr>
        <w:t xml:space="preserve"> </w:t>
      </w:r>
      <w:r>
        <w:rPr>
          <w:rFonts w:ascii="宋体" w:hAnsi="宋体" w:eastAsia="宋体" w:cs="宋体"/>
          <w:spacing w:val="8"/>
          <w:sz w:val="23"/>
          <w:szCs w:val="23"/>
        </w:rPr>
        <w:t>下列文件是本合同的一部分，并与</w:t>
      </w:r>
      <w:r>
        <w:rPr>
          <w:rFonts w:ascii="宋体" w:hAnsi="宋体" w:eastAsia="宋体" w:cs="宋体"/>
          <w:spacing w:val="7"/>
          <w:sz w:val="23"/>
          <w:szCs w:val="23"/>
        </w:rPr>
        <w:t>本合同一起阅读和解释</w:t>
      </w:r>
    </w:p>
    <w:p w14:paraId="1DFDAACA">
      <w:pPr>
        <w:spacing w:before="116" w:line="228" w:lineRule="auto"/>
        <w:ind w:left="1079"/>
        <w:rPr>
          <w:rFonts w:ascii="宋体" w:hAnsi="宋体" w:eastAsia="宋体" w:cs="宋体"/>
          <w:sz w:val="23"/>
          <w:szCs w:val="23"/>
        </w:rPr>
      </w:pPr>
      <w:r>
        <w:rPr>
          <w:rFonts w:ascii="宋体" w:hAnsi="宋体" w:eastAsia="宋体" w:cs="宋体"/>
          <w:spacing w:val="3"/>
          <w:sz w:val="23"/>
          <w:szCs w:val="23"/>
        </w:rPr>
        <w:t>13.2.1</w:t>
      </w:r>
      <w:r>
        <w:rPr>
          <w:rFonts w:ascii="宋体" w:hAnsi="宋体" w:eastAsia="宋体" w:cs="宋体"/>
          <w:spacing w:val="50"/>
          <w:sz w:val="23"/>
          <w:szCs w:val="23"/>
        </w:rPr>
        <w:t xml:space="preserve"> </w:t>
      </w:r>
      <w:r>
        <w:rPr>
          <w:rFonts w:ascii="宋体" w:hAnsi="宋体" w:eastAsia="宋体" w:cs="宋体"/>
          <w:spacing w:val="3"/>
          <w:sz w:val="23"/>
          <w:szCs w:val="23"/>
        </w:rPr>
        <w:t>中标人提交的投标函和投标一览表；</w:t>
      </w:r>
    </w:p>
    <w:p w14:paraId="07C4BAE1">
      <w:pPr>
        <w:spacing w:before="117" w:line="227" w:lineRule="auto"/>
        <w:ind w:left="1055"/>
        <w:rPr>
          <w:rFonts w:ascii="宋体" w:hAnsi="宋体" w:eastAsia="宋体" w:cs="宋体"/>
          <w:sz w:val="23"/>
          <w:szCs w:val="23"/>
        </w:rPr>
      </w:pPr>
      <w:r>
        <w:rPr>
          <w:rFonts w:ascii="宋体" w:hAnsi="宋体" w:eastAsia="宋体" w:cs="宋体"/>
          <w:spacing w:val="-2"/>
          <w:sz w:val="23"/>
          <w:szCs w:val="23"/>
        </w:rPr>
        <w:t>13.2.2</w:t>
      </w:r>
      <w:r>
        <w:rPr>
          <w:rFonts w:ascii="宋体" w:hAnsi="宋体" w:eastAsia="宋体" w:cs="宋体"/>
          <w:spacing w:val="33"/>
          <w:sz w:val="23"/>
          <w:szCs w:val="23"/>
        </w:rPr>
        <w:t xml:space="preserve"> </w:t>
      </w:r>
      <w:r>
        <w:rPr>
          <w:rFonts w:ascii="宋体" w:hAnsi="宋体" w:eastAsia="宋体" w:cs="宋体"/>
          <w:spacing w:val="-2"/>
          <w:sz w:val="23"/>
          <w:szCs w:val="23"/>
        </w:rPr>
        <w:t>资格声明函；</w:t>
      </w:r>
    </w:p>
    <w:p w14:paraId="3661AA82">
      <w:pPr>
        <w:spacing w:before="117" w:line="227" w:lineRule="auto"/>
        <w:ind w:left="1055"/>
        <w:rPr>
          <w:rFonts w:ascii="宋体" w:hAnsi="宋体" w:eastAsia="宋体" w:cs="宋体"/>
          <w:sz w:val="23"/>
          <w:szCs w:val="23"/>
        </w:rPr>
      </w:pPr>
      <w:r>
        <w:rPr>
          <w:rFonts w:ascii="宋体" w:hAnsi="宋体" w:eastAsia="宋体" w:cs="宋体"/>
          <w:spacing w:val="-3"/>
          <w:sz w:val="23"/>
          <w:szCs w:val="23"/>
        </w:rPr>
        <w:t>13.2.3</w:t>
      </w:r>
      <w:r>
        <w:rPr>
          <w:rFonts w:ascii="宋体" w:hAnsi="宋体" w:eastAsia="宋体" w:cs="宋体"/>
          <w:spacing w:val="47"/>
          <w:sz w:val="23"/>
          <w:szCs w:val="23"/>
        </w:rPr>
        <w:t xml:space="preserve"> </w:t>
      </w:r>
      <w:r>
        <w:rPr>
          <w:rFonts w:ascii="宋体" w:hAnsi="宋体" w:eastAsia="宋体" w:cs="宋体"/>
          <w:spacing w:val="-3"/>
          <w:sz w:val="23"/>
          <w:szCs w:val="23"/>
        </w:rPr>
        <w:t>中标通知书；</w:t>
      </w:r>
    </w:p>
    <w:p w14:paraId="239EB96C">
      <w:pPr>
        <w:spacing w:before="117" w:line="227" w:lineRule="auto"/>
        <w:ind w:left="1058"/>
        <w:rPr>
          <w:rFonts w:ascii="宋体" w:hAnsi="宋体" w:eastAsia="宋体" w:cs="宋体"/>
          <w:sz w:val="23"/>
          <w:szCs w:val="23"/>
        </w:rPr>
      </w:pPr>
      <w:r>
        <w:rPr>
          <w:rFonts w:ascii="宋体" w:hAnsi="宋体" w:eastAsia="宋体" w:cs="宋体"/>
          <w:spacing w:val="3"/>
          <w:sz w:val="23"/>
          <w:szCs w:val="23"/>
        </w:rPr>
        <w:t>13.2.4 其他相关投标文件。</w:t>
      </w:r>
    </w:p>
    <w:p w14:paraId="53010F59">
      <w:pPr>
        <w:spacing w:before="117" w:line="227" w:lineRule="auto"/>
        <w:ind w:left="599"/>
        <w:rPr>
          <w:rFonts w:ascii="宋体" w:hAnsi="宋体" w:eastAsia="宋体" w:cs="宋体"/>
          <w:sz w:val="23"/>
          <w:szCs w:val="23"/>
        </w:rPr>
      </w:pPr>
      <w:r>
        <w:rPr>
          <w:rFonts w:ascii="宋体" w:hAnsi="宋体" w:eastAsia="宋体" w:cs="宋体"/>
          <w:spacing w:val="5"/>
          <w:sz w:val="23"/>
          <w:szCs w:val="23"/>
        </w:rPr>
        <w:t>13.3 本合同未尽事宜，由双方协商处理。</w:t>
      </w:r>
    </w:p>
    <w:p w14:paraId="03010C4F">
      <w:pPr>
        <w:pStyle w:val="2"/>
        <w:spacing w:line="439" w:lineRule="auto"/>
      </w:pPr>
    </w:p>
    <w:p w14:paraId="0C786DE3">
      <w:pPr>
        <w:spacing w:before="75" w:line="229" w:lineRule="auto"/>
        <w:ind w:left="373"/>
        <w:rPr>
          <w:rFonts w:ascii="宋体" w:hAnsi="宋体" w:eastAsia="宋体" w:cs="宋体"/>
          <w:sz w:val="23"/>
          <w:szCs w:val="23"/>
        </w:rPr>
      </w:pPr>
      <w:r>
        <w:rPr>
          <w:rFonts w:ascii="宋体" w:hAnsi="宋体" w:eastAsia="宋体" w:cs="宋体"/>
          <w:spacing w:val="-10"/>
          <w:sz w:val="23"/>
          <w:szCs w:val="23"/>
        </w:rPr>
        <w:t>甲方：</w:t>
      </w:r>
      <w:r>
        <w:rPr>
          <w:rFonts w:ascii="宋体" w:hAnsi="宋体" w:eastAsia="宋体" w:cs="宋体"/>
          <w:spacing w:val="1"/>
          <w:sz w:val="23"/>
          <w:szCs w:val="23"/>
        </w:rPr>
        <w:t xml:space="preserve">                                                   </w:t>
      </w:r>
      <w:r>
        <w:rPr>
          <w:rFonts w:ascii="宋体" w:hAnsi="宋体" w:eastAsia="宋体" w:cs="宋体"/>
          <w:spacing w:val="-10"/>
          <w:sz w:val="23"/>
          <w:szCs w:val="23"/>
        </w:rPr>
        <w:t>乙方：</w:t>
      </w:r>
    </w:p>
    <w:p w14:paraId="2ACABB19">
      <w:pPr>
        <w:tabs>
          <w:tab w:val="left" w:pos="1771"/>
        </w:tabs>
        <w:spacing w:before="116" w:line="228" w:lineRule="auto"/>
        <w:ind w:left="332"/>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100"/>
          <w:sz w:val="23"/>
          <w:szCs w:val="23"/>
        </w:rPr>
        <w:t xml:space="preserve"> </w:t>
      </w:r>
      <w:r>
        <w:rPr>
          <w:rFonts w:ascii="宋体" w:hAnsi="宋体" w:eastAsia="宋体" w:cs="宋体"/>
          <w:spacing w:val="2"/>
          <w:sz w:val="23"/>
          <w:szCs w:val="23"/>
        </w:rPr>
        <w:t>单位</w:t>
      </w:r>
      <w:r>
        <w:rPr>
          <w:rFonts w:ascii="宋体" w:hAnsi="宋体" w:eastAsia="宋体" w:cs="宋体"/>
          <w:spacing w:val="1"/>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95"/>
          <w:sz w:val="23"/>
          <w:szCs w:val="23"/>
        </w:rPr>
        <w:t xml:space="preserve"> </w:t>
      </w:r>
      <w:r>
        <w:rPr>
          <w:rFonts w:ascii="宋体" w:hAnsi="宋体" w:eastAsia="宋体" w:cs="宋体"/>
          <w:spacing w:val="2"/>
          <w:sz w:val="23"/>
          <w:szCs w:val="23"/>
        </w:rPr>
        <w:t>公司</w:t>
      </w:r>
    </w:p>
    <w:p w14:paraId="000F25F9">
      <w:pPr>
        <w:spacing w:before="117" w:line="227" w:lineRule="auto"/>
        <w:ind w:left="342"/>
        <w:rPr>
          <w:rFonts w:ascii="宋体" w:hAnsi="宋体" w:eastAsia="宋体" w:cs="宋体"/>
          <w:sz w:val="23"/>
          <w:szCs w:val="23"/>
        </w:rPr>
      </w:pPr>
      <w:r>
        <w:rPr>
          <w:rFonts w:ascii="宋体" w:hAnsi="宋体" w:eastAsia="宋体" w:cs="宋体"/>
          <w:spacing w:val="-2"/>
          <w:sz w:val="23"/>
          <w:szCs w:val="23"/>
        </w:rPr>
        <w:t>签约代表：</w:t>
      </w:r>
      <w:r>
        <w:rPr>
          <w:rFonts w:ascii="宋体" w:hAnsi="宋体" w:eastAsia="宋体" w:cs="宋体"/>
          <w:spacing w:val="1"/>
          <w:sz w:val="23"/>
          <w:szCs w:val="23"/>
        </w:rPr>
        <w:t xml:space="preserve">                                                </w:t>
      </w:r>
      <w:r>
        <w:rPr>
          <w:rFonts w:ascii="宋体" w:hAnsi="宋体" w:eastAsia="宋体" w:cs="宋体"/>
          <w:spacing w:val="-2"/>
          <w:sz w:val="23"/>
          <w:szCs w:val="23"/>
        </w:rPr>
        <w:t>签约代表：</w:t>
      </w:r>
    </w:p>
    <w:p w14:paraId="551B33DA">
      <w:pPr>
        <w:spacing w:before="115" w:line="237" w:lineRule="auto"/>
        <w:ind w:left="342"/>
        <w:rPr>
          <w:rFonts w:ascii="宋体" w:hAnsi="宋体" w:eastAsia="宋体" w:cs="宋体"/>
          <w:sz w:val="23"/>
          <w:szCs w:val="23"/>
        </w:rPr>
      </w:pPr>
      <w:r>
        <w:rPr>
          <w:rFonts w:ascii="宋体" w:hAnsi="宋体" w:eastAsia="宋体" w:cs="宋体"/>
          <w:spacing w:val="-1"/>
          <w:sz w:val="23"/>
          <w:szCs w:val="23"/>
        </w:rPr>
        <w:t xml:space="preserve">地址：                      </w:t>
      </w:r>
      <w:r>
        <w:rPr>
          <w:rFonts w:ascii="宋体" w:hAnsi="宋体" w:eastAsia="宋体" w:cs="宋体"/>
          <w:spacing w:val="-2"/>
          <w:sz w:val="23"/>
          <w:szCs w:val="23"/>
        </w:rPr>
        <w:t xml:space="preserve">                               地址：</w:t>
      </w:r>
    </w:p>
    <w:p w14:paraId="10BFFB8C">
      <w:pPr>
        <w:spacing w:before="105" w:line="230" w:lineRule="auto"/>
        <w:ind w:left="370"/>
        <w:rPr>
          <w:rFonts w:ascii="宋体" w:hAnsi="宋体" w:eastAsia="宋体" w:cs="宋体"/>
          <w:sz w:val="23"/>
          <w:szCs w:val="23"/>
        </w:rPr>
      </w:pPr>
      <w:r>
        <w:rPr>
          <w:rFonts w:ascii="宋体" w:hAnsi="宋体" w:eastAsia="宋体" w:cs="宋体"/>
          <w:spacing w:val="-10"/>
          <w:sz w:val="23"/>
          <w:szCs w:val="23"/>
        </w:rPr>
        <w:t>电话：</w:t>
      </w:r>
      <w:r>
        <w:rPr>
          <w:rFonts w:ascii="宋体" w:hAnsi="宋体" w:eastAsia="宋体" w:cs="宋体"/>
          <w:spacing w:val="1"/>
          <w:sz w:val="23"/>
          <w:szCs w:val="23"/>
        </w:rPr>
        <w:t xml:space="preserve">                                                    </w:t>
      </w:r>
      <w:r>
        <w:rPr>
          <w:rFonts w:ascii="宋体" w:hAnsi="宋体" w:eastAsia="宋体" w:cs="宋体"/>
          <w:spacing w:val="-10"/>
          <w:sz w:val="23"/>
          <w:szCs w:val="23"/>
        </w:rPr>
        <w:t>电话：</w:t>
      </w:r>
    </w:p>
    <w:p w14:paraId="2F328314">
      <w:pPr>
        <w:spacing w:before="114" w:line="227" w:lineRule="auto"/>
        <w:ind w:left="340"/>
        <w:rPr>
          <w:rFonts w:ascii="宋体" w:hAnsi="宋体" w:eastAsia="宋体" w:cs="宋体"/>
          <w:sz w:val="23"/>
          <w:szCs w:val="23"/>
        </w:rPr>
      </w:pPr>
      <w:r>
        <w:rPr>
          <w:rFonts w:ascii="宋体" w:hAnsi="宋体" w:eastAsia="宋体" w:cs="宋体"/>
          <w:spacing w:val="-1"/>
          <w:sz w:val="23"/>
          <w:szCs w:val="23"/>
        </w:rPr>
        <w:t xml:space="preserve">传真：                       </w:t>
      </w:r>
      <w:r>
        <w:rPr>
          <w:rFonts w:ascii="宋体" w:hAnsi="宋体" w:eastAsia="宋体" w:cs="宋体"/>
          <w:spacing w:val="-2"/>
          <w:sz w:val="23"/>
          <w:szCs w:val="23"/>
        </w:rPr>
        <w:t xml:space="preserve">                              传真：</w:t>
      </w:r>
    </w:p>
    <w:p w14:paraId="5003DCB1">
      <w:pPr>
        <w:spacing w:before="117" w:line="227" w:lineRule="auto"/>
        <w:ind w:left="342"/>
        <w:rPr>
          <w:rFonts w:ascii="宋体" w:hAnsi="宋体" w:eastAsia="宋体" w:cs="宋体"/>
          <w:sz w:val="23"/>
          <w:szCs w:val="23"/>
        </w:rPr>
      </w:pPr>
      <w:r>
        <w:rPr>
          <w:rFonts w:ascii="宋体" w:hAnsi="宋体" w:eastAsia="宋体" w:cs="宋体"/>
          <w:sz w:val="23"/>
          <w:szCs w:val="23"/>
        </w:rPr>
        <w:t>签约日期：</w:t>
      </w:r>
      <w:r>
        <w:rPr>
          <w:rFonts w:ascii="宋体" w:hAnsi="宋体" w:eastAsia="宋体" w:cs="宋体"/>
          <w:spacing w:val="-62"/>
          <w:sz w:val="23"/>
          <w:szCs w:val="23"/>
        </w:rPr>
        <w:t xml:space="preserve"> </w:t>
      </w:r>
      <w:r>
        <w:rPr>
          <w:rFonts w:ascii="宋体" w:hAnsi="宋体" w:eastAsia="宋体" w:cs="宋体"/>
          <w:sz w:val="23"/>
          <w:szCs w:val="23"/>
        </w:rPr>
        <w:t>202</w:t>
      </w:r>
      <w:r>
        <w:rPr>
          <w:rFonts w:hint="eastAsia" w:ascii="宋体" w:hAnsi="宋体" w:eastAsia="宋体" w:cs="宋体"/>
          <w:sz w:val="23"/>
          <w:szCs w:val="23"/>
          <w:lang w:val="en-US" w:eastAsia="zh-CN"/>
        </w:rPr>
        <w:t>5</w:t>
      </w:r>
      <w:r>
        <w:rPr>
          <w:rFonts w:ascii="宋体" w:hAnsi="宋体" w:eastAsia="宋体" w:cs="宋体"/>
          <w:spacing w:val="-42"/>
          <w:sz w:val="23"/>
          <w:szCs w:val="23"/>
        </w:rPr>
        <w:t xml:space="preserve"> </w:t>
      </w:r>
      <w:r>
        <w:rPr>
          <w:rFonts w:ascii="宋体" w:hAnsi="宋体" w:eastAsia="宋体" w:cs="宋体"/>
          <w:sz w:val="23"/>
          <w:szCs w:val="23"/>
        </w:rPr>
        <w:t>年</w:t>
      </w:r>
      <w:r>
        <w:rPr>
          <w:rFonts w:ascii="宋体" w:hAnsi="宋体" w:eastAsia="宋体" w:cs="宋体"/>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z w:val="23"/>
          <w:szCs w:val="23"/>
        </w:rPr>
        <w:t>月</w:t>
      </w:r>
      <w:r>
        <w:rPr>
          <w:rFonts w:ascii="宋体" w:hAnsi="宋体" w:eastAsia="宋体" w:cs="宋体"/>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z w:val="23"/>
          <w:szCs w:val="23"/>
        </w:rPr>
        <w:t>日             签</w:t>
      </w:r>
      <w:r>
        <w:rPr>
          <w:rFonts w:ascii="宋体" w:hAnsi="宋体" w:eastAsia="宋体" w:cs="宋体"/>
          <w:spacing w:val="-1"/>
          <w:sz w:val="23"/>
          <w:szCs w:val="23"/>
        </w:rPr>
        <w:t>约日期：</w:t>
      </w:r>
      <w:r>
        <w:rPr>
          <w:rFonts w:ascii="宋体" w:hAnsi="宋体" w:eastAsia="宋体" w:cs="宋体"/>
          <w:spacing w:val="-62"/>
          <w:sz w:val="23"/>
          <w:szCs w:val="23"/>
        </w:rPr>
        <w:t xml:space="preserve"> </w:t>
      </w:r>
      <w:r>
        <w:rPr>
          <w:rFonts w:ascii="宋体" w:hAnsi="宋体" w:eastAsia="宋体" w:cs="宋体"/>
          <w:spacing w:val="-1"/>
          <w:sz w:val="23"/>
          <w:szCs w:val="23"/>
        </w:rPr>
        <w:t>202</w:t>
      </w:r>
      <w:r>
        <w:rPr>
          <w:rFonts w:hint="eastAsia" w:ascii="宋体" w:hAnsi="宋体" w:eastAsia="宋体" w:cs="宋体"/>
          <w:spacing w:val="-1"/>
          <w:sz w:val="23"/>
          <w:szCs w:val="23"/>
          <w:lang w:val="en-US" w:eastAsia="zh-CN"/>
        </w:rPr>
        <w:t>5</w:t>
      </w:r>
      <w:r>
        <w:rPr>
          <w:rFonts w:ascii="宋体" w:hAnsi="宋体" w:eastAsia="宋体" w:cs="宋体"/>
          <w:spacing w:val="-42"/>
          <w:sz w:val="23"/>
          <w:szCs w:val="23"/>
        </w:rPr>
        <w:t xml:space="preserve"> </w:t>
      </w:r>
      <w:r>
        <w:rPr>
          <w:rFonts w:ascii="宋体" w:hAnsi="宋体" w:eastAsia="宋体" w:cs="宋体"/>
          <w:spacing w:val="-1"/>
          <w:sz w:val="23"/>
          <w:szCs w:val="23"/>
        </w:rPr>
        <w:t>年</w:t>
      </w:r>
      <w:r>
        <w:rPr>
          <w:rFonts w:ascii="宋体" w:hAnsi="宋体" w:eastAsia="宋体" w:cs="宋体"/>
          <w:spacing w:val="-1"/>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1"/>
          <w:sz w:val="23"/>
          <w:szCs w:val="23"/>
        </w:rPr>
        <w:t>月</w:t>
      </w:r>
      <w:r>
        <w:rPr>
          <w:rFonts w:ascii="宋体" w:hAnsi="宋体" w:eastAsia="宋体" w:cs="宋体"/>
          <w:spacing w:val="-1"/>
          <w:sz w:val="23"/>
          <w:szCs w:val="23"/>
          <w:u w:val="single" w:color="auto"/>
        </w:rPr>
        <w:t xml:space="preserve">    </w:t>
      </w:r>
      <w:r>
        <w:rPr>
          <w:rFonts w:ascii="宋体" w:hAnsi="宋体" w:eastAsia="宋体" w:cs="宋体"/>
          <w:spacing w:val="-64"/>
          <w:sz w:val="23"/>
          <w:szCs w:val="23"/>
        </w:rPr>
        <w:t xml:space="preserve"> </w:t>
      </w:r>
      <w:r>
        <w:rPr>
          <w:rFonts w:ascii="宋体" w:hAnsi="宋体" w:eastAsia="宋体" w:cs="宋体"/>
          <w:spacing w:val="-1"/>
          <w:sz w:val="23"/>
          <w:szCs w:val="23"/>
        </w:rPr>
        <w:t>日</w:t>
      </w:r>
    </w:p>
    <w:p w14:paraId="780BA13B">
      <w:pPr>
        <w:spacing w:line="227" w:lineRule="auto"/>
        <w:rPr>
          <w:rFonts w:ascii="宋体" w:hAnsi="宋体" w:eastAsia="宋体" w:cs="宋体"/>
          <w:sz w:val="23"/>
          <w:szCs w:val="23"/>
        </w:rPr>
        <w:sectPr>
          <w:footerReference r:id="rId30" w:type="default"/>
          <w:pgSz w:w="11906" w:h="16838"/>
          <w:pgMar w:top="400" w:right="1385" w:bottom="1152" w:left="1558" w:header="0" w:footer="992" w:gutter="0"/>
          <w:cols w:space="720" w:num="1"/>
        </w:sectPr>
      </w:pPr>
    </w:p>
    <w:p w14:paraId="1519E747">
      <w:pPr>
        <w:pStyle w:val="2"/>
        <w:spacing w:line="248" w:lineRule="auto"/>
      </w:pPr>
    </w:p>
    <w:p w14:paraId="3F10F86C">
      <w:pPr>
        <w:pStyle w:val="2"/>
        <w:spacing w:line="248" w:lineRule="auto"/>
      </w:pPr>
    </w:p>
    <w:p w14:paraId="66249CD4">
      <w:pPr>
        <w:pStyle w:val="2"/>
        <w:spacing w:line="248" w:lineRule="auto"/>
      </w:pPr>
    </w:p>
    <w:p w14:paraId="7083AB86">
      <w:pPr>
        <w:pStyle w:val="2"/>
        <w:spacing w:line="248" w:lineRule="auto"/>
      </w:pPr>
    </w:p>
    <w:p w14:paraId="3E0C00F2">
      <w:pPr>
        <w:spacing w:before="75" w:line="227" w:lineRule="auto"/>
        <w:ind w:left="1436"/>
        <w:rPr>
          <w:rFonts w:ascii="宋体" w:hAnsi="宋体" w:eastAsia="宋体" w:cs="宋体"/>
          <w:sz w:val="23"/>
          <w:szCs w:val="23"/>
        </w:rPr>
      </w:pPr>
      <w:r>
        <w:rPr>
          <w:rFonts w:hint="eastAsia" w:ascii="宋体" w:hAnsi="宋体" w:eastAsia="宋体" w:cs="宋体"/>
          <w:b/>
          <w:bCs/>
          <w:spacing w:val="8"/>
          <w:sz w:val="23"/>
          <w:szCs w:val="23"/>
          <w:lang w:eastAsia="zh-CN"/>
        </w:rPr>
        <w:t>吐鲁番市托克逊县郭勒布依乡开斯克尔村人居环境整治项目等2个项目（二次）</w:t>
      </w:r>
      <w:r>
        <w:rPr>
          <w:rFonts w:ascii="宋体" w:hAnsi="宋体" w:eastAsia="宋体" w:cs="宋体"/>
          <w:b/>
          <w:bCs/>
          <w:spacing w:val="8"/>
          <w:sz w:val="23"/>
          <w:szCs w:val="23"/>
        </w:rPr>
        <w:t>项目廉洁合同</w:t>
      </w:r>
    </w:p>
    <w:p w14:paraId="13932B9D">
      <w:pPr>
        <w:spacing w:before="211" w:line="227" w:lineRule="auto"/>
        <w:ind w:left="46"/>
        <w:rPr>
          <w:rFonts w:hint="eastAsia" w:ascii="宋体" w:hAnsi="宋体" w:eastAsia="宋体" w:cs="宋体"/>
          <w:sz w:val="23"/>
          <w:szCs w:val="23"/>
          <w:lang w:eastAsia="zh-CN"/>
        </w:rPr>
      </w:pPr>
      <w:r>
        <w:rPr>
          <w:rFonts w:ascii="宋体" w:hAnsi="宋体" w:eastAsia="宋体" w:cs="宋体"/>
          <w:spacing w:val="6"/>
          <w:sz w:val="23"/>
          <w:szCs w:val="23"/>
        </w:rPr>
        <w:t>甲方：</w:t>
      </w:r>
      <w:r>
        <w:rPr>
          <w:rFonts w:hint="eastAsia" w:ascii="宋体" w:hAnsi="宋体" w:eastAsia="宋体" w:cs="宋体"/>
          <w:spacing w:val="6"/>
          <w:sz w:val="23"/>
          <w:szCs w:val="23"/>
          <w:lang w:eastAsia="zh-CN"/>
        </w:rPr>
        <w:t>托克逊县郭勒布依乡人民政府</w:t>
      </w:r>
    </w:p>
    <w:p w14:paraId="61ECC60B">
      <w:pPr>
        <w:spacing w:before="99" w:line="229" w:lineRule="auto"/>
        <w:ind w:left="39"/>
        <w:rPr>
          <w:rFonts w:ascii="宋体" w:hAnsi="宋体" w:eastAsia="宋体" w:cs="宋体"/>
          <w:sz w:val="23"/>
          <w:szCs w:val="23"/>
        </w:rPr>
      </w:pPr>
      <w:r>
        <w:rPr>
          <w:rFonts w:ascii="宋体" w:hAnsi="宋体" w:eastAsia="宋体" w:cs="宋体"/>
          <w:spacing w:val="-15"/>
          <w:sz w:val="23"/>
          <w:szCs w:val="23"/>
        </w:rPr>
        <w:t>乙方：</w:t>
      </w:r>
    </w:p>
    <w:p w14:paraId="600C163F">
      <w:pPr>
        <w:spacing w:before="94" w:line="228" w:lineRule="auto"/>
        <w:ind w:left="19"/>
        <w:rPr>
          <w:rFonts w:ascii="宋体" w:hAnsi="宋体" w:eastAsia="宋体" w:cs="宋体"/>
          <w:sz w:val="23"/>
          <w:szCs w:val="23"/>
        </w:rPr>
      </w:pPr>
      <w:r>
        <w:rPr>
          <w:rFonts w:ascii="宋体" w:hAnsi="宋体" w:eastAsia="宋体" w:cs="宋体"/>
          <w:spacing w:val="-4"/>
          <w:sz w:val="23"/>
          <w:szCs w:val="23"/>
        </w:rPr>
        <w:t>项目名称：</w:t>
      </w:r>
    </w:p>
    <w:p w14:paraId="3D728BFD">
      <w:pPr>
        <w:spacing w:before="95" w:line="227" w:lineRule="auto"/>
        <w:ind w:left="38"/>
        <w:rPr>
          <w:rFonts w:ascii="宋体" w:hAnsi="宋体" w:eastAsia="宋体" w:cs="宋体"/>
          <w:sz w:val="23"/>
          <w:szCs w:val="23"/>
        </w:rPr>
      </w:pPr>
      <w:r>
        <w:rPr>
          <w:rFonts w:ascii="宋体" w:hAnsi="宋体" w:eastAsia="宋体" w:cs="宋体"/>
          <w:sz w:val="23"/>
          <w:szCs w:val="23"/>
        </w:rPr>
        <w:t>中标金额：</w:t>
      </w:r>
      <w:r>
        <w:rPr>
          <w:rFonts w:ascii="宋体" w:hAnsi="宋体" w:eastAsia="宋体" w:cs="宋体"/>
          <w:spacing w:val="7"/>
          <w:sz w:val="23"/>
          <w:szCs w:val="23"/>
        </w:rPr>
        <w:t xml:space="preserve">            </w:t>
      </w:r>
      <w:r>
        <w:rPr>
          <w:rFonts w:ascii="宋体" w:hAnsi="宋体" w:eastAsia="宋体" w:cs="宋体"/>
          <w:sz w:val="23"/>
          <w:szCs w:val="23"/>
        </w:rPr>
        <w:t>元</w:t>
      </w:r>
    </w:p>
    <w:p w14:paraId="4BB1BEB2">
      <w:pPr>
        <w:spacing w:before="98" w:line="305" w:lineRule="auto"/>
        <w:ind w:left="18" w:firstLine="470"/>
        <w:jc w:val="both"/>
        <w:rPr>
          <w:rFonts w:ascii="宋体" w:hAnsi="宋体" w:eastAsia="宋体" w:cs="宋体"/>
          <w:sz w:val="23"/>
          <w:szCs w:val="23"/>
        </w:rPr>
      </w:pPr>
      <w:r>
        <w:rPr>
          <w:rFonts w:ascii="宋体" w:hAnsi="宋体" w:eastAsia="宋体" w:cs="宋体"/>
          <w:spacing w:val="9"/>
          <w:sz w:val="23"/>
          <w:szCs w:val="23"/>
        </w:rPr>
        <w:t>为进一步加强中心行风建设，规范中心物资采购</w:t>
      </w:r>
      <w:r>
        <w:rPr>
          <w:rFonts w:ascii="宋体" w:hAnsi="宋体" w:eastAsia="宋体" w:cs="宋体"/>
          <w:spacing w:val="8"/>
          <w:sz w:val="23"/>
          <w:szCs w:val="23"/>
        </w:rPr>
        <w:t>行为，有效防范商业贿赂行</w:t>
      </w:r>
      <w:r>
        <w:rPr>
          <w:rFonts w:ascii="宋体" w:hAnsi="宋体" w:eastAsia="宋体" w:cs="宋体"/>
          <w:sz w:val="23"/>
          <w:szCs w:val="23"/>
        </w:rPr>
        <w:t xml:space="preserve"> </w:t>
      </w:r>
      <w:r>
        <w:rPr>
          <w:rFonts w:ascii="宋体" w:hAnsi="宋体" w:eastAsia="宋体" w:cs="宋体"/>
          <w:spacing w:val="4"/>
          <w:sz w:val="23"/>
          <w:szCs w:val="23"/>
        </w:rPr>
        <w:t>为，营造公平交易、诚实守信的采购环境，</w:t>
      </w:r>
      <w:r>
        <w:rPr>
          <w:rFonts w:ascii="宋体" w:hAnsi="宋体" w:eastAsia="宋体" w:cs="宋体"/>
          <w:spacing w:val="3"/>
          <w:sz w:val="23"/>
          <w:szCs w:val="23"/>
        </w:rPr>
        <w:t>经甲、乙双方协商，同意签订本合同，</w:t>
      </w:r>
      <w:r>
        <w:rPr>
          <w:rFonts w:ascii="宋体" w:hAnsi="宋体" w:eastAsia="宋体" w:cs="宋体"/>
          <w:sz w:val="23"/>
          <w:szCs w:val="23"/>
        </w:rPr>
        <w:t xml:space="preserve"> </w:t>
      </w:r>
      <w:r>
        <w:rPr>
          <w:rFonts w:ascii="宋体" w:hAnsi="宋体" w:eastAsia="宋体" w:cs="宋体"/>
          <w:spacing w:val="-2"/>
          <w:sz w:val="23"/>
          <w:szCs w:val="23"/>
        </w:rPr>
        <w:t>并共同遵守：</w:t>
      </w:r>
    </w:p>
    <w:p w14:paraId="1C99A4CD">
      <w:pPr>
        <w:spacing w:before="1" w:line="278" w:lineRule="auto"/>
        <w:ind w:left="18" w:right="61" w:firstLine="471"/>
        <w:rPr>
          <w:rFonts w:ascii="宋体" w:hAnsi="宋体" w:eastAsia="宋体" w:cs="宋体"/>
          <w:sz w:val="23"/>
          <w:szCs w:val="23"/>
        </w:rPr>
      </w:pPr>
      <w:r>
        <w:rPr>
          <w:rFonts w:ascii="宋体" w:hAnsi="宋体" w:eastAsia="宋体" w:cs="宋体"/>
          <w:spacing w:val="9"/>
          <w:sz w:val="23"/>
          <w:szCs w:val="23"/>
        </w:rPr>
        <w:t>一、甲乙双方按照《中华人民共和国民法典》</w:t>
      </w:r>
      <w:r>
        <w:rPr>
          <w:rFonts w:ascii="宋体" w:hAnsi="宋体" w:eastAsia="宋体" w:cs="宋体"/>
          <w:spacing w:val="8"/>
          <w:sz w:val="23"/>
          <w:szCs w:val="23"/>
        </w:rPr>
        <w:t>及物资采购合同约定采购工程</w:t>
      </w:r>
      <w:r>
        <w:rPr>
          <w:rFonts w:ascii="宋体" w:hAnsi="宋体" w:eastAsia="宋体" w:cs="宋体"/>
          <w:sz w:val="23"/>
          <w:szCs w:val="23"/>
        </w:rPr>
        <w:t xml:space="preserve"> </w:t>
      </w:r>
      <w:r>
        <w:rPr>
          <w:rFonts w:ascii="宋体" w:hAnsi="宋体" w:eastAsia="宋体" w:cs="宋体"/>
          <w:spacing w:val="8"/>
          <w:sz w:val="23"/>
          <w:szCs w:val="23"/>
        </w:rPr>
        <w:t>建设、仪器设备、药品、疫苗、试剂耗材、生物制品、印刷、办公设备、办公用</w:t>
      </w:r>
      <w:r>
        <w:rPr>
          <w:rFonts w:ascii="宋体" w:hAnsi="宋体" w:eastAsia="宋体" w:cs="宋体"/>
          <w:spacing w:val="15"/>
          <w:sz w:val="23"/>
          <w:szCs w:val="23"/>
        </w:rPr>
        <w:t xml:space="preserve"> </w:t>
      </w:r>
      <w:r>
        <w:rPr>
          <w:rFonts w:ascii="宋体" w:hAnsi="宋体" w:eastAsia="宋体" w:cs="宋体"/>
          <w:spacing w:val="7"/>
          <w:sz w:val="23"/>
          <w:szCs w:val="23"/>
        </w:rPr>
        <w:t>品、图书、后勤物资、服务等等各类物资。</w:t>
      </w:r>
    </w:p>
    <w:p w14:paraId="76498EA1">
      <w:pPr>
        <w:spacing w:before="100" w:line="265" w:lineRule="auto"/>
        <w:ind w:left="18" w:right="61" w:firstLine="471"/>
        <w:rPr>
          <w:rFonts w:ascii="宋体" w:hAnsi="宋体" w:eastAsia="宋体" w:cs="宋体"/>
          <w:sz w:val="23"/>
          <w:szCs w:val="23"/>
        </w:rPr>
      </w:pPr>
      <w:r>
        <w:rPr>
          <w:rFonts w:ascii="宋体" w:hAnsi="宋体" w:eastAsia="宋体" w:cs="宋体"/>
          <w:spacing w:val="9"/>
          <w:sz w:val="23"/>
          <w:szCs w:val="23"/>
        </w:rPr>
        <w:t>二、甲方应当严格执行物资采购合同验收、入</w:t>
      </w:r>
      <w:r>
        <w:rPr>
          <w:rFonts w:ascii="宋体" w:hAnsi="宋体" w:eastAsia="宋体" w:cs="宋体"/>
          <w:spacing w:val="8"/>
          <w:sz w:val="23"/>
          <w:szCs w:val="23"/>
        </w:rPr>
        <w:t>库制度对采购物资及发票进行</w:t>
      </w:r>
      <w:r>
        <w:rPr>
          <w:rFonts w:ascii="宋体" w:hAnsi="宋体" w:eastAsia="宋体" w:cs="宋体"/>
          <w:sz w:val="23"/>
          <w:szCs w:val="23"/>
        </w:rPr>
        <w:t xml:space="preserve"> </w:t>
      </w:r>
      <w:r>
        <w:rPr>
          <w:rFonts w:ascii="宋体" w:hAnsi="宋体" w:eastAsia="宋体" w:cs="宋体"/>
          <w:spacing w:val="8"/>
          <w:sz w:val="23"/>
          <w:szCs w:val="23"/>
        </w:rPr>
        <w:t>查验，不得违反有关规定合同外采购、违价采购或从非规定渠道采购。</w:t>
      </w:r>
    </w:p>
    <w:p w14:paraId="6275DE1F">
      <w:pPr>
        <w:spacing w:before="96" w:line="290" w:lineRule="auto"/>
        <w:ind w:left="15" w:right="59" w:firstLine="470"/>
        <w:rPr>
          <w:rFonts w:ascii="宋体" w:hAnsi="宋体" w:eastAsia="宋体" w:cs="宋体"/>
          <w:sz w:val="23"/>
          <w:szCs w:val="23"/>
        </w:rPr>
      </w:pPr>
      <w:r>
        <w:rPr>
          <w:rFonts w:ascii="宋体" w:hAnsi="宋体" w:eastAsia="宋体" w:cs="宋体"/>
          <w:spacing w:val="9"/>
          <w:sz w:val="23"/>
          <w:szCs w:val="23"/>
        </w:rPr>
        <w:t>三、甲方严禁接受乙方以任何名义、形式给予的回扣，</w:t>
      </w:r>
      <w:r>
        <w:rPr>
          <w:rFonts w:ascii="宋体" w:hAnsi="宋体" w:eastAsia="宋体" w:cs="宋体"/>
          <w:spacing w:val="8"/>
          <w:sz w:val="23"/>
          <w:szCs w:val="23"/>
        </w:rPr>
        <w:t>不得将接受捐赠资助</w:t>
      </w:r>
      <w:r>
        <w:rPr>
          <w:rFonts w:ascii="宋体" w:hAnsi="宋体" w:eastAsia="宋体" w:cs="宋体"/>
          <w:sz w:val="23"/>
          <w:szCs w:val="23"/>
        </w:rPr>
        <w:t xml:space="preserve"> </w:t>
      </w:r>
      <w:r>
        <w:rPr>
          <w:rFonts w:ascii="宋体" w:hAnsi="宋体" w:eastAsia="宋体" w:cs="宋体"/>
          <w:spacing w:val="8"/>
          <w:sz w:val="23"/>
          <w:szCs w:val="23"/>
        </w:rPr>
        <w:t>与采购挂钩。甲方工作人员不得参加乙方安排并支付费用的营业性娱乐场所的娱</w:t>
      </w:r>
      <w:r>
        <w:rPr>
          <w:rFonts w:ascii="宋体" w:hAnsi="宋体" w:eastAsia="宋体" w:cs="宋体"/>
          <w:spacing w:val="18"/>
          <w:sz w:val="23"/>
          <w:szCs w:val="23"/>
        </w:rPr>
        <w:t xml:space="preserve"> </w:t>
      </w:r>
      <w:r>
        <w:rPr>
          <w:rFonts w:ascii="宋体" w:hAnsi="宋体" w:eastAsia="宋体" w:cs="宋体"/>
          <w:spacing w:val="9"/>
          <w:sz w:val="23"/>
          <w:szCs w:val="23"/>
        </w:rPr>
        <w:t>乐活动，不得以任何形式向乙方索要现金、有价</w:t>
      </w:r>
      <w:r>
        <w:rPr>
          <w:rFonts w:ascii="宋体" w:hAnsi="宋体" w:eastAsia="宋体" w:cs="宋体"/>
          <w:spacing w:val="8"/>
          <w:sz w:val="23"/>
          <w:szCs w:val="23"/>
        </w:rPr>
        <w:t>证券、支付凭证和贵重礼品等。</w:t>
      </w:r>
      <w:r>
        <w:rPr>
          <w:rFonts w:ascii="宋体" w:hAnsi="宋体" w:eastAsia="宋体" w:cs="宋体"/>
          <w:sz w:val="23"/>
          <w:szCs w:val="23"/>
        </w:rPr>
        <w:t xml:space="preserve"> </w:t>
      </w:r>
      <w:r>
        <w:rPr>
          <w:rFonts w:ascii="宋体" w:hAnsi="宋体" w:eastAsia="宋体" w:cs="宋体"/>
          <w:spacing w:val="9"/>
          <w:sz w:val="23"/>
          <w:szCs w:val="23"/>
        </w:rPr>
        <w:t>被迫接受乙方给予的钱物，应予退还，无法退还</w:t>
      </w:r>
      <w:r>
        <w:rPr>
          <w:rFonts w:ascii="宋体" w:hAnsi="宋体" w:eastAsia="宋体" w:cs="宋体"/>
          <w:spacing w:val="8"/>
          <w:sz w:val="23"/>
          <w:szCs w:val="23"/>
        </w:rPr>
        <w:t>的，有责任如实向有关纪检监察</w:t>
      </w:r>
      <w:r>
        <w:rPr>
          <w:rFonts w:ascii="宋体" w:hAnsi="宋体" w:eastAsia="宋体" w:cs="宋体"/>
          <w:sz w:val="23"/>
          <w:szCs w:val="23"/>
        </w:rPr>
        <w:t xml:space="preserve"> </w:t>
      </w:r>
      <w:r>
        <w:rPr>
          <w:rFonts w:ascii="宋体" w:hAnsi="宋体" w:eastAsia="宋体" w:cs="宋体"/>
          <w:spacing w:val="2"/>
          <w:sz w:val="23"/>
          <w:szCs w:val="23"/>
        </w:rPr>
        <w:t>部门反映情况。</w:t>
      </w:r>
    </w:p>
    <w:p w14:paraId="4D3AA892">
      <w:pPr>
        <w:spacing w:before="96" w:line="265" w:lineRule="auto"/>
        <w:ind w:left="16" w:right="61" w:firstLine="491"/>
        <w:rPr>
          <w:rFonts w:ascii="宋体" w:hAnsi="宋体" w:eastAsia="宋体" w:cs="宋体"/>
          <w:sz w:val="23"/>
          <w:szCs w:val="23"/>
        </w:rPr>
      </w:pPr>
      <w:r>
        <w:rPr>
          <w:rFonts w:ascii="宋体" w:hAnsi="宋体" w:eastAsia="宋体" w:cs="宋体"/>
          <w:spacing w:val="8"/>
          <w:sz w:val="23"/>
          <w:szCs w:val="23"/>
        </w:rPr>
        <w:t>四、严禁甲方工作人员利用任何途径和方式，私自为乙方提供物资用量、底</w:t>
      </w:r>
      <w:r>
        <w:rPr>
          <w:rFonts w:ascii="宋体" w:hAnsi="宋体" w:eastAsia="宋体" w:cs="宋体"/>
          <w:spacing w:val="1"/>
          <w:sz w:val="23"/>
          <w:szCs w:val="23"/>
        </w:rPr>
        <w:t xml:space="preserve"> </w:t>
      </w:r>
      <w:r>
        <w:rPr>
          <w:rFonts w:ascii="宋体" w:hAnsi="宋体" w:eastAsia="宋体" w:cs="宋体"/>
          <w:spacing w:val="6"/>
          <w:sz w:val="23"/>
          <w:szCs w:val="23"/>
        </w:rPr>
        <w:t>价等信息，或为乙方投标提供便利。</w:t>
      </w:r>
    </w:p>
    <w:p w14:paraId="5F31758B">
      <w:pPr>
        <w:spacing w:before="102" w:line="265" w:lineRule="auto"/>
        <w:ind w:left="14" w:right="61" w:firstLine="475"/>
        <w:rPr>
          <w:rFonts w:ascii="宋体" w:hAnsi="宋体" w:eastAsia="宋体" w:cs="宋体"/>
          <w:sz w:val="23"/>
          <w:szCs w:val="23"/>
        </w:rPr>
      </w:pPr>
      <w:r>
        <w:rPr>
          <w:rFonts w:ascii="宋体" w:hAnsi="宋体" w:eastAsia="宋体" w:cs="宋体"/>
          <w:spacing w:val="9"/>
          <w:sz w:val="23"/>
          <w:szCs w:val="23"/>
        </w:rPr>
        <w:t>五、乙方不得以回扣、宴请等方式影响甲方工</w:t>
      </w:r>
      <w:r>
        <w:rPr>
          <w:rFonts w:ascii="宋体" w:hAnsi="宋体" w:eastAsia="宋体" w:cs="宋体"/>
          <w:spacing w:val="8"/>
          <w:sz w:val="23"/>
          <w:szCs w:val="23"/>
        </w:rPr>
        <w:t>作人员采购或使用物资的选择</w:t>
      </w:r>
      <w:r>
        <w:rPr>
          <w:rFonts w:ascii="宋体" w:hAnsi="宋体" w:eastAsia="宋体" w:cs="宋体"/>
          <w:sz w:val="23"/>
          <w:szCs w:val="23"/>
        </w:rPr>
        <w:t xml:space="preserve"> </w:t>
      </w:r>
      <w:r>
        <w:rPr>
          <w:rFonts w:ascii="宋体" w:hAnsi="宋体" w:eastAsia="宋体" w:cs="宋体"/>
          <w:spacing w:val="8"/>
          <w:sz w:val="23"/>
          <w:szCs w:val="23"/>
        </w:rPr>
        <w:t>权，不得在学术活动中提供旅游、超标准支付食宿费用。</w:t>
      </w:r>
    </w:p>
    <w:p w14:paraId="5C90DE68">
      <w:pPr>
        <w:spacing w:before="97" w:line="279" w:lineRule="auto"/>
        <w:ind w:left="14" w:right="59" w:firstLine="473"/>
        <w:rPr>
          <w:rFonts w:ascii="宋体" w:hAnsi="宋体" w:eastAsia="宋体" w:cs="宋体"/>
          <w:sz w:val="23"/>
          <w:szCs w:val="23"/>
        </w:rPr>
      </w:pPr>
      <w:r>
        <w:rPr>
          <w:rFonts w:ascii="宋体" w:hAnsi="宋体" w:eastAsia="宋体" w:cs="宋体"/>
          <w:spacing w:val="9"/>
          <w:sz w:val="23"/>
          <w:szCs w:val="23"/>
        </w:rPr>
        <w:t>六、乙方指定作为销售代表洽谈业务。销售代表必</w:t>
      </w:r>
      <w:r>
        <w:rPr>
          <w:rFonts w:ascii="宋体" w:hAnsi="宋体" w:eastAsia="宋体" w:cs="宋体"/>
          <w:spacing w:val="8"/>
          <w:sz w:val="23"/>
          <w:szCs w:val="23"/>
        </w:rPr>
        <w:t>须在工作时间到甲方指定</w:t>
      </w:r>
      <w:r>
        <w:rPr>
          <w:rFonts w:ascii="宋体" w:hAnsi="宋体" w:eastAsia="宋体" w:cs="宋体"/>
          <w:sz w:val="23"/>
          <w:szCs w:val="23"/>
        </w:rPr>
        <w:t xml:space="preserve"> </w:t>
      </w:r>
      <w:r>
        <w:rPr>
          <w:rFonts w:ascii="宋体" w:hAnsi="宋体" w:eastAsia="宋体" w:cs="宋体"/>
          <w:spacing w:val="9"/>
          <w:sz w:val="23"/>
          <w:szCs w:val="23"/>
        </w:rPr>
        <w:t>地点联系商谈，不得到各科室推销产品，不得借故</w:t>
      </w:r>
      <w:r>
        <w:rPr>
          <w:rFonts w:ascii="宋体" w:hAnsi="宋体" w:eastAsia="宋体" w:cs="宋体"/>
          <w:spacing w:val="8"/>
          <w:sz w:val="23"/>
          <w:szCs w:val="23"/>
        </w:rPr>
        <w:t>到甲方相关领导、部门负责人</w:t>
      </w:r>
      <w:r>
        <w:rPr>
          <w:rFonts w:ascii="宋体" w:hAnsi="宋体" w:eastAsia="宋体" w:cs="宋体"/>
          <w:sz w:val="23"/>
          <w:szCs w:val="23"/>
        </w:rPr>
        <w:t xml:space="preserve"> </w:t>
      </w:r>
      <w:r>
        <w:rPr>
          <w:rFonts w:ascii="宋体" w:hAnsi="宋体" w:eastAsia="宋体" w:cs="宋体"/>
          <w:spacing w:val="7"/>
          <w:sz w:val="23"/>
          <w:szCs w:val="23"/>
        </w:rPr>
        <w:t>及相关工作人员家中访谈并提供任何好处费。</w:t>
      </w:r>
    </w:p>
    <w:p w14:paraId="72DA4262">
      <w:pPr>
        <w:spacing w:before="97" w:line="266" w:lineRule="auto"/>
        <w:ind w:left="13" w:right="59" w:firstLine="471"/>
        <w:rPr>
          <w:rFonts w:ascii="宋体" w:hAnsi="宋体" w:eastAsia="宋体" w:cs="宋体"/>
          <w:sz w:val="23"/>
          <w:szCs w:val="23"/>
        </w:rPr>
      </w:pPr>
      <w:r>
        <w:rPr>
          <w:rFonts w:ascii="宋体" w:hAnsi="宋体" w:eastAsia="宋体" w:cs="宋体"/>
          <w:spacing w:val="9"/>
          <w:sz w:val="23"/>
          <w:szCs w:val="23"/>
        </w:rPr>
        <w:t>七、乙方如违反本合同，一经发现，甲方有权终止购销合同，</w:t>
      </w:r>
      <w:r>
        <w:rPr>
          <w:rFonts w:ascii="宋体" w:hAnsi="宋体" w:eastAsia="宋体" w:cs="宋体"/>
          <w:spacing w:val="8"/>
          <w:sz w:val="23"/>
          <w:szCs w:val="23"/>
        </w:rPr>
        <w:t>并向有关部门</w:t>
      </w:r>
      <w:r>
        <w:rPr>
          <w:rFonts w:ascii="宋体" w:hAnsi="宋体" w:eastAsia="宋体" w:cs="宋体"/>
          <w:sz w:val="23"/>
          <w:szCs w:val="23"/>
        </w:rPr>
        <w:t xml:space="preserve"> </w:t>
      </w:r>
      <w:r>
        <w:rPr>
          <w:rFonts w:ascii="宋体" w:hAnsi="宋体" w:eastAsia="宋体" w:cs="宋体"/>
          <w:spacing w:val="2"/>
          <w:sz w:val="23"/>
          <w:szCs w:val="23"/>
        </w:rPr>
        <w:t>报告。如乙方被列入商业贿赂不良记录，</w:t>
      </w:r>
      <w:r>
        <w:rPr>
          <w:rFonts w:ascii="宋体" w:hAnsi="宋体" w:eastAsia="宋体" w:cs="宋体"/>
          <w:spacing w:val="76"/>
          <w:sz w:val="23"/>
          <w:szCs w:val="23"/>
        </w:rPr>
        <w:t xml:space="preserve"> </w:t>
      </w:r>
      <w:r>
        <w:rPr>
          <w:rFonts w:ascii="宋体" w:hAnsi="宋体" w:eastAsia="宋体" w:cs="宋体"/>
          <w:spacing w:val="2"/>
          <w:sz w:val="23"/>
          <w:szCs w:val="23"/>
        </w:rPr>
        <w:t>则严格按照相关规定处理。</w:t>
      </w:r>
    </w:p>
    <w:p w14:paraId="1323916D">
      <w:pPr>
        <w:spacing w:before="98" w:line="266" w:lineRule="auto"/>
        <w:ind w:left="20" w:right="88" w:firstLine="469"/>
        <w:rPr>
          <w:rFonts w:ascii="宋体" w:hAnsi="宋体" w:eastAsia="宋体" w:cs="宋体"/>
          <w:sz w:val="23"/>
          <w:szCs w:val="23"/>
        </w:rPr>
      </w:pPr>
      <w:r>
        <w:rPr>
          <w:rFonts w:ascii="宋体" w:hAnsi="宋体" w:eastAsia="宋体" w:cs="宋体"/>
          <w:spacing w:val="8"/>
          <w:sz w:val="23"/>
          <w:szCs w:val="23"/>
        </w:rPr>
        <w:t>八、本合同作为中心物资购销合同的重要组成部分，与购销</w:t>
      </w:r>
      <w:r>
        <w:rPr>
          <w:rFonts w:ascii="宋体" w:hAnsi="宋体" w:eastAsia="宋体" w:cs="宋体"/>
          <w:spacing w:val="7"/>
          <w:sz w:val="23"/>
          <w:szCs w:val="23"/>
        </w:rPr>
        <w:t>合同一并执行，</w:t>
      </w:r>
      <w:r>
        <w:rPr>
          <w:rFonts w:ascii="宋体" w:hAnsi="宋体" w:eastAsia="宋体" w:cs="宋体"/>
          <w:sz w:val="23"/>
          <w:szCs w:val="23"/>
        </w:rPr>
        <w:t xml:space="preserve"> </w:t>
      </w:r>
      <w:r>
        <w:rPr>
          <w:rFonts w:ascii="宋体" w:hAnsi="宋体" w:eastAsia="宋体" w:cs="宋体"/>
          <w:spacing w:val="4"/>
          <w:sz w:val="23"/>
          <w:szCs w:val="23"/>
        </w:rPr>
        <w:t>具有同等的法律效力。</w:t>
      </w:r>
    </w:p>
    <w:p w14:paraId="78EED09C">
      <w:pPr>
        <w:spacing w:before="98" w:line="266" w:lineRule="auto"/>
        <w:ind w:left="18" w:right="61" w:firstLine="473"/>
        <w:rPr>
          <w:rFonts w:ascii="宋体" w:hAnsi="宋体" w:eastAsia="宋体" w:cs="宋体"/>
          <w:sz w:val="23"/>
          <w:szCs w:val="23"/>
        </w:rPr>
      </w:pPr>
      <w:r>
        <w:rPr>
          <w:rFonts w:ascii="宋体" w:hAnsi="宋体" w:eastAsia="宋体" w:cs="宋体"/>
          <w:spacing w:val="8"/>
          <w:sz w:val="23"/>
          <w:szCs w:val="23"/>
        </w:rPr>
        <w:t>九、本合同一式四份，甲、乙双方各执一份，甲方纪检监察部门执一份，并</w:t>
      </w:r>
      <w:r>
        <w:rPr>
          <w:rFonts w:ascii="宋体" w:hAnsi="宋体" w:eastAsia="宋体" w:cs="宋体"/>
          <w:spacing w:val="18"/>
          <w:sz w:val="23"/>
          <w:szCs w:val="23"/>
        </w:rPr>
        <w:t xml:space="preserve"> </w:t>
      </w:r>
      <w:r>
        <w:rPr>
          <w:rFonts w:ascii="宋体" w:hAnsi="宋体" w:eastAsia="宋体" w:cs="宋体"/>
          <w:spacing w:val="4"/>
          <w:sz w:val="23"/>
          <w:szCs w:val="23"/>
        </w:rPr>
        <w:t>从签订之日起生效。</w:t>
      </w:r>
    </w:p>
    <w:p w14:paraId="28BFF86C">
      <w:pPr>
        <w:pStyle w:val="2"/>
        <w:spacing w:line="398" w:lineRule="auto"/>
      </w:pPr>
    </w:p>
    <w:p w14:paraId="2986A08D">
      <w:pPr>
        <w:spacing w:before="76" w:line="227" w:lineRule="auto"/>
        <w:ind w:left="46"/>
        <w:rPr>
          <w:rFonts w:ascii="宋体" w:hAnsi="宋体" w:eastAsia="宋体" w:cs="宋体"/>
          <w:sz w:val="23"/>
          <w:szCs w:val="23"/>
        </w:rPr>
      </w:pPr>
      <w:r>
        <w:rPr>
          <w:rFonts w:ascii="宋体" w:hAnsi="宋体" w:eastAsia="宋体" w:cs="宋体"/>
          <w:spacing w:val="-2"/>
          <w:sz w:val="23"/>
          <w:szCs w:val="23"/>
        </w:rPr>
        <w:t>甲方申请部门负责人：</w:t>
      </w:r>
      <w:r>
        <w:rPr>
          <w:rFonts w:ascii="宋体" w:hAnsi="宋体" w:eastAsia="宋体" w:cs="宋体"/>
          <w:spacing w:val="2"/>
          <w:sz w:val="23"/>
          <w:szCs w:val="23"/>
        </w:rPr>
        <w:t xml:space="preserve">             </w:t>
      </w:r>
      <w:r>
        <w:rPr>
          <w:rFonts w:ascii="宋体" w:hAnsi="宋体" w:eastAsia="宋体" w:cs="宋体"/>
          <w:spacing w:val="-2"/>
          <w:sz w:val="23"/>
          <w:szCs w:val="23"/>
        </w:rPr>
        <w:t>乙方（盖章</w:t>
      </w:r>
      <w:r>
        <w:rPr>
          <w:rFonts w:ascii="宋体" w:hAnsi="宋体" w:eastAsia="宋体" w:cs="宋体"/>
          <w:spacing w:val="4"/>
          <w:sz w:val="23"/>
          <w:szCs w:val="23"/>
        </w:rPr>
        <w:t>）：</w:t>
      </w:r>
    </w:p>
    <w:p w14:paraId="32A424D6">
      <w:pPr>
        <w:spacing w:before="97" w:line="227" w:lineRule="auto"/>
        <w:ind w:left="46"/>
        <w:rPr>
          <w:rFonts w:ascii="宋体" w:hAnsi="宋体" w:eastAsia="宋体" w:cs="宋体"/>
          <w:sz w:val="23"/>
          <w:szCs w:val="23"/>
        </w:rPr>
      </w:pPr>
      <w:r>
        <w:rPr>
          <w:rFonts w:ascii="宋体" w:hAnsi="宋体" w:eastAsia="宋体" w:cs="宋体"/>
          <w:spacing w:val="1"/>
          <w:sz w:val="23"/>
          <w:szCs w:val="23"/>
        </w:rPr>
        <w:t>甲方采购部门负责人：             法定代表人（负责人</w:t>
      </w:r>
      <w:r>
        <w:rPr>
          <w:rFonts w:ascii="宋体" w:hAnsi="宋体" w:eastAsia="宋体" w:cs="宋体"/>
          <w:spacing w:val="10"/>
          <w:sz w:val="23"/>
          <w:szCs w:val="23"/>
        </w:rPr>
        <w:t>）：</w:t>
      </w:r>
    </w:p>
    <w:p w14:paraId="0B3744EF">
      <w:pPr>
        <w:spacing w:before="96" w:line="227" w:lineRule="auto"/>
        <w:ind w:left="46"/>
        <w:rPr>
          <w:rFonts w:ascii="宋体" w:hAnsi="宋体" w:eastAsia="宋体" w:cs="宋体"/>
          <w:sz w:val="23"/>
          <w:szCs w:val="23"/>
        </w:rPr>
      </w:pPr>
      <w:r>
        <w:rPr>
          <w:rFonts w:ascii="宋体" w:hAnsi="宋体" w:eastAsia="宋体" w:cs="宋体"/>
          <w:sz w:val="23"/>
          <w:szCs w:val="23"/>
        </w:rPr>
        <w:t>甲方纪检监察室签章：              经办人签名：</w:t>
      </w:r>
    </w:p>
    <w:p w14:paraId="477DC7F7">
      <w:pPr>
        <w:spacing w:line="227" w:lineRule="auto"/>
        <w:rPr>
          <w:rFonts w:ascii="宋体" w:hAnsi="宋体" w:eastAsia="宋体" w:cs="宋体"/>
          <w:sz w:val="23"/>
          <w:szCs w:val="23"/>
        </w:rPr>
        <w:sectPr>
          <w:footerReference r:id="rId31" w:type="default"/>
          <w:pgSz w:w="11957" w:h="16878"/>
          <w:pgMar w:top="400" w:right="1736" w:bottom="292" w:left="1793" w:header="0" w:footer="131" w:gutter="0"/>
          <w:cols w:space="720" w:num="1"/>
        </w:sectPr>
      </w:pPr>
    </w:p>
    <w:p w14:paraId="538272AE">
      <w:pPr>
        <w:pStyle w:val="2"/>
        <w:spacing w:line="310" w:lineRule="auto"/>
      </w:pPr>
    </w:p>
    <w:p w14:paraId="25404116">
      <w:pPr>
        <w:pStyle w:val="2"/>
        <w:spacing w:line="310" w:lineRule="auto"/>
      </w:pPr>
    </w:p>
    <w:p w14:paraId="6D056A10">
      <w:pPr>
        <w:pStyle w:val="2"/>
        <w:spacing w:line="310" w:lineRule="auto"/>
      </w:pPr>
    </w:p>
    <w:p w14:paraId="05AAC40A">
      <w:pPr>
        <w:spacing w:before="114" w:line="224" w:lineRule="auto"/>
        <w:ind w:left="3845"/>
        <w:outlineLvl w:val="0"/>
        <w:rPr>
          <w:rFonts w:ascii="宋体" w:hAnsi="宋体" w:eastAsia="宋体" w:cs="宋体"/>
          <w:sz w:val="35"/>
          <w:szCs w:val="35"/>
        </w:rPr>
      </w:pPr>
      <w:bookmarkStart w:id="5" w:name="bookmark5"/>
      <w:bookmarkEnd w:id="5"/>
      <w:r>
        <w:rPr>
          <w:rFonts w:ascii="宋体" w:hAnsi="宋体" w:eastAsia="宋体" w:cs="宋体"/>
          <w:b/>
          <w:bCs/>
          <w:spacing w:val="-26"/>
          <w:sz w:val="35"/>
          <w:szCs w:val="35"/>
        </w:rPr>
        <w:t>第五章</w:t>
      </w:r>
      <w:r>
        <w:rPr>
          <w:rFonts w:ascii="宋体" w:hAnsi="宋体" w:eastAsia="宋体" w:cs="宋体"/>
          <w:spacing w:val="-26"/>
          <w:sz w:val="35"/>
          <w:szCs w:val="35"/>
        </w:rPr>
        <w:t xml:space="preserve">  </w:t>
      </w:r>
      <w:r>
        <w:rPr>
          <w:rFonts w:ascii="宋体" w:hAnsi="宋体" w:eastAsia="宋体" w:cs="宋体"/>
          <w:b/>
          <w:bCs/>
          <w:spacing w:val="-26"/>
          <w:sz w:val="35"/>
          <w:szCs w:val="35"/>
        </w:rPr>
        <w:t>采购需求</w:t>
      </w:r>
    </w:p>
    <w:p w14:paraId="6FD65D8D">
      <w:pPr>
        <w:spacing w:before="225" w:line="201" w:lineRule="auto"/>
        <w:ind w:left="775"/>
        <w:jc w:val="center"/>
        <w:rPr>
          <w:rFonts w:ascii="宋体" w:hAnsi="宋体" w:eastAsia="宋体" w:cs="宋体"/>
          <w:sz w:val="35"/>
          <w:szCs w:val="35"/>
        </w:rPr>
      </w:pPr>
      <w:r>
        <w:rPr>
          <w:rFonts w:hint="eastAsia" w:ascii="宋体" w:hAnsi="宋体" w:eastAsia="宋体" w:cs="宋体"/>
          <w:b/>
          <w:bCs/>
          <w:spacing w:val="7"/>
          <w:sz w:val="35"/>
          <w:szCs w:val="35"/>
          <w:lang w:eastAsia="zh-CN"/>
        </w:rPr>
        <w:t>吐鲁番市托克逊县郭勒布依乡开斯克尔村人居环境整治项目等2个项目（二次）</w:t>
      </w:r>
      <w:r>
        <w:rPr>
          <w:rFonts w:ascii="宋体" w:hAnsi="宋体" w:eastAsia="宋体" w:cs="宋体"/>
          <w:b/>
          <w:bCs/>
          <w:spacing w:val="7"/>
          <w:sz w:val="35"/>
          <w:szCs w:val="35"/>
        </w:rPr>
        <w:t>技术参数</w:t>
      </w:r>
    </w:p>
    <w:tbl>
      <w:tblPr>
        <w:tblStyle w:val="4"/>
        <w:tblW w:w="1060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50"/>
        <w:gridCol w:w="989"/>
        <w:gridCol w:w="5950"/>
        <w:gridCol w:w="555"/>
        <w:gridCol w:w="705"/>
        <w:gridCol w:w="816"/>
        <w:gridCol w:w="1140"/>
      </w:tblGrid>
      <w:tr w14:paraId="78884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4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609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序号</w:t>
            </w:r>
          </w:p>
        </w:tc>
        <w:tc>
          <w:tcPr>
            <w:tcW w:w="9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6C5F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名称</w:t>
            </w:r>
          </w:p>
        </w:tc>
        <w:tc>
          <w:tcPr>
            <w:tcW w:w="59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B545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规格</w:t>
            </w:r>
          </w:p>
        </w:tc>
        <w:tc>
          <w:tcPr>
            <w:tcW w:w="5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9A4A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单位</w:t>
            </w:r>
          </w:p>
        </w:tc>
        <w:tc>
          <w:tcPr>
            <w:tcW w:w="7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7E06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数量</w:t>
            </w:r>
          </w:p>
        </w:tc>
        <w:tc>
          <w:tcPr>
            <w:tcW w:w="8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554A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单价（元）</w:t>
            </w:r>
          </w:p>
        </w:tc>
        <w:tc>
          <w:tcPr>
            <w:tcW w:w="11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3B78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总价（元）</w:t>
            </w:r>
          </w:p>
        </w:tc>
      </w:tr>
      <w:tr w14:paraId="7DFBAD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80" w:hRule="atLeast"/>
        </w:trPr>
        <w:tc>
          <w:tcPr>
            <w:tcW w:w="4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31A7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9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D19C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太阳能灯</w:t>
            </w:r>
          </w:p>
        </w:tc>
        <w:tc>
          <w:tcPr>
            <w:tcW w:w="59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07E75C">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一、项目特征</w:t>
            </w:r>
          </w:p>
          <w:p w14:paraId="43550852">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1、灯杆:总高6米，海螺臂，Q235优质钢板卷杆成型，上口径为60mm下口径为130mm，厚度为2.75mm灯杆表面光滑，具备防紫外线喷塑高温烤漆而成底部为250mmX250mmX10mm 厚钢板，加焊底板加强支撑筋地笼180*180*500mm-M16螺杆；</w:t>
            </w:r>
          </w:p>
          <w:p w14:paraId="195F94D5">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2、灯体颜色：主杆中部为半光白色+顶部及底座为深蓝色；</w:t>
            </w:r>
          </w:p>
          <w:p w14:paraId="3AE2481E">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3、电池太阳能专用锂电池:太阳能专用磷酸铁鲤电池，容量为 60AH，放电深度可达到95%-98%,使用寿命 6-8 年以上，适应环境温度范围-20~+65C。</w:t>
            </w:r>
          </w:p>
          <w:p w14:paraId="32E15231">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4、太阳能板:功率40w*2,高效多硅太阳能板，边框要求选用太阳能专用太阳能组件铝，转换率20%以上，使用寿命20年以上。</w:t>
            </w:r>
          </w:p>
          <w:p w14:paraId="6CDF8D57">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5、灯具:功率200W 超高亮 5050灯珠，散热效果好，保证灯珠寿命大于 50000 小时，灯珠头单颗1W，流明 160LM，色温 6000-6500K 白光。</w:t>
            </w:r>
          </w:p>
          <w:p w14:paraId="7C1FD07C">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6、太阳能控制器:防水控制器，微波控制太阳能专用分时段智控制器，光控时控，具有过充过放、防反接，可自行设置多种作模式，使用寿命5年以上。</w:t>
            </w:r>
          </w:p>
          <w:p w14:paraId="3D2403FC">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 xml:space="preserve">7、C25钢筋混凝土基础80cm*80cm*100cm，预埋40cm*40cm*1cm厚钢板，M24*120cm螺栓，Φ10@20cm钢筋网笼； </w:t>
            </w:r>
          </w:p>
          <w:p w14:paraId="4DEEBE77">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二、工作内容</w:t>
            </w:r>
          </w:p>
          <w:p w14:paraId="3BBBE009">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1.垫层铺筑</w:t>
            </w:r>
          </w:p>
          <w:p w14:paraId="01340948">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2.基础制作、安装</w:t>
            </w:r>
          </w:p>
          <w:p w14:paraId="3C225F72">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3.立灯杆</w:t>
            </w:r>
          </w:p>
          <w:p w14:paraId="72B9270F">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4.杆座制作、安装</w:t>
            </w:r>
          </w:p>
          <w:p w14:paraId="0D7A0797">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5.灯架制作、安装</w:t>
            </w:r>
          </w:p>
          <w:p w14:paraId="34430B7A">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6.灯具附件安装</w:t>
            </w:r>
          </w:p>
          <w:p w14:paraId="3B16CB56">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7.焊、压接线端子</w:t>
            </w:r>
          </w:p>
          <w:p w14:paraId="50106DC0">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8.接线</w:t>
            </w:r>
          </w:p>
          <w:p w14:paraId="68AAD41C">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9.补刷（喷）油漆</w:t>
            </w:r>
          </w:p>
          <w:p w14:paraId="4615F7DA">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10.灯杆编号</w:t>
            </w:r>
          </w:p>
          <w:p w14:paraId="5EB606E6">
            <w:pPr>
              <w:keepNext w:val="0"/>
              <w:keepLines w:val="0"/>
              <w:widowControl/>
              <w:suppressLineNumbers w:val="0"/>
              <w:jc w:val="left"/>
              <w:textAlignment w:val="center"/>
              <w:rPr>
                <w:rFonts w:hint="eastAsia"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11.接地</w:t>
            </w:r>
          </w:p>
          <w:p w14:paraId="24BDFC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12.试灯</w:t>
            </w:r>
          </w:p>
        </w:tc>
        <w:tc>
          <w:tcPr>
            <w:tcW w:w="5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861B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套</w:t>
            </w:r>
          </w:p>
        </w:tc>
        <w:tc>
          <w:tcPr>
            <w:tcW w:w="7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1FEB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350</w:t>
            </w:r>
          </w:p>
        </w:tc>
        <w:tc>
          <w:tcPr>
            <w:tcW w:w="8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593C9">
            <w:pPr>
              <w:jc w:val="center"/>
              <w:rPr>
                <w:rFonts w:hint="eastAsia" w:ascii="宋体" w:hAnsi="宋体" w:eastAsia="宋体" w:cs="宋体"/>
                <w:i w:val="0"/>
                <w:iCs w:val="0"/>
                <w:color w:val="000000"/>
                <w:sz w:val="20"/>
                <w:szCs w:val="20"/>
                <w:u w:val="none"/>
              </w:rPr>
            </w:pPr>
          </w:p>
        </w:tc>
        <w:tc>
          <w:tcPr>
            <w:tcW w:w="11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06FB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0</w:t>
            </w:r>
          </w:p>
        </w:tc>
      </w:tr>
      <w:tr w14:paraId="71338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AA1550">
            <w:pPr>
              <w:jc w:val="center"/>
              <w:rPr>
                <w:rFonts w:hint="eastAsia" w:ascii="宋体" w:hAnsi="宋体" w:eastAsia="宋体" w:cs="宋体"/>
                <w:b/>
                <w:bCs/>
                <w:i w:val="0"/>
                <w:iCs w:val="0"/>
                <w:color w:val="000000"/>
                <w:sz w:val="20"/>
                <w:szCs w:val="20"/>
                <w:u w:val="none"/>
              </w:rPr>
            </w:pPr>
          </w:p>
        </w:tc>
        <w:tc>
          <w:tcPr>
            <w:tcW w:w="9015" w:type="dxa"/>
            <w:gridSpan w:val="5"/>
            <w:tcBorders>
              <w:top w:val="single" w:color="000000" w:sz="4" w:space="0"/>
              <w:left w:val="nil"/>
              <w:bottom w:val="single" w:color="000000" w:sz="4" w:space="0"/>
              <w:right w:val="single" w:color="000000" w:sz="4" w:space="0"/>
            </w:tcBorders>
            <w:shd w:val="clear" w:color="FFFFFF" w:fill="FFFFFF"/>
            <w:vAlign w:val="center"/>
          </w:tcPr>
          <w:p w14:paraId="3D95C1B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合    计</w:t>
            </w:r>
          </w:p>
        </w:tc>
        <w:tc>
          <w:tcPr>
            <w:tcW w:w="11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0E3A2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0</w:t>
            </w:r>
          </w:p>
        </w:tc>
      </w:tr>
    </w:tbl>
    <w:p w14:paraId="592CCB85">
      <w:pPr>
        <w:pStyle w:val="2"/>
      </w:pPr>
    </w:p>
    <w:p w14:paraId="167D041A"/>
    <w:p w14:paraId="1F18C581"/>
    <w:p w14:paraId="4B259307"/>
    <w:p w14:paraId="35970E07"/>
    <w:p w14:paraId="3DC42538"/>
    <w:p w14:paraId="759D1730"/>
    <w:p w14:paraId="5CB0C596"/>
    <w:p w14:paraId="3B70DDF1"/>
    <w:p w14:paraId="2B64A88F">
      <w:pPr>
        <w:sectPr>
          <w:footerReference r:id="rId32" w:type="default"/>
          <w:pgSz w:w="11957" w:h="16878"/>
          <w:pgMar w:top="400" w:right="1065" w:bottom="292" w:left="1067" w:header="0" w:footer="131" w:gutter="0"/>
          <w:cols w:space="720" w:num="1"/>
        </w:sectPr>
      </w:pPr>
    </w:p>
    <w:p w14:paraId="3152E8B5">
      <w:pPr>
        <w:pStyle w:val="2"/>
        <w:spacing w:line="310" w:lineRule="auto"/>
      </w:pPr>
    </w:p>
    <w:p w14:paraId="1123B446">
      <w:pPr>
        <w:pStyle w:val="2"/>
        <w:spacing w:line="310" w:lineRule="auto"/>
      </w:pPr>
    </w:p>
    <w:p w14:paraId="722BBB98">
      <w:pPr>
        <w:pStyle w:val="2"/>
        <w:spacing w:line="310" w:lineRule="auto"/>
      </w:pPr>
    </w:p>
    <w:p w14:paraId="25714F2C">
      <w:pPr>
        <w:spacing w:before="114" w:line="224" w:lineRule="auto"/>
        <w:ind w:left="2309"/>
        <w:outlineLvl w:val="0"/>
        <w:rPr>
          <w:rFonts w:ascii="宋体" w:hAnsi="宋体" w:eastAsia="宋体" w:cs="宋体"/>
          <w:sz w:val="35"/>
          <w:szCs w:val="35"/>
        </w:rPr>
      </w:pPr>
      <w:bookmarkStart w:id="6" w:name="bookmark6"/>
      <w:bookmarkEnd w:id="6"/>
      <w:r>
        <w:rPr>
          <w:rFonts w:ascii="宋体" w:hAnsi="宋体" w:eastAsia="宋体" w:cs="宋体"/>
          <w:b/>
          <w:bCs/>
          <w:spacing w:val="-29"/>
          <w:sz w:val="35"/>
          <w:szCs w:val="35"/>
        </w:rPr>
        <w:t>第六章</w:t>
      </w:r>
      <w:r>
        <w:rPr>
          <w:rFonts w:ascii="宋体" w:hAnsi="宋体" w:eastAsia="宋体" w:cs="宋体"/>
          <w:spacing w:val="-29"/>
          <w:sz w:val="35"/>
          <w:szCs w:val="35"/>
        </w:rPr>
        <w:t xml:space="preserve"> </w:t>
      </w:r>
      <w:r>
        <w:rPr>
          <w:rFonts w:ascii="宋体" w:hAnsi="宋体" w:eastAsia="宋体" w:cs="宋体"/>
          <w:b/>
          <w:bCs/>
          <w:spacing w:val="-29"/>
          <w:sz w:val="35"/>
          <w:szCs w:val="35"/>
        </w:rPr>
        <w:t>评标方法及评标标准</w:t>
      </w:r>
    </w:p>
    <w:p w14:paraId="4F347A13">
      <w:pPr>
        <w:pStyle w:val="2"/>
        <w:spacing w:line="403" w:lineRule="auto"/>
      </w:pPr>
    </w:p>
    <w:p w14:paraId="0D7A19B5">
      <w:pPr>
        <w:spacing w:before="75" w:line="227" w:lineRule="auto"/>
        <w:ind w:left="622"/>
        <w:rPr>
          <w:rFonts w:ascii="宋体" w:hAnsi="宋体" w:eastAsia="宋体" w:cs="宋体"/>
          <w:sz w:val="23"/>
          <w:szCs w:val="23"/>
        </w:rPr>
      </w:pPr>
      <w:r>
        <w:rPr>
          <w:rFonts w:ascii="宋体" w:hAnsi="宋体" w:eastAsia="宋体" w:cs="宋体"/>
          <w:b/>
          <w:bCs/>
          <w:spacing w:val="4"/>
          <w:sz w:val="23"/>
          <w:szCs w:val="23"/>
        </w:rPr>
        <w:t>一、评标办法</w:t>
      </w:r>
    </w:p>
    <w:p w14:paraId="33C7A1D7">
      <w:pPr>
        <w:spacing w:before="115" w:line="228" w:lineRule="auto"/>
        <w:ind w:left="630"/>
        <w:rPr>
          <w:rFonts w:ascii="宋体" w:hAnsi="宋体" w:eastAsia="宋体" w:cs="宋体"/>
          <w:sz w:val="23"/>
          <w:szCs w:val="23"/>
        </w:rPr>
      </w:pPr>
      <w:r>
        <w:rPr>
          <w:rFonts w:ascii="宋体" w:hAnsi="宋体" w:eastAsia="宋体" w:cs="宋体"/>
          <w:spacing w:val="8"/>
          <w:sz w:val="23"/>
          <w:szCs w:val="23"/>
        </w:rPr>
        <w:t>（一）招标评标标准——综合评分法</w:t>
      </w:r>
    </w:p>
    <w:p w14:paraId="187D9F6D">
      <w:pPr>
        <w:spacing w:before="116" w:line="321" w:lineRule="auto"/>
        <w:ind w:left="146" w:right="175" w:firstLine="473"/>
        <w:jc w:val="both"/>
        <w:rPr>
          <w:rFonts w:ascii="宋体" w:hAnsi="宋体" w:eastAsia="宋体" w:cs="宋体"/>
          <w:sz w:val="23"/>
          <w:szCs w:val="23"/>
        </w:rPr>
      </w:pPr>
      <w:r>
        <w:rPr>
          <w:rFonts w:ascii="宋体" w:hAnsi="宋体" w:eastAsia="宋体" w:cs="宋体"/>
          <w:spacing w:val="8"/>
          <w:sz w:val="23"/>
          <w:szCs w:val="23"/>
        </w:rPr>
        <w:t>本项目采用综合评分法（是指投标文件满足招标文件全部实质性要求，且按</w:t>
      </w:r>
      <w:r>
        <w:rPr>
          <w:rFonts w:ascii="宋体" w:hAnsi="宋体" w:eastAsia="宋体" w:cs="宋体"/>
          <w:spacing w:val="13"/>
          <w:sz w:val="23"/>
          <w:szCs w:val="23"/>
        </w:rPr>
        <w:t xml:space="preserve"> </w:t>
      </w:r>
      <w:r>
        <w:rPr>
          <w:rFonts w:ascii="宋体" w:hAnsi="宋体" w:eastAsia="宋体" w:cs="宋体"/>
          <w:spacing w:val="9"/>
          <w:sz w:val="23"/>
          <w:szCs w:val="23"/>
        </w:rPr>
        <w:t>照评审因素的量化指标评审得分最高的投标人为中标候选人的评标方法</w:t>
      </w:r>
      <w:r>
        <w:rPr>
          <w:rFonts w:ascii="宋体" w:hAnsi="宋体" w:eastAsia="宋体" w:cs="宋体"/>
          <w:spacing w:val="-3"/>
          <w:sz w:val="23"/>
          <w:szCs w:val="23"/>
        </w:rPr>
        <w:t>），</w:t>
      </w:r>
      <w:r>
        <w:rPr>
          <w:rFonts w:ascii="宋体" w:hAnsi="宋体" w:eastAsia="宋体" w:cs="宋体"/>
          <w:spacing w:val="9"/>
          <w:sz w:val="23"/>
          <w:szCs w:val="23"/>
        </w:rPr>
        <w:t>总分</w:t>
      </w:r>
      <w:r>
        <w:rPr>
          <w:rFonts w:ascii="宋体" w:hAnsi="宋体" w:eastAsia="宋体" w:cs="宋体"/>
          <w:sz w:val="23"/>
          <w:szCs w:val="23"/>
        </w:rPr>
        <w:t xml:space="preserve"> </w:t>
      </w:r>
      <w:r>
        <w:rPr>
          <w:rFonts w:ascii="宋体" w:hAnsi="宋体" w:eastAsia="宋体" w:cs="宋体"/>
          <w:spacing w:val="4"/>
          <w:sz w:val="23"/>
          <w:szCs w:val="23"/>
        </w:rPr>
        <w:t>100</w:t>
      </w:r>
      <w:r>
        <w:rPr>
          <w:rFonts w:ascii="宋体" w:hAnsi="宋体" w:eastAsia="宋体" w:cs="宋体"/>
          <w:spacing w:val="-36"/>
          <w:sz w:val="23"/>
          <w:szCs w:val="23"/>
        </w:rPr>
        <w:t xml:space="preserve"> </w:t>
      </w:r>
      <w:r>
        <w:rPr>
          <w:rFonts w:ascii="宋体" w:hAnsi="宋体" w:eastAsia="宋体" w:cs="宋体"/>
          <w:spacing w:val="4"/>
          <w:sz w:val="23"/>
          <w:szCs w:val="23"/>
        </w:rPr>
        <w:t>分，其中商务技术部分占</w:t>
      </w:r>
      <w:r>
        <w:rPr>
          <w:rFonts w:ascii="宋体" w:hAnsi="宋体" w:eastAsia="宋体" w:cs="宋体"/>
          <w:spacing w:val="-40"/>
          <w:sz w:val="23"/>
          <w:szCs w:val="23"/>
        </w:rPr>
        <w:t xml:space="preserve"> </w:t>
      </w:r>
      <w:r>
        <w:rPr>
          <w:rFonts w:ascii="宋体" w:hAnsi="宋体" w:eastAsia="宋体" w:cs="宋体"/>
          <w:spacing w:val="4"/>
          <w:sz w:val="23"/>
          <w:szCs w:val="23"/>
        </w:rPr>
        <w:t>70</w:t>
      </w:r>
      <w:r>
        <w:rPr>
          <w:rFonts w:ascii="宋体" w:hAnsi="宋体" w:eastAsia="宋体" w:cs="宋体"/>
          <w:spacing w:val="-43"/>
          <w:sz w:val="23"/>
          <w:szCs w:val="23"/>
        </w:rPr>
        <w:t xml:space="preserve"> </w:t>
      </w:r>
      <w:r>
        <w:rPr>
          <w:rFonts w:ascii="宋体" w:hAnsi="宋体" w:eastAsia="宋体" w:cs="宋体"/>
          <w:spacing w:val="4"/>
          <w:sz w:val="23"/>
          <w:szCs w:val="23"/>
        </w:rPr>
        <w:t>分、价格占</w:t>
      </w:r>
      <w:r>
        <w:rPr>
          <w:rFonts w:ascii="宋体" w:hAnsi="宋体" w:eastAsia="宋体" w:cs="宋体"/>
          <w:spacing w:val="-40"/>
          <w:sz w:val="23"/>
          <w:szCs w:val="23"/>
        </w:rPr>
        <w:t xml:space="preserve"> </w:t>
      </w:r>
      <w:r>
        <w:rPr>
          <w:rFonts w:ascii="宋体" w:hAnsi="宋体" w:eastAsia="宋体" w:cs="宋体"/>
          <w:spacing w:val="4"/>
          <w:sz w:val="23"/>
          <w:szCs w:val="23"/>
        </w:rPr>
        <w:t>30</w:t>
      </w:r>
      <w:r>
        <w:rPr>
          <w:rFonts w:ascii="宋体" w:hAnsi="宋体" w:eastAsia="宋体" w:cs="宋体"/>
          <w:spacing w:val="-43"/>
          <w:sz w:val="23"/>
          <w:szCs w:val="23"/>
        </w:rPr>
        <w:t xml:space="preserve"> </w:t>
      </w:r>
      <w:r>
        <w:rPr>
          <w:rFonts w:ascii="宋体" w:hAnsi="宋体" w:eastAsia="宋体" w:cs="宋体"/>
          <w:spacing w:val="4"/>
          <w:sz w:val="23"/>
          <w:szCs w:val="23"/>
        </w:rPr>
        <w:t>分。</w:t>
      </w:r>
    </w:p>
    <w:p w14:paraId="6C1ACC5E">
      <w:pPr>
        <w:spacing w:line="227" w:lineRule="auto"/>
        <w:ind w:left="636"/>
        <w:rPr>
          <w:rFonts w:ascii="宋体" w:hAnsi="宋体" w:eastAsia="宋体" w:cs="宋体"/>
          <w:sz w:val="23"/>
          <w:szCs w:val="23"/>
        </w:rPr>
      </w:pPr>
      <w:r>
        <w:rPr>
          <w:rFonts w:ascii="宋体" w:hAnsi="宋体" w:eastAsia="宋体" w:cs="宋体"/>
          <w:spacing w:val="4"/>
          <w:sz w:val="23"/>
          <w:szCs w:val="23"/>
        </w:rPr>
        <w:t>1、</w:t>
      </w:r>
      <w:r>
        <w:rPr>
          <w:rFonts w:ascii="宋体" w:hAnsi="宋体" w:eastAsia="宋体" w:cs="宋体"/>
          <w:b/>
          <w:bCs/>
          <w:spacing w:val="4"/>
          <w:sz w:val="23"/>
          <w:szCs w:val="23"/>
        </w:rPr>
        <w:t>资格性审查</w:t>
      </w:r>
    </w:p>
    <w:p w14:paraId="1FFC7299">
      <w:pPr>
        <w:spacing w:before="116" w:line="321" w:lineRule="auto"/>
        <w:ind w:left="139" w:right="175" w:firstLine="480"/>
        <w:rPr>
          <w:rFonts w:ascii="宋体" w:hAnsi="宋体" w:eastAsia="宋体" w:cs="宋体"/>
          <w:sz w:val="23"/>
          <w:szCs w:val="23"/>
        </w:rPr>
      </w:pPr>
      <w:r>
        <w:rPr>
          <w:rFonts w:ascii="宋体" w:hAnsi="宋体" w:eastAsia="宋体" w:cs="宋体"/>
          <w:spacing w:val="8"/>
          <w:sz w:val="23"/>
          <w:szCs w:val="23"/>
        </w:rPr>
        <w:t>开标结束后，采购人按照以下内容对各供应商的投标文件进行资格审查。资</w:t>
      </w:r>
      <w:r>
        <w:rPr>
          <w:rFonts w:ascii="宋体" w:hAnsi="宋体" w:eastAsia="宋体" w:cs="宋体"/>
          <w:spacing w:val="13"/>
          <w:sz w:val="23"/>
          <w:szCs w:val="23"/>
        </w:rPr>
        <w:t xml:space="preserve"> </w:t>
      </w:r>
      <w:r>
        <w:rPr>
          <w:rFonts w:ascii="宋体" w:hAnsi="宋体" w:eastAsia="宋体" w:cs="宋体"/>
          <w:spacing w:val="6"/>
          <w:sz w:val="23"/>
          <w:szCs w:val="23"/>
        </w:rPr>
        <w:t>格审查不合格的，其投标无效。</w:t>
      </w:r>
    </w:p>
    <w:p w14:paraId="1AF75955">
      <w:pPr>
        <w:spacing w:before="1" w:line="227" w:lineRule="auto"/>
        <w:ind w:left="3970"/>
        <w:rPr>
          <w:rFonts w:ascii="宋体" w:hAnsi="宋体" w:eastAsia="宋体" w:cs="宋体"/>
          <w:sz w:val="23"/>
          <w:szCs w:val="23"/>
        </w:rPr>
      </w:pPr>
      <w:r>
        <w:rPr>
          <w:rFonts w:ascii="宋体" w:hAnsi="宋体" w:eastAsia="宋体" w:cs="宋体"/>
          <w:b/>
          <w:bCs/>
          <w:spacing w:val="4"/>
          <w:sz w:val="23"/>
          <w:szCs w:val="23"/>
        </w:rPr>
        <w:t>资格审查表</w:t>
      </w:r>
    </w:p>
    <w:p w14:paraId="58954C95">
      <w:pPr>
        <w:spacing w:line="230" w:lineRule="exact"/>
      </w:pPr>
    </w:p>
    <w:tbl>
      <w:tblPr>
        <w:tblStyle w:val="7"/>
        <w:tblW w:w="86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92"/>
        <w:gridCol w:w="4472"/>
        <w:gridCol w:w="2195"/>
      </w:tblGrid>
      <w:tr w14:paraId="30413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1992" w:type="dxa"/>
            <w:vAlign w:val="top"/>
          </w:tcPr>
          <w:p w14:paraId="5BD384EE">
            <w:pPr>
              <w:spacing w:line="421" w:lineRule="auto"/>
              <w:rPr>
                <w:rFonts w:ascii="Arial"/>
                <w:sz w:val="21"/>
              </w:rPr>
            </w:pPr>
          </w:p>
          <w:p w14:paraId="64498F2B">
            <w:pPr>
              <w:pStyle w:val="8"/>
              <w:spacing w:before="75" w:line="229" w:lineRule="auto"/>
              <w:ind w:left="761"/>
            </w:pPr>
            <w:r>
              <w:rPr>
                <w:spacing w:val="5"/>
              </w:rPr>
              <w:t>序号</w:t>
            </w:r>
          </w:p>
        </w:tc>
        <w:tc>
          <w:tcPr>
            <w:tcW w:w="4472" w:type="dxa"/>
            <w:vAlign w:val="top"/>
          </w:tcPr>
          <w:p w14:paraId="38334E0D">
            <w:pPr>
              <w:spacing w:line="422" w:lineRule="auto"/>
              <w:rPr>
                <w:rFonts w:ascii="Arial"/>
                <w:sz w:val="21"/>
              </w:rPr>
            </w:pPr>
          </w:p>
          <w:p w14:paraId="4ED98708">
            <w:pPr>
              <w:pStyle w:val="8"/>
              <w:spacing w:before="75" w:line="227" w:lineRule="auto"/>
              <w:ind w:left="1760"/>
            </w:pPr>
            <w:r>
              <w:rPr>
                <w:spacing w:val="7"/>
              </w:rPr>
              <w:t>评审内容</w:t>
            </w:r>
          </w:p>
        </w:tc>
        <w:tc>
          <w:tcPr>
            <w:tcW w:w="2195" w:type="dxa"/>
            <w:vAlign w:val="top"/>
          </w:tcPr>
          <w:p w14:paraId="244BD958">
            <w:pPr>
              <w:pStyle w:val="8"/>
              <w:spacing w:before="98" w:line="228" w:lineRule="auto"/>
              <w:ind w:left="386"/>
            </w:pPr>
            <w:r>
              <w:rPr>
                <w:spacing w:val="7"/>
              </w:rPr>
              <w:t>是否通过评审</w:t>
            </w:r>
          </w:p>
          <w:p w14:paraId="51B247AD">
            <w:pPr>
              <w:pStyle w:val="8"/>
              <w:spacing w:before="116" w:line="293" w:lineRule="auto"/>
              <w:ind w:left="26" w:right="14" w:firstLine="7"/>
            </w:pPr>
            <w:r>
              <w:rPr>
                <w:spacing w:val="-32"/>
              </w:rPr>
              <w:t>（注：通过的打“</w:t>
            </w:r>
            <w:r>
              <w:rPr>
                <w:spacing w:val="-70"/>
              </w:rPr>
              <w:t xml:space="preserve"> </w:t>
            </w:r>
            <w:r>
              <w:rPr>
                <w:spacing w:val="-32"/>
              </w:rPr>
              <w:t>√</w:t>
            </w:r>
            <w:r>
              <w:rPr>
                <w:spacing w:val="-83"/>
              </w:rPr>
              <w:t xml:space="preserve"> </w:t>
            </w:r>
            <w:r>
              <w:rPr>
                <w:spacing w:val="-32"/>
              </w:rPr>
              <w:t>”,</w:t>
            </w:r>
            <w:r>
              <w:t xml:space="preserve"> </w:t>
            </w:r>
            <w:r>
              <w:rPr>
                <w:spacing w:val="4"/>
              </w:rPr>
              <w:t>未通过的打</w:t>
            </w:r>
            <w:r>
              <w:rPr>
                <w:spacing w:val="-86"/>
              </w:rPr>
              <w:t xml:space="preserve"> </w:t>
            </w:r>
            <w:r>
              <w:rPr>
                <w:spacing w:val="4"/>
              </w:rPr>
              <w:t>“×”</w:t>
            </w:r>
            <w:r>
              <w:rPr>
                <w:spacing w:val="-80"/>
              </w:rPr>
              <w:t xml:space="preserve"> </w:t>
            </w:r>
            <w:r>
              <w:rPr>
                <w:spacing w:val="4"/>
              </w:rPr>
              <w:t>)</w:t>
            </w:r>
          </w:p>
        </w:tc>
      </w:tr>
      <w:tr w14:paraId="25C7E7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992" w:type="dxa"/>
            <w:vAlign w:val="top"/>
          </w:tcPr>
          <w:p w14:paraId="7C4189C1">
            <w:pPr>
              <w:pStyle w:val="8"/>
              <w:spacing w:before="138" w:line="310" w:lineRule="exact"/>
              <w:ind w:left="960"/>
            </w:pPr>
            <w:r>
              <w:rPr>
                <w:position w:val="1"/>
              </w:rPr>
              <w:t>1</w:t>
            </w:r>
          </w:p>
        </w:tc>
        <w:tc>
          <w:tcPr>
            <w:tcW w:w="4472" w:type="dxa"/>
            <w:vAlign w:val="top"/>
          </w:tcPr>
          <w:p w14:paraId="69A86219">
            <w:pPr>
              <w:pStyle w:val="8"/>
              <w:spacing w:before="138" w:line="227" w:lineRule="auto"/>
              <w:ind w:left="22"/>
            </w:pPr>
            <w:r>
              <w:rPr>
                <w:spacing w:val="3"/>
              </w:rPr>
              <w:t>是否提供合格的营业执照；</w:t>
            </w:r>
          </w:p>
        </w:tc>
        <w:tc>
          <w:tcPr>
            <w:tcW w:w="2195" w:type="dxa"/>
            <w:vAlign w:val="top"/>
          </w:tcPr>
          <w:p w14:paraId="38D02F11">
            <w:pPr>
              <w:rPr>
                <w:rFonts w:ascii="Arial"/>
                <w:sz w:val="21"/>
              </w:rPr>
            </w:pPr>
          </w:p>
        </w:tc>
      </w:tr>
      <w:tr w14:paraId="291E64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1992" w:type="dxa"/>
            <w:vAlign w:val="top"/>
          </w:tcPr>
          <w:p w14:paraId="7891FE9E">
            <w:pPr>
              <w:pStyle w:val="8"/>
              <w:spacing w:before="138" w:line="310" w:lineRule="exact"/>
              <w:ind w:left="945"/>
            </w:pPr>
            <w:r>
              <w:rPr>
                <w:position w:val="1"/>
              </w:rPr>
              <w:t>2</w:t>
            </w:r>
          </w:p>
        </w:tc>
        <w:tc>
          <w:tcPr>
            <w:tcW w:w="4472" w:type="dxa"/>
            <w:vAlign w:val="top"/>
          </w:tcPr>
          <w:p w14:paraId="2EB7997E">
            <w:pPr>
              <w:pStyle w:val="8"/>
              <w:spacing w:before="138" w:line="227" w:lineRule="auto"/>
              <w:ind w:left="22"/>
            </w:pPr>
            <w:r>
              <w:rPr>
                <w:spacing w:val="3"/>
              </w:rPr>
              <w:t>是否提供合格的资质证书；</w:t>
            </w:r>
          </w:p>
        </w:tc>
        <w:tc>
          <w:tcPr>
            <w:tcW w:w="2195" w:type="dxa"/>
            <w:vAlign w:val="top"/>
          </w:tcPr>
          <w:p w14:paraId="0BF0822B">
            <w:pPr>
              <w:rPr>
                <w:rFonts w:ascii="Arial"/>
                <w:sz w:val="21"/>
              </w:rPr>
            </w:pPr>
          </w:p>
        </w:tc>
      </w:tr>
      <w:tr w14:paraId="5B9AB0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992" w:type="dxa"/>
            <w:vAlign w:val="top"/>
          </w:tcPr>
          <w:p w14:paraId="268EF407">
            <w:pPr>
              <w:pStyle w:val="8"/>
              <w:spacing w:before="139" w:line="308" w:lineRule="exact"/>
              <w:ind w:left="947"/>
            </w:pPr>
            <w:r>
              <w:rPr>
                <w:position w:val="1"/>
              </w:rPr>
              <w:t>3</w:t>
            </w:r>
          </w:p>
        </w:tc>
        <w:tc>
          <w:tcPr>
            <w:tcW w:w="4472" w:type="dxa"/>
            <w:vAlign w:val="top"/>
          </w:tcPr>
          <w:p w14:paraId="77DEDF47">
            <w:pPr>
              <w:pStyle w:val="8"/>
              <w:spacing w:before="139" w:line="227" w:lineRule="auto"/>
              <w:ind w:left="22"/>
            </w:pPr>
            <w:r>
              <w:rPr>
                <w:spacing w:val="5"/>
              </w:rPr>
              <w:t>是否提供合格的安全生产许可证；</w:t>
            </w:r>
          </w:p>
        </w:tc>
        <w:tc>
          <w:tcPr>
            <w:tcW w:w="2195" w:type="dxa"/>
            <w:vAlign w:val="top"/>
          </w:tcPr>
          <w:p w14:paraId="43E1D970">
            <w:pPr>
              <w:rPr>
                <w:rFonts w:ascii="Arial"/>
                <w:sz w:val="21"/>
              </w:rPr>
            </w:pPr>
          </w:p>
        </w:tc>
      </w:tr>
      <w:tr w14:paraId="24D1F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1992" w:type="dxa"/>
            <w:vAlign w:val="top"/>
          </w:tcPr>
          <w:p w14:paraId="49C62F0C">
            <w:pPr>
              <w:pStyle w:val="8"/>
              <w:spacing w:before="295" w:line="310" w:lineRule="exact"/>
              <w:ind w:left="941"/>
            </w:pPr>
            <w:r>
              <w:rPr>
                <w:position w:val="1"/>
              </w:rPr>
              <w:t>4</w:t>
            </w:r>
          </w:p>
        </w:tc>
        <w:tc>
          <w:tcPr>
            <w:tcW w:w="4472" w:type="dxa"/>
            <w:vAlign w:val="top"/>
          </w:tcPr>
          <w:p w14:paraId="653F8EB2">
            <w:pPr>
              <w:pStyle w:val="8"/>
              <w:spacing w:before="96" w:line="292" w:lineRule="auto"/>
              <w:ind w:left="18" w:right="137" w:firstLine="3"/>
            </w:pPr>
            <w:r>
              <w:rPr>
                <w:spacing w:val="9"/>
              </w:rPr>
              <w:t>是否提供合格的建造师注册证及安全生产</w:t>
            </w:r>
            <w:r>
              <w:rPr>
                <w:spacing w:val="3"/>
              </w:rPr>
              <w:t xml:space="preserve"> </w:t>
            </w:r>
            <w:r>
              <w:rPr>
                <w:spacing w:val="-1"/>
              </w:rPr>
              <w:t>考核合格证书；</w:t>
            </w:r>
          </w:p>
        </w:tc>
        <w:tc>
          <w:tcPr>
            <w:tcW w:w="2195" w:type="dxa"/>
            <w:vAlign w:val="top"/>
          </w:tcPr>
          <w:p w14:paraId="3144B73B">
            <w:pPr>
              <w:rPr>
                <w:rFonts w:ascii="Arial"/>
                <w:sz w:val="21"/>
              </w:rPr>
            </w:pPr>
          </w:p>
        </w:tc>
      </w:tr>
      <w:tr w14:paraId="02DCD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1992" w:type="dxa"/>
            <w:vAlign w:val="top"/>
          </w:tcPr>
          <w:p w14:paraId="0D7ACC2E">
            <w:pPr>
              <w:pStyle w:val="8"/>
              <w:spacing w:before="295" w:line="310" w:lineRule="exact"/>
              <w:ind w:left="941"/>
              <w:rPr>
                <w:rFonts w:hint="eastAsia" w:eastAsia="宋体"/>
                <w:position w:val="1"/>
                <w:lang w:val="en-US" w:eastAsia="zh-CN"/>
              </w:rPr>
            </w:pPr>
            <w:r>
              <w:rPr>
                <w:rFonts w:hint="eastAsia"/>
                <w:position w:val="1"/>
                <w:lang w:val="en-US" w:eastAsia="zh-CN"/>
              </w:rPr>
              <w:t>5</w:t>
            </w:r>
          </w:p>
        </w:tc>
        <w:tc>
          <w:tcPr>
            <w:tcW w:w="4472" w:type="dxa"/>
            <w:vAlign w:val="top"/>
          </w:tcPr>
          <w:p w14:paraId="2F8D50A1">
            <w:pPr>
              <w:pStyle w:val="8"/>
              <w:spacing w:before="96" w:line="292" w:lineRule="auto"/>
              <w:ind w:left="18" w:right="137" w:firstLine="3"/>
              <w:rPr>
                <w:spacing w:val="9"/>
              </w:rPr>
            </w:pPr>
            <w:r>
              <w:rPr>
                <w:rFonts w:hint="eastAsia" w:cs="宋体"/>
                <w:color w:val="auto"/>
                <w:sz w:val="24"/>
                <w:szCs w:val="24"/>
                <w:highlight w:val="none"/>
                <w:lang w:val="en-US" w:eastAsia="zh-CN"/>
              </w:rPr>
              <w:t>是否</w:t>
            </w:r>
            <w:r>
              <w:rPr>
                <w:rFonts w:hint="eastAsia" w:ascii="宋体" w:hAnsi="宋体" w:eastAsia="宋体" w:cs="宋体"/>
                <w:color w:val="auto"/>
                <w:sz w:val="24"/>
                <w:szCs w:val="24"/>
                <w:highlight w:val="none"/>
              </w:rPr>
              <w:t>提供本单位</w:t>
            </w:r>
            <w:r>
              <w:rPr>
                <w:rFonts w:hint="eastAsia" w:ascii="宋体" w:hAnsi="宋体" w:eastAsia="宋体" w:cs="宋体"/>
                <w:color w:val="auto"/>
                <w:sz w:val="24"/>
                <w:szCs w:val="24"/>
                <w:highlight w:val="none"/>
                <w:lang w:val="en-US" w:eastAsia="zh-CN"/>
              </w:rPr>
              <w:t>2022、2023</w:t>
            </w:r>
            <w:r>
              <w:rPr>
                <w:rFonts w:hint="eastAsia" w:ascii="宋体" w:hAnsi="宋体" w:eastAsia="宋体" w:cs="宋体"/>
                <w:color w:val="auto"/>
                <w:sz w:val="24"/>
                <w:szCs w:val="24"/>
                <w:highlight w:val="none"/>
              </w:rPr>
              <w:t>年度</w:t>
            </w:r>
            <w:r>
              <w:rPr>
                <w:rFonts w:hint="eastAsia" w:cs="宋体"/>
                <w:color w:val="auto"/>
                <w:sz w:val="24"/>
                <w:szCs w:val="24"/>
                <w:highlight w:val="none"/>
                <w:lang w:val="en-US" w:eastAsia="zh-CN"/>
              </w:rPr>
              <w:t>或2023、2024年度</w:t>
            </w:r>
            <w:r>
              <w:rPr>
                <w:rFonts w:hint="eastAsia" w:ascii="宋体" w:hAnsi="宋体" w:eastAsia="宋体" w:cs="宋体"/>
                <w:color w:val="auto"/>
                <w:sz w:val="24"/>
                <w:szCs w:val="24"/>
                <w:highlight w:val="none"/>
              </w:rPr>
              <w:t>经会计师事务所出具的审计报告复印件（报告中须包括资产负债表、利润表、现金流量表及财务报表附注）</w:t>
            </w:r>
            <w:r>
              <w:rPr>
                <w:rFonts w:hint="eastAsia" w:ascii="宋体" w:hAnsi="宋体" w:eastAsia="宋体" w:cs="宋体"/>
                <w:color w:val="auto"/>
                <w:sz w:val="24"/>
                <w:szCs w:val="24"/>
                <w:highlight w:val="none"/>
                <w:lang w:eastAsia="zh-CN"/>
              </w:rPr>
              <w:t>。如供应商注册不满</w:t>
            </w:r>
            <w:r>
              <w:rPr>
                <w:rFonts w:hint="eastAsia" w:ascii="宋体" w:hAnsi="宋体" w:eastAsia="宋体" w:cs="宋体"/>
                <w:color w:val="auto"/>
                <w:sz w:val="24"/>
                <w:szCs w:val="24"/>
                <w:highlight w:val="none"/>
                <w:lang w:val="en-US" w:eastAsia="zh-CN"/>
              </w:rPr>
              <w:t>1年无需提供上述资料。</w:t>
            </w:r>
          </w:p>
        </w:tc>
        <w:tc>
          <w:tcPr>
            <w:tcW w:w="2195" w:type="dxa"/>
            <w:vAlign w:val="top"/>
          </w:tcPr>
          <w:p w14:paraId="47E3ACC1">
            <w:pPr>
              <w:rPr>
                <w:rFonts w:ascii="Arial"/>
                <w:sz w:val="21"/>
              </w:rPr>
            </w:pPr>
          </w:p>
        </w:tc>
      </w:tr>
      <w:tr w14:paraId="49EB10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trPr>
        <w:tc>
          <w:tcPr>
            <w:tcW w:w="1992" w:type="dxa"/>
            <w:vAlign w:val="top"/>
          </w:tcPr>
          <w:p w14:paraId="7F755B79">
            <w:pPr>
              <w:pStyle w:val="8"/>
              <w:spacing w:before="159" w:line="309" w:lineRule="exact"/>
              <w:ind w:left="947"/>
              <w:rPr>
                <w:rFonts w:hint="eastAsia" w:eastAsia="宋体"/>
                <w:lang w:eastAsia="zh-CN"/>
              </w:rPr>
            </w:pPr>
            <w:r>
              <w:rPr>
                <w:rFonts w:hint="eastAsia"/>
                <w:position w:val="1"/>
                <w:lang w:val="en-US" w:eastAsia="zh-CN"/>
              </w:rPr>
              <w:t>6</w:t>
            </w:r>
          </w:p>
        </w:tc>
        <w:tc>
          <w:tcPr>
            <w:tcW w:w="4472" w:type="dxa"/>
            <w:vAlign w:val="top"/>
          </w:tcPr>
          <w:p w14:paraId="4CF51855">
            <w:pPr>
              <w:pStyle w:val="8"/>
              <w:spacing w:before="159" w:line="227" w:lineRule="auto"/>
              <w:ind w:left="22"/>
            </w:pPr>
            <w:r>
              <w:rPr>
                <w:spacing w:val="8"/>
              </w:rPr>
              <w:t>是否提供中小企业声明函；</w:t>
            </w:r>
          </w:p>
        </w:tc>
        <w:tc>
          <w:tcPr>
            <w:tcW w:w="2195" w:type="dxa"/>
            <w:vAlign w:val="top"/>
          </w:tcPr>
          <w:p w14:paraId="4698AE2E">
            <w:pPr>
              <w:rPr>
                <w:rFonts w:ascii="Arial"/>
                <w:sz w:val="21"/>
              </w:rPr>
            </w:pPr>
          </w:p>
        </w:tc>
      </w:tr>
      <w:tr w14:paraId="28C881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1992" w:type="dxa"/>
            <w:vAlign w:val="top"/>
          </w:tcPr>
          <w:p w14:paraId="0B9890DA">
            <w:pPr>
              <w:pStyle w:val="8"/>
              <w:spacing w:before="298" w:line="308" w:lineRule="exact"/>
              <w:ind w:left="944"/>
              <w:rPr>
                <w:rFonts w:hint="eastAsia" w:eastAsia="宋体"/>
                <w:lang w:eastAsia="zh-CN"/>
              </w:rPr>
            </w:pPr>
            <w:r>
              <w:rPr>
                <w:rFonts w:hint="eastAsia"/>
                <w:position w:val="1"/>
                <w:lang w:val="en-US" w:eastAsia="zh-CN"/>
              </w:rPr>
              <w:t>7</w:t>
            </w:r>
          </w:p>
        </w:tc>
        <w:tc>
          <w:tcPr>
            <w:tcW w:w="4472" w:type="dxa"/>
            <w:vAlign w:val="top"/>
          </w:tcPr>
          <w:p w14:paraId="617181F3">
            <w:pPr>
              <w:pStyle w:val="8"/>
              <w:spacing w:before="98" w:line="291" w:lineRule="auto"/>
              <w:ind w:left="22" w:right="17"/>
            </w:pPr>
            <w:r>
              <w:rPr>
                <w:spacing w:val="9"/>
              </w:rPr>
              <w:t>是否提供法定代表人证明书/法人授权委托</w:t>
            </w:r>
            <w:r>
              <w:t xml:space="preserve"> </w:t>
            </w:r>
            <w:r>
              <w:rPr>
                <w:spacing w:val="-14"/>
              </w:rPr>
              <w:t>书；</w:t>
            </w:r>
          </w:p>
        </w:tc>
        <w:tc>
          <w:tcPr>
            <w:tcW w:w="2195" w:type="dxa"/>
            <w:vAlign w:val="top"/>
          </w:tcPr>
          <w:p w14:paraId="59ABA411">
            <w:pPr>
              <w:rPr>
                <w:rFonts w:ascii="Arial"/>
                <w:sz w:val="21"/>
              </w:rPr>
            </w:pPr>
          </w:p>
        </w:tc>
      </w:tr>
      <w:tr w14:paraId="706394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992" w:type="dxa"/>
            <w:vAlign w:val="top"/>
          </w:tcPr>
          <w:p w14:paraId="06711C08">
            <w:pPr>
              <w:pStyle w:val="8"/>
              <w:spacing w:before="160" w:line="308" w:lineRule="exact"/>
              <w:ind w:left="948"/>
              <w:rPr>
                <w:rFonts w:hint="eastAsia" w:eastAsia="宋体"/>
                <w:lang w:eastAsia="zh-CN"/>
              </w:rPr>
            </w:pPr>
            <w:r>
              <w:rPr>
                <w:rFonts w:hint="eastAsia"/>
                <w:position w:val="1"/>
                <w:lang w:val="en-US" w:eastAsia="zh-CN"/>
              </w:rPr>
              <w:t>8</w:t>
            </w:r>
          </w:p>
        </w:tc>
        <w:tc>
          <w:tcPr>
            <w:tcW w:w="4472" w:type="dxa"/>
            <w:vAlign w:val="top"/>
          </w:tcPr>
          <w:p w14:paraId="45D79541">
            <w:pPr>
              <w:pStyle w:val="8"/>
              <w:spacing w:before="159" w:line="227" w:lineRule="auto"/>
              <w:ind w:left="22"/>
            </w:pPr>
            <w:r>
              <w:rPr>
                <w:spacing w:val="8"/>
              </w:rPr>
              <w:t>是否提供投标保证金收据/保函；</w:t>
            </w:r>
          </w:p>
        </w:tc>
        <w:tc>
          <w:tcPr>
            <w:tcW w:w="2195" w:type="dxa"/>
            <w:vAlign w:val="top"/>
          </w:tcPr>
          <w:p w14:paraId="607129B9">
            <w:pPr>
              <w:rPr>
                <w:rFonts w:ascii="Arial"/>
                <w:sz w:val="21"/>
              </w:rPr>
            </w:pPr>
          </w:p>
        </w:tc>
      </w:tr>
    </w:tbl>
    <w:p w14:paraId="6A330EC1">
      <w:pPr>
        <w:spacing w:before="116" w:line="227" w:lineRule="auto"/>
        <w:ind w:left="139"/>
        <w:rPr>
          <w:rFonts w:ascii="宋体" w:hAnsi="宋体" w:eastAsia="宋体" w:cs="宋体"/>
          <w:sz w:val="23"/>
          <w:szCs w:val="23"/>
        </w:rPr>
      </w:pPr>
      <w:r>
        <w:rPr>
          <w:rFonts w:ascii="宋体" w:hAnsi="宋体" w:eastAsia="宋体" w:cs="宋体"/>
          <w:spacing w:val="8"/>
          <w:sz w:val="23"/>
          <w:szCs w:val="23"/>
        </w:rPr>
        <w:t>注：投标人有一项未通过不得参与下阶段评审，视为废标。</w:t>
      </w:r>
    </w:p>
    <w:p w14:paraId="70B22805">
      <w:pPr>
        <w:pStyle w:val="2"/>
        <w:spacing w:line="438" w:lineRule="auto"/>
      </w:pPr>
    </w:p>
    <w:p w14:paraId="5991C522">
      <w:pPr>
        <w:spacing w:before="76" w:line="227" w:lineRule="auto"/>
        <w:ind w:left="622"/>
        <w:rPr>
          <w:rFonts w:ascii="宋体" w:hAnsi="宋体" w:eastAsia="宋体" w:cs="宋体"/>
          <w:sz w:val="23"/>
          <w:szCs w:val="23"/>
        </w:rPr>
      </w:pPr>
      <w:r>
        <w:rPr>
          <w:rFonts w:ascii="宋体" w:hAnsi="宋体" w:eastAsia="宋体" w:cs="宋体"/>
          <w:b/>
          <w:bCs/>
          <w:spacing w:val="5"/>
          <w:sz w:val="23"/>
          <w:szCs w:val="23"/>
        </w:rPr>
        <w:t>2、符合性审查</w:t>
      </w:r>
    </w:p>
    <w:p w14:paraId="69AD4D5D">
      <w:pPr>
        <w:spacing w:before="75" w:line="229" w:lineRule="auto"/>
        <w:ind w:left="33"/>
        <w:rPr>
          <w:rFonts w:ascii="宋体" w:hAnsi="宋体" w:eastAsia="宋体" w:cs="宋体"/>
          <w:sz w:val="23"/>
          <w:szCs w:val="23"/>
        </w:rPr>
      </w:pPr>
      <w:r>
        <w:rPr>
          <w:rFonts w:ascii="宋体" w:hAnsi="宋体" w:eastAsia="宋体" w:cs="宋体"/>
          <w:spacing w:val="14"/>
          <w:sz w:val="23"/>
          <w:szCs w:val="23"/>
        </w:rPr>
        <w:t>评标委员会对符合资格的供应商的投标文件进行符合性审查，</w:t>
      </w:r>
      <w:r>
        <w:rPr>
          <w:rFonts w:ascii="宋体" w:hAnsi="宋体" w:eastAsia="宋体" w:cs="宋体"/>
          <w:spacing w:val="-54"/>
          <w:sz w:val="23"/>
          <w:szCs w:val="23"/>
        </w:rPr>
        <w:t xml:space="preserve"> </w:t>
      </w:r>
      <w:r>
        <w:rPr>
          <w:rFonts w:ascii="宋体" w:hAnsi="宋体" w:eastAsia="宋体" w:cs="宋体"/>
          <w:spacing w:val="14"/>
          <w:sz w:val="23"/>
          <w:szCs w:val="23"/>
        </w:rPr>
        <w:t>以确定其是</w:t>
      </w:r>
      <w:r>
        <w:rPr>
          <w:rFonts w:ascii="宋体" w:hAnsi="宋体" w:eastAsia="宋体" w:cs="宋体"/>
          <w:sz w:val="23"/>
          <w:szCs w:val="23"/>
        </w:rPr>
        <w:t xml:space="preserve"> </w:t>
      </w:r>
      <w:r>
        <w:rPr>
          <w:rFonts w:ascii="宋体" w:hAnsi="宋体" w:eastAsia="宋体" w:cs="宋体"/>
          <w:spacing w:val="9"/>
          <w:sz w:val="23"/>
          <w:szCs w:val="23"/>
        </w:rPr>
        <w:t>否满足招标文件的实质性要求，是否存在重</w:t>
      </w:r>
      <w:r>
        <w:rPr>
          <w:rFonts w:ascii="宋体" w:hAnsi="宋体" w:eastAsia="宋体" w:cs="宋体"/>
          <w:spacing w:val="8"/>
          <w:sz w:val="23"/>
          <w:szCs w:val="23"/>
        </w:rPr>
        <w:t>大偏离。重大偏离系指投标文件的有</w:t>
      </w:r>
      <w:r>
        <w:rPr>
          <w:rFonts w:ascii="宋体" w:hAnsi="宋体" w:eastAsia="宋体" w:cs="宋体"/>
          <w:sz w:val="23"/>
          <w:szCs w:val="23"/>
        </w:rPr>
        <w:t xml:space="preserve"> </w:t>
      </w:r>
      <w:r>
        <w:rPr>
          <w:rFonts w:ascii="宋体" w:hAnsi="宋体" w:eastAsia="宋体" w:cs="宋体"/>
          <w:spacing w:val="12"/>
          <w:sz w:val="23"/>
          <w:szCs w:val="23"/>
        </w:rPr>
        <w:t>效性、真实性、合同的供货范围、质量、性能和规格等内容在实质</w:t>
      </w:r>
      <w:r>
        <w:rPr>
          <w:rFonts w:ascii="宋体" w:hAnsi="宋体" w:eastAsia="宋体" w:cs="宋体"/>
          <w:spacing w:val="11"/>
          <w:sz w:val="23"/>
          <w:szCs w:val="23"/>
        </w:rPr>
        <w:t>上与招标 文</w:t>
      </w:r>
      <w:r>
        <w:rPr>
          <w:rFonts w:ascii="宋体" w:hAnsi="宋体" w:eastAsia="宋体" w:cs="宋体"/>
          <w:sz w:val="23"/>
          <w:szCs w:val="23"/>
        </w:rPr>
        <w:t xml:space="preserve"> </w:t>
      </w:r>
      <w:r>
        <w:rPr>
          <w:rFonts w:ascii="宋体" w:hAnsi="宋体" w:eastAsia="宋体" w:cs="宋体"/>
          <w:spacing w:val="7"/>
          <w:sz w:val="23"/>
          <w:szCs w:val="23"/>
        </w:rPr>
        <w:t>件形成了重大的不一致，而这种不一致可能限制了买方的权力和供应</w:t>
      </w:r>
      <w:r>
        <w:rPr>
          <w:rFonts w:ascii="宋体" w:hAnsi="宋体" w:eastAsia="宋体" w:cs="宋体"/>
          <w:spacing w:val="6"/>
          <w:sz w:val="23"/>
          <w:szCs w:val="23"/>
        </w:rPr>
        <w:t>商的义 务，</w:t>
      </w:r>
      <w:r>
        <w:rPr>
          <w:rFonts w:ascii="宋体" w:hAnsi="宋体" w:eastAsia="宋体" w:cs="宋体"/>
          <w:sz w:val="23"/>
          <w:szCs w:val="23"/>
        </w:rPr>
        <w:t xml:space="preserve"> </w:t>
      </w:r>
      <w:r>
        <w:rPr>
          <w:rFonts w:ascii="宋体" w:hAnsi="宋体" w:eastAsia="宋体" w:cs="宋体"/>
          <w:spacing w:val="12"/>
          <w:sz w:val="23"/>
          <w:szCs w:val="23"/>
        </w:rPr>
        <w:t>纠正或承认这些偏离将会对该供应商和其它供应商合理的竞争地位</w:t>
      </w:r>
      <w:r>
        <w:rPr>
          <w:rFonts w:ascii="宋体" w:hAnsi="宋体" w:eastAsia="宋体" w:cs="宋体"/>
          <w:spacing w:val="11"/>
          <w:sz w:val="23"/>
          <w:szCs w:val="23"/>
        </w:rPr>
        <w:t>产生不 公正</w:t>
      </w:r>
      <w:r>
        <w:rPr>
          <w:rFonts w:ascii="宋体" w:hAnsi="宋体" w:eastAsia="宋体" w:cs="宋体"/>
          <w:sz w:val="23"/>
          <w:szCs w:val="23"/>
        </w:rPr>
        <w:t xml:space="preserve"> </w:t>
      </w:r>
      <w:r>
        <w:rPr>
          <w:rFonts w:ascii="宋体" w:hAnsi="宋体" w:eastAsia="宋体" w:cs="宋体"/>
          <w:spacing w:val="9"/>
          <w:sz w:val="23"/>
          <w:szCs w:val="23"/>
        </w:rPr>
        <w:t>的影响。与招标文件有重大偏离的投标文件将被拒</w:t>
      </w:r>
      <w:r>
        <w:rPr>
          <w:rFonts w:ascii="宋体" w:hAnsi="宋体" w:eastAsia="宋体" w:cs="宋体"/>
          <w:spacing w:val="8"/>
          <w:sz w:val="23"/>
          <w:szCs w:val="23"/>
        </w:rPr>
        <w:t>绝，投标无效。具体评审内容</w:t>
      </w:r>
      <w:r>
        <w:rPr>
          <w:rFonts w:ascii="宋体" w:hAnsi="宋体" w:eastAsia="宋体" w:cs="宋体"/>
          <w:spacing w:val="-10"/>
          <w:sz w:val="23"/>
          <w:szCs w:val="23"/>
        </w:rPr>
        <w:t>系指：</w:t>
      </w:r>
    </w:p>
    <w:p w14:paraId="0EB78C3D">
      <w:pPr>
        <w:spacing w:before="115" w:line="275" w:lineRule="auto"/>
        <w:ind w:left="29" w:right="433" w:firstLine="482"/>
        <w:rPr>
          <w:rFonts w:ascii="宋体" w:hAnsi="宋体" w:eastAsia="宋体" w:cs="宋体"/>
          <w:sz w:val="23"/>
          <w:szCs w:val="23"/>
        </w:rPr>
      </w:pPr>
      <w:r>
        <w:rPr>
          <w:rFonts w:ascii="宋体" w:hAnsi="宋体" w:eastAsia="宋体" w:cs="宋体"/>
          <w:spacing w:val="3"/>
          <w:sz w:val="23"/>
          <w:szCs w:val="23"/>
        </w:rPr>
        <w:t>2.1 投标文件组成不完整，主要内容未能按招标文件规定的内容、格式填写、</w:t>
      </w:r>
      <w:r>
        <w:rPr>
          <w:rFonts w:ascii="宋体" w:hAnsi="宋体" w:eastAsia="宋体" w:cs="宋体"/>
          <w:spacing w:val="18"/>
          <w:sz w:val="23"/>
          <w:szCs w:val="23"/>
        </w:rPr>
        <w:t xml:space="preserve"> </w:t>
      </w:r>
      <w:r>
        <w:rPr>
          <w:rFonts w:ascii="宋体" w:hAnsi="宋体" w:eastAsia="宋体" w:cs="宋体"/>
          <w:spacing w:val="-10"/>
          <w:sz w:val="23"/>
          <w:szCs w:val="23"/>
        </w:rPr>
        <w:t>装订；</w:t>
      </w:r>
    </w:p>
    <w:p w14:paraId="3BACB4A9">
      <w:pPr>
        <w:spacing w:before="114" w:line="227" w:lineRule="auto"/>
        <w:ind w:left="512"/>
        <w:rPr>
          <w:rFonts w:ascii="宋体" w:hAnsi="宋体" w:eastAsia="宋体" w:cs="宋体"/>
          <w:sz w:val="23"/>
          <w:szCs w:val="23"/>
        </w:rPr>
      </w:pPr>
      <w:r>
        <w:rPr>
          <w:rFonts w:ascii="宋体" w:hAnsi="宋体" w:eastAsia="宋体" w:cs="宋体"/>
          <w:spacing w:val="6"/>
          <w:sz w:val="23"/>
          <w:szCs w:val="23"/>
        </w:rPr>
        <w:t>2.2 投标文件的有效期不满足招标文件的</w:t>
      </w:r>
      <w:r>
        <w:rPr>
          <w:rFonts w:ascii="宋体" w:hAnsi="宋体" w:eastAsia="宋体" w:cs="宋体"/>
          <w:spacing w:val="5"/>
          <w:sz w:val="23"/>
          <w:szCs w:val="23"/>
        </w:rPr>
        <w:t>规定；</w:t>
      </w:r>
    </w:p>
    <w:p w14:paraId="1DBB39AC">
      <w:pPr>
        <w:spacing w:before="117" w:line="227" w:lineRule="auto"/>
        <w:ind w:left="512"/>
        <w:rPr>
          <w:rFonts w:ascii="宋体" w:hAnsi="宋体" w:eastAsia="宋体" w:cs="宋体"/>
          <w:sz w:val="23"/>
          <w:szCs w:val="23"/>
        </w:rPr>
      </w:pPr>
      <w:r>
        <w:rPr>
          <w:rFonts w:ascii="宋体" w:hAnsi="宋体" w:eastAsia="宋体" w:cs="宋体"/>
          <w:spacing w:val="6"/>
          <w:sz w:val="23"/>
          <w:szCs w:val="23"/>
        </w:rPr>
        <w:t>2.3 投标代表授权书未能由法定代表人签署并加盖公章；</w:t>
      </w:r>
    </w:p>
    <w:p w14:paraId="38DD462E">
      <w:pPr>
        <w:spacing w:before="118" w:line="273" w:lineRule="auto"/>
        <w:ind w:left="37" w:right="513" w:firstLine="474"/>
        <w:rPr>
          <w:rFonts w:ascii="宋体" w:hAnsi="宋体" w:eastAsia="宋体" w:cs="宋体"/>
          <w:sz w:val="23"/>
          <w:szCs w:val="23"/>
        </w:rPr>
      </w:pPr>
      <w:r>
        <w:rPr>
          <w:rFonts w:ascii="宋体" w:hAnsi="宋体" w:eastAsia="宋体" w:cs="宋体"/>
          <w:spacing w:val="15"/>
          <w:sz w:val="23"/>
          <w:szCs w:val="23"/>
        </w:rPr>
        <w:t>2.4 投标文件没有按照规定在应由企业法人或法人授权代表在</w:t>
      </w:r>
      <w:r>
        <w:rPr>
          <w:rFonts w:ascii="宋体" w:hAnsi="宋体" w:eastAsia="宋体" w:cs="宋体"/>
          <w:spacing w:val="14"/>
          <w:sz w:val="23"/>
          <w:szCs w:val="23"/>
        </w:rPr>
        <w:t>所有规定签</w:t>
      </w:r>
      <w:r>
        <w:rPr>
          <w:rFonts w:ascii="宋体" w:hAnsi="宋体" w:eastAsia="宋体" w:cs="宋体"/>
          <w:sz w:val="23"/>
          <w:szCs w:val="23"/>
        </w:rPr>
        <w:t xml:space="preserve"> </w:t>
      </w:r>
      <w:r>
        <w:rPr>
          <w:rFonts w:ascii="宋体" w:hAnsi="宋体" w:eastAsia="宋体" w:cs="宋体"/>
          <w:spacing w:val="4"/>
          <w:sz w:val="23"/>
          <w:szCs w:val="23"/>
        </w:rPr>
        <w:t>章处逐一签署及加盖单位公章的；</w:t>
      </w:r>
    </w:p>
    <w:p w14:paraId="67B68074">
      <w:pPr>
        <w:spacing w:before="118" w:line="226" w:lineRule="auto"/>
        <w:ind w:left="512"/>
        <w:rPr>
          <w:rFonts w:ascii="宋体" w:hAnsi="宋体" w:eastAsia="宋体" w:cs="宋体"/>
          <w:sz w:val="23"/>
          <w:szCs w:val="23"/>
        </w:rPr>
      </w:pPr>
      <w:r>
        <w:rPr>
          <w:rFonts w:ascii="宋体" w:hAnsi="宋体" w:eastAsia="宋体" w:cs="宋体"/>
          <w:spacing w:val="5"/>
          <w:sz w:val="23"/>
          <w:szCs w:val="23"/>
        </w:rPr>
        <w:t>2.5 投标文件出现了两个或两个以上的报价；</w:t>
      </w:r>
    </w:p>
    <w:p w14:paraId="629142BC">
      <w:pPr>
        <w:spacing w:before="119" w:line="227" w:lineRule="auto"/>
        <w:ind w:left="512"/>
        <w:rPr>
          <w:rFonts w:ascii="宋体" w:hAnsi="宋体" w:eastAsia="宋体" w:cs="宋体"/>
          <w:sz w:val="23"/>
          <w:szCs w:val="23"/>
        </w:rPr>
      </w:pPr>
      <w:r>
        <w:rPr>
          <w:rFonts w:ascii="宋体" w:hAnsi="宋体" w:eastAsia="宋体" w:cs="宋体"/>
          <w:spacing w:val="6"/>
          <w:sz w:val="23"/>
          <w:szCs w:val="23"/>
        </w:rPr>
        <w:t>2.6</w:t>
      </w:r>
      <w:r>
        <w:rPr>
          <w:rFonts w:ascii="宋体" w:hAnsi="宋体" w:eastAsia="宋体" w:cs="宋体"/>
          <w:spacing w:val="39"/>
          <w:sz w:val="23"/>
          <w:szCs w:val="23"/>
        </w:rPr>
        <w:t xml:space="preserve"> </w:t>
      </w:r>
      <w:r>
        <w:rPr>
          <w:rFonts w:ascii="宋体" w:hAnsi="宋体" w:eastAsia="宋体" w:cs="宋体"/>
          <w:spacing w:val="6"/>
          <w:sz w:val="23"/>
          <w:szCs w:val="23"/>
        </w:rPr>
        <w:t>明显不符合招标文件关于对招标货物技术规格和标准</w:t>
      </w:r>
      <w:r>
        <w:rPr>
          <w:rFonts w:ascii="宋体" w:hAnsi="宋体" w:eastAsia="宋体" w:cs="宋体"/>
          <w:spacing w:val="5"/>
          <w:sz w:val="23"/>
          <w:szCs w:val="23"/>
        </w:rPr>
        <w:t>的要求；</w:t>
      </w:r>
    </w:p>
    <w:p w14:paraId="12EDE0FB">
      <w:pPr>
        <w:spacing w:before="116" w:line="227" w:lineRule="auto"/>
        <w:ind w:left="512"/>
        <w:rPr>
          <w:rFonts w:ascii="宋体" w:hAnsi="宋体" w:eastAsia="宋体" w:cs="宋体"/>
          <w:sz w:val="23"/>
          <w:szCs w:val="23"/>
        </w:rPr>
      </w:pPr>
      <w:r>
        <w:rPr>
          <w:rFonts w:ascii="宋体" w:hAnsi="宋体" w:eastAsia="宋体" w:cs="宋体"/>
          <w:spacing w:val="7"/>
          <w:sz w:val="23"/>
          <w:szCs w:val="23"/>
        </w:rPr>
        <w:t>2.7 投标文件载明的招标项目交货期限超过招标文件规定的期</w:t>
      </w:r>
      <w:r>
        <w:rPr>
          <w:rFonts w:ascii="宋体" w:hAnsi="宋体" w:eastAsia="宋体" w:cs="宋体"/>
          <w:spacing w:val="6"/>
          <w:sz w:val="23"/>
          <w:szCs w:val="23"/>
        </w:rPr>
        <w:t>限；</w:t>
      </w:r>
    </w:p>
    <w:p w14:paraId="3E804A39">
      <w:pPr>
        <w:spacing w:before="118" w:line="227" w:lineRule="auto"/>
        <w:ind w:left="512"/>
        <w:rPr>
          <w:rFonts w:ascii="宋体" w:hAnsi="宋体" w:eastAsia="宋体" w:cs="宋体"/>
          <w:sz w:val="23"/>
          <w:szCs w:val="23"/>
        </w:rPr>
      </w:pPr>
      <w:r>
        <w:rPr>
          <w:rFonts w:ascii="宋体" w:hAnsi="宋体" w:eastAsia="宋体" w:cs="宋体"/>
          <w:spacing w:val="6"/>
          <w:sz w:val="23"/>
          <w:szCs w:val="23"/>
        </w:rPr>
        <w:t>2.8 投标文件含有采购人不能接受的附加</w:t>
      </w:r>
      <w:r>
        <w:rPr>
          <w:rFonts w:ascii="宋体" w:hAnsi="宋体" w:eastAsia="宋体" w:cs="宋体"/>
          <w:spacing w:val="5"/>
          <w:sz w:val="23"/>
          <w:szCs w:val="23"/>
        </w:rPr>
        <w:t>条件；</w:t>
      </w:r>
    </w:p>
    <w:p w14:paraId="0AD9FF50">
      <w:pPr>
        <w:spacing w:before="119" w:line="227" w:lineRule="auto"/>
        <w:ind w:left="512"/>
        <w:rPr>
          <w:rFonts w:ascii="宋体" w:hAnsi="宋体" w:eastAsia="宋体" w:cs="宋体"/>
          <w:sz w:val="23"/>
          <w:szCs w:val="23"/>
        </w:rPr>
      </w:pPr>
      <w:r>
        <w:rPr>
          <w:rFonts w:ascii="宋体" w:hAnsi="宋体" w:eastAsia="宋体" w:cs="宋体"/>
          <w:spacing w:val="7"/>
          <w:sz w:val="23"/>
          <w:szCs w:val="23"/>
        </w:rPr>
        <w:t>2.9 不符合法律、法规和招标文件中规定的其他实质性要求。</w:t>
      </w:r>
    </w:p>
    <w:p w14:paraId="4E406BF7">
      <w:pPr>
        <w:spacing w:before="116" w:line="290" w:lineRule="auto"/>
        <w:ind w:left="31" w:right="513" w:firstLine="480"/>
        <w:rPr>
          <w:rFonts w:ascii="宋体" w:hAnsi="宋体" w:eastAsia="宋体" w:cs="宋体"/>
          <w:sz w:val="23"/>
          <w:szCs w:val="23"/>
        </w:rPr>
      </w:pPr>
      <w:r>
        <w:rPr>
          <w:rFonts w:ascii="宋体" w:hAnsi="宋体" w:eastAsia="宋体" w:cs="宋体"/>
          <w:spacing w:val="6"/>
          <w:sz w:val="23"/>
          <w:szCs w:val="23"/>
        </w:rPr>
        <w:t>2.10</w:t>
      </w:r>
      <w:r>
        <w:rPr>
          <w:rFonts w:ascii="宋体" w:hAnsi="宋体" w:eastAsia="宋体" w:cs="宋体"/>
          <w:spacing w:val="-45"/>
          <w:sz w:val="23"/>
          <w:szCs w:val="23"/>
        </w:rPr>
        <w:t xml:space="preserve"> </w:t>
      </w:r>
      <w:r>
        <w:rPr>
          <w:rFonts w:ascii="宋体" w:hAnsi="宋体" w:eastAsia="宋体" w:cs="宋体"/>
          <w:spacing w:val="6"/>
          <w:sz w:val="23"/>
          <w:szCs w:val="23"/>
        </w:rPr>
        <w:t>对通过符合性审查的投标文件，评标委员会将对其进行算术</w:t>
      </w:r>
      <w:r>
        <w:rPr>
          <w:rFonts w:ascii="宋体" w:hAnsi="宋体" w:eastAsia="宋体" w:cs="宋体"/>
          <w:spacing w:val="5"/>
          <w:sz w:val="23"/>
          <w:szCs w:val="23"/>
        </w:rPr>
        <w:t>性修正。算</w:t>
      </w:r>
      <w:r>
        <w:rPr>
          <w:rFonts w:ascii="宋体" w:hAnsi="宋体" w:eastAsia="宋体" w:cs="宋体"/>
          <w:sz w:val="23"/>
          <w:szCs w:val="23"/>
        </w:rPr>
        <w:t xml:space="preserve"> </w:t>
      </w:r>
      <w:r>
        <w:rPr>
          <w:rFonts w:ascii="宋体" w:hAnsi="宋体" w:eastAsia="宋体" w:cs="宋体"/>
          <w:spacing w:val="8"/>
          <w:sz w:val="23"/>
          <w:szCs w:val="23"/>
        </w:rPr>
        <w:t>术性修正是指对投标文件报价出现前后不一致的进行校核，并对其算术上和运算</w:t>
      </w:r>
      <w:r>
        <w:rPr>
          <w:rFonts w:ascii="宋体" w:hAnsi="宋体" w:eastAsia="宋体" w:cs="宋体"/>
          <w:spacing w:val="16"/>
          <w:sz w:val="23"/>
          <w:szCs w:val="23"/>
        </w:rPr>
        <w:t xml:space="preserve"> </w:t>
      </w:r>
      <w:r>
        <w:rPr>
          <w:rFonts w:ascii="宋体" w:hAnsi="宋体" w:eastAsia="宋体" w:cs="宋体"/>
          <w:spacing w:val="5"/>
          <w:sz w:val="23"/>
          <w:szCs w:val="23"/>
        </w:rPr>
        <w:t>上的差错给予修正。修正的原则如下：</w:t>
      </w:r>
    </w:p>
    <w:p w14:paraId="7EF0787F">
      <w:pPr>
        <w:spacing w:before="115" w:line="275" w:lineRule="auto"/>
        <w:ind w:left="30" w:right="513" w:firstLine="481"/>
        <w:rPr>
          <w:rFonts w:ascii="宋体" w:hAnsi="宋体" w:eastAsia="宋体" w:cs="宋体"/>
          <w:sz w:val="23"/>
          <w:szCs w:val="23"/>
        </w:rPr>
      </w:pPr>
      <w:r>
        <w:rPr>
          <w:rFonts w:ascii="宋体" w:hAnsi="宋体" w:eastAsia="宋体" w:cs="宋体"/>
          <w:spacing w:val="9"/>
          <w:sz w:val="23"/>
          <w:szCs w:val="23"/>
        </w:rPr>
        <w:t>2.10.1 投标文件中开标一览表内容与投标文件中相应内容不一致的，</w:t>
      </w:r>
      <w:r>
        <w:rPr>
          <w:rFonts w:ascii="宋体" w:hAnsi="宋体" w:eastAsia="宋体" w:cs="宋体"/>
          <w:spacing w:val="-49"/>
          <w:sz w:val="23"/>
          <w:szCs w:val="23"/>
        </w:rPr>
        <w:t xml:space="preserve"> </w:t>
      </w:r>
      <w:r>
        <w:rPr>
          <w:rFonts w:ascii="宋体" w:hAnsi="宋体" w:eastAsia="宋体" w:cs="宋体"/>
          <w:spacing w:val="9"/>
          <w:sz w:val="23"/>
          <w:szCs w:val="23"/>
        </w:rPr>
        <w:t>以开</w:t>
      </w:r>
      <w:r>
        <w:rPr>
          <w:rFonts w:ascii="宋体" w:hAnsi="宋体" w:eastAsia="宋体" w:cs="宋体"/>
          <w:sz w:val="23"/>
          <w:szCs w:val="23"/>
        </w:rPr>
        <w:t xml:space="preserve"> 标一览表为准；</w:t>
      </w:r>
    </w:p>
    <w:p w14:paraId="6C99D62C">
      <w:pPr>
        <w:spacing w:before="117" w:line="227" w:lineRule="auto"/>
        <w:ind w:left="512"/>
        <w:rPr>
          <w:rFonts w:ascii="宋体" w:hAnsi="宋体" w:eastAsia="宋体" w:cs="宋体"/>
          <w:sz w:val="23"/>
          <w:szCs w:val="23"/>
        </w:rPr>
      </w:pPr>
      <w:r>
        <w:rPr>
          <w:rFonts w:ascii="宋体" w:hAnsi="宋体" w:eastAsia="宋体" w:cs="宋体"/>
          <w:spacing w:val="6"/>
          <w:sz w:val="23"/>
          <w:szCs w:val="23"/>
        </w:rPr>
        <w:t>2.10.2</w:t>
      </w:r>
      <w:r>
        <w:rPr>
          <w:rFonts w:ascii="宋体" w:hAnsi="宋体" w:eastAsia="宋体" w:cs="宋体"/>
          <w:spacing w:val="-28"/>
          <w:sz w:val="23"/>
          <w:szCs w:val="23"/>
        </w:rPr>
        <w:t xml:space="preserve"> </w:t>
      </w:r>
      <w:r>
        <w:rPr>
          <w:rFonts w:ascii="宋体" w:hAnsi="宋体" w:eastAsia="宋体" w:cs="宋体"/>
          <w:spacing w:val="6"/>
          <w:sz w:val="23"/>
          <w:szCs w:val="23"/>
        </w:rPr>
        <w:t>投标文件的大写金额和小写金额不一致的，以大写金额为准；</w:t>
      </w:r>
    </w:p>
    <w:p w14:paraId="35F879A3">
      <w:pPr>
        <w:spacing w:before="115" w:line="274" w:lineRule="auto"/>
        <w:ind w:left="31" w:right="513" w:firstLine="480"/>
        <w:rPr>
          <w:rFonts w:ascii="宋体" w:hAnsi="宋体" w:eastAsia="宋体" w:cs="宋体"/>
          <w:sz w:val="23"/>
          <w:szCs w:val="23"/>
        </w:rPr>
      </w:pPr>
      <w:r>
        <w:rPr>
          <w:rFonts w:ascii="宋体" w:hAnsi="宋体" w:eastAsia="宋体" w:cs="宋体"/>
          <w:spacing w:val="9"/>
          <w:sz w:val="23"/>
          <w:szCs w:val="23"/>
        </w:rPr>
        <w:t>2.10.3 单价金额小数点或者百分比有明显错位的，</w:t>
      </w:r>
      <w:r>
        <w:rPr>
          <w:rFonts w:ascii="宋体" w:hAnsi="宋体" w:eastAsia="宋体" w:cs="宋体"/>
          <w:spacing w:val="-49"/>
          <w:sz w:val="23"/>
          <w:szCs w:val="23"/>
        </w:rPr>
        <w:t xml:space="preserve"> </w:t>
      </w:r>
      <w:r>
        <w:rPr>
          <w:rFonts w:ascii="宋体" w:hAnsi="宋体" w:eastAsia="宋体" w:cs="宋体"/>
          <w:spacing w:val="9"/>
          <w:sz w:val="23"/>
          <w:szCs w:val="23"/>
        </w:rPr>
        <w:t>以开标一览表的总价为</w:t>
      </w:r>
      <w:r>
        <w:rPr>
          <w:rFonts w:ascii="宋体" w:hAnsi="宋体" w:eastAsia="宋体" w:cs="宋体"/>
          <w:sz w:val="23"/>
          <w:szCs w:val="23"/>
        </w:rPr>
        <w:t xml:space="preserve"> 准，并修改单价；</w:t>
      </w:r>
    </w:p>
    <w:p w14:paraId="07DD56D5">
      <w:pPr>
        <w:spacing w:before="119" w:line="226" w:lineRule="auto"/>
        <w:ind w:left="512"/>
        <w:rPr>
          <w:rFonts w:ascii="宋体" w:hAnsi="宋体" w:eastAsia="宋体" w:cs="宋体"/>
          <w:sz w:val="23"/>
          <w:szCs w:val="23"/>
        </w:rPr>
      </w:pPr>
      <w:r>
        <w:rPr>
          <w:rFonts w:ascii="宋体" w:hAnsi="宋体" w:eastAsia="宋体" w:cs="宋体"/>
          <w:spacing w:val="8"/>
          <w:sz w:val="23"/>
          <w:szCs w:val="23"/>
        </w:rPr>
        <w:t>2.10.4 总价金额与按单价汇总金额</w:t>
      </w:r>
      <w:r>
        <w:rPr>
          <w:rFonts w:ascii="宋体" w:hAnsi="宋体" w:eastAsia="宋体" w:cs="宋体"/>
          <w:spacing w:val="7"/>
          <w:sz w:val="23"/>
          <w:szCs w:val="23"/>
        </w:rPr>
        <w:t>不一致的，以单价金额计算结果为准。</w:t>
      </w:r>
    </w:p>
    <w:p w14:paraId="37D29538">
      <w:pPr>
        <w:spacing w:before="116" w:line="274" w:lineRule="auto"/>
        <w:ind w:left="27" w:right="513" w:firstLine="484"/>
        <w:rPr>
          <w:rFonts w:ascii="宋体" w:hAnsi="宋体" w:eastAsia="宋体" w:cs="宋体"/>
          <w:sz w:val="23"/>
          <w:szCs w:val="23"/>
        </w:rPr>
      </w:pPr>
      <w:r>
        <w:rPr>
          <w:rFonts w:ascii="宋体" w:hAnsi="宋体" w:eastAsia="宋体" w:cs="宋体"/>
          <w:spacing w:val="10"/>
          <w:sz w:val="23"/>
          <w:szCs w:val="23"/>
        </w:rPr>
        <w:t>2.10.5</w:t>
      </w:r>
      <w:r>
        <w:rPr>
          <w:rFonts w:ascii="宋体" w:hAnsi="宋体" w:eastAsia="宋体" w:cs="宋体"/>
          <w:spacing w:val="42"/>
          <w:sz w:val="23"/>
          <w:szCs w:val="23"/>
        </w:rPr>
        <w:t xml:space="preserve"> </w:t>
      </w:r>
      <w:r>
        <w:rPr>
          <w:rFonts w:ascii="宋体" w:hAnsi="宋体" w:eastAsia="宋体" w:cs="宋体"/>
          <w:spacing w:val="10"/>
          <w:sz w:val="23"/>
          <w:szCs w:val="23"/>
        </w:rPr>
        <w:t>同时出现两种以上不一致的，按照上述规定的顺序修正。修正</w:t>
      </w:r>
      <w:r>
        <w:rPr>
          <w:rFonts w:ascii="宋体" w:hAnsi="宋体" w:eastAsia="宋体" w:cs="宋体"/>
          <w:spacing w:val="9"/>
          <w:sz w:val="23"/>
          <w:szCs w:val="23"/>
        </w:rPr>
        <w:t>后的</w:t>
      </w:r>
      <w:r>
        <w:rPr>
          <w:rFonts w:ascii="宋体" w:hAnsi="宋体" w:eastAsia="宋体" w:cs="宋体"/>
          <w:sz w:val="23"/>
          <w:szCs w:val="23"/>
        </w:rPr>
        <w:t xml:space="preserve"> </w:t>
      </w:r>
      <w:r>
        <w:rPr>
          <w:rFonts w:ascii="宋体" w:hAnsi="宋体" w:eastAsia="宋体" w:cs="宋体"/>
          <w:spacing w:val="8"/>
          <w:sz w:val="23"/>
          <w:szCs w:val="23"/>
        </w:rPr>
        <w:t>报价须供应商确认，如果供应商拒绝确认，其投标无效。</w:t>
      </w:r>
    </w:p>
    <w:p w14:paraId="516865AD">
      <w:pPr>
        <w:spacing w:before="119" w:line="227" w:lineRule="auto"/>
        <w:ind w:left="512"/>
        <w:rPr>
          <w:rFonts w:ascii="宋体" w:hAnsi="宋体" w:eastAsia="宋体" w:cs="宋体"/>
          <w:sz w:val="23"/>
          <w:szCs w:val="23"/>
        </w:rPr>
      </w:pPr>
      <w:r>
        <w:rPr>
          <w:rFonts w:ascii="宋体" w:hAnsi="宋体" w:eastAsia="宋体" w:cs="宋体"/>
          <w:spacing w:val="7"/>
          <w:sz w:val="23"/>
          <w:szCs w:val="23"/>
        </w:rPr>
        <w:t>2.10.6 对不同文字文本投标文件的解释发生异议的，以中文文本为准。</w:t>
      </w:r>
    </w:p>
    <w:p w14:paraId="4A7AA5FA">
      <w:pPr>
        <w:spacing w:before="115" w:line="275" w:lineRule="auto"/>
        <w:ind w:left="29" w:right="513" w:firstLine="482"/>
        <w:rPr>
          <w:rFonts w:ascii="宋体" w:hAnsi="宋体" w:eastAsia="宋体" w:cs="宋体"/>
          <w:sz w:val="23"/>
          <w:szCs w:val="23"/>
        </w:rPr>
      </w:pPr>
      <w:r>
        <w:rPr>
          <w:rFonts w:ascii="宋体" w:hAnsi="宋体" w:eastAsia="宋体" w:cs="宋体"/>
          <w:spacing w:val="11"/>
          <w:sz w:val="23"/>
          <w:szCs w:val="23"/>
        </w:rPr>
        <w:t>2.10.7 评标委员会将拒绝被定为实质上非响应性的投标，供</w:t>
      </w:r>
      <w:r>
        <w:rPr>
          <w:rFonts w:ascii="宋体" w:hAnsi="宋体" w:eastAsia="宋体" w:cs="宋体"/>
          <w:spacing w:val="10"/>
          <w:sz w:val="23"/>
          <w:szCs w:val="23"/>
        </w:rPr>
        <w:t>应商不能通过</w:t>
      </w:r>
      <w:r>
        <w:rPr>
          <w:rFonts w:ascii="宋体" w:hAnsi="宋体" w:eastAsia="宋体" w:cs="宋体"/>
          <w:sz w:val="23"/>
          <w:szCs w:val="23"/>
        </w:rPr>
        <w:t xml:space="preserve"> </w:t>
      </w:r>
      <w:r>
        <w:rPr>
          <w:rFonts w:ascii="宋体" w:hAnsi="宋体" w:eastAsia="宋体" w:cs="宋体"/>
          <w:spacing w:val="7"/>
          <w:sz w:val="23"/>
          <w:szCs w:val="23"/>
        </w:rPr>
        <w:t>修正或撤销不符之处而使其投标成为响应性投标。</w:t>
      </w:r>
    </w:p>
    <w:p w14:paraId="45D1DB01">
      <w:pPr>
        <w:spacing w:before="117" w:line="274" w:lineRule="auto"/>
        <w:ind w:left="29" w:right="513" w:firstLine="482"/>
        <w:rPr>
          <w:rFonts w:ascii="宋体" w:hAnsi="宋体" w:eastAsia="宋体" w:cs="宋体"/>
          <w:sz w:val="23"/>
          <w:szCs w:val="23"/>
        </w:rPr>
      </w:pPr>
      <w:r>
        <w:rPr>
          <w:rFonts w:ascii="宋体" w:hAnsi="宋体" w:eastAsia="宋体" w:cs="宋体"/>
          <w:spacing w:val="11"/>
          <w:sz w:val="23"/>
          <w:szCs w:val="23"/>
        </w:rPr>
        <w:t>2.10.8 评标委员会将允许投标中有微小的不正规、不一致或</w:t>
      </w:r>
      <w:r>
        <w:rPr>
          <w:rFonts w:ascii="宋体" w:hAnsi="宋体" w:eastAsia="宋体" w:cs="宋体"/>
          <w:spacing w:val="10"/>
          <w:sz w:val="23"/>
          <w:szCs w:val="23"/>
        </w:rPr>
        <w:t>不规则，而该</w:t>
      </w:r>
      <w:r>
        <w:rPr>
          <w:rFonts w:ascii="宋体" w:hAnsi="宋体" w:eastAsia="宋体" w:cs="宋体"/>
          <w:sz w:val="23"/>
          <w:szCs w:val="23"/>
        </w:rPr>
        <w:t xml:space="preserve"> </w:t>
      </w:r>
      <w:r>
        <w:rPr>
          <w:rFonts w:ascii="宋体" w:hAnsi="宋体" w:eastAsia="宋体" w:cs="宋体"/>
          <w:spacing w:val="5"/>
          <w:sz w:val="23"/>
          <w:szCs w:val="23"/>
        </w:rPr>
        <w:t>微小之处不构成重大偏离。</w:t>
      </w:r>
    </w:p>
    <w:p w14:paraId="3FE68D3F">
      <w:pPr>
        <w:pStyle w:val="2"/>
        <w:spacing w:line="441" w:lineRule="auto"/>
      </w:pPr>
    </w:p>
    <w:p w14:paraId="2D99DB66">
      <w:pPr>
        <w:spacing w:before="75" w:line="227" w:lineRule="auto"/>
        <w:ind w:left="3635"/>
        <w:outlineLvl w:val="0"/>
        <w:rPr>
          <w:rFonts w:ascii="宋体" w:hAnsi="宋体" w:eastAsia="宋体" w:cs="宋体"/>
          <w:sz w:val="23"/>
          <w:szCs w:val="23"/>
        </w:rPr>
      </w:pPr>
      <w:r>
        <w:rPr>
          <w:rFonts w:ascii="宋体" w:hAnsi="宋体" w:eastAsia="宋体" w:cs="宋体"/>
          <w:b/>
          <w:bCs/>
          <w:spacing w:val="6"/>
          <w:sz w:val="23"/>
          <w:szCs w:val="23"/>
        </w:rPr>
        <w:t>符合性审查表</w:t>
      </w:r>
    </w:p>
    <w:p w14:paraId="21593179">
      <w:pPr>
        <w:spacing w:line="23" w:lineRule="auto"/>
        <w:rPr>
          <w:rFonts w:ascii="Arial"/>
          <w:sz w:val="2"/>
        </w:rPr>
      </w:pPr>
    </w:p>
    <w:tbl>
      <w:tblPr>
        <w:tblStyle w:val="7"/>
        <w:tblW w:w="88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3"/>
        <w:gridCol w:w="5187"/>
        <w:gridCol w:w="963"/>
        <w:gridCol w:w="930"/>
        <w:gridCol w:w="1024"/>
      </w:tblGrid>
      <w:tr w14:paraId="0A2C30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83" w:type="dxa"/>
            <w:vAlign w:val="top"/>
          </w:tcPr>
          <w:p w14:paraId="70104CAC">
            <w:pPr>
              <w:pStyle w:val="8"/>
              <w:spacing w:before="287" w:line="229" w:lineRule="auto"/>
              <w:ind w:left="157"/>
            </w:pPr>
            <w:r>
              <w:rPr>
                <w:spacing w:val="5"/>
              </w:rPr>
              <w:t>序号</w:t>
            </w:r>
          </w:p>
        </w:tc>
        <w:tc>
          <w:tcPr>
            <w:tcW w:w="5187" w:type="dxa"/>
            <w:vAlign w:val="top"/>
          </w:tcPr>
          <w:p w14:paraId="569506E9">
            <w:pPr>
              <w:pStyle w:val="8"/>
              <w:spacing w:before="288" w:line="227" w:lineRule="auto"/>
              <w:ind w:left="2120"/>
            </w:pPr>
            <w:r>
              <w:rPr>
                <w:spacing w:val="7"/>
              </w:rPr>
              <w:t>评审内容</w:t>
            </w:r>
          </w:p>
        </w:tc>
        <w:tc>
          <w:tcPr>
            <w:tcW w:w="963" w:type="dxa"/>
            <w:vAlign w:val="top"/>
          </w:tcPr>
          <w:p w14:paraId="6FDCD63A">
            <w:pPr>
              <w:rPr>
                <w:rFonts w:ascii="Arial"/>
                <w:sz w:val="21"/>
              </w:rPr>
            </w:pPr>
          </w:p>
        </w:tc>
        <w:tc>
          <w:tcPr>
            <w:tcW w:w="930" w:type="dxa"/>
            <w:vAlign w:val="top"/>
          </w:tcPr>
          <w:p w14:paraId="70BE17B1">
            <w:pPr>
              <w:rPr>
                <w:rFonts w:ascii="Arial"/>
                <w:sz w:val="21"/>
              </w:rPr>
            </w:pPr>
          </w:p>
        </w:tc>
        <w:tc>
          <w:tcPr>
            <w:tcW w:w="1024" w:type="dxa"/>
            <w:vAlign w:val="top"/>
          </w:tcPr>
          <w:p w14:paraId="1B538F3A">
            <w:pPr>
              <w:rPr>
                <w:rFonts w:ascii="Arial"/>
                <w:sz w:val="21"/>
              </w:rPr>
            </w:pPr>
          </w:p>
        </w:tc>
      </w:tr>
      <w:tr w14:paraId="3F72D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783" w:type="dxa"/>
            <w:vAlign w:val="top"/>
          </w:tcPr>
          <w:p w14:paraId="00F96BBA">
            <w:pPr>
              <w:pStyle w:val="8"/>
              <w:spacing w:before="201" w:line="310" w:lineRule="exact"/>
              <w:ind w:left="356"/>
            </w:pPr>
            <w:r>
              <w:rPr>
                <w:position w:val="1"/>
              </w:rPr>
              <w:t>1</w:t>
            </w:r>
          </w:p>
        </w:tc>
        <w:tc>
          <w:tcPr>
            <w:tcW w:w="5187" w:type="dxa"/>
            <w:vAlign w:val="top"/>
          </w:tcPr>
          <w:p w14:paraId="374028D7">
            <w:pPr>
              <w:pStyle w:val="8"/>
              <w:spacing w:before="201" w:line="226" w:lineRule="auto"/>
              <w:ind w:left="110"/>
            </w:pPr>
            <w:r>
              <w:rPr>
                <w:spacing w:val="6"/>
              </w:rPr>
              <w:t>报价不是唯一且报价高于设定的采购限价；</w:t>
            </w:r>
          </w:p>
        </w:tc>
        <w:tc>
          <w:tcPr>
            <w:tcW w:w="963" w:type="dxa"/>
            <w:vAlign w:val="top"/>
          </w:tcPr>
          <w:p w14:paraId="25D5022D">
            <w:pPr>
              <w:rPr>
                <w:rFonts w:ascii="Arial"/>
                <w:sz w:val="21"/>
              </w:rPr>
            </w:pPr>
          </w:p>
        </w:tc>
        <w:tc>
          <w:tcPr>
            <w:tcW w:w="930" w:type="dxa"/>
            <w:vAlign w:val="top"/>
          </w:tcPr>
          <w:p w14:paraId="5C6B5ECC">
            <w:pPr>
              <w:rPr>
                <w:rFonts w:ascii="Arial"/>
                <w:sz w:val="21"/>
              </w:rPr>
            </w:pPr>
          </w:p>
        </w:tc>
        <w:tc>
          <w:tcPr>
            <w:tcW w:w="1024" w:type="dxa"/>
            <w:vAlign w:val="top"/>
          </w:tcPr>
          <w:p w14:paraId="2442A2F9">
            <w:pPr>
              <w:rPr>
                <w:rFonts w:ascii="Arial"/>
                <w:sz w:val="21"/>
              </w:rPr>
            </w:pPr>
          </w:p>
        </w:tc>
      </w:tr>
    </w:tbl>
    <w:p w14:paraId="2BBB5F97">
      <w:pPr>
        <w:pStyle w:val="2"/>
      </w:pPr>
    </w:p>
    <w:p w14:paraId="22ADAE7E">
      <w:pPr>
        <w:sectPr>
          <w:footerReference r:id="rId33" w:type="default"/>
          <w:pgSz w:w="11957" w:h="16878"/>
          <w:pgMar w:top="400" w:right="1283" w:bottom="292" w:left="1780" w:header="0" w:footer="131" w:gutter="0"/>
          <w:cols w:space="720" w:num="1"/>
        </w:sectPr>
      </w:pPr>
    </w:p>
    <w:p w14:paraId="5B993081">
      <w:pPr>
        <w:spacing w:before="19"/>
      </w:pPr>
    </w:p>
    <w:p w14:paraId="1C27CE0C">
      <w:pPr>
        <w:spacing w:before="19"/>
      </w:pPr>
    </w:p>
    <w:p w14:paraId="03DA07DE">
      <w:pPr>
        <w:spacing w:before="18"/>
      </w:pPr>
    </w:p>
    <w:p w14:paraId="1D858122">
      <w:pPr>
        <w:spacing w:before="18"/>
      </w:pPr>
    </w:p>
    <w:tbl>
      <w:tblPr>
        <w:tblStyle w:val="7"/>
        <w:tblW w:w="88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3"/>
        <w:gridCol w:w="5187"/>
        <w:gridCol w:w="963"/>
        <w:gridCol w:w="930"/>
        <w:gridCol w:w="1024"/>
      </w:tblGrid>
      <w:tr w14:paraId="3BB357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783" w:type="dxa"/>
            <w:vAlign w:val="top"/>
          </w:tcPr>
          <w:p w14:paraId="187DD94A">
            <w:pPr>
              <w:pStyle w:val="8"/>
              <w:spacing w:before="204" w:line="310" w:lineRule="exact"/>
              <w:ind w:left="341"/>
            </w:pPr>
            <w:r>
              <w:rPr>
                <w:position w:val="1"/>
              </w:rPr>
              <w:t>2</w:t>
            </w:r>
          </w:p>
        </w:tc>
        <w:tc>
          <w:tcPr>
            <w:tcW w:w="5187" w:type="dxa"/>
            <w:vAlign w:val="top"/>
          </w:tcPr>
          <w:p w14:paraId="0BDF5E8B">
            <w:pPr>
              <w:pStyle w:val="8"/>
              <w:spacing w:before="203" w:line="227" w:lineRule="auto"/>
              <w:ind w:left="115"/>
            </w:pPr>
            <w:r>
              <w:rPr>
                <w:spacing w:val="6"/>
              </w:rPr>
              <w:t>投标文件未按招标文件要求签署、签章的；</w:t>
            </w:r>
          </w:p>
        </w:tc>
        <w:tc>
          <w:tcPr>
            <w:tcW w:w="963" w:type="dxa"/>
            <w:vAlign w:val="top"/>
          </w:tcPr>
          <w:p w14:paraId="34DEE01C">
            <w:pPr>
              <w:rPr>
                <w:rFonts w:ascii="Arial"/>
                <w:sz w:val="21"/>
              </w:rPr>
            </w:pPr>
          </w:p>
        </w:tc>
        <w:tc>
          <w:tcPr>
            <w:tcW w:w="930" w:type="dxa"/>
            <w:vAlign w:val="top"/>
          </w:tcPr>
          <w:p w14:paraId="7A2B6312">
            <w:pPr>
              <w:rPr>
                <w:rFonts w:ascii="Arial"/>
                <w:sz w:val="21"/>
              </w:rPr>
            </w:pPr>
          </w:p>
        </w:tc>
        <w:tc>
          <w:tcPr>
            <w:tcW w:w="1024" w:type="dxa"/>
            <w:vAlign w:val="top"/>
          </w:tcPr>
          <w:p w14:paraId="5E24E789">
            <w:pPr>
              <w:rPr>
                <w:rFonts w:ascii="Arial"/>
                <w:sz w:val="21"/>
              </w:rPr>
            </w:pPr>
          </w:p>
        </w:tc>
      </w:tr>
      <w:tr w14:paraId="641CD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783" w:type="dxa"/>
            <w:vAlign w:val="top"/>
          </w:tcPr>
          <w:p w14:paraId="3282D55A">
            <w:pPr>
              <w:pStyle w:val="8"/>
              <w:spacing w:before="199" w:line="308" w:lineRule="exact"/>
              <w:ind w:left="343"/>
            </w:pPr>
            <w:r>
              <w:rPr>
                <w:position w:val="1"/>
              </w:rPr>
              <w:t>3</w:t>
            </w:r>
          </w:p>
        </w:tc>
        <w:tc>
          <w:tcPr>
            <w:tcW w:w="5187" w:type="dxa"/>
            <w:vAlign w:val="top"/>
          </w:tcPr>
          <w:p w14:paraId="42AFF687">
            <w:pPr>
              <w:pStyle w:val="8"/>
              <w:spacing w:before="199" w:line="227" w:lineRule="auto"/>
              <w:ind w:left="115"/>
            </w:pPr>
            <w:r>
              <w:rPr>
                <w:spacing w:val="5"/>
              </w:rPr>
              <w:t>投标有效期不满足招标文件要求的；</w:t>
            </w:r>
          </w:p>
        </w:tc>
        <w:tc>
          <w:tcPr>
            <w:tcW w:w="963" w:type="dxa"/>
            <w:vAlign w:val="top"/>
          </w:tcPr>
          <w:p w14:paraId="10A8A52E">
            <w:pPr>
              <w:rPr>
                <w:rFonts w:ascii="Arial"/>
                <w:sz w:val="21"/>
              </w:rPr>
            </w:pPr>
          </w:p>
        </w:tc>
        <w:tc>
          <w:tcPr>
            <w:tcW w:w="930" w:type="dxa"/>
            <w:vAlign w:val="top"/>
          </w:tcPr>
          <w:p w14:paraId="0E8138F2">
            <w:pPr>
              <w:rPr>
                <w:rFonts w:ascii="Arial"/>
                <w:sz w:val="21"/>
              </w:rPr>
            </w:pPr>
          </w:p>
        </w:tc>
        <w:tc>
          <w:tcPr>
            <w:tcW w:w="1024" w:type="dxa"/>
            <w:vAlign w:val="top"/>
          </w:tcPr>
          <w:p w14:paraId="691F0238">
            <w:pPr>
              <w:rPr>
                <w:rFonts w:ascii="Arial"/>
                <w:sz w:val="21"/>
              </w:rPr>
            </w:pPr>
          </w:p>
        </w:tc>
      </w:tr>
      <w:tr w14:paraId="6B6944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83" w:type="dxa"/>
            <w:vAlign w:val="top"/>
          </w:tcPr>
          <w:p w14:paraId="74531040">
            <w:pPr>
              <w:pStyle w:val="8"/>
              <w:spacing w:before="102" w:line="310" w:lineRule="exact"/>
              <w:ind w:left="337"/>
            </w:pPr>
            <w:r>
              <w:rPr>
                <w:position w:val="1"/>
              </w:rPr>
              <w:t>4</w:t>
            </w:r>
          </w:p>
        </w:tc>
        <w:tc>
          <w:tcPr>
            <w:tcW w:w="5187" w:type="dxa"/>
            <w:vAlign w:val="top"/>
          </w:tcPr>
          <w:p w14:paraId="39F0274B">
            <w:pPr>
              <w:pStyle w:val="8"/>
              <w:spacing w:before="102" w:line="227" w:lineRule="auto"/>
              <w:ind w:left="134"/>
            </w:pPr>
            <w:r>
              <w:rPr>
                <w:spacing w:val="6"/>
              </w:rPr>
              <w:t>明显不符合招标文件要求的；</w:t>
            </w:r>
          </w:p>
        </w:tc>
        <w:tc>
          <w:tcPr>
            <w:tcW w:w="963" w:type="dxa"/>
            <w:vAlign w:val="top"/>
          </w:tcPr>
          <w:p w14:paraId="630265BC">
            <w:pPr>
              <w:rPr>
                <w:rFonts w:ascii="Arial"/>
                <w:sz w:val="21"/>
              </w:rPr>
            </w:pPr>
          </w:p>
        </w:tc>
        <w:tc>
          <w:tcPr>
            <w:tcW w:w="930" w:type="dxa"/>
            <w:vAlign w:val="top"/>
          </w:tcPr>
          <w:p w14:paraId="014D12ED">
            <w:pPr>
              <w:rPr>
                <w:rFonts w:ascii="Arial"/>
                <w:sz w:val="21"/>
              </w:rPr>
            </w:pPr>
          </w:p>
        </w:tc>
        <w:tc>
          <w:tcPr>
            <w:tcW w:w="1024" w:type="dxa"/>
            <w:vAlign w:val="top"/>
          </w:tcPr>
          <w:p w14:paraId="7F11A38C">
            <w:pPr>
              <w:rPr>
                <w:rFonts w:ascii="Arial"/>
                <w:sz w:val="21"/>
              </w:rPr>
            </w:pPr>
          </w:p>
        </w:tc>
      </w:tr>
      <w:tr w14:paraId="45F54E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783" w:type="dxa"/>
            <w:vAlign w:val="top"/>
          </w:tcPr>
          <w:p w14:paraId="608C8CA8">
            <w:pPr>
              <w:pStyle w:val="8"/>
              <w:spacing w:before="199" w:line="309" w:lineRule="exact"/>
              <w:ind w:left="343"/>
            </w:pPr>
            <w:r>
              <w:rPr>
                <w:position w:val="1"/>
              </w:rPr>
              <w:t>5</w:t>
            </w:r>
          </w:p>
        </w:tc>
        <w:tc>
          <w:tcPr>
            <w:tcW w:w="5187" w:type="dxa"/>
            <w:vAlign w:val="top"/>
          </w:tcPr>
          <w:p w14:paraId="0937478A">
            <w:pPr>
              <w:pStyle w:val="8"/>
              <w:spacing w:before="199" w:line="227" w:lineRule="auto"/>
              <w:ind w:left="115"/>
            </w:pPr>
            <w:r>
              <w:rPr>
                <w:spacing w:val="8"/>
              </w:rPr>
              <w:t>投标文件中含有采购人不能接受的附加条件的；</w:t>
            </w:r>
          </w:p>
        </w:tc>
        <w:tc>
          <w:tcPr>
            <w:tcW w:w="963" w:type="dxa"/>
            <w:vAlign w:val="top"/>
          </w:tcPr>
          <w:p w14:paraId="64EC51F5">
            <w:pPr>
              <w:rPr>
                <w:rFonts w:ascii="Arial"/>
                <w:sz w:val="21"/>
              </w:rPr>
            </w:pPr>
          </w:p>
        </w:tc>
        <w:tc>
          <w:tcPr>
            <w:tcW w:w="930" w:type="dxa"/>
            <w:vAlign w:val="top"/>
          </w:tcPr>
          <w:p w14:paraId="2092AA8D">
            <w:pPr>
              <w:rPr>
                <w:rFonts w:ascii="Arial"/>
                <w:sz w:val="21"/>
              </w:rPr>
            </w:pPr>
          </w:p>
        </w:tc>
        <w:tc>
          <w:tcPr>
            <w:tcW w:w="1024" w:type="dxa"/>
            <w:vAlign w:val="top"/>
          </w:tcPr>
          <w:p w14:paraId="720DA36E">
            <w:pPr>
              <w:rPr>
                <w:rFonts w:ascii="Arial"/>
                <w:sz w:val="21"/>
              </w:rPr>
            </w:pPr>
          </w:p>
        </w:tc>
      </w:tr>
      <w:tr w14:paraId="6F9A25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7" w:hRule="atLeast"/>
        </w:trPr>
        <w:tc>
          <w:tcPr>
            <w:tcW w:w="783" w:type="dxa"/>
            <w:vAlign w:val="top"/>
          </w:tcPr>
          <w:p w14:paraId="3B6DE899">
            <w:pPr>
              <w:spacing w:line="319" w:lineRule="auto"/>
              <w:rPr>
                <w:rFonts w:ascii="Arial"/>
                <w:sz w:val="21"/>
              </w:rPr>
            </w:pPr>
          </w:p>
          <w:p w14:paraId="3C3A8DF6">
            <w:pPr>
              <w:pStyle w:val="8"/>
              <w:spacing w:before="74" w:line="309" w:lineRule="exact"/>
              <w:ind w:left="340"/>
            </w:pPr>
            <w:r>
              <w:rPr>
                <w:position w:val="1"/>
              </w:rPr>
              <w:t>6</w:t>
            </w:r>
          </w:p>
        </w:tc>
        <w:tc>
          <w:tcPr>
            <w:tcW w:w="5187" w:type="dxa"/>
            <w:vAlign w:val="top"/>
          </w:tcPr>
          <w:p w14:paraId="62F3CBAE">
            <w:pPr>
              <w:pStyle w:val="8"/>
              <w:spacing w:before="195" w:line="323" w:lineRule="auto"/>
              <w:ind w:left="113" w:right="103" w:firstLine="1"/>
            </w:pPr>
            <w:r>
              <w:rPr>
                <w:spacing w:val="6"/>
              </w:rPr>
              <w:t>投标声明书无法定代表人签名，或委托人未提供</w:t>
            </w:r>
            <w:r>
              <w:rPr>
                <w:spacing w:val="5"/>
              </w:rPr>
              <w:t xml:space="preserve"> </w:t>
            </w:r>
            <w:r>
              <w:rPr>
                <w:spacing w:val="6"/>
              </w:rPr>
              <w:t>法定代表人授权委托书、填写项目不齐全的；</w:t>
            </w:r>
          </w:p>
        </w:tc>
        <w:tc>
          <w:tcPr>
            <w:tcW w:w="963" w:type="dxa"/>
            <w:vAlign w:val="top"/>
          </w:tcPr>
          <w:p w14:paraId="1A4E43C8">
            <w:pPr>
              <w:rPr>
                <w:rFonts w:ascii="Arial"/>
                <w:sz w:val="21"/>
              </w:rPr>
            </w:pPr>
          </w:p>
        </w:tc>
        <w:tc>
          <w:tcPr>
            <w:tcW w:w="930" w:type="dxa"/>
            <w:vAlign w:val="top"/>
          </w:tcPr>
          <w:p w14:paraId="6B427828">
            <w:pPr>
              <w:rPr>
                <w:rFonts w:ascii="Arial"/>
                <w:sz w:val="21"/>
              </w:rPr>
            </w:pPr>
          </w:p>
        </w:tc>
        <w:tc>
          <w:tcPr>
            <w:tcW w:w="1024" w:type="dxa"/>
            <w:vAlign w:val="top"/>
          </w:tcPr>
          <w:p w14:paraId="4E2C2A29">
            <w:pPr>
              <w:rPr>
                <w:rFonts w:ascii="Arial"/>
                <w:sz w:val="21"/>
              </w:rPr>
            </w:pPr>
          </w:p>
        </w:tc>
      </w:tr>
      <w:tr w14:paraId="0B247D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783" w:type="dxa"/>
            <w:vAlign w:val="top"/>
          </w:tcPr>
          <w:p w14:paraId="749BC072">
            <w:pPr>
              <w:pStyle w:val="8"/>
              <w:spacing w:before="282" w:line="308" w:lineRule="exact"/>
              <w:ind w:left="344"/>
            </w:pPr>
            <w:r>
              <w:rPr>
                <w:position w:val="1"/>
              </w:rPr>
              <w:t>7</w:t>
            </w:r>
          </w:p>
        </w:tc>
        <w:tc>
          <w:tcPr>
            <w:tcW w:w="5187" w:type="dxa"/>
            <w:vAlign w:val="top"/>
          </w:tcPr>
          <w:p w14:paraId="296F9B69">
            <w:pPr>
              <w:pStyle w:val="8"/>
              <w:spacing w:before="81" w:line="286" w:lineRule="auto"/>
              <w:ind w:left="113" w:right="103" w:firstLine="1"/>
            </w:pPr>
            <w:r>
              <w:rPr>
                <w:spacing w:val="6"/>
              </w:rPr>
              <w:t>投标文件格式不规范、提供资料不齐全或者内容</w:t>
            </w:r>
            <w:r>
              <w:rPr>
                <w:spacing w:val="5"/>
              </w:rPr>
              <w:t xml:space="preserve"> </w:t>
            </w:r>
            <w:r>
              <w:rPr>
                <w:spacing w:val="-6"/>
              </w:rPr>
              <w:t>虚假的；</w:t>
            </w:r>
          </w:p>
        </w:tc>
        <w:tc>
          <w:tcPr>
            <w:tcW w:w="963" w:type="dxa"/>
            <w:vAlign w:val="top"/>
          </w:tcPr>
          <w:p w14:paraId="4DB67ABD">
            <w:pPr>
              <w:rPr>
                <w:rFonts w:ascii="Arial"/>
                <w:sz w:val="21"/>
              </w:rPr>
            </w:pPr>
          </w:p>
        </w:tc>
        <w:tc>
          <w:tcPr>
            <w:tcW w:w="930" w:type="dxa"/>
            <w:vAlign w:val="top"/>
          </w:tcPr>
          <w:p w14:paraId="274A3B92">
            <w:pPr>
              <w:rPr>
                <w:rFonts w:ascii="Arial"/>
                <w:sz w:val="21"/>
              </w:rPr>
            </w:pPr>
          </w:p>
        </w:tc>
        <w:tc>
          <w:tcPr>
            <w:tcW w:w="1024" w:type="dxa"/>
            <w:vAlign w:val="top"/>
          </w:tcPr>
          <w:p w14:paraId="75CAE838">
            <w:pPr>
              <w:rPr>
                <w:rFonts w:ascii="Arial"/>
                <w:sz w:val="21"/>
              </w:rPr>
            </w:pPr>
          </w:p>
        </w:tc>
      </w:tr>
      <w:tr w14:paraId="5C68E7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783" w:type="dxa"/>
            <w:vAlign w:val="top"/>
          </w:tcPr>
          <w:p w14:paraId="3676177D">
            <w:pPr>
              <w:spacing w:line="302" w:lineRule="auto"/>
              <w:rPr>
                <w:rFonts w:ascii="Arial"/>
                <w:sz w:val="21"/>
              </w:rPr>
            </w:pPr>
          </w:p>
          <w:p w14:paraId="6EB44ACC">
            <w:pPr>
              <w:spacing w:line="302" w:lineRule="auto"/>
              <w:rPr>
                <w:rFonts w:ascii="Arial"/>
                <w:sz w:val="21"/>
              </w:rPr>
            </w:pPr>
          </w:p>
          <w:p w14:paraId="2E0652A8">
            <w:pPr>
              <w:pStyle w:val="8"/>
              <w:spacing w:before="75" w:line="308" w:lineRule="exact"/>
              <w:ind w:left="339"/>
            </w:pPr>
            <w:r>
              <w:rPr>
                <w:position w:val="1"/>
              </w:rPr>
              <w:t>8</w:t>
            </w:r>
          </w:p>
        </w:tc>
        <w:tc>
          <w:tcPr>
            <w:tcW w:w="5187" w:type="dxa"/>
            <w:vAlign w:val="top"/>
          </w:tcPr>
          <w:p w14:paraId="4748E9A4">
            <w:pPr>
              <w:pStyle w:val="8"/>
              <w:spacing w:before="84" w:line="303" w:lineRule="auto"/>
              <w:ind w:left="111" w:right="103" w:firstLine="3"/>
              <w:jc w:val="both"/>
            </w:pPr>
            <w:r>
              <w:rPr>
                <w:spacing w:val="6"/>
              </w:rPr>
              <w:t>投标文件的实质性内容未使用中文表述、表述不</w:t>
            </w:r>
            <w:r>
              <w:rPr>
                <w:spacing w:val="5"/>
              </w:rPr>
              <w:t xml:space="preserve"> </w:t>
            </w:r>
            <w:r>
              <w:rPr>
                <w:spacing w:val="6"/>
              </w:rPr>
              <w:t>明确、前后矛盾或者使用计量单位不符合招标文</w:t>
            </w:r>
            <w:r>
              <w:rPr>
                <w:spacing w:val="9"/>
              </w:rPr>
              <w:t xml:space="preserve"> </w:t>
            </w:r>
            <w:r>
              <w:rPr>
                <w:spacing w:val="6"/>
              </w:rPr>
              <w:t>件要求的（经评标委员会认定并允许其当场更正</w:t>
            </w:r>
            <w:r>
              <w:rPr>
                <w:spacing w:val="9"/>
              </w:rPr>
              <w:t xml:space="preserve"> </w:t>
            </w:r>
            <w:r>
              <w:t>的笔误除外）；</w:t>
            </w:r>
          </w:p>
        </w:tc>
        <w:tc>
          <w:tcPr>
            <w:tcW w:w="963" w:type="dxa"/>
            <w:vAlign w:val="top"/>
          </w:tcPr>
          <w:p w14:paraId="2EBB49E4">
            <w:pPr>
              <w:rPr>
                <w:rFonts w:ascii="Arial"/>
                <w:sz w:val="21"/>
              </w:rPr>
            </w:pPr>
          </w:p>
        </w:tc>
        <w:tc>
          <w:tcPr>
            <w:tcW w:w="930" w:type="dxa"/>
            <w:vAlign w:val="top"/>
          </w:tcPr>
          <w:p w14:paraId="41FED2B7">
            <w:pPr>
              <w:rPr>
                <w:rFonts w:ascii="Arial"/>
                <w:sz w:val="21"/>
              </w:rPr>
            </w:pPr>
          </w:p>
        </w:tc>
        <w:tc>
          <w:tcPr>
            <w:tcW w:w="1024" w:type="dxa"/>
            <w:vAlign w:val="top"/>
          </w:tcPr>
          <w:p w14:paraId="0C99BD0F">
            <w:pPr>
              <w:rPr>
                <w:rFonts w:ascii="Arial"/>
                <w:sz w:val="21"/>
              </w:rPr>
            </w:pPr>
          </w:p>
        </w:tc>
      </w:tr>
      <w:tr w14:paraId="5BFB25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7" w:hRule="atLeast"/>
        </w:trPr>
        <w:tc>
          <w:tcPr>
            <w:tcW w:w="783" w:type="dxa"/>
            <w:vAlign w:val="top"/>
          </w:tcPr>
          <w:p w14:paraId="18446F35">
            <w:pPr>
              <w:spacing w:line="412" w:lineRule="auto"/>
              <w:rPr>
                <w:rFonts w:ascii="Arial"/>
                <w:sz w:val="21"/>
              </w:rPr>
            </w:pPr>
          </w:p>
          <w:p w14:paraId="2537D789">
            <w:pPr>
              <w:pStyle w:val="8"/>
              <w:spacing w:before="75" w:line="308" w:lineRule="exact"/>
              <w:ind w:left="339"/>
            </w:pPr>
            <w:r>
              <w:rPr>
                <w:position w:val="1"/>
              </w:rPr>
              <w:t>9</w:t>
            </w:r>
          </w:p>
        </w:tc>
        <w:tc>
          <w:tcPr>
            <w:tcW w:w="5187" w:type="dxa"/>
            <w:vAlign w:val="top"/>
          </w:tcPr>
          <w:p w14:paraId="61F1DF2A">
            <w:pPr>
              <w:pStyle w:val="8"/>
              <w:spacing w:before="89" w:line="299" w:lineRule="auto"/>
              <w:ind w:left="114" w:right="103"/>
            </w:pPr>
            <w:r>
              <w:rPr>
                <w:spacing w:val="6"/>
              </w:rPr>
              <w:t>投标文件的关键内容字迹模糊、无法辨认的，或</w:t>
            </w:r>
            <w:r>
              <w:rPr>
                <w:spacing w:val="5"/>
              </w:rPr>
              <w:t xml:space="preserve"> </w:t>
            </w:r>
            <w:r>
              <w:rPr>
                <w:spacing w:val="9"/>
              </w:rPr>
              <w:t>者投标文件中经修正的内容字迹模糊难以辩认</w:t>
            </w:r>
            <w:r>
              <w:rPr>
                <w:spacing w:val="3"/>
              </w:rPr>
              <w:t xml:space="preserve">  </w:t>
            </w:r>
            <w:r>
              <w:rPr>
                <w:spacing w:val="5"/>
              </w:rPr>
              <w:t>或者修改处未按规定签署、盖章的；</w:t>
            </w:r>
          </w:p>
        </w:tc>
        <w:tc>
          <w:tcPr>
            <w:tcW w:w="963" w:type="dxa"/>
            <w:vAlign w:val="top"/>
          </w:tcPr>
          <w:p w14:paraId="53FCC32C">
            <w:pPr>
              <w:rPr>
                <w:rFonts w:ascii="Arial"/>
                <w:sz w:val="21"/>
              </w:rPr>
            </w:pPr>
          </w:p>
        </w:tc>
        <w:tc>
          <w:tcPr>
            <w:tcW w:w="930" w:type="dxa"/>
            <w:vAlign w:val="top"/>
          </w:tcPr>
          <w:p w14:paraId="12DECFB7">
            <w:pPr>
              <w:rPr>
                <w:rFonts w:ascii="Arial"/>
                <w:sz w:val="21"/>
              </w:rPr>
            </w:pPr>
          </w:p>
        </w:tc>
        <w:tc>
          <w:tcPr>
            <w:tcW w:w="1024" w:type="dxa"/>
            <w:vAlign w:val="top"/>
          </w:tcPr>
          <w:p w14:paraId="50098A5C">
            <w:pPr>
              <w:rPr>
                <w:rFonts w:ascii="Arial"/>
                <w:sz w:val="21"/>
              </w:rPr>
            </w:pPr>
          </w:p>
        </w:tc>
      </w:tr>
      <w:tr w14:paraId="79F8B3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783" w:type="dxa"/>
            <w:vAlign w:val="top"/>
          </w:tcPr>
          <w:p w14:paraId="10B6FE5A">
            <w:pPr>
              <w:pStyle w:val="8"/>
              <w:spacing w:before="204" w:line="308" w:lineRule="exact"/>
              <w:ind w:left="296"/>
            </w:pPr>
            <w:r>
              <w:rPr>
                <w:spacing w:val="-10"/>
                <w:position w:val="1"/>
              </w:rPr>
              <w:t>10</w:t>
            </w:r>
          </w:p>
        </w:tc>
        <w:tc>
          <w:tcPr>
            <w:tcW w:w="5187" w:type="dxa"/>
            <w:vAlign w:val="top"/>
          </w:tcPr>
          <w:p w14:paraId="5F937282">
            <w:pPr>
              <w:pStyle w:val="8"/>
              <w:spacing w:before="204" w:line="227" w:lineRule="auto"/>
              <w:ind w:left="113"/>
            </w:pPr>
            <w:r>
              <w:rPr>
                <w:spacing w:val="6"/>
              </w:rPr>
              <w:t>法律、法规和招标文件规定的其他无效情形；</w:t>
            </w:r>
          </w:p>
        </w:tc>
        <w:tc>
          <w:tcPr>
            <w:tcW w:w="963" w:type="dxa"/>
            <w:vAlign w:val="top"/>
          </w:tcPr>
          <w:p w14:paraId="1A05BC7A">
            <w:pPr>
              <w:rPr>
                <w:rFonts w:ascii="Arial"/>
                <w:sz w:val="21"/>
              </w:rPr>
            </w:pPr>
          </w:p>
        </w:tc>
        <w:tc>
          <w:tcPr>
            <w:tcW w:w="930" w:type="dxa"/>
            <w:vAlign w:val="top"/>
          </w:tcPr>
          <w:p w14:paraId="35ABE8AE">
            <w:pPr>
              <w:rPr>
                <w:rFonts w:ascii="Arial"/>
                <w:sz w:val="21"/>
              </w:rPr>
            </w:pPr>
          </w:p>
        </w:tc>
        <w:tc>
          <w:tcPr>
            <w:tcW w:w="1024" w:type="dxa"/>
            <w:vAlign w:val="top"/>
          </w:tcPr>
          <w:p w14:paraId="5938094A">
            <w:pPr>
              <w:rPr>
                <w:rFonts w:ascii="Arial"/>
                <w:sz w:val="21"/>
              </w:rPr>
            </w:pPr>
          </w:p>
        </w:tc>
      </w:tr>
      <w:tr w14:paraId="3206F1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5970" w:type="dxa"/>
            <w:gridSpan w:val="2"/>
            <w:vAlign w:val="top"/>
          </w:tcPr>
          <w:p w14:paraId="33243AE7">
            <w:pPr>
              <w:pStyle w:val="8"/>
              <w:spacing w:before="157" w:line="228" w:lineRule="auto"/>
              <w:ind w:left="2511"/>
            </w:pPr>
            <w:r>
              <w:rPr>
                <w:spacing w:val="7"/>
              </w:rPr>
              <w:t>评审结果</w:t>
            </w:r>
          </w:p>
        </w:tc>
        <w:tc>
          <w:tcPr>
            <w:tcW w:w="963" w:type="dxa"/>
            <w:vAlign w:val="top"/>
          </w:tcPr>
          <w:p w14:paraId="3DD8E9C1">
            <w:pPr>
              <w:rPr>
                <w:rFonts w:ascii="Arial"/>
                <w:sz w:val="21"/>
              </w:rPr>
            </w:pPr>
          </w:p>
        </w:tc>
        <w:tc>
          <w:tcPr>
            <w:tcW w:w="930" w:type="dxa"/>
            <w:vAlign w:val="top"/>
          </w:tcPr>
          <w:p w14:paraId="01EAE599">
            <w:pPr>
              <w:rPr>
                <w:rFonts w:ascii="Arial"/>
                <w:sz w:val="21"/>
              </w:rPr>
            </w:pPr>
          </w:p>
        </w:tc>
        <w:tc>
          <w:tcPr>
            <w:tcW w:w="1024" w:type="dxa"/>
            <w:vAlign w:val="top"/>
          </w:tcPr>
          <w:p w14:paraId="192D3524">
            <w:pPr>
              <w:rPr>
                <w:rFonts w:ascii="Arial"/>
                <w:sz w:val="21"/>
              </w:rPr>
            </w:pPr>
          </w:p>
        </w:tc>
      </w:tr>
      <w:tr w14:paraId="21A64D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8887" w:type="dxa"/>
            <w:gridSpan w:val="5"/>
            <w:vAlign w:val="top"/>
          </w:tcPr>
          <w:p w14:paraId="2AF61B16">
            <w:pPr>
              <w:pStyle w:val="8"/>
              <w:spacing w:before="82" w:line="320" w:lineRule="auto"/>
              <w:ind w:left="121" w:firstLine="8"/>
            </w:pPr>
            <w:r>
              <w:rPr>
                <w:spacing w:val="2"/>
              </w:rPr>
              <w:t>注：符合性评审内容只有“通过</w:t>
            </w:r>
            <w:r>
              <w:rPr>
                <w:spacing w:val="-79"/>
              </w:rPr>
              <w:t xml:space="preserve"> </w:t>
            </w:r>
            <w:r>
              <w:rPr>
                <w:spacing w:val="2"/>
              </w:rPr>
              <w:t>”与“不通过</w:t>
            </w:r>
            <w:r>
              <w:rPr>
                <w:spacing w:val="-84"/>
              </w:rPr>
              <w:t xml:space="preserve"> </w:t>
            </w:r>
            <w:r>
              <w:rPr>
                <w:spacing w:val="2"/>
              </w:rPr>
              <w:t>”，“通过</w:t>
            </w:r>
            <w:r>
              <w:rPr>
                <w:spacing w:val="-83"/>
              </w:rPr>
              <w:t xml:space="preserve"> </w:t>
            </w:r>
            <w:r>
              <w:rPr>
                <w:spacing w:val="2"/>
              </w:rPr>
              <w:t>”打“</w:t>
            </w:r>
            <w:r>
              <w:rPr>
                <w:spacing w:val="-48"/>
              </w:rPr>
              <w:t xml:space="preserve"> </w:t>
            </w:r>
            <w:r>
              <w:rPr>
                <w:spacing w:val="2"/>
              </w:rPr>
              <w:t>√</w:t>
            </w:r>
            <w:r>
              <w:rPr>
                <w:spacing w:val="-83"/>
              </w:rPr>
              <w:t xml:space="preserve"> </w:t>
            </w:r>
            <w:r>
              <w:rPr>
                <w:spacing w:val="2"/>
              </w:rPr>
              <w:t>”,</w:t>
            </w:r>
            <w:r>
              <w:rPr>
                <w:spacing w:val="64"/>
              </w:rPr>
              <w:t xml:space="preserve"> </w:t>
            </w:r>
            <w:r>
              <w:rPr>
                <w:spacing w:val="2"/>
              </w:rPr>
              <w:t>“不通过</w:t>
            </w:r>
            <w:r>
              <w:rPr>
                <w:spacing w:val="-84"/>
              </w:rPr>
              <w:t xml:space="preserve"> </w:t>
            </w:r>
            <w:r>
              <w:rPr>
                <w:spacing w:val="2"/>
              </w:rPr>
              <w:t>”</w:t>
            </w:r>
            <w:r>
              <w:t xml:space="preserve">  </w:t>
            </w:r>
            <w:r>
              <w:rPr>
                <w:spacing w:val="10"/>
              </w:rPr>
              <w:t>打“╳”,只要有一项为“不通过</w:t>
            </w:r>
            <w:r>
              <w:rPr>
                <w:spacing w:val="-69"/>
              </w:rPr>
              <w:t xml:space="preserve"> </w:t>
            </w:r>
            <w:r>
              <w:rPr>
                <w:spacing w:val="10"/>
              </w:rPr>
              <w:t>”， 符合性评审结果为“不通过</w:t>
            </w:r>
            <w:r>
              <w:rPr>
                <w:spacing w:val="-84"/>
              </w:rPr>
              <w:t xml:space="preserve"> </w:t>
            </w:r>
            <w:r>
              <w:rPr>
                <w:spacing w:val="10"/>
              </w:rPr>
              <w:t>”，“不通过</w:t>
            </w:r>
            <w:r>
              <w:rPr>
                <w:spacing w:val="-83"/>
              </w:rPr>
              <w:t xml:space="preserve"> </w:t>
            </w:r>
            <w:r>
              <w:rPr>
                <w:spacing w:val="10"/>
              </w:rPr>
              <w:t>”</w:t>
            </w:r>
          </w:p>
          <w:p w14:paraId="53DD95D9">
            <w:pPr>
              <w:pStyle w:val="8"/>
              <w:spacing w:before="4" w:line="227" w:lineRule="auto"/>
              <w:ind w:left="2669"/>
            </w:pPr>
            <w:r>
              <w:rPr>
                <w:spacing w:val="7"/>
              </w:rPr>
              <w:t>的供货商将无资格进行后续评审。</w:t>
            </w:r>
          </w:p>
        </w:tc>
      </w:tr>
    </w:tbl>
    <w:p w14:paraId="63AAAA8E">
      <w:pPr>
        <w:spacing w:before="79" w:line="227" w:lineRule="auto"/>
        <w:ind w:left="149"/>
        <w:rPr>
          <w:rFonts w:ascii="宋体" w:hAnsi="宋体" w:eastAsia="宋体" w:cs="宋体"/>
          <w:sz w:val="23"/>
          <w:szCs w:val="23"/>
        </w:rPr>
      </w:pPr>
      <w:r>
        <w:rPr>
          <w:rFonts w:ascii="宋体" w:hAnsi="宋体" w:eastAsia="宋体" w:cs="宋体"/>
          <w:spacing w:val="8"/>
          <w:sz w:val="23"/>
          <w:szCs w:val="23"/>
        </w:rPr>
        <w:t>注：投标人有一项未通过不得参与下阶段评审，视为废标。</w:t>
      </w:r>
    </w:p>
    <w:p w14:paraId="6F105DE1">
      <w:pPr>
        <w:pStyle w:val="2"/>
        <w:spacing w:line="474" w:lineRule="auto"/>
      </w:pPr>
    </w:p>
    <w:p w14:paraId="1EA81117">
      <w:pPr>
        <w:spacing w:before="75" w:line="228" w:lineRule="auto"/>
        <w:ind w:left="513"/>
        <w:rPr>
          <w:rFonts w:ascii="宋体" w:hAnsi="宋体" w:eastAsia="宋体" w:cs="宋体"/>
          <w:sz w:val="23"/>
          <w:szCs w:val="23"/>
        </w:rPr>
      </w:pPr>
      <w:r>
        <w:rPr>
          <w:rFonts w:ascii="宋体" w:hAnsi="宋体" w:eastAsia="宋体" w:cs="宋体"/>
          <w:b/>
          <w:bCs/>
          <w:spacing w:val="1"/>
          <w:sz w:val="23"/>
          <w:szCs w:val="23"/>
        </w:rPr>
        <w:t>3、</w:t>
      </w:r>
      <w:r>
        <w:rPr>
          <w:rFonts w:ascii="宋体" w:hAnsi="宋体" w:eastAsia="宋体" w:cs="宋体"/>
          <w:spacing w:val="29"/>
          <w:sz w:val="23"/>
          <w:szCs w:val="23"/>
        </w:rPr>
        <w:t xml:space="preserve"> </w:t>
      </w:r>
      <w:r>
        <w:rPr>
          <w:rFonts w:ascii="宋体" w:hAnsi="宋体" w:eastAsia="宋体" w:cs="宋体"/>
          <w:b/>
          <w:bCs/>
          <w:spacing w:val="1"/>
          <w:sz w:val="23"/>
          <w:szCs w:val="23"/>
        </w:rPr>
        <w:t>详细评审</w:t>
      </w:r>
    </w:p>
    <w:p w14:paraId="651FFA6F">
      <w:pPr>
        <w:spacing w:before="115" w:line="322" w:lineRule="auto"/>
        <w:ind w:left="28" w:right="513" w:firstLine="479"/>
        <w:jc w:val="both"/>
        <w:rPr>
          <w:rFonts w:ascii="宋体" w:hAnsi="宋体" w:eastAsia="宋体" w:cs="宋体"/>
          <w:sz w:val="23"/>
          <w:szCs w:val="23"/>
        </w:rPr>
      </w:pPr>
      <w:r>
        <w:rPr>
          <w:rFonts w:ascii="宋体" w:hAnsi="宋体" w:eastAsia="宋体" w:cs="宋体"/>
          <w:spacing w:val="8"/>
          <w:sz w:val="23"/>
          <w:szCs w:val="23"/>
        </w:rPr>
        <w:t>评标委员会对符合性审查合格的投标文件进行商务和技术评审，综合比较与</w:t>
      </w:r>
      <w:r>
        <w:rPr>
          <w:rFonts w:ascii="宋体" w:hAnsi="宋体" w:eastAsia="宋体" w:cs="宋体"/>
          <w:spacing w:val="15"/>
          <w:sz w:val="23"/>
          <w:szCs w:val="23"/>
        </w:rPr>
        <w:t xml:space="preserve"> </w:t>
      </w:r>
      <w:r>
        <w:rPr>
          <w:rFonts w:ascii="宋体" w:hAnsi="宋体" w:eastAsia="宋体" w:cs="宋体"/>
          <w:spacing w:val="9"/>
          <w:sz w:val="23"/>
          <w:szCs w:val="23"/>
        </w:rPr>
        <w:t>评价。以投标文件能最大限度地满足招标文</w:t>
      </w:r>
      <w:r>
        <w:rPr>
          <w:rFonts w:ascii="宋体" w:hAnsi="宋体" w:eastAsia="宋体" w:cs="宋体"/>
          <w:spacing w:val="8"/>
          <w:sz w:val="23"/>
          <w:szCs w:val="23"/>
        </w:rPr>
        <w:t>件中规定的各项评价标准为依据，独</w:t>
      </w:r>
      <w:r>
        <w:rPr>
          <w:rFonts w:ascii="宋体" w:hAnsi="宋体" w:eastAsia="宋体" w:cs="宋体"/>
          <w:sz w:val="23"/>
          <w:szCs w:val="23"/>
        </w:rPr>
        <w:t xml:space="preserve"> </w:t>
      </w:r>
      <w:r>
        <w:rPr>
          <w:rFonts w:ascii="宋体" w:hAnsi="宋体" w:eastAsia="宋体" w:cs="宋体"/>
          <w:spacing w:val="8"/>
          <w:sz w:val="23"/>
          <w:szCs w:val="23"/>
        </w:rPr>
        <w:t>立地对各投标文件进行评审和打分。</w:t>
      </w:r>
    </w:p>
    <w:p w14:paraId="1BD441E0">
      <w:pPr>
        <w:spacing w:before="121" w:line="371" w:lineRule="auto"/>
        <w:ind w:left="72" w:right="636" w:firstLine="556"/>
        <w:jc w:val="both"/>
        <w:rPr>
          <w:rFonts w:ascii="宋体" w:hAnsi="宋体" w:eastAsia="宋体" w:cs="宋体"/>
          <w:sz w:val="23"/>
          <w:szCs w:val="23"/>
        </w:rPr>
      </w:pPr>
      <w:r>
        <w:rPr>
          <w:rFonts w:ascii="宋体" w:hAnsi="宋体" w:eastAsia="宋体" w:cs="宋体"/>
          <w:spacing w:val="11"/>
          <w:sz w:val="23"/>
          <w:szCs w:val="23"/>
        </w:rPr>
        <w:t>3.1</w:t>
      </w:r>
      <w:r>
        <w:rPr>
          <w:rFonts w:ascii="宋体" w:hAnsi="宋体" w:eastAsia="宋体" w:cs="宋体"/>
          <w:spacing w:val="-42"/>
          <w:sz w:val="23"/>
          <w:szCs w:val="23"/>
        </w:rPr>
        <w:t xml:space="preserve"> </w:t>
      </w:r>
      <w:r>
        <w:rPr>
          <w:rFonts w:ascii="宋体" w:hAnsi="宋体" w:eastAsia="宋体" w:cs="宋体"/>
          <w:spacing w:val="11"/>
          <w:sz w:val="23"/>
          <w:szCs w:val="23"/>
        </w:rPr>
        <w:t>评标委员会将对下述评审因素进行量化，并根据评委会每</w:t>
      </w:r>
      <w:r>
        <w:rPr>
          <w:rFonts w:ascii="宋体" w:hAnsi="宋体" w:eastAsia="宋体" w:cs="宋体"/>
          <w:spacing w:val="10"/>
          <w:sz w:val="23"/>
          <w:szCs w:val="23"/>
        </w:rPr>
        <w:t>个成员 对</w:t>
      </w:r>
      <w:r>
        <w:rPr>
          <w:rFonts w:ascii="宋体" w:hAnsi="宋体" w:eastAsia="宋体" w:cs="宋体"/>
          <w:sz w:val="23"/>
          <w:szCs w:val="23"/>
        </w:rPr>
        <w:t xml:space="preserve"> </w:t>
      </w:r>
      <w:r>
        <w:rPr>
          <w:rFonts w:ascii="宋体" w:hAnsi="宋体" w:eastAsia="宋体" w:cs="宋体"/>
          <w:spacing w:val="6"/>
          <w:sz w:val="23"/>
          <w:szCs w:val="23"/>
        </w:rPr>
        <w:t>投标文件的评审和理解进行打分，满分为</w:t>
      </w:r>
      <w:r>
        <w:rPr>
          <w:rFonts w:ascii="宋体" w:hAnsi="宋体" w:eastAsia="宋体" w:cs="宋体"/>
          <w:spacing w:val="-28"/>
          <w:sz w:val="23"/>
          <w:szCs w:val="23"/>
        </w:rPr>
        <w:t xml:space="preserve"> </w:t>
      </w:r>
      <w:r>
        <w:rPr>
          <w:rFonts w:ascii="宋体" w:hAnsi="宋体" w:eastAsia="宋体" w:cs="宋体"/>
          <w:spacing w:val="6"/>
          <w:sz w:val="23"/>
          <w:szCs w:val="23"/>
        </w:rPr>
        <w:t>100 分</w:t>
      </w:r>
      <w:r>
        <w:rPr>
          <w:rFonts w:ascii="宋体" w:hAnsi="宋体" w:eastAsia="宋体" w:cs="宋体"/>
          <w:spacing w:val="5"/>
          <w:sz w:val="23"/>
          <w:szCs w:val="23"/>
        </w:rPr>
        <w:t>。经济部分权重占 30%；满分</w:t>
      </w:r>
      <w:r>
        <w:rPr>
          <w:rFonts w:ascii="宋体" w:hAnsi="宋体" w:eastAsia="宋体" w:cs="宋体"/>
          <w:sz w:val="23"/>
          <w:szCs w:val="23"/>
        </w:rPr>
        <w:t xml:space="preserve"> </w:t>
      </w:r>
      <w:r>
        <w:rPr>
          <w:rFonts w:ascii="宋体" w:hAnsi="宋体" w:eastAsia="宋体" w:cs="宋体"/>
          <w:spacing w:val="3"/>
          <w:sz w:val="23"/>
          <w:szCs w:val="23"/>
        </w:rPr>
        <w:t>为</w:t>
      </w:r>
      <w:r>
        <w:rPr>
          <w:rFonts w:ascii="宋体" w:hAnsi="宋体" w:eastAsia="宋体" w:cs="宋体"/>
          <w:spacing w:val="-41"/>
          <w:sz w:val="23"/>
          <w:szCs w:val="23"/>
        </w:rPr>
        <w:t xml:space="preserve"> </w:t>
      </w:r>
      <w:r>
        <w:rPr>
          <w:rFonts w:ascii="宋体" w:hAnsi="宋体" w:eastAsia="宋体" w:cs="宋体"/>
          <w:spacing w:val="3"/>
          <w:sz w:val="23"/>
          <w:szCs w:val="23"/>
        </w:rPr>
        <w:t>30</w:t>
      </w:r>
      <w:r>
        <w:rPr>
          <w:rFonts w:ascii="宋体" w:hAnsi="宋体" w:eastAsia="宋体" w:cs="宋体"/>
          <w:spacing w:val="-41"/>
          <w:sz w:val="23"/>
          <w:szCs w:val="23"/>
        </w:rPr>
        <w:t xml:space="preserve"> </w:t>
      </w:r>
      <w:r>
        <w:rPr>
          <w:rFonts w:ascii="宋体" w:hAnsi="宋体" w:eastAsia="宋体" w:cs="宋体"/>
          <w:spacing w:val="3"/>
          <w:sz w:val="23"/>
          <w:szCs w:val="23"/>
        </w:rPr>
        <w:t>分；商务技术部分权重占</w:t>
      </w:r>
      <w:r>
        <w:rPr>
          <w:rFonts w:ascii="宋体" w:hAnsi="宋体" w:eastAsia="宋体" w:cs="宋体"/>
          <w:spacing w:val="-40"/>
          <w:sz w:val="23"/>
          <w:szCs w:val="23"/>
        </w:rPr>
        <w:t xml:space="preserve"> </w:t>
      </w:r>
      <w:r>
        <w:rPr>
          <w:rFonts w:ascii="宋体" w:hAnsi="宋体" w:eastAsia="宋体" w:cs="宋体"/>
          <w:spacing w:val="3"/>
          <w:sz w:val="23"/>
          <w:szCs w:val="23"/>
        </w:rPr>
        <w:t>70%，满分为</w:t>
      </w:r>
      <w:r>
        <w:rPr>
          <w:rFonts w:ascii="宋体" w:hAnsi="宋体" w:eastAsia="宋体" w:cs="宋体"/>
          <w:spacing w:val="-39"/>
          <w:sz w:val="23"/>
          <w:szCs w:val="23"/>
        </w:rPr>
        <w:t xml:space="preserve"> </w:t>
      </w:r>
      <w:r>
        <w:rPr>
          <w:rFonts w:ascii="宋体" w:hAnsi="宋体" w:eastAsia="宋体" w:cs="宋体"/>
          <w:spacing w:val="3"/>
          <w:sz w:val="23"/>
          <w:szCs w:val="23"/>
        </w:rPr>
        <w:t>70</w:t>
      </w:r>
      <w:r>
        <w:rPr>
          <w:rFonts w:ascii="宋体" w:hAnsi="宋体" w:eastAsia="宋体" w:cs="宋体"/>
          <w:spacing w:val="-41"/>
          <w:sz w:val="23"/>
          <w:szCs w:val="23"/>
        </w:rPr>
        <w:t xml:space="preserve"> </w:t>
      </w:r>
      <w:r>
        <w:rPr>
          <w:rFonts w:ascii="宋体" w:hAnsi="宋体" w:eastAsia="宋体" w:cs="宋体"/>
          <w:spacing w:val="3"/>
          <w:sz w:val="23"/>
          <w:szCs w:val="23"/>
        </w:rPr>
        <w:t>分。供应商两</w:t>
      </w:r>
      <w:r>
        <w:rPr>
          <w:rFonts w:ascii="宋体" w:hAnsi="宋体" w:eastAsia="宋体" w:cs="宋体"/>
          <w:spacing w:val="2"/>
          <w:sz w:val="23"/>
          <w:szCs w:val="23"/>
        </w:rPr>
        <w:t>部分的分值相加，</w:t>
      </w:r>
      <w:r>
        <w:rPr>
          <w:rFonts w:ascii="宋体" w:hAnsi="宋体" w:eastAsia="宋体" w:cs="宋体"/>
          <w:sz w:val="23"/>
          <w:szCs w:val="23"/>
        </w:rPr>
        <w:t xml:space="preserve"> </w:t>
      </w:r>
      <w:r>
        <w:rPr>
          <w:rFonts w:ascii="宋体" w:hAnsi="宋体" w:eastAsia="宋体" w:cs="宋体"/>
          <w:spacing w:val="5"/>
          <w:sz w:val="23"/>
          <w:szCs w:val="23"/>
        </w:rPr>
        <w:t>即为该供应商的综合评估分。</w:t>
      </w:r>
    </w:p>
    <w:p w14:paraId="65C55EBB">
      <w:pPr>
        <w:spacing w:line="371" w:lineRule="auto"/>
        <w:rPr>
          <w:rFonts w:ascii="宋体" w:hAnsi="宋体" w:eastAsia="宋体" w:cs="宋体"/>
          <w:sz w:val="23"/>
          <w:szCs w:val="23"/>
        </w:rPr>
        <w:sectPr>
          <w:footerReference r:id="rId34" w:type="default"/>
          <w:pgSz w:w="11957" w:h="16878"/>
          <w:pgMar w:top="400" w:right="1283" w:bottom="292" w:left="1780" w:header="0" w:footer="131" w:gutter="0"/>
          <w:cols w:space="720" w:num="1"/>
        </w:sectPr>
      </w:pPr>
    </w:p>
    <w:p w14:paraId="0183E2B3">
      <w:pPr>
        <w:pStyle w:val="2"/>
        <w:spacing w:line="244" w:lineRule="auto"/>
      </w:pPr>
    </w:p>
    <w:p w14:paraId="13B9DAC1">
      <w:pPr>
        <w:pStyle w:val="2"/>
        <w:spacing w:line="244" w:lineRule="auto"/>
      </w:pPr>
    </w:p>
    <w:p w14:paraId="1EB8F7D4">
      <w:pPr>
        <w:pStyle w:val="2"/>
        <w:spacing w:line="244" w:lineRule="auto"/>
      </w:pPr>
    </w:p>
    <w:p w14:paraId="6F78DC46">
      <w:pPr>
        <w:pStyle w:val="2"/>
        <w:spacing w:line="244" w:lineRule="auto"/>
      </w:pPr>
    </w:p>
    <w:p w14:paraId="395F34BB">
      <w:pPr>
        <w:spacing w:before="75" w:line="227" w:lineRule="auto"/>
        <w:ind w:left="297"/>
        <w:rPr>
          <w:rFonts w:ascii="宋体" w:hAnsi="宋体" w:eastAsia="宋体" w:cs="宋体"/>
          <w:sz w:val="23"/>
          <w:szCs w:val="23"/>
        </w:rPr>
      </w:pPr>
      <w:r>
        <w:rPr>
          <w:rFonts w:ascii="宋体" w:hAnsi="宋体" w:eastAsia="宋体" w:cs="宋体"/>
          <w:sz w:val="23"/>
          <w:szCs w:val="23"/>
        </w:rPr>
        <w:t>具体分值见下表：</w:t>
      </w:r>
    </w:p>
    <w:p w14:paraId="1FCDFCDF">
      <w:pPr>
        <w:spacing w:before="8"/>
      </w:pPr>
    </w:p>
    <w:p w14:paraId="21539D84">
      <w:pPr>
        <w:spacing w:before="8"/>
      </w:pPr>
    </w:p>
    <w:tbl>
      <w:tblPr>
        <w:tblStyle w:val="7"/>
        <w:tblW w:w="90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7"/>
        <w:gridCol w:w="1322"/>
        <w:gridCol w:w="5916"/>
        <w:gridCol w:w="682"/>
      </w:tblGrid>
      <w:tr w14:paraId="0FE94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17" w:type="dxa"/>
            <w:vAlign w:val="top"/>
          </w:tcPr>
          <w:p w14:paraId="59CD97CF">
            <w:pPr>
              <w:pStyle w:val="8"/>
              <w:spacing w:before="80" w:line="228" w:lineRule="auto"/>
              <w:ind w:left="82"/>
            </w:pPr>
            <w:r>
              <w:rPr>
                <w:spacing w:val="7"/>
              </w:rPr>
              <w:t>评分项目</w:t>
            </w:r>
          </w:p>
        </w:tc>
        <w:tc>
          <w:tcPr>
            <w:tcW w:w="1322" w:type="dxa"/>
            <w:vAlign w:val="top"/>
          </w:tcPr>
          <w:p w14:paraId="4D23C183">
            <w:pPr>
              <w:pStyle w:val="8"/>
              <w:spacing w:before="81" w:line="227" w:lineRule="auto"/>
              <w:ind w:left="184"/>
            </w:pPr>
            <w:r>
              <w:rPr>
                <w:spacing w:val="7"/>
              </w:rPr>
              <w:t>评分因素</w:t>
            </w:r>
          </w:p>
        </w:tc>
        <w:tc>
          <w:tcPr>
            <w:tcW w:w="5916" w:type="dxa"/>
            <w:vAlign w:val="top"/>
          </w:tcPr>
          <w:p w14:paraId="5A070BCE">
            <w:pPr>
              <w:pStyle w:val="8"/>
              <w:spacing w:before="81" w:line="227" w:lineRule="auto"/>
              <w:ind w:left="2484"/>
            </w:pPr>
            <w:r>
              <w:rPr>
                <w:spacing w:val="7"/>
              </w:rPr>
              <w:t>评审内容</w:t>
            </w:r>
          </w:p>
        </w:tc>
        <w:tc>
          <w:tcPr>
            <w:tcW w:w="682" w:type="dxa"/>
            <w:vAlign w:val="top"/>
          </w:tcPr>
          <w:p w14:paraId="152CACC6">
            <w:pPr>
              <w:pStyle w:val="8"/>
              <w:spacing w:before="81" w:line="227" w:lineRule="auto"/>
              <w:ind w:left="112"/>
            </w:pPr>
            <w:r>
              <w:rPr>
                <w:spacing w:val="3"/>
              </w:rPr>
              <w:t>分值</w:t>
            </w:r>
          </w:p>
        </w:tc>
      </w:tr>
      <w:tr w14:paraId="673B7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9" w:hRule="atLeast"/>
        </w:trPr>
        <w:tc>
          <w:tcPr>
            <w:tcW w:w="1117" w:type="dxa"/>
            <w:vAlign w:val="top"/>
          </w:tcPr>
          <w:p w14:paraId="5EC3D61F">
            <w:pPr>
              <w:spacing w:line="298" w:lineRule="auto"/>
              <w:rPr>
                <w:rFonts w:ascii="Arial"/>
                <w:sz w:val="21"/>
              </w:rPr>
            </w:pPr>
          </w:p>
          <w:p w14:paraId="115ADB4C">
            <w:pPr>
              <w:spacing w:line="298" w:lineRule="auto"/>
              <w:rPr>
                <w:rFonts w:ascii="Arial"/>
                <w:sz w:val="21"/>
              </w:rPr>
            </w:pPr>
          </w:p>
          <w:p w14:paraId="47A1C8BE">
            <w:pPr>
              <w:spacing w:line="299" w:lineRule="auto"/>
              <w:rPr>
                <w:rFonts w:ascii="Arial"/>
                <w:sz w:val="21"/>
              </w:rPr>
            </w:pPr>
          </w:p>
          <w:p w14:paraId="3A669910">
            <w:pPr>
              <w:spacing w:line="299" w:lineRule="auto"/>
              <w:rPr>
                <w:rFonts w:ascii="Arial"/>
                <w:sz w:val="21"/>
              </w:rPr>
            </w:pPr>
          </w:p>
          <w:p w14:paraId="1986BCD7">
            <w:pPr>
              <w:pStyle w:val="8"/>
              <w:spacing w:before="75" w:line="226" w:lineRule="auto"/>
              <w:ind w:left="84"/>
            </w:pPr>
            <w:r>
              <w:rPr>
                <w:spacing w:val="7"/>
              </w:rPr>
              <w:t>价格部分</w:t>
            </w:r>
          </w:p>
          <w:p w14:paraId="45FAB9EC">
            <w:pPr>
              <w:pStyle w:val="8"/>
              <w:spacing w:before="119" w:line="228" w:lineRule="auto"/>
              <w:ind w:left="66"/>
            </w:pPr>
            <w:r>
              <w:rPr>
                <w:spacing w:val="-2"/>
              </w:rPr>
              <w:t>（30</w:t>
            </w:r>
            <w:r>
              <w:rPr>
                <w:spacing w:val="-41"/>
              </w:rPr>
              <w:t xml:space="preserve"> </w:t>
            </w:r>
            <w:r>
              <w:rPr>
                <w:spacing w:val="-2"/>
              </w:rPr>
              <w:t>分）</w:t>
            </w:r>
          </w:p>
        </w:tc>
        <w:tc>
          <w:tcPr>
            <w:tcW w:w="1322" w:type="dxa"/>
            <w:vAlign w:val="top"/>
          </w:tcPr>
          <w:p w14:paraId="511330A0">
            <w:pPr>
              <w:spacing w:line="298" w:lineRule="auto"/>
              <w:rPr>
                <w:rFonts w:ascii="Arial"/>
                <w:sz w:val="21"/>
              </w:rPr>
            </w:pPr>
          </w:p>
          <w:p w14:paraId="1DECEBF2">
            <w:pPr>
              <w:spacing w:line="298" w:lineRule="auto"/>
              <w:rPr>
                <w:rFonts w:ascii="Arial"/>
                <w:sz w:val="21"/>
              </w:rPr>
            </w:pPr>
          </w:p>
          <w:p w14:paraId="7A1523D7">
            <w:pPr>
              <w:spacing w:line="299" w:lineRule="auto"/>
              <w:rPr>
                <w:rFonts w:ascii="Arial"/>
                <w:sz w:val="21"/>
              </w:rPr>
            </w:pPr>
          </w:p>
          <w:p w14:paraId="3429CC6C">
            <w:pPr>
              <w:spacing w:line="299" w:lineRule="auto"/>
              <w:rPr>
                <w:rFonts w:ascii="Arial"/>
                <w:sz w:val="21"/>
              </w:rPr>
            </w:pPr>
          </w:p>
          <w:p w14:paraId="3DAA4DB2">
            <w:pPr>
              <w:pStyle w:val="8"/>
              <w:spacing w:before="75" w:line="226" w:lineRule="auto"/>
              <w:ind w:left="188"/>
            </w:pPr>
            <w:r>
              <w:rPr>
                <w:spacing w:val="6"/>
              </w:rPr>
              <w:t>投标报价</w:t>
            </w:r>
          </w:p>
        </w:tc>
        <w:tc>
          <w:tcPr>
            <w:tcW w:w="5916" w:type="dxa"/>
            <w:vAlign w:val="top"/>
          </w:tcPr>
          <w:p w14:paraId="5AEC516A">
            <w:pPr>
              <w:pStyle w:val="8"/>
              <w:spacing w:before="79" w:line="312" w:lineRule="auto"/>
              <w:ind w:left="9" w:firstLine="1"/>
              <w:jc w:val="both"/>
            </w:pPr>
            <w:r>
              <w:rPr>
                <w:spacing w:val="6"/>
              </w:rPr>
              <w:t>综合评分法中的价格分统一采用低价优先法计算，即</w:t>
            </w:r>
            <w:r>
              <w:rPr>
                <w:spacing w:val="5"/>
              </w:rPr>
              <w:t>满足</w:t>
            </w:r>
            <w:r>
              <w:t xml:space="preserve"> </w:t>
            </w:r>
            <w:r>
              <w:rPr>
                <w:spacing w:val="6"/>
              </w:rPr>
              <w:t>招标文件要求（通过资格、符合性审查）且最后报价最低</w:t>
            </w:r>
            <w:r>
              <w:t xml:space="preserve"> </w:t>
            </w:r>
            <w:r>
              <w:rPr>
                <w:spacing w:val="6"/>
              </w:rPr>
              <w:t>的供应商的价格（指价格核准后的价格，下同）为投标基</w:t>
            </w:r>
            <w:r>
              <w:t xml:space="preserve"> </w:t>
            </w:r>
            <w:r>
              <w:rPr>
                <w:spacing w:val="6"/>
              </w:rPr>
              <w:t>准价，其价格得分为满分。其他供应商的价格得分统一按</w:t>
            </w:r>
            <w:r>
              <w:t xml:space="preserve"> </w:t>
            </w:r>
            <w:r>
              <w:rPr>
                <w:spacing w:val="9"/>
              </w:rPr>
              <w:t>照下列公式计算：投标基准价=满足招标文件要求（通过</w:t>
            </w:r>
            <w:r>
              <w:rPr>
                <w:spacing w:val="4"/>
              </w:rPr>
              <w:t xml:space="preserve"> </w:t>
            </w:r>
            <w:r>
              <w:rPr>
                <w:spacing w:val="1"/>
              </w:rPr>
              <w:t>资格、符合性审查）且最后报 价最低的供应商的价格（指</w:t>
            </w:r>
            <w:r>
              <w:rPr>
                <w:spacing w:val="9"/>
              </w:rPr>
              <w:t xml:space="preserve"> </w:t>
            </w:r>
            <w:r>
              <w:rPr>
                <w:spacing w:val="5"/>
              </w:rPr>
              <w:t>价格核准后的价格，下同）投标报价得分= (投标基准价/</w:t>
            </w:r>
            <w:r>
              <w:rPr>
                <w:spacing w:val="15"/>
              </w:rPr>
              <w:t xml:space="preserve"> </w:t>
            </w:r>
            <w:r>
              <w:rPr>
                <w:spacing w:val="7"/>
              </w:rPr>
              <w:t>最后投标报价)×价格权重×100</w:t>
            </w:r>
          </w:p>
        </w:tc>
        <w:tc>
          <w:tcPr>
            <w:tcW w:w="682" w:type="dxa"/>
            <w:vAlign w:val="top"/>
          </w:tcPr>
          <w:p w14:paraId="2338CA2C">
            <w:pPr>
              <w:spacing w:line="298" w:lineRule="auto"/>
              <w:rPr>
                <w:rFonts w:ascii="Arial"/>
                <w:sz w:val="21"/>
              </w:rPr>
            </w:pPr>
          </w:p>
          <w:p w14:paraId="46483820">
            <w:pPr>
              <w:spacing w:line="298" w:lineRule="auto"/>
              <w:rPr>
                <w:rFonts w:ascii="Arial"/>
                <w:sz w:val="21"/>
              </w:rPr>
            </w:pPr>
          </w:p>
          <w:p w14:paraId="6C18F0B8">
            <w:pPr>
              <w:spacing w:line="299" w:lineRule="auto"/>
              <w:rPr>
                <w:rFonts w:ascii="Arial"/>
                <w:sz w:val="21"/>
              </w:rPr>
            </w:pPr>
          </w:p>
          <w:p w14:paraId="0C0E0AC1">
            <w:pPr>
              <w:spacing w:line="299" w:lineRule="auto"/>
              <w:rPr>
                <w:rFonts w:ascii="Arial"/>
                <w:sz w:val="21"/>
              </w:rPr>
            </w:pPr>
          </w:p>
          <w:p w14:paraId="5DF6236D">
            <w:pPr>
              <w:pStyle w:val="8"/>
              <w:spacing w:before="75" w:line="309" w:lineRule="exact"/>
              <w:ind w:left="234"/>
            </w:pPr>
            <w:r>
              <w:rPr>
                <w:spacing w:val="-4"/>
                <w:position w:val="1"/>
              </w:rPr>
              <w:t>30</w:t>
            </w:r>
          </w:p>
        </w:tc>
      </w:tr>
      <w:tr w14:paraId="256CF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9" w:hRule="atLeast"/>
        </w:trPr>
        <w:tc>
          <w:tcPr>
            <w:tcW w:w="1117" w:type="dxa"/>
            <w:vMerge w:val="restart"/>
            <w:tcBorders>
              <w:bottom w:val="nil"/>
            </w:tcBorders>
            <w:vAlign w:val="top"/>
          </w:tcPr>
          <w:p w14:paraId="4268FBB7">
            <w:pPr>
              <w:spacing w:line="265" w:lineRule="auto"/>
              <w:rPr>
                <w:rFonts w:ascii="Arial"/>
                <w:sz w:val="21"/>
              </w:rPr>
            </w:pPr>
          </w:p>
          <w:p w14:paraId="179E5629">
            <w:pPr>
              <w:spacing w:line="265" w:lineRule="auto"/>
              <w:rPr>
                <w:rFonts w:ascii="Arial"/>
                <w:sz w:val="21"/>
              </w:rPr>
            </w:pPr>
          </w:p>
          <w:p w14:paraId="2980D4A1">
            <w:pPr>
              <w:spacing w:line="265" w:lineRule="auto"/>
              <w:rPr>
                <w:rFonts w:ascii="Arial"/>
                <w:sz w:val="21"/>
              </w:rPr>
            </w:pPr>
          </w:p>
          <w:p w14:paraId="0A233401">
            <w:pPr>
              <w:spacing w:line="266" w:lineRule="auto"/>
              <w:rPr>
                <w:rFonts w:ascii="Arial"/>
                <w:sz w:val="21"/>
              </w:rPr>
            </w:pPr>
          </w:p>
          <w:p w14:paraId="580EA5D7">
            <w:pPr>
              <w:spacing w:line="266" w:lineRule="auto"/>
              <w:rPr>
                <w:rFonts w:ascii="Arial"/>
                <w:sz w:val="21"/>
              </w:rPr>
            </w:pPr>
          </w:p>
          <w:p w14:paraId="791F82B9">
            <w:pPr>
              <w:spacing w:line="266" w:lineRule="auto"/>
              <w:rPr>
                <w:rFonts w:ascii="Arial"/>
                <w:sz w:val="21"/>
              </w:rPr>
            </w:pPr>
          </w:p>
          <w:p w14:paraId="5BCBEE99">
            <w:pPr>
              <w:pStyle w:val="8"/>
              <w:spacing w:before="75" w:line="227" w:lineRule="auto"/>
              <w:ind w:left="88"/>
            </w:pPr>
            <w:r>
              <w:rPr>
                <w:spacing w:val="6"/>
              </w:rPr>
              <w:t>商务部分</w:t>
            </w:r>
          </w:p>
          <w:p w14:paraId="33A8DB2D">
            <w:pPr>
              <w:pStyle w:val="8"/>
              <w:spacing w:before="117" w:line="228" w:lineRule="auto"/>
              <w:ind w:left="66"/>
            </w:pPr>
            <w:r>
              <w:rPr>
                <w:spacing w:val="-2"/>
              </w:rPr>
              <w:t>（10</w:t>
            </w:r>
            <w:r>
              <w:rPr>
                <w:spacing w:val="-41"/>
              </w:rPr>
              <w:t xml:space="preserve"> </w:t>
            </w:r>
            <w:r>
              <w:rPr>
                <w:spacing w:val="-2"/>
              </w:rPr>
              <w:t>分）</w:t>
            </w:r>
          </w:p>
        </w:tc>
        <w:tc>
          <w:tcPr>
            <w:tcW w:w="1322" w:type="dxa"/>
            <w:vAlign w:val="top"/>
          </w:tcPr>
          <w:p w14:paraId="385BB7F3">
            <w:pPr>
              <w:spacing w:line="400" w:lineRule="auto"/>
              <w:rPr>
                <w:rFonts w:ascii="Arial"/>
                <w:sz w:val="21"/>
              </w:rPr>
            </w:pPr>
          </w:p>
          <w:p w14:paraId="544D9032">
            <w:pPr>
              <w:pStyle w:val="8"/>
              <w:spacing w:before="75" w:line="228" w:lineRule="auto"/>
              <w:ind w:left="189"/>
            </w:pPr>
            <w:r>
              <w:rPr>
                <w:spacing w:val="6"/>
              </w:rPr>
              <w:t>企业业绩</w:t>
            </w:r>
          </w:p>
        </w:tc>
        <w:tc>
          <w:tcPr>
            <w:tcW w:w="5916" w:type="dxa"/>
            <w:vAlign w:val="top"/>
          </w:tcPr>
          <w:p w14:paraId="66824646">
            <w:pPr>
              <w:pStyle w:val="8"/>
              <w:spacing w:before="78" w:line="297" w:lineRule="auto"/>
              <w:ind w:left="7" w:firstLine="3"/>
              <w:jc w:val="both"/>
            </w:pPr>
            <w:r>
              <w:rPr>
                <w:spacing w:val="-1"/>
              </w:rPr>
              <w:t>投标人</w:t>
            </w:r>
            <w:r>
              <w:rPr>
                <w:spacing w:val="-31"/>
              </w:rPr>
              <w:t xml:space="preserve"> </w:t>
            </w:r>
            <w:r>
              <w:rPr>
                <w:spacing w:val="-1"/>
              </w:rPr>
              <w:t>202</w:t>
            </w:r>
            <w:r>
              <w:rPr>
                <w:rFonts w:hint="eastAsia"/>
                <w:spacing w:val="-1"/>
                <w:lang w:val="en-US" w:eastAsia="zh-CN"/>
              </w:rPr>
              <w:t>2</w:t>
            </w:r>
            <w:r>
              <w:rPr>
                <w:spacing w:val="-1"/>
              </w:rPr>
              <w:t>年</w:t>
            </w:r>
            <w:r>
              <w:rPr>
                <w:spacing w:val="-28"/>
              </w:rPr>
              <w:t xml:space="preserve"> </w:t>
            </w:r>
            <w:r>
              <w:rPr>
                <w:spacing w:val="-1"/>
              </w:rPr>
              <w:t>1</w:t>
            </w:r>
            <w:r>
              <w:rPr>
                <w:spacing w:val="-40"/>
              </w:rPr>
              <w:t xml:space="preserve"> </w:t>
            </w:r>
            <w:r>
              <w:rPr>
                <w:spacing w:val="-1"/>
              </w:rPr>
              <w:t>月至今（以合同签订时间为准）的类似</w:t>
            </w:r>
            <w:r>
              <w:t xml:space="preserve"> </w:t>
            </w:r>
            <w:r>
              <w:rPr>
                <w:spacing w:val="3"/>
              </w:rPr>
              <w:t>采购业绩，每提供一个业绩得</w:t>
            </w:r>
            <w:r>
              <w:rPr>
                <w:spacing w:val="-25"/>
              </w:rPr>
              <w:t xml:space="preserve"> </w:t>
            </w:r>
            <w:r>
              <w:rPr>
                <w:rFonts w:hint="eastAsia"/>
                <w:spacing w:val="3"/>
                <w:lang w:val="en-US" w:eastAsia="zh-CN"/>
              </w:rPr>
              <w:t>1</w:t>
            </w:r>
            <w:r>
              <w:rPr>
                <w:spacing w:val="-42"/>
              </w:rPr>
              <w:t xml:space="preserve"> </w:t>
            </w:r>
            <w:r>
              <w:rPr>
                <w:spacing w:val="3"/>
              </w:rPr>
              <w:t>分，最高得</w:t>
            </w:r>
            <w:r>
              <w:rPr>
                <w:spacing w:val="-43"/>
              </w:rPr>
              <w:t xml:space="preserve"> </w:t>
            </w:r>
            <w:r>
              <w:rPr>
                <w:spacing w:val="3"/>
              </w:rPr>
              <w:t>2</w:t>
            </w:r>
            <w:r>
              <w:rPr>
                <w:spacing w:val="-43"/>
              </w:rPr>
              <w:t xml:space="preserve"> </w:t>
            </w:r>
            <w:r>
              <w:rPr>
                <w:spacing w:val="3"/>
              </w:rPr>
              <w:t>分。注：须</w:t>
            </w:r>
            <w:r>
              <w:t xml:space="preserve"> </w:t>
            </w:r>
            <w:r>
              <w:rPr>
                <w:spacing w:val="7"/>
              </w:rPr>
              <w:t>同时提供中标通知书及合同复印件加盖公章。</w:t>
            </w:r>
          </w:p>
        </w:tc>
        <w:tc>
          <w:tcPr>
            <w:tcW w:w="682" w:type="dxa"/>
            <w:vAlign w:val="top"/>
          </w:tcPr>
          <w:p w14:paraId="1CEE35DB">
            <w:pPr>
              <w:spacing w:line="400" w:lineRule="auto"/>
              <w:rPr>
                <w:rFonts w:ascii="Arial"/>
                <w:sz w:val="21"/>
              </w:rPr>
            </w:pPr>
          </w:p>
          <w:p w14:paraId="730AD4A7">
            <w:pPr>
              <w:pStyle w:val="8"/>
              <w:spacing w:before="75" w:line="310" w:lineRule="exact"/>
              <w:ind w:left="292"/>
            </w:pPr>
            <w:r>
              <w:rPr>
                <w:position w:val="1"/>
              </w:rPr>
              <w:t>2</w:t>
            </w:r>
          </w:p>
        </w:tc>
      </w:tr>
      <w:tr w14:paraId="0416B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9" w:hRule="atLeast"/>
        </w:trPr>
        <w:tc>
          <w:tcPr>
            <w:tcW w:w="1117" w:type="dxa"/>
            <w:vMerge w:val="continue"/>
            <w:tcBorders>
              <w:top w:val="nil"/>
              <w:bottom w:val="nil"/>
            </w:tcBorders>
            <w:vAlign w:val="top"/>
          </w:tcPr>
          <w:p w14:paraId="6280A897">
            <w:pPr>
              <w:rPr>
                <w:rFonts w:ascii="Arial"/>
                <w:sz w:val="21"/>
              </w:rPr>
            </w:pPr>
          </w:p>
        </w:tc>
        <w:tc>
          <w:tcPr>
            <w:tcW w:w="1322" w:type="dxa"/>
            <w:vAlign w:val="top"/>
          </w:tcPr>
          <w:p w14:paraId="4ED5998B">
            <w:pPr>
              <w:spacing w:line="266" w:lineRule="auto"/>
              <w:rPr>
                <w:rFonts w:ascii="Arial"/>
                <w:sz w:val="21"/>
              </w:rPr>
            </w:pPr>
          </w:p>
          <w:p w14:paraId="14871C65">
            <w:pPr>
              <w:spacing w:line="266" w:lineRule="auto"/>
              <w:rPr>
                <w:rFonts w:ascii="Arial"/>
                <w:sz w:val="21"/>
              </w:rPr>
            </w:pPr>
          </w:p>
          <w:p w14:paraId="37EB4A04">
            <w:pPr>
              <w:spacing w:line="267" w:lineRule="auto"/>
              <w:rPr>
                <w:rFonts w:ascii="Arial"/>
                <w:sz w:val="21"/>
              </w:rPr>
            </w:pPr>
          </w:p>
          <w:p w14:paraId="2DD1EC60">
            <w:pPr>
              <w:pStyle w:val="8"/>
              <w:spacing w:before="74" w:line="227" w:lineRule="auto"/>
              <w:ind w:left="69"/>
            </w:pPr>
            <w:r>
              <w:rPr>
                <w:spacing w:val="7"/>
              </w:rPr>
              <w:t>项目管理机</w:t>
            </w:r>
          </w:p>
          <w:p w14:paraId="4C822ADF">
            <w:pPr>
              <w:pStyle w:val="8"/>
              <w:spacing w:before="118" w:line="228" w:lineRule="auto"/>
              <w:ind w:left="548"/>
            </w:pPr>
            <w:r>
              <w:t>构</w:t>
            </w:r>
          </w:p>
        </w:tc>
        <w:tc>
          <w:tcPr>
            <w:tcW w:w="5916" w:type="dxa"/>
            <w:vAlign w:val="top"/>
          </w:tcPr>
          <w:p w14:paraId="2656669B">
            <w:pPr>
              <w:pStyle w:val="8"/>
              <w:spacing w:before="79" w:line="227" w:lineRule="auto"/>
              <w:ind w:left="14"/>
            </w:pPr>
            <w:r>
              <w:rPr>
                <w:spacing w:val="6"/>
              </w:rPr>
              <w:t>管理机构合理、专业齐全、执业资格齐全，得</w:t>
            </w:r>
            <w:r>
              <w:rPr>
                <w:spacing w:val="-31"/>
              </w:rPr>
              <w:t xml:space="preserve"> </w:t>
            </w:r>
            <w:r>
              <w:rPr>
                <w:spacing w:val="6"/>
              </w:rPr>
              <w:t>5</w:t>
            </w:r>
            <w:r>
              <w:rPr>
                <w:spacing w:val="-43"/>
              </w:rPr>
              <w:t xml:space="preserve"> </w:t>
            </w:r>
            <w:r>
              <w:rPr>
                <w:spacing w:val="6"/>
              </w:rPr>
              <w:t>分；</w:t>
            </w:r>
          </w:p>
          <w:p w14:paraId="5C1E7634">
            <w:pPr>
              <w:pStyle w:val="8"/>
              <w:spacing w:before="116" w:line="321" w:lineRule="auto"/>
              <w:ind w:left="9" w:firstLine="4"/>
              <w:rPr>
                <w:spacing w:val="4"/>
              </w:rPr>
            </w:pPr>
            <w:r>
              <w:rPr>
                <w:spacing w:val="6"/>
              </w:rPr>
              <w:t>管理机构基本合理、专业基本齐全、执业资格</w:t>
            </w:r>
            <w:r>
              <w:rPr>
                <w:spacing w:val="5"/>
              </w:rPr>
              <w:t>基本齐全，</w:t>
            </w:r>
            <w:r>
              <w:t xml:space="preserve"> </w:t>
            </w:r>
            <w:r>
              <w:rPr>
                <w:spacing w:val="4"/>
              </w:rPr>
              <w:t>得</w:t>
            </w:r>
            <w:r>
              <w:rPr>
                <w:spacing w:val="-41"/>
              </w:rPr>
              <w:t xml:space="preserve"> </w:t>
            </w:r>
            <w:r>
              <w:rPr>
                <w:spacing w:val="4"/>
              </w:rPr>
              <w:t>3</w:t>
            </w:r>
            <w:r>
              <w:rPr>
                <w:spacing w:val="-43"/>
              </w:rPr>
              <w:t xml:space="preserve"> </w:t>
            </w:r>
            <w:r>
              <w:rPr>
                <w:spacing w:val="4"/>
              </w:rPr>
              <w:t>分；</w:t>
            </w:r>
          </w:p>
          <w:p w14:paraId="0E764248">
            <w:pPr>
              <w:pStyle w:val="8"/>
              <w:spacing w:before="116" w:line="321" w:lineRule="auto"/>
              <w:ind w:left="9" w:firstLine="4"/>
            </w:pPr>
            <w:r>
              <w:rPr>
                <w:spacing w:val="4"/>
              </w:rPr>
              <w:t>管理机构不合理、专业不齐全、无</w:t>
            </w:r>
            <w:r>
              <w:rPr>
                <w:spacing w:val="3"/>
              </w:rPr>
              <w:t>执业资格不得</w:t>
            </w:r>
            <w:r>
              <w:rPr>
                <w:spacing w:val="-14"/>
              </w:rPr>
              <w:t>分；</w:t>
            </w:r>
          </w:p>
          <w:p w14:paraId="72963F47">
            <w:pPr>
              <w:pStyle w:val="8"/>
              <w:spacing w:line="285" w:lineRule="auto"/>
              <w:ind w:left="8"/>
            </w:pPr>
            <w:r>
              <w:rPr>
                <w:spacing w:val="6"/>
              </w:rPr>
              <w:t>注：应附注册资格证书、岗位证书、安全考核合格证书、</w:t>
            </w:r>
            <w:r>
              <w:rPr>
                <w:spacing w:val="1"/>
              </w:rPr>
              <w:t xml:space="preserve"> </w:t>
            </w:r>
            <w:r>
              <w:rPr>
                <w:spacing w:val="4"/>
              </w:rPr>
              <w:t>职称证书、身份证、学历证。</w:t>
            </w:r>
          </w:p>
        </w:tc>
        <w:tc>
          <w:tcPr>
            <w:tcW w:w="682" w:type="dxa"/>
            <w:vAlign w:val="top"/>
          </w:tcPr>
          <w:p w14:paraId="55CB53A8">
            <w:pPr>
              <w:spacing w:line="266" w:lineRule="auto"/>
              <w:rPr>
                <w:rFonts w:ascii="Arial"/>
                <w:sz w:val="21"/>
              </w:rPr>
            </w:pPr>
          </w:p>
          <w:p w14:paraId="6450AE30">
            <w:pPr>
              <w:spacing w:line="266" w:lineRule="auto"/>
              <w:rPr>
                <w:rFonts w:ascii="Arial"/>
                <w:sz w:val="21"/>
              </w:rPr>
            </w:pPr>
          </w:p>
          <w:p w14:paraId="56C2F260">
            <w:pPr>
              <w:spacing w:line="267" w:lineRule="auto"/>
              <w:rPr>
                <w:rFonts w:ascii="Arial"/>
                <w:sz w:val="21"/>
              </w:rPr>
            </w:pPr>
          </w:p>
          <w:p w14:paraId="4AF2FB72">
            <w:pPr>
              <w:pStyle w:val="8"/>
              <w:spacing w:before="75" w:line="308" w:lineRule="exact"/>
              <w:ind w:left="294"/>
            </w:pPr>
            <w:r>
              <w:rPr>
                <w:position w:val="1"/>
              </w:rPr>
              <w:t>5</w:t>
            </w:r>
          </w:p>
        </w:tc>
      </w:tr>
      <w:tr w14:paraId="63AE5B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1117" w:type="dxa"/>
            <w:vMerge w:val="continue"/>
            <w:tcBorders>
              <w:top w:val="nil"/>
            </w:tcBorders>
            <w:vAlign w:val="top"/>
          </w:tcPr>
          <w:p w14:paraId="3DC69469">
            <w:pPr>
              <w:rPr>
                <w:rFonts w:ascii="Arial"/>
                <w:sz w:val="21"/>
              </w:rPr>
            </w:pPr>
          </w:p>
        </w:tc>
        <w:tc>
          <w:tcPr>
            <w:tcW w:w="1322" w:type="dxa"/>
            <w:vAlign w:val="top"/>
          </w:tcPr>
          <w:p w14:paraId="74E0508C">
            <w:pPr>
              <w:pStyle w:val="8"/>
              <w:spacing w:before="81" w:line="228" w:lineRule="auto"/>
              <w:ind w:left="246"/>
            </w:pPr>
            <w:r>
              <w:rPr>
                <w:spacing w:val="6"/>
              </w:rPr>
              <w:t>质保期</w:t>
            </w:r>
          </w:p>
        </w:tc>
        <w:tc>
          <w:tcPr>
            <w:tcW w:w="5916" w:type="dxa"/>
            <w:vAlign w:val="top"/>
          </w:tcPr>
          <w:p w14:paraId="7B64E16B">
            <w:pPr>
              <w:pStyle w:val="8"/>
              <w:spacing w:before="79" w:line="285" w:lineRule="auto"/>
              <w:ind w:left="9" w:right="211"/>
            </w:pPr>
            <w:r>
              <w:rPr>
                <w:spacing w:val="7"/>
              </w:rPr>
              <w:t>质保期响应招标文件规定得</w:t>
            </w:r>
            <w:r>
              <w:rPr>
                <w:spacing w:val="-28"/>
              </w:rPr>
              <w:t xml:space="preserve"> </w:t>
            </w:r>
            <w:r>
              <w:rPr>
                <w:spacing w:val="7"/>
              </w:rPr>
              <w:t>1</w:t>
            </w:r>
            <w:r>
              <w:rPr>
                <w:spacing w:val="-43"/>
              </w:rPr>
              <w:t xml:space="preserve"> </w:t>
            </w:r>
            <w:r>
              <w:rPr>
                <w:spacing w:val="7"/>
              </w:rPr>
              <w:t>分（产品质保期最</w:t>
            </w:r>
            <w:r>
              <w:rPr>
                <w:spacing w:val="6"/>
              </w:rPr>
              <w:t>低为</w:t>
            </w:r>
            <w:r>
              <w:rPr>
                <w:spacing w:val="-41"/>
              </w:rPr>
              <w:t xml:space="preserve"> </w:t>
            </w:r>
            <w:r>
              <w:rPr>
                <w:spacing w:val="6"/>
              </w:rPr>
              <w:t>5</w:t>
            </w:r>
            <w:r>
              <w:t xml:space="preserve"> </w:t>
            </w:r>
            <w:r>
              <w:rPr>
                <w:spacing w:val="2"/>
              </w:rPr>
              <w:t>年</w:t>
            </w:r>
            <w:r>
              <w:rPr>
                <w:spacing w:val="13"/>
              </w:rPr>
              <w:t>）；</w:t>
            </w:r>
            <w:r>
              <w:rPr>
                <w:spacing w:val="2"/>
              </w:rPr>
              <w:t>每超过一年加</w:t>
            </w:r>
            <w:r>
              <w:rPr>
                <w:spacing w:val="-28"/>
              </w:rPr>
              <w:t xml:space="preserve"> </w:t>
            </w:r>
            <w:r>
              <w:rPr>
                <w:spacing w:val="2"/>
              </w:rPr>
              <w:t>1</w:t>
            </w:r>
            <w:r>
              <w:rPr>
                <w:spacing w:val="-43"/>
              </w:rPr>
              <w:t xml:space="preserve"> </w:t>
            </w:r>
            <w:r>
              <w:rPr>
                <w:spacing w:val="2"/>
              </w:rPr>
              <w:t>分，最高得</w:t>
            </w:r>
            <w:r>
              <w:rPr>
                <w:spacing w:val="-41"/>
              </w:rPr>
              <w:t xml:space="preserve"> </w:t>
            </w:r>
            <w:r>
              <w:rPr>
                <w:spacing w:val="2"/>
              </w:rPr>
              <w:t>3</w:t>
            </w:r>
            <w:r>
              <w:rPr>
                <w:spacing w:val="-42"/>
              </w:rPr>
              <w:t xml:space="preserve"> </w:t>
            </w:r>
            <w:r>
              <w:rPr>
                <w:spacing w:val="2"/>
              </w:rPr>
              <w:t>分；</w:t>
            </w:r>
          </w:p>
        </w:tc>
        <w:tc>
          <w:tcPr>
            <w:tcW w:w="682" w:type="dxa"/>
            <w:vAlign w:val="top"/>
          </w:tcPr>
          <w:p w14:paraId="79D3695E">
            <w:pPr>
              <w:pStyle w:val="8"/>
              <w:spacing w:before="80" w:line="309" w:lineRule="exact"/>
              <w:ind w:left="294"/>
            </w:pPr>
            <w:r>
              <w:rPr>
                <w:position w:val="1"/>
              </w:rPr>
              <w:t>3</w:t>
            </w:r>
          </w:p>
        </w:tc>
      </w:tr>
      <w:tr w14:paraId="5DB60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8" w:hRule="atLeast"/>
        </w:trPr>
        <w:tc>
          <w:tcPr>
            <w:tcW w:w="1117" w:type="dxa"/>
            <w:vAlign w:val="top"/>
          </w:tcPr>
          <w:p w14:paraId="34C6A2C6">
            <w:pPr>
              <w:spacing w:line="253" w:lineRule="auto"/>
              <w:rPr>
                <w:rFonts w:ascii="Arial"/>
                <w:sz w:val="21"/>
              </w:rPr>
            </w:pPr>
          </w:p>
          <w:p w14:paraId="76CC5B68">
            <w:pPr>
              <w:spacing w:line="253" w:lineRule="auto"/>
              <w:rPr>
                <w:rFonts w:ascii="Arial"/>
                <w:sz w:val="21"/>
              </w:rPr>
            </w:pPr>
          </w:p>
          <w:p w14:paraId="1ACF2F43">
            <w:pPr>
              <w:spacing w:line="253" w:lineRule="auto"/>
              <w:rPr>
                <w:rFonts w:ascii="Arial"/>
                <w:sz w:val="21"/>
              </w:rPr>
            </w:pPr>
          </w:p>
          <w:p w14:paraId="48D0AF5A">
            <w:pPr>
              <w:spacing w:line="253" w:lineRule="auto"/>
              <w:rPr>
                <w:rFonts w:ascii="Arial"/>
                <w:sz w:val="21"/>
              </w:rPr>
            </w:pPr>
          </w:p>
          <w:p w14:paraId="1C5CE53D">
            <w:pPr>
              <w:spacing w:line="253" w:lineRule="auto"/>
              <w:rPr>
                <w:rFonts w:ascii="Arial"/>
                <w:sz w:val="21"/>
              </w:rPr>
            </w:pPr>
          </w:p>
          <w:p w14:paraId="2B8C2012">
            <w:pPr>
              <w:spacing w:line="254" w:lineRule="auto"/>
              <w:rPr>
                <w:rFonts w:ascii="Arial"/>
                <w:sz w:val="21"/>
              </w:rPr>
            </w:pPr>
          </w:p>
          <w:p w14:paraId="5D4EE2C5">
            <w:pPr>
              <w:spacing w:line="254" w:lineRule="auto"/>
              <w:rPr>
                <w:rFonts w:ascii="Arial"/>
                <w:sz w:val="21"/>
              </w:rPr>
            </w:pPr>
          </w:p>
          <w:p w14:paraId="6624BCA2">
            <w:pPr>
              <w:spacing w:line="254" w:lineRule="auto"/>
              <w:rPr>
                <w:rFonts w:ascii="Arial"/>
                <w:sz w:val="21"/>
              </w:rPr>
            </w:pPr>
          </w:p>
          <w:p w14:paraId="627B436A">
            <w:pPr>
              <w:spacing w:line="254" w:lineRule="auto"/>
              <w:rPr>
                <w:rFonts w:ascii="Arial"/>
                <w:sz w:val="21"/>
              </w:rPr>
            </w:pPr>
          </w:p>
          <w:p w14:paraId="119F32AA">
            <w:pPr>
              <w:spacing w:line="254" w:lineRule="auto"/>
              <w:rPr>
                <w:rFonts w:ascii="Arial"/>
                <w:sz w:val="21"/>
              </w:rPr>
            </w:pPr>
          </w:p>
          <w:p w14:paraId="6443C4AD">
            <w:pPr>
              <w:spacing w:line="254" w:lineRule="auto"/>
              <w:rPr>
                <w:rFonts w:ascii="Arial"/>
                <w:sz w:val="21"/>
              </w:rPr>
            </w:pPr>
          </w:p>
          <w:p w14:paraId="3A3B1CF9">
            <w:pPr>
              <w:pStyle w:val="8"/>
              <w:spacing w:before="74" w:line="227" w:lineRule="auto"/>
              <w:ind w:left="84"/>
            </w:pPr>
            <w:r>
              <w:rPr>
                <w:spacing w:val="7"/>
              </w:rPr>
              <w:t>技术部分</w:t>
            </w:r>
          </w:p>
          <w:p w14:paraId="797C0EF5">
            <w:pPr>
              <w:pStyle w:val="8"/>
              <w:spacing w:before="117" w:line="228" w:lineRule="auto"/>
              <w:ind w:left="66"/>
            </w:pPr>
            <w:r>
              <w:rPr>
                <w:spacing w:val="-2"/>
              </w:rPr>
              <w:t>（60</w:t>
            </w:r>
            <w:r>
              <w:rPr>
                <w:spacing w:val="-41"/>
              </w:rPr>
              <w:t xml:space="preserve"> </w:t>
            </w:r>
            <w:r>
              <w:rPr>
                <w:spacing w:val="-2"/>
              </w:rPr>
              <w:t>分）</w:t>
            </w:r>
          </w:p>
        </w:tc>
        <w:tc>
          <w:tcPr>
            <w:tcW w:w="1322" w:type="dxa"/>
            <w:vAlign w:val="top"/>
          </w:tcPr>
          <w:p w14:paraId="602EF1D2">
            <w:pPr>
              <w:spacing w:line="249" w:lineRule="auto"/>
              <w:rPr>
                <w:rFonts w:ascii="Arial"/>
                <w:sz w:val="21"/>
              </w:rPr>
            </w:pPr>
          </w:p>
          <w:p w14:paraId="521339A7">
            <w:pPr>
              <w:spacing w:line="249" w:lineRule="auto"/>
              <w:rPr>
                <w:rFonts w:ascii="Arial"/>
                <w:sz w:val="21"/>
              </w:rPr>
            </w:pPr>
          </w:p>
          <w:p w14:paraId="5FD68594">
            <w:pPr>
              <w:spacing w:line="249" w:lineRule="auto"/>
              <w:rPr>
                <w:rFonts w:ascii="Arial"/>
                <w:sz w:val="21"/>
              </w:rPr>
            </w:pPr>
          </w:p>
          <w:p w14:paraId="42907867">
            <w:pPr>
              <w:spacing w:line="249" w:lineRule="auto"/>
              <w:rPr>
                <w:rFonts w:ascii="Arial"/>
                <w:sz w:val="21"/>
              </w:rPr>
            </w:pPr>
          </w:p>
          <w:p w14:paraId="7B9FA585">
            <w:pPr>
              <w:spacing w:line="249" w:lineRule="auto"/>
              <w:rPr>
                <w:rFonts w:ascii="Arial"/>
                <w:sz w:val="21"/>
              </w:rPr>
            </w:pPr>
          </w:p>
          <w:p w14:paraId="21868473">
            <w:pPr>
              <w:spacing w:line="249" w:lineRule="auto"/>
              <w:rPr>
                <w:rFonts w:ascii="Arial"/>
                <w:sz w:val="21"/>
              </w:rPr>
            </w:pPr>
          </w:p>
          <w:p w14:paraId="4E3A9866">
            <w:pPr>
              <w:spacing w:line="250" w:lineRule="auto"/>
              <w:rPr>
                <w:rFonts w:ascii="Arial"/>
                <w:sz w:val="21"/>
              </w:rPr>
            </w:pPr>
          </w:p>
          <w:p w14:paraId="4BD026F9">
            <w:pPr>
              <w:spacing w:line="250" w:lineRule="auto"/>
              <w:rPr>
                <w:rFonts w:ascii="Arial"/>
                <w:sz w:val="21"/>
              </w:rPr>
            </w:pPr>
          </w:p>
          <w:p w14:paraId="0801EE35">
            <w:pPr>
              <w:pStyle w:val="8"/>
              <w:spacing w:before="75" w:line="228" w:lineRule="auto"/>
              <w:ind w:left="69"/>
            </w:pPr>
            <w:r>
              <w:rPr>
                <w:spacing w:val="7"/>
              </w:rPr>
              <w:t>项目实施方</w:t>
            </w:r>
          </w:p>
          <w:p w14:paraId="35126426">
            <w:pPr>
              <w:pStyle w:val="8"/>
              <w:spacing w:before="114" w:line="228" w:lineRule="auto"/>
              <w:ind w:left="547"/>
            </w:pPr>
            <w:r>
              <w:t>案</w:t>
            </w:r>
          </w:p>
        </w:tc>
        <w:tc>
          <w:tcPr>
            <w:tcW w:w="5916" w:type="dxa"/>
            <w:vAlign w:val="top"/>
          </w:tcPr>
          <w:p w14:paraId="4E71739B">
            <w:pPr>
              <w:pStyle w:val="8"/>
              <w:spacing w:before="81" w:line="321" w:lineRule="auto"/>
              <w:ind w:left="6" w:firstLine="1"/>
              <w:jc w:val="both"/>
            </w:pPr>
            <w:r>
              <w:rPr>
                <w:spacing w:val="6"/>
              </w:rPr>
              <w:t>根据项目需求，制定项目实施具体方案，阐述内容须包括</w:t>
            </w:r>
            <w:r>
              <w:rPr>
                <w:spacing w:val="1"/>
              </w:rPr>
              <w:t xml:space="preserve"> </w:t>
            </w:r>
            <w:r>
              <w:rPr>
                <w:spacing w:val="6"/>
              </w:rPr>
              <w:t>但不限于以下内容：具体包括时间计划表、人员配置、工</w:t>
            </w:r>
            <w:r>
              <w:rPr>
                <w:spacing w:val="3"/>
              </w:rPr>
              <w:t xml:space="preserve"> </w:t>
            </w:r>
            <w:r>
              <w:rPr>
                <w:spacing w:val="6"/>
              </w:rPr>
              <w:t>作流程、工序搭配、安装调试服务计划、维保服务方案等</w:t>
            </w:r>
            <w:r>
              <w:rPr>
                <w:spacing w:val="3"/>
              </w:rPr>
              <w:t xml:space="preserve"> </w:t>
            </w:r>
            <w:r>
              <w:rPr>
                <w:spacing w:val="-9"/>
              </w:rPr>
              <w:t>内容：</w:t>
            </w:r>
          </w:p>
          <w:p w14:paraId="3FC13753">
            <w:pPr>
              <w:pStyle w:val="8"/>
              <w:spacing w:before="2" w:line="289" w:lineRule="auto"/>
              <w:ind w:left="10" w:firstLine="15"/>
            </w:pPr>
            <w:r>
              <w:rPr>
                <w:spacing w:val="5"/>
              </w:rPr>
              <w:t>1、实施方案内容详尽、合理，具有可行性，针对可</w:t>
            </w:r>
            <w:r>
              <w:rPr>
                <w:spacing w:val="4"/>
              </w:rPr>
              <w:t>能出</w:t>
            </w:r>
            <w:r>
              <w:t xml:space="preserve">  </w:t>
            </w:r>
            <w:r>
              <w:rPr>
                <w:spacing w:val="2"/>
              </w:rPr>
              <w:t>现的重点、</w:t>
            </w:r>
            <w:r>
              <w:rPr>
                <w:spacing w:val="-16"/>
              </w:rPr>
              <w:t xml:space="preserve"> </w:t>
            </w:r>
            <w:r>
              <w:rPr>
                <w:spacing w:val="2"/>
              </w:rPr>
              <w:t>难点的环节提出相应对策、方法及应急预案，</w:t>
            </w:r>
            <w:r>
              <w:t xml:space="preserve"> </w:t>
            </w:r>
            <w:r>
              <w:rPr>
                <w:spacing w:val="-4"/>
              </w:rPr>
              <w:t>可得</w:t>
            </w:r>
            <w:r>
              <w:rPr>
                <w:spacing w:val="-29"/>
              </w:rPr>
              <w:t xml:space="preserve"> </w:t>
            </w:r>
            <w:r>
              <w:rPr>
                <w:spacing w:val="-4"/>
              </w:rPr>
              <w:t>16-20</w:t>
            </w:r>
            <w:r>
              <w:rPr>
                <w:spacing w:val="-42"/>
              </w:rPr>
              <w:t xml:space="preserve"> </w:t>
            </w:r>
            <w:r>
              <w:rPr>
                <w:spacing w:val="-4"/>
              </w:rPr>
              <w:t>分；</w:t>
            </w:r>
          </w:p>
          <w:p w14:paraId="728D06F9">
            <w:pPr>
              <w:pStyle w:val="8"/>
              <w:spacing w:before="116" w:line="290" w:lineRule="auto"/>
              <w:ind w:left="10" w:right="31"/>
            </w:pPr>
            <w:r>
              <w:rPr>
                <w:spacing w:val="9"/>
              </w:rPr>
              <w:t>2、实施方案内容不是很详尽，可行性不强</w:t>
            </w:r>
            <w:r>
              <w:rPr>
                <w:spacing w:val="8"/>
              </w:rPr>
              <w:t>，但针对可能</w:t>
            </w:r>
            <w:r>
              <w:t xml:space="preserve"> </w:t>
            </w:r>
            <w:r>
              <w:rPr>
                <w:spacing w:val="9"/>
              </w:rPr>
              <w:t>出现的重 点、难点的环节能提出相应对策、方法及应急</w:t>
            </w:r>
            <w:r>
              <w:rPr>
                <w:spacing w:val="7"/>
              </w:rPr>
              <w:t xml:space="preserve"> </w:t>
            </w:r>
            <w:r>
              <w:rPr>
                <w:spacing w:val="1"/>
              </w:rPr>
              <w:t>预案，可得</w:t>
            </w:r>
            <w:r>
              <w:rPr>
                <w:spacing w:val="-38"/>
              </w:rPr>
              <w:t xml:space="preserve"> </w:t>
            </w:r>
            <w:r>
              <w:rPr>
                <w:spacing w:val="1"/>
              </w:rPr>
              <w:t>9-15</w:t>
            </w:r>
            <w:r>
              <w:rPr>
                <w:spacing w:val="-40"/>
              </w:rPr>
              <w:t xml:space="preserve"> </w:t>
            </w:r>
            <w:r>
              <w:rPr>
                <w:spacing w:val="1"/>
              </w:rPr>
              <w:t>分；</w:t>
            </w:r>
          </w:p>
          <w:p w14:paraId="001ACAF2">
            <w:pPr>
              <w:pStyle w:val="8"/>
              <w:spacing w:before="116" w:line="290" w:lineRule="auto"/>
              <w:ind w:left="10" w:firstLine="2"/>
            </w:pPr>
            <w:r>
              <w:rPr>
                <w:spacing w:val="8"/>
              </w:rPr>
              <w:t>3、实施方案内容不是很详尽，可行性不强，且针对可能</w:t>
            </w:r>
            <w:r>
              <w:rPr>
                <w:spacing w:val="13"/>
              </w:rPr>
              <w:t xml:space="preserve"> </w:t>
            </w:r>
            <w:r>
              <w:rPr>
                <w:spacing w:val="6"/>
              </w:rPr>
              <w:t>出现的重点、难点的环节提出的相应对策、方法及应急预</w:t>
            </w:r>
            <w:r>
              <w:t xml:space="preserve"> </w:t>
            </w:r>
            <w:r>
              <w:rPr>
                <w:spacing w:val="1"/>
              </w:rPr>
              <w:t>案不够完善，可得</w:t>
            </w:r>
            <w:r>
              <w:rPr>
                <w:spacing w:val="-17"/>
              </w:rPr>
              <w:t xml:space="preserve"> </w:t>
            </w:r>
            <w:r>
              <w:rPr>
                <w:spacing w:val="1"/>
              </w:rPr>
              <w:t>1-8</w:t>
            </w:r>
            <w:r>
              <w:rPr>
                <w:spacing w:val="-40"/>
              </w:rPr>
              <w:t xml:space="preserve"> </w:t>
            </w:r>
            <w:r>
              <w:rPr>
                <w:spacing w:val="1"/>
              </w:rPr>
              <w:t>分；</w:t>
            </w:r>
          </w:p>
        </w:tc>
        <w:tc>
          <w:tcPr>
            <w:tcW w:w="682" w:type="dxa"/>
            <w:vAlign w:val="top"/>
          </w:tcPr>
          <w:p w14:paraId="17858506">
            <w:pPr>
              <w:spacing w:line="249" w:lineRule="auto"/>
              <w:rPr>
                <w:rFonts w:ascii="Arial"/>
                <w:sz w:val="21"/>
              </w:rPr>
            </w:pPr>
          </w:p>
          <w:p w14:paraId="57318C43">
            <w:pPr>
              <w:spacing w:line="249" w:lineRule="auto"/>
              <w:rPr>
                <w:rFonts w:ascii="Arial"/>
                <w:sz w:val="21"/>
              </w:rPr>
            </w:pPr>
          </w:p>
          <w:p w14:paraId="613839CD">
            <w:pPr>
              <w:spacing w:line="249" w:lineRule="auto"/>
              <w:rPr>
                <w:rFonts w:ascii="Arial"/>
                <w:sz w:val="21"/>
              </w:rPr>
            </w:pPr>
          </w:p>
          <w:p w14:paraId="346B9E2E">
            <w:pPr>
              <w:spacing w:line="249" w:lineRule="auto"/>
              <w:rPr>
                <w:rFonts w:ascii="Arial"/>
                <w:sz w:val="21"/>
              </w:rPr>
            </w:pPr>
          </w:p>
          <w:p w14:paraId="6C4A64A2">
            <w:pPr>
              <w:spacing w:line="249" w:lineRule="auto"/>
              <w:rPr>
                <w:rFonts w:ascii="Arial"/>
                <w:sz w:val="21"/>
              </w:rPr>
            </w:pPr>
          </w:p>
          <w:p w14:paraId="039FD083">
            <w:pPr>
              <w:spacing w:line="249" w:lineRule="auto"/>
              <w:rPr>
                <w:rFonts w:ascii="Arial"/>
                <w:sz w:val="21"/>
              </w:rPr>
            </w:pPr>
          </w:p>
          <w:p w14:paraId="752348A8">
            <w:pPr>
              <w:spacing w:line="250" w:lineRule="auto"/>
              <w:rPr>
                <w:rFonts w:ascii="Arial"/>
                <w:sz w:val="21"/>
              </w:rPr>
            </w:pPr>
          </w:p>
          <w:p w14:paraId="5E518673">
            <w:pPr>
              <w:spacing w:line="250" w:lineRule="auto"/>
              <w:rPr>
                <w:rFonts w:ascii="Arial"/>
                <w:sz w:val="21"/>
              </w:rPr>
            </w:pPr>
          </w:p>
          <w:p w14:paraId="394B5D84">
            <w:pPr>
              <w:pStyle w:val="8"/>
              <w:spacing w:before="75" w:line="308" w:lineRule="exact"/>
              <w:ind w:left="232"/>
            </w:pPr>
            <w:r>
              <w:rPr>
                <w:spacing w:val="-3"/>
                <w:position w:val="1"/>
              </w:rPr>
              <w:t>20</w:t>
            </w:r>
          </w:p>
        </w:tc>
      </w:tr>
    </w:tbl>
    <w:p w14:paraId="285E53FC">
      <w:pPr>
        <w:pStyle w:val="2"/>
      </w:pPr>
    </w:p>
    <w:p w14:paraId="6BC5985C">
      <w:pPr>
        <w:sectPr>
          <w:footerReference r:id="rId35" w:type="default"/>
          <w:pgSz w:w="11957" w:h="16878"/>
          <w:pgMar w:top="400" w:right="1356" w:bottom="292" w:left="1557" w:header="0" w:footer="131" w:gutter="0"/>
          <w:cols w:space="720" w:num="1"/>
        </w:sectPr>
      </w:pPr>
    </w:p>
    <w:p w14:paraId="60DAA96C">
      <w:pPr>
        <w:spacing w:before="19"/>
      </w:pPr>
    </w:p>
    <w:p w14:paraId="0E99AA1E">
      <w:pPr>
        <w:spacing w:before="19"/>
      </w:pPr>
    </w:p>
    <w:p w14:paraId="52826C8B">
      <w:pPr>
        <w:spacing w:before="18"/>
      </w:pPr>
    </w:p>
    <w:p w14:paraId="41B976A1">
      <w:pPr>
        <w:spacing w:before="18"/>
      </w:pPr>
    </w:p>
    <w:tbl>
      <w:tblPr>
        <w:tblStyle w:val="7"/>
        <w:tblW w:w="90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19"/>
        <w:gridCol w:w="1322"/>
        <w:gridCol w:w="5917"/>
        <w:gridCol w:w="684"/>
      </w:tblGrid>
      <w:tr w14:paraId="6E53D1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119" w:type="dxa"/>
            <w:vMerge w:val="restart"/>
            <w:tcBorders>
              <w:bottom w:val="nil"/>
            </w:tcBorders>
            <w:vAlign w:val="top"/>
          </w:tcPr>
          <w:p w14:paraId="4DC17ABB">
            <w:pPr>
              <w:rPr>
                <w:rFonts w:ascii="Arial"/>
                <w:sz w:val="21"/>
              </w:rPr>
            </w:pPr>
          </w:p>
        </w:tc>
        <w:tc>
          <w:tcPr>
            <w:tcW w:w="1322" w:type="dxa"/>
            <w:vAlign w:val="top"/>
          </w:tcPr>
          <w:p w14:paraId="51A154E1">
            <w:pPr>
              <w:rPr>
                <w:rFonts w:ascii="Arial"/>
                <w:sz w:val="21"/>
              </w:rPr>
            </w:pPr>
          </w:p>
        </w:tc>
        <w:tc>
          <w:tcPr>
            <w:tcW w:w="5917" w:type="dxa"/>
            <w:vAlign w:val="top"/>
          </w:tcPr>
          <w:p w14:paraId="4B7596E5">
            <w:pPr>
              <w:pStyle w:val="8"/>
              <w:spacing w:before="78" w:line="227" w:lineRule="auto"/>
              <w:ind w:left="7"/>
            </w:pPr>
            <w:r>
              <w:rPr>
                <w:spacing w:val="5"/>
              </w:rPr>
              <w:t>4、不提供或不合理不得分。</w:t>
            </w:r>
          </w:p>
        </w:tc>
        <w:tc>
          <w:tcPr>
            <w:tcW w:w="684" w:type="dxa"/>
            <w:vAlign w:val="top"/>
          </w:tcPr>
          <w:p w14:paraId="1B979C3B">
            <w:pPr>
              <w:rPr>
                <w:rFonts w:ascii="Arial"/>
                <w:sz w:val="21"/>
              </w:rPr>
            </w:pPr>
          </w:p>
        </w:tc>
      </w:tr>
      <w:tr w14:paraId="0E7D95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9" w:hRule="atLeast"/>
        </w:trPr>
        <w:tc>
          <w:tcPr>
            <w:tcW w:w="1119" w:type="dxa"/>
            <w:vMerge w:val="continue"/>
            <w:tcBorders>
              <w:top w:val="nil"/>
              <w:bottom w:val="nil"/>
            </w:tcBorders>
            <w:vAlign w:val="top"/>
          </w:tcPr>
          <w:p w14:paraId="54FA4138">
            <w:pPr>
              <w:rPr>
                <w:rFonts w:ascii="Arial"/>
                <w:sz w:val="21"/>
              </w:rPr>
            </w:pPr>
          </w:p>
        </w:tc>
        <w:tc>
          <w:tcPr>
            <w:tcW w:w="1322" w:type="dxa"/>
            <w:vAlign w:val="top"/>
          </w:tcPr>
          <w:p w14:paraId="1D85A79B">
            <w:pPr>
              <w:spacing w:line="266" w:lineRule="auto"/>
              <w:rPr>
                <w:rFonts w:ascii="Arial"/>
                <w:sz w:val="21"/>
              </w:rPr>
            </w:pPr>
          </w:p>
          <w:p w14:paraId="2B439771">
            <w:pPr>
              <w:spacing w:line="266" w:lineRule="auto"/>
              <w:rPr>
                <w:rFonts w:ascii="Arial"/>
                <w:sz w:val="21"/>
              </w:rPr>
            </w:pPr>
          </w:p>
          <w:p w14:paraId="3F11F3E2">
            <w:pPr>
              <w:spacing w:line="266" w:lineRule="auto"/>
              <w:rPr>
                <w:rFonts w:ascii="Arial"/>
                <w:sz w:val="21"/>
              </w:rPr>
            </w:pPr>
          </w:p>
          <w:p w14:paraId="602ADA48">
            <w:pPr>
              <w:pStyle w:val="8"/>
              <w:spacing w:before="75" w:line="323" w:lineRule="auto"/>
              <w:ind w:left="185" w:right="60" w:hanging="119"/>
            </w:pPr>
            <w:r>
              <w:rPr>
                <w:spacing w:val="8"/>
              </w:rPr>
              <w:t>供货进度计</w:t>
            </w:r>
            <w:r>
              <w:t xml:space="preserve"> </w:t>
            </w:r>
            <w:r>
              <w:rPr>
                <w:spacing w:val="7"/>
              </w:rPr>
              <w:t>划及保证</w:t>
            </w:r>
          </w:p>
        </w:tc>
        <w:tc>
          <w:tcPr>
            <w:tcW w:w="5917" w:type="dxa"/>
            <w:vAlign w:val="top"/>
          </w:tcPr>
          <w:p w14:paraId="5E6103C6">
            <w:pPr>
              <w:pStyle w:val="8"/>
              <w:spacing w:before="79" w:line="289" w:lineRule="auto"/>
              <w:ind w:left="8" w:firstLine="17"/>
            </w:pPr>
            <w:r>
              <w:rPr>
                <w:spacing w:val="8"/>
              </w:rPr>
              <w:t>1、计划与措施内容完整、科学合理、且有</w:t>
            </w:r>
            <w:r>
              <w:rPr>
                <w:spacing w:val="7"/>
              </w:rPr>
              <w:t>针对本项目的</w:t>
            </w:r>
            <w:r>
              <w:t xml:space="preserve"> </w:t>
            </w:r>
            <w:r>
              <w:rPr>
                <w:spacing w:val="6"/>
              </w:rPr>
              <w:t>具体描述和方案，措施得当，非常细致全面，保证进度的</w:t>
            </w:r>
            <w:r>
              <w:rPr>
                <w:spacing w:val="2"/>
              </w:rPr>
              <w:t xml:space="preserve"> </w:t>
            </w:r>
            <w:r>
              <w:rPr>
                <w:spacing w:val="4"/>
              </w:rPr>
              <w:t>计划有力，完全满足采购需求的得</w:t>
            </w:r>
            <w:r>
              <w:rPr>
                <w:spacing w:val="-11"/>
              </w:rPr>
              <w:t xml:space="preserve"> </w:t>
            </w:r>
            <w:r>
              <w:rPr>
                <w:spacing w:val="4"/>
              </w:rPr>
              <w:t>11-15</w:t>
            </w:r>
            <w:r>
              <w:rPr>
                <w:spacing w:val="-40"/>
              </w:rPr>
              <w:t xml:space="preserve"> </w:t>
            </w:r>
            <w:r>
              <w:rPr>
                <w:spacing w:val="4"/>
              </w:rPr>
              <w:t>分；</w:t>
            </w:r>
          </w:p>
          <w:p w14:paraId="55CF50AA">
            <w:pPr>
              <w:pStyle w:val="8"/>
              <w:spacing w:before="118" w:line="274" w:lineRule="auto"/>
              <w:ind w:left="27" w:right="43" w:hanging="16"/>
            </w:pPr>
            <w:r>
              <w:rPr>
                <w:spacing w:val="9"/>
              </w:rPr>
              <w:t>2、计划与措施内容完整、但是缺乏针对本项</w:t>
            </w:r>
            <w:r>
              <w:rPr>
                <w:spacing w:val="8"/>
              </w:rPr>
              <w:t>目采购需求</w:t>
            </w:r>
            <w:r>
              <w:t xml:space="preserve"> </w:t>
            </w:r>
            <w:r>
              <w:rPr>
                <w:spacing w:val="4"/>
              </w:rPr>
              <w:t>的描述，基本满足采购需求得</w:t>
            </w:r>
            <w:r>
              <w:rPr>
                <w:spacing w:val="-41"/>
              </w:rPr>
              <w:t xml:space="preserve"> </w:t>
            </w:r>
            <w:r>
              <w:rPr>
                <w:spacing w:val="4"/>
              </w:rPr>
              <w:t>6-10</w:t>
            </w:r>
            <w:r>
              <w:rPr>
                <w:spacing w:val="-40"/>
              </w:rPr>
              <w:t xml:space="preserve"> </w:t>
            </w:r>
            <w:r>
              <w:rPr>
                <w:spacing w:val="4"/>
              </w:rPr>
              <w:t>分；</w:t>
            </w:r>
          </w:p>
          <w:p w14:paraId="5A714A46">
            <w:pPr>
              <w:pStyle w:val="8"/>
              <w:spacing w:before="114" w:line="275" w:lineRule="auto"/>
              <w:ind w:left="7" w:right="42" w:firstLine="5"/>
            </w:pPr>
            <w:r>
              <w:rPr>
                <w:spacing w:val="9"/>
              </w:rPr>
              <w:t>3、计划与措施内容不完整，缺乏针对性，</w:t>
            </w:r>
            <w:r>
              <w:rPr>
                <w:spacing w:val="8"/>
              </w:rPr>
              <w:t>制定的进度计</w:t>
            </w:r>
            <w:r>
              <w:t xml:space="preserve"> </w:t>
            </w:r>
            <w:r>
              <w:rPr>
                <w:spacing w:val="5"/>
              </w:rPr>
              <w:t>划保证措施不完善、不全面、不细致的得</w:t>
            </w:r>
            <w:r>
              <w:rPr>
                <w:spacing w:val="-14"/>
              </w:rPr>
              <w:t xml:space="preserve"> </w:t>
            </w:r>
            <w:r>
              <w:rPr>
                <w:spacing w:val="5"/>
              </w:rPr>
              <w:t>1-5</w:t>
            </w:r>
            <w:r>
              <w:rPr>
                <w:spacing w:val="-40"/>
              </w:rPr>
              <w:t xml:space="preserve"> </w:t>
            </w:r>
            <w:r>
              <w:rPr>
                <w:spacing w:val="5"/>
              </w:rPr>
              <w:t>分；</w:t>
            </w:r>
          </w:p>
          <w:p w14:paraId="237EA725">
            <w:pPr>
              <w:pStyle w:val="8"/>
              <w:spacing w:before="117" w:line="227" w:lineRule="auto"/>
              <w:ind w:left="7"/>
            </w:pPr>
            <w:r>
              <w:rPr>
                <w:spacing w:val="6"/>
              </w:rPr>
              <w:t>4、不提供或提供的不合理不得分。</w:t>
            </w:r>
          </w:p>
        </w:tc>
        <w:tc>
          <w:tcPr>
            <w:tcW w:w="684" w:type="dxa"/>
            <w:vAlign w:val="top"/>
          </w:tcPr>
          <w:p w14:paraId="35B05C44">
            <w:pPr>
              <w:spacing w:line="265" w:lineRule="auto"/>
              <w:rPr>
                <w:rFonts w:ascii="Arial"/>
                <w:sz w:val="21"/>
              </w:rPr>
            </w:pPr>
          </w:p>
          <w:p w14:paraId="7A32328C">
            <w:pPr>
              <w:spacing w:line="266" w:lineRule="auto"/>
              <w:rPr>
                <w:rFonts w:ascii="Arial"/>
                <w:sz w:val="21"/>
              </w:rPr>
            </w:pPr>
          </w:p>
          <w:p w14:paraId="7420349A">
            <w:pPr>
              <w:spacing w:line="266" w:lineRule="auto"/>
              <w:rPr>
                <w:rFonts w:ascii="Arial"/>
                <w:sz w:val="21"/>
              </w:rPr>
            </w:pPr>
          </w:p>
          <w:p w14:paraId="76E1E220">
            <w:pPr>
              <w:pStyle w:val="8"/>
              <w:spacing w:before="75" w:line="308" w:lineRule="exact"/>
              <w:ind w:left="246"/>
            </w:pPr>
            <w:r>
              <w:rPr>
                <w:spacing w:val="-10"/>
                <w:position w:val="1"/>
              </w:rPr>
              <w:t>15</w:t>
            </w:r>
          </w:p>
        </w:tc>
      </w:tr>
      <w:tr w14:paraId="616F2F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8" w:hRule="atLeast"/>
        </w:trPr>
        <w:tc>
          <w:tcPr>
            <w:tcW w:w="1119" w:type="dxa"/>
            <w:vMerge w:val="continue"/>
            <w:tcBorders>
              <w:top w:val="nil"/>
              <w:bottom w:val="nil"/>
            </w:tcBorders>
            <w:vAlign w:val="top"/>
          </w:tcPr>
          <w:p w14:paraId="4ECCA6CC">
            <w:pPr>
              <w:rPr>
                <w:rFonts w:ascii="Arial"/>
                <w:sz w:val="21"/>
              </w:rPr>
            </w:pPr>
          </w:p>
        </w:tc>
        <w:tc>
          <w:tcPr>
            <w:tcW w:w="1322" w:type="dxa"/>
            <w:vAlign w:val="top"/>
          </w:tcPr>
          <w:p w14:paraId="351D4504">
            <w:pPr>
              <w:spacing w:line="266" w:lineRule="auto"/>
              <w:rPr>
                <w:rFonts w:ascii="Arial"/>
                <w:sz w:val="21"/>
              </w:rPr>
            </w:pPr>
          </w:p>
          <w:p w14:paraId="457F47D1">
            <w:pPr>
              <w:spacing w:line="266" w:lineRule="auto"/>
              <w:rPr>
                <w:rFonts w:ascii="Arial"/>
                <w:sz w:val="21"/>
              </w:rPr>
            </w:pPr>
          </w:p>
          <w:p w14:paraId="28AC432B">
            <w:pPr>
              <w:spacing w:line="266" w:lineRule="auto"/>
              <w:rPr>
                <w:rFonts w:ascii="Arial"/>
                <w:sz w:val="21"/>
              </w:rPr>
            </w:pPr>
          </w:p>
          <w:p w14:paraId="11127F52">
            <w:pPr>
              <w:pStyle w:val="8"/>
              <w:spacing w:before="75" w:line="322" w:lineRule="auto"/>
              <w:ind w:left="305" w:right="60" w:hanging="239"/>
            </w:pPr>
            <w:r>
              <w:rPr>
                <w:spacing w:val="8"/>
              </w:rPr>
              <w:t>售后服务规</w:t>
            </w:r>
            <w:r>
              <w:t xml:space="preserve"> </w:t>
            </w:r>
            <w:r>
              <w:rPr>
                <w:spacing w:val="7"/>
              </w:rPr>
              <w:t>划方案</w:t>
            </w:r>
          </w:p>
        </w:tc>
        <w:tc>
          <w:tcPr>
            <w:tcW w:w="5917" w:type="dxa"/>
            <w:vAlign w:val="top"/>
          </w:tcPr>
          <w:p w14:paraId="1F313819">
            <w:pPr>
              <w:pStyle w:val="8"/>
              <w:spacing w:before="77" w:line="227" w:lineRule="auto"/>
              <w:ind w:left="7"/>
            </w:pPr>
            <w:r>
              <w:rPr>
                <w:spacing w:val="6"/>
              </w:rPr>
              <w:t>对投标人提供的售后服务规划方案进行评分：</w:t>
            </w:r>
          </w:p>
          <w:p w14:paraId="5C97B1D8">
            <w:pPr>
              <w:pStyle w:val="8"/>
              <w:spacing w:before="117" w:line="290" w:lineRule="auto"/>
              <w:ind w:left="11" w:firstLine="14"/>
            </w:pPr>
            <w:r>
              <w:rPr>
                <w:spacing w:val="8"/>
              </w:rPr>
              <w:t>1、售后服务阐述完善，内容具有针对性、合理性和可行</w:t>
            </w:r>
            <w:r>
              <w:rPr>
                <w:spacing w:val="1"/>
              </w:rPr>
              <w:t xml:space="preserve"> </w:t>
            </w:r>
            <w:r>
              <w:rPr>
                <w:spacing w:val="6"/>
              </w:rPr>
              <w:t>性完整性且完全适用且优于本项目用户需求的，得</w:t>
            </w:r>
            <w:r>
              <w:rPr>
                <w:spacing w:val="-13"/>
              </w:rPr>
              <w:t xml:space="preserve"> </w:t>
            </w:r>
            <w:r>
              <w:rPr>
                <w:spacing w:val="6"/>
              </w:rPr>
              <w:t>11-15</w:t>
            </w:r>
            <w:r>
              <w:t xml:space="preserve"> </w:t>
            </w:r>
            <w:r>
              <w:rPr>
                <w:spacing w:val="-14"/>
              </w:rPr>
              <w:t>分；</w:t>
            </w:r>
          </w:p>
          <w:p w14:paraId="1C3EB085">
            <w:pPr>
              <w:pStyle w:val="8"/>
              <w:spacing w:before="117" w:line="274" w:lineRule="auto"/>
              <w:ind w:left="8" w:right="32" w:firstLine="2"/>
            </w:pPr>
            <w:r>
              <w:rPr>
                <w:spacing w:val="9"/>
              </w:rPr>
              <w:t>2、售后服务阐述完善，内容基本合理、具有一定可行性</w:t>
            </w:r>
            <w:r>
              <w:rPr>
                <w:spacing w:val="6"/>
              </w:rPr>
              <w:t xml:space="preserve"> </w:t>
            </w:r>
            <w:r>
              <w:rPr>
                <w:spacing w:val="5"/>
              </w:rPr>
              <w:t>且基本适用 本项目用户需求的，得</w:t>
            </w:r>
            <w:r>
              <w:rPr>
                <w:spacing w:val="-30"/>
              </w:rPr>
              <w:t xml:space="preserve"> </w:t>
            </w:r>
            <w:r>
              <w:rPr>
                <w:spacing w:val="5"/>
              </w:rPr>
              <w:t>6-10</w:t>
            </w:r>
            <w:r>
              <w:rPr>
                <w:spacing w:val="-40"/>
              </w:rPr>
              <w:t xml:space="preserve"> </w:t>
            </w:r>
            <w:r>
              <w:rPr>
                <w:spacing w:val="5"/>
              </w:rPr>
              <w:t>分；</w:t>
            </w:r>
          </w:p>
          <w:p w14:paraId="16C8FDE9">
            <w:pPr>
              <w:pStyle w:val="8"/>
              <w:spacing w:before="116" w:line="274" w:lineRule="auto"/>
              <w:ind w:left="12" w:right="44"/>
            </w:pPr>
            <w:r>
              <w:rPr>
                <w:spacing w:val="8"/>
              </w:rPr>
              <w:t>3、售后服务阐述不完善或内容针对性、合理性不足且有</w:t>
            </w:r>
            <w:r>
              <w:rPr>
                <w:spacing w:val="17"/>
              </w:rPr>
              <w:t xml:space="preserve"> </w:t>
            </w:r>
            <w:r>
              <w:rPr>
                <w:spacing w:val="1"/>
              </w:rPr>
              <w:t>不适用本项目用户需求的，得</w:t>
            </w:r>
            <w:r>
              <w:rPr>
                <w:spacing w:val="-28"/>
              </w:rPr>
              <w:t xml:space="preserve"> </w:t>
            </w:r>
            <w:r>
              <w:rPr>
                <w:spacing w:val="1"/>
              </w:rPr>
              <w:t>1-5</w:t>
            </w:r>
            <w:r>
              <w:rPr>
                <w:spacing w:val="-40"/>
              </w:rPr>
              <w:t xml:space="preserve"> </w:t>
            </w:r>
            <w:r>
              <w:rPr>
                <w:spacing w:val="1"/>
              </w:rPr>
              <w:t>分；</w:t>
            </w:r>
          </w:p>
          <w:p w14:paraId="34EC5784">
            <w:pPr>
              <w:pStyle w:val="8"/>
              <w:spacing w:before="117" w:line="227" w:lineRule="auto"/>
              <w:jc w:val="right"/>
            </w:pPr>
            <w:r>
              <w:rPr>
                <w:spacing w:val="1"/>
              </w:rPr>
              <w:t>4、售后服务阐述完全不适用本项目用户需求的，不得分。</w:t>
            </w:r>
          </w:p>
        </w:tc>
        <w:tc>
          <w:tcPr>
            <w:tcW w:w="684" w:type="dxa"/>
            <w:vAlign w:val="top"/>
          </w:tcPr>
          <w:p w14:paraId="2F94751F">
            <w:pPr>
              <w:spacing w:line="265" w:lineRule="auto"/>
              <w:rPr>
                <w:rFonts w:ascii="Arial"/>
                <w:sz w:val="21"/>
              </w:rPr>
            </w:pPr>
          </w:p>
          <w:p w14:paraId="5B88B464">
            <w:pPr>
              <w:spacing w:line="265" w:lineRule="auto"/>
              <w:rPr>
                <w:rFonts w:ascii="Arial"/>
                <w:sz w:val="21"/>
              </w:rPr>
            </w:pPr>
          </w:p>
          <w:p w14:paraId="4EF7EDEA">
            <w:pPr>
              <w:spacing w:line="265" w:lineRule="auto"/>
              <w:rPr>
                <w:rFonts w:ascii="Arial"/>
                <w:sz w:val="21"/>
              </w:rPr>
            </w:pPr>
          </w:p>
          <w:p w14:paraId="14B0CC95">
            <w:pPr>
              <w:spacing w:line="266" w:lineRule="auto"/>
              <w:rPr>
                <w:rFonts w:ascii="Arial"/>
                <w:sz w:val="21"/>
              </w:rPr>
            </w:pPr>
          </w:p>
          <w:p w14:paraId="373D1A68">
            <w:pPr>
              <w:spacing w:line="266" w:lineRule="auto"/>
              <w:rPr>
                <w:rFonts w:ascii="Arial"/>
                <w:sz w:val="21"/>
              </w:rPr>
            </w:pPr>
          </w:p>
          <w:p w14:paraId="7B957069">
            <w:pPr>
              <w:spacing w:line="266" w:lineRule="auto"/>
              <w:rPr>
                <w:rFonts w:ascii="Arial"/>
                <w:sz w:val="21"/>
              </w:rPr>
            </w:pPr>
          </w:p>
          <w:p w14:paraId="572E321C">
            <w:pPr>
              <w:pStyle w:val="8"/>
              <w:spacing w:before="75" w:line="309" w:lineRule="exact"/>
              <w:ind w:left="246"/>
            </w:pPr>
            <w:r>
              <w:rPr>
                <w:spacing w:val="-10"/>
                <w:position w:val="1"/>
              </w:rPr>
              <w:t>15</w:t>
            </w:r>
          </w:p>
        </w:tc>
      </w:tr>
      <w:tr w14:paraId="245968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9" w:hRule="atLeast"/>
        </w:trPr>
        <w:tc>
          <w:tcPr>
            <w:tcW w:w="1119" w:type="dxa"/>
            <w:vMerge w:val="continue"/>
            <w:tcBorders>
              <w:top w:val="nil"/>
              <w:bottom w:val="nil"/>
            </w:tcBorders>
            <w:vAlign w:val="top"/>
          </w:tcPr>
          <w:p w14:paraId="5F14B642">
            <w:pPr>
              <w:rPr>
                <w:rFonts w:ascii="Arial"/>
                <w:sz w:val="21"/>
              </w:rPr>
            </w:pPr>
          </w:p>
        </w:tc>
        <w:tc>
          <w:tcPr>
            <w:tcW w:w="1322" w:type="dxa"/>
            <w:vMerge w:val="restart"/>
            <w:tcBorders>
              <w:bottom w:val="nil"/>
            </w:tcBorders>
            <w:vAlign w:val="top"/>
          </w:tcPr>
          <w:p w14:paraId="744949D4">
            <w:pPr>
              <w:spacing w:line="265" w:lineRule="auto"/>
              <w:rPr>
                <w:rFonts w:ascii="Arial"/>
                <w:sz w:val="21"/>
              </w:rPr>
            </w:pPr>
          </w:p>
          <w:p w14:paraId="494399E1">
            <w:pPr>
              <w:spacing w:line="266" w:lineRule="auto"/>
              <w:rPr>
                <w:rFonts w:ascii="Arial"/>
                <w:sz w:val="21"/>
              </w:rPr>
            </w:pPr>
          </w:p>
          <w:p w14:paraId="331115E4">
            <w:pPr>
              <w:spacing w:line="266" w:lineRule="auto"/>
              <w:rPr>
                <w:rFonts w:ascii="Arial"/>
                <w:sz w:val="21"/>
              </w:rPr>
            </w:pPr>
          </w:p>
          <w:p w14:paraId="74DA23A2">
            <w:pPr>
              <w:spacing w:line="266" w:lineRule="auto"/>
              <w:rPr>
                <w:rFonts w:ascii="Arial"/>
                <w:sz w:val="21"/>
              </w:rPr>
            </w:pPr>
          </w:p>
          <w:p w14:paraId="010D15DD">
            <w:pPr>
              <w:spacing w:line="266" w:lineRule="auto"/>
              <w:rPr>
                <w:rFonts w:ascii="Arial"/>
                <w:sz w:val="21"/>
              </w:rPr>
            </w:pPr>
          </w:p>
          <w:p w14:paraId="2E91F2A2">
            <w:pPr>
              <w:spacing w:line="266" w:lineRule="auto"/>
              <w:rPr>
                <w:rFonts w:ascii="Arial"/>
                <w:sz w:val="21"/>
              </w:rPr>
            </w:pPr>
          </w:p>
          <w:p w14:paraId="25404356">
            <w:pPr>
              <w:pStyle w:val="8"/>
              <w:spacing w:before="75" w:line="228" w:lineRule="auto"/>
              <w:ind w:left="67"/>
            </w:pPr>
            <w:r>
              <w:rPr>
                <w:spacing w:val="7"/>
              </w:rPr>
              <w:t>质量保证能</w:t>
            </w:r>
          </w:p>
          <w:p w14:paraId="44B76217">
            <w:pPr>
              <w:pStyle w:val="8"/>
              <w:spacing w:before="117" w:line="227" w:lineRule="auto"/>
              <w:ind w:left="549"/>
            </w:pPr>
            <w:r>
              <w:t>力</w:t>
            </w:r>
          </w:p>
        </w:tc>
        <w:tc>
          <w:tcPr>
            <w:tcW w:w="5917" w:type="dxa"/>
            <w:vAlign w:val="top"/>
          </w:tcPr>
          <w:p w14:paraId="4DCC7E1F">
            <w:pPr>
              <w:pStyle w:val="8"/>
              <w:spacing w:before="79" w:line="303" w:lineRule="auto"/>
              <w:ind w:left="8"/>
              <w:jc w:val="both"/>
            </w:pPr>
            <w:r>
              <w:rPr>
                <w:spacing w:val="6"/>
              </w:rPr>
              <w:t>根据项目技术参数要求，在免费质保期内，若出现产品质</w:t>
            </w:r>
            <w:r>
              <w:rPr>
                <w:spacing w:val="2"/>
              </w:rPr>
              <w:t xml:space="preserve"> 量问题，投标人</w:t>
            </w:r>
            <w:r>
              <w:rPr>
                <w:spacing w:val="-35"/>
              </w:rPr>
              <w:t xml:space="preserve"> </w:t>
            </w:r>
            <w:r>
              <w:rPr>
                <w:spacing w:val="2"/>
              </w:rPr>
              <w:t>2</w:t>
            </w:r>
            <w:r>
              <w:rPr>
                <w:spacing w:val="-40"/>
              </w:rPr>
              <w:t xml:space="preserve"> </w:t>
            </w:r>
            <w:r>
              <w:rPr>
                <w:spacing w:val="2"/>
              </w:rPr>
              <w:t>小时内响应并到达现场， 24</w:t>
            </w:r>
            <w:r>
              <w:rPr>
                <w:spacing w:val="-36"/>
              </w:rPr>
              <w:t xml:space="preserve"> </w:t>
            </w:r>
            <w:r>
              <w:rPr>
                <w:spacing w:val="2"/>
              </w:rPr>
              <w:t>小时解决</w:t>
            </w:r>
            <w:r>
              <w:t xml:space="preserve">  </w:t>
            </w:r>
            <w:r>
              <w:rPr>
                <w:spacing w:val="8"/>
              </w:rPr>
              <w:t>问题故障。提供详细质量保证书得</w:t>
            </w:r>
            <w:r>
              <w:rPr>
                <w:spacing w:val="-42"/>
              </w:rPr>
              <w:t xml:space="preserve"> </w:t>
            </w:r>
            <w:r>
              <w:rPr>
                <w:spacing w:val="8"/>
              </w:rPr>
              <w:t>2</w:t>
            </w:r>
            <w:r>
              <w:rPr>
                <w:spacing w:val="-42"/>
              </w:rPr>
              <w:t xml:space="preserve"> </w:t>
            </w:r>
            <w:r>
              <w:rPr>
                <w:spacing w:val="8"/>
              </w:rPr>
              <w:t>分，不提供或提供</w:t>
            </w:r>
            <w:r>
              <w:t xml:space="preserve"> </w:t>
            </w:r>
            <w:r>
              <w:rPr>
                <w:spacing w:val="3"/>
              </w:rPr>
              <w:t>的不合理不得分。</w:t>
            </w:r>
          </w:p>
        </w:tc>
        <w:tc>
          <w:tcPr>
            <w:tcW w:w="684" w:type="dxa"/>
            <w:vAlign w:val="top"/>
          </w:tcPr>
          <w:p w14:paraId="1FCAE06D">
            <w:pPr>
              <w:spacing w:line="403" w:lineRule="auto"/>
              <w:rPr>
                <w:rFonts w:ascii="Arial"/>
                <w:sz w:val="21"/>
              </w:rPr>
            </w:pPr>
          </w:p>
          <w:p w14:paraId="6FE9F759">
            <w:pPr>
              <w:pStyle w:val="8"/>
              <w:spacing w:before="74" w:line="311" w:lineRule="exact"/>
              <w:ind w:left="291"/>
            </w:pPr>
            <w:r>
              <w:rPr>
                <w:position w:val="1"/>
              </w:rPr>
              <w:t>2</w:t>
            </w:r>
          </w:p>
        </w:tc>
      </w:tr>
      <w:tr w14:paraId="269EFC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9" w:hRule="atLeast"/>
        </w:trPr>
        <w:tc>
          <w:tcPr>
            <w:tcW w:w="1119" w:type="dxa"/>
            <w:vMerge w:val="continue"/>
            <w:tcBorders>
              <w:top w:val="nil"/>
              <w:bottom w:val="nil"/>
            </w:tcBorders>
            <w:vAlign w:val="top"/>
          </w:tcPr>
          <w:p w14:paraId="48F4B3FF">
            <w:pPr>
              <w:rPr>
                <w:rFonts w:ascii="Arial"/>
                <w:sz w:val="21"/>
              </w:rPr>
            </w:pPr>
          </w:p>
        </w:tc>
        <w:tc>
          <w:tcPr>
            <w:tcW w:w="1322" w:type="dxa"/>
            <w:vMerge w:val="continue"/>
            <w:tcBorders>
              <w:top w:val="nil"/>
            </w:tcBorders>
            <w:vAlign w:val="top"/>
          </w:tcPr>
          <w:p w14:paraId="28FC2F27">
            <w:pPr>
              <w:rPr>
                <w:rFonts w:ascii="Arial"/>
                <w:sz w:val="21"/>
              </w:rPr>
            </w:pPr>
          </w:p>
        </w:tc>
        <w:tc>
          <w:tcPr>
            <w:tcW w:w="5917" w:type="dxa"/>
            <w:vAlign w:val="top"/>
          </w:tcPr>
          <w:p w14:paraId="3DE7EEC0">
            <w:pPr>
              <w:pStyle w:val="8"/>
              <w:spacing w:before="80" w:line="298" w:lineRule="auto"/>
              <w:ind w:left="8" w:firstLine="17"/>
            </w:pPr>
            <w:r>
              <w:rPr>
                <w:spacing w:val="8"/>
              </w:rPr>
              <w:t>1、安全管理体系健全、管理人员岗位责任明确、各种安</w:t>
            </w:r>
            <w:r>
              <w:t xml:space="preserve"> </w:t>
            </w:r>
            <w:r>
              <w:rPr>
                <w:spacing w:val="6"/>
              </w:rPr>
              <w:t>全教育制度健全有效、施工现场安全技术管理及防护、防</w:t>
            </w:r>
            <w:r>
              <w:rPr>
                <w:spacing w:val="2"/>
              </w:rPr>
              <w:t xml:space="preserve"> </w:t>
            </w:r>
            <w:r>
              <w:rPr>
                <w:spacing w:val="6"/>
              </w:rPr>
              <w:t>范措施得力，符合国家安全生产管理规定。可行、针对性</w:t>
            </w:r>
            <w:r>
              <w:rPr>
                <w:spacing w:val="2"/>
              </w:rPr>
              <w:t xml:space="preserve"> </w:t>
            </w:r>
            <w:r>
              <w:rPr>
                <w:spacing w:val="-4"/>
              </w:rPr>
              <w:t>强</w:t>
            </w:r>
            <w:r>
              <w:rPr>
                <w:spacing w:val="-46"/>
              </w:rPr>
              <w:t xml:space="preserve"> </w:t>
            </w:r>
            <w:r>
              <w:rPr>
                <w:spacing w:val="-4"/>
              </w:rPr>
              <w:t>4-5</w:t>
            </w:r>
            <w:r>
              <w:rPr>
                <w:spacing w:val="-41"/>
              </w:rPr>
              <w:t xml:space="preserve"> </w:t>
            </w:r>
            <w:r>
              <w:rPr>
                <w:spacing w:val="-4"/>
              </w:rPr>
              <w:t>分；</w:t>
            </w:r>
          </w:p>
          <w:p w14:paraId="353B581B">
            <w:pPr>
              <w:pStyle w:val="8"/>
              <w:spacing w:before="116" w:line="227" w:lineRule="auto"/>
              <w:ind w:left="11"/>
            </w:pPr>
            <w:r>
              <w:rPr>
                <w:spacing w:val="5"/>
              </w:rPr>
              <w:t>2、可行性待完善，基本满足项目需要</w:t>
            </w:r>
            <w:r>
              <w:rPr>
                <w:spacing w:val="-28"/>
              </w:rPr>
              <w:t xml:space="preserve"> </w:t>
            </w:r>
            <w:r>
              <w:rPr>
                <w:spacing w:val="5"/>
              </w:rPr>
              <w:t>1-3</w:t>
            </w:r>
            <w:r>
              <w:rPr>
                <w:spacing w:val="-40"/>
              </w:rPr>
              <w:t xml:space="preserve"> </w:t>
            </w:r>
            <w:r>
              <w:rPr>
                <w:spacing w:val="5"/>
              </w:rPr>
              <w:t>分；</w:t>
            </w:r>
          </w:p>
          <w:p w14:paraId="7DE3CD25">
            <w:pPr>
              <w:pStyle w:val="8"/>
              <w:spacing w:before="118" w:line="227" w:lineRule="auto"/>
              <w:ind w:left="13"/>
            </w:pPr>
            <w:r>
              <w:rPr>
                <w:spacing w:val="8"/>
              </w:rPr>
              <w:t>3、不提供或提供的不合理不得分</w:t>
            </w:r>
          </w:p>
        </w:tc>
        <w:tc>
          <w:tcPr>
            <w:tcW w:w="684" w:type="dxa"/>
            <w:vAlign w:val="top"/>
          </w:tcPr>
          <w:p w14:paraId="0603BD22">
            <w:pPr>
              <w:spacing w:line="267" w:lineRule="auto"/>
              <w:rPr>
                <w:rFonts w:ascii="Arial"/>
                <w:sz w:val="21"/>
              </w:rPr>
            </w:pPr>
          </w:p>
          <w:p w14:paraId="569BF6FA">
            <w:pPr>
              <w:spacing w:line="267" w:lineRule="auto"/>
              <w:rPr>
                <w:rFonts w:ascii="Arial"/>
                <w:sz w:val="21"/>
              </w:rPr>
            </w:pPr>
          </w:p>
          <w:p w14:paraId="05B436BD">
            <w:pPr>
              <w:spacing w:line="268" w:lineRule="auto"/>
              <w:rPr>
                <w:rFonts w:ascii="Arial"/>
                <w:sz w:val="21"/>
              </w:rPr>
            </w:pPr>
          </w:p>
          <w:p w14:paraId="4C67F5AD">
            <w:pPr>
              <w:pStyle w:val="8"/>
              <w:spacing w:before="75" w:line="309" w:lineRule="exact"/>
              <w:ind w:left="293"/>
            </w:pPr>
            <w:r>
              <w:rPr>
                <w:position w:val="1"/>
              </w:rPr>
              <w:t>5</w:t>
            </w:r>
          </w:p>
        </w:tc>
      </w:tr>
      <w:tr w14:paraId="78E7E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2" w:hRule="atLeast"/>
        </w:trPr>
        <w:tc>
          <w:tcPr>
            <w:tcW w:w="1119" w:type="dxa"/>
            <w:vMerge w:val="continue"/>
            <w:tcBorders>
              <w:top w:val="nil"/>
            </w:tcBorders>
            <w:vAlign w:val="top"/>
          </w:tcPr>
          <w:p w14:paraId="0FAA1EB1">
            <w:pPr>
              <w:rPr>
                <w:rFonts w:ascii="Arial"/>
                <w:sz w:val="21"/>
              </w:rPr>
            </w:pPr>
          </w:p>
        </w:tc>
        <w:tc>
          <w:tcPr>
            <w:tcW w:w="1322" w:type="dxa"/>
            <w:vAlign w:val="top"/>
          </w:tcPr>
          <w:p w14:paraId="1B60FAF2">
            <w:pPr>
              <w:pStyle w:val="8"/>
              <w:spacing w:before="283" w:line="227" w:lineRule="auto"/>
              <w:ind w:left="69"/>
            </w:pPr>
            <w:r>
              <w:rPr>
                <w:spacing w:val="7"/>
              </w:rPr>
              <w:t>企业的承诺</w:t>
            </w:r>
          </w:p>
          <w:p w14:paraId="117A881B">
            <w:pPr>
              <w:pStyle w:val="8"/>
              <w:spacing w:before="115" w:line="227" w:lineRule="auto"/>
              <w:ind w:left="65"/>
            </w:pPr>
            <w:r>
              <w:rPr>
                <w:spacing w:val="8"/>
              </w:rPr>
              <w:t>及优惠条件</w:t>
            </w:r>
          </w:p>
        </w:tc>
        <w:tc>
          <w:tcPr>
            <w:tcW w:w="5917" w:type="dxa"/>
            <w:vAlign w:val="top"/>
          </w:tcPr>
          <w:p w14:paraId="1CC88659">
            <w:pPr>
              <w:pStyle w:val="8"/>
              <w:spacing w:before="81" w:line="297" w:lineRule="auto"/>
              <w:ind w:left="9" w:firstLine="122"/>
              <w:jc w:val="both"/>
            </w:pPr>
            <w:r>
              <w:rPr>
                <w:spacing w:val="9"/>
              </w:rPr>
              <w:t>企业的承诺及优惠条件：有非常满意的承诺和优惠条件</w:t>
            </w:r>
            <w:r>
              <w:rPr>
                <w:spacing w:val="6"/>
              </w:rPr>
              <w:t xml:space="preserve"> </w:t>
            </w:r>
            <w:r>
              <w:rPr>
                <w:spacing w:val="3"/>
              </w:rPr>
              <w:t>得</w:t>
            </w:r>
            <w:r>
              <w:rPr>
                <w:spacing w:val="-26"/>
              </w:rPr>
              <w:t xml:space="preserve"> </w:t>
            </w:r>
            <w:r>
              <w:rPr>
                <w:spacing w:val="3"/>
              </w:rPr>
              <w:t>3</w:t>
            </w:r>
            <w:r>
              <w:rPr>
                <w:spacing w:val="-43"/>
              </w:rPr>
              <w:t xml:space="preserve"> </w:t>
            </w:r>
            <w:r>
              <w:rPr>
                <w:spacing w:val="3"/>
              </w:rPr>
              <w:t>分；有较好的承诺和优惠条件得</w:t>
            </w:r>
            <w:r>
              <w:rPr>
                <w:spacing w:val="-43"/>
              </w:rPr>
              <w:t xml:space="preserve"> </w:t>
            </w:r>
            <w:r>
              <w:rPr>
                <w:spacing w:val="3"/>
              </w:rPr>
              <w:t>2</w:t>
            </w:r>
            <w:r>
              <w:rPr>
                <w:spacing w:val="-42"/>
              </w:rPr>
              <w:t xml:space="preserve"> </w:t>
            </w:r>
            <w:r>
              <w:rPr>
                <w:spacing w:val="3"/>
              </w:rPr>
              <w:t>分；承诺较差、优</w:t>
            </w:r>
            <w:r>
              <w:t xml:space="preserve"> </w:t>
            </w:r>
            <w:r>
              <w:rPr>
                <w:spacing w:val="3"/>
              </w:rPr>
              <w:t>惠条件一般得</w:t>
            </w:r>
            <w:r>
              <w:rPr>
                <w:spacing w:val="-21"/>
              </w:rPr>
              <w:t xml:space="preserve"> </w:t>
            </w:r>
            <w:r>
              <w:rPr>
                <w:spacing w:val="3"/>
              </w:rPr>
              <w:t>1</w:t>
            </w:r>
            <w:r>
              <w:rPr>
                <w:spacing w:val="-43"/>
              </w:rPr>
              <w:t xml:space="preserve"> </w:t>
            </w:r>
            <w:r>
              <w:rPr>
                <w:spacing w:val="3"/>
              </w:rPr>
              <w:t>分；没有不得分。</w:t>
            </w:r>
          </w:p>
        </w:tc>
        <w:tc>
          <w:tcPr>
            <w:tcW w:w="684" w:type="dxa"/>
            <w:vAlign w:val="top"/>
          </w:tcPr>
          <w:p w14:paraId="426CF8EC">
            <w:pPr>
              <w:spacing w:line="267" w:lineRule="auto"/>
              <w:rPr>
                <w:rFonts w:ascii="Arial"/>
                <w:sz w:val="21"/>
              </w:rPr>
            </w:pPr>
          </w:p>
          <w:p w14:paraId="64634982">
            <w:pPr>
              <w:spacing w:line="268" w:lineRule="auto"/>
              <w:rPr>
                <w:rFonts w:ascii="Arial"/>
                <w:sz w:val="21"/>
              </w:rPr>
            </w:pPr>
          </w:p>
          <w:p w14:paraId="0674F126">
            <w:pPr>
              <w:spacing w:line="268" w:lineRule="auto"/>
              <w:rPr>
                <w:rFonts w:ascii="Arial"/>
                <w:sz w:val="21"/>
              </w:rPr>
            </w:pPr>
          </w:p>
          <w:p w14:paraId="750A9751">
            <w:pPr>
              <w:pStyle w:val="8"/>
              <w:spacing w:before="75" w:line="308" w:lineRule="exact"/>
              <w:ind w:left="293"/>
            </w:pPr>
            <w:r>
              <w:rPr>
                <w:position w:val="1"/>
              </w:rPr>
              <w:t>3</w:t>
            </w:r>
          </w:p>
        </w:tc>
      </w:tr>
      <w:tr w14:paraId="6AE57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trPr>
        <w:tc>
          <w:tcPr>
            <w:tcW w:w="8358" w:type="dxa"/>
            <w:gridSpan w:val="3"/>
            <w:vAlign w:val="top"/>
          </w:tcPr>
          <w:p w14:paraId="406D7AA6">
            <w:pPr>
              <w:pStyle w:val="8"/>
              <w:spacing w:before="27" w:line="227" w:lineRule="auto"/>
              <w:ind w:left="3955"/>
            </w:pPr>
            <w:r>
              <w:rPr>
                <w:spacing w:val="4"/>
              </w:rPr>
              <w:t>合计</w:t>
            </w:r>
          </w:p>
        </w:tc>
        <w:tc>
          <w:tcPr>
            <w:tcW w:w="684" w:type="dxa"/>
            <w:vAlign w:val="top"/>
          </w:tcPr>
          <w:p w14:paraId="5445EDEE">
            <w:pPr>
              <w:pStyle w:val="8"/>
              <w:spacing w:before="53" w:line="206" w:lineRule="auto"/>
              <w:ind w:right="20"/>
              <w:jc w:val="right"/>
            </w:pPr>
            <w:r>
              <w:rPr>
                <w:spacing w:val="-5"/>
              </w:rPr>
              <w:t>100</w:t>
            </w:r>
          </w:p>
        </w:tc>
      </w:tr>
    </w:tbl>
    <w:p w14:paraId="10915139">
      <w:pPr>
        <w:spacing w:before="141" w:line="332" w:lineRule="auto"/>
        <w:ind w:left="252" w:right="505"/>
        <w:rPr>
          <w:rFonts w:ascii="宋体" w:hAnsi="宋体" w:eastAsia="宋体" w:cs="宋体"/>
          <w:sz w:val="20"/>
          <w:szCs w:val="20"/>
        </w:rPr>
      </w:pPr>
      <w:r>
        <w:rPr>
          <w:rFonts w:ascii="宋体" w:hAnsi="宋体" w:eastAsia="宋体" w:cs="宋体"/>
          <w:spacing w:val="10"/>
          <w:sz w:val="20"/>
          <w:szCs w:val="20"/>
        </w:rPr>
        <w:t>注:评委对各投标人同一评分内容量化打分时，对畸高、畸低重</w:t>
      </w:r>
      <w:r>
        <w:rPr>
          <w:rFonts w:ascii="宋体" w:hAnsi="宋体" w:eastAsia="宋体" w:cs="宋体"/>
          <w:spacing w:val="9"/>
          <w:sz w:val="20"/>
          <w:szCs w:val="20"/>
        </w:rPr>
        <w:t>大差异，如评审得分与截尾</w:t>
      </w:r>
      <w:r>
        <w:rPr>
          <w:rFonts w:ascii="宋体" w:hAnsi="宋体" w:eastAsia="宋体" w:cs="宋体"/>
          <w:sz w:val="20"/>
          <w:szCs w:val="20"/>
        </w:rPr>
        <w:t xml:space="preserve"> </w:t>
      </w:r>
      <w:r>
        <w:rPr>
          <w:rFonts w:ascii="宋体" w:hAnsi="宋体" w:eastAsia="宋体" w:cs="宋体"/>
          <w:spacing w:val="7"/>
          <w:sz w:val="20"/>
          <w:szCs w:val="20"/>
        </w:rPr>
        <w:t>平均值偏差大于</w:t>
      </w:r>
      <w:r>
        <w:rPr>
          <w:rFonts w:ascii="宋体" w:hAnsi="宋体" w:eastAsia="宋体" w:cs="宋体"/>
          <w:spacing w:val="-26"/>
          <w:sz w:val="20"/>
          <w:szCs w:val="20"/>
        </w:rPr>
        <w:t xml:space="preserve"> </w:t>
      </w:r>
      <w:r>
        <w:rPr>
          <w:rFonts w:ascii="宋体" w:hAnsi="宋体" w:eastAsia="宋体" w:cs="宋体"/>
          <w:spacing w:val="7"/>
          <w:sz w:val="20"/>
          <w:szCs w:val="20"/>
        </w:rPr>
        <w:t>25%(含</w:t>
      </w:r>
      <w:r>
        <w:rPr>
          <w:rFonts w:ascii="宋体" w:hAnsi="宋体" w:eastAsia="宋体" w:cs="宋体"/>
          <w:spacing w:val="-35"/>
          <w:sz w:val="20"/>
          <w:szCs w:val="20"/>
        </w:rPr>
        <w:t xml:space="preserve"> </w:t>
      </w:r>
      <w:r>
        <w:rPr>
          <w:rFonts w:ascii="宋体" w:hAnsi="宋体" w:eastAsia="宋体" w:cs="宋体"/>
          <w:spacing w:val="7"/>
          <w:sz w:val="20"/>
          <w:szCs w:val="20"/>
        </w:rPr>
        <w:t>25%)以上时，应做出合理的书面说明。</w:t>
      </w:r>
    </w:p>
    <w:p w14:paraId="5375E9E6">
      <w:pPr>
        <w:spacing w:before="1" w:line="225" w:lineRule="auto"/>
        <w:ind w:left="257"/>
        <w:rPr>
          <w:rFonts w:ascii="宋体" w:hAnsi="宋体" w:eastAsia="宋体" w:cs="宋体"/>
          <w:sz w:val="23"/>
          <w:szCs w:val="23"/>
        </w:rPr>
      </w:pPr>
      <w:r>
        <w:rPr>
          <w:rFonts w:ascii="宋体" w:hAnsi="宋体" w:eastAsia="宋体" w:cs="宋体"/>
          <w:spacing w:val="5"/>
          <w:sz w:val="23"/>
          <w:szCs w:val="23"/>
        </w:rPr>
        <w:t>二、 价格部分（30</w:t>
      </w:r>
      <w:r>
        <w:rPr>
          <w:rFonts w:ascii="宋体" w:hAnsi="宋体" w:eastAsia="宋体" w:cs="宋体"/>
          <w:spacing w:val="-39"/>
          <w:sz w:val="23"/>
          <w:szCs w:val="23"/>
        </w:rPr>
        <w:t xml:space="preserve"> </w:t>
      </w:r>
      <w:r>
        <w:rPr>
          <w:rFonts w:ascii="宋体" w:hAnsi="宋体" w:eastAsia="宋体" w:cs="宋体"/>
          <w:spacing w:val="5"/>
          <w:sz w:val="23"/>
          <w:szCs w:val="23"/>
        </w:rPr>
        <w:t>分）</w:t>
      </w:r>
    </w:p>
    <w:p w14:paraId="69D4547C">
      <w:pPr>
        <w:spacing w:line="225" w:lineRule="auto"/>
        <w:rPr>
          <w:rFonts w:ascii="宋体" w:hAnsi="宋体" w:eastAsia="宋体" w:cs="宋体"/>
          <w:sz w:val="23"/>
          <w:szCs w:val="23"/>
        </w:rPr>
        <w:sectPr>
          <w:footerReference r:id="rId36" w:type="default"/>
          <w:pgSz w:w="11957" w:h="16878"/>
          <w:pgMar w:top="400" w:right="1353" w:bottom="292" w:left="1555" w:header="0" w:footer="131" w:gutter="0"/>
          <w:cols w:space="720" w:num="1"/>
        </w:sectPr>
      </w:pPr>
    </w:p>
    <w:p w14:paraId="20139DDA">
      <w:pPr>
        <w:pStyle w:val="2"/>
        <w:spacing w:line="254" w:lineRule="auto"/>
      </w:pPr>
    </w:p>
    <w:p w14:paraId="3E00EE6B">
      <w:pPr>
        <w:pStyle w:val="2"/>
        <w:spacing w:line="255" w:lineRule="auto"/>
      </w:pPr>
    </w:p>
    <w:p w14:paraId="04415AE3">
      <w:pPr>
        <w:pStyle w:val="2"/>
        <w:spacing w:line="255" w:lineRule="auto"/>
      </w:pPr>
    </w:p>
    <w:p w14:paraId="7FF0729C">
      <w:pPr>
        <w:pStyle w:val="2"/>
        <w:spacing w:line="255" w:lineRule="auto"/>
      </w:pPr>
    </w:p>
    <w:p w14:paraId="5B7B986D">
      <w:pPr>
        <w:spacing w:before="75" w:line="226" w:lineRule="auto"/>
        <w:ind w:left="33"/>
        <w:rPr>
          <w:rFonts w:ascii="宋体" w:hAnsi="宋体" w:eastAsia="宋体" w:cs="宋体"/>
          <w:sz w:val="23"/>
          <w:szCs w:val="23"/>
        </w:rPr>
      </w:pPr>
      <w:r>
        <w:rPr>
          <w:rFonts w:ascii="宋体" w:hAnsi="宋体" w:eastAsia="宋体" w:cs="宋体"/>
          <w:spacing w:val="3"/>
          <w:sz w:val="23"/>
          <w:szCs w:val="23"/>
        </w:rPr>
        <w:t>1、投标报价得分=</w:t>
      </w:r>
      <w:r>
        <w:rPr>
          <w:rFonts w:ascii="宋体" w:hAnsi="宋体" w:eastAsia="宋体" w:cs="宋体"/>
          <w:spacing w:val="-57"/>
          <w:sz w:val="23"/>
          <w:szCs w:val="23"/>
        </w:rPr>
        <w:t xml:space="preserve"> </w:t>
      </w:r>
      <w:r>
        <w:rPr>
          <w:rFonts w:ascii="宋体" w:hAnsi="宋体" w:eastAsia="宋体" w:cs="宋体"/>
          <w:spacing w:val="3"/>
          <w:sz w:val="23"/>
          <w:szCs w:val="23"/>
        </w:rPr>
        <w:t>（投标基准价/投标报价）</w:t>
      </w:r>
      <w:r>
        <w:rPr>
          <w:rFonts w:ascii="宋体" w:hAnsi="宋体" w:eastAsia="宋体" w:cs="宋体"/>
          <w:spacing w:val="-56"/>
          <w:sz w:val="23"/>
          <w:szCs w:val="23"/>
        </w:rPr>
        <w:t xml:space="preserve"> </w:t>
      </w:r>
      <w:r>
        <w:rPr>
          <w:rFonts w:ascii="宋体" w:hAnsi="宋体" w:eastAsia="宋体" w:cs="宋体"/>
          <w:spacing w:val="3"/>
          <w:sz w:val="23"/>
          <w:szCs w:val="23"/>
        </w:rPr>
        <w:t>*0.3*100</w:t>
      </w:r>
    </w:p>
    <w:p w14:paraId="76B4EE60">
      <w:pPr>
        <w:spacing w:before="78" w:line="226" w:lineRule="auto"/>
        <w:ind w:left="18"/>
        <w:rPr>
          <w:rFonts w:ascii="宋体" w:hAnsi="宋体" w:eastAsia="宋体" w:cs="宋体"/>
          <w:sz w:val="23"/>
          <w:szCs w:val="23"/>
        </w:rPr>
      </w:pPr>
      <w:r>
        <w:rPr>
          <w:rFonts w:ascii="宋体" w:hAnsi="宋体" w:eastAsia="宋体" w:cs="宋体"/>
          <w:spacing w:val="8"/>
          <w:sz w:val="23"/>
          <w:szCs w:val="23"/>
        </w:rPr>
        <w:t>2、投标基准价为满足招标文件要求且价格最低的投标报价，价格权值为</w:t>
      </w:r>
      <w:r>
        <w:rPr>
          <w:rFonts w:ascii="宋体" w:hAnsi="宋体" w:eastAsia="宋体" w:cs="宋体"/>
          <w:spacing w:val="-21"/>
          <w:sz w:val="23"/>
          <w:szCs w:val="23"/>
        </w:rPr>
        <w:t xml:space="preserve"> </w:t>
      </w:r>
      <w:r>
        <w:rPr>
          <w:rFonts w:ascii="宋体" w:hAnsi="宋体" w:eastAsia="宋体" w:cs="宋体"/>
          <w:spacing w:val="8"/>
          <w:sz w:val="23"/>
          <w:szCs w:val="23"/>
        </w:rPr>
        <w:t>30%</w:t>
      </w:r>
    </w:p>
    <w:p w14:paraId="42176E58">
      <w:pPr>
        <w:spacing w:before="78" w:line="226" w:lineRule="auto"/>
        <w:ind w:left="20"/>
        <w:rPr>
          <w:rFonts w:ascii="宋体" w:hAnsi="宋体" w:eastAsia="宋体" w:cs="宋体"/>
          <w:sz w:val="23"/>
          <w:szCs w:val="23"/>
        </w:rPr>
      </w:pPr>
      <w:r>
        <w:rPr>
          <w:rFonts w:ascii="宋体" w:hAnsi="宋体" w:eastAsia="宋体" w:cs="宋体"/>
          <w:spacing w:val="6"/>
          <w:sz w:val="23"/>
          <w:szCs w:val="23"/>
        </w:rPr>
        <w:t>3、报价得分为负数的按零分计。</w:t>
      </w:r>
    </w:p>
    <w:p w14:paraId="08AA2D00">
      <w:pPr>
        <w:spacing w:before="78" w:line="226" w:lineRule="auto"/>
        <w:ind w:left="14"/>
        <w:rPr>
          <w:rFonts w:ascii="宋体" w:hAnsi="宋体" w:eastAsia="宋体" w:cs="宋体"/>
          <w:sz w:val="23"/>
          <w:szCs w:val="23"/>
        </w:rPr>
      </w:pPr>
      <w:r>
        <w:rPr>
          <w:rFonts w:ascii="宋体" w:hAnsi="宋体" w:eastAsia="宋体" w:cs="宋体"/>
          <w:spacing w:val="6"/>
          <w:sz w:val="23"/>
          <w:szCs w:val="23"/>
        </w:rPr>
        <w:t>4.1 节能、环境标志产品评审优惠内容及加分幅度：</w:t>
      </w:r>
    </w:p>
    <w:p w14:paraId="28B10B35">
      <w:pPr>
        <w:spacing w:before="80" w:line="289" w:lineRule="auto"/>
        <w:ind w:left="16" w:right="26"/>
        <w:jc w:val="both"/>
        <w:rPr>
          <w:rFonts w:ascii="宋体" w:hAnsi="宋体" w:eastAsia="宋体" w:cs="宋体"/>
          <w:sz w:val="23"/>
          <w:szCs w:val="23"/>
        </w:rPr>
      </w:pPr>
      <w:r>
        <w:rPr>
          <w:rFonts w:ascii="宋体" w:hAnsi="宋体" w:eastAsia="宋体" w:cs="宋体"/>
          <w:spacing w:val="8"/>
          <w:sz w:val="23"/>
          <w:szCs w:val="23"/>
        </w:rPr>
        <w:t>财政部、发展改革委、生态环境部、市场监管总局《关于调整优化节能产品、环</w:t>
      </w:r>
      <w:r>
        <w:rPr>
          <w:rFonts w:ascii="宋体" w:hAnsi="宋体" w:eastAsia="宋体" w:cs="宋体"/>
          <w:spacing w:val="17"/>
          <w:sz w:val="23"/>
          <w:szCs w:val="23"/>
        </w:rPr>
        <w:t xml:space="preserve"> </w:t>
      </w:r>
      <w:r>
        <w:rPr>
          <w:rFonts w:ascii="宋体" w:hAnsi="宋体" w:eastAsia="宋体" w:cs="宋体"/>
          <w:spacing w:val="9"/>
          <w:sz w:val="23"/>
          <w:szCs w:val="23"/>
        </w:rPr>
        <w:t>境标志产品政府采购执行机制的通知》（财库〔</w:t>
      </w:r>
      <w:r>
        <w:rPr>
          <w:rFonts w:ascii="宋体" w:hAnsi="宋体" w:eastAsia="宋体" w:cs="宋体"/>
          <w:spacing w:val="8"/>
          <w:sz w:val="23"/>
          <w:szCs w:val="23"/>
        </w:rPr>
        <w:t>2019〕9</w:t>
      </w:r>
      <w:r>
        <w:rPr>
          <w:rFonts w:ascii="宋体" w:hAnsi="宋体" w:eastAsia="宋体" w:cs="宋体"/>
          <w:spacing w:val="-39"/>
          <w:sz w:val="23"/>
          <w:szCs w:val="23"/>
        </w:rPr>
        <w:t xml:space="preserve"> </w:t>
      </w:r>
      <w:r>
        <w:rPr>
          <w:rFonts w:ascii="宋体" w:hAnsi="宋体" w:eastAsia="宋体" w:cs="宋体"/>
          <w:spacing w:val="8"/>
          <w:sz w:val="23"/>
          <w:szCs w:val="23"/>
        </w:rPr>
        <w:t>号），本次采购货物中</w:t>
      </w:r>
      <w:r>
        <w:rPr>
          <w:rFonts w:ascii="宋体" w:hAnsi="宋体" w:eastAsia="宋体" w:cs="宋体"/>
          <w:sz w:val="23"/>
          <w:szCs w:val="23"/>
        </w:rPr>
        <w:t xml:space="preserve"> </w:t>
      </w:r>
      <w:r>
        <w:rPr>
          <w:rFonts w:ascii="宋体" w:hAnsi="宋体" w:eastAsia="宋体" w:cs="宋体"/>
          <w:spacing w:val="8"/>
          <w:sz w:val="23"/>
          <w:szCs w:val="23"/>
        </w:rPr>
        <w:t>属政府强制采购节能产品的，供应商所投产品必须是品目清单内产品，并提供清</w:t>
      </w:r>
      <w:r>
        <w:rPr>
          <w:rFonts w:ascii="宋体" w:hAnsi="宋体" w:eastAsia="宋体" w:cs="宋体"/>
          <w:spacing w:val="17"/>
          <w:sz w:val="23"/>
          <w:szCs w:val="23"/>
        </w:rPr>
        <w:t xml:space="preserve"> </w:t>
      </w:r>
      <w:r>
        <w:rPr>
          <w:rFonts w:ascii="宋体" w:hAnsi="宋体" w:eastAsia="宋体" w:cs="宋体"/>
          <w:spacing w:val="8"/>
          <w:sz w:val="23"/>
          <w:szCs w:val="23"/>
        </w:rPr>
        <w:t>单内证明材料，否则投标无效。其他产品若属</w:t>
      </w:r>
      <w:r>
        <w:rPr>
          <w:rFonts w:ascii="宋体" w:hAnsi="宋体" w:eastAsia="宋体" w:cs="宋体"/>
          <w:spacing w:val="7"/>
          <w:sz w:val="23"/>
          <w:szCs w:val="23"/>
        </w:rPr>
        <w:t>于“节能产品政府采购清单</w:t>
      </w:r>
      <w:r>
        <w:rPr>
          <w:rFonts w:ascii="宋体" w:hAnsi="宋体" w:eastAsia="宋体" w:cs="宋体"/>
          <w:spacing w:val="-83"/>
          <w:sz w:val="23"/>
          <w:szCs w:val="23"/>
        </w:rPr>
        <w:t xml:space="preserve"> </w:t>
      </w:r>
      <w:r>
        <w:rPr>
          <w:rFonts w:ascii="宋体" w:hAnsi="宋体" w:eastAsia="宋体" w:cs="宋体"/>
          <w:spacing w:val="7"/>
          <w:sz w:val="23"/>
          <w:szCs w:val="23"/>
        </w:rPr>
        <w:t>”内产</w:t>
      </w:r>
      <w:r>
        <w:rPr>
          <w:rFonts w:ascii="宋体" w:hAnsi="宋体" w:eastAsia="宋体" w:cs="宋体"/>
          <w:sz w:val="23"/>
          <w:szCs w:val="23"/>
        </w:rPr>
        <w:t xml:space="preserve"> </w:t>
      </w:r>
      <w:r>
        <w:rPr>
          <w:rFonts w:ascii="宋体" w:hAnsi="宋体" w:eastAsia="宋体" w:cs="宋体"/>
          <w:spacing w:val="7"/>
          <w:sz w:val="23"/>
          <w:szCs w:val="23"/>
        </w:rPr>
        <w:t>品，在同等条件下，优先采购清单中的产品。</w:t>
      </w:r>
    </w:p>
    <w:p w14:paraId="25127EF4">
      <w:pPr>
        <w:spacing w:before="18" w:line="289" w:lineRule="auto"/>
        <w:ind w:left="14" w:right="24" w:firstLine="469"/>
        <w:jc w:val="both"/>
        <w:rPr>
          <w:rFonts w:ascii="宋体" w:hAnsi="宋体" w:eastAsia="宋体" w:cs="宋体"/>
          <w:sz w:val="23"/>
          <w:szCs w:val="23"/>
        </w:rPr>
      </w:pPr>
      <w:r>
        <w:rPr>
          <w:rFonts w:ascii="宋体" w:hAnsi="宋体" w:eastAsia="宋体" w:cs="宋体"/>
          <w:spacing w:val="8"/>
          <w:sz w:val="23"/>
          <w:szCs w:val="23"/>
        </w:rPr>
        <w:t>“节能产品</w:t>
      </w:r>
      <w:r>
        <w:rPr>
          <w:rFonts w:ascii="宋体" w:hAnsi="宋体" w:eastAsia="宋体" w:cs="宋体"/>
          <w:spacing w:val="-83"/>
          <w:sz w:val="23"/>
          <w:szCs w:val="23"/>
        </w:rPr>
        <w:t xml:space="preserve"> </w:t>
      </w:r>
      <w:r>
        <w:rPr>
          <w:rFonts w:ascii="宋体" w:hAnsi="宋体" w:eastAsia="宋体" w:cs="宋体"/>
          <w:spacing w:val="8"/>
          <w:sz w:val="23"/>
          <w:szCs w:val="23"/>
        </w:rPr>
        <w:t>”系指列入财政部、国家发改委最新公布《节能产品政</w:t>
      </w:r>
      <w:r>
        <w:rPr>
          <w:rFonts w:ascii="宋体" w:hAnsi="宋体" w:eastAsia="宋体" w:cs="宋体"/>
          <w:spacing w:val="7"/>
          <w:sz w:val="23"/>
          <w:szCs w:val="23"/>
        </w:rPr>
        <w:t>府采购清</w:t>
      </w:r>
      <w:r>
        <w:rPr>
          <w:rFonts w:ascii="宋体" w:hAnsi="宋体" w:eastAsia="宋体" w:cs="宋体"/>
          <w:sz w:val="23"/>
          <w:szCs w:val="23"/>
        </w:rPr>
        <w:t xml:space="preserve"> </w:t>
      </w:r>
      <w:r>
        <w:rPr>
          <w:rFonts w:ascii="宋体" w:hAnsi="宋体" w:eastAsia="宋体" w:cs="宋体"/>
          <w:spacing w:val="8"/>
          <w:sz w:val="23"/>
          <w:szCs w:val="23"/>
        </w:rPr>
        <w:t>单》的产品；“环境标志产品</w:t>
      </w:r>
      <w:r>
        <w:rPr>
          <w:rFonts w:ascii="宋体" w:hAnsi="宋体" w:eastAsia="宋体" w:cs="宋体"/>
          <w:spacing w:val="-83"/>
          <w:sz w:val="23"/>
          <w:szCs w:val="23"/>
        </w:rPr>
        <w:t xml:space="preserve"> </w:t>
      </w:r>
      <w:r>
        <w:rPr>
          <w:rFonts w:ascii="宋体" w:hAnsi="宋体" w:eastAsia="宋体" w:cs="宋体"/>
          <w:spacing w:val="8"/>
          <w:sz w:val="23"/>
          <w:szCs w:val="23"/>
        </w:rPr>
        <w:t>”系指列入财政部、环保部</w:t>
      </w:r>
      <w:r>
        <w:rPr>
          <w:rFonts w:ascii="宋体" w:hAnsi="宋体" w:eastAsia="宋体" w:cs="宋体"/>
          <w:spacing w:val="7"/>
          <w:sz w:val="23"/>
          <w:szCs w:val="23"/>
        </w:rPr>
        <w:t>最新公布的《环境标志</w:t>
      </w:r>
      <w:r>
        <w:rPr>
          <w:rFonts w:ascii="宋体" w:hAnsi="宋体" w:eastAsia="宋体" w:cs="宋体"/>
          <w:sz w:val="23"/>
          <w:szCs w:val="23"/>
        </w:rPr>
        <w:t xml:space="preserve"> </w:t>
      </w:r>
      <w:r>
        <w:rPr>
          <w:rFonts w:ascii="宋体" w:hAnsi="宋体" w:eastAsia="宋体" w:cs="宋体"/>
          <w:spacing w:val="9"/>
          <w:sz w:val="23"/>
          <w:szCs w:val="23"/>
        </w:rPr>
        <w:t>政府采购清单》的产品。同一合同包内的节</w:t>
      </w:r>
      <w:r>
        <w:rPr>
          <w:rFonts w:ascii="宋体" w:hAnsi="宋体" w:eastAsia="宋体" w:cs="宋体"/>
          <w:spacing w:val="8"/>
          <w:sz w:val="23"/>
          <w:szCs w:val="23"/>
        </w:rPr>
        <w:t>能、环境标志、政府采购产品部分加</w:t>
      </w:r>
      <w:r>
        <w:rPr>
          <w:rFonts w:ascii="宋体" w:hAnsi="宋体" w:eastAsia="宋体" w:cs="宋体"/>
          <w:sz w:val="23"/>
          <w:szCs w:val="23"/>
        </w:rPr>
        <w:t xml:space="preserve"> </w:t>
      </w:r>
      <w:r>
        <w:rPr>
          <w:rFonts w:ascii="宋体" w:hAnsi="宋体" w:eastAsia="宋体" w:cs="宋体"/>
          <w:spacing w:val="9"/>
          <w:sz w:val="23"/>
          <w:szCs w:val="23"/>
        </w:rPr>
        <w:t>分只对属于清单内的非强制类产品进行加分</w:t>
      </w:r>
      <w:r>
        <w:rPr>
          <w:rFonts w:ascii="宋体" w:hAnsi="宋体" w:eastAsia="宋体" w:cs="宋体"/>
          <w:spacing w:val="8"/>
          <w:sz w:val="23"/>
          <w:szCs w:val="23"/>
        </w:rPr>
        <w:t>，强制类产品已作为投标时强制性要</w:t>
      </w:r>
      <w:r>
        <w:rPr>
          <w:rFonts w:ascii="宋体" w:hAnsi="宋体" w:eastAsia="宋体" w:cs="宋体"/>
          <w:sz w:val="23"/>
          <w:szCs w:val="23"/>
        </w:rPr>
        <w:t xml:space="preserve"> </w:t>
      </w:r>
      <w:r>
        <w:rPr>
          <w:rFonts w:ascii="宋体" w:hAnsi="宋体" w:eastAsia="宋体" w:cs="宋体"/>
          <w:spacing w:val="9"/>
          <w:sz w:val="23"/>
          <w:szCs w:val="23"/>
        </w:rPr>
        <w:t>求不再给予加分。若节能、环境标志清单内的产品</w:t>
      </w:r>
      <w:r>
        <w:rPr>
          <w:rFonts w:ascii="宋体" w:hAnsi="宋体" w:eastAsia="宋体" w:cs="宋体"/>
          <w:spacing w:val="8"/>
          <w:sz w:val="23"/>
          <w:szCs w:val="23"/>
        </w:rPr>
        <w:t>仅是构成投标产品的部件、组</w:t>
      </w:r>
      <w:r>
        <w:rPr>
          <w:rFonts w:ascii="宋体" w:hAnsi="宋体" w:eastAsia="宋体" w:cs="宋体"/>
          <w:sz w:val="23"/>
          <w:szCs w:val="23"/>
        </w:rPr>
        <w:t xml:space="preserve"> </w:t>
      </w:r>
      <w:r>
        <w:rPr>
          <w:rFonts w:ascii="宋体" w:hAnsi="宋体" w:eastAsia="宋体" w:cs="宋体"/>
          <w:spacing w:val="7"/>
          <w:sz w:val="23"/>
          <w:szCs w:val="23"/>
        </w:rPr>
        <w:t>件或零件的，则该投标产品不予加分。</w:t>
      </w:r>
    </w:p>
    <w:p w14:paraId="07A9CE39">
      <w:pPr>
        <w:spacing w:before="2" w:line="225" w:lineRule="auto"/>
        <w:ind w:left="256"/>
        <w:rPr>
          <w:rFonts w:ascii="宋体" w:hAnsi="宋体" w:eastAsia="宋体" w:cs="宋体"/>
          <w:sz w:val="23"/>
          <w:szCs w:val="23"/>
        </w:rPr>
      </w:pPr>
      <w:r>
        <w:rPr>
          <w:rFonts w:ascii="宋体" w:hAnsi="宋体" w:eastAsia="宋体" w:cs="宋体"/>
          <w:spacing w:val="-2"/>
          <w:sz w:val="23"/>
          <w:szCs w:val="23"/>
        </w:rPr>
        <w:t>价格项加分：</w:t>
      </w:r>
    </w:p>
    <w:p w14:paraId="5BF34D36">
      <w:pPr>
        <w:spacing w:before="78" w:line="226" w:lineRule="auto"/>
        <w:ind w:left="273"/>
        <w:rPr>
          <w:rFonts w:ascii="宋体" w:hAnsi="宋体" w:eastAsia="宋体" w:cs="宋体"/>
          <w:sz w:val="23"/>
          <w:szCs w:val="23"/>
        </w:rPr>
      </w:pPr>
      <w:r>
        <w:rPr>
          <w:rFonts w:ascii="宋体" w:hAnsi="宋体" w:eastAsia="宋体" w:cs="宋体"/>
          <w:spacing w:val="5"/>
          <w:sz w:val="23"/>
          <w:szCs w:val="23"/>
        </w:rPr>
        <w:t>1、（节能清单部分产品的价格/投标报价）</w:t>
      </w:r>
      <w:r>
        <w:rPr>
          <w:rFonts w:ascii="宋体" w:hAnsi="宋体" w:eastAsia="宋体" w:cs="宋体"/>
          <w:spacing w:val="-14"/>
          <w:sz w:val="23"/>
          <w:szCs w:val="23"/>
        </w:rPr>
        <w:t xml:space="preserve"> </w:t>
      </w:r>
      <w:r>
        <w:rPr>
          <w:rFonts w:ascii="宋体" w:hAnsi="宋体" w:eastAsia="宋体" w:cs="宋体"/>
          <w:spacing w:val="5"/>
          <w:sz w:val="23"/>
          <w:szCs w:val="23"/>
        </w:rPr>
        <w:t>×3%×价格项满分值</w:t>
      </w:r>
    </w:p>
    <w:p w14:paraId="16EE5682">
      <w:pPr>
        <w:spacing w:before="79" w:line="258" w:lineRule="auto"/>
        <w:ind w:left="256" w:right="1425" w:firstLine="1"/>
        <w:rPr>
          <w:rFonts w:ascii="宋体" w:hAnsi="宋体" w:eastAsia="宋体" w:cs="宋体"/>
          <w:sz w:val="23"/>
          <w:szCs w:val="23"/>
        </w:rPr>
      </w:pPr>
      <w:r>
        <w:rPr>
          <w:rFonts w:ascii="宋体" w:hAnsi="宋体" w:eastAsia="宋体" w:cs="宋体"/>
          <w:spacing w:val="6"/>
          <w:sz w:val="23"/>
          <w:szCs w:val="23"/>
        </w:rPr>
        <w:t>2、（环境清单部分产品的价格/投标报价）</w:t>
      </w:r>
      <w:r>
        <w:rPr>
          <w:rFonts w:ascii="宋体" w:hAnsi="宋体" w:eastAsia="宋体" w:cs="宋体"/>
          <w:spacing w:val="-22"/>
          <w:sz w:val="23"/>
          <w:szCs w:val="23"/>
        </w:rPr>
        <w:t xml:space="preserve"> </w:t>
      </w:r>
      <w:r>
        <w:rPr>
          <w:rFonts w:ascii="宋体" w:hAnsi="宋体" w:eastAsia="宋体" w:cs="宋体"/>
          <w:spacing w:val="6"/>
          <w:sz w:val="23"/>
          <w:szCs w:val="23"/>
        </w:rPr>
        <w:t>×3%</w:t>
      </w:r>
      <w:r>
        <w:rPr>
          <w:rFonts w:ascii="宋体" w:hAnsi="宋体" w:eastAsia="宋体" w:cs="宋体"/>
          <w:spacing w:val="5"/>
          <w:sz w:val="23"/>
          <w:szCs w:val="23"/>
        </w:rPr>
        <w:t>×价格项满分值</w:t>
      </w:r>
      <w:r>
        <w:rPr>
          <w:rFonts w:ascii="宋体" w:hAnsi="宋体" w:eastAsia="宋体" w:cs="宋体"/>
          <w:sz w:val="23"/>
          <w:szCs w:val="23"/>
        </w:rPr>
        <w:t xml:space="preserve"> </w:t>
      </w:r>
      <w:r>
        <w:rPr>
          <w:rFonts w:ascii="宋体" w:hAnsi="宋体" w:eastAsia="宋体" w:cs="宋体"/>
          <w:spacing w:val="-2"/>
          <w:sz w:val="23"/>
          <w:szCs w:val="23"/>
        </w:rPr>
        <w:t>技术项加分：</w:t>
      </w:r>
    </w:p>
    <w:p w14:paraId="25C4DB3A">
      <w:pPr>
        <w:spacing w:before="77" w:line="226" w:lineRule="auto"/>
        <w:ind w:left="273"/>
        <w:rPr>
          <w:rFonts w:ascii="宋体" w:hAnsi="宋体" w:eastAsia="宋体" w:cs="宋体"/>
          <w:sz w:val="23"/>
          <w:szCs w:val="23"/>
        </w:rPr>
      </w:pPr>
      <w:r>
        <w:rPr>
          <w:rFonts w:ascii="宋体" w:hAnsi="宋体" w:eastAsia="宋体" w:cs="宋体"/>
          <w:spacing w:val="5"/>
          <w:sz w:val="23"/>
          <w:szCs w:val="23"/>
        </w:rPr>
        <w:t>1、（节能清单部分产品的价格/投标报价）</w:t>
      </w:r>
      <w:r>
        <w:rPr>
          <w:rFonts w:ascii="宋体" w:hAnsi="宋体" w:eastAsia="宋体" w:cs="宋体"/>
          <w:spacing w:val="-14"/>
          <w:sz w:val="23"/>
          <w:szCs w:val="23"/>
        </w:rPr>
        <w:t xml:space="preserve"> </w:t>
      </w:r>
      <w:r>
        <w:rPr>
          <w:rFonts w:ascii="宋体" w:hAnsi="宋体" w:eastAsia="宋体" w:cs="宋体"/>
          <w:spacing w:val="5"/>
          <w:sz w:val="23"/>
          <w:szCs w:val="23"/>
        </w:rPr>
        <w:t>×3%×技术项满分值</w:t>
      </w:r>
    </w:p>
    <w:p w14:paraId="7F290714">
      <w:pPr>
        <w:spacing w:before="78" w:line="226" w:lineRule="auto"/>
        <w:ind w:left="258"/>
        <w:rPr>
          <w:rFonts w:ascii="宋体" w:hAnsi="宋体" w:eastAsia="宋体" w:cs="宋体"/>
          <w:sz w:val="23"/>
          <w:szCs w:val="23"/>
        </w:rPr>
      </w:pPr>
      <w:r>
        <w:rPr>
          <w:rFonts w:ascii="宋体" w:hAnsi="宋体" w:eastAsia="宋体" w:cs="宋体"/>
          <w:spacing w:val="6"/>
          <w:sz w:val="23"/>
          <w:szCs w:val="23"/>
        </w:rPr>
        <w:t>2、（环境清单部分产品的价格/投标报价）</w:t>
      </w:r>
      <w:r>
        <w:rPr>
          <w:rFonts w:ascii="宋体" w:hAnsi="宋体" w:eastAsia="宋体" w:cs="宋体"/>
          <w:spacing w:val="-22"/>
          <w:sz w:val="23"/>
          <w:szCs w:val="23"/>
        </w:rPr>
        <w:t xml:space="preserve"> </w:t>
      </w:r>
      <w:r>
        <w:rPr>
          <w:rFonts w:ascii="宋体" w:hAnsi="宋体" w:eastAsia="宋体" w:cs="宋体"/>
          <w:spacing w:val="6"/>
          <w:sz w:val="23"/>
          <w:szCs w:val="23"/>
        </w:rPr>
        <w:t>×3%</w:t>
      </w:r>
      <w:r>
        <w:rPr>
          <w:rFonts w:ascii="宋体" w:hAnsi="宋体" w:eastAsia="宋体" w:cs="宋体"/>
          <w:spacing w:val="5"/>
          <w:sz w:val="23"/>
          <w:szCs w:val="23"/>
        </w:rPr>
        <w:t>×技术项满分值</w:t>
      </w:r>
    </w:p>
    <w:p w14:paraId="1D9AAA83">
      <w:pPr>
        <w:spacing w:before="79" w:line="289" w:lineRule="auto"/>
        <w:ind w:left="19" w:right="26" w:firstLine="236"/>
        <w:rPr>
          <w:rFonts w:ascii="宋体" w:hAnsi="宋体" w:eastAsia="宋体" w:cs="宋体"/>
          <w:sz w:val="23"/>
          <w:szCs w:val="23"/>
        </w:rPr>
      </w:pPr>
      <w:r>
        <w:rPr>
          <w:rFonts w:ascii="宋体" w:hAnsi="宋体" w:eastAsia="宋体" w:cs="宋体"/>
          <w:spacing w:val="7"/>
          <w:sz w:val="23"/>
          <w:szCs w:val="23"/>
        </w:rPr>
        <w:t>注：1、供应商须提供</w:t>
      </w:r>
      <w:r>
        <w:rPr>
          <w:rFonts w:ascii="宋体" w:hAnsi="宋体" w:eastAsia="宋体" w:cs="宋体"/>
          <w:spacing w:val="-31"/>
          <w:sz w:val="23"/>
          <w:szCs w:val="23"/>
        </w:rPr>
        <w:t xml:space="preserve"> </w:t>
      </w:r>
      <w:r>
        <w:rPr>
          <w:rFonts w:ascii="宋体" w:hAnsi="宋体" w:eastAsia="宋体" w:cs="宋体"/>
          <w:spacing w:val="7"/>
          <w:sz w:val="23"/>
          <w:szCs w:val="23"/>
        </w:rPr>
        <w:t>23</w:t>
      </w:r>
      <w:r>
        <w:rPr>
          <w:rFonts w:ascii="宋体" w:hAnsi="宋体" w:eastAsia="宋体" w:cs="宋体"/>
          <w:spacing w:val="-41"/>
          <w:sz w:val="23"/>
          <w:szCs w:val="23"/>
        </w:rPr>
        <w:t xml:space="preserve"> </w:t>
      </w:r>
      <w:r>
        <w:rPr>
          <w:rFonts w:ascii="宋体" w:hAnsi="宋体" w:eastAsia="宋体" w:cs="宋体"/>
          <w:spacing w:val="7"/>
          <w:sz w:val="23"/>
          <w:szCs w:val="23"/>
        </w:rPr>
        <w:t>期《节能产品政府采购清单》关于投标产品当前页的</w:t>
      </w:r>
      <w:r>
        <w:rPr>
          <w:rFonts w:ascii="宋体" w:hAnsi="宋体" w:eastAsia="宋体" w:cs="宋体"/>
          <w:sz w:val="23"/>
          <w:szCs w:val="23"/>
        </w:rPr>
        <w:t xml:space="preserve"> </w:t>
      </w:r>
      <w:r>
        <w:rPr>
          <w:rFonts w:ascii="宋体" w:hAnsi="宋体" w:eastAsia="宋体" w:cs="宋体"/>
          <w:spacing w:val="-7"/>
          <w:sz w:val="23"/>
          <w:szCs w:val="23"/>
        </w:rPr>
        <w:t>打印件；</w:t>
      </w:r>
    </w:p>
    <w:p w14:paraId="69E53B90">
      <w:pPr>
        <w:spacing w:line="258" w:lineRule="auto"/>
        <w:ind w:left="34" w:right="24" w:firstLine="224"/>
        <w:rPr>
          <w:rFonts w:ascii="宋体" w:hAnsi="宋体" w:eastAsia="宋体" w:cs="宋体"/>
          <w:sz w:val="23"/>
          <w:szCs w:val="23"/>
        </w:rPr>
      </w:pPr>
      <w:r>
        <w:rPr>
          <w:rFonts w:ascii="宋体" w:hAnsi="宋体" w:eastAsia="宋体" w:cs="宋体"/>
          <w:spacing w:val="7"/>
          <w:sz w:val="23"/>
          <w:szCs w:val="23"/>
        </w:rPr>
        <w:t>2、供应商提供</w:t>
      </w:r>
      <w:r>
        <w:rPr>
          <w:rFonts w:ascii="宋体" w:hAnsi="宋体" w:eastAsia="宋体" w:cs="宋体"/>
          <w:spacing w:val="-32"/>
          <w:sz w:val="23"/>
          <w:szCs w:val="23"/>
        </w:rPr>
        <w:t xml:space="preserve"> </w:t>
      </w:r>
      <w:r>
        <w:rPr>
          <w:rFonts w:ascii="宋体" w:hAnsi="宋体" w:eastAsia="宋体" w:cs="宋体"/>
          <w:spacing w:val="7"/>
          <w:sz w:val="23"/>
          <w:szCs w:val="23"/>
        </w:rPr>
        <w:t>21</w:t>
      </w:r>
      <w:r>
        <w:rPr>
          <w:rFonts w:ascii="宋体" w:hAnsi="宋体" w:eastAsia="宋体" w:cs="宋体"/>
          <w:spacing w:val="-40"/>
          <w:sz w:val="23"/>
          <w:szCs w:val="23"/>
        </w:rPr>
        <w:t xml:space="preserve"> </w:t>
      </w:r>
      <w:r>
        <w:rPr>
          <w:rFonts w:ascii="宋体" w:hAnsi="宋体" w:eastAsia="宋体" w:cs="宋体"/>
          <w:spacing w:val="7"/>
          <w:sz w:val="23"/>
          <w:szCs w:val="23"/>
        </w:rPr>
        <w:t>期《环境标志产品政府采购清单》关于投标产品当前页的打</w:t>
      </w:r>
      <w:r>
        <w:rPr>
          <w:rFonts w:ascii="宋体" w:hAnsi="宋体" w:eastAsia="宋体" w:cs="宋体"/>
          <w:sz w:val="23"/>
          <w:szCs w:val="23"/>
        </w:rPr>
        <w:t xml:space="preserve"> </w:t>
      </w:r>
      <w:r>
        <w:rPr>
          <w:rFonts w:ascii="宋体" w:hAnsi="宋体" w:eastAsia="宋体" w:cs="宋体"/>
          <w:spacing w:val="-14"/>
          <w:sz w:val="23"/>
          <w:szCs w:val="23"/>
        </w:rPr>
        <w:t>印件；</w:t>
      </w:r>
    </w:p>
    <w:p w14:paraId="26F82672">
      <w:pPr>
        <w:spacing w:before="77" w:line="226" w:lineRule="auto"/>
        <w:ind w:left="254"/>
        <w:rPr>
          <w:rFonts w:ascii="宋体" w:hAnsi="宋体" w:eastAsia="宋体" w:cs="宋体"/>
          <w:sz w:val="23"/>
          <w:szCs w:val="23"/>
        </w:rPr>
      </w:pPr>
      <w:r>
        <w:rPr>
          <w:rFonts w:ascii="宋体" w:hAnsi="宋体" w:eastAsia="宋体" w:cs="宋体"/>
          <w:spacing w:val="5"/>
          <w:sz w:val="23"/>
          <w:szCs w:val="23"/>
        </w:rPr>
        <w:t>4.2</w:t>
      </w:r>
      <w:r>
        <w:rPr>
          <w:rFonts w:ascii="宋体" w:hAnsi="宋体" w:eastAsia="宋体" w:cs="宋体"/>
          <w:spacing w:val="-25"/>
          <w:sz w:val="23"/>
          <w:szCs w:val="23"/>
        </w:rPr>
        <w:t xml:space="preserve"> </w:t>
      </w:r>
      <w:r>
        <w:rPr>
          <w:rFonts w:ascii="宋体" w:hAnsi="宋体" w:eastAsia="宋体" w:cs="宋体"/>
          <w:spacing w:val="5"/>
          <w:sz w:val="23"/>
          <w:szCs w:val="23"/>
        </w:rPr>
        <w:t>属于中小企业评审优惠内容及价格扣除幅度：</w:t>
      </w:r>
    </w:p>
    <w:p w14:paraId="7524D50C">
      <w:pPr>
        <w:spacing w:before="78" w:line="289" w:lineRule="auto"/>
        <w:ind w:left="27" w:firstLine="228"/>
        <w:rPr>
          <w:rFonts w:ascii="宋体" w:hAnsi="宋体" w:eastAsia="宋体" w:cs="宋体"/>
          <w:sz w:val="23"/>
          <w:szCs w:val="23"/>
        </w:rPr>
      </w:pPr>
      <w:r>
        <w:rPr>
          <w:rFonts w:ascii="宋体" w:hAnsi="宋体" w:eastAsia="宋体" w:cs="宋体"/>
          <w:spacing w:val="9"/>
          <w:sz w:val="23"/>
          <w:szCs w:val="23"/>
        </w:rPr>
        <w:t xml:space="preserve">根据中华人民共和国工业和信息化部《政府采购促进中小企业发展暂行办法》 </w:t>
      </w:r>
      <w:r>
        <w:rPr>
          <w:rFonts w:ascii="宋体" w:hAnsi="宋体" w:eastAsia="宋体" w:cs="宋体"/>
          <w:spacing w:val="6"/>
          <w:sz w:val="23"/>
          <w:szCs w:val="23"/>
        </w:rPr>
        <w:t>（财库[2020]46</w:t>
      </w:r>
      <w:r>
        <w:rPr>
          <w:rFonts w:ascii="宋体" w:hAnsi="宋体" w:eastAsia="宋体" w:cs="宋体"/>
          <w:spacing w:val="-30"/>
          <w:sz w:val="23"/>
          <w:szCs w:val="23"/>
        </w:rPr>
        <w:t xml:space="preserve"> </w:t>
      </w:r>
      <w:r>
        <w:rPr>
          <w:rFonts w:ascii="宋体" w:hAnsi="宋体" w:eastAsia="宋体" w:cs="宋体"/>
          <w:spacing w:val="6"/>
          <w:sz w:val="23"/>
          <w:szCs w:val="23"/>
        </w:rPr>
        <w:t>号）文件的规定，属于中小企业评审优惠内容及幅度如下：</w:t>
      </w:r>
    </w:p>
    <w:p w14:paraId="35DD8F5B">
      <w:pPr>
        <w:spacing w:line="227" w:lineRule="auto"/>
        <w:ind w:left="267"/>
        <w:rPr>
          <w:rFonts w:ascii="宋体" w:hAnsi="宋体" w:eastAsia="宋体" w:cs="宋体"/>
          <w:sz w:val="23"/>
          <w:szCs w:val="23"/>
        </w:rPr>
      </w:pPr>
      <w:r>
        <w:rPr>
          <w:rFonts w:ascii="宋体" w:hAnsi="宋体" w:eastAsia="宋体" w:cs="宋体"/>
          <w:spacing w:val="7"/>
          <w:sz w:val="23"/>
          <w:szCs w:val="23"/>
        </w:rPr>
        <w:t>（一）中小企业（含中型、小型、微型企业）应当同时符合以下条件：</w:t>
      </w:r>
    </w:p>
    <w:p w14:paraId="7AD2F17E">
      <w:pPr>
        <w:spacing w:before="78" w:line="258" w:lineRule="auto"/>
        <w:ind w:left="15" w:right="26" w:firstLine="239"/>
        <w:rPr>
          <w:rFonts w:ascii="宋体" w:hAnsi="宋体" w:eastAsia="宋体" w:cs="宋体"/>
          <w:sz w:val="23"/>
          <w:szCs w:val="23"/>
        </w:rPr>
      </w:pPr>
      <w:r>
        <w:rPr>
          <w:rFonts w:ascii="宋体" w:hAnsi="宋体" w:eastAsia="宋体" w:cs="宋体"/>
          <w:spacing w:val="8"/>
          <w:sz w:val="23"/>
          <w:szCs w:val="23"/>
        </w:rPr>
        <w:t>①符合中小企业划分标准（按《关于印发中小企业划型标准规定的通知》（工</w:t>
      </w:r>
      <w:r>
        <w:rPr>
          <w:rFonts w:ascii="宋体" w:hAnsi="宋体" w:eastAsia="宋体" w:cs="宋体"/>
          <w:spacing w:val="17"/>
          <w:sz w:val="23"/>
          <w:szCs w:val="23"/>
        </w:rPr>
        <w:t xml:space="preserve"> </w:t>
      </w:r>
      <w:r>
        <w:rPr>
          <w:rFonts w:ascii="宋体" w:hAnsi="宋体" w:eastAsia="宋体" w:cs="宋体"/>
          <w:spacing w:val="4"/>
          <w:sz w:val="23"/>
          <w:szCs w:val="23"/>
        </w:rPr>
        <w:t>信部联企业〔2011〕300</w:t>
      </w:r>
      <w:r>
        <w:rPr>
          <w:rFonts w:ascii="宋体" w:hAnsi="宋体" w:eastAsia="宋体" w:cs="宋体"/>
          <w:spacing w:val="-37"/>
          <w:sz w:val="23"/>
          <w:szCs w:val="23"/>
        </w:rPr>
        <w:t xml:space="preserve"> </w:t>
      </w:r>
      <w:r>
        <w:rPr>
          <w:rFonts w:ascii="宋体" w:hAnsi="宋体" w:eastAsia="宋体" w:cs="宋体"/>
          <w:spacing w:val="4"/>
          <w:sz w:val="23"/>
          <w:szCs w:val="23"/>
        </w:rPr>
        <w:t>号）执行</w:t>
      </w:r>
      <w:r>
        <w:rPr>
          <w:rFonts w:ascii="宋体" w:hAnsi="宋体" w:eastAsia="宋体" w:cs="宋体"/>
          <w:spacing w:val="3"/>
          <w:sz w:val="23"/>
          <w:szCs w:val="23"/>
        </w:rPr>
        <w:t>）；</w:t>
      </w:r>
    </w:p>
    <w:p w14:paraId="048A7C8C">
      <w:pPr>
        <w:spacing w:before="76" w:line="258" w:lineRule="auto"/>
        <w:ind w:left="35" w:right="26" w:firstLine="218"/>
        <w:rPr>
          <w:rFonts w:ascii="宋体" w:hAnsi="宋体" w:eastAsia="宋体" w:cs="宋体"/>
          <w:sz w:val="23"/>
          <w:szCs w:val="23"/>
        </w:rPr>
      </w:pPr>
      <w:r>
        <w:rPr>
          <w:rFonts w:ascii="宋体" w:hAnsi="宋体" w:eastAsia="宋体" w:cs="宋体"/>
          <w:spacing w:val="8"/>
          <w:sz w:val="23"/>
          <w:szCs w:val="23"/>
        </w:rPr>
        <w:t>②提供本企业制造的货物、承担的项目或者服务，或者提供其他中小企业制造</w:t>
      </w:r>
      <w:r>
        <w:rPr>
          <w:rFonts w:ascii="宋体" w:hAnsi="宋体" w:eastAsia="宋体" w:cs="宋体"/>
          <w:spacing w:val="18"/>
          <w:sz w:val="23"/>
          <w:szCs w:val="23"/>
        </w:rPr>
        <w:t xml:space="preserve"> </w:t>
      </w:r>
      <w:r>
        <w:rPr>
          <w:rFonts w:ascii="宋体" w:hAnsi="宋体" w:eastAsia="宋体" w:cs="宋体"/>
          <w:spacing w:val="6"/>
          <w:sz w:val="23"/>
          <w:szCs w:val="23"/>
        </w:rPr>
        <w:t>的货物。本项所称货物不包括使用大型企业注册商标的货物；</w:t>
      </w:r>
    </w:p>
    <w:p w14:paraId="72851629">
      <w:pPr>
        <w:spacing w:before="78" w:line="225" w:lineRule="auto"/>
        <w:ind w:left="253"/>
        <w:rPr>
          <w:rFonts w:ascii="宋体" w:hAnsi="宋体" w:eastAsia="宋体" w:cs="宋体"/>
          <w:sz w:val="23"/>
          <w:szCs w:val="23"/>
        </w:rPr>
      </w:pPr>
      <w:r>
        <w:rPr>
          <w:rFonts w:ascii="宋体" w:hAnsi="宋体" w:eastAsia="宋体" w:cs="宋体"/>
          <w:spacing w:val="8"/>
          <w:sz w:val="23"/>
          <w:szCs w:val="23"/>
        </w:rPr>
        <w:t>③小型、微型企业提供中型企业制造的货物的，视同为中型企业。</w:t>
      </w:r>
    </w:p>
    <w:p w14:paraId="6668F44E">
      <w:pPr>
        <w:spacing w:before="79" w:line="226" w:lineRule="auto"/>
        <w:ind w:left="267"/>
        <w:rPr>
          <w:rFonts w:ascii="宋体" w:hAnsi="宋体" w:eastAsia="宋体" w:cs="宋体"/>
          <w:sz w:val="23"/>
          <w:szCs w:val="23"/>
        </w:rPr>
      </w:pPr>
      <w:r>
        <w:rPr>
          <w:rFonts w:ascii="宋体" w:hAnsi="宋体" w:eastAsia="宋体" w:cs="宋体"/>
          <w:spacing w:val="1"/>
          <w:sz w:val="23"/>
          <w:szCs w:val="23"/>
        </w:rPr>
        <w:t>（二）价格扣除办法：</w:t>
      </w:r>
    </w:p>
    <w:p w14:paraId="3FC3146D">
      <w:pPr>
        <w:spacing w:before="77" w:line="269" w:lineRule="auto"/>
        <w:ind w:left="23" w:right="26" w:firstLine="231"/>
        <w:rPr>
          <w:rFonts w:ascii="宋体" w:hAnsi="宋体" w:eastAsia="宋体" w:cs="宋体"/>
          <w:sz w:val="23"/>
          <w:szCs w:val="23"/>
        </w:rPr>
      </w:pPr>
      <w:r>
        <w:rPr>
          <w:rFonts w:ascii="宋体" w:hAnsi="宋体" w:eastAsia="宋体" w:cs="宋体"/>
          <w:spacing w:val="8"/>
          <w:sz w:val="23"/>
          <w:szCs w:val="23"/>
        </w:rPr>
        <w:t>①对于非专门面向中小企业的项目，对小型和微型企业（或联合体各方均为小</w:t>
      </w:r>
      <w:r>
        <w:rPr>
          <w:rFonts w:ascii="宋体" w:hAnsi="宋体" w:eastAsia="宋体" w:cs="宋体"/>
          <w:spacing w:val="17"/>
          <w:sz w:val="23"/>
          <w:szCs w:val="23"/>
        </w:rPr>
        <w:t xml:space="preserve"> </w:t>
      </w:r>
      <w:r>
        <w:rPr>
          <w:rFonts w:ascii="宋体" w:hAnsi="宋体" w:eastAsia="宋体" w:cs="宋体"/>
          <w:spacing w:val="9"/>
          <w:sz w:val="23"/>
          <w:szCs w:val="23"/>
        </w:rPr>
        <w:t>型、微型企业的）产品的价格给予</w:t>
      </w:r>
      <w:r>
        <w:rPr>
          <w:rFonts w:ascii="宋体" w:hAnsi="宋体" w:eastAsia="宋体" w:cs="宋体"/>
          <w:spacing w:val="-28"/>
          <w:sz w:val="23"/>
          <w:szCs w:val="23"/>
        </w:rPr>
        <w:t xml:space="preserve"> </w:t>
      </w:r>
      <w:r>
        <w:rPr>
          <w:rFonts w:ascii="宋体" w:hAnsi="宋体" w:eastAsia="宋体" w:cs="宋体"/>
          <w:spacing w:val="9"/>
          <w:sz w:val="23"/>
          <w:szCs w:val="23"/>
        </w:rPr>
        <w:t>10%的扣除，用扣除后的价格参与</w:t>
      </w:r>
      <w:r>
        <w:rPr>
          <w:rFonts w:ascii="宋体" w:hAnsi="宋体" w:eastAsia="宋体" w:cs="宋体"/>
          <w:spacing w:val="8"/>
          <w:sz w:val="23"/>
          <w:szCs w:val="23"/>
        </w:rPr>
        <w:t>价格分的评</w:t>
      </w:r>
      <w:r>
        <w:rPr>
          <w:rFonts w:ascii="宋体" w:hAnsi="宋体" w:eastAsia="宋体" w:cs="宋体"/>
          <w:sz w:val="23"/>
          <w:szCs w:val="23"/>
        </w:rPr>
        <w:t xml:space="preserve"> </w:t>
      </w:r>
      <w:r>
        <w:rPr>
          <w:rFonts w:ascii="宋体" w:hAnsi="宋体" w:eastAsia="宋体" w:cs="宋体"/>
          <w:spacing w:val="-10"/>
          <w:sz w:val="23"/>
          <w:szCs w:val="23"/>
        </w:rPr>
        <w:t>审。</w:t>
      </w:r>
    </w:p>
    <w:p w14:paraId="5181DAC5">
      <w:pPr>
        <w:spacing w:line="269" w:lineRule="auto"/>
        <w:rPr>
          <w:rFonts w:ascii="宋体" w:hAnsi="宋体" w:eastAsia="宋体" w:cs="宋体"/>
          <w:sz w:val="23"/>
          <w:szCs w:val="23"/>
        </w:rPr>
        <w:sectPr>
          <w:footerReference r:id="rId37" w:type="default"/>
          <w:pgSz w:w="11957" w:h="16878"/>
          <w:pgMar w:top="400" w:right="1771" w:bottom="292" w:left="1793" w:header="0" w:footer="131" w:gutter="0"/>
          <w:cols w:space="720" w:num="1"/>
        </w:sectPr>
      </w:pPr>
    </w:p>
    <w:p w14:paraId="6734ABFB">
      <w:pPr>
        <w:pStyle w:val="2"/>
        <w:spacing w:line="260" w:lineRule="auto"/>
      </w:pPr>
    </w:p>
    <w:p w14:paraId="05AB1D0B">
      <w:pPr>
        <w:pStyle w:val="2"/>
        <w:spacing w:line="260" w:lineRule="auto"/>
      </w:pPr>
    </w:p>
    <w:p w14:paraId="706206A3">
      <w:pPr>
        <w:pStyle w:val="2"/>
        <w:spacing w:line="260" w:lineRule="auto"/>
      </w:pPr>
    </w:p>
    <w:p w14:paraId="2CCA4BE9">
      <w:pPr>
        <w:pStyle w:val="2"/>
        <w:spacing w:line="260" w:lineRule="auto"/>
      </w:pPr>
    </w:p>
    <w:p w14:paraId="084971F9">
      <w:pPr>
        <w:spacing w:before="75" w:line="226" w:lineRule="auto"/>
        <w:ind w:left="267"/>
        <w:rPr>
          <w:rFonts w:ascii="宋体" w:hAnsi="宋体" w:eastAsia="宋体" w:cs="宋体"/>
          <w:sz w:val="23"/>
          <w:szCs w:val="23"/>
        </w:rPr>
      </w:pPr>
      <w:bookmarkStart w:id="7" w:name="bookmark7"/>
      <w:bookmarkEnd w:id="7"/>
      <w:r>
        <w:rPr>
          <w:rFonts w:ascii="宋体" w:hAnsi="宋体" w:eastAsia="宋体" w:cs="宋体"/>
          <w:spacing w:val="7"/>
          <w:sz w:val="23"/>
          <w:szCs w:val="23"/>
        </w:rPr>
        <w:t>（三）小型和微型企业适用价格扣除办法时应提供的相关资料：</w:t>
      </w:r>
    </w:p>
    <w:p w14:paraId="6D1769EE">
      <w:pPr>
        <w:spacing w:before="78" w:line="225" w:lineRule="auto"/>
        <w:ind w:left="254"/>
        <w:rPr>
          <w:rFonts w:ascii="宋体" w:hAnsi="宋体" w:eastAsia="宋体" w:cs="宋体"/>
          <w:sz w:val="23"/>
          <w:szCs w:val="23"/>
        </w:rPr>
      </w:pPr>
      <w:r>
        <w:rPr>
          <w:rFonts w:ascii="宋体" w:hAnsi="宋体" w:eastAsia="宋体" w:cs="宋体"/>
          <w:sz w:val="23"/>
          <w:szCs w:val="23"/>
        </w:rPr>
        <w:t>①</w:t>
      </w:r>
      <w:r>
        <w:rPr>
          <w:rFonts w:ascii="宋体" w:hAnsi="宋体" w:eastAsia="宋体" w:cs="宋体"/>
          <w:spacing w:val="65"/>
          <w:sz w:val="23"/>
          <w:szCs w:val="23"/>
        </w:rPr>
        <w:t xml:space="preserve"> </w:t>
      </w:r>
      <w:r>
        <w:rPr>
          <w:rFonts w:ascii="宋体" w:hAnsi="宋体" w:eastAsia="宋体" w:cs="宋体"/>
          <w:sz w:val="23"/>
          <w:szCs w:val="23"/>
        </w:rPr>
        <w:t>《中小企业声明函》。</w:t>
      </w:r>
    </w:p>
    <w:p w14:paraId="26F65847">
      <w:pPr>
        <w:spacing w:before="79" w:line="258" w:lineRule="auto"/>
        <w:ind w:left="35" w:right="121" w:firstLine="218"/>
        <w:rPr>
          <w:rFonts w:ascii="宋体" w:hAnsi="宋体" w:eastAsia="宋体" w:cs="宋体"/>
          <w:sz w:val="23"/>
          <w:szCs w:val="23"/>
        </w:rPr>
      </w:pPr>
      <w:r>
        <w:rPr>
          <w:rFonts w:ascii="宋体" w:hAnsi="宋体" w:eastAsia="宋体" w:cs="宋体"/>
          <w:spacing w:val="11"/>
          <w:sz w:val="23"/>
          <w:szCs w:val="23"/>
        </w:rPr>
        <w:t>② 供应商需在投标文件报价部分中“投标分项报价表</w:t>
      </w:r>
      <w:r>
        <w:rPr>
          <w:rFonts w:ascii="宋体" w:hAnsi="宋体" w:eastAsia="宋体" w:cs="宋体"/>
          <w:spacing w:val="-81"/>
          <w:sz w:val="23"/>
          <w:szCs w:val="23"/>
        </w:rPr>
        <w:t xml:space="preserve"> </w:t>
      </w:r>
      <w:r>
        <w:rPr>
          <w:rFonts w:ascii="宋体" w:hAnsi="宋体" w:eastAsia="宋体" w:cs="宋体"/>
          <w:spacing w:val="11"/>
          <w:sz w:val="23"/>
          <w:szCs w:val="23"/>
        </w:rPr>
        <w:t>”中逐项注明所</w:t>
      </w:r>
      <w:r>
        <w:rPr>
          <w:rFonts w:ascii="宋体" w:hAnsi="宋体" w:eastAsia="宋体" w:cs="宋体"/>
          <w:spacing w:val="10"/>
          <w:sz w:val="23"/>
          <w:szCs w:val="23"/>
        </w:rPr>
        <w:t>投产品</w:t>
      </w:r>
      <w:r>
        <w:rPr>
          <w:rFonts w:ascii="宋体" w:hAnsi="宋体" w:eastAsia="宋体" w:cs="宋体"/>
          <w:sz w:val="23"/>
          <w:szCs w:val="23"/>
        </w:rPr>
        <w:t xml:space="preserve"> </w:t>
      </w:r>
      <w:r>
        <w:rPr>
          <w:rFonts w:ascii="宋体" w:hAnsi="宋体" w:eastAsia="宋体" w:cs="宋体"/>
          <w:spacing w:val="7"/>
          <w:sz w:val="23"/>
          <w:szCs w:val="23"/>
        </w:rPr>
        <w:t>的生产厂家具体名称并备注是否属于小型、微型企业。</w:t>
      </w:r>
    </w:p>
    <w:p w14:paraId="7750A0B2">
      <w:pPr>
        <w:spacing w:before="76" w:line="227" w:lineRule="auto"/>
        <w:jc w:val="right"/>
        <w:rPr>
          <w:rFonts w:ascii="宋体" w:hAnsi="宋体" w:eastAsia="宋体" w:cs="宋体"/>
          <w:sz w:val="23"/>
          <w:szCs w:val="23"/>
        </w:rPr>
      </w:pPr>
      <w:r>
        <w:rPr>
          <w:rFonts w:ascii="宋体" w:hAnsi="宋体" w:eastAsia="宋体" w:cs="宋体"/>
          <w:spacing w:val="5"/>
          <w:sz w:val="23"/>
          <w:szCs w:val="23"/>
        </w:rPr>
        <w:t>若所投标产品为进口产品的，不适用《政府采购促进中小企业发展暂行办法》。</w:t>
      </w:r>
    </w:p>
    <w:p w14:paraId="6D729ADF">
      <w:pPr>
        <w:spacing w:before="77" w:line="289" w:lineRule="auto"/>
        <w:ind w:left="14" w:right="118" w:firstLine="240"/>
        <w:rPr>
          <w:rFonts w:ascii="宋体" w:hAnsi="宋体" w:eastAsia="宋体" w:cs="宋体"/>
          <w:sz w:val="23"/>
          <w:szCs w:val="23"/>
        </w:rPr>
      </w:pPr>
      <w:r>
        <w:rPr>
          <w:rFonts w:ascii="宋体" w:hAnsi="宋体" w:eastAsia="宋体" w:cs="宋体"/>
          <w:spacing w:val="9"/>
          <w:sz w:val="23"/>
          <w:szCs w:val="23"/>
        </w:rPr>
        <w:t>根据中华人民共和国财政部、中华人民共和</w:t>
      </w:r>
      <w:r>
        <w:rPr>
          <w:rFonts w:ascii="宋体" w:hAnsi="宋体" w:eastAsia="宋体" w:cs="宋体"/>
          <w:spacing w:val="8"/>
          <w:sz w:val="23"/>
          <w:szCs w:val="23"/>
        </w:rPr>
        <w:t>国民政部、中国残疾人联合会《关</w:t>
      </w:r>
      <w:r>
        <w:rPr>
          <w:rFonts w:ascii="宋体" w:hAnsi="宋体" w:eastAsia="宋体" w:cs="宋体"/>
          <w:sz w:val="23"/>
          <w:szCs w:val="23"/>
        </w:rPr>
        <w:t xml:space="preserve"> </w:t>
      </w:r>
      <w:r>
        <w:rPr>
          <w:rFonts w:ascii="宋体" w:hAnsi="宋体" w:eastAsia="宋体" w:cs="宋体"/>
          <w:spacing w:val="9"/>
          <w:sz w:val="23"/>
          <w:szCs w:val="23"/>
        </w:rPr>
        <w:t>于促进残疾人就业政府采购政策的通知》（财库[</w:t>
      </w:r>
      <w:r>
        <w:rPr>
          <w:rFonts w:ascii="宋体" w:hAnsi="宋体" w:eastAsia="宋体" w:cs="宋体"/>
          <w:spacing w:val="8"/>
          <w:sz w:val="23"/>
          <w:szCs w:val="23"/>
        </w:rPr>
        <w:t>2017]141</w:t>
      </w:r>
      <w:r>
        <w:rPr>
          <w:rFonts w:ascii="宋体" w:hAnsi="宋体" w:eastAsia="宋体" w:cs="宋体"/>
          <w:spacing w:val="-35"/>
          <w:sz w:val="23"/>
          <w:szCs w:val="23"/>
        </w:rPr>
        <w:t xml:space="preserve"> </w:t>
      </w:r>
      <w:r>
        <w:rPr>
          <w:rFonts w:ascii="宋体" w:hAnsi="宋体" w:eastAsia="宋体" w:cs="宋体"/>
          <w:spacing w:val="8"/>
          <w:sz w:val="23"/>
          <w:szCs w:val="23"/>
        </w:rPr>
        <w:t>号）文件的规定：残</w:t>
      </w:r>
      <w:r>
        <w:rPr>
          <w:rFonts w:ascii="宋体" w:hAnsi="宋体" w:eastAsia="宋体" w:cs="宋体"/>
          <w:sz w:val="23"/>
          <w:szCs w:val="23"/>
        </w:rPr>
        <w:t xml:space="preserve"> </w:t>
      </w:r>
      <w:r>
        <w:rPr>
          <w:rFonts w:ascii="宋体" w:hAnsi="宋体" w:eastAsia="宋体" w:cs="宋体"/>
          <w:spacing w:val="7"/>
          <w:sz w:val="23"/>
          <w:szCs w:val="23"/>
        </w:rPr>
        <w:t>疾人福利性单位视同小型、微型企业。</w:t>
      </w:r>
    </w:p>
    <w:p w14:paraId="41E542AC">
      <w:pPr>
        <w:spacing w:before="3" w:line="289" w:lineRule="auto"/>
        <w:ind w:left="31" w:right="121" w:firstLine="224"/>
        <w:jc w:val="both"/>
        <w:rPr>
          <w:rFonts w:ascii="宋体" w:hAnsi="宋体" w:eastAsia="宋体" w:cs="宋体"/>
          <w:sz w:val="23"/>
          <w:szCs w:val="23"/>
        </w:rPr>
      </w:pPr>
      <w:r>
        <w:rPr>
          <w:rFonts w:ascii="宋体" w:hAnsi="宋体" w:eastAsia="宋体" w:cs="宋体"/>
          <w:spacing w:val="8"/>
          <w:sz w:val="23"/>
          <w:szCs w:val="23"/>
        </w:rPr>
        <w:t>供应商若为残疾人福利性单位，须在投标文件中提供《残疾人福利性单位声明</w:t>
      </w:r>
      <w:r>
        <w:rPr>
          <w:rFonts w:ascii="宋体" w:hAnsi="宋体" w:eastAsia="宋体" w:cs="宋体"/>
          <w:spacing w:val="16"/>
          <w:sz w:val="23"/>
          <w:szCs w:val="23"/>
        </w:rPr>
        <w:t xml:space="preserve"> </w:t>
      </w:r>
      <w:r>
        <w:rPr>
          <w:rFonts w:ascii="宋体" w:hAnsi="宋体" w:eastAsia="宋体" w:cs="宋体"/>
          <w:spacing w:val="8"/>
          <w:sz w:val="23"/>
          <w:szCs w:val="23"/>
        </w:rPr>
        <w:t>函》，否则将不给予价格扣除。供应商须对其声明的真实性负责，若与事实不符</w:t>
      </w:r>
      <w:r>
        <w:rPr>
          <w:rFonts w:ascii="宋体" w:hAnsi="宋体" w:eastAsia="宋体" w:cs="宋体"/>
          <w:spacing w:val="2"/>
          <w:sz w:val="23"/>
          <w:szCs w:val="23"/>
        </w:rPr>
        <w:t xml:space="preserve"> </w:t>
      </w:r>
      <w:r>
        <w:rPr>
          <w:rFonts w:ascii="宋体" w:hAnsi="宋体" w:eastAsia="宋体" w:cs="宋体"/>
          <w:spacing w:val="8"/>
          <w:sz w:val="23"/>
          <w:szCs w:val="23"/>
        </w:rPr>
        <w:t>的，将依照《政府采购法》第七十七条第一款的规定</w:t>
      </w:r>
      <w:r>
        <w:rPr>
          <w:rFonts w:ascii="宋体" w:hAnsi="宋体" w:eastAsia="宋体" w:cs="宋体"/>
          <w:spacing w:val="7"/>
          <w:sz w:val="23"/>
          <w:szCs w:val="23"/>
        </w:rPr>
        <w:t>追究法律责任。</w:t>
      </w:r>
    </w:p>
    <w:p w14:paraId="2FEB1381">
      <w:pPr>
        <w:spacing w:line="289" w:lineRule="auto"/>
        <w:rPr>
          <w:rFonts w:ascii="宋体" w:hAnsi="宋体" w:eastAsia="宋体" w:cs="宋体"/>
          <w:sz w:val="23"/>
          <w:szCs w:val="23"/>
        </w:rPr>
        <w:sectPr>
          <w:footerReference r:id="rId38" w:type="default"/>
          <w:pgSz w:w="11957" w:h="16878"/>
          <w:pgMar w:top="400" w:right="1676" w:bottom="292" w:left="1793" w:header="0" w:footer="131" w:gutter="0"/>
          <w:cols w:space="720" w:num="1"/>
        </w:sectPr>
      </w:pPr>
    </w:p>
    <w:p w14:paraId="30C342D9">
      <w:pPr>
        <w:pStyle w:val="2"/>
        <w:spacing w:line="265" w:lineRule="auto"/>
      </w:pPr>
    </w:p>
    <w:p w14:paraId="4D3141CF">
      <w:pPr>
        <w:pStyle w:val="2"/>
        <w:spacing w:line="265" w:lineRule="auto"/>
      </w:pPr>
    </w:p>
    <w:p w14:paraId="47298BF3">
      <w:pPr>
        <w:pStyle w:val="2"/>
        <w:spacing w:line="266" w:lineRule="auto"/>
      </w:pPr>
    </w:p>
    <w:p w14:paraId="53B9BB8A">
      <w:pPr>
        <w:pStyle w:val="2"/>
        <w:spacing w:line="266" w:lineRule="auto"/>
      </w:pPr>
    </w:p>
    <w:p w14:paraId="042768FA">
      <w:pPr>
        <w:pStyle w:val="2"/>
        <w:spacing w:line="266" w:lineRule="auto"/>
      </w:pPr>
    </w:p>
    <w:p w14:paraId="617AC22F">
      <w:pPr>
        <w:spacing w:before="114" w:line="224" w:lineRule="auto"/>
        <w:ind w:left="2486"/>
        <w:outlineLvl w:val="0"/>
        <w:rPr>
          <w:rFonts w:ascii="宋体" w:hAnsi="宋体" w:eastAsia="宋体" w:cs="宋体"/>
          <w:sz w:val="35"/>
          <w:szCs w:val="35"/>
        </w:rPr>
      </w:pPr>
      <w:bookmarkStart w:id="8" w:name="bookmark8"/>
      <w:bookmarkEnd w:id="8"/>
      <w:r>
        <w:rPr>
          <w:rFonts w:ascii="宋体" w:hAnsi="宋体" w:eastAsia="宋体" w:cs="宋体"/>
          <w:b/>
          <w:bCs/>
          <w:spacing w:val="-26"/>
          <w:sz w:val="35"/>
          <w:szCs w:val="35"/>
        </w:rPr>
        <w:t>第七章</w:t>
      </w:r>
      <w:r>
        <w:rPr>
          <w:rFonts w:ascii="宋体" w:hAnsi="宋体" w:eastAsia="宋体" w:cs="宋体"/>
          <w:spacing w:val="-26"/>
          <w:sz w:val="35"/>
          <w:szCs w:val="35"/>
        </w:rPr>
        <w:t xml:space="preserve">   </w:t>
      </w:r>
      <w:r>
        <w:rPr>
          <w:rFonts w:ascii="宋体" w:hAnsi="宋体" w:eastAsia="宋体" w:cs="宋体"/>
          <w:b/>
          <w:bCs/>
          <w:spacing w:val="-26"/>
          <w:sz w:val="35"/>
          <w:szCs w:val="35"/>
        </w:rPr>
        <w:t>投标文件格式</w:t>
      </w:r>
    </w:p>
    <w:p w14:paraId="6953046F">
      <w:pPr>
        <w:spacing w:before="173" w:line="652" w:lineRule="exact"/>
        <w:ind w:firstLine="6645"/>
      </w:pPr>
      <w:r>
        <w:rPr>
          <w:position w:val="-13"/>
        </w:rPr>
        <w:pict>
          <v:group id="_x0000_s1026" o:spid="_x0000_s1026" o:spt="203" style="height:32.6pt;width:65.75pt;" coordsize="1315,651">
            <o:lock v:ext="edit"/>
            <v:shape id="_x0000_s1027" o:spid="_x0000_s1027" o:spt="75" type="#_x0000_t75" style="position:absolute;left:0;top:0;height:651;width:1315;" filled="f" stroked="f" coordsize="21600,21600">
              <v:path/>
              <v:fill on="f" focussize="0,0"/>
              <v:stroke on="f"/>
              <v:imagedata r:id="rId56" o:title=""/>
              <o:lock v:ext="edit" aspectratio="t"/>
            </v:shape>
            <v:shape id="_x0000_s1028" o:spid="_x0000_s1028" o:spt="202" type="#_x0000_t202" style="position:absolute;left:-20;top:-20;height:691;width:1355;" filled="f" stroked="f" coordsize="21600,21600">
              <v:path/>
              <v:fill on="f" focussize="0,0"/>
              <v:stroke on="f"/>
              <v:imagedata o:title=""/>
              <o:lock v:ext="edit" aspectratio="f"/>
              <v:textbox inset="0mm,0mm,0mm,0mm">
                <w:txbxContent>
                  <w:p w14:paraId="49DA2D76">
                    <w:pPr>
                      <w:spacing w:before="238" w:line="224" w:lineRule="auto"/>
                      <w:ind w:left="338"/>
                      <w:rPr>
                        <w:rFonts w:ascii="宋体" w:hAnsi="宋体" w:eastAsia="宋体" w:cs="宋体"/>
                        <w:sz w:val="35"/>
                        <w:szCs w:val="35"/>
                      </w:rPr>
                    </w:pPr>
                    <w:r>
                      <w:rPr>
                        <w:rFonts w:ascii="宋体" w:hAnsi="宋体" w:eastAsia="宋体" w:cs="宋体"/>
                        <w:spacing w:val="-1"/>
                        <w:sz w:val="35"/>
                        <w:szCs w:val="35"/>
                      </w:rPr>
                      <w:t>正本</w:t>
                    </w:r>
                  </w:p>
                </w:txbxContent>
              </v:textbox>
            </v:shape>
            <w10:wrap type="none"/>
            <w10:anchorlock/>
          </v:group>
        </w:pict>
      </w:r>
    </w:p>
    <w:p w14:paraId="08A36E83">
      <w:pPr>
        <w:pStyle w:val="2"/>
        <w:spacing w:line="377" w:lineRule="auto"/>
      </w:pPr>
    </w:p>
    <w:p w14:paraId="28434B1A">
      <w:pPr>
        <w:spacing w:before="74" w:line="228" w:lineRule="auto"/>
        <w:ind w:left="334"/>
        <w:rPr>
          <w:rFonts w:ascii="宋体" w:hAnsi="宋体" w:eastAsia="宋体" w:cs="宋体"/>
          <w:sz w:val="23"/>
          <w:szCs w:val="23"/>
        </w:rPr>
      </w:pPr>
      <w:r>
        <w:rPr>
          <w:rFonts w:ascii="宋体" w:hAnsi="宋体" w:eastAsia="宋体" w:cs="宋体"/>
          <w:spacing w:val="3"/>
          <w:sz w:val="23"/>
          <w:szCs w:val="23"/>
        </w:rPr>
        <w:t>（项目名称）</w:t>
      </w:r>
    </w:p>
    <w:p w14:paraId="7470EEAD">
      <w:pPr>
        <w:pStyle w:val="2"/>
        <w:spacing w:line="438" w:lineRule="auto"/>
      </w:pPr>
    </w:p>
    <w:p w14:paraId="6B06E009">
      <w:pPr>
        <w:spacing w:before="74" w:line="227" w:lineRule="auto"/>
        <w:ind w:left="447"/>
        <w:rPr>
          <w:rFonts w:ascii="宋体" w:hAnsi="宋体" w:eastAsia="宋体" w:cs="宋体"/>
          <w:sz w:val="23"/>
          <w:szCs w:val="23"/>
        </w:rPr>
      </w:pPr>
      <w:r>
        <w:rPr>
          <w:rFonts w:ascii="宋体" w:hAnsi="宋体" w:eastAsia="宋体" w:cs="宋体"/>
          <w:spacing w:val="-4"/>
          <w:sz w:val="23"/>
          <w:szCs w:val="23"/>
        </w:rPr>
        <w:t>项目编号：</w:t>
      </w:r>
    </w:p>
    <w:p w14:paraId="23055661">
      <w:pPr>
        <w:pStyle w:val="2"/>
        <w:spacing w:line="247" w:lineRule="auto"/>
      </w:pPr>
    </w:p>
    <w:p w14:paraId="5073BEC3">
      <w:pPr>
        <w:pStyle w:val="2"/>
        <w:spacing w:line="247" w:lineRule="auto"/>
      </w:pPr>
    </w:p>
    <w:p w14:paraId="76EFFC1E">
      <w:pPr>
        <w:pStyle w:val="2"/>
        <w:spacing w:line="247" w:lineRule="auto"/>
      </w:pPr>
    </w:p>
    <w:p w14:paraId="6CF46B92">
      <w:pPr>
        <w:pStyle w:val="2"/>
        <w:spacing w:line="247" w:lineRule="auto"/>
      </w:pPr>
    </w:p>
    <w:p w14:paraId="0A2DF1C5">
      <w:pPr>
        <w:pStyle w:val="2"/>
        <w:spacing w:line="247" w:lineRule="auto"/>
      </w:pPr>
    </w:p>
    <w:p w14:paraId="0F1EE51D">
      <w:pPr>
        <w:spacing w:before="75" w:line="227" w:lineRule="auto"/>
        <w:ind w:left="3129"/>
        <w:outlineLvl w:val="0"/>
        <w:rPr>
          <w:rFonts w:ascii="宋体" w:hAnsi="宋体" w:eastAsia="宋体" w:cs="宋体"/>
          <w:sz w:val="23"/>
          <w:szCs w:val="23"/>
        </w:rPr>
      </w:pPr>
      <w:r>
        <w:rPr>
          <w:rFonts w:ascii="宋体" w:hAnsi="宋体" w:eastAsia="宋体" w:cs="宋体"/>
          <w:b/>
          <w:bCs/>
          <w:spacing w:val="-3"/>
          <w:sz w:val="23"/>
          <w:szCs w:val="23"/>
        </w:rPr>
        <w:t>投</w:t>
      </w:r>
      <w:r>
        <w:rPr>
          <w:rFonts w:ascii="宋体" w:hAnsi="宋体" w:eastAsia="宋体" w:cs="宋体"/>
          <w:spacing w:val="10"/>
          <w:sz w:val="23"/>
          <w:szCs w:val="23"/>
        </w:rPr>
        <w:t xml:space="preserve">  </w:t>
      </w:r>
      <w:r>
        <w:rPr>
          <w:rFonts w:ascii="宋体" w:hAnsi="宋体" w:eastAsia="宋体" w:cs="宋体"/>
          <w:b/>
          <w:bCs/>
          <w:spacing w:val="-3"/>
          <w:sz w:val="23"/>
          <w:szCs w:val="23"/>
        </w:rPr>
        <w:t>标</w:t>
      </w:r>
      <w:r>
        <w:rPr>
          <w:rFonts w:ascii="宋体" w:hAnsi="宋体" w:eastAsia="宋体" w:cs="宋体"/>
          <w:spacing w:val="11"/>
          <w:sz w:val="23"/>
          <w:szCs w:val="23"/>
        </w:rPr>
        <w:t xml:space="preserve">  </w:t>
      </w:r>
      <w:r>
        <w:rPr>
          <w:rFonts w:ascii="宋体" w:hAnsi="宋体" w:eastAsia="宋体" w:cs="宋体"/>
          <w:b/>
          <w:bCs/>
          <w:spacing w:val="-3"/>
          <w:sz w:val="23"/>
          <w:szCs w:val="23"/>
        </w:rPr>
        <w:t>文</w:t>
      </w:r>
      <w:r>
        <w:rPr>
          <w:rFonts w:ascii="宋体" w:hAnsi="宋体" w:eastAsia="宋体" w:cs="宋体"/>
          <w:spacing w:val="10"/>
          <w:sz w:val="23"/>
          <w:szCs w:val="23"/>
        </w:rPr>
        <w:t xml:space="preserve">  </w:t>
      </w:r>
      <w:r>
        <w:rPr>
          <w:rFonts w:ascii="宋体" w:hAnsi="宋体" w:eastAsia="宋体" w:cs="宋体"/>
          <w:b/>
          <w:bCs/>
          <w:spacing w:val="-3"/>
          <w:sz w:val="23"/>
          <w:szCs w:val="23"/>
        </w:rPr>
        <w:t>件</w:t>
      </w:r>
    </w:p>
    <w:p w14:paraId="5EB7AA34">
      <w:pPr>
        <w:pStyle w:val="2"/>
        <w:spacing w:line="271" w:lineRule="auto"/>
      </w:pPr>
    </w:p>
    <w:p w14:paraId="6C65601D">
      <w:pPr>
        <w:pStyle w:val="2"/>
        <w:spacing w:line="271" w:lineRule="auto"/>
      </w:pPr>
    </w:p>
    <w:p w14:paraId="2A259C4F">
      <w:pPr>
        <w:pStyle w:val="2"/>
        <w:spacing w:line="272" w:lineRule="auto"/>
      </w:pPr>
    </w:p>
    <w:p w14:paraId="0D4B8BD6">
      <w:pPr>
        <w:pStyle w:val="2"/>
        <w:spacing w:line="272" w:lineRule="auto"/>
      </w:pPr>
    </w:p>
    <w:p w14:paraId="0858514F">
      <w:pPr>
        <w:pStyle w:val="2"/>
        <w:spacing w:line="272" w:lineRule="auto"/>
      </w:pPr>
    </w:p>
    <w:p w14:paraId="66C1F6CB">
      <w:pPr>
        <w:pStyle w:val="2"/>
        <w:spacing w:line="272" w:lineRule="auto"/>
      </w:pPr>
    </w:p>
    <w:p w14:paraId="0A398048">
      <w:pPr>
        <w:spacing w:before="76" w:line="227" w:lineRule="auto"/>
        <w:ind w:left="326"/>
        <w:rPr>
          <w:rFonts w:ascii="宋体" w:hAnsi="宋体" w:eastAsia="宋体" w:cs="宋体"/>
          <w:sz w:val="23"/>
          <w:szCs w:val="23"/>
        </w:rPr>
      </w:pPr>
      <w:r>
        <w:rPr>
          <w:rFonts w:ascii="宋体" w:hAnsi="宋体" w:eastAsia="宋体" w:cs="宋体"/>
          <w:spacing w:val="7"/>
          <w:sz w:val="23"/>
          <w:szCs w:val="23"/>
        </w:rPr>
        <w:t>投标人名称：（盖单位章）</w:t>
      </w:r>
    </w:p>
    <w:p w14:paraId="5279D9EE">
      <w:pPr>
        <w:spacing w:before="118" w:line="228" w:lineRule="auto"/>
        <w:ind w:left="326"/>
        <w:rPr>
          <w:rFonts w:ascii="宋体" w:hAnsi="宋体" w:eastAsia="宋体" w:cs="宋体"/>
          <w:sz w:val="23"/>
          <w:szCs w:val="23"/>
        </w:rPr>
      </w:pPr>
      <w:r>
        <w:rPr>
          <w:rFonts w:ascii="宋体" w:hAnsi="宋体" w:eastAsia="宋体" w:cs="宋体"/>
          <w:spacing w:val="-2"/>
          <w:sz w:val="23"/>
          <w:szCs w:val="23"/>
        </w:rPr>
        <w:t>投标人地址：</w:t>
      </w:r>
    </w:p>
    <w:p w14:paraId="3A3AF2A0">
      <w:pPr>
        <w:pStyle w:val="2"/>
        <w:spacing w:line="437" w:lineRule="auto"/>
      </w:pPr>
    </w:p>
    <w:p w14:paraId="4ECF8061">
      <w:pPr>
        <w:spacing w:before="75" w:line="227" w:lineRule="auto"/>
        <w:ind w:left="324"/>
        <w:rPr>
          <w:rFonts w:ascii="宋体" w:hAnsi="宋体" w:eastAsia="宋体" w:cs="宋体"/>
          <w:sz w:val="23"/>
          <w:szCs w:val="23"/>
        </w:rPr>
      </w:pPr>
      <w:r>
        <w:rPr>
          <w:rFonts w:ascii="宋体" w:hAnsi="宋体" w:eastAsia="宋体" w:cs="宋体"/>
          <w:spacing w:val="7"/>
          <w:sz w:val="23"/>
          <w:szCs w:val="23"/>
        </w:rPr>
        <w:t>法定代表人</w:t>
      </w:r>
      <w:r>
        <w:rPr>
          <w:rFonts w:ascii="宋体" w:hAnsi="宋体" w:eastAsia="宋体" w:cs="宋体"/>
          <w:spacing w:val="10"/>
          <w:sz w:val="23"/>
          <w:szCs w:val="23"/>
        </w:rPr>
        <w:t>：（</w:t>
      </w:r>
      <w:r>
        <w:rPr>
          <w:rFonts w:ascii="宋体" w:hAnsi="宋体" w:eastAsia="宋体" w:cs="宋体"/>
          <w:spacing w:val="7"/>
          <w:sz w:val="23"/>
          <w:szCs w:val="23"/>
        </w:rPr>
        <w:t>签字或盖章）</w:t>
      </w:r>
    </w:p>
    <w:p w14:paraId="2BDDE3C7">
      <w:pPr>
        <w:spacing w:before="119" w:line="227" w:lineRule="auto"/>
        <w:ind w:left="322"/>
        <w:rPr>
          <w:rFonts w:ascii="宋体" w:hAnsi="宋体" w:eastAsia="宋体" w:cs="宋体"/>
          <w:sz w:val="23"/>
          <w:szCs w:val="23"/>
        </w:rPr>
      </w:pPr>
      <w:r>
        <w:rPr>
          <w:rFonts w:ascii="宋体" w:hAnsi="宋体" w:eastAsia="宋体" w:cs="宋体"/>
          <w:spacing w:val="-2"/>
          <w:sz w:val="23"/>
          <w:szCs w:val="23"/>
        </w:rPr>
        <w:t>授权委托人：</w:t>
      </w:r>
    </w:p>
    <w:p w14:paraId="237B574F">
      <w:pPr>
        <w:spacing w:before="115" w:line="230" w:lineRule="auto"/>
        <w:ind w:left="324"/>
        <w:rPr>
          <w:rFonts w:ascii="宋体" w:hAnsi="宋体" w:eastAsia="宋体" w:cs="宋体"/>
          <w:sz w:val="23"/>
          <w:szCs w:val="23"/>
        </w:rPr>
      </w:pPr>
      <w:r>
        <w:rPr>
          <w:rFonts w:ascii="宋体" w:hAnsi="宋体" w:eastAsia="宋体" w:cs="宋体"/>
          <w:spacing w:val="-4"/>
          <w:sz w:val="23"/>
          <w:szCs w:val="23"/>
        </w:rPr>
        <w:t>联系电话：</w:t>
      </w:r>
    </w:p>
    <w:p w14:paraId="01FA4167">
      <w:pPr>
        <w:pStyle w:val="2"/>
        <w:spacing w:line="278" w:lineRule="auto"/>
      </w:pPr>
    </w:p>
    <w:p w14:paraId="3C76A024">
      <w:pPr>
        <w:pStyle w:val="2"/>
        <w:spacing w:line="278" w:lineRule="auto"/>
      </w:pPr>
    </w:p>
    <w:p w14:paraId="5ABA0881">
      <w:pPr>
        <w:pStyle w:val="2"/>
        <w:spacing w:line="278" w:lineRule="auto"/>
      </w:pPr>
    </w:p>
    <w:p w14:paraId="55BCC97A">
      <w:pPr>
        <w:spacing w:before="75" w:line="227" w:lineRule="auto"/>
        <w:ind w:left="2707"/>
        <w:outlineLvl w:val="0"/>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6"/>
          <w:sz w:val="23"/>
          <w:szCs w:val="23"/>
        </w:rPr>
        <w:t xml:space="preserve">        </w:t>
      </w:r>
      <w:r>
        <w:rPr>
          <w:rFonts w:ascii="宋体" w:hAnsi="宋体" w:eastAsia="宋体" w:cs="宋体"/>
          <w:spacing w:val="-2"/>
          <w:sz w:val="23"/>
          <w:szCs w:val="23"/>
        </w:rPr>
        <w:t>月</w:t>
      </w:r>
      <w:r>
        <w:rPr>
          <w:rFonts w:ascii="宋体" w:hAnsi="宋体" w:eastAsia="宋体" w:cs="宋体"/>
          <w:spacing w:val="12"/>
          <w:sz w:val="23"/>
          <w:szCs w:val="23"/>
        </w:rPr>
        <w:t xml:space="preserve">        </w:t>
      </w:r>
      <w:r>
        <w:rPr>
          <w:rFonts w:ascii="宋体" w:hAnsi="宋体" w:eastAsia="宋体" w:cs="宋体"/>
          <w:spacing w:val="-2"/>
          <w:sz w:val="23"/>
          <w:szCs w:val="23"/>
        </w:rPr>
        <w:t>日</w:t>
      </w:r>
    </w:p>
    <w:p w14:paraId="4DCE9832">
      <w:pPr>
        <w:spacing w:line="227" w:lineRule="auto"/>
        <w:rPr>
          <w:rFonts w:ascii="宋体" w:hAnsi="宋体" w:eastAsia="宋体" w:cs="宋体"/>
          <w:sz w:val="23"/>
          <w:szCs w:val="23"/>
        </w:rPr>
        <w:sectPr>
          <w:footerReference r:id="rId39" w:type="default"/>
          <w:pgSz w:w="11906" w:h="16838"/>
          <w:pgMar w:top="400" w:right="1785" w:bottom="1152" w:left="1785" w:header="0" w:footer="992" w:gutter="0"/>
          <w:cols w:space="720" w:num="1"/>
        </w:sectPr>
      </w:pPr>
    </w:p>
    <w:p w14:paraId="2E00CE27">
      <w:pPr>
        <w:pStyle w:val="2"/>
        <w:spacing w:line="267" w:lineRule="auto"/>
      </w:pPr>
    </w:p>
    <w:p w14:paraId="45D2918F">
      <w:pPr>
        <w:pStyle w:val="2"/>
        <w:spacing w:line="268" w:lineRule="auto"/>
      </w:pPr>
    </w:p>
    <w:p w14:paraId="7CE9430E">
      <w:pPr>
        <w:pStyle w:val="2"/>
        <w:spacing w:line="268" w:lineRule="auto"/>
      </w:pPr>
    </w:p>
    <w:p w14:paraId="44F7B86C">
      <w:pPr>
        <w:pStyle w:val="2"/>
        <w:spacing w:line="268" w:lineRule="auto"/>
      </w:pPr>
    </w:p>
    <w:p w14:paraId="36CCDE3F">
      <w:pPr>
        <w:spacing w:before="75" w:line="226" w:lineRule="auto"/>
        <w:ind w:left="3041"/>
        <w:outlineLvl w:val="0"/>
        <w:rPr>
          <w:rFonts w:ascii="宋体" w:hAnsi="宋体" w:eastAsia="宋体" w:cs="宋体"/>
          <w:sz w:val="23"/>
          <w:szCs w:val="23"/>
        </w:rPr>
      </w:pPr>
      <w:r>
        <w:rPr>
          <w:rFonts w:ascii="宋体" w:hAnsi="宋体" w:eastAsia="宋体" w:cs="宋体"/>
          <w:b/>
          <w:bCs/>
          <w:spacing w:val="7"/>
          <w:sz w:val="23"/>
          <w:szCs w:val="23"/>
        </w:rPr>
        <w:t>第一部分</w:t>
      </w:r>
      <w:r>
        <w:rPr>
          <w:rFonts w:ascii="宋体" w:hAnsi="宋体" w:eastAsia="宋体" w:cs="宋体"/>
          <w:spacing w:val="7"/>
          <w:sz w:val="23"/>
          <w:szCs w:val="23"/>
        </w:rPr>
        <w:t xml:space="preserve">  </w:t>
      </w:r>
      <w:r>
        <w:rPr>
          <w:rFonts w:ascii="宋体" w:hAnsi="宋体" w:eastAsia="宋体" w:cs="宋体"/>
          <w:b/>
          <w:bCs/>
          <w:spacing w:val="7"/>
          <w:sz w:val="23"/>
          <w:szCs w:val="23"/>
        </w:rPr>
        <w:t>经济报价部分</w:t>
      </w:r>
    </w:p>
    <w:p w14:paraId="476E039C">
      <w:pPr>
        <w:pStyle w:val="2"/>
        <w:spacing w:line="442" w:lineRule="auto"/>
      </w:pPr>
    </w:p>
    <w:p w14:paraId="34D9FA20">
      <w:pPr>
        <w:spacing w:before="74" w:line="227" w:lineRule="auto"/>
        <w:ind w:left="3481"/>
        <w:rPr>
          <w:rFonts w:ascii="宋体" w:hAnsi="宋体" w:eastAsia="宋体" w:cs="宋体"/>
          <w:sz w:val="23"/>
          <w:szCs w:val="23"/>
        </w:rPr>
      </w:pPr>
      <w:r>
        <w:rPr>
          <w:rFonts w:ascii="宋体" w:hAnsi="宋体" w:eastAsia="宋体" w:cs="宋体"/>
          <w:b/>
          <w:bCs/>
          <w:spacing w:val="-9"/>
          <w:sz w:val="23"/>
          <w:szCs w:val="23"/>
        </w:rPr>
        <w:t>1</w:t>
      </w:r>
      <w:r>
        <w:rPr>
          <w:rFonts w:ascii="宋体" w:hAnsi="宋体" w:eastAsia="宋体" w:cs="宋体"/>
          <w:spacing w:val="-86"/>
          <w:sz w:val="23"/>
          <w:szCs w:val="23"/>
        </w:rPr>
        <w:t xml:space="preserve"> </w:t>
      </w:r>
      <w:r>
        <w:rPr>
          <w:rFonts w:ascii="宋体" w:hAnsi="宋体" w:eastAsia="宋体" w:cs="宋体"/>
          <w:b/>
          <w:bCs/>
          <w:spacing w:val="-9"/>
          <w:sz w:val="23"/>
          <w:szCs w:val="23"/>
        </w:rPr>
        <w:t>、投</w:t>
      </w:r>
      <w:r>
        <w:rPr>
          <w:rFonts w:ascii="宋体" w:hAnsi="宋体" w:eastAsia="宋体" w:cs="宋体"/>
          <w:spacing w:val="10"/>
          <w:sz w:val="23"/>
          <w:szCs w:val="23"/>
        </w:rPr>
        <w:t xml:space="preserve">   </w:t>
      </w:r>
      <w:r>
        <w:rPr>
          <w:rFonts w:ascii="宋体" w:hAnsi="宋体" w:eastAsia="宋体" w:cs="宋体"/>
          <w:b/>
          <w:bCs/>
          <w:spacing w:val="-9"/>
          <w:sz w:val="23"/>
          <w:szCs w:val="23"/>
        </w:rPr>
        <w:t>标</w:t>
      </w:r>
      <w:r>
        <w:rPr>
          <w:rFonts w:ascii="宋体" w:hAnsi="宋体" w:eastAsia="宋体" w:cs="宋体"/>
          <w:spacing w:val="9"/>
          <w:sz w:val="23"/>
          <w:szCs w:val="23"/>
        </w:rPr>
        <w:t xml:space="preserve">   </w:t>
      </w:r>
      <w:r>
        <w:rPr>
          <w:rFonts w:ascii="宋体" w:hAnsi="宋体" w:eastAsia="宋体" w:cs="宋体"/>
          <w:b/>
          <w:bCs/>
          <w:spacing w:val="-9"/>
          <w:sz w:val="23"/>
          <w:szCs w:val="23"/>
        </w:rPr>
        <w:t>书</w:t>
      </w:r>
    </w:p>
    <w:p w14:paraId="2B5BA3A9">
      <w:pPr>
        <w:pStyle w:val="2"/>
        <w:spacing w:line="438" w:lineRule="auto"/>
      </w:pPr>
    </w:p>
    <w:p w14:paraId="2FBA84E8">
      <w:pPr>
        <w:spacing w:before="75" w:line="227" w:lineRule="auto"/>
        <w:rPr>
          <w:rFonts w:ascii="宋体" w:hAnsi="宋体" w:eastAsia="宋体" w:cs="宋体"/>
          <w:sz w:val="23"/>
          <w:szCs w:val="23"/>
        </w:rPr>
      </w:pPr>
      <w:r>
        <w:rPr>
          <w:rFonts w:ascii="宋体" w:hAnsi="宋体" w:eastAsia="宋体" w:cs="宋体"/>
          <w:spacing w:val="5"/>
          <w:sz w:val="23"/>
          <w:szCs w:val="23"/>
        </w:rPr>
        <w:t>采购人：</w:t>
      </w:r>
    </w:p>
    <w:p w14:paraId="4681CFAB">
      <w:pPr>
        <w:pStyle w:val="2"/>
        <w:spacing w:line="438" w:lineRule="auto"/>
      </w:pPr>
    </w:p>
    <w:p w14:paraId="10AF28E3">
      <w:pPr>
        <w:spacing w:before="75" w:line="322" w:lineRule="auto"/>
        <w:ind w:left="3" w:right="80" w:firstLine="719"/>
        <w:rPr>
          <w:rFonts w:ascii="宋体" w:hAnsi="宋体" w:eastAsia="宋体" w:cs="宋体"/>
          <w:sz w:val="23"/>
          <w:szCs w:val="23"/>
        </w:rPr>
      </w:pPr>
      <w:r>
        <w:rPr>
          <w:rFonts w:ascii="宋体" w:hAnsi="宋体" w:eastAsia="宋体" w:cs="宋体"/>
          <w:spacing w:val="12"/>
          <w:sz w:val="23"/>
          <w:szCs w:val="23"/>
        </w:rPr>
        <w:t>我们收到你们的</w:t>
      </w:r>
      <w:r>
        <w:rPr>
          <w:rFonts w:ascii="宋体" w:hAnsi="宋体" w:eastAsia="宋体" w:cs="宋体"/>
          <w:spacing w:val="12"/>
          <w:sz w:val="23"/>
          <w:szCs w:val="23"/>
          <w:u w:val="single" w:color="auto"/>
        </w:rPr>
        <w:t xml:space="preserve">     （项目名称</w:t>
      </w:r>
      <w:r>
        <w:rPr>
          <w:rFonts w:ascii="宋体" w:hAnsi="宋体" w:eastAsia="宋体" w:cs="宋体"/>
          <w:spacing w:val="-11"/>
          <w:sz w:val="23"/>
          <w:szCs w:val="23"/>
          <w:u w:val="single" w:color="auto"/>
        </w:rPr>
        <w:t>）</w:t>
      </w:r>
      <w:r>
        <w:rPr>
          <w:rFonts w:ascii="宋体" w:hAnsi="宋体" w:eastAsia="宋体" w:cs="宋体"/>
          <w:spacing w:val="11"/>
          <w:sz w:val="23"/>
          <w:szCs w:val="23"/>
          <w:u w:val="single" w:color="auto"/>
        </w:rPr>
        <w:t xml:space="preserve">     </w:t>
      </w:r>
      <w:r>
        <w:rPr>
          <w:rFonts w:ascii="宋体" w:hAnsi="宋体" w:eastAsia="宋体" w:cs="宋体"/>
          <w:spacing w:val="-11"/>
          <w:sz w:val="23"/>
          <w:szCs w:val="23"/>
          <w:u w:val="single" w:color="auto"/>
        </w:rPr>
        <w:t>（</w:t>
      </w:r>
      <w:r>
        <w:rPr>
          <w:rFonts w:ascii="宋体" w:hAnsi="宋体" w:eastAsia="宋体" w:cs="宋体"/>
          <w:spacing w:val="12"/>
          <w:sz w:val="23"/>
          <w:szCs w:val="23"/>
          <w:u w:val="single" w:color="auto"/>
        </w:rPr>
        <w:t>项目</w:t>
      </w:r>
      <w:r>
        <w:rPr>
          <w:rFonts w:ascii="宋体" w:hAnsi="宋体" w:eastAsia="宋体" w:cs="宋体"/>
          <w:spacing w:val="11"/>
          <w:sz w:val="23"/>
          <w:szCs w:val="23"/>
          <w:u w:val="single" w:color="auto"/>
        </w:rPr>
        <w:t>编号</w:t>
      </w:r>
      <w:r>
        <w:rPr>
          <w:rFonts w:ascii="宋体" w:hAnsi="宋体" w:eastAsia="宋体" w:cs="宋体"/>
          <w:spacing w:val="-11"/>
          <w:sz w:val="23"/>
          <w:szCs w:val="23"/>
          <w:u w:val="single" w:color="auto"/>
        </w:rPr>
        <w:t>：</w:t>
      </w:r>
      <w:r>
        <w:rPr>
          <w:rFonts w:ascii="宋体" w:hAnsi="宋体" w:eastAsia="宋体" w:cs="宋体"/>
          <w:spacing w:val="32"/>
          <w:sz w:val="23"/>
          <w:szCs w:val="23"/>
          <w:u w:val="single" w:color="auto"/>
        </w:rPr>
        <w:t xml:space="preserve">  </w:t>
      </w:r>
      <w:r>
        <w:rPr>
          <w:rFonts w:ascii="宋体" w:hAnsi="宋体" w:eastAsia="宋体" w:cs="宋体"/>
          <w:spacing w:val="-11"/>
          <w:sz w:val="23"/>
          <w:szCs w:val="23"/>
          <w:u w:val="single" w:color="auto"/>
        </w:rPr>
        <w:t>）</w:t>
      </w:r>
      <w:r>
        <w:rPr>
          <w:rFonts w:ascii="宋体" w:hAnsi="宋体" w:eastAsia="宋体" w:cs="宋体"/>
          <w:spacing w:val="11"/>
          <w:sz w:val="23"/>
          <w:szCs w:val="23"/>
        </w:rPr>
        <w:t>招标文件，经认</w:t>
      </w:r>
      <w:r>
        <w:rPr>
          <w:rFonts w:ascii="宋体" w:hAnsi="宋体" w:eastAsia="宋体" w:cs="宋体"/>
          <w:spacing w:val="1"/>
          <w:sz w:val="23"/>
          <w:szCs w:val="23"/>
        </w:rPr>
        <w:t xml:space="preserve"> </w:t>
      </w:r>
      <w:r>
        <w:rPr>
          <w:rFonts w:ascii="宋体" w:hAnsi="宋体" w:eastAsia="宋体" w:cs="宋体"/>
          <w:spacing w:val="6"/>
          <w:sz w:val="23"/>
          <w:szCs w:val="23"/>
        </w:rPr>
        <w:t>真研究，我们决定参加本次招标活动。</w:t>
      </w:r>
    </w:p>
    <w:p w14:paraId="2A9F0BA9">
      <w:pPr>
        <w:spacing w:before="2" w:line="272" w:lineRule="auto"/>
        <w:ind w:left="2" w:right="80" w:firstLine="495"/>
        <w:rPr>
          <w:rFonts w:ascii="宋体" w:hAnsi="宋体" w:eastAsia="宋体" w:cs="宋体"/>
          <w:sz w:val="23"/>
          <w:szCs w:val="23"/>
        </w:rPr>
      </w:pPr>
      <w:r>
        <w:rPr>
          <w:rFonts w:ascii="宋体" w:hAnsi="宋体" w:eastAsia="宋体" w:cs="宋体"/>
          <w:spacing w:val="8"/>
          <w:sz w:val="23"/>
          <w:szCs w:val="23"/>
        </w:rPr>
        <w:t>1、按照招标文件中的一切要求，提供招标相关服务。</w:t>
      </w:r>
      <w:r>
        <w:rPr>
          <w:rFonts w:ascii="宋体" w:hAnsi="宋体" w:eastAsia="宋体" w:cs="宋体"/>
          <w:spacing w:val="7"/>
          <w:sz w:val="23"/>
          <w:szCs w:val="23"/>
        </w:rPr>
        <w:t>人民币    元（用阿拉伯</w:t>
      </w:r>
      <w:r>
        <w:rPr>
          <w:rFonts w:ascii="宋体" w:hAnsi="宋体" w:eastAsia="宋体" w:cs="宋体"/>
          <w:sz w:val="23"/>
          <w:szCs w:val="23"/>
        </w:rPr>
        <w:t xml:space="preserve"> </w:t>
      </w:r>
      <w:r>
        <w:rPr>
          <w:rFonts w:ascii="宋体" w:hAnsi="宋体" w:eastAsia="宋体" w:cs="宋体"/>
          <w:spacing w:val="2"/>
          <w:sz w:val="23"/>
          <w:szCs w:val="23"/>
        </w:rPr>
        <w:t>数字书写</w:t>
      </w:r>
      <w:r>
        <w:rPr>
          <w:rFonts w:ascii="宋体" w:hAnsi="宋体" w:eastAsia="宋体" w:cs="宋体"/>
          <w:sz w:val="23"/>
          <w:szCs w:val="23"/>
        </w:rPr>
        <w:t>），</w:t>
      </w:r>
      <w:r>
        <w:rPr>
          <w:rFonts w:ascii="宋体" w:hAnsi="宋体" w:eastAsia="宋体" w:cs="宋体"/>
          <w:spacing w:val="2"/>
          <w:sz w:val="23"/>
          <w:szCs w:val="23"/>
        </w:rPr>
        <w:t>大写：      。明细见投标报价表。</w:t>
      </w:r>
    </w:p>
    <w:p w14:paraId="32386730">
      <w:pPr>
        <w:spacing w:before="120" w:line="274" w:lineRule="auto"/>
        <w:ind w:left="2" w:right="80" w:firstLine="480"/>
        <w:rPr>
          <w:rFonts w:ascii="宋体" w:hAnsi="宋体" w:eastAsia="宋体" w:cs="宋体"/>
          <w:sz w:val="23"/>
          <w:szCs w:val="23"/>
        </w:rPr>
      </w:pPr>
      <w:r>
        <w:rPr>
          <w:rFonts w:ascii="宋体" w:hAnsi="宋体" w:eastAsia="宋体" w:cs="宋体"/>
          <w:spacing w:val="8"/>
          <w:sz w:val="23"/>
          <w:szCs w:val="23"/>
        </w:rPr>
        <w:t>2、如果我们的投标文件被接受，我们将履行招标文件中规定的每一项义务和要</w:t>
      </w:r>
      <w:r>
        <w:rPr>
          <w:rFonts w:ascii="宋体" w:hAnsi="宋体" w:eastAsia="宋体" w:cs="宋体"/>
          <w:spacing w:val="17"/>
          <w:sz w:val="23"/>
          <w:szCs w:val="23"/>
        </w:rPr>
        <w:t xml:space="preserve"> </w:t>
      </w:r>
      <w:r>
        <w:rPr>
          <w:rFonts w:ascii="宋体" w:hAnsi="宋体" w:eastAsia="宋体" w:cs="宋体"/>
          <w:spacing w:val="6"/>
          <w:sz w:val="23"/>
          <w:szCs w:val="23"/>
        </w:rPr>
        <w:t>求，按期、按质、按量完成交货。</w:t>
      </w:r>
    </w:p>
    <w:p w14:paraId="3FA24E3F">
      <w:pPr>
        <w:spacing w:before="116" w:line="227" w:lineRule="auto"/>
        <w:ind w:left="485"/>
        <w:rPr>
          <w:rFonts w:ascii="宋体" w:hAnsi="宋体" w:eastAsia="宋体" w:cs="宋体"/>
          <w:sz w:val="23"/>
          <w:szCs w:val="23"/>
        </w:rPr>
      </w:pPr>
      <w:r>
        <w:rPr>
          <w:rFonts w:ascii="宋体" w:hAnsi="宋体" w:eastAsia="宋体" w:cs="宋体"/>
          <w:spacing w:val="7"/>
          <w:sz w:val="23"/>
          <w:szCs w:val="23"/>
        </w:rPr>
        <w:t>3、我们同意按招标文件的规定，本投标文件的有效期为开标后</w:t>
      </w:r>
      <w:r>
        <w:rPr>
          <w:rFonts w:ascii="宋体" w:hAnsi="宋体" w:eastAsia="宋体" w:cs="宋体"/>
          <w:spacing w:val="-26"/>
          <w:sz w:val="23"/>
          <w:szCs w:val="23"/>
        </w:rPr>
        <w:t xml:space="preserve"> </w:t>
      </w:r>
      <w:r>
        <w:rPr>
          <w:rFonts w:ascii="宋体" w:hAnsi="宋体" w:eastAsia="宋体" w:cs="宋体"/>
          <w:spacing w:val="7"/>
          <w:sz w:val="23"/>
          <w:szCs w:val="23"/>
          <w:u w:val="single" w:color="auto"/>
        </w:rPr>
        <w:t>6</w:t>
      </w:r>
      <w:r>
        <w:rPr>
          <w:rFonts w:ascii="宋体" w:hAnsi="宋体" w:eastAsia="宋体" w:cs="宋体"/>
          <w:spacing w:val="6"/>
          <w:sz w:val="23"/>
          <w:szCs w:val="23"/>
          <w:u w:val="single" w:color="auto"/>
        </w:rPr>
        <w:t>0</w:t>
      </w:r>
      <w:r>
        <w:rPr>
          <w:rFonts w:ascii="宋体" w:hAnsi="宋体" w:eastAsia="宋体" w:cs="宋体"/>
          <w:spacing w:val="-39"/>
          <w:sz w:val="23"/>
          <w:szCs w:val="23"/>
          <w:u w:val="single" w:color="auto"/>
        </w:rPr>
        <w:t xml:space="preserve"> </w:t>
      </w:r>
      <w:r>
        <w:rPr>
          <w:rFonts w:ascii="宋体" w:hAnsi="宋体" w:eastAsia="宋体" w:cs="宋体"/>
          <w:spacing w:val="6"/>
          <w:sz w:val="23"/>
          <w:szCs w:val="23"/>
        </w:rPr>
        <w:t>天。</w:t>
      </w:r>
    </w:p>
    <w:p w14:paraId="77B94C54">
      <w:pPr>
        <w:spacing w:before="118" w:line="227" w:lineRule="auto"/>
        <w:ind w:left="479"/>
        <w:rPr>
          <w:rFonts w:ascii="宋体" w:hAnsi="宋体" w:eastAsia="宋体" w:cs="宋体"/>
          <w:sz w:val="23"/>
          <w:szCs w:val="23"/>
        </w:rPr>
      </w:pPr>
      <w:r>
        <w:rPr>
          <w:rFonts w:ascii="宋体" w:hAnsi="宋体" w:eastAsia="宋体" w:cs="宋体"/>
          <w:spacing w:val="8"/>
          <w:sz w:val="23"/>
          <w:szCs w:val="23"/>
        </w:rPr>
        <w:t>4、我们愿意提供采购人在招标文件中要求的</w:t>
      </w:r>
      <w:r>
        <w:rPr>
          <w:rFonts w:ascii="宋体" w:hAnsi="宋体" w:eastAsia="宋体" w:cs="宋体"/>
          <w:spacing w:val="7"/>
          <w:sz w:val="23"/>
          <w:szCs w:val="23"/>
        </w:rPr>
        <w:t>所有资料。</w:t>
      </w:r>
    </w:p>
    <w:p w14:paraId="4DE6158D">
      <w:pPr>
        <w:spacing w:before="117" w:line="274" w:lineRule="auto"/>
        <w:ind w:left="4" w:right="80" w:firstLine="480"/>
        <w:rPr>
          <w:rFonts w:ascii="宋体" w:hAnsi="宋体" w:eastAsia="宋体" w:cs="宋体"/>
          <w:sz w:val="23"/>
          <w:szCs w:val="23"/>
        </w:rPr>
      </w:pPr>
      <w:r>
        <w:rPr>
          <w:rFonts w:ascii="宋体" w:hAnsi="宋体" w:eastAsia="宋体" w:cs="宋体"/>
          <w:spacing w:val="8"/>
          <w:sz w:val="23"/>
          <w:szCs w:val="23"/>
        </w:rPr>
        <w:t>5、我们认为你们有选择或拒绝任何投标者中标的权力。我们理解，最低报价不</w:t>
      </w:r>
      <w:r>
        <w:rPr>
          <w:rFonts w:ascii="宋体" w:hAnsi="宋体" w:eastAsia="宋体" w:cs="宋体"/>
          <w:spacing w:val="16"/>
          <w:sz w:val="23"/>
          <w:szCs w:val="23"/>
        </w:rPr>
        <w:t xml:space="preserve"> </w:t>
      </w:r>
      <w:r>
        <w:rPr>
          <w:rFonts w:ascii="宋体" w:hAnsi="宋体" w:eastAsia="宋体" w:cs="宋体"/>
          <w:spacing w:val="4"/>
          <w:sz w:val="23"/>
          <w:szCs w:val="23"/>
        </w:rPr>
        <w:t>是中标的唯一条件。</w:t>
      </w:r>
    </w:p>
    <w:p w14:paraId="1E2E9069">
      <w:pPr>
        <w:spacing w:before="118" w:line="227" w:lineRule="auto"/>
        <w:ind w:left="482"/>
        <w:rPr>
          <w:rFonts w:ascii="宋体" w:hAnsi="宋体" w:eastAsia="宋体" w:cs="宋体"/>
          <w:sz w:val="23"/>
          <w:szCs w:val="23"/>
        </w:rPr>
      </w:pPr>
      <w:r>
        <w:rPr>
          <w:rFonts w:ascii="宋体" w:hAnsi="宋体" w:eastAsia="宋体" w:cs="宋体"/>
          <w:spacing w:val="7"/>
          <w:sz w:val="23"/>
          <w:szCs w:val="23"/>
        </w:rPr>
        <w:t>6、我们愿按合同法履行自己的全部责任。</w:t>
      </w:r>
    </w:p>
    <w:p w14:paraId="26158DCD">
      <w:pPr>
        <w:spacing w:before="118" w:line="227" w:lineRule="auto"/>
        <w:jc w:val="right"/>
        <w:rPr>
          <w:rFonts w:ascii="宋体" w:hAnsi="宋体" w:eastAsia="宋体" w:cs="宋体"/>
          <w:sz w:val="23"/>
          <w:szCs w:val="23"/>
        </w:rPr>
      </w:pPr>
      <w:r>
        <w:rPr>
          <w:rFonts w:ascii="宋体" w:hAnsi="宋体" w:eastAsia="宋体" w:cs="宋体"/>
          <w:spacing w:val="4"/>
          <w:sz w:val="23"/>
          <w:szCs w:val="23"/>
        </w:rPr>
        <w:t>7、我们愿意遵守国家有关规定和招标文件中规定的收费标准，承付中标服务费。</w:t>
      </w:r>
    </w:p>
    <w:p w14:paraId="77E738E1">
      <w:pPr>
        <w:spacing w:before="116" w:line="227" w:lineRule="auto"/>
        <w:ind w:left="481"/>
        <w:rPr>
          <w:rFonts w:ascii="宋体" w:hAnsi="宋体" w:eastAsia="宋体" w:cs="宋体"/>
          <w:sz w:val="23"/>
          <w:szCs w:val="23"/>
        </w:rPr>
      </w:pPr>
      <w:r>
        <w:rPr>
          <w:rFonts w:ascii="宋体" w:hAnsi="宋体" w:eastAsia="宋体" w:cs="宋体"/>
          <w:spacing w:val="8"/>
          <w:sz w:val="23"/>
          <w:szCs w:val="23"/>
        </w:rPr>
        <w:t>8、该项投标在开标后的全过程中保持有效，不作任何更改和变动。</w:t>
      </w:r>
    </w:p>
    <w:p w14:paraId="2F9DF407">
      <w:pPr>
        <w:spacing w:before="117" w:line="227" w:lineRule="auto"/>
        <w:ind w:left="481"/>
        <w:rPr>
          <w:rFonts w:ascii="宋体" w:hAnsi="宋体" w:eastAsia="宋体" w:cs="宋体"/>
          <w:sz w:val="23"/>
          <w:szCs w:val="23"/>
        </w:rPr>
      </w:pPr>
      <w:r>
        <w:rPr>
          <w:rFonts w:ascii="宋体" w:hAnsi="宋体" w:eastAsia="宋体" w:cs="宋体"/>
          <w:spacing w:val="7"/>
          <w:sz w:val="23"/>
          <w:szCs w:val="23"/>
        </w:rPr>
        <w:t>9、我们同意按招标文件规定，交纳投标保证金。</w:t>
      </w:r>
    </w:p>
    <w:p w14:paraId="404819E3">
      <w:pPr>
        <w:spacing w:before="118" w:line="227" w:lineRule="auto"/>
        <w:ind w:left="498"/>
        <w:rPr>
          <w:rFonts w:ascii="宋体" w:hAnsi="宋体" w:eastAsia="宋体" w:cs="宋体"/>
          <w:sz w:val="23"/>
          <w:szCs w:val="23"/>
        </w:rPr>
      </w:pPr>
      <w:r>
        <w:rPr>
          <w:rFonts w:ascii="宋体" w:hAnsi="宋体" w:eastAsia="宋体" w:cs="宋体"/>
          <w:sz w:val="23"/>
          <w:szCs w:val="23"/>
        </w:rPr>
        <w:t>10、其它说明。</w:t>
      </w:r>
    </w:p>
    <w:p w14:paraId="517ED20B">
      <w:pPr>
        <w:spacing w:before="115" w:line="227" w:lineRule="auto"/>
        <w:ind w:left="498"/>
        <w:rPr>
          <w:rFonts w:ascii="宋体" w:hAnsi="宋体" w:eastAsia="宋体" w:cs="宋体"/>
          <w:sz w:val="23"/>
          <w:szCs w:val="23"/>
        </w:rPr>
      </w:pPr>
      <w:r>
        <w:rPr>
          <w:rFonts w:ascii="宋体" w:hAnsi="宋体" w:eastAsia="宋体" w:cs="宋体"/>
          <w:spacing w:val="5"/>
          <w:sz w:val="23"/>
          <w:szCs w:val="23"/>
        </w:rPr>
        <w:t>11、所有有关本标书的函电，请按下列地址联系：</w:t>
      </w:r>
    </w:p>
    <w:p w14:paraId="70610127">
      <w:pPr>
        <w:spacing w:before="118" w:line="227" w:lineRule="auto"/>
        <w:ind w:left="483"/>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43EAF004">
      <w:pPr>
        <w:spacing w:before="118" w:line="227" w:lineRule="auto"/>
        <w:ind w:left="481"/>
        <w:rPr>
          <w:rFonts w:ascii="宋体" w:hAnsi="宋体" w:eastAsia="宋体" w:cs="宋体"/>
          <w:sz w:val="23"/>
          <w:szCs w:val="23"/>
        </w:rPr>
      </w:pPr>
      <w:r>
        <w:rPr>
          <w:rFonts w:ascii="宋体" w:hAnsi="宋体" w:eastAsia="宋体" w:cs="宋体"/>
          <w:spacing w:val="6"/>
          <w:sz w:val="23"/>
          <w:szCs w:val="23"/>
        </w:rPr>
        <w:t>法定代表人或授权代表人（签字或盖章</w:t>
      </w:r>
      <w:r>
        <w:rPr>
          <w:rFonts w:ascii="宋体" w:hAnsi="宋体" w:eastAsia="宋体" w:cs="宋体"/>
          <w:spacing w:val="8"/>
          <w:sz w:val="23"/>
          <w:szCs w:val="23"/>
        </w:rPr>
        <w:t>）：</w:t>
      </w:r>
    </w:p>
    <w:p w14:paraId="577A9C08">
      <w:pPr>
        <w:spacing w:before="116" w:line="237" w:lineRule="auto"/>
        <w:ind w:left="480"/>
        <w:rPr>
          <w:rFonts w:ascii="宋体" w:hAnsi="宋体" w:eastAsia="宋体" w:cs="宋体"/>
          <w:sz w:val="23"/>
          <w:szCs w:val="23"/>
        </w:rPr>
      </w:pPr>
      <w:r>
        <w:rPr>
          <w:rFonts w:ascii="宋体" w:hAnsi="宋体" w:eastAsia="宋体" w:cs="宋体"/>
          <w:spacing w:val="-9"/>
          <w:sz w:val="23"/>
          <w:szCs w:val="23"/>
        </w:rPr>
        <w:t>地址：</w:t>
      </w:r>
    </w:p>
    <w:p w14:paraId="59816B43">
      <w:pPr>
        <w:spacing w:before="105" w:line="230" w:lineRule="auto"/>
        <w:ind w:left="509"/>
        <w:rPr>
          <w:rFonts w:ascii="宋体" w:hAnsi="宋体" w:eastAsia="宋体" w:cs="宋体"/>
          <w:sz w:val="23"/>
          <w:szCs w:val="23"/>
        </w:rPr>
      </w:pPr>
      <w:r>
        <w:rPr>
          <w:rFonts w:ascii="宋体" w:hAnsi="宋体" w:eastAsia="宋体" w:cs="宋体"/>
          <w:spacing w:val="-6"/>
          <w:sz w:val="23"/>
          <w:szCs w:val="23"/>
        </w:rPr>
        <w:t>电话：</w:t>
      </w:r>
      <w:r>
        <w:rPr>
          <w:rFonts w:ascii="宋体" w:hAnsi="宋体" w:eastAsia="宋体" w:cs="宋体"/>
          <w:spacing w:val="6"/>
          <w:sz w:val="23"/>
          <w:szCs w:val="23"/>
        </w:rPr>
        <w:t xml:space="preserve">           </w:t>
      </w:r>
      <w:r>
        <w:rPr>
          <w:rFonts w:ascii="宋体" w:hAnsi="宋体" w:eastAsia="宋体" w:cs="宋体"/>
          <w:spacing w:val="-6"/>
          <w:sz w:val="23"/>
          <w:szCs w:val="23"/>
        </w:rPr>
        <w:t>联系人：</w:t>
      </w:r>
    </w:p>
    <w:p w14:paraId="35421C64">
      <w:pPr>
        <w:pStyle w:val="2"/>
        <w:spacing w:line="436" w:lineRule="auto"/>
      </w:pPr>
    </w:p>
    <w:p w14:paraId="22FE2BFD">
      <w:pPr>
        <w:spacing w:before="75" w:line="227" w:lineRule="auto"/>
        <w:ind w:right="39"/>
        <w:jc w:val="right"/>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12"/>
          <w:sz w:val="23"/>
          <w:szCs w:val="23"/>
        </w:rPr>
        <w:t xml:space="preserve">  </w:t>
      </w:r>
      <w:r>
        <w:rPr>
          <w:rFonts w:ascii="宋体" w:hAnsi="宋体" w:eastAsia="宋体" w:cs="宋体"/>
          <w:spacing w:val="-2"/>
          <w:sz w:val="23"/>
          <w:szCs w:val="23"/>
        </w:rPr>
        <w:t>月</w:t>
      </w:r>
      <w:r>
        <w:rPr>
          <w:rFonts w:ascii="宋体" w:hAnsi="宋体" w:eastAsia="宋体" w:cs="宋体"/>
          <w:spacing w:val="30"/>
          <w:sz w:val="23"/>
          <w:szCs w:val="23"/>
        </w:rPr>
        <w:t xml:space="preserve">  </w:t>
      </w:r>
      <w:r>
        <w:rPr>
          <w:rFonts w:ascii="宋体" w:hAnsi="宋体" w:eastAsia="宋体" w:cs="宋体"/>
          <w:spacing w:val="-2"/>
          <w:sz w:val="23"/>
          <w:szCs w:val="23"/>
        </w:rPr>
        <w:t>日</w:t>
      </w:r>
    </w:p>
    <w:p w14:paraId="0889B7FF">
      <w:pPr>
        <w:spacing w:line="227" w:lineRule="auto"/>
        <w:rPr>
          <w:rFonts w:ascii="宋体" w:hAnsi="宋体" w:eastAsia="宋体" w:cs="宋体"/>
          <w:sz w:val="23"/>
          <w:szCs w:val="23"/>
        </w:rPr>
        <w:sectPr>
          <w:footerReference r:id="rId40" w:type="default"/>
          <w:pgSz w:w="11906" w:h="16838"/>
          <w:pgMar w:top="400" w:right="1719" w:bottom="1152" w:left="1388" w:header="0" w:footer="992" w:gutter="0"/>
          <w:cols w:space="720" w:num="1"/>
        </w:sectPr>
      </w:pPr>
    </w:p>
    <w:p w14:paraId="75BE1551">
      <w:pPr>
        <w:pStyle w:val="2"/>
        <w:spacing w:line="291" w:lineRule="auto"/>
      </w:pPr>
    </w:p>
    <w:p w14:paraId="436DF2DC">
      <w:pPr>
        <w:pStyle w:val="2"/>
        <w:spacing w:line="291" w:lineRule="auto"/>
      </w:pPr>
    </w:p>
    <w:p w14:paraId="6B9B572E">
      <w:pPr>
        <w:pStyle w:val="2"/>
        <w:spacing w:line="291" w:lineRule="auto"/>
      </w:pPr>
    </w:p>
    <w:p w14:paraId="7773990E">
      <w:pPr>
        <w:pStyle w:val="2"/>
        <w:spacing w:line="292" w:lineRule="auto"/>
      </w:pPr>
    </w:p>
    <w:p w14:paraId="1A21FD33">
      <w:pPr>
        <w:spacing w:before="74" w:line="228" w:lineRule="auto"/>
        <w:ind w:left="3580"/>
        <w:rPr>
          <w:rFonts w:ascii="宋体" w:hAnsi="宋体" w:eastAsia="宋体" w:cs="宋体"/>
          <w:sz w:val="23"/>
          <w:szCs w:val="23"/>
        </w:rPr>
      </w:pPr>
      <w:r>
        <w:rPr>
          <w:rFonts w:ascii="宋体" w:hAnsi="宋体" w:eastAsia="宋体" w:cs="宋体"/>
          <w:b/>
          <w:bCs/>
          <w:spacing w:val="3"/>
          <w:sz w:val="23"/>
          <w:szCs w:val="23"/>
        </w:rPr>
        <w:t>2、</w:t>
      </w:r>
      <w:r>
        <w:rPr>
          <w:rFonts w:ascii="宋体" w:hAnsi="宋体" w:eastAsia="宋体" w:cs="宋体"/>
          <w:spacing w:val="26"/>
          <w:sz w:val="23"/>
          <w:szCs w:val="23"/>
        </w:rPr>
        <w:t xml:space="preserve"> </w:t>
      </w:r>
      <w:r>
        <w:rPr>
          <w:rFonts w:ascii="宋体" w:hAnsi="宋体" w:eastAsia="宋体" w:cs="宋体"/>
          <w:b/>
          <w:bCs/>
          <w:spacing w:val="3"/>
          <w:sz w:val="23"/>
          <w:szCs w:val="23"/>
        </w:rPr>
        <w:t>开标一览表</w:t>
      </w:r>
    </w:p>
    <w:p w14:paraId="244D6902">
      <w:pPr>
        <w:spacing w:before="116" w:line="228" w:lineRule="auto"/>
        <w:ind w:left="284"/>
        <w:rPr>
          <w:rFonts w:ascii="宋体" w:hAnsi="宋体" w:eastAsia="宋体" w:cs="宋体"/>
          <w:sz w:val="23"/>
          <w:szCs w:val="23"/>
        </w:rPr>
      </w:pPr>
      <w:r>
        <w:rPr>
          <w:rFonts w:ascii="宋体" w:hAnsi="宋体" w:eastAsia="宋体" w:cs="宋体"/>
          <w:b/>
          <w:bCs/>
          <w:spacing w:val="3"/>
          <w:sz w:val="23"/>
          <w:szCs w:val="23"/>
        </w:rPr>
        <w:t>项目名称：</w:t>
      </w:r>
    </w:p>
    <w:p w14:paraId="728766E2">
      <w:pPr>
        <w:spacing w:before="117" w:line="227" w:lineRule="auto"/>
        <w:ind w:left="284"/>
        <w:rPr>
          <w:rFonts w:ascii="宋体" w:hAnsi="宋体" w:eastAsia="宋体" w:cs="宋体"/>
          <w:sz w:val="23"/>
          <w:szCs w:val="23"/>
        </w:rPr>
      </w:pPr>
      <w:r>
        <w:rPr>
          <w:rFonts w:ascii="宋体" w:hAnsi="宋体" w:eastAsia="宋体" w:cs="宋体"/>
          <w:b/>
          <w:bCs/>
          <w:spacing w:val="3"/>
          <w:sz w:val="23"/>
          <w:szCs w:val="23"/>
        </w:rPr>
        <w:t>项目编号：</w:t>
      </w:r>
    </w:p>
    <w:p w14:paraId="3F57298A">
      <w:pPr>
        <w:spacing w:line="26" w:lineRule="auto"/>
        <w:rPr>
          <w:rFonts w:ascii="Arial"/>
          <w:sz w:val="2"/>
        </w:rPr>
      </w:pPr>
    </w:p>
    <w:tbl>
      <w:tblPr>
        <w:tblStyle w:val="7"/>
        <w:tblW w:w="88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4"/>
        <w:gridCol w:w="3021"/>
        <w:gridCol w:w="1829"/>
        <w:gridCol w:w="1455"/>
        <w:gridCol w:w="1794"/>
      </w:tblGrid>
      <w:tr w14:paraId="78C4F0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714" w:type="dxa"/>
            <w:vAlign w:val="top"/>
          </w:tcPr>
          <w:p w14:paraId="316CA5E7">
            <w:pPr>
              <w:pStyle w:val="8"/>
              <w:spacing w:before="229" w:line="229" w:lineRule="auto"/>
              <w:ind w:left="123"/>
            </w:pPr>
            <w:r>
              <w:rPr>
                <w:spacing w:val="5"/>
              </w:rPr>
              <w:t>序号</w:t>
            </w:r>
          </w:p>
        </w:tc>
        <w:tc>
          <w:tcPr>
            <w:tcW w:w="3021" w:type="dxa"/>
            <w:vAlign w:val="top"/>
          </w:tcPr>
          <w:p w14:paraId="575A35A2">
            <w:pPr>
              <w:pStyle w:val="8"/>
              <w:spacing w:before="230" w:line="228" w:lineRule="auto"/>
              <w:ind w:left="1038"/>
            </w:pPr>
            <w:r>
              <w:rPr>
                <w:spacing w:val="6"/>
              </w:rPr>
              <w:t>项目名称</w:t>
            </w:r>
          </w:p>
        </w:tc>
        <w:tc>
          <w:tcPr>
            <w:tcW w:w="1829" w:type="dxa"/>
            <w:vAlign w:val="top"/>
          </w:tcPr>
          <w:p w14:paraId="61888EE8">
            <w:pPr>
              <w:pStyle w:val="8"/>
              <w:spacing w:before="229" w:line="226" w:lineRule="auto"/>
              <w:ind w:left="116"/>
            </w:pPr>
            <w:r>
              <w:rPr>
                <w:spacing w:val="6"/>
              </w:rPr>
              <w:t>投标报价（元）</w:t>
            </w:r>
          </w:p>
        </w:tc>
        <w:tc>
          <w:tcPr>
            <w:tcW w:w="1455" w:type="dxa"/>
            <w:vAlign w:val="top"/>
          </w:tcPr>
          <w:p w14:paraId="1433E88F">
            <w:pPr>
              <w:pStyle w:val="8"/>
              <w:spacing w:before="230" w:line="228" w:lineRule="auto"/>
              <w:ind w:left="259"/>
            </w:pPr>
            <w:r>
              <w:rPr>
                <w:spacing w:val="6"/>
              </w:rPr>
              <w:t>履约期限</w:t>
            </w:r>
          </w:p>
        </w:tc>
        <w:tc>
          <w:tcPr>
            <w:tcW w:w="1794" w:type="dxa"/>
            <w:vAlign w:val="top"/>
          </w:tcPr>
          <w:p w14:paraId="0781E3A5">
            <w:pPr>
              <w:pStyle w:val="8"/>
              <w:spacing w:before="229" w:line="229" w:lineRule="auto"/>
              <w:ind w:left="665"/>
            </w:pPr>
            <w:r>
              <w:rPr>
                <w:spacing w:val="3"/>
              </w:rPr>
              <w:t>备注</w:t>
            </w:r>
          </w:p>
        </w:tc>
      </w:tr>
      <w:tr w14:paraId="7A63A1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714" w:type="dxa"/>
            <w:vAlign w:val="top"/>
          </w:tcPr>
          <w:p w14:paraId="0C26DD6F">
            <w:pPr>
              <w:pStyle w:val="8"/>
              <w:spacing w:before="124" w:line="231" w:lineRule="auto"/>
              <w:ind w:left="322"/>
            </w:pPr>
            <w:r>
              <w:t>1</w:t>
            </w:r>
          </w:p>
        </w:tc>
        <w:tc>
          <w:tcPr>
            <w:tcW w:w="3021" w:type="dxa"/>
            <w:vAlign w:val="top"/>
          </w:tcPr>
          <w:p w14:paraId="72104D74">
            <w:pPr>
              <w:rPr>
                <w:rFonts w:ascii="Arial"/>
                <w:sz w:val="21"/>
              </w:rPr>
            </w:pPr>
          </w:p>
        </w:tc>
        <w:tc>
          <w:tcPr>
            <w:tcW w:w="1829" w:type="dxa"/>
            <w:vAlign w:val="top"/>
          </w:tcPr>
          <w:p w14:paraId="6376BBF0">
            <w:pPr>
              <w:rPr>
                <w:rFonts w:ascii="Arial"/>
                <w:sz w:val="21"/>
              </w:rPr>
            </w:pPr>
          </w:p>
        </w:tc>
        <w:tc>
          <w:tcPr>
            <w:tcW w:w="1455" w:type="dxa"/>
            <w:vAlign w:val="top"/>
          </w:tcPr>
          <w:p w14:paraId="1806F13E">
            <w:pPr>
              <w:rPr>
                <w:rFonts w:ascii="Arial"/>
                <w:sz w:val="21"/>
              </w:rPr>
            </w:pPr>
          </w:p>
        </w:tc>
        <w:tc>
          <w:tcPr>
            <w:tcW w:w="1794" w:type="dxa"/>
            <w:vAlign w:val="top"/>
          </w:tcPr>
          <w:p w14:paraId="5D821EFA">
            <w:pPr>
              <w:rPr>
                <w:rFonts w:ascii="Arial"/>
                <w:sz w:val="21"/>
              </w:rPr>
            </w:pPr>
          </w:p>
        </w:tc>
      </w:tr>
      <w:tr w14:paraId="656DBB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2" w:hRule="atLeast"/>
        </w:trPr>
        <w:tc>
          <w:tcPr>
            <w:tcW w:w="714" w:type="dxa"/>
            <w:vAlign w:val="top"/>
          </w:tcPr>
          <w:p w14:paraId="44188D41">
            <w:pPr>
              <w:rPr>
                <w:rFonts w:ascii="Arial"/>
                <w:sz w:val="21"/>
              </w:rPr>
            </w:pPr>
          </w:p>
        </w:tc>
        <w:tc>
          <w:tcPr>
            <w:tcW w:w="3021" w:type="dxa"/>
            <w:vAlign w:val="top"/>
          </w:tcPr>
          <w:p w14:paraId="37494375">
            <w:pPr>
              <w:pStyle w:val="8"/>
              <w:spacing w:before="124" w:line="227" w:lineRule="auto"/>
              <w:ind w:left="201"/>
            </w:pPr>
            <w:r>
              <w:rPr>
                <w:spacing w:val="3"/>
              </w:rPr>
              <w:t>总计：（人民币小写）：</w:t>
            </w:r>
          </w:p>
        </w:tc>
        <w:tc>
          <w:tcPr>
            <w:tcW w:w="5078" w:type="dxa"/>
            <w:gridSpan w:val="3"/>
            <w:vAlign w:val="top"/>
          </w:tcPr>
          <w:p w14:paraId="70B98183">
            <w:pPr>
              <w:pStyle w:val="8"/>
              <w:spacing w:before="124" w:line="231" w:lineRule="auto"/>
              <w:ind w:left="128"/>
            </w:pPr>
            <w:r>
              <w:rPr>
                <w:spacing w:val="-22"/>
              </w:rPr>
              <w:t>￥:</w:t>
            </w:r>
          </w:p>
        </w:tc>
      </w:tr>
      <w:tr w14:paraId="22033B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714" w:type="dxa"/>
            <w:vAlign w:val="top"/>
          </w:tcPr>
          <w:p w14:paraId="363946FD">
            <w:pPr>
              <w:rPr>
                <w:rFonts w:ascii="Arial"/>
                <w:sz w:val="21"/>
              </w:rPr>
            </w:pPr>
          </w:p>
        </w:tc>
        <w:tc>
          <w:tcPr>
            <w:tcW w:w="3021" w:type="dxa"/>
            <w:vAlign w:val="top"/>
          </w:tcPr>
          <w:p w14:paraId="159EE08E">
            <w:pPr>
              <w:pStyle w:val="8"/>
              <w:spacing w:before="131" w:line="227" w:lineRule="auto"/>
              <w:ind w:left="201"/>
            </w:pPr>
            <w:r>
              <w:rPr>
                <w:spacing w:val="4"/>
              </w:rPr>
              <w:t>总计</w:t>
            </w:r>
            <w:r>
              <w:rPr>
                <w:spacing w:val="-6"/>
              </w:rPr>
              <w:t>：</w:t>
            </w:r>
            <w:r>
              <w:rPr>
                <w:spacing w:val="-87"/>
              </w:rPr>
              <w:t xml:space="preserve"> </w:t>
            </w:r>
            <w:r>
              <w:rPr>
                <w:spacing w:val="-6"/>
              </w:rPr>
              <w:t>（</w:t>
            </w:r>
            <w:r>
              <w:rPr>
                <w:spacing w:val="4"/>
              </w:rPr>
              <w:t>人民币大写</w:t>
            </w:r>
            <w:r>
              <w:rPr>
                <w:spacing w:val="-6"/>
              </w:rPr>
              <w:t>）：</w:t>
            </w:r>
          </w:p>
        </w:tc>
        <w:tc>
          <w:tcPr>
            <w:tcW w:w="5078" w:type="dxa"/>
            <w:gridSpan w:val="3"/>
            <w:vAlign w:val="top"/>
          </w:tcPr>
          <w:p w14:paraId="045190BB">
            <w:pPr>
              <w:rPr>
                <w:rFonts w:ascii="Arial"/>
                <w:sz w:val="21"/>
              </w:rPr>
            </w:pPr>
          </w:p>
        </w:tc>
      </w:tr>
    </w:tbl>
    <w:p w14:paraId="2CDCF357">
      <w:pPr>
        <w:spacing w:before="114" w:line="232" w:lineRule="auto"/>
        <w:ind w:left="280"/>
        <w:rPr>
          <w:rFonts w:ascii="宋体" w:hAnsi="宋体" w:eastAsia="宋体" w:cs="宋体"/>
          <w:sz w:val="23"/>
          <w:szCs w:val="23"/>
        </w:rPr>
      </w:pPr>
      <w:r>
        <w:rPr>
          <w:rFonts w:ascii="宋体" w:hAnsi="宋体" w:eastAsia="宋体" w:cs="宋体"/>
          <w:b/>
          <w:bCs/>
          <w:spacing w:val="-15"/>
          <w:sz w:val="23"/>
          <w:szCs w:val="23"/>
        </w:rPr>
        <w:t>注：</w:t>
      </w:r>
    </w:p>
    <w:p w14:paraId="292B87D2">
      <w:pPr>
        <w:spacing w:before="110" w:line="227" w:lineRule="auto"/>
        <w:ind w:left="298"/>
        <w:rPr>
          <w:rFonts w:ascii="宋体" w:hAnsi="宋体" w:eastAsia="宋体" w:cs="宋体"/>
          <w:sz w:val="23"/>
          <w:szCs w:val="23"/>
        </w:rPr>
      </w:pPr>
      <w:r>
        <w:rPr>
          <w:rFonts w:ascii="宋体" w:hAnsi="宋体" w:eastAsia="宋体" w:cs="宋体"/>
          <w:b/>
          <w:bCs/>
          <w:spacing w:val="5"/>
          <w:sz w:val="23"/>
          <w:szCs w:val="23"/>
        </w:rPr>
        <w:t>1、此表须包含在投标文件中。</w:t>
      </w:r>
    </w:p>
    <w:p w14:paraId="7799FEB1">
      <w:pPr>
        <w:spacing w:before="117" w:line="274" w:lineRule="auto"/>
        <w:ind w:left="291" w:right="189" w:hanging="8"/>
        <w:rPr>
          <w:rFonts w:ascii="宋体" w:hAnsi="宋体" w:eastAsia="宋体" w:cs="宋体"/>
          <w:sz w:val="23"/>
          <w:szCs w:val="23"/>
        </w:rPr>
      </w:pPr>
      <w:r>
        <w:rPr>
          <w:rFonts w:ascii="宋体" w:hAnsi="宋体" w:eastAsia="宋体" w:cs="宋体"/>
          <w:b/>
          <w:bCs/>
          <w:spacing w:val="3"/>
          <w:sz w:val="23"/>
          <w:szCs w:val="23"/>
        </w:rPr>
        <w:t>2、本表格式及内容不得更改，投标人只能按</w:t>
      </w:r>
      <w:r>
        <w:rPr>
          <w:rFonts w:ascii="宋体" w:hAnsi="宋体" w:eastAsia="宋体" w:cs="宋体"/>
          <w:b/>
          <w:bCs/>
          <w:spacing w:val="2"/>
          <w:sz w:val="23"/>
          <w:szCs w:val="23"/>
        </w:rPr>
        <w:t>要求填报，否则将被视为无效投标。</w:t>
      </w:r>
      <w:r>
        <w:rPr>
          <w:rFonts w:ascii="宋体" w:hAnsi="宋体" w:eastAsia="宋体" w:cs="宋体"/>
          <w:sz w:val="23"/>
          <w:szCs w:val="23"/>
        </w:rPr>
        <w:t xml:space="preserve"> </w:t>
      </w:r>
      <w:r>
        <w:rPr>
          <w:rFonts w:ascii="宋体" w:hAnsi="宋体" w:eastAsia="宋体" w:cs="宋体"/>
          <w:spacing w:val="2"/>
          <w:sz w:val="23"/>
          <w:szCs w:val="23"/>
        </w:rPr>
        <w:t>（基准价/投标报价）</w:t>
      </w:r>
      <w:r>
        <w:rPr>
          <w:rFonts w:ascii="宋体" w:hAnsi="宋体" w:eastAsia="宋体" w:cs="宋体"/>
          <w:spacing w:val="-8"/>
          <w:sz w:val="23"/>
          <w:szCs w:val="23"/>
        </w:rPr>
        <w:t xml:space="preserve"> </w:t>
      </w:r>
      <w:r>
        <w:rPr>
          <w:rFonts w:ascii="宋体" w:hAnsi="宋体" w:eastAsia="宋体" w:cs="宋体"/>
          <w:spacing w:val="2"/>
          <w:sz w:val="23"/>
          <w:szCs w:val="23"/>
        </w:rPr>
        <w:t>×价格权值×100</w:t>
      </w:r>
    </w:p>
    <w:p w14:paraId="5BDB1D05">
      <w:pPr>
        <w:spacing w:before="117" w:line="226" w:lineRule="auto"/>
        <w:ind w:left="285"/>
        <w:rPr>
          <w:rFonts w:ascii="宋体" w:hAnsi="宋体" w:eastAsia="宋体" w:cs="宋体"/>
          <w:sz w:val="23"/>
          <w:szCs w:val="23"/>
        </w:rPr>
      </w:pPr>
      <w:r>
        <w:rPr>
          <w:rFonts w:ascii="宋体" w:hAnsi="宋体" w:eastAsia="宋体" w:cs="宋体"/>
          <w:spacing w:val="8"/>
          <w:sz w:val="23"/>
          <w:szCs w:val="23"/>
        </w:rPr>
        <w:t>3、投标基准价为通过初步审查且价格最低的投标报价，价格权值为</w:t>
      </w:r>
      <w:r>
        <w:rPr>
          <w:rFonts w:ascii="宋体" w:hAnsi="宋体" w:eastAsia="宋体" w:cs="宋体"/>
          <w:spacing w:val="-25"/>
          <w:sz w:val="23"/>
          <w:szCs w:val="23"/>
        </w:rPr>
        <w:t xml:space="preserve"> </w:t>
      </w:r>
      <w:r>
        <w:rPr>
          <w:rFonts w:ascii="宋体" w:hAnsi="宋体" w:eastAsia="宋体" w:cs="宋体"/>
          <w:spacing w:val="8"/>
          <w:sz w:val="23"/>
          <w:szCs w:val="23"/>
        </w:rPr>
        <w:t>30%</w:t>
      </w:r>
    </w:p>
    <w:p w14:paraId="661D8A59">
      <w:pPr>
        <w:spacing w:before="119" w:line="226" w:lineRule="auto"/>
        <w:ind w:left="279"/>
        <w:rPr>
          <w:rFonts w:ascii="宋体" w:hAnsi="宋体" w:eastAsia="宋体" w:cs="宋体"/>
          <w:sz w:val="23"/>
          <w:szCs w:val="23"/>
        </w:rPr>
      </w:pPr>
      <w:r>
        <w:rPr>
          <w:rFonts w:ascii="宋体" w:hAnsi="宋体" w:eastAsia="宋体" w:cs="宋体"/>
          <w:spacing w:val="8"/>
          <w:sz w:val="23"/>
          <w:szCs w:val="23"/>
        </w:rPr>
        <w:t>4、报价得分为负数的按零分计。</w:t>
      </w:r>
    </w:p>
    <w:p w14:paraId="650EEBF8">
      <w:pPr>
        <w:spacing w:before="120" w:line="226" w:lineRule="auto"/>
        <w:ind w:left="285"/>
        <w:rPr>
          <w:rFonts w:ascii="宋体" w:hAnsi="宋体" w:eastAsia="宋体" w:cs="宋体"/>
          <w:sz w:val="23"/>
          <w:szCs w:val="23"/>
        </w:rPr>
      </w:pPr>
      <w:r>
        <w:rPr>
          <w:rFonts w:ascii="宋体" w:hAnsi="宋体" w:eastAsia="宋体" w:cs="宋体"/>
          <w:spacing w:val="9"/>
          <w:sz w:val="23"/>
          <w:szCs w:val="23"/>
        </w:rPr>
        <w:t>5、投标总价应为各分项报价之和，投标文件差异修正准则参见投标报价说明。</w:t>
      </w:r>
    </w:p>
    <w:p w14:paraId="09BFCD58">
      <w:pPr>
        <w:spacing w:before="114" w:line="306" w:lineRule="auto"/>
        <w:ind w:left="280" w:right="267" w:firstLine="1"/>
        <w:rPr>
          <w:rFonts w:ascii="宋体" w:hAnsi="宋体" w:eastAsia="宋体" w:cs="宋体"/>
          <w:sz w:val="23"/>
          <w:szCs w:val="23"/>
        </w:rPr>
      </w:pPr>
      <w:r>
        <w:rPr>
          <w:rFonts w:ascii="宋体" w:hAnsi="宋体" w:eastAsia="宋体" w:cs="宋体"/>
          <w:spacing w:val="9"/>
          <w:sz w:val="23"/>
          <w:szCs w:val="23"/>
        </w:rPr>
        <w:t>6、报价中必须包含前期调研、技术咨询、资料收集、报告编制、协调服务、交</w:t>
      </w:r>
      <w:r>
        <w:rPr>
          <w:rFonts w:ascii="宋体" w:hAnsi="宋体" w:eastAsia="宋体" w:cs="宋体"/>
          <w:spacing w:val="17"/>
          <w:sz w:val="23"/>
          <w:szCs w:val="23"/>
        </w:rPr>
        <w:t xml:space="preserve"> </w:t>
      </w:r>
      <w:r>
        <w:rPr>
          <w:rFonts w:ascii="宋体" w:hAnsi="宋体" w:eastAsia="宋体" w:cs="宋体"/>
          <w:spacing w:val="13"/>
          <w:sz w:val="23"/>
          <w:szCs w:val="23"/>
        </w:rPr>
        <w:t>通差旅费、文档和图档的打印、装订及寄送费用、成果初审、专家评审（含专</w:t>
      </w:r>
      <w:r>
        <w:rPr>
          <w:rFonts w:ascii="宋体" w:hAnsi="宋体" w:eastAsia="宋体" w:cs="宋体"/>
          <w:spacing w:val="5"/>
          <w:sz w:val="23"/>
          <w:szCs w:val="23"/>
        </w:rPr>
        <w:t xml:space="preserve"> </w:t>
      </w:r>
      <w:r>
        <w:rPr>
          <w:rFonts w:ascii="宋体" w:hAnsi="宋体" w:eastAsia="宋体" w:cs="宋体"/>
          <w:spacing w:val="13"/>
          <w:sz w:val="23"/>
          <w:szCs w:val="23"/>
        </w:rPr>
        <w:t>家评审费、交通费、餐费、场地费、住宿费等）等所产生的费用、全额含税发</w:t>
      </w:r>
      <w:r>
        <w:rPr>
          <w:rFonts w:ascii="宋体" w:hAnsi="宋体" w:eastAsia="宋体" w:cs="宋体"/>
          <w:spacing w:val="5"/>
          <w:sz w:val="23"/>
          <w:szCs w:val="23"/>
        </w:rPr>
        <w:t xml:space="preserve"> </w:t>
      </w:r>
      <w:r>
        <w:rPr>
          <w:rFonts w:ascii="宋体" w:hAnsi="宋体" w:eastAsia="宋体" w:cs="宋体"/>
          <w:spacing w:val="13"/>
          <w:sz w:val="23"/>
          <w:szCs w:val="23"/>
        </w:rPr>
        <w:t>票、雇员费用、合同实施过程中的应预见和不可预见费用等完成合同规定责任</w:t>
      </w:r>
      <w:r>
        <w:rPr>
          <w:rFonts w:ascii="宋体" w:hAnsi="宋体" w:eastAsia="宋体" w:cs="宋体"/>
          <w:spacing w:val="5"/>
          <w:sz w:val="23"/>
          <w:szCs w:val="23"/>
        </w:rPr>
        <w:t xml:space="preserve"> </w:t>
      </w:r>
      <w:r>
        <w:rPr>
          <w:rFonts w:ascii="宋体" w:hAnsi="宋体" w:eastAsia="宋体" w:cs="宋体"/>
          <w:spacing w:val="13"/>
          <w:sz w:val="23"/>
          <w:szCs w:val="23"/>
        </w:rPr>
        <w:t>和义务、达到合同目的的一切费用及企业利润。并应包含应由中标人缴纳的本</w:t>
      </w:r>
      <w:r>
        <w:rPr>
          <w:rFonts w:ascii="宋体" w:hAnsi="宋体" w:eastAsia="宋体" w:cs="宋体"/>
          <w:spacing w:val="5"/>
          <w:sz w:val="23"/>
          <w:szCs w:val="23"/>
        </w:rPr>
        <w:t xml:space="preserve"> </w:t>
      </w:r>
      <w:r>
        <w:rPr>
          <w:rFonts w:ascii="宋体" w:hAnsi="宋体" w:eastAsia="宋体" w:cs="宋体"/>
          <w:spacing w:val="4"/>
          <w:sz w:val="23"/>
          <w:szCs w:val="23"/>
        </w:rPr>
        <w:t>次招标代理服务费。</w:t>
      </w:r>
    </w:p>
    <w:p w14:paraId="37EA3D3E">
      <w:pPr>
        <w:spacing w:before="116" w:line="290" w:lineRule="auto"/>
        <w:ind w:left="281" w:right="269" w:firstLine="4"/>
        <w:rPr>
          <w:rFonts w:ascii="宋体" w:hAnsi="宋体" w:eastAsia="宋体" w:cs="宋体"/>
          <w:sz w:val="23"/>
          <w:szCs w:val="23"/>
        </w:rPr>
      </w:pPr>
      <w:r>
        <w:rPr>
          <w:rFonts w:ascii="宋体" w:hAnsi="宋体" w:eastAsia="宋体" w:cs="宋体"/>
          <w:spacing w:val="9"/>
          <w:sz w:val="23"/>
          <w:szCs w:val="23"/>
        </w:rPr>
        <w:t>7、投标人必须自行考虑本项目在实施期间的一切可能产生的费用。在合同执行</w:t>
      </w:r>
      <w:r>
        <w:rPr>
          <w:rFonts w:ascii="宋体" w:hAnsi="宋体" w:eastAsia="宋体" w:cs="宋体"/>
          <w:spacing w:val="11"/>
          <w:sz w:val="23"/>
          <w:szCs w:val="23"/>
        </w:rPr>
        <w:t xml:space="preserve"> </w:t>
      </w:r>
      <w:r>
        <w:rPr>
          <w:rFonts w:ascii="宋体" w:hAnsi="宋体" w:eastAsia="宋体" w:cs="宋体"/>
          <w:spacing w:val="13"/>
          <w:sz w:val="23"/>
          <w:szCs w:val="23"/>
        </w:rPr>
        <w:t>过程中，招标人将不再另行支付与本项目相关的任何费用（非本项目要求的其</w:t>
      </w:r>
      <w:r>
        <w:rPr>
          <w:rFonts w:ascii="宋体" w:hAnsi="宋体" w:eastAsia="宋体" w:cs="宋体"/>
          <w:spacing w:val="4"/>
          <w:sz w:val="23"/>
          <w:szCs w:val="23"/>
        </w:rPr>
        <w:t xml:space="preserve"> </w:t>
      </w:r>
      <w:r>
        <w:rPr>
          <w:rFonts w:ascii="宋体" w:hAnsi="宋体" w:eastAsia="宋体" w:cs="宋体"/>
          <w:spacing w:val="2"/>
          <w:sz w:val="23"/>
          <w:szCs w:val="23"/>
        </w:rPr>
        <w:t>它内容除外）。</w:t>
      </w:r>
    </w:p>
    <w:p w14:paraId="27B88CC0">
      <w:pPr>
        <w:spacing w:before="114" w:line="275" w:lineRule="auto"/>
        <w:ind w:left="282" w:right="269" w:hanging="1"/>
        <w:rPr>
          <w:rFonts w:ascii="宋体" w:hAnsi="宋体" w:eastAsia="宋体" w:cs="宋体"/>
          <w:sz w:val="23"/>
          <w:szCs w:val="23"/>
        </w:rPr>
      </w:pPr>
      <w:r>
        <w:rPr>
          <w:rFonts w:ascii="宋体" w:hAnsi="宋体" w:eastAsia="宋体" w:cs="宋体"/>
          <w:spacing w:val="9"/>
          <w:sz w:val="23"/>
          <w:szCs w:val="23"/>
        </w:rPr>
        <w:t>8、报价表述限于中文大写或阿拉伯数字小写，均已核定准确无误，若投标报价</w:t>
      </w:r>
      <w:r>
        <w:rPr>
          <w:rFonts w:ascii="宋体" w:hAnsi="宋体" w:eastAsia="宋体" w:cs="宋体"/>
          <w:spacing w:val="16"/>
          <w:sz w:val="23"/>
          <w:szCs w:val="23"/>
        </w:rPr>
        <w:t xml:space="preserve"> </w:t>
      </w:r>
      <w:r>
        <w:rPr>
          <w:rFonts w:ascii="宋体" w:hAnsi="宋体" w:eastAsia="宋体" w:cs="宋体"/>
          <w:spacing w:val="6"/>
          <w:sz w:val="23"/>
          <w:szCs w:val="23"/>
        </w:rPr>
        <w:t>大小写不一致，以大写金额为准。</w:t>
      </w:r>
    </w:p>
    <w:p w14:paraId="48D91BCE">
      <w:pPr>
        <w:spacing w:before="117" w:line="274" w:lineRule="auto"/>
        <w:ind w:left="281" w:right="269"/>
        <w:rPr>
          <w:rFonts w:ascii="宋体" w:hAnsi="宋体" w:eastAsia="宋体" w:cs="宋体"/>
          <w:sz w:val="23"/>
          <w:szCs w:val="23"/>
        </w:rPr>
      </w:pPr>
      <w:r>
        <w:rPr>
          <w:rFonts w:ascii="宋体" w:hAnsi="宋体" w:eastAsia="宋体" w:cs="宋体"/>
          <w:spacing w:val="9"/>
          <w:sz w:val="23"/>
          <w:szCs w:val="23"/>
        </w:rPr>
        <w:t>9、如果我方未中标，贵方没有必要对我方做出任何解释和说明，我方将充分尊</w:t>
      </w:r>
      <w:r>
        <w:rPr>
          <w:rFonts w:ascii="宋体" w:hAnsi="宋体" w:eastAsia="宋体" w:cs="宋体"/>
          <w:spacing w:val="16"/>
          <w:sz w:val="23"/>
          <w:szCs w:val="23"/>
        </w:rPr>
        <w:t xml:space="preserve"> </w:t>
      </w:r>
      <w:r>
        <w:rPr>
          <w:rFonts w:ascii="宋体" w:hAnsi="宋体" w:eastAsia="宋体" w:cs="宋体"/>
          <w:spacing w:val="4"/>
          <w:sz w:val="23"/>
          <w:szCs w:val="23"/>
        </w:rPr>
        <w:t>重和理解贵方的选择。</w:t>
      </w:r>
    </w:p>
    <w:p w14:paraId="567A60BC">
      <w:pPr>
        <w:spacing w:before="117" w:line="226" w:lineRule="auto"/>
        <w:ind w:left="284"/>
        <w:rPr>
          <w:rFonts w:ascii="宋体" w:hAnsi="宋体" w:eastAsia="宋体" w:cs="宋体"/>
          <w:sz w:val="23"/>
          <w:szCs w:val="23"/>
        </w:rPr>
      </w:pPr>
      <w:r>
        <w:rPr>
          <w:rFonts w:ascii="宋体" w:hAnsi="宋体" w:eastAsia="宋体" w:cs="宋体"/>
          <w:spacing w:val="7"/>
          <w:sz w:val="23"/>
          <w:szCs w:val="23"/>
        </w:rPr>
        <w:t>兹声明：以上投标报价在投标有效期内一直有效。</w:t>
      </w:r>
    </w:p>
    <w:p w14:paraId="3A6C910C">
      <w:pPr>
        <w:spacing w:before="119" w:line="227" w:lineRule="auto"/>
        <w:ind w:left="283"/>
        <w:rPr>
          <w:rFonts w:ascii="宋体" w:hAnsi="宋体" w:eastAsia="宋体" w:cs="宋体"/>
          <w:sz w:val="23"/>
          <w:szCs w:val="23"/>
        </w:rPr>
      </w:pPr>
      <w:r>
        <w:rPr>
          <w:rFonts w:ascii="宋体" w:hAnsi="宋体" w:eastAsia="宋体" w:cs="宋体"/>
          <w:spacing w:val="-1"/>
          <w:sz w:val="23"/>
          <w:szCs w:val="23"/>
        </w:rPr>
        <w:t>投标人名称（加盖公章</w:t>
      </w:r>
      <w:r>
        <w:rPr>
          <w:rFonts w:ascii="宋体" w:hAnsi="宋体" w:eastAsia="宋体" w:cs="宋体"/>
          <w:spacing w:val="4"/>
          <w:sz w:val="23"/>
          <w:szCs w:val="23"/>
        </w:rPr>
        <w:t>）：</w:t>
      </w:r>
      <w:r>
        <w:rPr>
          <w:rFonts w:ascii="宋体" w:hAnsi="宋体" w:eastAsia="宋体" w:cs="宋体"/>
          <w:spacing w:val="-7"/>
          <w:sz w:val="23"/>
          <w:szCs w:val="23"/>
        </w:rPr>
        <w:t xml:space="preserve"> </w:t>
      </w:r>
      <w:r>
        <w:rPr>
          <w:rFonts w:ascii="宋体" w:hAnsi="宋体" w:eastAsia="宋体" w:cs="宋体"/>
          <w:sz w:val="23"/>
          <w:szCs w:val="23"/>
          <w:u w:val="single" w:color="auto"/>
        </w:rPr>
        <w:t xml:space="preserve">                                 </w:t>
      </w:r>
    </w:p>
    <w:p w14:paraId="5CCAE1F8">
      <w:pPr>
        <w:spacing w:before="116" w:line="227" w:lineRule="auto"/>
        <w:ind w:left="279"/>
        <w:rPr>
          <w:rFonts w:ascii="宋体" w:hAnsi="宋体" w:eastAsia="宋体" w:cs="宋体"/>
          <w:sz w:val="23"/>
          <w:szCs w:val="23"/>
        </w:rPr>
      </w:pPr>
      <w:r>
        <w:rPr>
          <w:rFonts w:ascii="宋体" w:hAnsi="宋体" w:eastAsia="宋体" w:cs="宋体"/>
          <w:spacing w:val="-1"/>
          <w:sz w:val="23"/>
          <w:szCs w:val="23"/>
        </w:rPr>
        <w:t xml:space="preserve">代理（被授权人）签字： </w:t>
      </w:r>
      <w:r>
        <w:rPr>
          <w:rFonts w:ascii="宋体" w:hAnsi="宋体" w:eastAsia="宋体" w:cs="宋体"/>
          <w:spacing w:val="-1"/>
          <w:sz w:val="23"/>
          <w:szCs w:val="23"/>
          <w:u w:val="single" w:color="auto"/>
        </w:rPr>
        <w:t xml:space="preserve">          </w:t>
      </w:r>
      <w:r>
        <w:rPr>
          <w:rFonts w:ascii="宋体" w:hAnsi="宋体" w:eastAsia="宋体" w:cs="宋体"/>
          <w:spacing w:val="-2"/>
          <w:sz w:val="23"/>
          <w:szCs w:val="23"/>
          <w:u w:val="single" w:color="auto"/>
        </w:rPr>
        <w:t xml:space="preserve">         </w:t>
      </w:r>
    </w:p>
    <w:p w14:paraId="4C9DAA94">
      <w:pPr>
        <w:spacing w:before="118" w:line="227" w:lineRule="auto"/>
        <w:ind w:left="321"/>
        <w:rPr>
          <w:rFonts w:ascii="宋体" w:hAnsi="宋体" w:eastAsia="宋体" w:cs="宋体"/>
          <w:sz w:val="23"/>
          <w:szCs w:val="23"/>
        </w:rPr>
      </w:pPr>
      <w:r>
        <w:rPr>
          <w:rFonts w:ascii="宋体" w:hAnsi="宋体" w:eastAsia="宋体" w:cs="宋体"/>
          <w:spacing w:val="-12"/>
          <w:sz w:val="23"/>
          <w:szCs w:val="23"/>
        </w:rPr>
        <w:t>日</w:t>
      </w:r>
      <w:r>
        <w:rPr>
          <w:rFonts w:ascii="宋体" w:hAnsi="宋体" w:eastAsia="宋体" w:cs="宋体"/>
          <w:spacing w:val="-30"/>
          <w:sz w:val="23"/>
          <w:szCs w:val="23"/>
        </w:rPr>
        <w:t xml:space="preserve"> </w:t>
      </w:r>
      <w:r>
        <w:rPr>
          <w:rFonts w:ascii="宋体" w:hAnsi="宋体" w:eastAsia="宋体" w:cs="宋体"/>
          <w:spacing w:val="-12"/>
          <w:sz w:val="23"/>
          <w:szCs w:val="23"/>
        </w:rPr>
        <w:t>期 ：</w:t>
      </w:r>
      <w:r>
        <w:rPr>
          <w:rFonts w:ascii="宋体" w:hAnsi="宋体" w:eastAsia="宋体" w:cs="宋体"/>
          <w:spacing w:val="5"/>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12"/>
          <w:sz w:val="23"/>
          <w:szCs w:val="23"/>
        </w:rPr>
        <w:t>年</w:t>
      </w:r>
      <w:r>
        <w:rPr>
          <w:rFonts w:ascii="宋体" w:hAnsi="宋体" w:eastAsia="宋体" w:cs="宋体"/>
          <w:spacing w:val="4"/>
          <w:sz w:val="23"/>
          <w:szCs w:val="23"/>
          <w:u w:val="single" w:color="auto"/>
        </w:rPr>
        <w:t xml:space="preserve">     </w:t>
      </w:r>
      <w:r>
        <w:rPr>
          <w:rFonts w:ascii="宋体" w:hAnsi="宋体" w:eastAsia="宋体" w:cs="宋体"/>
          <w:spacing w:val="-95"/>
          <w:sz w:val="23"/>
          <w:szCs w:val="23"/>
        </w:rPr>
        <w:t xml:space="preserve"> </w:t>
      </w:r>
      <w:r>
        <w:rPr>
          <w:rFonts w:ascii="宋体" w:hAnsi="宋体" w:eastAsia="宋体" w:cs="宋体"/>
          <w:spacing w:val="-12"/>
          <w:sz w:val="23"/>
          <w:szCs w:val="23"/>
        </w:rPr>
        <w:t>月</w:t>
      </w:r>
      <w:r>
        <w:rPr>
          <w:rFonts w:ascii="宋体" w:hAnsi="宋体" w:eastAsia="宋体" w:cs="宋体"/>
          <w:spacing w:val="4"/>
          <w:sz w:val="23"/>
          <w:szCs w:val="23"/>
          <w:u w:val="single" w:color="auto"/>
        </w:rPr>
        <w:t xml:space="preserve">    </w:t>
      </w:r>
      <w:r>
        <w:rPr>
          <w:rFonts w:ascii="宋体" w:hAnsi="宋体" w:eastAsia="宋体" w:cs="宋体"/>
          <w:spacing w:val="-61"/>
          <w:sz w:val="23"/>
          <w:szCs w:val="23"/>
        </w:rPr>
        <w:t xml:space="preserve"> </w:t>
      </w:r>
      <w:r>
        <w:rPr>
          <w:rFonts w:ascii="宋体" w:hAnsi="宋体" w:eastAsia="宋体" w:cs="宋体"/>
          <w:spacing w:val="-12"/>
          <w:sz w:val="23"/>
          <w:szCs w:val="23"/>
        </w:rPr>
        <w:t>日</w:t>
      </w:r>
    </w:p>
    <w:p w14:paraId="43A798E6">
      <w:pPr>
        <w:spacing w:line="227" w:lineRule="auto"/>
        <w:rPr>
          <w:rFonts w:ascii="宋体" w:hAnsi="宋体" w:eastAsia="宋体" w:cs="宋体"/>
          <w:sz w:val="23"/>
          <w:szCs w:val="23"/>
        </w:rPr>
        <w:sectPr>
          <w:footerReference r:id="rId41" w:type="default"/>
          <w:pgSz w:w="11906" w:h="16838"/>
          <w:pgMar w:top="400" w:right="1543" w:bottom="1152" w:left="1543" w:header="0" w:footer="992" w:gutter="0"/>
          <w:cols w:space="720" w:num="1"/>
        </w:sectPr>
      </w:pPr>
    </w:p>
    <w:p w14:paraId="573C4C20">
      <w:pPr>
        <w:pStyle w:val="2"/>
        <w:spacing w:line="256" w:lineRule="auto"/>
      </w:pPr>
    </w:p>
    <w:p w14:paraId="5476E9D1">
      <w:pPr>
        <w:pStyle w:val="2"/>
        <w:spacing w:line="256" w:lineRule="auto"/>
      </w:pPr>
    </w:p>
    <w:p w14:paraId="3415BF0B">
      <w:pPr>
        <w:pStyle w:val="2"/>
        <w:spacing w:line="256" w:lineRule="auto"/>
      </w:pPr>
    </w:p>
    <w:p w14:paraId="2AB52238">
      <w:pPr>
        <w:spacing w:before="75" w:line="226" w:lineRule="auto"/>
        <w:ind w:left="3507"/>
        <w:rPr>
          <w:rFonts w:ascii="宋体" w:hAnsi="宋体" w:eastAsia="宋体" w:cs="宋体"/>
          <w:sz w:val="23"/>
          <w:szCs w:val="23"/>
        </w:rPr>
      </w:pPr>
      <w:r>
        <w:rPr>
          <w:rFonts w:ascii="宋体" w:hAnsi="宋体" w:eastAsia="宋体" w:cs="宋体"/>
          <w:b/>
          <w:bCs/>
          <w:spacing w:val="3"/>
          <w:sz w:val="23"/>
          <w:szCs w:val="23"/>
        </w:rPr>
        <w:t>3、报价明细表</w:t>
      </w:r>
    </w:p>
    <w:p w14:paraId="2B31CCFD">
      <w:pPr>
        <w:spacing w:before="117" w:line="228" w:lineRule="auto"/>
        <w:ind w:left="149"/>
        <w:rPr>
          <w:rFonts w:ascii="宋体" w:hAnsi="宋体" w:eastAsia="宋体" w:cs="宋体"/>
          <w:sz w:val="23"/>
          <w:szCs w:val="23"/>
        </w:rPr>
      </w:pPr>
      <w:r>
        <w:rPr>
          <w:rFonts w:ascii="宋体" w:hAnsi="宋体" w:eastAsia="宋体" w:cs="宋体"/>
          <w:b/>
          <w:bCs/>
          <w:spacing w:val="3"/>
          <w:sz w:val="23"/>
          <w:szCs w:val="23"/>
        </w:rPr>
        <w:t>项目名称：</w:t>
      </w:r>
    </w:p>
    <w:p w14:paraId="1F06A5D2">
      <w:pPr>
        <w:spacing w:before="117" w:line="227" w:lineRule="auto"/>
        <w:ind w:left="149"/>
        <w:rPr>
          <w:rFonts w:ascii="宋体" w:hAnsi="宋体" w:eastAsia="宋体" w:cs="宋体"/>
          <w:sz w:val="23"/>
          <w:szCs w:val="23"/>
        </w:rPr>
      </w:pPr>
      <w:r>
        <w:rPr>
          <w:rFonts w:ascii="宋体" w:hAnsi="宋体" w:eastAsia="宋体" w:cs="宋体"/>
          <w:b/>
          <w:bCs/>
          <w:spacing w:val="3"/>
          <w:sz w:val="23"/>
          <w:szCs w:val="23"/>
        </w:rPr>
        <w:t>项目编号：</w:t>
      </w:r>
    </w:p>
    <w:p w14:paraId="2FCFC38F">
      <w:pPr>
        <w:spacing w:line="34" w:lineRule="auto"/>
        <w:rPr>
          <w:rFonts w:ascii="Arial"/>
          <w:sz w:val="2"/>
        </w:rPr>
      </w:pPr>
    </w:p>
    <w:tbl>
      <w:tblPr>
        <w:tblStyle w:val="7"/>
        <w:tblW w:w="85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75"/>
        <w:gridCol w:w="1432"/>
        <w:gridCol w:w="1549"/>
        <w:gridCol w:w="1366"/>
        <w:gridCol w:w="1165"/>
        <w:gridCol w:w="1035"/>
        <w:gridCol w:w="1021"/>
      </w:tblGrid>
      <w:tr w14:paraId="7EC73A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trPr>
        <w:tc>
          <w:tcPr>
            <w:tcW w:w="975" w:type="dxa"/>
            <w:vAlign w:val="top"/>
          </w:tcPr>
          <w:p w14:paraId="09574EEA">
            <w:pPr>
              <w:spacing w:line="277" w:lineRule="auto"/>
              <w:rPr>
                <w:rFonts w:ascii="Arial"/>
                <w:sz w:val="21"/>
              </w:rPr>
            </w:pPr>
          </w:p>
          <w:p w14:paraId="3C8452C7">
            <w:pPr>
              <w:pStyle w:val="8"/>
              <w:spacing w:before="75" w:line="229" w:lineRule="auto"/>
              <w:ind w:left="252"/>
            </w:pPr>
            <w:r>
              <w:rPr>
                <w:spacing w:val="5"/>
              </w:rPr>
              <w:t>序号</w:t>
            </w:r>
          </w:p>
        </w:tc>
        <w:tc>
          <w:tcPr>
            <w:tcW w:w="1432" w:type="dxa"/>
            <w:vAlign w:val="top"/>
          </w:tcPr>
          <w:p w14:paraId="5A12F2FF">
            <w:pPr>
              <w:spacing w:line="276" w:lineRule="auto"/>
              <w:rPr>
                <w:rFonts w:ascii="Arial"/>
                <w:sz w:val="21"/>
              </w:rPr>
            </w:pPr>
          </w:p>
          <w:p w14:paraId="3BE349DD">
            <w:pPr>
              <w:pStyle w:val="8"/>
              <w:spacing w:before="75" w:line="230" w:lineRule="auto"/>
              <w:ind w:left="483"/>
            </w:pPr>
            <w:r>
              <w:rPr>
                <w:spacing w:val="3"/>
              </w:rPr>
              <w:t>名称</w:t>
            </w:r>
          </w:p>
        </w:tc>
        <w:tc>
          <w:tcPr>
            <w:tcW w:w="1549" w:type="dxa"/>
            <w:vAlign w:val="top"/>
          </w:tcPr>
          <w:p w14:paraId="3222255D">
            <w:pPr>
              <w:spacing w:line="277" w:lineRule="auto"/>
              <w:rPr>
                <w:rFonts w:ascii="Arial"/>
                <w:sz w:val="21"/>
              </w:rPr>
            </w:pPr>
          </w:p>
          <w:p w14:paraId="7723BA4F">
            <w:pPr>
              <w:pStyle w:val="8"/>
              <w:spacing w:before="75" w:line="228" w:lineRule="auto"/>
              <w:ind w:left="543"/>
            </w:pPr>
            <w:r>
              <w:rPr>
                <w:spacing w:val="4"/>
              </w:rPr>
              <w:t>单位</w:t>
            </w:r>
          </w:p>
        </w:tc>
        <w:tc>
          <w:tcPr>
            <w:tcW w:w="1366" w:type="dxa"/>
            <w:vAlign w:val="top"/>
          </w:tcPr>
          <w:p w14:paraId="07CFF6D7">
            <w:pPr>
              <w:spacing w:line="277" w:lineRule="auto"/>
              <w:rPr>
                <w:rFonts w:ascii="Arial"/>
                <w:sz w:val="21"/>
              </w:rPr>
            </w:pPr>
          </w:p>
          <w:p w14:paraId="3393AB51">
            <w:pPr>
              <w:pStyle w:val="8"/>
              <w:spacing w:before="75" w:line="226" w:lineRule="auto"/>
              <w:ind w:left="451"/>
            </w:pPr>
            <w:r>
              <w:rPr>
                <w:spacing w:val="4"/>
              </w:rPr>
              <w:t>单价</w:t>
            </w:r>
          </w:p>
        </w:tc>
        <w:tc>
          <w:tcPr>
            <w:tcW w:w="1165" w:type="dxa"/>
            <w:vAlign w:val="top"/>
          </w:tcPr>
          <w:p w14:paraId="4CBAAAF6">
            <w:pPr>
              <w:spacing w:line="277" w:lineRule="auto"/>
              <w:rPr>
                <w:rFonts w:ascii="Arial"/>
                <w:sz w:val="21"/>
              </w:rPr>
            </w:pPr>
          </w:p>
          <w:p w14:paraId="662D8839">
            <w:pPr>
              <w:pStyle w:val="8"/>
              <w:spacing w:before="75" w:line="227" w:lineRule="auto"/>
              <w:ind w:left="352"/>
            </w:pPr>
            <w:r>
              <w:rPr>
                <w:spacing w:val="4"/>
              </w:rPr>
              <w:t>数量</w:t>
            </w:r>
          </w:p>
        </w:tc>
        <w:tc>
          <w:tcPr>
            <w:tcW w:w="1035" w:type="dxa"/>
            <w:vAlign w:val="top"/>
          </w:tcPr>
          <w:p w14:paraId="7A24A605">
            <w:pPr>
              <w:spacing w:line="277" w:lineRule="auto"/>
              <w:rPr>
                <w:rFonts w:ascii="Arial"/>
                <w:sz w:val="21"/>
              </w:rPr>
            </w:pPr>
          </w:p>
          <w:p w14:paraId="29BB6586">
            <w:pPr>
              <w:pStyle w:val="8"/>
              <w:spacing w:before="75" w:line="226" w:lineRule="auto"/>
              <w:ind w:left="293"/>
            </w:pPr>
            <w:r>
              <w:rPr>
                <w:spacing w:val="2"/>
              </w:rPr>
              <w:t>总价</w:t>
            </w:r>
          </w:p>
        </w:tc>
        <w:tc>
          <w:tcPr>
            <w:tcW w:w="1021" w:type="dxa"/>
            <w:vAlign w:val="top"/>
          </w:tcPr>
          <w:p w14:paraId="421D71F7">
            <w:pPr>
              <w:spacing w:line="277" w:lineRule="auto"/>
              <w:rPr>
                <w:rFonts w:ascii="Arial"/>
                <w:sz w:val="21"/>
              </w:rPr>
            </w:pPr>
          </w:p>
          <w:p w14:paraId="096E008F">
            <w:pPr>
              <w:pStyle w:val="8"/>
              <w:spacing w:before="75" w:line="229" w:lineRule="auto"/>
              <w:ind w:left="279"/>
            </w:pPr>
            <w:r>
              <w:rPr>
                <w:spacing w:val="3"/>
              </w:rPr>
              <w:t>备注</w:t>
            </w:r>
          </w:p>
        </w:tc>
      </w:tr>
      <w:tr w14:paraId="247466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975" w:type="dxa"/>
            <w:vAlign w:val="top"/>
          </w:tcPr>
          <w:p w14:paraId="65DF7284">
            <w:pPr>
              <w:rPr>
                <w:rFonts w:ascii="Arial"/>
                <w:sz w:val="21"/>
              </w:rPr>
            </w:pPr>
          </w:p>
        </w:tc>
        <w:tc>
          <w:tcPr>
            <w:tcW w:w="1432" w:type="dxa"/>
            <w:vAlign w:val="top"/>
          </w:tcPr>
          <w:p w14:paraId="5F0771BB">
            <w:pPr>
              <w:rPr>
                <w:rFonts w:ascii="Arial"/>
                <w:sz w:val="21"/>
              </w:rPr>
            </w:pPr>
          </w:p>
        </w:tc>
        <w:tc>
          <w:tcPr>
            <w:tcW w:w="1549" w:type="dxa"/>
            <w:vAlign w:val="top"/>
          </w:tcPr>
          <w:p w14:paraId="34A8785E">
            <w:pPr>
              <w:rPr>
                <w:rFonts w:ascii="Arial"/>
                <w:sz w:val="21"/>
              </w:rPr>
            </w:pPr>
          </w:p>
        </w:tc>
        <w:tc>
          <w:tcPr>
            <w:tcW w:w="1366" w:type="dxa"/>
            <w:vAlign w:val="top"/>
          </w:tcPr>
          <w:p w14:paraId="4FCC7F80">
            <w:pPr>
              <w:rPr>
                <w:rFonts w:ascii="Arial"/>
                <w:sz w:val="21"/>
              </w:rPr>
            </w:pPr>
          </w:p>
        </w:tc>
        <w:tc>
          <w:tcPr>
            <w:tcW w:w="1165" w:type="dxa"/>
            <w:vAlign w:val="top"/>
          </w:tcPr>
          <w:p w14:paraId="57D2EC9C">
            <w:pPr>
              <w:rPr>
                <w:rFonts w:ascii="Arial"/>
                <w:sz w:val="21"/>
              </w:rPr>
            </w:pPr>
          </w:p>
        </w:tc>
        <w:tc>
          <w:tcPr>
            <w:tcW w:w="1035" w:type="dxa"/>
            <w:vAlign w:val="top"/>
          </w:tcPr>
          <w:p w14:paraId="138BFE2E">
            <w:pPr>
              <w:rPr>
                <w:rFonts w:ascii="Arial"/>
                <w:sz w:val="21"/>
              </w:rPr>
            </w:pPr>
          </w:p>
        </w:tc>
        <w:tc>
          <w:tcPr>
            <w:tcW w:w="1021" w:type="dxa"/>
            <w:vAlign w:val="top"/>
          </w:tcPr>
          <w:p w14:paraId="322B0DB0">
            <w:pPr>
              <w:rPr>
                <w:rFonts w:ascii="Arial"/>
                <w:sz w:val="21"/>
              </w:rPr>
            </w:pPr>
          </w:p>
        </w:tc>
      </w:tr>
      <w:tr w14:paraId="63DCDF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975" w:type="dxa"/>
            <w:vAlign w:val="top"/>
          </w:tcPr>
          <w:p w14:paraId="68211C01">
            <w:pPr>
              <w:rPr>
                <w:rFonts w:ascii="Arial"/>
                <w:sz w:val="21"/>
              </w:rPr>
            </w:pPr>
          </w:p>
        </w:tc>
        <w:tc>
          <w:tcPr>
            <w:tcW w:w="1432" w:type="dxa"/>
            <w:vAlign w:val="top"/>
          </w:tcPr>
          <w:p w14:paraId="7E3F882B">
            <w:pPr>
              <w:rPr>
                <w:rFonts w:ascii="Arial"/>
                <w:sz w:val="21"/>
              </w:rPr>
            </w:pPr>
          </w:p>
        </w:tc>
        <w:tc>
          <w:tcPr>
            <w:tcW w:w="1549" w:type="dxa"/>
            <w:vAlign w:val="top"/>
          </w:tcPr>
          <w:p w14:paraId="35933D87">
            <w:pPr>
              <w:rPr>
                <w:rFonts w:ascii="Arial"/>
                <w:sz w:val="21"/>
              </w:rPr>
            </w:pPr>
          </w:p>
        </w:tc>
        <w:tc>
          <w:tcPr>
            <w:tcW w:w="1366" w:type="dxa"/>
            <w:vAlign w:val="top"/>
          </w:tcPr>
          <w:p w14:paraId="3F32E2A2">
            <w:pPr>
              <w:rPr>
                <w:rFonts w:ascii="Arial"/>
                <w:sz w:val="21"/>
              </w:rPr>
            </w:pPr>
          </w:p>
        </w:tc>
        <w:tc>
          <w:tcPr>
            <w:tcW w:w="1165" w:type="dxa"/>
            <w:vAlign w:val="top"/>
          </w:tcPr>
          <w:p w14:paraId="20786B0C">
            <w:pPr>
              <w:rPr>
                <w:rFonts w:ascii="Arial"/>
                <w:sz w:val="21"/>
              </w:rPr>
            </w:pPr>
          </w:p>
        </w:tc>
        <w:tc>
          <w:tcPr>
            <w:tcW w:w="1035" w:type="dxa"/>
            <w:vAlign w:val="top"/>
          </w:tcPr>
          <w:p w14:paraId="3966E430">
            <w:pPr>
              <w:rPr>
                <w:rFonts w:ascii="Arial"/>
                <w:sz w:val="21"/>
              </w:rPr>
            </w:pPr>
          </w:p>
        </w:tc>
        <w:tc>
          <w:tcPr>
            <w:tcW w:w="1021" w:type="dxa"/>
            <w:vAlign w:val="top"/>
          </w:tcPr>
          <w:p w14:paraId="7F4CDB08">
            <w:pPr>
              <w:rPr>
                <w:rFonts w:ascii="Arial"/>
                <w:sz w:val="21"/>
              </w:rPr>
            </w:pPr>
          </w:p>
        </w:tc>
      </w:tr>
      <w:tr w14:paraId="2C984A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975" w:type="dxa"/>
            <w:vAlign w:val="top"/>
          </w:tcPr>
          <w:p w14:paraId="70FBDA29">
            <w:pPr>
              <w:rPr>
                <w:rFonts w:ascii="Arial"/>
                <w:sz w:val="21"/>
              </w:rPr>
            </w:pPr>
          </w:p>
        </w:tc>
        <w:tc>
          <w:tcPr>
            <w:tcW w:w="1432" w:type="dxa"/>
            <w:vAlign w:val="top"/>
          </w:tcPr>
          <w:p w14:paraId="5594BD9F">
            <w:pPr>
              <w:rPr>
                <w:rFonts w:ascii="Arial"/>
                <w:sz w:val="21"/>
              </w:rPr>
            </w:pPr>
          </w:p>
        </w:tc>
        <w:tc>
          <w:tcPr>
            <w:tcW w:w="1549" w:type="dxa"/>
            <w:vAlign w:val="top"/>
          </w:tcPr>
          <w:p w14:paraId="4134073A">
            <w:pPr>
              <w:rPr>
                <w:rFonts w:ascii="Arial"/>
                <w:sz w:val="21"/>
              </w:rPr>
            </w:pPr>
          </w:p>
        </w:tc>
        <w:tc>
          <w:tcPr>
            <w:tcW w:w="1366" w:type="dxa"/>
            <w:vAlign w:val="top"/>
          </w:tcPr>
          <w:p w14:paraId="197423F2">
            <w:pPr>
              <w:rPr>
                <w:rFonts w:ascii="Arial"/>
                <w:sz w:val="21"/>
              </w:rPr>
            </w:pPr>
          </w:p>
        </w:tc>
        <w:tc>
          <w:tcPr>
            <w:tcW w:w="1165" w:type="dxa"/>
            <w:vAlign w:val="top"/>
          </w:tcPr>
          <w:p w14:paraId="13E6AAEE">
            <w:pPr>
              <w:rPr>
                <w:rFonts w:ascii="Arial"/>
                <w:sz w:val="21"/>
              </w:rPr>
            </w:pPr>
          </w:p>
        </w:tc>
        <w:tc>
          <w:tcPr>
            <w:tcW w:w="1035" w:type="dxa"/>
            <w:vAlign w:val="top"/>
          </w:tcPr>
          <w:p w14:paraId="6D14E94B">
            <w:pPr>
              <w:rPr>
                <w:rFonts w:ascii="Arial"/>
                <w:sz w:val="21"/>
              </w:rPr>
            </w:pPr>
          </w:p>
        </w:tc>
        <w:tc>
          <w:tcPr>
            <w:tcW w:w="1021" w:type="dxa"/>
            <w:vAlign w:val="top"/>
          </w:tcPr>
          <w:p w14:paraId="13F8DEBC">
            <w:pPr>
              <w:rPr>
                <w:rFonts w:ascii="Arial"/>
                <w:sz w:val="21"/>
              </w:rPr>
            </w:pPr>
          </w:p>
        </w:tc>
      </w:tr>
      <w:tr w14:paraId="3E9554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75" w:type="dxa"/>
            <w:vAlign w:val="top"/>
          </w:tcPr>
          <w:p w14:paraId="5CFDAC2B">
            <w:pPr>
              <w:rPr>
                <w:rFonts w:ascii="Arial"/>
                <w:sz w:val="21"/>
              </w:rPr>
            </w:pPr>
          </w:p>
        </w:tc>
        <w:tc>
          <w:tcPr>
            <w:tcW w:w="1432" w:type="dxa"/>
            <w:vAlign w:val="top"/>
          </w:tcPr>
          <w:p w14:paraId="28C37777">
            <w:pPr>
              <w:rPr>
                <w:rFonts w:ascii="Arial"/>
                <w:sz w:val="21"/>
              </w:rPr>
            </w:pPr>
          </w:p>
        </w:tc>
        <w:tc>
          <w:tcPr>
            <w:tcW w:w="1549" w:type="dxa"/>
            <w:vAlign w:val="top"/>
          </w:tcPr>
          <w:p w14:paraId="619005C9">
            <w:pPr>
              <w:rPr>
                <w:rFonts w:ascii="Arial"/>
                <w:sz w:val="21"/>
              </w:rPr>
            </w:pPr>
          </w:p>
        </w:tc>
        <w:tc>
          <w:tcPr>
            <w:tcW w:w="1366" w:type="dxa"/>
            <w:vAlign w:val="top"/>
          </w:tcPr>
          <w:p w14:paraId="0293E3C7">
            <w:pPr>
              <w:rPr>
                <w:rFonts w:ascii="Arial"/>
                <w:sz w:val="21"/>
              </w:rPr>
            </w:pPr>
          </w:p>
        </w:tc>
        <w:tc>
          <w:tcPr>
            <w:tcW w:w="1165" w:type="dxa"/>
            <w:vAlign w:val="top"/>
          </w:tcPr>
          <w:p w14:paraId="1263F4D1">
            <w:pPr>
              <w:rPr>
                <w:rFonts w:ascii="Arial"/>
                <w:sz w:val="21"/>
              </w:rPr>
            </w:pPr>
          </w:p>
        </w:tc>
        <w:tc>
          <w:tcPr>
            <w:tcW w:w="1035" w:type="dxa"/>
            <w:vAlign w:val="top"/>
          </w:tcPr>
          <w:p w14:paraId="7EBC6A43">
            <w:pPr>
              <w:rPr>
                <w:rFonts w:ascii="Arial"/>
                <w:sz w:val="21"/>
              </w:rPr>
            </w:pPr>
          </w:p>
        </w:tc>
        <w:tc>
          <w:tcPr>
            <w:tcW w:w="1021" w:type="dxa"/>
            <w:vAlign w:val="top"/>
          </w:tcPr>
          <w:p w14:paraId="2B2AEF5A">
            <w:pPr>
              <w:rPr>
                <w:rFonts w:ascii="Arial"/>
                <w:sz w:val="21"/>
              </w:rPr>
            </w:pPr>
          </w:p>
        </w:tc>
      </w:tr>
      <w:tr w14:paraId="4E39C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3" w:hRule="atLeast"/>
        </w:trPr>
        <w:tc>
          <w:tcPr>
            <w:tcW w:w="975" w:type="dxa"/>
            <w:vAlign w:val="top"/>
          </w:tcPr>
          <w:p w14:paraId="64533D71">
            <w:pPr>
              <w:rPr>
                <w:rFonts w:ascii="Arial"/>
                <w:sz w:val="21"/>
              </w:rPr>
            </w:pPr>
          </w:p>
        </w:tc>
        <w:tc>
          <w:tcPr>
            <w:tcW w:w="1432" w:type="dxa"/>
            <w:vAlign w:val="top"/>
          </w:tcPr>
          <w:p w14:paraId="22607938">
            <w:pPr>
              <w:rPr>
                <w:rFonts w:ascii="Arial"/>
                <w:sz w:val="21"/>
              </w:rPr>
            </w:pPr>
          </w:p>
        </w:tc>
        <w:tc>
          <w:tcPr>
            <w:tcW w:w="1549" w:type="dxa"/>
            <w:vAlign w:val="top"/>
          </w:tcPr>
          <w:p w14:paraId="0F7D12AF">
            <w:pPr>
              <w:rPr>
                <w:rFonts w:ascii="Arial"/>
                <w:sz w:val="21"/>
              </w:rPr>
            </w:pPr>
          </w:p>
        </w:tc>
        <w:tc>
          <w:tcPr>
            <w:tcW w:w="1366" w:type="dxa"/>
            <w:vAlign w:val="top"/>
          </w:tcPr>
          <w:p w14:paraId="5D7B29A4">
            <w:pPr>
              <w:rPr>
                <w:rFonts w:ascii="Arial"/>
                <w:sz w:val="21"/>
              </w:rPr>
            </w:pPr>
          </w:p>
        </w:tc>
        <w:tc>
          <w:tcPr>
            <w:tcW w:w="1165" w:type="dxa"/>
            <w:vAlign w:val="top"/>
          </w:tcPr>
          <w:p w14:paraId="39866516">
            <w:pPr>
              <w:rPr>
                <w:rFonts w:ascii="Arial"/>
                <w:sz w:val="21"/>
              </w:rPr>
            </w:pPr>
          </w:p>
        </w:tc>
        <w:tc>
          <w:tcPr>
            <w:tcW w:w="1035" w:type="dxa"/>
            <w:vAlign w:val="top"/>
          </w:tcPr>
          <w:p w14:paraId="0B18FF32">
            <w:pPr>
              <w:rPr>
                <w:rFonts w:ascii="Arial"/>
                <w:sz w:val="21"/>
              </w:rPr>
            </w:pPr>
          </w:p>
        </w:tc>
        <w:tc>
          <w:tcPr>
            <w:tcW w:w="1021" w:type="dxa"/>
            <w:vAlign w:val="top"/>
          </w:tcPr>
          <w:p w14:paraId="7D80BD29">
            <w:pPr>
              <w:rPr>
                <w:rFonts w:ascii="Arial"/>
                <w:sz w:val="21"/>
              </w:rPr>
            </w:pPr>
          </w:p>
        </w:tc>
      </w:tr>
      <w:tr w14:paraId="7292E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75" w:type="dxa"/>
            <w:vAlign w:val="top"/>
          </w:tcPr>
          <w:p w14:paraId="5EC83A9D">
            <w:pPr>
              <w:rPr>
                <w:rFonts w:ascii="Arial"/>
                <w:sz w:val="21"/>
              </w:rPr>
            </w:pPr>
          </w:p>
        </w:tc>
        <w:tc>
          <w:tcPr>
            <w:tcW w:w="1432" w:type="dxa"/>
            <w:vAlign w:val="top"/>
          </w:tcPr>
          <w:p w14:paraId="50AA6BD5">
            <w:pPr>
              <w:rPr>
                <w:rFonts w:ascii="Arial"/>
                <w:sz w:val="21"/>
              </w:rPr>
            </w:pPr>
          </w:p>
        </w:tc>
        <w:tc>
          <w:tcPr>
            <w:tcW w:w="1549" w:type="dxa"/>
            <w:vAlign w:val="top"/>
          </w:tcPr>
          <w:p w14:paraId="69AA9781">
            <w:pPr>
              <w:rPr>
                <w:rFonts w:ascii="Arial"/>
                <w:sz w:val="21"/>
              </w:rPr>
            </w:pPr>
          </w:p>
        </w:tc>
        <w:tc>
          <w:tcPr>
            <w:tcW w:w="1366" w:type="dxa"/>
            <w:vAlign w:val="top"/>
          </w:tcPr>
          <w:p w14:paraId="2A316951">
            <w:pPr>
              <w:rPr>
                <w:rFonts w:ascii="Arial"/>
                <w:sz w:val="21"/>
              </w:rPr>
            </w:pPr>
          </w:p>
        </w:tc>
        <w:tc>
          <w:tcPr>
            <w:tcW w:w="1165" w:type="dxa"/>
            <w:vAlign w:val="top"/>
          </w:tcPr>
          <w:p w14:paraId="6AEBA3DC">
            <w:pPr>
              <w:rPr>
                <w:rFonts w:ascii="Arial"/>
                <w:sz w:val="21"/>
              </w:rPr>
            </w:pPr>
          </w:p>
        </w:tc>
        <w:tc>
          <w:tcPr>
            <w:tcW w:w="1035" w:type="dxa"/>
            <w:vAlign w:val="top"/>
          </w:tcPr>
          <w:p w14:paraId="6403F5AC">
            <w:pPr>
              <w:rPr>
                <w:rFonts w:ascii="Arial"/>
                <w:sz w:val="21"/>
              </w:rPr>
            </w:pPr>
          </w:p>
        </w:tc>
        <w:tc>
          <w:tcPr>
            <w:tcW w:w="1021" w:type="dxa"/>
            <w:vAlign w:val="top"/>
          </w:tcPr>
          <w:p w14:paraId="28F347D9">
            <w:pPr>
              <w:rPr>
                <w:rFonts w:ascii="Arial"/>
                <w:sz w:val="21"/>
              </w:rPr>
            </w:pPr>
          </w:p>
        </w:tc>
      </w:tr>
      <w:tr w14:paraId="556B28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75" w:type="dxa"/>
            <w:vAlign w:val="top"/>
          </w:tcPr>
          <w:p w14:paraId="6154AAAA">
            <w:pPr>
              <w:rPr>
                <w:rFonts w:ascii="Arial"/>
                <w:sz w:val="21"/>
              </w:rPr>
            </w:pPr>
          </w:p>
        </w:tc>
        <w:tc>
          <w:tcPr>
            <w:tcW w:w="1432" w:type="dxa"/>
            <w:vAlign w:val="top"/>
          </w:tcPr>
          <w:p w14:paraId="3B2759E8">
            <w:pPr>
              <w:rPr>
                <w:rFonts w:ascii="Arial"/>
                <w:sz w:val="21"/>
              </w:rPr>
            </w:pPr>
          </w:p>
        </w:tc>
        <w:tc>
          <w:tcPr>
            <w:tcW w:w="1549" w:type="dxa"/>
            <w:vAlign w:val="top"/>
          </w:tcPr>
          <w:p w14:paraId="628784C3">
            <w:pPr>
              <w:rPr>
                <w:rFonts w:ascii="Arial"/>
                <w:sz w:val="21"/>
              </w:rPr>
            </w:pPr>
          </w:p>
        </w:tc>
        <w:tc>
          <w:tcPr>
            <w:tcW w:w="1366" w:type="dxa"/>
            <w:vAlign w:val="top"/>
          </w:tcPr>
          <w:p w14:paraId="62757B07">
            <w:pPr>
              <w:rPr>
                <w:rFonts w:ascii="Arial"/>
                <w:sz w:val="21"/>
              </w:rPr>
            </w:pPr>
          </w:p>
        </w:tc>
        <w:tc>
          <w:tcPr>
            <w:tcW w:w="1165" w:type="dxa"/>
            <w:vAlign w:val="top"/>
          </w:tcPr>
          <w:p w14:paraId="554A7130">
            <w:pPr>
              <w:rPr>
                <w:rFonts w:ascii="Arial"/>
                <w:sz w:val="21"/>
              </w:rPr>
            </w:pPr>
          </w:p>
        </w:tc>
        <w:tc>
          <w:tcPr>
            <w:tcW w:w="1035" w:type="dxa"/>
            <w:vAlign w:val="top"/>
          </w:tcPr>
          <w:p w14:paraId="2759C33D">
            <w:pPr>
              <w:rPr>
                <w:rFonts w:ascii="Arial"/>
                <w:sz w:val="21"/>
              </w:rPr>
            </w:pPr>
          </w:p>
        </w:tc>
        <w:tc>
          <w:tcPr>
            <w:tcW w:w="1021" w:type="dxa"/>
            <w:vAlign w:val="top"/>
          </w:tcPr>
          <w:p w14:paraId="5B54815E">
            <w:pPr>
              <w:rPr>
                <w:rFonts w:ascii="Arial"/>
                <w:sz w:val="21"/>
              </w:rPr>
            </w:pPr>
          </w:p>
        </w:tc>
      </w:tr>
      <w:tr w14:paraId="6F27E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75" w:type="dxa"/>
            <w:vAlign w:val="top"/>
          </w:tcPr>
          <w:p w14:paraId="7FA0AA73">
            <w:pPr>
              <w:rPr>
                <w:rFonts w:ascii="Arial"/>
                <w:sz w:val="21"/>
              </w:rPr>
            </w:pPr>
          </w:p>
        </w:tc>
        <w:tc>
          <w:tcPr>
            <w:tcW w:w="1432" w:type="dxa"/>
            <w:vAlign w:val="top"/>
          </w:tcPr>
          <w:p w14:paraId="54E80078">
            <w:pPr>
              <w:rPr>
                <w:rFonts w:ascii="Arial"/>
                <w:sz w:val="21"/>
              </w:rPr>
            </w:pPr>
          </w:p>
        </w:tc>
        <w:tc>
          <w:tcPr>
            <w:tcW w:w="1549" w:type="dxa"/>
            <w:vAlign w:val="top"/>
          </w:tcPr>
          <w:p w14:paraId="2951C0BA">
            <w:pPr>
              <w:rPr>
                <w:rFonts w:ascii="Arial"/>
                <w:sz w:val="21"/>
              </w:rPr>
            </w:pPr>
          </w:p>
        </w:tc>
        <w:tc>
          <w:tcPr>
            <w:tcW w:w="1366" w:type="dxa"/>
            <w:vAlign w:val="top"/>
          </w:tcPr>
          <w:p w14:paraId="450B6AEC">
            <w:pPr>
              <w:rPr>
                <w:rFonts w:ascii="Arial"/>
                <w:sz w:val="21"/>
              </w:rPr>
            </w:pPr>
          </w:p>
        </w:tc>
        <w:tc>
          <w:tcPr>
            <w:tcW w:w="1165" w:type="dxa"/>
            <w:vAlign w:val="top"/>
          </w:tcPr>
          <w:p w14:paraId="4E9D592F">
            <w:pPr>
              <w:rPr>
                <w:rFonts w:ascii="Arial"/>
                <w:sz w:val="21"/>
              </w:rPr>
            </w:pPr>
          </w:p>
        </w:tc>
        <w:tc>
          <w:tcPr>
            <w:tcW w:w="1035" w:type="dxa"/>
            <w:vAlign w:val="top"/>
          </w:tcPr>
          <w:p w14:paraId="61FF266F">
            <w:pPr>
              <w:rPr>
                <w:rFonts w:ascii="Arial"/>
                <w:sz w:val="21"/>
              </w:rPr>
            </w:pPr>
          </w:p>
        </w:tc>
        <w:tc>
          <w:tcPr>
            <w:tcW w:w="1021" w:type="dxa"/>
            <w:vAlign w:val="top"/>
          </w:tcPr>
          <w:p w14:paraId="7CD1697D">
            <w:pPr>
              <w:rPr>
                <w:rFonts w:ascii="Arial"/>
                <w:sz w:val="21"/>
              </w:rPr>
            </w:pPr>
          </w:p>
        </w:tc>
      </w:tr>
      <w:tr w14:paraId="275351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4" w:hRule="atLeast"/>
        </w:trPr>
        <w:tc>
          <w:tcPr>
            <w:tcW w:w="975" w:type="dxa"/>
            <w:vAlign w:val="top"/>
          </w:tcPr>
          <w:p w14:paraId="22709A66">
            <w:pPr>
              <w:rPr>
                <w:rFonts w:ascii="Arial"/>
                <w:sz w:val="21"/>
              </w:rPr>
            </w:pPr>
          </w:p>
        </w:tc>
        <w:tc>
          <w:tcPr>
            <w:tcW w:w="1432" w:type="dxa"/>
            <w:vAlign w:val="top"/>
          </w:tcPr>
          <w:p w14:paraId="1878FEA3">
            <w:pPr>
              <w:rPr>
                <w:rFonts w:ascii="Arial"/>
                <w:sz w:val="21"/>
              </w:rPr>
            </w:pPr>
          </w:p>
        </w:tc>
        <w:tc>
          <w:tcPr>
            <w:tcW w:w="1549" w:type="dxa"/>
            <w:vAlign w:val="top"/>
          </w:tcPr>
          <w:p w14:paraId="5208EADC">
            <w:pPr>
              <w:rPr>
                <w:rFonts w:ascii="Arial"/>
                <w:sz w:val="21"/>
              </w:rPr>
            </w:pPr>
          </w:p>
        </w:tc>
        <w:tc>
          <w:tcPr>
            <w:tcW w:w="1366" w:type="dxa"/>
            <w:vAlign w:val="top"/>
          </w:tcPr>
          <w:p w14:paraId="24BB4F8A">
            <w:pPr>
              <w:rPr>
                <w:rFonts w:ascii="Arial"/>
                <w:sz w:val="21"/>
              </w:rPr>
            </w:pPr>
          </w:p>
        </w:tc>
        <w:tc>
          <w:tcPr>
            <w:tcW w:w="1165" w:type="dxa"/>
            <w:vAlign w:val="top"/>
          </w:tcPr>
          <w:p w14:paraId="79A09970">
            <w:pPr>
              <w:rPr>
                <w:rFonts w:ascii="Arial"/>
                <w:sz w:val="21"/>
              </w:rPr>
            </w:pPr>
          </w:p>
        </w:tc>
        <w:tc>
          <w:tcPr>
            <w:tcW w:w="1035" w:type="dxa"/>
            <w:vAlign w:val="top"/>
          </w:tcPr>
          <w:p w14:paraId="77B1D1D7">
            <w:pPr>
              <w:rPr>
                <w:rFonts w:ascii="Arial"/>
                <w:sz w:val="21"/>
              </w:rPr>
            </w:pPr>
          </w:p>
        </w:tc>
        <w:tc>
          <w:tcPr>
            <w:tcW w:w="1021" w:type="dxa"/>
            <w:vAlign w:val="top"/>
          </w:tcPr>
          <w:p w14:paraId="311D3F18">
            <w:pPr>
              <w:rPr>
                <w:rFonts w:ascii="Arial"/>
                <w:sz w:val="21"/>
              </w:rPr>
            </w:pPr>
          </w:p>
        </w:tc>
      </w:tr>
      <w:tr w14:paraId="6297F8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2407" w:type="dxa"/>
            <w:gridSpan w:val="2"/>
            <w:vAlign w:val="top"/>
          </w:tcPr>
          <w:p w14:paraId="013DA980">
            <w:pPr>
              <w:pStyle w:val="8"/>
              <w:spacing w:before="207" w:line="226" w:lineRule="auto"/>
              <w:ind w:left="977"/>
            </w:pPr>
            <w:r>
              <w:rPr>
                <w:spacing w:val="2"/>
              </w:rPr>
              <w:t>总价</w:t>
            </w:r>
          </w:p>
        </w:tc>
        <w:tc>
          <w:tcPr>
            <w:tcW w:w="1549" w:type="dxa"/>
            <w:vAlign w:val="top"/>
          </w:tcPr>
          <w:p w14:paraId="5C646BCB">
            <w:pPr>
              <w:rPr>
                <w:rFonts w:ascii="Arial"/>
                <w:sz w:val="21"/>
              </w:rPr>
            </w:pPr>
          </w:p>
        </w:tc>
        <w:tc>
          <w:tcPr>
            <w:tcW w:w="1366" w:type="dxa"/>
            <w:vAlign w:val="top"/>
          </w:tcPr>
          <w:p w14:paraId="18A01486">
            <w:pPr>
              <w:rPr>
                <w:rFonts w:ascii="Arial"/>
                <w:sz w:val="21"/>
              </w:rPr>
            </w:pPr>
          </w:p>
        </w:tc>
        <w:tc>
          <w:tcPr>
            <w:tcW w:w="1165" w:type="dxa"/>
            <w:vAlign w:val="top"/>
          </w:tcPr>
          <w:p w14:paraId="7AE9E4FB">
            <w:pPr>
              <w:rPr>
                <w:rFonts w:ascii="Arial"/>
                <w:sz w:val="21"/>
              </w:rPr>
            </w:pPr>
          </w:p>
        </w:tc>
        <w:tc>
          <w:tcPr>
            <w:tcW w:w="1035" w:type="dxa"/>
            <w:vAlign w:val="top"/>
          </w:tcPr>
          <w:p w14:paraId="7CEC02B0">
            <w:pPr>
              <w:rPr>
                <w:rFonts w:ascii="Arial"/>
                <w:sz w:val="21"/>
              </w:rPr>
            </w:pPr>
          </w:p>
        </w:tc>
        <w:tc>
          <w:tcPr>
            <w:tcW w:w="1021" w:type="dxa"/>
            <w:vAlign w:val="top"/>
          </w:tcPr>
          <w:p w14:paraId="04E04B31">
            <w:pPr>
              <w:rPr>
                <w:rFonts w:ascii="Arial"/>
                <w:sz w:val="21"/>
              </w:rPr>
            </w:pPr>
          </w:p>
        </w:tc>
      </w:tr>
    </w:tbl>
    <w:p w14:paraId="1B1E2625">
      <w:pPr>
        <w:spacing w:before="113" w:line="323" w:lineRule="auto"/>
        <w:ind w:left="145" w:right="73"/>
        <w:rPr>
          <w:rFonts w:ascii="宋体" w:hAnsi="宋体" w:eastAsia="宋体" w:cs="宋体"/>
          <w:sz w:val="23"/>
          <w:szCs w:val="23"/>
        </w:rPr>
      </w:pPr>
      <w:r>
        <w:rPr>
          <w:rFonts w:ascii="宋体" w:hAnsi="宋体" w:eastAsia="宋体" w:cs="宋体"/>
          <w:spacing w:val="7"/>
          <w:sz w:val="23"/>
          <w:szCs w:val="23"/>
        </w:rPr>
        <w:t>注：本表具体内容参照本招标文件“材料要求、规格及需求表</w:t>
      </w:r>
      <w:r>
        <w:rPr>
          <w:rFonts w:ascii="宋体" w:hAnsi="宋体" w:eastAsia="宋体" w:cs="宋体"/>
          <w:spacing w:val="-81"/>
          <w:sz w:val="23"/>
          <w:szCs w:val="23"/>
        </w:rPr>
        <w:t xml:space="preserve"> </w:t>
      </w:r>
      <w:r>
        <w:rPr>
          <w:rFonts w:ascii="宋体" w:hAnsi="宋体" w:eastAsia="宋体" w:cs="宋体"/>
          <w:spacing w:val="7"/>
          <w:sz w:val="23"/>
          <w:szCs w:val="23"/>
        </w:rPr>
        <w:t>”所列全部内容，</w:t>
      </w:r>
      <w:r>
        <w:rPr>
          <w:rFonts w:ascii="宋体" w:hAnsi="宋体" w:eastAsia="宋体" w:cs="宋体"/>
          <w:sz w:val="23"/>
          <w:szCs w:val="23"/>
        </w:rPr>
        <w:t xml:space="preserve"> </w:t>
      </w:r>
      <w:r>
        <w:rPr>
          <w:rFonts w:ascii="宋体" w:hAnsi="宋体" w:eastAsia="宋体" w:cs="宋体"/>
          <w:spacing w:val="7"/>
          <w:sz w:val="23"/>
          <w:szCs w:val="23"/>
        </w:rPr>
        <w:t>此表可由投标投标人根据内容自行延长。</w:t>
      </w:r>
    </w:p>
    <w:p w14:paraId="1ED766EB">
      <w:pPr>
        <w:pStyle w:val="2"/>
        <w:spacing w:line="317" w:lineRule="auto"/>
      </w:pPr>
    </w:p>
    <w:p w14:paraId="0D7CC522">
      <w:pPr>
        <w:spacing w:before="75" w:line="227" w:lineRule="auto"/>
        <w:ind w:left="148"/>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1248BA10">
      <w:pPr>
        <w:pStyle w:val="2"/>
        <w:spacing w:line="441" w:lineRule="auto"/>
      </w:pPr>
    </w:p>
    <w:p w14:paraId="671CB729">
      <w:pPr>
        <w:spacing w:before="75" w:line="227" w:lineRule="auto"/>
        <w:ind w:left="146"/>
        <w:rPr>
          <w:rFonts w:ascii="宋体" w:hAnsi="宋体" w:eastAsia="宋体" w:cs="宋体"/>
          <w:sz w:val="23"/>
          <w:szCs w:val="23"/>
        </w:rPr>
      </w:pPr>
      <w:r>
        <w:rPr>
          <w:rFonts w:ascii="宋体" w:hAnsi="宋体" w:eastAsia="宋体" w:cs="宋体"/>
          <w:spacing w:val="6"/>
          <w:sz w:val="23"/>
          <w:szCs w:val="23"/>
        </w:rPr>
        <w:t>法定代表人或授权代表人（签字或盖章</w:t>
      </w:r>
      <w:r>
        <w:rPr>
          <w:rFonts w:ascii="宋体" w:hAnsi="宋体" w:eastAsia="宋体" w:cs="宋体"/>
          <w:spacing w:val="8"/>
          <w:sz w:val="23"/>
          <w:szCs w:val="23"/>
        </w:rPr>
        <w:t>）：</w:t>
      </w:r>
    </w:p>
    <w:p w14:paraId="03E200F8">
      <w:pPr>
        <w:pStyle w:val="2"/>
        <w:spacing w:line="246" w:lineRule="auto"/>
      </w:pPr>
    </w:p>
    <w:p w14:paraId="157E7569">
      <w:pPr>
        <w:pStyle w:val="2"/>
        <w:spacing w:line="247" w:lineRule="auto"/>
      </w:pPr>
    </w:p>
    <w:p w14:paraId="3300F8F3">
      <w:pPr>
        <w:pStyle w:val="2"/>
        <w:spacing w:line="247" w:lineRule="auto"/>
      </w:pPr>
    </w:p>
    <w:p w14:paraId="5CED5DFA">
      <w:pPr>
        <w:pStyle w:val="2"/>
        <w:spacing w:line="247" w:lineRule="auto"/>
      </w:pPr>
    </w:p>
    <w:p w14:paraId="257EBD45">
      <w:pPr>
        <w:pStyle w:val="2"/>
        <w:spacing w:line="247" w:lineRule="auto"/>
      </w:pPr>
    </w:p>
    <w:p w14:paraId="4BFF2339">
      <w:pPr>
        <w:spacing w:before="75" w:line="227" w:lineRule="auto"/>
        <w:ind w:left="6304"/>
        <w:rPr>
          <w:rFonts w:ascii="宋体" w:hAnsi="宋体" w:eastAsia="宋体" w:cs="宋体"/>
          <w:sz w:val="23"/>
          <w:szCs w:val="23"/>
        </w:rPr>
      </w:pPr>
      <w:r>
        <w:rPr>
          <w:rFonts w:ascii="宋体" w:hAnsi="宋体" w:eastAsia="宋体" w:cs="宋体"/>
          <w:spacing w:val="-6"/>
          <w:sz w:val="23"/>
          <w:szCs w:val="23"/>
        </w:rPr>
        <w:t>日期：</w:t>
      </w:r>
      <w:r>
        <w:rPr>
          <w:rFonts w:ascii="宋体" w:hAnsi="宋体" w:eastAsia="宋体" w:cs="宋体"/>
          <w:spacing w:val="14"/>
          <w:sz w:val="23"/>
          <w:szCs w:val="23"/>
        </w:rPr>
        <w:t xml:space="preserve">  </w:t>
      </w:r>
      <w:r>
        <w:rPr>
          <w:rFonts w:ascii="宋体" w:hAnsi="宋体" w:eastAsia="宋体" w:cs="宋体"/>
          <w:spacing w:val="-6"/>
          <w:sz w:val="23"/>
          <w:szCs w:val="23"/>
        </w:rPr>
        <w:t>年</w:t>
      </w:r>
      <w:r>
        <w:rPr>
          <w:rFonts w:ascii="宋体" w:hAnsi="宋体" w:eastAsia="宋体" w:cs="宋体"/>
          <w:spacing w:val="13"/>
          <w:sz w:val="23"/>
          <w:szCs w:val="23"/>
        </w:rPr>
        <w:t xml:space="preserve">  </w:t>
      </w:r>
      <w:r>
        <w:rPr>
          <w:rFonts w:ascii="宋体" w:hAnsi="宋体" w:eastAsia="宋体" w:cs="宋体"/>
          <w:spacing w:val="-6"/>
          <w:sz w:val="23"/>
          <w:szCs w:val="23"/>
        </w:rPr>
        <w:t>月</w:t>
      </w:r>
      <w:r>
        <w:rPr>
          <w:rFonts w:ascii="宋体" w:hAnsi="宋体" w:eastAsia="宋体" w:cs="宋体"/>
          <w:spacing w:val="30"/>
          <w:sz w:val="23"/>
          <w:szCs w:val="23"/>
        </w:rPr>
        <w:t xml:space="preserve">  </w:t>
      </w:r>
      <w:r>
        <w:rPr>
          <w:rFonts w:ascii="宋体" w:hAnsi="宋体" w:eastAsia="宋体" w:cs="宋体"/>
          <w:spacing w:val="-6"/>
          <w:sz w:val="23"/>
          <w:szCs w:val="23"/>
        </w:rPr>
        <w:t>日</w:t>
      </w:r>
    </w:p>
    <w:p w14:paraId="3B54A1EC">
      <w:pPr>
        <w:spacing w:line="227" w:lineRule="auto"/>
        <w:rPr>
          <w:rFonts w:ascii="宋体" w:hAnsi="宋体" w:eastAsia="宋体" w:cs="宋体"/>
          <w:sz w:val="23"/>
          <w:szCs w:val="23"/>
        </w:rPr>
        <w:sectPr>
          <w:footerReference r:id="rId42" w:type="default"/>
          <w:pgSz w:w="11906" w:h="16838"/>
          <w:pgMar w:top="400" w:right="1678" w:bottom="1152" w:left="1678" w:header="0" w:footer="992" w:gutter="0"/>
          <w:cols w:space="720" w:num="1"/>
        </w:sectPr>
      </w:pPr>
    </w:p>
    <w:p w14:paraId="41762C87">
      <w:pPr>
        <w:pStyle w:val="2"/>
        <w:spacing w:line="256" w:lineRule="auto"/>
      </w:pPr>
    </w:p>
    <w:p w14:paraId="4E8FE225">
      <w:pPr>
        <w:pStyle w:val="2"/>
        <w:spacing w:line="256" w:lineRule="auto"/>
      </w:pPr>
    </w:p>
    <w:p w14:paraId="063C7A77">
      <w:pPr>
        <w:pStyle w:val="2"/>
        <w:spacing w:line="257" w:lineRule="auto"/>
      </w:pPr>
    </w:p>
    <w:p w14:paraId="35669C71">
      <w:pPr>
        <w:spacing w:before="75" w:line="227" w:lineRule="auto"/>
        <w:ind w:left="3095"/>
        <w:outlineLvl w:val="0"/>
        <w:rPr>
          <w:rFonts w:ascii="宋体" w:hAnsi="宋体" w:eastAsia="宋体" w:cs="宋体"/>
          <w:sz w:val="23"/>
          <w:szCs w:val="23"/>
        </w:rPr>
      </w:pPr>
      <w:r>
        <w:rPr>
          <w:rFonts w:ascii="宋体" w:hAnsi="宋体" w:eastAsia="宋体" w:cs="宋体"/>
          <w:b/>
          <w:bCs/>
          <w:spacing w:val="5"/>
          <w:sz w:val="23"/>
          <w:szCs w:val="23"/>
        </w:rPr>
        <w:t>第二部分</w:t>
      </w:r>
      <w:r>
        <w:rPr>
          <w:rFonts w:ascii="宋体" w:hAnsi="宋体" w:eastAsia="宋体" w:cs="宋体"/>
          <w:spacing w:val="13"/>
          <w:sz w:val="23"/>
          <w:szCs w:val="23"/>
        </w:rPr>
        <w:t xml:space="preserve">  </w:t>
      </w:r>
      <w:r>
        <w:rPr>
          <w:rFonts w:ascii="宋体" w:hAnsi="宋体" w:eastAsia="宋体" w:cs="宋体"/>
          <w:b/>
          <w:bCs/>
          <w:spacing w:val="5"/>
          <w:sz w:val="23"/>
          <w:szCs w:val="23"/>
        </w:rPr>
        <w:t>商务部分</w:t>
      </w:r>
    </w:p>
    <w:p w14:paraId="2836B1AB">
      <w:pPr>
        <w:pStyle w:val="2"/>
        <w:spacing w:line="279" w:lineRule="auto"/>
      </w:pPr>
    </w:p>
    <w:p w14:paraId="1A7D3F89">
      <w:pPr>
        <w:pStyle w:val="2"/>
        <w:spacing w:line="279" w:lineRule="auto"/>
      </w:pPr>
    </w:p>
    <w:p w14:paraId="09BE17D2">
      <w:pPr>
        <w:pStyle w:val="2"/>
        <w:spacing w:line="279" w:lineRule="auto"/>
      </w:pPr>
    </w:p>
    <w:p w14:paraId="0DFDD385">
      <w:pPr>
        <w:spacing w:before="75" w:line="227" w:lineRule="auto"/>
        <w:ind w:left="3053"/>
        <w:outlineLvl w:val="1"/>
        <w:rPr>
          <w:rFonts w:ascii="宋体" w:hAnsi="宋体" w:eastAsia="宋体" w:cs="宋体"/>
          <w:sz w:val="23"/>
          <w:szCs w:val="23"/>
        </w:rPr>
      </w:pPr>
      <w:r>
        <w:rPr>
          <w:rFonts w:ascii="宋体" w:hAnsi="宋体" w:eastAsia="宋体" w:cs="宋体"/>
          <w:spacing w:val="5"/>
          <w:sz w:val="23"/>
          <w:szCs w:val="23"/>
        </w:rPr>
        <w:t>1、</w:t>
      </w:r>
      <w:r>
        <w:rPr>
          <w:rFonts w:ascii="宋体" w:hAnsi="宋体" w:eastAsia="宋体" w:cs="宋体"/>
          <w:b/>
          <w:bCs/>
          <w:spacing w:val="5"/>
          <w:sz w:val="23"/>
          <w:szCs w:val="23"/>
        </w:rPr>
        <w:t>投标方的资格声明</w:t>
      </w:r>
    </w:p>
    <w:p w14:paraId="3F7B0BD8">
      <w:pPr>
        <w:spacing w:before="114" w:line="227" w:lineRule="auto"/>
        <w:ind w:left="36"/>
        <w:rPr>
          <w:rFonts w:ascii="宋体" w:hAnsi="宋体" w:eastAsia="宋体" w:cs="宋体"/>
          <w:sz w:val="23"/>
          <w:szCs w:val="23"/>
        </w:rPr>
      </w:pPr>
      <w:r>
        <w:rPr>
          <w:rFonts w:ascii="宋体" w:hAnsi="宋体" w:eastAsia="宋体" w:cs="宋体"/>
          <w:spacing w:val="5"/>
          <w:sz w:val="23"/>
          <w:szCs w:val="23"/>
        </w:rPr>
        <w:t>采购人：</w:t>
      </w:r>
    </w:p>
    <w:p w14:paraId="298BBB3F">
      <w:pPr>
        <w:pStyle w:val="2"/>
        <w:spacing w:line="442" w:lineRule="auto"/>
      </w:pPr>
    </w:p>
    <w:p w14:paraId="0C275C3D">
      <w:pPr>
        <w:spacing w:before="74" w:line="321" w:lineRule="auto"/>
        <w:ind w:left="36" w:right="27" w:firstLine="484"/>
        <w:jc w:val="both"/>
        <w:rPr>
          <w:rFonts w:ascii="宋体" w:hAnsi="宋体" w:eastAsia="宋体" w:cs="宋体"/>
          <w:sz w:val="23"/>
          <w:szCs w:val="23"/>
        </w:rPr>
      </w:pPr>
      <w:r>
        <w:rPr>
          <w:rFonts w:ascii="宋体" w:hAnsi="宋体" w:eastAsia="宋体" w:cs="宋体"/>
          <w:spacing w:val="9"/>
          <w:sz w:val="23"/>
          <w:szCs w:val="23"/>
        </w:rPr>
        <w:t>关于贵方年月日发出的</w:t>
      </w:r>
      <w:r>
        <w:rPr>
          <w:rFonts w:ascii="宋体" w:hAnsi="宋体" w:eastAsia="宋体" w:cs="宋体"/>
          <w:spacing w:val="9"/>
          <w:sz w:val="23"/>
          <w:szCs w:val="23"/>
          <w:u w:val="single" w:color="auto"/>
        </w:rPr>
        <w:t xml:space="preserve">     （项目名称</w:t>
      </w:r>
      <w:r>
        <w:rPr>
          <w:rFonts w:ascii="宋体" w:hAnsi="宋体" w:eastAsia="宋体" w:cs="宋体"/>
          <w:spacing w:val="-9"/>
          <w:sz w:val="23"/>
          <w:szCs w:val="23"/>
          <w:u w:val="single" w:color="auto"/>
        </w:rPr>
        <w:t>）</w:t>
      </w:r>
      <w:r>
        <w:rPr>
          <w:rFonts w:ascii="宋体" w:hAnsi="宋体" w:eastAsia="宋体" w:cs="宋体"/>
          <w:spacing w:val="14"/>
          <w:sz w:val="23"/>
          <w:szCs w:val="23"/>
          <w:u w:val="single" w:color="auto"/>
        </w:rPr>
        <w:t xml:space="preserve">  </w:t>
      </w:r>
      <w:r>
        <w:rPr>
          <w:rFonts w:ascii="宋体" w:hAnsi="宋体" w:eastAsia="宋体" w:cs="宋体"/>
          <w:spacing w:val="-9"/>
          <w:sz w:val="23"/>
          <w:szCs w:val="23"/>
          <w:u w:val="single" w:color="auto"/>
        </w:rPr>
        <w:t>（</w:t>
      </w:r>
      <w:r>
        <w:rPr>
          <w:rFonts w:ascii="宋体" w:hAnsi="宋体" w:eastAsia="宋体" w:cs="宋体"/>
          <w:spacing w:val="9"/>
          <w:sz w:val="23"/>
          <w:szCs w:val="23"/>
          <w:u w:val="single" w:color="auto"/>
        </w:rPr>
        <w:t>项目编号</w:t>
      </w:r>
      <w:r>
        <w:rPr>
          <w:rFonts w:ascii="宋体" w:hAnsi="宋体" w:eastAsia="宋体" w:cs="宋体"/>
          <w:spacing w:val="-9"/>
          <w:sz w:val="23"/>
          <w:szCs w:val="23"/>
          <w:u w:val="single" w:color="auto"/>
        </w:rPr>
        <w:t>：</w:t>
      </w:r>
      <w:r>
        <w:rPr>
          <w:rFonts w:ascii="宋体" w:hAnsi="宋体" w:eastAsia="宋体" w:cs="宋体"/>
          <w:spacing w:val="27"/>
          <w:sz w:val="23"/>
          <w:szCs w:val="23"/>
          <w:u w:val="single" w:color="auto"/>
        </w:rPr>
        <w:t xml:space="preserve">  </w:t>
      </w:r>
      <w:r>
        <w:rPr>
          <w:rFonts w:ascii="宋体" w:hAnsi="宋体" w:eastAsia="宋体" w:cs="宋体"/>
          <w:spacing w:val="-9"/>
          <w:sz w:val="23"/>
          <w:szCs w:val="23"/>
          <w:u w:val="single" w:color="auto"/>
        </w:rPr>
        <w:t>）</w:t>
      </w:r>
      <w:r>
        <w:rPr>
          <w:rFonts w:ascii="宋体" w:hAnsi="宋体" w:eastAsia="宋体" w:cs="宋体"/>
          <w:spacing w:val="9"/>
          <w:sz w:val="23"/>
          <w:szCs w:val="23"/>
        </w:rPr>
        <w:t>项目招标文</w:t>
      </w:r>
      <w:r>
        <w:rPr>
          <w:rFonts w:ascii="宋体" w:hAnsi="宋体" w:eastAsia="宋体" w:cs="宋体"/>
          <w:spacing w:val="1"/>
          <w:sz w:val="23"/>
          <w:szCs w:val="23"/>
        </w:rPr>
        <w:t xml:space="preserve"> </w:t>
      </w:r>
      <w:r>
        <w:rPr>
          <w:rFonts w:ascii="宋体" w:hAnsi="宋体" w:eastAsia="宋体" w:cs="宋体"/>
          <w:spacing w:val="10"/>
          <w:sz w:val="23"/>
          <w:szCs w:val="23"/>
        </w:rPr>
        <w:t>件，本投标方愿意参加投标，并证明资格文件中和所要</w:t>
      </w:r>
      <w:r>
        <w:rPr>
          <w:rFonts w:ascii="宋体" w:hAnsi="宋体" w:eastAsia="宋体" w:cs="宋体"/>
          <w:spacing w:val="9"/>
          <w:sz w:val="23"/>
          <w:szCs w:val="23"/>
        </w:rPr>
        <w:t>求的说明是真实和准确</w:t>
      </w:r>
      <w:r>
        <w:rPr>
          <w:rFonts w:ascii="宋体" w:hAnsi="宋体" w:eastAsia="宋体" w:cs="宋体"/>
          <w:sz w:val="23"/>
          <w:szCs w:val="23"/>
        </w:rPr>
        <w:t xml:space="preserve">  </w:t>
      </w:r>
      <w:r>
        <w:rPr>
          <w:rFonts w:ascii="宋体" w:hAnsi="宋体" w:eastAsia="宋体" w:cs="宋体"/>
          <w:spacing w:val="-2"/>
          <w:sz w:val="23"/>
          <w:szCs w:val="23"/>
        </w:rPr>
        <w:t>无误的。</w:t>
      </w:r>
    </w:p>
    <w:p w14:paraId="0CDD09AB">
      <w:pPr>
        <w:spacing w:before="2" w:line="320" w:lineRule="auto"/>
        <w:ind w:left="57" w:right="27" w:firstLine="461"/>
        <w:rPr>
          <w:rFonts w:ascii="宋体" w:hAnsi="宋体" w:eastAsia="宋体" w:cs="宋体"/>
          <w:sz w:val="23"/>
          <w:szCs w:val="23"/>
        </w:rPr>
      </w:pPr>
      <w:r>
        <w:rPr>
          <w:rFonts w:ascii="宋体" w:hAnsi="宋体" w:eastAsia="宋体" w:cs="宋体"/>
          <w:spacing w:val="13"/>
          <w:sz w:val="23"/>
          <w:szCs w:val="23"/>
        </w:rPr>
        <w:t>本投标方对可能要求的进一步的资格资料表示理解和同意，并同意按贵方</w:t>
      </w:r>
      <w:r>
        <w:rPr>
          <w:rFonts w:ascii="宋体" w:hAnsi="宋体" w:eastAsia="宋体" w:cs="宋体"/>
          <w:spacing w:val="10"/>
          <w:sz w:val="23"/>
          <w:szCs w:val="23"/>
        </w:rPr>
        <w:t xml:space="preserve"> </w:t>
      </w:r>
      <w:r>
        <w:rPr>
          <w:rFonts w:ascii="宋体" w:hAnsi="宋体" w:eastAsia="宋体" w:cs="宋体"/>
          <w:spacing w:val="4"/>
          <w:sz w:val="23"/>
          <w:szCs w:val="23"/>
        </w:rPr>
        <w:t>的要求提供任何有关资料。</w:t>
      </w:r>
    </w:p>
    <w:p w14:paraId="58DE45BD">
      <w:pPr>
        <w:pStyle w:val="2"/>
        <w:spacing w:line="279" w:lineRule="auto"/>
      </w:pPr>
    </w:p>
    <w:p w14:paraId="0D19A3BC">
      <w:pPr>
        <w:pStyle w:val="2"/>
        <w:spacing w:line="279" w:lineRule="auto"/>
      </w:pPr>
    </w:p>
    <w:p w14:paraId="524A8441">
      <w:pPr>
        <w:pStyle w:val="2"/>
        <w:spacing w:line="279" w:lineRule="auto"/>
      </w:pPr>
    </w:p>
    <w:p w14:paraId="1E92B583">
      <w:pPr>
        <w:pStyle w:val="2"/>
        <w:spacing w:line="280" w:lineRule="auto"/>
      </w:pPr>
    </w:p>
    <w:p w14:paraId="7A93C2AD">
      <w:pPr>
        <w:spacing w:before="75" w:line="227" w:lineRule="auto"/>
        <w:ind w:left="520"/>
        <w:rPr>
          <w:rFonts w:ascii="宋体" w:hAnsi="宋体" w:eastAsia="宋体" w:cs="宋体"/>
          <w:sz w:val="23"/>
          <w:szCs w:val="23"/>
        </w:rPr>
      </w:pPr>
      <w:r>
        <w:rPr>
          <w:rFonts w:ascii="宋体" w:hAnsi="宋体" w:eastAsia="宋体" w:cs="宋体"/>
          <w:sz w:val="23"/>
          <w:szCs w:val="23"/>
        </w:rPr>
        <w:t>投标单位名称：</w:t>
      </w:r>
      <w:r>
        <w:rPr>
          <w:rFonts w:ascii="宋体" w:hAnsi="宋体" w:eastAsia="宋体" w:cs="宋体"/>
          <w:spacing w:val="101"/>
          <w:sz w:val="23"/>
          <w:szCs w:val="23"/>
        </w:rPr>
        <w:t xml:space="preserve"> </w:t>
      </w:r>
      <w:r>
        <w:rPr>
          <w:rFonts w:ascii="宋体" w:hAnsi="宋体" w:eastAsia="宋体" w:cs="宋体"/>
          <w:sz w:val="23"/>
          <w:szCs w:val="23"/>
        </w:rPr>
        <w:t>（单位公章）</w:t>
      </w:r>
    </w:p>
    <w:p w14:paraId="4A0E4E64">
      <w:pPr>
        <w:spacing w:before="118" w:line="227" w:lineRule="auto"/>
        <w:ind w:left="518"/>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306AAC57">
      <w:pPr>
        <w:spacing w:before="115" w:line="237" w:lineRule="auto"/>
        <w:ind w:left="517"/>
        <w:rPr>
          <w:rFonts w:ascii="宋体" w:hAnsi="宋体" w:eastAsia="宋体" w:cs="宋体"/>
          <w:sz w:val="23"/>
          <w:szCs w:val="23"/>
        </w:rPr>
      </w:pPr>
      <w:r>
        <w:rPr>
          <w:rFonts w:ascii="宋体" w:hAnsi="宋体" w:eastAsia="宋体" w:cs="宋体"/>
          <w:spacing w:val="-9"/>
          <w:sz w:val="23"/>
          <w:szCs w:val="23"/>
        </w:rPr>
        <w:t>地址：</w:t>
      </w:r>
    </w:p>
    <w:p w14:paraId="07D34B6F">
      <w:pPr>
        <w:spacing w:before="106" w:line="227" w:lineRule="auto"/>
        <w:ind w:left="515"/>
        <w:rPr>
          <w:rFonts w:ascii="宋体" w:hAnsi="宋体" w:eastAsia="宋体" w:cs="宋体"/>
          <w:sz w:val="23"/>
          <w:szCs w:val="23"/>
        </w:rPr>
      </w:pPr>
      <w:r>
        <w:rPr>
          <w:rFonts w:ascii="宋体" w:hAnsi="宋体" w:eastAsia="宋体" w:cs="宋体"/>
          <w:spacing w:val="-9"/>
          <w:sz w:val="23"/>
          <w:szCs w:val="23"/>
        </w:rPr>
        <w:t>传真：</w:t>
      </w:r>
    </w:p>
    <w:p w14:paraId="4FE41D30">
      <w:pPr>
        <w:spacing w:before="118" w:line="230" w:lineRule="auto"/>
        <w:ind w:left="545"/>
        <w:rPr>
          <w:rFonts w:ascii="宋体" w:hAnsi="宋体" w:eastAsia="宋体" w:cs="宋体"/>
          <w:sz w:val="23"/>
          <w:szCs w:val="23"/>
        </w:rPr>
      </w:pPr>
      <w:r>
        <w:rPr>
          <w:rFonts w:ascii="宋体" w:hAnsi="宋体" w:eastAsia="宋体" w:cs="宋体"/>
          <w:spacing w:val="-16"/>
          <w:sz w:val="23"/>
          <w:szCs w:val="23"/>
        </w:rPr>
        <w:t>电话：</w:t>
      </w:r>
    </w:p>
    <w:p w14:paraId="2784E2EC">
      <w:pPr>
        <w:spacing w:line="230" w:lineRule="auto"/>
        <w:rPr>
          <w:rFonts w:ascii="宋体" w:hAnsi="宋体" w:eastAsia="宋体" w:cs="宋体"/>
          <w:sz w:val="23"/>
          <w:szCs w:val="23"/>
        </w:rPr>
        <w:sectPr>
          <w:footerReference r:id="rId43" w:type="default"/>
          <w:pgSz w:w="11906" w:h="16838"/>
          <w:pgMar w:top="400" w:right="1785" w:bottom="1152" w:left="1785" w:header="0" w:footer="992" w:gutter="0"/>
          <w:cols w:space="720" w:num="1"/>
        </w:sectPr>
      </w:pPr>
    </w:p>
    <w:p w14:paraId="19D6BF19">
      <w:pPr>
        <w:pStyle w:val="2"/>
        <w:spacing w:line="291" w:lineRule="auto"/>
      </w:pPr>
    </w:p>
    <w:p w14:paraId="72FBF838">
      <w:pPr>
        <w:pStyle w:val="2"/>
        <w:spacing w:line="291" w:lineRule="auto"/>
      </w:pPr>
    </w:p>
    <w:p w14:paraId="0D0640DD">
      <w:pPr>
        <w:pStyle w:val="2"/>
        <w:spacing w:line="291" w:lineRule="auto"/>
      </w:pPr>
    </w:p>
    <w:p w14:paraId="449F6019">
      <w:pPr>
        <w:pStyle w:val="2"/>
        <w:spacing w:line="291" w:lineRule="auto"/>
      </w:pPr>
    </w:p>
    <w:p w14:paraId="70C4B4AE">
      <w:pPr>
        <w:spacing w:before="75" w:line="227" w:lineRule="auto"/>
        <w:ind w:left="4042"/>
        <w:rPr>
          <w:rFonts w:ascii="宋体" w:hAnsi="宋体" w:eastAsia="宋体" w:cs="宋体"/>
          <w:sz w:val="23"/>
          <w:szCs w:val="23"/>
        </w:rPr>
      </w:pPr>
      <w:r>
        <w:rPr>
          <w:rFonts w:ascii="宋体" w:hAnsi="宋体" w:eastAsia="宋体" w:cs="宋体"/>
          <w:b/>
          <w:bCs/>
          <w:spacing w:val="4"/>
          <w:sz w:val="23"/>
          <w:szCs w:val="23"/>
        </w:rPr>
        <w:t>2、投标单位简介</w:t>
      </w:r>
    </w:p>
    <w:p w14:paraId="5058B6E9">
      <w:pPr>
        <w:spacing w:before="44"/>
      </w:pPr>
    </w:p>
    <w:p w14:paraId="34DE3040">
      <w:pPr>
        <w:spacing w:before="44"/>
      </w:pPr>
    </w:p>
    <w:tbl>
      <w:tblPr>
        <w:tblStyle w:val="7"/>
        <w:tblW w:w="999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39"/>
        <w:gridCol w:w="2741"/>
        <w:gridCol w:w="718"/>
        <w:gridCol w:w="1407"/>
        <w:gridCol w:w="3087"/>
      </w:tblGrid>
      <w:tr w14:paraId="5D712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4" w:hRule="atLeast"/>
        </w:trPr>
        <w:tc>
          <w:tcPr>
            <w:tcW w:w="2039" w:type="dxa"/>
            <w:vAlign w:val="top"/>
          </w:tcPr>
          <w:p w14:paraId="504063AE">
            <w:pPr>
              <w:pStyle w:val="8"/>
              <w:spacing w:before="240" w:line="228" w:lineRule="auto"/>
              <w:ind w:left="428"/>
            </w:pPr>
            <w:r>
              <w:rPr>
                <w:spacing w:val="7"/>
              </w:rPr>
              <w:t>投标人全称</w:t>
            </w:r>
          </w:p>
        </w:tc>
        <w:tc>
          <w:tcPr>
            <w:tcW w:w="2741" w:type="dxa"/>
            <w:vAlign w:val="top"/>
          </w:tcPr>
          <w:p w14:paraId="6A29B5D5">
            <w:pPr>
              <w:rPr>
                <w:rFonts w:ascii="Arial"/>
                <w:sz w:val="21"/>
              </w:rPr>
            </w:pPr>
          </w:p>
        </w:tc>
        <w:tc>
          <w:tcPr>
            <w:tcW w:w="2125" w:type="dxa"/>
            <w:gridSpan w:val="2"/>
            <w:vAlign w:val="top"/>
          </w:tcPr>
          <w:p w14:paraId="4B9424D5">
            <w:pPr>
              <w:pStyle w:val="8"/>
              <w:spacing w:before="240" w:line="228" w:lineRule="auto"/>
              <w:ind w:left="593"/>
            </w:pPr>
            <w:r>
              <w:rPr>
                <w:spacing w:val="6"/>
              </w:rPr>
              <w:t>企业性质</w:t>
            </w:r>
          </w:p>
        </w:tc>
        <w:tc>
          <w:tcPr>
            <w:tcW w:w="3087" w:type="dxa"/>
            <w:vAlign w:val="top"/>
          </w:tcPr>
          <w:p w14:paraId="524ADFC8">
            <w:pPr>
              <w:rPr>
                <w:rFonts w:ascii="Arial"/>
                <w:sz w:val="21"/>
              </w:rPr>
            </w:pPr>
          </w:p>
        </w:tc>
      </w:tr>
      <w:tr w14:paraId="46365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039" w:type="dxa"/>
            <w:vAlign w:val="top"/>
          </w:tcPr>
          <w:p w14:paraId="69DE0DF4">
            <w:pPr>
              <w:pStyle w:val="8"/>
              <w:spacing w:before="236" w:line="237" w:lineRule="auto"/>
              <w:ind w:left="785"/>
            </w:pPr>
            <w:r>
              <w:rPr>
                <w:spacing w:val="5"/>
              </w:rPr>
              <w:t>地址</w:t>
            </w:r>
          </w:p>
        </w:tc>
        <w:tc>
          <w:tcPr>
            <w:tcW w:w="2741" w:type="dxa"/>
            <w:vAlign w:val="top"/>
          </w:tcPr>
          <w:p w14:paraId="0A5CAFCF">
            <w:pPr>
              <w:rPr>
                <w:rFonts w:ascii="Arial"/>
                <w:sz w:val="21"/>
              </w:rPr>
            </w:pPr>
          </w:p>
        </w:tc>
        <w:tc>
          <w:tcPr>
            <w:tcW w:w="2125" w:type="dxa"/>
            <w:gridSpan w:val="2"/>
            <w:vAlign w:val="top"/>
          </w:tcPr>
          <w:p w14:paraId="0614D170">
            <w:pPr>
              <w:pStyle w:val="8"/>
              <w:spacing w:before="236" w:line="227" w:lineRule="auto"/>
              <w:ind w:left="557"/>
            </w:pPr>
            <w:r>
              <w:rPr>
                <w:spacing w:val="1"/>
              </w:rPr>
              <w:t>电话/传真</w:t>
            </w:r>
          </w:p>
        </w:tc>
        <w:tc>
          <w:tcPr>
            <w:tcW w:w="3087" w:type="dxa"/>
            <w:vAlign w:val="top"/>
          </w:tcPr>
          <w:p w14:paraId="17AA9FD2">
            <w:pPr>
              <w:rPr>
                <w:rFonts w:ascii="Arial"/>
                <w:sz w:val="21"/>
              </w:rPr>
            </w:pPr>
          </w:p>
        </w:tc>
      </w:tr>
      <w:tr w14:paraId="269ADC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039" w:type="dxa"/>
            <w:vAlign w:val="top"/>
          </w:tcPr>
          <w:p w14:paraId="08954416">
            <w:pPr>
              <w:pStyle w:val="8"/>
              <w:spacing w:before="238" w:line="227" w:lineRule="auto"/>
              <w:ind w:left="547"/>
            </w:pPr>
            <w:r>
              <w:rPr>
                <w:spacing w:val="7"/>
              </w:rPr>
              <w:t>成立年月</w:t>
            </w:r>
          </w:p>
        </w:tc>
        <w:tc>
          <w:tcPr>
            <w:tcW w:w="2741" w:type="dxa"/>
            <w:vAlign w:val="top"/>
          </w:tcPr>
          <w:p w14:paraId="7F4F5696">
            <w:pPr>
              <w:rPr>
                <w:rFonts w:ascii="Arial"/>
                <w:sz w:val="21"/>
              </w:rPr>
            </w:pPr>
          </w:p>
        </w:tc>
        <w:tc>
          <w:tcPr>
            <w:tcW w:w="2125" w:type="dxa"/>
            <w:gridSpan w:val="2"/>
            <w:vMerge w:val="restart"/>
            <w:tcBorders>
              <w:bottom w:val="nil"/>
            </w:tcBorders>
            <w:vAlign w:val="top"/>
          </w:tcPr>
          <w:p w14:paraId="57BC4A48">
            <w:pPr>
              <w:spacing w:line="243" w:lineRule="auto"/>
              <w:rPr>
                <w:rFonts w:ascii="Arial"/>
                <w:sz w:val="21"/>
              </w:rPr>
            </w:pPr>
          </w:p>
          <w:p w14:paraId="1A61CCC8">
            <w:pPr>
              <w:spacing w:line="243" w:lineRule="auto"/>
              <w:rPr>
                <w:rFonts w:ascii="Arial"/>
                <w:sz w:val="21"/>
              </w:rPr>
            </w:pPr>
          </w:p>
          <w:p w14:paraId="14120949">
            <w:pPr>
              <w:pStyle w:val="8"/>
              <w:spacing w:before="75" w:line="228" w:lineRule="auto"/>
              <w:ind w:left="591"/>
            </w:pPr>
            <w:r>
              <w:rPr>
                <w:spacing w:val="7"/>
              </w:rPr>
              <w:t>经营范围</w:t>
            </w:r>
          </w:p>
        </w:tc>
        <w:tc>
          <w:tcPr>
            <w:tcW w:w="3087" w:type="dxa"/>
            <w:vMerge w:val="restart"/>
            <w:tcBorders>
              <w:bottom w:val="nil"/>
            </w:tcBorders>
            <w:vAlign w:val="top"/>
          </w:tcPr>
          <w:p w14:paraId="21FA06DE">
            <w:pPr>
              <w:rPr>
                <w:rFonts w:ascii="Arial"/>
                <w:sz w:val="21"/>
              </w:rPr>
            </w:pPr>
          </w:p>
        </w:tc>
      </w:tr>
      <w:tr w14:paraId="317488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Align w:val="top"/>
          </w:tcPr>
          <w:p w14:paraId="796C144D">
            <w:pPr>
              <w:pStyle w:val="8"/>
              <w:spacing w:before="239" w:line="227" w:lineRule="auto"/>
              <w:ind w:left="312"/>
            </w:pPr>
            <w:r>
              <w:rPr>
                <w:spacing w:val="7"/>
              </w:rPr>
              <w:t>营业执照号码</w:t>
            </w:r>
          </w:p>
        </w:tc>
        <w:tc>
          <w:tcPr>
            <w:tcW w:w="2741" w:type="dxa"/>
            <w:vAlign w:val="top"/>
          </w:tcPr>
          <w:p w14:paraId="06F30004">
            <w:pPr>
              <w:rPr>
                <w:rFonts w:ascii="Arial"/>
                <w:sz w:val="21"/>
              </w:rPr>
            </w:pPr>
          </w:p>
        </w:tc>
        <w:tc>
          <w:tcPr>
            <w:tcW w:w="2125" w:type="dxa"/>
            <w:gridSpan w:val="2"/>
            <w:vMerge w:val="continue"/>
            <w:tcBorders>
              <w:top w:val="nil"/>
            </w:tcBorders>
            <w:vAlign w:val="top"/>
          </w:tcPr>
          <w:p w14:paraId="0906CFF9">
            <w:pPr>
              <w:rPr>
                <w:rFonts w:ascii="Arial"/>
                <w:sz w:val="21"/>
              </w:rPr>
            </w:pPr>
          </w:p>
        </w:tc>
        <w:tc>
          <w:tcPr>
            <w:tcW w:w="3087" w:type="dxa"/>
            <w:vMerge w:val="continue"/>
            <w:tcBorders>
              <w:top w:val="nil"/>
            </w:tcBorders>
            <w:vAlign w:val="top"/>
          </w:tcPr>
          <w:p w14:paraId="472D5CC5">
            <w:pPr>
              <w:rPr>
                <w:rFonts w:ascii="Arial"/>
                <w:sz w:val="21"/>
              </w:rPr>
            </w:pPr>
          </w:p>
        </w:tc>
      </w:tr>
      <w:tr w14:paraId="6703D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Align w:val="top"/>
          </w:tcPr>
          <w:p w14:paraId="55243517">
            <w:pPr>
              <w:pStyle w:val="8"/>
              <w:spacing w:before="239" w:line="229" w:lineRule="auto"/>
              <w:ind w:left="545"/>
            </w:pPr>
            <w:r>
              <w:rPr>
                <w:spacing w:val="7"/>
              </w:rPr>
              <w:t>注册资金</w:t>
            </w:r>
          </w:p>
        </w:tc>
        <w:tc>
          <w:tcPr>
            <w:tcW w:w="2741" w:type="dxa"/>
            <w:vAlign w:val="top"/>
          </w:tcPr>
          <w:p w14:paraId="598E0990">
            <w:pPr>
              <w:rPr>
                <w:rFonts w:ascii="Arial"/>
                <w:sz w:val="21"/>
              </w:rPr>
            </w:pPr>
          </w:p>
        </w:tc>
        <w:tc>
          <w:tcPr>
            <w:tcW w:w="2125" w:type="dxa"/>
            <w:gridSpan w:val="2"/>
            <w:vAlign w:val="top"/>
          </w:tcPr>
          <w:p w14:paraId="36141C37">
            <w:pPr>
              <w:pStyle w:val="8"/>
              <w:spacing w:before="240" w:line="227" w:lineRule="auto"/>
              <w:ind w:left="590"/>
            </w:pPr>
            <w:r>
              <w:rPr>
                <w:spacing w:val="7"/>
              </w:rPr>
              <w:t>职工人数</w:t>
            </w:r>
          </w:p>
        </w:tc>
        <w:tc>
          <w:tcPr>
            <w:tcW w:w="3087" w:type="dxa"/>
            <w:vAlign w:val="top"/>
          </w:tcPr>
          <w:p w14:paraId="16EF9F7B">
            <w:pPr>
              <w:rPr>
                <w:rFonts w:ascii="Arial"/>
                <w:sz w:val="21"/>
              </w:rPr>
            </w:pPr>
          </w:p>
        </w:tc>
      </w:tr>
      <w:tr w14:paraId="7F5E94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Merge w:val="restart"/>
            <w:tcBorders>
              <w:bottom w:val="nil"/>
            </w:tcBorders>
            <w:vAlign w:val="top"/>
          </w:tcPr>
          <w:p w14:paraId="3694AA0D">
            <w:pPr>
              <w:spacing w:line="270" w:lineRule="auto"/>
              <w:rPr>
                <w:rFonts w:ascii="Arial"/>
                <w:sz w:val="21"/>
              </w:rPr>
            </w:pPr>
          </w:p>
          <w:p w14:paraId="2DED9804">
            <w:pPr>
              <w:spacing w:line="271" w:lineRule="auto"/>
              <w:rPr>
                <w:rFonts w:ascii="Arial"/>
                <w:sz w:val="21"/>
              </w:rPr>
            </w:pPr>
          </w:p>
          <w:p w14:paraId="596F607D">
            <w:pPr>
              <w:spacing w:line="271" w:lineRule="auto"/>
              <w:rPr>
                <w:rFonts w:ascii="Arial"/>
                <w:sz w:val="21"/>
              </w:rPr>
            </w:pPr>
          </w:p>
          <w:p w14:paraId="22E8AE2B">
            <w:pPr>
              <w:pStyle w:val="8"/>
              <w:spacing w:before="75" w:line="227" w:lineRule="auto"/>
              <w:ind w:left="312"/>
            </w:pPr>
            <w:r>
              <w:rPr>
                <w:spacing w:val="7"/>
              </w:rPr>
              <w:t>公司所获证书</w:t>
            </w:r>
          </w:p>
        </w:tc>
        <w:tc>
          <w:tcPr>
            <w:tcW w:w="2741" w:type="dxa"/>
            <w:vAlign w:val="top"/>
          </w:tcPr>
          <w:p w14:paraId="7BB05437">
            <w:pPr>
              <w:rPr>
                <w:rFonts w:ascii="Arial"/>
                <w:sz w:val="21"/>
              </w:rPr>
            </w:pPr>
          </w:p>
        </w:tc>
        <w:tc>
          <w:tcPr>
            <w:tcW w:w="718" w:type="dxa"/>
            <w:vMerge w:val="restart"/>
            <w:tcBorders>
              <w:bottom w:val="nil"/>
            </w:tcBorders>
            <w:textDirection w:val="tbRlV"/>
            <w:vAlign w:val="top"/>
          </w:tcPr>
          <w:p w14:paraId="0EE4BF0C">
            <w:pPr>
              <w:pStyle w:val="8"/>
              <w:spacing w:before="236" w:line="215" w:lineRule="auto"/>
              <w:ind w:left="693"/>
            </w:pPr>
            <w:r>
              <w:rPr>
                <w:spacing w:val="9"/>
              </w:rPr>
              <w:t>其</w:t>
            </w:r>
            <w:r>
              <w:rPr>
                <w:spacing w:val="46"/>
              </w:rPr>
              <w:t xml:space="preserve"> </w:t>
            </w:r>
            <w:r>
              <w:rPr>
                <w:spacing w:val="9"/>
              </w:rPr>
              <w:t>中</w:t>
            </w:r>
          </w:p>
        </w:tc>
        <w:tc>
          <w:tcPr>
            <w:tcW w:w="1407" w:type="dxa"/>
            <w:vAlign w:val="top"/>
          </w:tcPr>
          <w:p w14:paraId="08BF013D">
            <w:pPr>
              <w:pStyle w:val="8"/>
              <w:spacing w:before="240" w:line="227" w:lineRule="auto"/>
              <w:ind w:left="237"/>
            </w:pPr>
            <w:r>
              <w:rPr>
                <w:spacing w:val="6"/>
              </w:rPr>
              <w:t>管理人员</w:t>
            </w:r>
          </w:p>
        </w:tc>
        <w:tc>
          <w:tcPr>
            <w:tcW w:w="3087" w:type="dxa"/>
            <w:vAlign w:val="top"/>
          </w:tcPr>
          <w:p w14:paraId="1BF3E8B8">
            <w:pPr>
              <w:rPr>
                <w:rFonts w:ascii="Arial"/>
                <w:sz w:val="21"/>
              </w:rPr>
            </w:pPr>
          </w:p>
        </w:tc>
      </w:tr>
      <w:tr w14:paraId="63C14B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039" w:type="dxa"/>
            <w:vMerge w:val="continue"/>
            <w:tcBorders>
              <w:top w:val="nil"/>
              <w:bottom w:val="nil"/>
            </w:tcBorders>
            <w:vAlign w:val="top"/>
          </w:tcPr>
          <w:p w14:paraId="500051C8">
            <w:pPr>
              <w:rPr>
                <w:rFonts w:ascii="Arial"/>
                <w:sz w:val="21"/>
              </w:rPr>
            </w:pPr>
          </w:p>
        </w:tc>
        <w:tc>
          <w:tcPr>
            <w:tcW w:w="2741" w:type="dxa"/>
            <w:vAlign w:val="top"/>
          </w:tcPr>
          <w:p w14:paraId="7305D29E">
            <w:pPr>
              <w:rPr>
                <w:rFonts w:ascii="Arial"/>
                <w:sz w:val="21"/>
              </w:rPr>
            </w:pPr>
          </w:p>
        </w:tc>
        <w:tc>
          <w:tcPr>
            <w:tcW w:w="718" w:type="dxa"/>
            <w:vMerge w:val="continue"/>
            <w:tcBorders>
              <w:top w:val="nil"/>
              <w:bottom w:val="nil"/>
            </w:tcBorders>
            <w:textDirection w:val="tbRlV"/>
            <w:vAlign w:val="top"/>
          </w:tcPr>
          <w:p w14:paraId="3357A1D6">
            <w:pPr>
              <w:rPr>
                <w:rFonts w:ascii="Arial"/>
                <w:sz w:val="21"/>
              </w:rPr>
            </w:pPr>
          </w:p>
        </w:tc>
        <w:tc>
          <w:tcPr>
            <w:tcW w:w="1407" w:type="dxa"/>
            <w:vAlign w:val="top"/>
          </w:tcPr>
          <w:p w14:paraId="02671E9C">
            <w:pPr>
              <w:pStyle w:val="8"/>
              <w:spacing w:before="238" w:line="227" w:lineRule="auto"/>
              <w:ind w:left="232"/>
            </w:pPr>
            <w:r>
              <w:rPr>
                <w:spacing w:val="7"/>
              </w:rPr>
              <w:t>技术人员</w:t>
            </w:r>
          </w:p>
        </w:tc>
        <w:tc>
          <w:tcPr>
            <w:tcW w:w="3087" w:type="dxa"/>
            <w:vAlign w:val="top"/>
          </w:tcPr>
          <w:p w14:paraId="409A596F">
            <w:pPr>
              <w:rPr>
                <w:rFonts w:ascii="Arial"/>
                <w:sz w:val="21"/>
              </w:rPr>
            </w:pPr>
          </w:p>
        </w:tc>
      </w:tr>
      <w:tr w14:paraId="529868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Merge w:val="continue"/>
            <w:tcBorders>
              <w:top w:val="nil"/>
            </w:tcBorders>
            <w:vAlign w:val="top"/>
          </w:tcPr>
          <w:p w14:paraId="2F898905">
            <w:pPr>
              <w:rPr>
                <w:rFonts w:ascii="Arial"/>
                <w:sz w:val="21"/>
              </w:rPr>
            </w:pPr>
          </w:p>
        </w:tc>
        <w:tc>
          <w:tcPr>
            <w:tcW w:w="2741" w:type="dxa"/>
            <w:vAlign w:val="top"/>
          </w:tcPr>
          <w:p w14:paraId="23B367E4">
            <w:pPr>
              <w:rPr>
                <w:rFonts w:ascii="Arial"/>
                <w:sz w:val="21"/>
              </w:rPr>
            </w:pPr>
          </w:p>
        </w:tc>
        <w:tc>
          <w:tcPr>
            <w:tcW w:w="718" w:type="dxa"/>
            <w:vMerge w:val="continue"/>
            <w:tcBorders>
              <w:top w:val="nil"/>
            </w:tcBorders>
            <w:textDirection w:val="tbRlV"/>
            <w:vAlign w:val="top"/>
          </w:tcPr>
          <w:p w14:paraId="4A263EEE">
            <w:pPr>
              <w:rPr>
                <w:rFonts w:ascii="Arial"/>
                <w:sz w:val="21"/>
              </w:rPr>
            </w:pPr>
          </w:p>
        </w:tc>
        <w:tc>
          <w:tcPr>
            <w:tcW w:w="1407" w:type="dxa"/>
            <w:vAlign w:val="top"/>
          </w:tcPr>
          <w:p w14:paraId="0AD98F99">
            <w:pPr>
              <w:pStyle w:val="8"/>
              <w:spacing w:before="239" w:line="230" w:lineRule="auto"/>
              <w:ind w:left="474"/>
            </w:pPr>
            <w:r>
              <w:rPr>
                <w:spacing w:val="3"/>
              </w:rPr>
              <w:t>工人</w:t>
            </w:r>
          </w:p>
        </w:tc>
        <w:tc>
          <w:tcPr>
            <w:tcW w:w="3087" w:type="dxa"/>
            <w:vAlign w:val="top"/>
          </w:tcPr>
          <w:p w14:paraId="5C6BAABD">
            <w:pPr>
              <w:rPr>
                <w:rFonts w:ascii="Arial"/>
                <w:sz w:val="21"/>
              </w:rPr>
            </w:pPr>
          </w:p>
        </w:tc>
      </w:tr>
      <w:tr w14:paraId="22CE1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Merge w:val="restart"/>
            <w:tcBorders>
              <w:bottom w:val="nil"/>
            </w:tcBorders>
            <w:vAlign w:val="top"/>
          </w:tcPr>
          <w:p w14:paraId="6E431165">
            <w:pPr>
              <w:spacing w:line="245" w:lineRule="auto"/>
              <w:rPr>
                <w:rFonts w:ascii="Arial"/>
                <w:sz w:val="21"/>
              </w:rPr>
            </w:pPr>
          </w:p>
          <w:p w14:paraId="0100C7BE">
            <w:pPr>
              <w:spacing w:line="245" w:lineRule="auto"/>
              <w:rPr>
                <w:rFonts w:ascii="Arial"/>
                <w:sz w:val="21"/>
              </w:rPr>
            </w:pPr>
          </w:p>
          <w:p w14:paraId="0295441A">
            <w:pPr>
              <w:pStyle w:val="8"/>
              <w:spacing w:before="75" w:line="227" w:lineRule="auto"/>
              <w:ind w:left="566"/>
            </w:pPr>
            <w:r>
              <w:rPr>
                <w:spacing w:val="2"/>
              </w:rPr>
              <w:t>固定资产</w:t>
            </w:r>
          </w:p>
        </w:tc>
        <w:tc>
          <w:tcPr>
            <w:tcW w:w="2741" w:type="dxa"/>
            <w:vAlign w:val="top"/>
          </w:tcPr>
          <w:p w14:paraId="16FC1250">
            <w:pPr>
              <w:pStyle w:val="8"/>
              <w:spacing w:before="239" w:line="227" w:lineRule="auto"/>
              <w:ind w:left="302"/>
            </w:pPr>
            <w:r>
              <w:rPr>
                <w:spacing w:val="2"/>
              </w:rPr>
              <w:t>原值</w:t>
            </w:r>
            <w:r>
              <w:rPr>
                <w:spacing w:val="6"/>
              </w:rPr>
              <w:t xml:space="preserve">          </w:t>
            </w:r>
            <w:r>
              <w:rPr>
                <w:spacing w:val="2"/>
              </w:rPr>
              <w:t>万元</w:t>
            </w:r>
          </w:p>
        </w:tc>
        <w:tc>
          <w:tcPr>
            <w:tcW w:w="2125" w:type="dxa"/>
            <w:gridSpan w:val="2"/>
            <w:vMerge w:val="restart"/>
            <w:tcBorders>
              <w:bottom w:val="nil"/>
            </w:tcBorders>
            <w:vAlign w:val="top"/>
          </w:tcPr>
          <w:p w14:paraId="6E8935BD">
            <w:pPr>
              <w:spacing w:line="245" w:lineRule="auto"/>
              <w:rPr>
                <w:rFonts w:ascii="Arial"/>
                <w:sz w:val="21"/>
              </w:rPr>
            </w:pPr>
          </w:p>
          <w:p w14:paraId="30957D12">
            <w:pPr>
              <w:spacing w:line="245" w:lineRule="auto"/>
              <w:rPr>
                <w:rFonts w:ascii="Arial"/>
                <w:sz w:val="21"/>
              </w:rPr>
            </w:pPr>
          </w:p>
          <w:p w14:paraId="426D83CE">
            <w:pPr>
              <w:pStyle w:val="8"/>
              <w:spacing w:before="74" w:line="228" w:lineRule="auto"/>
              <w:ind w:left="590"/>
            </w:pPr>
            <w:r>
              <w:rPr>
                <w:spacing w:val="7"/>
              </w:rPr>
              <w:t>流动资金</w:t>
            </w:r>
          </w:p>
        </w:tc>
        <w:tc>
          <w:tcPr>
            <w:tcW w:w="3087" w:type="dxa"/>
            <w:vMerge w:val="restart"/>
            <w:tcBorders>
              <w:bottom w:val="nil"/>
            </w:tcBorders>
            <w:vAlign w:val="top"/>
          </w:tcPr>
          <w:p w14:paraId="62976082">
            <w:pPr>
              <w:spacing w:line="245" w:lineRule="auto"/>
              <w:rPr>
                <w:rFonts w:ascii="Arial"/>
                <w:sz w:val="21"/>
              </w:rPr>
            </w:pPr>
          </w:p>
          <w:p w14:paraId="7F08852C">
            <w:pPr>
              <w:spacing w:line="245" w:lineRule="auto"/>
              <w:rPr>
                <w:rFonts w:ascii="Arial"/>
                <w:sz w:val="21"/>
              </w:rPr>
            </w:pPr>
          </w:p>
          <w:p w14:paraId="31A0CBC3">
            <w:pPr>
              <w:pStyle w:val="8"/>
              <w:spacing w:before="74" w:line="228" w:lineRule="auto"/>
              <w:ind w:left="1316"/>
            </w:pPr>
            <w:r>
              <w:rPr>
                <w:spacing w:val="2"/>
              </w:rPr>
              <w:t>万元</w:t>
            </w:r>
          </w:p>
        </w:tc>
      </w:tr>
      <w:tr w14:paraId="49EC3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039" w:type="dxa"/>
            <w:vMerge w:val="continue"/>
            <w:tcBorders>
              <w:top w:val="nil"/>
            </w:tcBorders>
            <w:vAlign w:val="top"/>
          </w:tcPr>
          <w:p w14:paraId="441E2C69">
            <w:pPr>
              <w:rPr>
                <w:rFonts w:ascii="Arial"/>
                <w:sz w:val="21"/>
              </w:rPr>
            </w:pPr>
          </w:p>
        </w:tc>
        <w:tc>
          <w:tcPr>
            <w:tcW w:w="2741" w:type="dxa"/>
            <w:vAlign w:val="top"/>
          </w:tcPr>
          <w:p w14:paraId="19E2E21D">
            <w:pPr>
              <w:pStyle w:val="8"/>
              <w:spacing w:before="239" w:line="227" w:lineRule="auto"/>
              <w:ind w:left="299"/>
            </w:pPr>
            <w:r>
              <w:rPr>
                <w:spacing w:val="3"/>
              </w:rPr>
              <w:t>净值</w:t>
            </w:r>
            <w:r>
              <w:rPr>
                <w:spacing w:val="6"/>
              </w:rPr>
              <w:t xml:space="preserve">          </w:t>
            </w:r>
            <w:r>
              <w:rPr>
                <w:spacing w:val="3"/>
              </w:rPr>
              <w:t>万元</w:t>
            </w:r>
          </w:p>
        </w:tc>
        <w:tc>
          <w:tcPr>
            <w:tcW w:w="2125" w:type="dxa"/>
            <w:gridSpan w:val="2"/>
            <w:vMerge w:val="continue"/>
            <w:tcBorders>
              <w:top w:val="nil"/>
            </w:tcBorders>
            <w:vAlign w:val="top"/>
          </w:tcPr>
          <w:p w14:paraId="72082FBE">
            <w:pPr>
              <w:rPr>
                <w:rFonts w:ascii="Arial"/>
                <w:sz w:val="21"/>
              </w:rPr>
            </w:pPr>
          </w:p>
        </w:tc>
        <w:tc>
          <w:tcPr>
            <w:tcW w:w="3087" w:type="dxa"/>
            <w:vMerge w:val="continue"/>
            <w:tcBorders>
              <w:top w:val="nil"/>
            </w:tcBorders>
            <w:vAlign w:val="top"/>
          </w:tcPr>
          <w:p w14:paraId="5A4C59F6">
            <w:pPr>
              <w:rPr>
                <w:rFonts w:ascii="Arial"/>
                <w:sz w:val="21"/>
              </w:rPr>
            </w:pPr>
          </w:p>
        </w:tc>
      </w:tr>
      <w:tr w14:paraId="381F34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Merge w:val="restart"/>
            <w:tcBorders>
              <w:bottom w:val="nil"/>
            </w:tcBorders>
            <w:vAlign w:val="top"/>
          </w:tcPr>
          <w:p w14:paraId="75B4D31D">
            <w:pPr>
              <w:spacing w:line="292" w:lineRule="auto"/>
              <w:rPr>
                <w:rFonts w:ascii="Arial"/>
                <w:sz w:val="21"/>
              </w:rPr>
            </w:pPr>
          </w:p>
          <w:p w14:paraId="462C0C82">
            <w:pPr>
              <w:pStyle w:val="8"/>
              <w:spacing w:before="74" w:line="323" w:lineRule="auto"/>
              <w:ind w:left="787" w:right="177" w:hanging="600"/>
            </w:pPr>
            <w:r>
              <w:rPr>
                <w:spacing w:val="8"/>
              </w:rPr>
              <w:t>上年度主要经济</w:t>
            </w:r>
            <w:r>
              <w:rPr>
                <w:spacing w:val="1"/>
              </w:rPr>
              <w:t xml:space="preserve"> </w:t>
            </w:r>
            <w:r>
              <w:rPr>
                <w:spacing w:val="3"/>
              </w:rPr>
              <w:t>指标</w:t>
            </w:r>
          </w:p>
        </w:tc>
        <w:tc>
          <w:tcPr>
            <w:tcW w:w="7953" w:type="dxa"/>
            <w:gridSpan w:val="4"/>
            <w:vAlign w:val="top"/>
          </w:tcPr>
          <w:p w14:paraId="1DE1189B">
            <w:pPr>
              <w:pStyle w:val="8"/>
              <w:spacing w:before="240" w:line="227" w:lineRule="auto"/>
              <w:ind w:left="112"/>
            </w:pPr>
            <w:r>
              <w:rPr>
                <w:spacing w:val="6"/>
              </w:rPr>
              <w:t>服务总产值</w:t>
            </w:r>
            <w:r>
              <w:t xml:space="preserve">                     </w:t>
            </w:r>
            <w:r>
              <w:rPr>
                <w:spacing w:val="6"/>
              </w:rPr>
              <w:t>万元</w:t>
            </w:r>
          </w:p>
        </w:tc>
      </w:tr>
      <w:tr w14:paraId="261BF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2039" w:type="dxa"/>
            <w:vMerge w:val="continue"/>
            <w:tcBorders>
              <w:top w:val="nil"/>
            </w:tcBorders>
            <w:vAlign w:val="top"/>
          </w:tcPr>
          <w:p w14:paraId="687DE25C">
            <w:pPr>
              <w:rPr>
                <w:rFonts w:ascii="Arial"/>
                <w:sz w:val="21"/>
              </w:rPr>
            </w:pPr>
          </w:p>
        </w:tc>
        <w:tc>
          <w:tcPr>
            <w:tcW w:w="7953" w:type="dxa"/>
            <w:gridSpan w:val="4"/>
            <w:vAlign w:val="top"/>
          </w:tcPr>
          <w:p w14:paraId="45C1B71C">
            <w:pPr>
              <w:pStyle w:val="8"/>
              <w:spacing w:before="240" w:line="228" w:lineRule="auto"/>
              <w:ind w:left="117"/>
            </w:pPr>
            <w:r>
              <w:rPr>
                <w:spacing w:val="4"/>
              </w:rPr>
              <w:t>实现利润</w:t>
            </w:r>
            <w:r>
              <w:rPr>
                <w:spacing w:val="6"/>
              </w:rPr>
              <w:t xml:space="preserve">                  </w:t>
            </w:r>
            <w:r>
              <w:rPr>
                <w:spacing w:val="4"/>
              </w:rPr>
              <w:t>万元</w:t>
            </w:r>
          </w:p>
        </w:tc>
      </w:tr>
      <w:tr w14:paraId="4956FE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4" w:hRule="atLeast"/>
        </w:trPr>
        <w:tc>
          <w:tcPr>
            <w:tcW w:w="2039" w:type="dxa"/>
            <w:vAlign w:val="top"/>
          </w:tcPr>
          <w:p w14:paraId="6385C7AD">
            <w:pPr>
              <w:spacing w:line="283" w:lineRule="auto"/>
              <w:rPr>
                <w:rFonts w:ascii="Arial"/>
                <w:sz w:val="21"/>
              </w:rPr>
            </w:pPr>
          </w:p>
          <w:p w14:paraId="5C60B059">
            <w:pPr>
              <w:spacing w:line="283" w:lineRule="auto"/>
              <w:rPr>
                <w:rFonts w:ascii="Arial"/>
                <w:sz w:val="21"/>
              </w:rPr>
            </w:pPr>
          </w:p>
          <w:p w14:paraId="13AF99C8">
            <w:pPr>
              <w:spacing w:line="283" w:lineRule="auto"/>
              <w:rPr>
                <w:rFonts w:ascii="Arial"/>
                <w:sz w:val="21"/>
              </w:rPr>
            </w:pPr>
          </w:p>
          <w:p w14:paraId="05556BC3">
            <w:pPr>
              <w:pStyle w:val="8"/>
              <w:spacing w:before="74" w:line="227" w:lineRule="auto"/>
              <w:ind w:left="549"/>
            </w:pPr>
            <w:r>
              <w:rPr>
                <w:spacing w:val="6"/>
              </w:rPr>
              <w:t>企业简介</w:t>
            </w:r>
          </w:p>
        </w:tc>
        <w:tc>
          <w:tcPr>
            <w:tcW w:w="7953" w:type="dxa"/>
            <w:gridSpan w:val="4"/>
            <w:vAlign w:val="top"/>
          </w:tcPr>
          <w:p w14:paraId="34BBFF29">
            <w:pPr>
              <w:spacing w:line="252" w:lineRule="auto"/>
              <w:rPr>
                <w:rFonts w:ascii="Arial"/>
                <w:sz w:val="21"/>
              </w:rPr>
            </w:pPr>
          </w:p>
          <w:p w14:paraId="343CD6F5">
            <w:pPr>
              <w:pStyle w:val="8"/>
              <w:spacing w:before="75" w:line="227" w:lineRule="auto"/>
              <w:ind w:left="110"/>
            </w:pPr>
            <w:r>
              <w:rPr>
                <w:spacing w:val="5"/>
              </w:rPr>
              <w:t>请在简介中说明但不限于以下内容：</w:t>
            </w:r>
          </w:p>
          <w:p w14:paraId="68D1F0FD">
            <w:pPr>
              <w:pStyle w:val="8"/>
              <w:spacing w:before="118" w:line="227" w:lineRule="auto"/>
              <w:ind w:left="120"/>
            </w:pPr>
            <w:r>
              <w:rPr>
                <w:position w:val="2"/>
              </w:rPr>
              <w:drawing>
                <wp:inline distT="0" distB="0" distL="0" distR="0">
                  <wp:extent cx="108585" cy="9906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57"/>
                          <a:stretch>
                            <a:fillRect/>
                          </a:stretch>
                        </pic:blipFill>
                        <pic:spPr>
                          <a:xfrm>
                            <a:off x="0" y="0"/>
                            <a:ext cx="108658" cy="99667"/>
                          </a:xfrm>
                          <a:prstGeom prst="rect">
                            <a:avLst/>
                          </a:prstGeom>
                        </pic:spPr>
                      </pic:pic>
                    </a:graphicData>
                  </a:graphic>
                </wp:inline>
              </w:drawing>
            </w:r>
            <w:r>
              <w:rPr>
                <w:spacing w:val="11"/>
              </w:rPr>
              <w:t xml:space="preserve">  </w:t>
            </w:r>
            <w:r>
              <w:rPr>
                <w:spacing w:val="4"/>
              </w:rPr>
              <w:t>是否具有健全稳定的组织结构；</w:t>
            </w:r>
          </w:p>
          <w:p w14:paraId="0CCC89A5">
            <w:pPr>
              <w:pStyle w:val="8"/>
              <w:spacing w:before="117" w:line="227" w:lineRule="auto"/>
              <w:ind w:left="120"/>
            </w:pPr>
            <w:r>
              <w:rPr>
                <w:position w:val="2"/>
              </w:rPr>
              <w:drawing>
                <wp:inline distT="0" distB="0" distL="0" distR="0">
                  <wp:extent cx="108585" cy="99060"/>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58"/>
                          <a:stretch>
                            <a:fillRect/>
                          </a:stretch>
                        </pic:blipFill>
                        <pic:spPr>
                          <a:xfrm>
                            <a:off x="0" y="0"/>
                            <a:ext cx="108658" cy="99667"/>
                          </a:xfrm>
                          <a:prstGeom prst="rect">
                            <a:avLst/>
                          </a:prstGeom>
                        </pic:spPr>
                      </pic:pic>
                    </a:graphicData>
                  </a:graphic>
                </wp:inline>
              </w:drawing>
            </w:r>
            <w:r>
              <w:rPr>
                <w:spacing w:val="14"/>
              </w:rPr>
              <w:t xml:space="preserve">  </w:t>
            </w:r>
            <w:r>
              <w:rPr>
                <w:spacing w:val="7"/>
              </w:rPr>
              <w:t>是否已经具备履行合同所需的人力、财力、物力和服务等相关能力；</w:t>
            </w:r>
          </w:p>
          <w:p w14:paraId="5AECBD23">
            <w:pPr>
              <w:pStyle w:val="8"/>
              <w:spacing w:before="115" w:line="227" w:lineRule="auto"/>
              <w:ind w:left="120"/>
            </w:pPr>
            <w:r>
              <w:rPr>
                <w:position w:val="2"/>
              </w:rPr>
              <w:drawing>
                <wp:inline distT="0" distB="0" distL="0" distR="0">
                  <wp:extent cx="108585" cy="9906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9"/>
                          <a:stretch>
                            <a:fillRect/>
                          </a:stretch>
                        </pic:blipFill>
                        <pic:spPr>
                          <a:xfrm>
                            <a:off x="0" y="0"/>
                            <a:ext cx="108658" cy="99667"/>
                          </a:xfrm>
                          <a:prstGeom prst="rect">
                            <a:avLst/>
                          </a:prstGeom>
                        </pic:spPr>
                      </pic:pic>
                    </a:graphicData>
                  </a:graphic>
                </wp:inline>
              </w:drawing>
            </w:r>
            <w:r>
              <w:rPr>
                <w:spacing w:val="11"/>
              </w:rPr>
              <w:t xml:space="preserve">  </w:t>
            </w:r>
            <w:r>
              <w:rPr>
                <w:spacing w:val="7"/>
              </w:rPr>
              <w:t>是否有较完善的质量保证体系和售后服务体系。</w:t>
            </w:r>
          </w:p>
        </w:tc>
      </w:tr>
    </w:tbl>
    <w:p w14:paraId="7E2C7DF4">
      <w:pPr>
        <w:spacing w:before="113" w:line="227" w:lineRule="auto"/>
        <w:ind w:left="802"/>
        <w:rPr>
          <w:rFonts w:ascii="宋体" w:hAnsi="宋体" w:eastAsia="宋体" w:cs="宋体"/>
          <w:sz w:val="23"/>
          <w:szCs w:val="23"/>
        </w:rPr>
      </w:pPr>
      <w:r>
        <w:rPr>
          <w:rFonts w:ascii="宋体" w:hAnsi="宋体" w:eastAsia="宋体" w:cs="宋体"/>
          <w:sz w:val="23"/>
          <w:szCs w:val="23"/>
        </w:rPr>
        <w:t>加盖单位公章：</w:t>
      </w:r>
      <w:r>
        <w:rPr>
          <w:rFonts w:ascii="宋体" w:hAnsi="宋体" w:eastAsia="宋体" w:cs="宋体"/>
          <w:spacing w:val="3"/>
          <w:sz w:val="23"/>
          <w:szCs w:val="23"/>
        </w:rPr>
        <w:t xml:space="preserve">                            </w:t>
      </w:r>
      <w:r>
        <w:rPr>
          <w:rFonts w:ascii="宋体" w:hAnsi="宋体" w:eastAsia="宋体" w:cs="宋体"/>
          <w:sz w:val="23"/>
          <w:szCs w:val="23"/>
        </w:rPr>
        <w:t>授权代表人签字：</w:t>
      </w:r>
    </w:p>
    <w:p w14:paraId="266FA035">
      <w:pPr>
        <w:spacing w:before="118" w:line="227" w:lineRule="auto"/>
        <w:ind w:left="7640"/>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10"/>
          <w:sz w:val="23"/>
          <w:szCs w:val="23"/>
        </w:rPr>
        <w:t xml:space="preserve">   </w:t>
      </w:r>
      <w:r>
        <w:rPr>
          <w:rFonts w:ascii="宋体" w:hAnsi="宋体" w:eastAsia="宋体" w:cs="宋体"/>
          <w:spacing w:val="-2"/>
          <w:sz w:val="23"/>
          <w:szCs w:val="23"/>
        </w:rPr>
        <w:t>月</w:t>
      </w:r>
      <w:r>
        <w:rPr>
          <w:rFonts w:ascii="宋体" w:hAnsi="宋体" w:eastAsia="宋体" w:cs="宋体"/>
          <w:spacing w:val="21"/>
          <w:sz w:val="23"/>
          <w:szCs w:val="23"/>
        </w:rPr>
        <w:t xml:space="preserve">   </w:t>
      </w:r>
      <w:r>
        <w:rPr>
          <w:rFonts w:ascii="宋体" w:hAnsi="宋体" w:eastAsia="宋体" w:cs="宋体"/>
          <w:spacing w:val="-2"/>
          <w:sz w:val="23"/>
          <w:szCs w:val="23"/>
        </w:rPr>
        <w:t>日</w:t>
      </w:r>
    </w:p>
    <w:p w14:paraId="5B05E42D">
      <w:pPr>
        <w:spacing w:before="117" w:line="227" w:lineRule="auto"/>
        <w:ind w:left="804"/>
        <w:rPr>
          <w:rFonts w:ascii="宋体" w:hAnsi="宋体" w:eastAsia="宋体" w:cs="宋体"/>
          <w:sz w:val="23"/>
          <w:szCs w:val="23"/>
        </w:rPr>
      </w:pPr>
      <w:r>
        <w:rPr>
          <w:rFonts w:ascii="宋体" w:hAnsi="宋体" w:eastAsia="宋体" w:cs="宋体"/>
          <w:b/>
          <w:bCs/>
          <w:spacing w:val="7"/>
          <w:sz w:val="23"/>
          <w:szCs w:val="23"/>
        </w:rPr>
        <w:t>后附：投标单位相关证件</w:t>
      </w:r>
    </w:p>
    <w:p w14:paraId="004FB74F">
      <w:pPr>
        <w:spacing w:line="227" w:lineRule="auto"/>
        <w:rPr>
          <w:rFonts w:ascii="宋体" w:hAnsi="宋体" w:eastAsia="宋体" w:cs="宋体"/>
          <w:sz w:val="23"/>
          <w:szCs w:val="23"/>
        </w:rPr>
        <w:sectPr>
          <w:footerReference r:id="rId44" w:type="default"/>
          <w:pgSz w:w="11906" w:h="16838"/>
          <w:pgMar w:top="400" w:right="886" w:bottom="1152" w:left="1021" w:header="0" w:footer="992" w:gutter="0"/>
          <w:cols w:space="720" w:num="1"/>
        </w:sectPr>
      </w:pPr>
    </w:p>
    <w:p w14:paraId="45F34279">
      <w:pPr>
        <w:pStyle w:val="2"/>
        <w:spacing w:line="256" w:lineRule="auto"/>
      </w:pPr>
    </w:p>
    <w:p w14:paraId="1900493B">
      <w:pPr>
        <w:pStyle w:val="2"/>
        <w:spacing w:line="256" w:lineRule="auto"/>
      </w:pPr>
    </w:p>
    <w:p w14:paraId="1DD25660">
      <w:pPr>
        <w:pStyle w:val="2"/>
        <w:spacing w:line="257" w:lineRule="auto"/>
      </w:pPr>
    </w:p>
    <w:p w14:paraId="7C3D68B5">
      <w:pPr>
        <w:spacing w:before="75" w:line="227" w:lineRule="auto"/>
        <w:ind w:left="3244"/>
        <w:rPr>
          <w:rFonts w:ascii="宋体" w:hAnsi="宋体" w:eastAsia="宋体" w:cs="宋体"/>
          <w:sz w:val="23"/>
          <w:szCs w:val="23"/>
        </w:rPr>
      </w:pPr>
      <w:r>
        <w:rPr>
          <w:rFonts w:ascii="宋体" w:hAnsi="宋体" w:eastAsia="宋体" w:cs="宋体"/>
          <w:b/>
          <w:bCs/>
          <w:spacing w:val="5"/>
          <w:sz w:val="23"/>
          <w:szCs w:val="23"/>
        </w:rPr>
        <w:t>3、出具法人营业执照函</w:t>
      </w:r>
    </w:p>
    <w:p w14:paraId="350E9013">
      <w:pPr>
        <w:pStyle w:val="2"/>
        <w:spacing w:line="438" w:lineRule="auto"/>
      </w:pPr>
    </w:p>
    <w:p w14:paraId="3F5F65D6">
      <w:pPr>
        <w:spacing w:before="74" w:line="227" w:lineRule="auto"/>
        <w:ind w:left="121"/>
        <w:rPr>
          <w:rFonts w:ascii="宋体" w:hAnsi="宋体" w:eastAsia="宋体" w:cs="宋体"/>
          <w:sz w:val="23"/>
          <w:szCs w:val="23"/>
        </w:rPr>
      </w:pPr>
      <w:r>
        <w:rPr>
          <w:rFonts w:ascii="宋体" w:hAnsi="宋体" w:eastAsia="宋体" w:cs="宋体"/>
          <w:spacing w:val="5"/>
          <w:sz w:val="23"/>
          <w:szCs w:val="23"/>
        </w:rPr>
        <w:t>采购人：</w:t>
      </w:r>
    </w:p>
    <w:p w14:paraId="7B5213CA">
      <w:pPr>
        <w:pStyle w:val="2"/>
        <w:spacing w:line="439" w:lineRule="auto"/>
      </w:pPr>
    </w:p>
    <w:p w14:paraId="3EDC70E2">
      <w:pPr>
        <w:spacing w:before="75" w:line="323" w:lineRule="auto"/>
        <w:ind w:left="123" w:right="458" w:firstLine="480"/>
        <w:rPr>
          <w:rFonts w:ascii="宋体" w:hAnsi="宋体" w:eastAsia="宋体" w:cs="宋体"/>
          <w:sz w:val="23"/>
          <w:szCs w:val="23"/>
        </w:rPr>
      </w:pPr>
      <w:r>
        <w:rPr>
          <w:rFonts w:ascii="宋体" w:hAnsi="宋体" w:eastAsia="宋体" w:cs="宋体"/>
          <w:spacing w:val="13"/>
          <w:sz w:val="23"/>
          <w:szCs w:val="23"/>
        </w:rPr>
        <w:t>现附上由（签发机关名称）签发的我方法人营业执照复印件，该执照已经</w:t>
      </w:r>
      <w:r>
        <w:rPr>
          <w:rFonts w:ascii="宋体" w:hAnsi="宋体" w:eastAsia="宋体" w:cs="宋体"/>
          <w:spacing w:val="9"/>
          <w:sz w:val="23"/>
          <w:szCs w:val="23"/>
        </w:rPr>
        <w:t xml:space="preserve"> </w:t>
      </w:r>
      <w:r>
        <w:rPr>
          <w:rFonts w:ascii="宋体" w:hAnsi="宋体" w:eastAsia="宋体" w:cs="宋体"/>
          <w:spacing w:val="3"/>
          <w:sz w:val="23"/>
          <w:szCs w:val="23"/>
        </w:rPr>
        <w:t>年检，真实有效。</w:t>
      </w:r>
    </w:p>
    <w:p w14:paraId="3B90A20D">
      <w:pPr>
        <w:pStyle w:val="2"/>
        <w:spacing w:line="358" w:lineRule="auto"/>
      </w:pPr>
    </w:p>
    <w:p w14:paraId="482A90CF">
      <w:pPr>
        <w:pStyle w:val="2"/>
        <w:spacing w:line="358" w:lineRule="auto"/>
      </w:pPr>
    </w:p>
    <w:p w14:paraId="508543E8">
      <w:pPr>
        <w:spacing w:before="74" w:line="227" w:lineRule="auto"/>
        <w:ind w:left="125"/>
        <w:rPr>
          <w:rFonts w:ascii="宋体" w:hAnsi="宋体" w:eastAsia="宋体" w:cs="宋体"/>
          <w:sz w:val="23"/>
          <w:szCs w:val="23"/>
        </w:rPr>
      </w:pPr>
      <w:r>
        <w:rPr>
          <w:rFonts w:ascii="宋体" w:hAnsi="宋体" w:eastAsia="宋体" w:cs="宋体"/>
          <w:sz w:val="23"/>
          <w:szCs w:val="23"/>
        </w:rPr>
        <w:t>投标单位名称：</w:t>
      </w:r>
      <w:r>
        <w:rPr>
          <w:rFonts w:ascii="宋体" w:hAnsi="宋体" w:eastAsia="宋体" w:cs="宋体"/>
          <w:spacing w:val="101"/>
          <w:sz w:val="23"/>
          <w:szCs w:val="23"/>
        </w:rPr>
        <w:t xml:space="preserve"> </w:t>
      </w:r>
      <w:r>
        <w:rPr>
          <w:rFonts w:ascii="宋体" w:hAnsi="宋体" w:eastAsia="宋体" w:cs="宋体"/>
          <w:sz w:val="23"/>
          <w:szCs w:val="23"/>
        </w:rPr>
        <w:t>（单位公章）</w:t>
      </w:r>
    </w:p>
    <w:p w14:paraId="50130491">
      <w:pPr>
        <w:pStyle w:val="2"/>
        <w:spacing w:line="279" w:lineRule="auto"/>
      </w:pPr>
    </w:p>
    <w:p w14:paraId="59767496">
      <w:pPr>
        <w:pStyle w:val="2"/>
        <w:spacing w:line="279" w:lineRule="auto"/>
      </w:pPr>
    </w:p>
    <w:p w14:paraId="7385827F">
      <w:pPr>
        <w:pStyle w:val="2"/>
        <w:spacing w:line="279" w:lineRule="auto"/>
      </w:pPr>
    </w:p>
    <w:p w14:paraId="2DC21D33">
      <w:pPr>
        <w:spacing w:before="75" w:line="227" w:lineRule="auto"/>
        <w:ind w:left="123"/>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03607D2B">
      <w:pPr>
        <w:pStyle w:val="2"/>
        <w:spacing w:line="439" w:lineRule="auto"/>
      </w:pPr>
    </w:p>
    <w:p w14:paraId="180CAE89">
      <w:pPr>
        <w:spacing w:before="75" w:line="227" w:lineRule="auto"/>
        <w:ind w:left="5801"/>
        <w:rPr>
          <w:rFonts w:ascii="宋体" w:hAnsi="宋体" w:eastAsia="宋体" w:cs="宋体"/>
          <w:sz w:val="23"/>
          <w:szCs w:val="23"/>
        </w:rPr>
      </w:pPr>
      <w:r>
        <w:rPr>
          <w:rFonts w:ascii="宋体" w:hAnsi="宋体" w:eastAsia="宋体" w:cs="宋体"/>
          <w:spacing w:val="-6"/>
          <w:sz w:val="23"/>
          <w:szCs w:val="23"/>
        </w:rPr>
        <w:t>日期：</w:t>
      </w:r>
      <w:r>
        <w:rPr>
          <w:rFonts w:ascii="宋体" w:hAnsi="宋体" w:eastAsia="宋体" w:cs="宋体"/>
          <w:spacing w:val="9"/>
          <w:sz w:val="23"/>
          <w:szCs w:val="23"/>
        </w:rPr>
        <w:t xml:space="preserve">    </w:t>
      </w:r>
      <w:r>
        <w:rPr>
          <w:rFonts w:ascii="宋体" w:hAnsi="宋体" w:eastAsia="宋体" w:cs="宋体"/>
          <w:spacing w:val="-6"/>
          <w:sz w:val="23"/>
          <w:szCs w:val="23"/>
        </w:rPr>
        <w:t>年</w:t>
      </w:r>
      <w:r>
        <w:rPr>
          <w:rFonts w:ascii="宋体" w:hAnsi="宋体" w:eastAsia="宋体" w:cs="宋体"/>
          <w:spacing w:val="11"/>
          <w:sz w:val="23"/>
          <w:szCs w:val="23"/>
        </w:rPr>
        <w:t xml:space="preserve">   </w:t>
      </w:r>
      <w:r>
        <w:rPr>
          <w:rFonts w:ascii="宋体" w:hAnsi="宋体" w:eastAsia="宋体" w:cs="宋体"/>
          <w:spacing w:val="-6"/>
          <w:sz w:val="23"/>
          <w:szCs w:val="23"/>
        </w:rPr>
        <w:t>月</w:t>
      </w:r>
      <w:r>
        <w:rPr>
          <w:rFonts w:ascii="宋体" w:hAnsi="宋体" w:eastAsia="宋体" w:cs="宋体"/>
          <w:spacing w:val="21"/>
          <w:sz w:val="23"/>
          <w:szCs w:val="23"/>
        </w:rPr>
        <w:t xml:space="preserve">   </w:t>
      </w:r>
      <w:r>
        <w:rPr>
          <w:rFonts w:ascii="宋体" w:hAnsi="宋体" w:eastAsia="宋体" w:cs="宋体"/>
          <w:spacing w:val="-6"/>
          <w:sz w:val="23"/>
          <w:szCs w:val="23"/>
        </w:rPr>
        <w:t>日</w:t>
      </w:r>
    </w:p>
    <w:p w14:paraId="5DE001C7">
      <w:pPr>
        <w:pStyle w:val="2"/>
        <w:spacing w:line="440" w:lineRule="auto"/>
      </w:pPr>
    </w:p>
    <w:p w14:paraId="192267E1">
      <w:pPr>
        <w:spacing w:before="75" w:line="227" w:lineRule="auto"/>
        <w:ind w:left="124"/>
        <w:rPr>
          <w:rFonts w:ascii="宋体" w:hAnsi="宋体" w:eastAsia="宋体" w:cs="宋体"/>
          <w:sz w:val="23"/>
          <w:szCs w:val="23"/>
        </w:rPr>
      </w:pPr>
      <w:r>
        <w:rPr>
          <w:rFonts w:ascii="宋体" w:hAnsi="宋体" w:eastAsia="宋体" w:cs="宋体"/>
          <w:b/>
          <w:bCs/>
          <w:spacing w:val="7"/>
          <w:sz w:val="23"/>
          <w:szCs w:val="23"/>
        </w:rPr>
        <w:t>后附：投标单位营业执照</w:t>
      </w:r>
    </w:p>
    <w:p w14:paraId="52390F6E">
      <w:pPr>
        <w:pStyle w:val="2"/>
        <w:spacing w:line="438" w:lineRule="auto"/>
      </w:pPr>
    </w:p>
    <w:p w14:paraId="09477829">
      <w:pPr>
        <w:spacing w:before="76" w:line="227" w:lineRule="auto"/>
        <w:ind w:left="1919"/>
        <w:rPr>
          <w:rFonts w:ascii="宋体" w:hAnsi="宋体" w:eastAsia="宋体" w:cs="宋体"/>
          <w:sz w:val="23"/>
          <w:szCs w:val="23"/>
        </w:rPr>
      </w:pPr>
      <w:r>
        <w:rPr>
          <w:rFonts w:ascii="宋体" w:hAnsi="宋体" w:eastAsia="宋体" w:cs="宋体"/>
          <w:b/>
          <w:bCs/>
          <w:spacing w:val="7"/>
          <w:sz w:val="23"/>
          <w:szCs w:val="23"/>
        </w:rPr>
        <w:t>4、法定代表人身份证明（法定代表人投标提供）</w:t>
      </w:r>
    </w:p>
    <w:p w14:paraId="202C1E27">
      <w:pPr>
        <w:spacing w:before="118" w:line="227" w:lineRule="auto"/>
        <w:ind w:left="3301"/>
        <w:outlineLvl w:val="1"/>
        <w:rPr>
          <w:rFonts w:ascii="宋体" w:hAnsi="宋体" w:eastAsia="宋体" w:cs="宋体"/>
          <w:sz w:val="23"/>
          <w:szCs w:val="23"/>
        </w:rPr>
      </w:pPr>
      <w:r>
        <w:rPr>
          <w:rFonts w:ascii="宋体" w:hAnsi="宋体" w:eastAsia="宋体" w:cs="宋体"/>
          <w:b/>
          <w:bCs/>
          <w:spacing w:val="7"/>
          <w:sz w:val="23"/>
          <w:szCs w:val="23"/>
        </w:rPr>
        <w:t>法定代表人证明书</w:t>
      </w:r>
    </w:p>
    <w:p w14:paraId="592016D1">
      <w:pPr>
        <w:pStyle w:val="2"/>
        <w:spacing w:line="439" w:lineRule="auto"/>
      </w:pPr>
    </w:p>
    <w:p w14:paraId="29A24E8C">
      <w:pPr>
        <w:spacing w:before="76" w:line="323" w:lineRule="auto"/>
        <w:ind w:left="128" w:right="458" w:firstLine="960"/>
        <w:rPr>
          <w:rFonts w:ascii="宋体" w:hAnsi="宋体" w:eastAsia="宋体" w:cs="宋体"/>
          <w:sz w:val="23"/>
          <w:szCs w:val="23"/>
        </w:rPr>
      </w:pPr>
      <w:r>
        <w:rPr>
          <w:rFonts w:ascii="宋体" w:hAnsi="宋体" w:eastAsia="宋体" w:cs="宋体"/>
          <w:spacing w:val="1"/>
          <w:sz w:val="23"/>
          <w:szCs w:val="23"/>
        </w:rPr>
        <w:t>(                   )</w:t>
      </w:r>
      <w:r>
        <w:rPr>
          <w:rFonts w:ascii="宋体" w:hAnsi="宋体" w:eastAsia="宋体" w:cs="宋体"/>
          <w:spacing w:val="56"/>
          <w:sz w:val="23"/>
          <w:szCs w:val="23"/>
        </w:rPr>
        <w:t xml:space="preserve"> </w:t>
      </w:r>
      <w:r>
        <w:rPr>
          <w:rFonts w:ascii="宋体" w:hAnsi="宋体" w:eastAsia="宋体" w:cs="宋体"/>
          <w:spacing w:val="1"/>
          <w:sz w:val="23"/>
          <w:szCs w:val="23"/>
        </w:rPr>
        <w:t>同志，现任我单位</w:t>
      </w:r>
      <w:r>
        <w:rPr>
          <w:rFonts w:ascii="宋体" w:hAnsi="宋体" w:eastAsia="宋体" w:cs="宋体"/>
          <w:spacing w:val="-115"/>
          <w:sz w:val="23"/>
          <w:szCs w:val="23"/>
        </w:rPr>
        <w:t xml:space="preserve"> </w:t>
      </w:r>
      <w:r>
        <w:rPr>
          <w:rFonts w:ascii="宋体" w:hAnsi="宋体" w:eastAsia="宋体" w:cs="宋体"/>
          <w:spacing w:val="5"/>
          <w:sz w:val="23"/>
          <w:szCs w:val="23"/>
          <w:u w:val="single" w:color="auto"/>
        </w:rPr>
        <w:t xml:space="preserve">              </w:t>
      </w:r>
      <w:r>
        <w:rPr>
          <w:rFonts w:ascii="宋体" w:hAnsi="宋体" w:eastAsia="宋体" w:cs="宋体"/>
          <w:spacing w:val="-105"/>
          <w:sz w:val="23"/>
          <w:szCs w:val="23"/>
        </w:rPr>
        <w:t xml:space="preserve"> </w:t>
      </w:r>
      <w:r>
        <w:rPr>
          <w:rFonts w:ascii="宋体" w:hAnsi="宋体" w:eastAsia="宋体" w:cs="宋体"/>
          <w:spacing w:val="1"/>
          <w:sz w:val="23"/>
          <w:szCs w:val="23"/>
        </w:rPr>
        <w:t>职务，为法</w:t>
      </w:r>
      <w:r>
        <w:rPr>
          <w:rFonts w:ascii="宋体" w:hAnsi="宋体" w:eastAsia="宋体" w:cs="宋体"/>
          <w:sz w:val="23"/>
          <w:szCs w:val="23"/>
        </w:rPr>
        <w:t xml:space="preserve"> </w:t>
      </w:r>
      <w:r>
        <w:rPr>
          <w:rFonts w:ascii="宋体" w:hAnsi="宋体" w:eastAsia="宋体" w:cs="宋体"/>
          <w:spacing w:val="4"/>
          <w:sz w:val="23"/>
          <w:szCs w:val="23"/>
        </w:rPr>
        <w:t>定代表人，特此证明。</w:t>
      </w:r>
    </w:p>
    <w:p w14:paraId="71E3EE54">
      <w:pPr>
        <w:spacing w:before="40"/>
      </w:pPr>
    </w:p>
    <w:tbl>
      <w:tblPr>
        <w:tblStyle w:val="7"/>
        <w:tblW w:w="88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689"/>
        <w:gridCol w:w="3155"/>
      </w:tblGrid>
      <w:tr w14:paraId="797B44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5689" w:type="dxa"/>
            <w:vAlign w:val="top"/>
          </w:tcPr>
          <w:p w14:paraId="2B999DE1">
            <w:pPr>
              <w:pStyle w:val="8"/>
              <w:spacing w:before="117" w:line="225" w:lineRule="auto"/>
              <w:ind w:left="124"/>
            </w:pPr>
            <w:r>
              <w:rPr>
                <w:spacing w:val="6"/>
              </w:rPr>
              <w:t>营业执照(注册号)：</w:t>
            </w:r>
          </w:p>
        </w:tc>
        <w:tc>
          <w:tcPr>
            <w:tcW w:w="3155" w:type="dxa"/>
            <w:vAlign w:val="top"/>
          </w:tcPr>
          <w:p w14:paraId="4693CB1B">
            <w:pPr>
              <w:pStyle w:val="8"/>
              <w:spacing w:before="117" w:line="225" w:lineRule="auto"/>
              <w:ind w:left="118"/>
            </w:pPr>
            <w:r>
              <w:rPr>
                <w:spacing w:val="-4"/>
              </w:rPr>
              <w:t>经济性质：</w:t>
            </w:r>
          </w:p>
        </w:tc>
      </w:tr>
      <w:tr w14:paraId="38D7B7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844" w:type="dxa"/>
            <w:gridSpan w:val="2"/>
            <w:vAlign w:val="top"/>
          </w:tcPr>
          <w:p w14:paraId="56DE5E38">
            <w:pPr>
              <w:pStyle w:val="8"/>
              <w:spacing w:before="114" w:line="224" w:lineRule="auto"/>
              <w:ind w:left="119"/>
            </w:pPr>
            <w:r>
              <w:rPr>
                <w:spacing w:val="-4"/>
              </w:rPr>
              <w:t>经营范围：</w:t>
            </w:r>
          </w:p>
        </w:tc>
      </w:tr>
      <w:tr w14:paraId="2A580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844" w:type="dxa"/>
            <w:gridSpan w:val="2"/>
            <w:vAlign w:val="top"/>
          </w:tcPr>
          <w:p w14:paraId="57BCB971">
            <w:pPr>
              <w:pStyle w:val="8"/>
              <w:spacing w:before="117" w:line="222" w:lineRule="auto"/>
              <w:ind w:left="118"/>
            </w:pPr>
            <w:r>
              <w:rPr>
                <w:spacing w:val="2"/>
              </w:rPr>
              <w:t>法定代表人身份证号：</w:t>
            </w:r>
          </w:p>
        </w:tc>
      </w:tr>
      <w:tr w14:paraId="75008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5689" w:type="dxa"/>
            <w:vAlign w:val="top"/>
          </w:tcPr>
          <w:p w14:paraId="09F07855">
            <w:pPr>
              <w:pStyle w:val="8"/>
              <w:spacing w:before="117" w:line="225" w:lineRule="auto"/>
              <w:ind w:left="118"/>
            </w:pPr>
            <w:r>
              <w:rPr>
                <w:spacing w:val="1"/>
              </w:rPr>
              <w:t>法定代表人年龄：</w:t>
            </w:r>
          </w:p>
        </w:tc>
        <w:tc>
          <w:tcPr>
            <w:tcW w:w="3155" w:type="dxa"/>
            <w:vAlign w:val="top"/>
          </w:tcPr>
          <w:p w14:paraId="58714DA1">
            <w:pPr>
              <w:pStyle w:val="8"/>
              <w:spacing w:before="117" w:line="225" w:lineRule="auto"/>
              <w:ind w:left="117"/>
            </w:pPr>
            <w:r>
              <w:rPr>
                <w:spacing w:val="1"/>
              </w:rPr>
              <w:t>法定代表人性别：</w:t>
            </w:r>
          </w:p>
        </w:tc>
      </w:tr>
    </w:tbl>
    <w:p w14:paraId="54BD6329">
      <w:pPr>
        <w:pStyle w:val="2"/>
        <w:spacing w:line="435" w:lineRule="auto"/>
      </w:pPr>
    </w:p>
    <w:p w14:paraId="2351C3D1">
      <w:pPr>
        <w:spacing w:before="75" w:line="227" w:lineRule="auto"/>
        <w:ind w:left="125"/>
        <w:rPr>
          <w:rFonts w:ascii="宋体" w:hAnsi="宋体" w:eastAsia="宋体" w:cs="宋体"/>
          <w:sz w:val="23"/>
          <w:szCs w:val="23"/>
        </w:rPr>
      </w:pPr>
      <w:r>
        <w:rPr>
          <w:rFonts w:ascii="宋体" w:hAnsi="宋体" w:eastAsia="宋体" w:cs="宋体"/>
          <w:spacing w:val="8"/>
          <w:sz w:val="23"/>
          <w:szCs w:val="23"/>
        </w:rPr>
        <w:t>投标单位</w:t>
      </w:r>
      <w:r>
        <w:rPr>
          <w:rFonts w:ascii="宋体" w:hAnsi="宋体" w:eastAsia="宋体" w:cs="宋体"/>
          <w:spacing w:val="2"/>
          <w:sz w:val="23"/>
          <w:szCs w:val="23"/>
        </w:rPr>
        <w:t>：（</w:t>
      </w:r>
      <w:r>
        <w:rPr>
          <w:rFonts w:ascii="宋体" w:hAnsi="宋体" w:eastAsia="宋体" w:cs="宋体"/>
          <w:spacing w:val="8"/>
          <w:sz w:val="23"/>
          <w:szCs w:val="23"/>
        </w:rPr>
        <w:t>单位公章）</w:t>
      </w:r>
    </w:p>
    <w:p w14:paraId="2CF62E3E">
      <w:pPr>
        <w:spacing w:before="118" w:line="228" w:lineRule="auto"/>
        <w:ind w:left="123"/>
        <w:rPr>
          <w:rFonts w:ascii="宋体" w:hAnsi="宋体" w:eastAsia="宋体" w:cs="宋体"/>
          <w:sz w:val="23"/>
          <w:szCs w:val="23"/>
        </w:rPr>
      </w:pPr>
      <w:r>
        <w:rPr>
          <w:rFonts w:ascii="宋体" w:hAnsi="宋体" w:eastAsia="宋体" w:cs="宋体"/>
          <w:spacing w:val="-4"/>
          <w:sz w:val="23"/>
          <w:szCs w:val="23"/>
        </w:rPr>
        <w:t>有效日期：</w:t>
      </w:r>
    </w:p>
    <w:p w14:paraId="71512498">
      <w:pPr>
        <w:spacing w:before="117" w:line="227" w:lineRule="auto"/>
        <w:ind w:left="6961"/>
        <w:rPr>
          <w:rFonts w:ascii="宋体" w:hAnsi="宋体" w:eastAsia="宋体" w:cs="宋体"/>
          <w:sz w:val="23"/>
          <w:szCs w:val="23"/>
        </w:rPr>
      </w:pPr>
      <w:r>
        <w:rPr>
          <w:rFonts w:ascii="宋体" w:hAnsi="宋体" w:eastAsia="宋体" w:cs="宋体"/>
          <w:spacing w:val="-2"/>
          <w:sz w:val="23"/>
          <w:szCs w:val="23"/>
        </w:rPr>
        <w:t>年</w:t>
      </w:r>
      <w:r>
        <w:rPr>
          <w:rFonts w:ascii="宋体" w:hAnsi="宋体" w:eastAsia="宋体" w:cs="宋体"/>
          <w:spacing w:val="10"/>
          <w:sz w:val="23"/>
          <w:szCs w:val="23"/>
        </w:rPr>
        <w:t xml:space="preserve">   </w:t>
      </w:r>
      <w:r>
        <w:rPr>
          <w:rFonts w:ascii="宋体" w:hAnsi="宋体" w:eastAsia="宋体" w:cs="宋体"/>
          <w:spacing w:val="-2"/>
          <w:sz w:val="23"/>
          <w:szCs w:val="23"/>
        </w:rPr>
        <w:t>月</w:t>
      </w:r>
      <w:r>
        <w:rPr>
          <w:rFonts w:ascii="宋体" w:hAnsi="宋体" w:eastAsia="宋体" w:cs="宋体"/>
          <w:spacing w:val="21"/>
          <w:sz w:val="23"/>
          <w:szCs w:val="23"/>
        </w:rPr>
        <w:t xml:space="preserve">   </w:t>
      </w:r>
      <w:r>
        <w:rPr>
          <w:rFonts w:ascii="宋体" w:hAnsi="宋体" w:eastAsia="宋体" w:cs="宋体"/>
          <w:spacing w:val="-2"/>
          <w:sz w:val="23"/>
          <w:szCs w:val="23"/>
        </w:rPr>
        <w:t>日</w:t>
      </w:r>
    </w:p>
    <w:p w14:paraId="30E67EC4">
      <w:pPr>
        <w:spacing w:line="227" w:lineRule="auto"/>
        <w:rPr>
          <w:rFonts w:ascii="宋体" w:hAnsi="宋体" w:eastAsia="宋体" w:cs="宋体"/>
          <w:sz w:val="23"/>
          <w:szCs w:val="23"/>
        </w:rPr>
        <w:sectPr>
          <w:footerReference r:id="rId45" w:type="default"/>
          <w:pgSz w:w="11906" w:h="16838"/>
          <w:pgMar w:top="400" w:right="1354" w:bottom="1152" w:left="1701" w:header="0" w:footer="992" w:gutter="0"/>
          <w:cols w:space="720" w:num="1"/>
        </w:sectPr>
      </w:pPr>
    </w:p>
    <w:p w14:paraId="54748FCF">
      <w:pPr>
        <w:pStyle w:val="2"/>
        <w:spacing w:line="256" w:lineRule="auto"/>
      </w:pPr>
    </w:p>
    <w:p w14:paraId="086950AB">
      <w:pPr>
        <w:pStyle w:val="2"/>
        <w:spacing w:line="256" w:lineRule="auto"/>
      </w:pPr>
    </w:p>
    <w:p w14:paraId="57A6F187">
      <w:pPr>
        <w:pStyle w:val="2"/>
        <w:spacing w:line="256" w:lineRule="auto"/>
      </w:pPr>
    </w:p>
    <w:p w14:paraId="1DF7EDAB">
      <w:pPr>
        <w:spacing w:before="75" w:line="227" w:lineRule="auto"/>
        <w:ind w:left="2884"/>
        <w:rPr>
          <w:rFonts w:ascii="宋体" w:hAnsi="宋体" w:eastAsia="宋体" w:cs="宋体"/>
          <w:sz w:val="23"/>
          <w:szCs w:val="23"/>
        </w:rPr>
      </w:pPr>
      <w:r>
        <w:rPr>
          <w:rFonts w:ascii="宋体" w:hAnsi="宋体" w:eastAsia="宋体" w:cs="宋体"/>
          <w:b/>
          <w:bCs/>
          <w:spacing w:val="6"/>
          <w:sz w:val="23"/>
          <w:szCs w:val="23"/>
        </w:rPr>
        <w:t>5、法定代表人授权委托书</w:t>
      </w:r>
    </w:p>
    <w:p w14:paraId="09EA6E5E">
      <w:pPr>
        <w:spacing w:before="161"/>
      </w:pPr>
    </w:p>
    <w:tbl>
      <w:tblPr>
        <w:tblStyle w:val="7"/>
        <w:tblW w:w="88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77"/>
        <w:gridCol w:w="2779"/>
        <w:gridCol w:w="2384"/>
        <w:gridCol w:w="1219"/>
      </w:tblGrid>
      <w:tr w14:paraId="5348B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2477" w:type="dxa"/>
            <w:vAlign w:val="top"/>
          </w:tcPr>
          <w:p w14:paraId="50FD9D0D">
            <w:pPr>
              <w:pStyle w:val="8"/>
              <w:spacing w:before="139" w:line="228" w:lineRule="auto"/>
              <w:ind w:left="120"/>
            </w:pPr>
            <w:r>
              <w:rPr>
                <w:spacing w:val="5"/>
              </w:rPr>
              <w:t>投标人（全称）</w:t>
            </w:r>
          </w:p>
        </w:tc>
        <w:tc>
          <w:tcPr>
            <w:tcW w:w="6382" w:type="dxa"/>
            <w:gridSpan w:val="3"/>
            <w:vAlign w:val="top"/>
          </w:tcPr>
          <w:p w14:paraId="07FC153C">
            <w:pPr>
              <w:rPr>
                <w:rFonts w:ascii="Arial"/>
                <w:sz w:val="21"/>
              </w:rPr>
            </w:pPr>
          </w:p>
        </w:tc>
      </w:tr>
      <w:tr w14:paraId="4B7E0F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477" w:type="dxa"/>
            <w:vAlign w:val="top"/>
          </w:tcPr>
          <w:p w14:paraId="728904CA">
            <w:pPr>
              <w:pStyle w:val="8"/>
              <w:spacing w:before="137" w:line="237" w:lineRule="auto"/>
              <w:ind w:left="117"/>
            </w:pPr>
            <w:r>
              <w:rPr>
                <w:spacing w:val="5"/>
              </w:rPr>
              <w:t>地址</w:t>
            </w:r>
          </w:p>
        </w:tc>
        <w:tc>
          <w:tcPr>
            <w:tcW w:w="6382" w:type="dxa"/>
            <w:gridSpan w:val="3"/>
            <w:vAlign w:val="top"/>
          </w:tcPr>
          <w:p w14:paraId="7775D9D8">
            <w:pPr>
              <w:rPr>
                <w:rFonts w:ascii="Arial"/>
                <w:sz w:val="21"/>
              </w:rPr>
            </w:pPr>
          </w:p>
        </w:tc>
      </w:tr>
      <w:tr w14:paraId="529A8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477" w:type="dxa"/>
            <w:vAlign w:val="top"/>
          </w:tcPr>
          <w:p w14:paraId="17891A74">
            <w:pPr>
              <w:pStyle w:val="8"/>
              <w:spacing w:before="138" w:line="227" w:lineRule="auto"/>
              <w:ind w:left="118"/>
            </w:pPr>
            <w:r>
              <w:rPr>
                <w:spacing w:val="7"/>
              </w:rPr>
              <w:t>法定代表人</w:t>
            </w:r>
          </w:p>
        </w:tc>
        <w:tc>
          <w:tcPr>
            <w:tcW w:w="2779" w:type="dxa"/>
            <w:vAlign w:val="top"/>
          </w:tcPr>
          <w:p w14:paraId="343AA9F7">
            <w:pPr>
              <w:rPr>
                <w:rFonts w:ascii="Arial"/>
                <w:sz w:val="21"/>
              </w:rPr>
            </w:pPr>
          </w:p>
        </w:tc>
        <w:tc>
          <w:tcPr>
            <w:tcW w:w="2384" w:type="dxa"/>
            <w:vAlign w:val="top"/>
          </w:tcPr>
          <w:p w14:paraId="0FCCD8D8">
            <w:pPr>
              <w:rPr>
                <w:rFonts w:ascii="Arial"/>
                <w:sz w:val="21"/>
              </w:rPr>
            </w:pPr>
          </w:p>
        </w:tc>
        <w:tc>
          <w:tcPr>
            <w:tcW w:w="1219" w:type="dxa"/>
            <w:vAlign w:val="top"/>
          </w:tcPr>
          <w:p w14:paraId="4334D289">
            <w:pPr>
              <w:rPr>
                <w:rFonts w:ascii="Arial"/>
                <w:sz w:val="21"/>
              </w:rPr>
            </w:pPr>
          </w:p>
        </w:tc>
      </w:tr>
      <w:tr w14:paraId="2B863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477" w:type="dxa"/>
            <w:vAlign w:val="top"/>
          </w:tcPr>
          <w:p w14:paraId="452C5836">
            <w:pPr>
              <w:pStyle w:val="8"/>
              <w:spacing w:before="139" w:line="227" w:lineRule="auto"/>
              <w:ind w:left="118"/>
            </w:pPr>
            <w:r>
              <w:rPr>
                <w:spacing w:val="8"/>
              </w:rPr>
              <w:t>法人营业执照注册号</w:t>
            </w:r>
          </w:p>
        </w:tc>
        <w:tc>
          <w:tcPr>
            <w:tcW w:w="2779" w:type="dxa"/>
            <w:vAlign w:val="top"/>
          </w:tcPr>
          <w:p w14:paraId="133E3B30">
            <w:pPr>
              <w:rPr>
                <w:rFonts w:ascii="Arial"/>
                <w:sz w:val="21"/>
              </w:rPr>
            </w:pPr>
          </w:p>
        </w:tc>
        <w:tc>
          <w:tcPr>
            <w:tcW w:w="2384" w:type="dxa"/>
            <w:vAlign w:val="top"/>
          </w:tcPr>
          <w:p w14:paraId="6439B886">
            <w:pPr>
              <w:pStyle w:val="8"/>
              <w:spacing w:before="138" w:line="228" w:lineRule="auto"/>
              <w:jc w:val="right"/>
            </w:pPr>
            <w:r>
              <w:rPr>
                <w:spacing w:val="-5"/>
              </w:rPr>
              <w:t>注册于（国家或地区）</w:t>
            </w:r>
          </w:p>
        </w:tc>
        <w:tc>
          <w:tcPr>
            <w:tcW w:w="1219" w:type="dxa"/>
            <w:vAlign w:val="top"/>
          </w:tcPr>
          <w:p w14:paraId="23C2A075">
            <w:pPr>
              <w:rPr>
                <w:rFonts w:ascii="Arial"/>
                <w:sz w:val="21"/>
              </w:rPr>
            </w:pPr>
          </w:p>
        </w:tc>
      </w:tr>
      <w:tr w14:paraId="048AA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477" w:type="dxa"/>
            <w:vAlign w:val="top"/>
          </w:tcPr>
          <w:p w14:paraId="6C3D0654">
            <w:pPr>
              <w:pStyle w:val="8"/>
              <w:spacing w:before="139" w:line="227" w:lineRule="auto"/>
              <w:ind w:left="116"/>
            </w:pPr>
            <w:r>
              <w:rPr>
                <w:spacing w:val="8"/>
              </w:rPr>
              <w:t>授权代表人</w:t>
            </w:r>
          </w:p>
        </w:tc>
        <w:tc>
          <w:tcPr>
            <w:tcW w:w="2779" w:type="dxa"/>
            <w:vAlign w:val="top"/>
          </w:tcPr>
          <w:p w14:paraId="74B9CD2D">
            <w:pPr>
              <w:rPr>
                <w:rFonts w:ascii="Arial"/>
                <w:sz w:val="21"/>
              </w:rPr>
            </w:pPr>
          </w:p>
        </w:tc>
        <w:tc>
          <w:tcPr>
            <w:tcW w:w="2384" w:type="dxa"/>
            <w:vAlign w:val="top"/>
          </w:tcPr>
          <w:p w14:paraId="64F35F31">
            <w:pPr>
              <w:pStyle w:val="8"/>
              <w:spacing w:before="139" w:line="227" w:lineRule="auto"/>
              <w:ind w:left="114"/>
            </w:pPr>
            <w:r>
              <w:rPr>
                <w:spacing w:val="8"/>
              </w:rPr>
              <w:t>授权代表人性别</w:t>
            </w:r>
          </w:p>
        </w:tc>
        <w:tc>
          <w:tcPr>
            <w:tcW w:w="1219" w:type="dxa"/>
            <w:vAlign w:val="top"/>
          </w:tcPr>
          <w:p w14:paraId="02AF41F7">
            <w:pPr>
              <w:rPr>
                <w:rFonts w:ascii="Arial"/>
                <w:sz w:val="21"/>
              </w:rPr>
            </w:pPr>
          </w:p>
        </w:tc>
      </w:tr>
      <w:tr w14:paraId="237AD0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2477" w:type="dxa"/>
            <w:vAlign w:val="top"/>
          </w:tcPr>
          <w:p w14:paraId="71E8A595">
            <w:pPr>
              <w:pStyle w:val="8"/>
              <w:spacing w:before="140" w:line="227" w:lineRule="auto"/>
              <w:ind w:left="116"/>
            </w:pPr>
            <w:r>
              <w:rPr>
                <w:spacing w:val="9"/>
              </w:rPr>
              <w:t>授权代表人身份证号</w:t>
            </w:r>
          </w:p>
        </w:tc>
        <w:tc>
          <w:tcPr>
            <w:tcW w:w="2779" w:type="dxa"/>
            <w:vAlign w:val="top"/>
          </w:tcPr>
          <w:p w14:paraId="5F054EA4">
            <w:pPr>
              <w:rPr>
                <w:rFonts w:ascii="Arial"/>
                <w:sz w:val="21"/>
              </w:rPr>
            </w:pPr>
          </w:p>
        </w:tc>
        <w:tc>
          <w:tcPr>
            <w:tcW w:w="2384" w:type="dxa"/>
            <w:vAlign w:val="top"/>
          </w:tcPr>
          <w:p w14:paraId="1ACF587D">
            <w:pPr>
              <w:pStyle w:val="8"/>
              <w:spacing w:before="140" w:line="227" w:lineRule="auto"/>
              <w:ind w:left="114"/>
            </w:pPr>
            <w:r>
              <w:rPr>
                <w:spacing w:val="8"/>
              </w:rPr>
              <w:t>授权代表人职务</w:t>
            </w:r>
          </w:p>
        </w:tc>
        <w:tc>
          <w:tcPr>
            <w:tcW w:w="1219" w:type="dxa"/>
            <w:vAlign w:val="top"/>
          </w:tcPr>
          <w:p w14:paraId="03C531C1">
            <w:pPr>
              <w:rPr>
                <w:rFonts w:ascii="Arial"/>
                <w:sz w:val="21"/>
              </w:rPr>
            </w:pPr>
          </w:p>
        </w:tc>
      </w:tr>
    </w:tbl>
    <w:p w14:paraId="1C571A5F">
      <w:pPr>
        <w:pStyle w:val="2"/>
        <w:spacing w:line="437" w:lineRule="auto"/>
      </w:pPr>
    </w:p>
    <w:p w14:paraId="092691F0">
      <w:pPr>
        <w:spacing w:before="74" w:line="227" w:lineRule="auto"/>
        <w:ind w:left="606"/>
        <w:rPr>
          <w:rFonts w:ascii="宋体" w:hAnsi="宋体" w:eastAsia="宋体" w:cs="宋体"/>
          <w:sz w:val="23"/>
          <w:szCs w:val="23"/>
        </w:rPr>
      </w:pPr>
      <w:r>
        <w:rPr>
          <w:rFonts w:ascii="宋体" w:hAnsi="宋体" w:eastAsia="宋体" w:cs="宋体"/>
          <w:spacing w:val="2"/>
          <w:sz w:val="23"/>
          <w:szCs w:val="23"/>
        </w:rPr>
        <w:t>兹</w:t>
      </w:r>
      <w:r>
        <w:rPr>
          <w:rFonts w:ascii="宋体" w:hAnsi="宋体" w:eastAsia="宋体" w:cs="宋体"/>
          <w:spacing w:val="-36"/>
          <w:sz w:val="23"/>
          <w:szCs w:val="23"/>
        </w:rPr>
        <w:t xml:space="preserve"> </w:t>
      </w:r>
      <w:r>
        <w:rPr>
          <w:rFonts w:ascii="宋体" w:hAnsi="宋体" w:eastAsia="宋体" w:cs="宋体"/>
          <w:spacing w:val="2"/>
          <w:sz w:val="23"/>
          <w:szCs w:val="23"/>
        </w:rPr>
        <w:t>委</w:t>
      </w:r>
      <w:r>
        <w:rPr>
          <w:rFonts w:ascii="宋体" w:hAnsi="宋体" w:eastAsia="宋体" w:cs="宋体"/>
          <w:spacing w:val="-33"/>
          <w:sz w:val="23"/>
          <w:szCs w:val="23"/>
        </w:rPr>
        <w:t xml:space="preserve"> </w:t>
      </w:r>
      <w:r>
        <w:rPr>
          <w:rFonts w:ascii="宋体" w:hAnsi="宋体" w:eastAsia="宋体" w:cs="宋体"/>
          <w:spacing w:val="2"/>
          <w:sz w:val="23"/>
          <w:szCs w:val="23"/>
        </w:rPr>
        <w:t>托</w:t>
      </w:r>
      <w:r>
        <w:rPr>
          <w:rFonts w:ascii="宋体" w:hAnsi="宋体" w:eastAsia="宋体" w:cs="宋体"/>
          <w:spacing w:val="-40"/>
          <w:sz w:val="23"/>
          <w:szCs w:val="23"/>
        </w:rPr>
        <w:t xml:space="preserve"> </w:t>
      </w:r>
      <w:r>
        <w:rPr>
          <w:rFonts w:ascii="宋体" w:hAnsi="宋体" w:eastAsia="宋体" w:cs="宋体"/>
          <w:spacing w:val="-30"/>
          <w:sz w:val="23"/>
          <w:szCs w:val="23"/>
        </w:rPr>
        <w:t>（</w:t>
      </w:r>
      <w:r>
        <w:rPr>
          <w:rFonts w:ascii="宋体" w:hAnsi="宋体" w:eastAsia="宋体" w:cs="宋体"/>
          <w:sz w:val="23"/>
          <w:szCs w:val="23"/>
        </w:rPr>
        <w:t xml:space="preserve">                     </w:t>
      </w:r>
      <w:r>
        <w:rPr>
          <w:rFonts w:ascii="宋体" w:hAnsi="宋体" w:eastAsia="宋体" w:cs="宋体"/>
          <w:spacing w:val="-30"/>
          <w:sz w:val="23"/>
          <w:szCs w:val="23"/>
        </w:rPr>
        <w:t>）</w:t>
      </w:r>
      <w:r>
        <w:rPr>
          <w:rFonts w:ascii="宋体" w:hAnsi="宋体" w:eastAsia="宋体" w:cs="宋体"/>
          <w:spacing w:val="-24"/>
          <w:sz w:val="23"/>
          <w:szCs w:val="23"/>
        </w:rPr>
        <w:t xml:space="preserve"> </w:t>
      </w:r>
      <w:r>
        <w:rPr>
          <w:rFonts w:ascii="宋体" w:hAnsi="宋体" w:eastAsia="宋体" w:cs="宋体"/>
          <w:spacing w:val="2"/>
          <w:sz w:val="23"/>
          <w:szCs w:val="23"/>
        </w:rPr>
        <w:t>全</w:t>
      </w:r>
      <w:r>
        <w:rPr>
          <w:rFonts w:ascii="宋体" w:hAnsi="宋体" w:eastAsia="宋体" w:cs="宋体"/>
          <w:spacing w:val="-35"/>
          <w:sz w:val="23"/>
          <w:szCs w:val="23"/>
        </w:rPr>
        <w:t xml:space="preserve"> </w:t>
      </w:r>
      <w:r>
        <w:rPr>
          <w:rFonts w:ascii="宋体" w:hAnsi="宋体" w:eastAsia="宋体" w:cs="宋体"/>
          <w:spacing w:val="2"/>
          <w:sz w:val="23"/>
          <w:szCs w:val="23"/>
        </w:rPr>
        <w:t>权</w:t>
      </w:r>
      <w:r>
        <w:rPr>
          <w:rFonts w:ascii="宋体" w:hAnsi="宋体" w:eastAsia="宋体" w:cs="宋体"/>
          <w:spacing w:val="-37"/>
          <w:sz w:val="23"/>
          <w:szCs w:val="23"/>
        </w:rPr>
        <w:t xml:space="preserve"> </w:t>
      </w:r>
      <w:r>
        <w:rPr>
          <w:rFonts w:ascii="宋体" w:hAnsi="宋体" w:eastAsia="宋体" w:cs="宋体"/>
          <w:spacing w:val="2"/>
          <w:sz w:val="23"/>
          <w:szCs w:val="23"/>
        </w:rPr>
        <w:t>代</w:t>
      </w:r>
      <w:r>
        <w:rPr>
          <w:rFonts w:ascii="宋体" w:hAnsi="宋体" w:eastAsia="宋体" w:cs="宋体"/>
          <w:spacing w:val="-37"/>
          <w:sz w:val="23"/>
          <w:szCs w:val="23"/>
        </w:rPr>
        <w:t xml:space="preserve"> </w:t>
      </w:r>
      <w:r>
        <w:rPr>
          <w:rFonts w:ascii="宋体" w:hAnsi="宋体" w:eastAsia="宋体" w:cs="宋体"/>
          <w:spacing w:val="2"/>
          <w:sz w:val="23"/>
          <w:szCs w:val="23"/>
        </w:rPr>
        <w:t>表</w:t>
      </w:r>
      <w:r>
        <w:rPr>
          <w:rFonts w:ascii="宋体" w:hAnsi="宋体" w:eastAsia="宋体" w:cs="宋体"/>
          <w:spacing w:val="-34"/>
          <w:sz w:val="23"/>
          <w:szCs w:val="23"/>
        </w:rPr>
        <w:t xml:space="preserve"> </w:t>
      </w:r>
      <w:r>
        <w:rPr>
          <w:rFonts w:ascii="宋体" w:hAnsi="宋体" w:eastAsia="宋体" w:cs="宋体"/>
          <w:spacing w:val="2"/>
          <w:sz w:val="23"/>
          <w:szCs w:val="23"/>
        </w:rPr>
        <w:t>我</w:t>
      </w:r>
      <w:r>
        <w:rPr>
          <w:rFonts w:ascii="宋体" w:hAnsi="宋体" w:eastAsia="宋体" w:cs="宋体"/>
          <w:spacing w:val="-29"/>
          <w:sz w:val="23"/>
          <w:szCs w:val="23"/>
        </w:rPr>
        <w:t xml:space="preserve"> </w:t>
      </w:r>
      <w:r>
        <w:rPr>
          <w:rFonts w:ascii="宋体" w:hAnsi="宋体" w:eastAsia="宋体" w:cs="宋体"/>
          <w:spacing w:val="2"/>
          <w:sz w:val="23"/>
          <w:szCs w:val="23"/>
        </w:rPr>
        <w:t>企</w:t>
      </w:r>
      <w:r>
        <w:rPr>
          <w:rFonts w:ascii="宋体" w:hAnsi="宋体" w:eastAsia="宋体" w:cs="宋体"/>
          <w:spacing w:val="-37"/>
          <w:sz w:val="23"/>
          <w:szCs w:val="23"/>
        </w:rPr>
        <w:t xml:space="preserve"> </w:t>
      </w:r>
      <w:r>
        <w:rPr>
          <w:rFonts w:ascii="宋体" w:hAnsi="宋体" w:eastAsia="宋体" w:cs="宋体"/>
          <w:spacing w:val="2"/>
          <w:sz w:val="23"/>
          <w:szCs w:val="23"/>
        </w:rPr>
        <w:t>业</w:t>
      </w:r>
      <w:r>
        <w:rPr>
          <w:rFonts w:ascii="宋体" w:hAnsi="宋体" w:eastAsia="宋体" w:cs="宋体"/>
          <w:spacing w:val="-40"/>
          <w:sz w:val="23"/>
          <w:szCs w:val="23"/>
        </w:rPr>
        <w:t xml:space="preserve"> </w:t>
      </w:r>
      <w:r>
        <w:rPr>
          <w:rFonts w:ascii="宋体" w:hAnsi="宋体" w:eastAsia="宋体" w:cs="宋体"/>
          <w:spacing w:val="2"/>
          <w:sz w:val="23"/>
          <w:szCs w:val="23"/>
        </w:rPr>
        <w:t>（公</w:t>
      </w:r>
      <w:r>
        <w:rPr>
          <w:rFonts w:ascii="宋体" w:hAnsi="宋体" w:eastAsia="宋体" w:cs="宋体"/>
          <w:spacing w:val="-27"/>
          <w:sz w:val="23"/>
          <w:szCs w:val="23"/>
        </w:rPr>
        <w:t xml:space="preserve"> </w:t>
      </w:r>
      <w:r>
        <w:rPr>
          <w:rFonts w:ascii="宋体" w:hAnsi="宋体" w:eastAsia="宋体" w:cs="宋体"/>
          <w:spacing w:val="2"/>
          <w:sz w:val="23"/>
          <w:szCs w:val="23"/>
        </w:rPr>
        <w:t>司 ）</w:t>
      </w:r>
      <w:r>
        <w:rPr>
          <w:rFonts w:ascii="宋体" w:hAnsi="宋体" w:eastAsia="宋体" w:cs="宋体"/>
          <w:spacing w:val="-29"/>
          <w:sz w:val="23"/>
          <w:szCs w:val="23"/>
        </w:rPr>
        <w:t xml:space="preserve"> </w:t>
      </w:r>
      <w:r>
        <w:rPr>
          <w:rFonts w:ascii="宋体" w:hAnsi="宋体" w:eastAsia="宋体" w:cs="宋体"/>
          <w:spacing w:val="2"/>
          <w:sz w:val="23"/>
          <w:szCs w:val="23"/>
        </w:rPr>
        <w:t>参</w:t>
      </w:r>
      <w:r>
        <w:rPr>
          <w:rFonts w:ascii="宋体" w:hAnsi="宋体" w:eastAsia="宋体" w:cs="宋体"/>
          <w:spacing w:val="-28"/>
          <w:sz w:val="23"/>
          <w:szCs w:val="23"/>
        </w:rPr>
        <w:t xml:space="preserve"> </w:t>
      </w:r>
      <w:r>
        <w:rPr>
          <w:rFonts w:ascii="宋体" w:hAnsi="宋体" w:eastAsia="宋体" w:cs="宋体"/>
          <w:spacing w:val="2"/>
          <w:sz w:val="23"/>
          <w:szCs w:val="23"/>
        </w:rPr>
        <w:t>与</w:t>
      </w:r>
    </w:p>
    <w:p w14:paraId="541257BF">
      <w:pPr>
        <w:spacing w:before="116" w:line="321" w:lineRule="auto"/>
        <w:ind w:left="125" w:right="1059" w:firstLine="8"/>
        <w:jc w:val="both"/>
        <w:rPr>
          <w:rFonts w:ascii="宋体" w:hAnsi="宋体" w:eastAsia="宋体" w:cs="宋体"/>
          <w:sz w:val="23"/>
          <w:szCs w:val="23"/>
        </w:rPr>
      </w:pPr>
      <w:r>
        <w:rPr>
          <w:rFonts w:ascii="宋体" w:hAnsi="宋体" w:eastAsia="宋体" w:cs="宋体"/>
          <w:spacing w:val="11"/>
          <w:sz w:val="23"/>
          <w:szCs w:val="23"/>
        </w:rPr>
        <w:t>（招标编号</w:t>
      </w:r>
      <w:r>
        <w:rPr>
          <w:rFonts w:ascii="宋体" w:hAnsi="宋体" w:eastAsia="宋体" w:cs="宋体"/>
          <w:spacing w:val="17"/>
          <w:sz w:val="23"/>
          <w:szCs w:val="23"/>
        </w:rPr>
        <w:t>：</w:t>
      </w:r>
      <w:r>
        <w:rPr>
          <w:rFonts w:ascii="宋体" w:hAnsi="宋体" w:eastAsia="宋体" w:cs="宋体"/>
          <w:spacing w:val="9"/>
          <w:sz w:val="23"/>
          <w:szCs w:val="23"/>
          <w:u w:val="single" w:color="auto"/>
        </w:rPr>
        <w:t xml:space="preserve">    </w:t>
      </w:r>
      <w:r>
        <w:rPr>
          <w:rFonts w:ascii="宋体" w:hAnsi="宋体" w:eastAsia="宋体" w:cs="宋体"/>
          <w:spacing w:val="-80"/>
          <w:sz w:val="23"/>
          <w:szCs w:val="23"/>
        </w:rPr>
        <w:t xml:space="preserve"> </w:t>
      </w:r>
      <w:r>
        <w:rPr>
          <w:rFonts w:ascii="宋体" w:hAnsi="宋体" w:eastAsia="宋体" w:cs="宋体"/>
          <w:spacing w:val="17"/>
          <w:sz w:val="23"/>
          <w:szCs w:val="23"/>
        </w:rPr>
        <w:t>）</w:t>
      </w:r>
      <w:r>
        <w:rPr>
          <w:rFonts w:ascii="宋体" w:hAnsi="宋体" w:eastAsia="宋体" w:cs="宋体"/>
          <w:spacing w:val="11"/>
          <w:sz w:val="23"/>
          <w:szCs w:val="23"/>
        </w:rPr>
        <w:t>的投标活动及签订合同，作为投标人代表以本公司的名义</w:t>
      </w:r>
      <w:r>
        <w:rPr>
          <w:rFonts w:ascii="宋体" w:hAnsi="宋体" w:eastAsia="宋体" w:cs="宋体"/>
          <w:sz w:val="23"/>
          <w:szCs w:val="23"/>
        </w:rPr>
        <w:t xml:space="preserve"> </w:t>
      </w:r>
      <w:r>
        <w:rPr>
          <w:rFonts w:ascii="宋体" w:hAnsi="宋体" w:eastAsia="宋体" w:cs="宋体"/>
          <w:spacing w:val="5"/>
          <w:sz w:val="23"/>
          <w:szCs w:val="23"/>
        </w:rPr>
        <w:t>处理一切与之有关的事宜。</w:t>
      </w:r>
      <w:r>
        <w:rPr>
          <w:rFonts w:ascii="宋体" w:hAnsi="宋体" w:eastAsia="宋体" w:cs="宋体"/>
          <w:spacing w:val="66"/>
          <w:w w:val="103"/>
          <w:sz w:val="23"/>
          <w:szCs w:val="23"/>
        </w:rPr>
        <w:t>（</w:t>
      </w:r>
      <w:r>
        <w:rPr>
          <w:rFonts w:ascii="宋体" w:hAnsi="宋体" w:eastAsia="宋体" w:cs="宋体"/>
          <w:spacing w:val="4"/>
          <w:sz w:val="23"/>
          <w:szCs w:val="23"/>
        </w:rPr>
        <w:t xml:space="preserve">             </w:t>
      </w:r>
      <w:r>
        <w:rPr>
          <w:rFonts w:ascii="宋体" w:hAnsi="宋体" w:eastAsia="宋体" w:cs="宋体"/>
          <w:spacing w:val="66"/>
          <w:w w:val="103"/>
          <w:sz w:val="23"/>
          <w:szCs w:val="23"/>
        </w:rPr>
        <w:t>）</w:t>
      </w:r>
      <w:r>
        <w:rPr>
          <w:rFonts w:ascii="宋体" w:hAnsi="宋体" w:eastAsia="宋体" w:cs="宋体"/>
          <w:spacing w:val="5"/>
          <w:sz w:val="23"/>
          <w:szCs w:val="23"/>
        </w:rPr>
        <w:t>以我企业（公司）名义所为的行</w:t>
      </w:r>
      <w:r>
        <w:rPr>
          <w:rFonts w:ascii="宋体" w:hAnsi="宋体" w:eastAsia="宋体" w:cs="宋体"/>
          <w:spacing w:val="1"/>
          <w:sz w:val="23"/>
          <w:szCs w:val="23"/>
        </w:rPr>
        <w:t xml:space="preserve"> </w:t>
      </w:r>
      <w:r>
        <w:rPr>
          <w:rFonts w:ascii="宋体" w:hAnsi="宋体" w:eastAsia="宋体" w:cs="宋体"/>
          <w:spacing w:val="13"/>
          <w:sz w:val="23"/>
          <w:szCs w:val="23"/>
        </w:rPr>
        <w:t>为及签署的文件，我企业（公司）均予以认可。有关法律责任均由我企业（公</w:t>
      </w:r>
      <w:r>
        <w:rPr>
          <w:rFonts w:ascii="宋体" w:hAnsi="宋体" w:eastAsia="宋体" w:cs="宋体"/>
          <w:spacing w:val="2"/>
          <w:sz w:val="23"/>
          <w:szCs w:val="23"/>
        </w:rPr>
        <w:t xml:space="preserve"> </w:t>
      </w:r>
      <w:r>
        <w:rPr>
          <w:rFonts w:ascii="宋体" w:hAnsi="宋体" w:eastAsia="宋体" w:cs="宋体"/>
          <w:spacing w:val="4"/>
          <w:sz w:val="23"/>
          <w:szCs w:val="23"/>
        </w:rPr>
        <w:t>司）承担。特此声明。</w:t>
      </w:r>
    </w:p>
    <w:p w14:paraId="1D6FABE8">
      <w:pPr>
        <w:spacing w:line="228" w:lineRule="auto"/>
        <w:ind w:left="603"/>
        <w:rPr>
          <w:rFonts w:ascii="宋体" w:hAnsi="宋体" w:eastAsia="宋体" w:cs="宋体"/>
          <w:sz w:val="23"/>
          <w:szCs w:val="23"/>
        </w:rPr>
      </w:pPr>
      <w:r>
        <w:rPr>
          <w:rFonts w:ascii="宋体" w:hAnsi="宋体" w:eastAsia="宋体" w:cs="宋体"/>
          <w:sz w:val="23"/>
          <w:szCs w:val="23"/>
        </w:rPr>
        <w:t>有效期：</w:t>
      </w:r>
      <w:r>
        <w:rPr>
          <w:rFonts w:ascii="宋体" w:hAnsi="宋体" w:eastAsia="宋体" w:cs="宋体"/>
          <w:spacing w:val="-86"/>
          <w:sz w:val="23"/>
          <w:szCs w:val="23"/>
        </w:rPr>
        <w:t xml:space="preserve"> </w:t>
      </w:r>
      <w:r>
        <w:rPr>
          <w:rFonts w:ascii="宋体" w:hAnsi="宋体" w:eastAsia="宋体" w:cs="宋体"/>
          <w:spacing w:val="4"/>
          <w:sz w:val="23"/>
          <w:szCs w:val="23"/>
          <w:u w:val="single" w:color="auto"/>
        </w:rPr>
        <w:t xml:space="preserve">               </w:t>
      </w:r>
      <w:r>
        <w:rPr>
          <w:rFonts w:ascii="宋体" w:hAnsi="宋体" w:eastAsia="宋体" w:cs="宋体"/>
          <w:sz w:val="23"/>
          <w:szCs w:val="23"/>
        </w:rPr>
        <w:t>。</w:t>
      </w:r>
    </w:p>
    <w:p w14:paraId="4643CB31">
      <w:pPr>
        <w:spacing w:before="117" w:line="227" w:lineRule="auto"/>
        <w:ind w:left="602"/>
        <w:rPr>
          <w:rFonts w:ascii="宋体" w:hAnsi="宋体" w:eastAsia="宋体" w:cs="宋体"/>
          <w:sz w:val="23"/>
          <w:szCs w:val="23"/>
        </w:rPr>
      </w:pPr>
      <w:r>
        <w:rPr>
          <w:rFonts w:ascii="宋体" w:hAnsi="宋体" w:eastAsia="宋体" w:cs="宋体"/>
          <w:spacing w:val="-6"/>
          <w:sz w:val="23"/>
          <w:szCs w:val="23"/>
        </w:rPr>
        <w:t>签发日期：</w:t>
      </w:r>
      <w:r>
        <w:rPr>
          <w:rFonts w:ascii="宋体" w:hAnsi="宋体" w:eastAsia="宋体" w:cs="宋体"/>
          <w:spacing w:val="-68"/>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6"/>
          <w:sz w:val="23"/>
          <w:szCs w:val="23"/>
          <w:u w:val="single" w:color="auto"/>
        </w:rPr>
        <w:t>年</w:t>
      </w:r>
      <w:r>
        <w:rPr>
          <w:rFonts w:ascii="宋体" w:hAnsi="宋体" w:eastAsia="宋体" w:cs="宋体"/>
          <w:spacing w:val="11"/>
          <w:sz w:val="23"/>
          <w:szCs w:val="23"/>
          <w:u w:val="single" w:color="auto"/>
        </w:rPr>
        <w:t xml:space="preserve">   </w:t>
      </w:r>
      <w:r>
        <w:rPr>
          <w:rFonts w:ascii="宋体" w:hAnsi="宋体" w:eastAsia="宋体" w:cs="宋体"/>
          <w:spacing w:val="-6"/>
          <w:sz w:val="23"/>
          <w:szCs w:val="23"/>
          <w:u w:val="single" w:color="auto"/>
        </w:rPr>
        <w:t>月</w:t>
      </w:r>
      <w:r>
        <w:rPr>
          <w:rFonts w:ascii="宋体" w:hAnsi="宋体" w:eastAsia="宋体" w:cs="宋体"/>
          <w:spacing w:val="22"/>
          <w:sz w:val="23"/>
          <w:szCs w:val="23"/>
          <w:u w:val="single" w:color="auto"/>
        </w:rPr>
        <w:t xml:space="preserve">   </w:t>
      </w:r>
      <w:r>
        <w:rPr>
          <w:rFonts w:ascii="宋体" w:hAnsi="宋体" w:eastAsia="宋体" w:cs="宋体"/>
          <w:spacing w:val="-6"/>
          <w:sz w:val="23"/>
          <w:szCs w:val="23"/>
          <w:u w:val="single" w:color="auto"/>
        </w:rPr>
        <w:t>日</w:t>
      </w:r>
      <w:r>
        <w:rPr>
          <w:rFonts w:ascii="宋体" w:hAnsi="宋体" w:eastAsia="宋体" w:cs="宋体"/>
          <w:spacing w:val="-6"/>
          <w:sz w:val="23"/>
          <w:szCs w:val="23"/>
        </w:rPr>
        <w:t>。</w:t>
      </w:r>
    </w:p>
    <w:p w14:paraId="6A99E9C5">
      <w:pPr>
        <w:pStyle w:val="2"/>
        <w:spacing w:line="438" w:lineRule="auto"/>
      </w:pPr>
    </w:p>
    <w:p w14:paraId="3200386C">
      <w:pPr>
        <w:spacing w:before="75" w:line="227" w:lineRule="auto"/>
        <w:ind w:left="125"/>
        <w:rPr>
          <w:rFonts w:ascii="宋体" w:hAnsi="宋体" w:eastAsia="宋体" w:cs="宋体"/>
          <w:sz w:val="23"/>
          <w:szCs w:val="23"/>
        </w:rPr>
      </w:pPr>
      <w:r>
        <w:rPr>
          <w:rFonts w:ascii="宋体" w:hAnsi="宋体" w:eastAsia="宋体" w:cs="宋体"/>
          <w:spacing w:val="5"/>
          <w:sz w:val="23"/>
          <w:szCs w:val="23"/>
        </w:rPr>
        <w:t>投标单位（单位公章</w:t>
      </w:r>
      <w:r>
        <w:rPr>
          <w:rFonts w:ascii="宋体" w:hAnsi="宋体" w:eastAsia="宋体" w:cs="宋体"/>
          <w:spacing w:val="-2"/>
          <w:sz w:val="23"/>
          <w:szCs w:val="23"/>
        </w:rPr>
        <w:t>）：</w:t>
      </w:r>
    </w:p>
    <w:p w14:paraId="6D99858A">
      <w:pPr>
        <w:pStyle w:val="2"/>
        <w:spacing w:line="441" w:lineRule="auto"/>
      </w:pPr>
    </w:p>
    <w:p w14:paraId="55DE91F8">
      <w:pPr>
        <w:spacing w:before="75" w:line="227" w:lineRule="auto"/>
        <w:ind w:left="123"/>
        <w:rPr>
          <w:rFonts w:ascii="宋体" w:hAnsi="宋体" w:eastAsia="宋体" w:cs="宋体"/>
          <w:sz w:val="23"/>
          <w:szCs w:val="23"/>
        </w:rPr>
      </w:pPr>
      <w:r>
        <w:pict>
          <v:shape id="_x0000_s1029" o:spid="_x0000_s1029" o:spt="202" type="#_x0000_t202" style="position:absolute;left:0pt;margin-left:196.3pt;margin-top:-17.8pt;height:158.6pt;width:277.2pt;z-index:251660288;mso-width-relative:page;mso-height-relative:page;" filled="f" stroked="f" coordsize="21600,21600">
            <v:path/>
            <v:fill on="f" focussize="0,0"/>
            <v:stroke on="f"/>
            <v:imagedata o:title=""/>
            <o:lock v:ext="edit" aspectratio="f"/>
            <v:textbox inset="0mm,0mm,0mm,0mm">
              <w:txbxContent>
                <w:p w14:paraId="651F1CBB">
                  <w:pPr>
                    <w:spacing w:line="20" w:lineRule="exact"/>
                  </w:pPr>
                </w:p>
                <w:tbl>
                  <w:tblPr>
                    <w:tblStyle w:val="7"/>
                    <w:tblW w:w="5493"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5493"/>
                  </w:tblGrid>
                  <w:tr w14:paraId="722DBCC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111" w:hRule="atLeast"/>
                    </w:trPr>
                    <w:tc>
                      <w:tcPr>
                        <w:tcW w:w="5493" w:type="dxa"/>
                        <w:vAlign w:val="top"/>
                      </w:tcPr>
                      <w:p w14:paraId="009FAE2B">
                        <w:pPr>
                          <w:spacing w:line="260" w:lineRule="auto"/>
                          <w:rPr>
                            <w:rFonts w:ascii="Arial"/>
                            <w:sz w:val="21"/>
                          </w:rPr>
                        </w:pPr>
                      </w:p>
                      <w:p w14:paraId="6A849DE1">
                        <w:pPr>
                          <w:spacing w:line="260" w:lineRule="auto"/>
                          <w:rPr>
                            <w:rFonts w:ascii="Arial"/>
                            <w:sz w:val="21"/>
                          </w:rPr>
                        </w:pPr>
                      </w:p>
                      <w:p w14:paraId="1C5828F1">
                        <w:pPr>
                          <w:spacing w:line="260" w:lineRule="auto"/>
                          <w:rPr>
                            <w:rFonts w:ascii="Arial"/>
                            <w:sz w:val="21"/>
                          </w:rPr>
                        </w:pPr>
                      </w:p>
                      <w:p w14:paraId="7186CD78">
                        <w:pPr>
                          <w:spacing w:line="261" w:lineRule="auto"/>
                          <w:rPr>
                            <w:rFonts w:ascii="Arial"/>
                            <w:sz w:val="21"/>
                          </w:rPr>
                        </w:pPr>
                      </w:p>
                      <w:p w14:paraId="6C02996F">
                        <w:pPr>
                          <w:spacing w:line="261" w:lineRule="auto"/>
                          <w:rPr>
                            <w:rFonts w:ascii="Arial"/>
                            <w:sz w:val="21"/>
                          </w:rPr>
                        </w:pPr>
                      </w:p>
                      <w:p w14:paraId="32FA8B2E">
                        <w:pPr>
                          <w:pStyle w:val="8"/>
                          <w:spacing w:before="65" w:line="228" w:lineRule="auto"/>
                          <w:ind w:left="757"/>
                          <w:rPr>
                            <w:sz w:val="20"/>
                            <w:szCs w:val="20"/>
                          </w:rPr>
                        </w:pPr>
                        <w:r>
                          <w:rPr>
                            <w:b/>
                            <w:bCs/>
                            <w:spacing w:val="8"/>
                            <w:sz w:val="20"/>
                            <w:szCs w:val="20"/>
                          </w:rPr>
                          <w:t>法人及授权代表身份证正反面复印件粘贴处</w:t>
                        </w:r>
                      </w:p>
                    </w:tc>
                  </w:tr>
                </w:tbl>
                <w:p w14:paraId="268693C9">
                  <w:pPr>
                    <w:pStyle w:val="2"/>
                  </w:pPr>
                </w:p>
              </w:txbxContent>
            </v:textbox>
          </v:shape>
        </w:pict>
      </w:r>
      <w:r>
        <w:rPr>
          <w:rFonts w:ascii="宋体" w:hAnsi="宋体" w:eastAsia="宋体" w:cs="宋体"/>
          <w:spacing w:val="3"/>
          <w:sz w:val="23"/>
          <w:szCs w:val="23"/>
        </w:rPr>
        <w:t>法定代表人签字或盖章：</w:t>
      </w:r>
    </w:p>
    <w:p w14:paraId="03F2D577">
      <w:pPr>
        <w:pStyle w:val="2"/>
        <w:spacing w:line="438" w:lineRule="auto"/>
      </w:pPr>
    </w:p>
    <w:p w14:paraId="4161D5F5">
      <w:pPr>
        <w:spacing w:before="76" w:line="227" w:lineRule="auto"/>
        <w:ind w:left="121"/>
        <w:rPr>
          <w:rFonts w:ascii="宋体" w:hAnsi="宋体" w:eastAsia="宋体" w:cs="宋体"/>
          <w:sz w:val="23"/>
          <w:szCs w:val="23"/>
        </w:rPr>
      </w:pPr>
      <w:r>
        <w:rPr>
          <w:rFonts w:ascii="宋体" w:hAnsi="宋体" w:eastAsia="宋体" w:cs="宋体"/>
          <w:spacing w:val="3"/>
          <w:sz w:val="23"/>
          <w:szCs w:val="23"/>
        </w:rPr>
        <w:t>授权代表人签字或盖章：</w:t>
      </w:r>
    </w:p>
    <w:p w14:paraId="299C52D4">
      <w:pPr>
        <w:pStyle w:val="2"/>
        <w:spacing w:line="256" w:lineRule="auto"/>
      </w:pPr>
    </w:p>
    <w:p w14:paraId="136501C8">
      <w:pPr>
        <w:pStyle w:val="2"/>
        <w:spacing w:line="256" w:lineRule="auto"/>
      </w:pPr>
    </w:p>
    <w:p w14:paraId="74C93BD3">
      <w:pPr>
        <w:pStyle w:val="2"/>
        <w:spacing w:line="256" w:lineRule="auto"/>
      </w:pPr>
    </w:p>
    <w:p w14:paraId="7EDDD233">
      <w:pPr>
        <w:pStyle w:val="2"/>
        <w:spacing w:line="256" w:lineRule="auto"/>
      </w:pPr>
    </w:p>
    <w:p w14:paraId="4E446D2F">
      <w:pPr>
        <w:pStyle w:val="2"/>
        <w:spacing w:line="256" w:lineRule="auto"/>
      </w:pPr>
    </w:p>
    <w:p w14:paraId="060AB455">
      <w:pPr>
        <w:pStyle w:val="2"/>
        <w:spacing w:line="256" w:lineRule="auto"/>
      </w:pPr>
    </w:p>
    <w:p w14:paraId="1E3754D5">
      <w:pPr>
        <w:pStyle w:val="2"/>
        <w:spacing w:line="256" w:lineRule="auto"/>
      </w:pPr>
    </w:p>
    <w:p w14:paraId="49F758A1">
      <w:pPr>
        <w:pStyle w:val="2"/>
        <w:spacing w:line="256" w:lineRule="auto"/>
      </w:pPr>
    </w:p>
    <w:p w14:paraId="452D75DE">
      <w:pPr>
        <w:pStyle w:val="2"/>
        <w:spacing w:line="257" w:lineRule="auto"/>
      </w:pPr>
    </w:p>
    <w:p w14:paraId="7F5BA58A">
      <w:pPr>
        <w:spacing w:before="75" w:line="351" w:lineRule="auto"/>
        <w:ind w:left="110" w:right="942" w:firstLine="13"/>
        <w:rPr>
          <w:rFonts w:ascii="宋体" w:hAnsi="宋体" w:eastAsia="宋体" w:cs="宋体"/>
          <w:sz w:val="23"/>
          <w:szCs w:val="23"/>
        </w:rPr>
      </w:pPr>
      <w:r>
        <w:rPr>
          <w:rFonts w:ascii="宋体" w:hAnsi="宋体" w:eastAsia="宋体" w:cs="宋体"/>
          <w:b/>
          <w:bCs/>
          <w:spacing w:val="15"/>
          <w:sz w:val="23"/>
          <w:szCs w:val="23"/>
        </w:rPr>
        <w:t>6、</w:t>
      </w:r>
      <w:r>
        <w:rPr>
          <w:rFonts w:ascii="宋体" w:hAnsi="宋体" w:eastAsia="宋体" w:cs="宋体"/>
          <w:spacing w:val="15"/>
          <w:sz w:val="23"/>
          <w:szCs w:val="23"/>
        </w:rPr>
        <w:t>投标人在本项目投标截止期前在“信用中</w:t>
      </w:r>
      <w:r>
        <w:rPr>
          <w:rFonts w:ascii="宋体" w:hAnsi="宋体" w:eastAsia="宋体" w:cs="宋体"/>
          <w:spacing w:val="14"/>
          <w:sz w:val="23"/>
          <w:szCs w:val="23"/>
        </w:rPr>
        <w:t>国（</w:t>
      </w:r>
      <w:r>
        <w:rPr>
          <w:rFonts w:ascii="宋体" w:hAnsi="宋体" w:eastAsia="宋体" w:cs="宋体"/>
          <w:sz w:val="23"/>
          <w:szCs w:val="23"/>
        </w:rPr>
        <w:t>www</w:t>
      </w:r>
      <w:r>
        <w:rPr>
          <w:rFonts w:ascii="宋体" w:hAnsi="宋体" w:eastAsia="宋体" w:cs="宋体"/>
          <w:spacing w:val="14"/>
          <w:sz w:val="23"/>
          <w:szCs w:val="23"/>
        </w:rPr>
        <w:t>.</w:t>
      </w:r>
      <w:r>
        <w:rPr>
          <w:rFonts w:ascii="宋体" w:hAnsi="宋体" w:eastAsia="宋体" w:cs="宋体"/>
          <w:sz w:val="23"/>
          <w:szCs w:val="23"/>
        </w:rPr>
        <w:t>creditchina</w:t>
      </w:r>
      <w:r>
        <w:rPr>
          <w:rFonts w:ascii="宋体" w:hAnsi="宋体" w:eastAsia="宋体" w:cs="宋体"/>
          <w:spacing w:val="14"/>
          <w:sz w:val="23"/>
          <w:szCs w:val="23"/>
        </w:rPr>
        <w:t>.</w:t>
      </w:r>
      <w:r>
        <w:rPr>
          <w:rFonts w:ascii="宋体" w:hAnsi="宋体" w:eastAsia="宋体" w:cs="宋体"/>
          <w:sz w:val="23"/>
          <w:szCs w:val="23"/>
        </w:rPr>
        <w:t>gov</w:t>
      </w:r>
      <w:r>
        <w:rPr>
          <w:rFonts w:ascii="宋体" w:hAnsi="宋体" w:eastAsia="宋体" w:cs="宋体"/>
          <w:spacing w:val="14"/>
          <w:sz w:val="23"/>
          <w:szCs w:val="23"/>
        </w:rPr>
        <w:t>.</w:t>
      </w:r>
      <w:r>
        <w:rPr>
          <w:rFonts w:ascii="宋体" w:hAnsi="宋体" w:eastAsia="宋体" w:cs="宋体"/>
          <w:sz w:val="23"/>
          <w:szCs w:val="23"/>
        </w:rPr>
        <w:t>cn</w:t>
      </w:r>
      <w:r>
        <w:rPr>
          <w:rFonts w:ascii="宋体" w:hAnsi="宋体" w:eastAsia="宋体" w:cs="宋体"/>
          <w:spacing w:val="14"/>
          <w:sz w:val="23"/>
          <w:szCs w:val="23"/>
        </w:rPr>
        <w:t>）</w:t>
      </w:r>
      <w:r>
        <w:rPr>
          <w:rFonts w:ascii="宋体" w:hAnsi="宋体" w:eastAsia="宋体" w:cs="宋体"/>
          <w:spacing w:val="-71"/>
          <w:sz w:val="23"/>
          <w:szCs w:val="23"/>
        </w:rPr>
        <w:t xml:space="preserve"> </w:t>
      </w:r>
      <w:r>
        <w:rPr>
          <w:rFonts w:ascii="宋体" w:hAnsi="宋体" w:eastAsia="宋体" w:cs="宋体"/>
          <w:spacing w:val="14"/>
          <w:sz w:val="23"/>
          <w:szCs w:val="23"/>
        </w:rPr>
        <w:t>”</w:t>
      </w:r>
      <w:r>
        <w:rPr>
          <w:rFonts w:ascii="宋体" w:hAnsi="宋体" w:eastAsia="宋体" w:cs="宋体"/>
          <w:sz w:val="23"/>
          <w:szCs w:val="23"/>
        </w:rPr>
        <w:t xml:space="preserve"> </w:t>
      </w:r>
      <w:r>
        <w:rPr>
          <w:rFonts w:ascii="宋体" w:hAnsi="宋体" w:eastAsia="宋体" w:cs="宋体"/>
          <w:spacing w:val="10"/>
          <w:sz w:val="23"/>
          <w:szCs w:val="23"/>
        </w:rPr>
        <w:t>“中国政府采购网（</w:t>
      </w:r>
      <w:r>
        <w:fldChar w:fldCharType="begin"/>
      </w:r>
      <w:r>
        <w:instrText xml:space="preserve"> HYPERLINK "https://www.ccgp.gov.cn" </w:instrText>
      </w:r>
      <w:r>
        <w:fldChar w:fldCharType="separate"/>
      </w:r>
      <w:r>
        <w:rPr>
          <w:rFonts w:ascii="宋体" w:hAnsi="宋体" w:eastAsia="宋体" w:cs="宋体"/>
          <w:sz w:val="23"/>
          <w:szCs w:val="23"/>
        </w:rPr>
        <w:t>www</w:t>
      </w:r>
      <w:r>
        <w:rPr>
          <w:rFonts w:ascii="宋体" w:hAnsi="宋体" w:eastAsia="宋体" w:cs="宋体"/>
          <w:spacing w:val="10"/>
          <w:sz w:val="23"/>
          <w:szCs w:val="23"/>
        </w:rPr>
        <w:t>.</w:t>
      </w:r>
      <w:r>
        <w:rPr>
          <w:rFonts w:ascii="宋体" w:hAnsi="宋体" w:eastAsia="宋体" w:cs="宋体"/>
          <w:sz w:val="23"/>
          <w:szCs w:val="23"/>
        </w:rPr>
        <w:t>ccgp</w:t>
      </w:r>
      <w:r>
        <w:rPr>
          <w:rFonts w:ascii="宋体" w:hAnsi="宋体" w:eastAsia="宋体" w:cs="宋体"/>
          <w:spacing w:val="10"/>
          <w:sz w:val="23"/>
          <w:szCs w:val="23"/>
        </w:rPr>
        <w:t>.</w:t>
      </w:r>
      <w:r>
        <w:rPr>
          <w:rFonts w:ascii="宋体" w:hAnsi="宋体" w:eastAsia="宋体" w:cs="宋体"/>
          <w:sz w:val="23"/>
          <w:szCs w:val="23"/>
        </w:rPr>
        <w:t>gov</w:t>
      </w:r>
      <w:r>
        <w:rPr>
          <w:rFonts w:ascii="宋体" w:hAnsi="宋体" w:eastAsia="宋体" w:cs="宋体"/>
          <w:spacing w:val="10"/>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10"/>
          <w:sz w:val="23"/>
          <w:szCs w:val="23"/>
        </w:rPr>
        <w:t>）</w:t>
      </w:r>
      <w:r>
        <w:rPr>
          <w:rFonts w:ascii="宋体" w:hAnsi="宋体" w:eastAsia="宋体" w:cs="宋体"/>
          <w:spacing w:val="-69"/>
          <w:sz w:val="23"/>
          <w:szCs w:val="23"/>
        </w:rPr>
        <w:t xml:space="preserve"> </w:t>
      </w:r>
      <w:r>
        <w:rPr>
          <w:rFonts w:ascii="宋体" w:hAnsi="宋体" w:eastAsia="宋体" w:cs="宋体"/>
          <w:spacing w:val="10"/>
          <w:sz w:val="23"/>
          <w:szCs w:val="23"/>
        </w:rPr>
        <w:t>”国家企业信用信息公示系统</w:t>
      </w:r>
    </w:p>
    <w:p w14:paraId="4E579E34">
      <w:pPr>
        <w:spacing w:before="48" w:line="222" w:lineRule="auto"/>
        <w:ind w:left="134"/>
        <w:rPr>
          <w:rFonts w:ascii="宋体" w:hAnsi="宋体" w:eastAsia="宋体" w:cs="宋体"/>
          <w:sz w:val="23"/>
          <w:szCs w:val="23"/>
        </w:rPr>
      </w:pPr>
      <w:r>
        <w:rPr>
          <w:rFonts w:ascii="宋体" w:hAnsi="宋体" w:eastAsia="宋体" w:cs="宋体"/>
          <w:spacing w:val="9"/>
          <w:sz w:val="23"/>
          <w:szCs w:val="23"/>
        </w:rPr>
        <w:t>（</w:t>
      </w:r>
      <w:r>
        <w:fldChar w:fldCharType="begin"/>
      </w:r>
      <w:r>
        <w:instrText xml:space="preserve"> HYPERLINK "https://www.gsxt.gov.cn" </w:instrText>
      </w:r>
      <w:r>
        <w:fldChar w:fldCharType="separate"/>
      </w:r>
      <w:r>
        <w:rPr>
          <w:rFonts w:ascii="宋体" w:hAnsi="宋体" w:eastAsia="宋体" w:cs="宋体"/>
          <w:sz w:val="23"/>
          <w:szCs w:val="23"/>
        </w:rPr>
        <w:t>www</w:t>
      </w:r>
      <w:r>
        <w:rPr>
          <w:rFonts w:ascii="宋体" w:hAnsi="宋体" w:eastAsia="宋体" w:cs="宋体"/>
          <w:spacing w:val="9"/>
          <w:sz w:val="23"/>
          <w:szCs w:val="23"/>
        </w:rPr>
        <w:t>.</w:t>
      </w:r>
      <w:r>
        <w:rPr>
          <w:rFonts w:ascii="宋体" w:hAnsi="宋体" w:eastAsia="宋体" w:cs="宋体"/>
          <w:sz w:val="23"/>
          <w:szCs w:val="23"/>
        </w:rPr>
        <w:t>gsxt</w:t>
      </w:r>
      <w:r>
        <w:rPr>
          <w:rFonts w:ascii="宋体" w:hAnsi="宋体" w:eastAsia="宋体" w:cs="宋体"/>
          <w:spacing w:val="9"/>
          <w:sz w:val="23"/>
          <w:szCs w:val="23"/>
        </w:rPr>
        <w:t>.</w:t>
      </w:r>
      <w:r>
        <w:rPr>
          <w:rFonts w:ascii="宋体" w:hAnsi="宋体" w:eastAsia="宋体" w:cs="宋体"/>
          <w:sz w:val="23"/>
          <w:szCs w:val="23"/>
        </w:rPr>
        <w:t>gov</w:t>
      </w:r>
      <w:r>
        <w:rPr>
          <w:rFonts w:ascii="宋体" w:hAnsi="宋体" w:eastAsia="宋体" w:cs="宋体"/>
          <w:spacing w:val="9"/>
          <w:sz w:val="23"/>
          <w:szCs w:val="23"/>
        </w:rPr>
        <w:t>.</w:t>
      </w:r>
      <w:r>
        <w:rPr>
          <w:rFonts w:ascii="宋体" w:hAnsi="宋体" w:eastAsia="宋体" w:cs="宋体"/>
          <w:sz w:val="23"/>
          <w:szCs w:val="23"/>
        </w:rPr>
        <w:t>cn</w:t>
      </w:r>
      <w:r>
        <w:rPr>
          <w:rFonts w:ascii="宋体" w:hAnsi="宋体" w:eastAsia="宋体" w:cs="宋体"/>
          <w:sz w:val="23"/>
          <w:szCs w:val="23"/>
        </w:rPr>
        <w:fldChar w:fldCharType="end"/>
      </w:r>
      <w:r>
        <w:rPr>
          <w:rFonts w:ascii="宋体" w:hAnsi="宋体" w:eastAsia="宋体" w:cs="宋体"/>
          <w:spacing w:val="9"/>
          <w:sz w:val="23"/>
          <w:szCs w:val="23"/>
        </w:rPr>
        <w:t>）网络查询截图加盖投标企业公章。</w:t>
      </w:r>
    </w:p>
    <w:p w14:paraId="2CE8550B">
      <w:pPr>
        <w:spacing w:line="222" w:lineRule="auto"/>
        <w:rPr>
          <w:rFonts w:ascii="宋体" w:hAnsi="宋体" w:eastAsia="宋体" w:cs="宋体"/>
          <w:sz w:val="23"/>
          <w:szCs w:val="23"/>
        </w:rPr>
        <w:sectPr>
          <w:footerReference r:id="rId46" w:type="default"/>
          <w:pgSz w:w="11906" w:h="16838"/>
          <w:pgMar w:top="400" w:right="754" w:bottom="1152" w:left="1701" w:header="0" w:footer="992" w:gutter="0"/>
          <w:cols w:space="720" w:num="1"/>
        </w:sectPr>
      </w:pPr>
    </w:p>
    <w:p w14:paraId="6DA3F24C">
      <w:pPr>
        <w:pStyle w:val="2"/>
        <w:spacing w:line="245" w:lineRule="auto"/>
      </w:pPr>
    </w:p>
    <w:p w14:paraId="29F91AEB">
      <w:pPr>
        <w:pStyle w:val="2"/>
        <w:spacing w:line="245" w:lineRule="auto"/>
      </w:pPr>
    </w:p>
    <w:p w14:paraId="20CBBA85">
      <w:pPr>
        <w:pStyle w:val="2"/>
        <w:spacing w:line="245" w:lineRule="auto"/>
      </w:pPr>
    </w:p>
    <w:p w14:paraId="344C9983">
      <w:pPr>
        <w:pStyle w:val="2"/>
        <w:spacing w:line="245" w:lineRule="auto"/>
      </w:pPr>
    </w:p>
    <w:p w14:paraId="2187D43F">
      <w:pPr>
        <w:pStyle w:val="2"/>
        <w:spacing w:line="245" w:lineRule="auto"/>
      </w:pPr>
    </w:p>
    <w:p w14:paraId="00C79050">
      <w:pPr>
        <w:pStyle w:val="2"/>
        <w:spacing w:line="245" w:lineRule="auto"/>
      </w:pPr>
    </w:p>
    <w:p w14:paraId="359AD43E">
      <w:pPr>
        <w:pStyle w:val="2"/>
        <w:spacing w:line="246" w:lineRule="auto"/>
      </w:pPr>
    </w:p>
    <w:p w14:paraId="4B2C5CA6">
      <w:pPr>
        <w:pStyle w:val="2"/>
        <w:spacing w:line="246" w:lineRule="auto"/>
      </w:pPr>
    </w:p>
    <w:p w14:paraId="6FECC375">
      <w:pPr>
        <w:spacing w:before="74" w:line="227" w:lineRule="auto"/>
        <w:ind w:left="3139"/>
        <w:outlineLvl w:val="1"/>
        <w:rPr>
          <w:rFonts w:ascii="宋体" w:hAnsi="宋体" w:eastAsia="宋体" w:cs="宋体"/>
          <w:sz w:val="23"/>
          <w:szCs w:val="23"/>
        </w:rPr>
      </w:pPr>
      <w:r>
        <w:rPr>
          <w:rFonts w:ascii="宋体" w:hAnsi="宋体" w:eastAsia="宋体" w:cs="宋体"/>
          <w:b/>
          <w:bCs/>
          <w:spacing w:val="6"/>
          <w:sz w:val="23"/>
          <w:szCs w:val="23"/>
        </w:rPr>
        <w:t>7、近三年的业绩表及相关证明</w:t>
      </w:r>
    </w:p>
    <w:p w14:paraId="6AFC6F27">
      <w:pPr>
        <w:spacing w:before="115" w:line="228" w:lineRule="auto"/>
        <w:ind w:left="619"/>
        <w:rPr>
          <w:rFonts w:ascii="宋体" w:hAnsi="宋体" w:eastAsia="宋体" w:cs="宋体"/>
          <w:sz w:val="23"/>
          <w:szCs w:val="23"/>
        </w:rPr>
      </w:pPr>
      <w:r>
        <w:rPr>
          <w:rFonts w:ascii="宋体" w:hAnsi="宋体" w:eastAsia="宋体" w:cs="宋体"/>
          <w:spacing w:val="5"/>
          <w:sz w:val="23"/>
          <w:szCs w:val="23"/>
        </w:rPr>
        <w:t>项目名称 ：</w:t>
      </w:r>
    </w:p>
    <w:p w14:paraId="3E98CEE9">
      <w:pPr>
        <w:spacing w:before="117" w:line="227" w:lineRule="auto"/>
        <w:ind w:left="619"/>
        <w:rPr>
          <w:rFonts w:ascii="宋体" w:hAnsi="宋体" w:eastAsia="宋体" w:cs="宋体"/>
          <w:sz w:val="23"/>
          <w:szCs w:val="23"/>
        </w:rPr>
      </w:pPr>
      <w:r>
        <w:rPr>
          <w:rFonts w:ascii="宋体" w:hAnsi="宋体" w:eastAsia="宋体" w:cs="宋体"/>
          <w:spacing w:val="5"/>
          <w:sz w:val="23"/>
          <w:szCs w:val="23"/>
        </w:rPr>
        <w:t>项目编号 ：</w:t>
      </w:r>
    </w:p>
    <w:p w14:paraId="0960B0DD">
      <w:pPr>
        <w:spacing w:line="34" w:lineRule="auto"/>
        <w:rPr>
          <w:rFonts w:ascii="Arial"/>
          <w:sz w:val="2"/>
        </w:rPr>
      </w:pPr>
    </w:p>
    <w:tbl>
      <w:tblPr>
        <w:tblStyle w:val="7"/>
        <w:tblW w:w="94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9"/>
        <w:gridCol w:w="1455"/>
        <w:gridCol w:w="1717"/>
        <w:gridCol w:w="1710"/>
        <w:gridCol w:w="1856"/>
        <w:gridCol w:w="1863"/>
      </w:tblGrid>
      <w:tr w14:paraId="7AB5E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879" w:type="dxa"/>
            <w:vAlign w:val="top"/>
          </w:tcPr>
          <w:p w14:paraId="16352B95">
            <w:pPr>
              <w:spacing w:line="296" w:lineRule="auto"/>
              <w:rPr>
                <w:rFonts w:ascii="Arial"/>
                <w:sz w:val="21"/>
              </w:rPr>
            </w:pPr>
          </w:p>
          <w:p w14:paraId="5D340B7D">
            <w:pPr>
              <w:pStyle w:val="8"/>
              <w:spacing w:before="74" w:line="232" w:lineRule="auto"/>
              <w:ind w:left="202"/>
            </w:pPr>
            <w:r>
              <w:rPr>
                <w:spacing w:val="5"/>
              </w:rPr>
              <w:t>地点</w:t>
            </w:r>
          </w:p>
        </w:tc>
        <w:tc>
          <w:tcPr>
            <w:tcW w:w="1455" w:type="dxa"/>
            <w:vAlign w:val="top"/>
          </w:tcPr>
          <w:p w14:paraId="4537C56D">
            <w:pPr>
              <w:spacing w:line="296" w:lineRule="auto"/>
              <w:rPr>
                <w:rFonts w:ascii="Arial"/>
                <w:sz w:val="21"/>
              </w:rPr>
            </w:pPr>
          </w:p>
          <w:p w14:paraId="4E388878">
            <w:pPr>
              <w:pStyle w:val="8"/>
              <w:spacing w:before="75" w:line="228" w:lineRule="auto"/>
              <w:ind w:left="251"/>
            </w:pPr>
            <w:r>
              <w:rPr>
                <w:spacing w:val="6"/>
              </w:rPr>
              <w:t>项目名称</w:t>
            </w:r>
          </w:p>
        </w:tc>
        <w:tc>
          <w:tcPr>
            <w:tcW w:w="1717" w:type="dxa"/>
            <w:vAlign w:val="top"/>
          </w:tcPr>
          <w:p w14:paraId="435CC0D3">
            <w:pPr>
              <w:spacing w:line="296" w:lineRule="auto"/>
              <w:rPr>
                <w:rFonts w:ascii="Arial"/>
                <w:sz w:val="21"/>
              </w:rPr>
            </w:pPr>
          </w:p>
          <w:p w14:paraId="0820DAD3">
            <w:pPr>
              <w:pStyle w:val="8"/>
              <w:spacing w:before="75" w:line="227" w:lineRule="auto"/>
              <w:ind w:left="385"/>
            </w:pPr>
            <w:r>
              <w:rPr>
                <w:spacing w:val="6"/>
              </w:rPr>
              <w:t>项目内容</w:t>
            </w:r>
          </w:p>
        </w:tc>
        <w:tc>
          <w:tcPr>
            <w:tcW w:w="1710" w:type="dxa"/>
            <w:vAlign w:val="top"/>
          </w:tcPr>
          <w:p w14:paraId="677F259B">
            <w:pPr>
              <w:spacing w:line="296" w:lineRule="auto"/>
              <w:rPr>
                <w:rFonts w:ascii="Arial"/>
                <w:sz w:val="21"/>
              </w:rPr>
            </w:pPr>
          </w:p>
          <w:p w14:paraId="6B18B522">
            <w:pPr>
              <w:pStyle w:val="8"/>
              <w:spacing w:before="75" w:line="227" w:lineRule="auto"/>
              <w:ind w:left="381"/>
            </w:pPr>
            <w:r>
              <w:rPr>
                <w:spacing w:val="7"/>
              </w:rPr>
              <w:t>合同金额</w:t>
            </w:r>
          </w:p>
        </w:tc>
        <w:tc>
          <w:tcPr>
            <w:tcW w:w="1856" w:type="dxa"/>
            <w:vAlign w:val="top"/>
          </w:tcPr>
          <w:p w14:paraId="48DCA117">
            <w:pPr>
              <w:pStyle w:val="8"/>
              <w:spacing w:before="173" w:line="295" w:lineRule="auto"/>
              <w:ind w:left="455" w:right="201" w:hanging="238"/>
            </w:pPr>
            <w:r>
              <w:rPr>
                <w:spacing w:val="7"/>
              </w:rPr>
              <w:t>项目单位联系</w:t>
            </w:r>
            <w:r>
              <w:rPr>
                <w:spacing w:val="3"/>
              </w:rPr>
              <w:t xml:space="preserve"> </w:t>
            </w:r>
            <w:r>
              <w:rPr>
                <w:spacing w:val="7"/>
              </w:rPr>
              <w:t>人及电话</w:t>
            </w:r>
          </w:p>
        </w:tc>
        <w:tc>
          <w:tcPr>
            <w:tcW w:w="1863" w:type="dxa"/>
            <w:vAlign w:val="top"/>
          </w:tcPr>
          <w:p w14:paraId="17D1929E">
            <w:pPr>
              <w:spacing w:line="296" w:lineRule="auto"/>
              <w:rPr>
                <w:rFonts w:ascii="Arial"/>
                <w:sz w:val="21"/>
              </w:rPr>
            </w:pPr>
          </w:p>
          <w:p w14:paraId="273F0E25">
            <w:pPr>
              <w:pStyle w:val="8"/>
              <w:spacing w:before="74" w:line="229" w:lineRule="auto"/>
              <w:ind w:left="578"/>
            </w:pPr>
            <w:r>
              <w:rPr>
                <w:spacing w:val="-1"/>
              </w:rPr>
              <w:t>备</w:t>
            </w:r>
            <w:r>
              <w:rPr>
                <w:spacing w:val="9"/>
              </w:rPr>
              <w:t xml:space="preserve">  </w:t>
            </w:r>
            <w:r>
              <w:rPr>
                <w:spacing w:val="-1"/>
              </w:rPr>
              <w:t>注</w:t>
            </w:r>
          </w:p>
        </w:tc>
      </w:tr>
      <w:tr w14:paraId="54D331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1694429C">
            <w:pPr>
              <w:rPr>
                <w:rFonts w:ascii="Arial"/>
                <w:sz w:val="21"/>
              </w:rPr>
            </w:pPr>
          </w:p>
        </w:tc>
        <w:tc>
          <w:tcPr>
            <w:tcW w:w="1455" w:type="dxa"/>
            <w:vAlign w:val="top"/>
          </w:tcPr>
          <w:p w14:paraId="7C1F556C">
            <w:pPr>
              <w:rPr>
                <w:rFonts w:ascii="Arial"/>
                <w:sz w:val="21"/>
              </w:rPr>
            </w:pPr>
          </w:p>
        </w:tc>
        <w:tc>
          <w:tcPr>
            <w:tcW w:w="1717" w:type="dxa"/>
            <w:vAlign w:val="top"/>
          </w:tcPr>
          <w:p w14:paraId="1BC2ECBE">
            <w:pPr>
              <w:rPr>
                <w:rFonts w:ascii="Arial"/>
                <w:sz w:val="21"/>
              </w:rPr>
            </w:pPr>
          </w:p>
        </w:tc>
        <w:tc>
          <w:tcPr>
            <w:tcW w:w="1710" w:type="dxa"/>
            <w:vAlign w:val="top"/>
          </w:tcPr>
          <w:p w14:paraId="22AE1F17">
            <w:pPr>
              <w:rPr>
                <w:rFonts w:ascii="Arial"/>
                <w:sz w:val="21"/>
              </w:rPr>
            </w:pPr>
          </w:p>
        </w:tc>
        <w:tc>
          <w:tcPr>
            <w:tcW w:w="1856" w:type="dxa"/>
            <w:vAlign w:val="top"/>
          </w:tcPr>
          <w:p w14:paraId="0DA5D68C">
            <w:pPr>
              <w:rPr>
                <w:rFonts w:ascii="Arial"/>
                <w:sz w:val="21"/>
              </w:rPr>
            </w:pPr>
          </w:p>
        </w:tc>
        <w:tc>
          <w:tcPr>
            <w:tcW w:w="1863" w:type="dxa"/>
            <w:vAlign w:val="top"/>
          </w:tcPr>
          <w:p w14:paraId="5899B342">
            <w:pPr>
              <w:rPr>
                <w:rFonts w:ascii="Arial"/>
                <w:sz w:val="21"/>
              </w:rPr>
            </w:pPr>
          </w:p>
        </w:tc>
      </w:tr>
      <w:tr w14:paraId="666AEA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2B2426CB">
            <w:pPr>
              <w:rPr>
                <w:rFonts w:ascii="Arial"/>
                <w:sz w:val="21"/>
              </w:rPr>
            </w:pPr>
          </w:p>
        </w:tc>
        <w:tc>
          <w:tcPr>
            <w:tcW w:w="1455" w:type="dxa"/>
            <w:vAlign w:val="top"/>
          </w:tcPr>
          <w:p w14:paraId="3F7A827F">
            <w:pPr>
              <w:rPr>
                <w:rFonts w:ascii="Arial"/>
                <w:sz w:val="21"/>
              </w:rPr>
            </w:pPr>
          </w:p>
        </w:tc>
        <w:tc>
          <w:tcPr>
            <w:tcW w:w="1717" w:type="dxa"/>
            <w:vAlign w:val="top"/>
          </w:tcPr>
          <w:p w14:paraId="0099D94C">
            <w:pPr>
              <w:rPr>
                <w:rFonts w:ascii="Arial"/>
                <w:sz w:val="21"/>
              </w:rPr>
            </w:pPr>
          </w:p>
        </w:tc>
        <w:tc>
          <w:tcPr>
            <w:tcW w:w="1710" w:type="dxa"/>
            <w:vAlign w:val="top"/>
          </w:tcPr>
          <w:p w14:paraId="158DD787">
            <w:pPr>
              <w:rPr>
                <w:rFonts w:ascii="Arial"/>
                <w:sz w:val="21"/>
              </w:rPr>
            </w:pPr>
          </w:p>
        </w:tc>
        <w:tc>
          <w:tcPr>
            <w:tcW w:w="1856" w:type="dxa"/>
            <w:vAlign w:val="top"/>
          </w:tcPr>
          <w:p w14:paraId="2492308C">
            <w:pPr>
              <w:rPr>
                <w:rFonts w:ascii="Arial"/>
                <w:sz w:val="21"/>
              </w:rPr>
            </w:pPr>
          </w:p>
        </w:tc>
        <w:tc>
          <w:tcPr>
            <w:tcW w:w="1863" w:type="dxa"/>
            <w:vAlign w:val="top"/>
          </w:tcPr>
          <w:p w14:paraId="6BBE6B34">
            <w:pPr>
              <w:rPr>
                <w:rFonts w:ascii="Arial"/>
                <w:sz w:val="21"/>
              </w:rPr>
            </w:pPr>
          </w:p>
        </w:tc>
      </w:tr>
      <w:tr w14:paraId="5E3E42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3F661D32">
            <w:pPr>
              <w:rPr>
                <w:rFonts w:ascii="Arial"/>
                <w:sz w:val="21"/>
              </w:rPr>
            </w:pPr>
          </w:p>
        </w:tc>
        <w:tc>
          <w:tcPr>
            <w:tcW w:w="1455" w:type="dxa"/>
            <w:vAlign w:val="top"/>
          </w:tcPr>
          <w:p w14:paraId="011D1007">
            <w:pPr>
              <w:rPr>
                <w:rFonts w:ascii="Arial"/>
                <w:sz w:val="21"/>
              </w:rPr>
            </w:pPr>
          </w:p>
        </w:tc>
        <w:tc>
          <w:tcPr>
            <w:tcW w:w="1717" w:type="dxa"/>
            <w:vAlign w:val="top"/>
          </w:tcPr>
          <w:p w14:paraId="70BD2D7D">
            <w:pPr>
              <w:rPr>
                <w:rFonts w:ascii="Arial"/>
                <w:sz w:val="21"/>
              </w:rPr>
            </w:pPr>
          </w:p>
        </w:tc>
        <w:tc>
          <w:tcPr>
            <w:tcW w:w="1710" w:type="dxa"/>
            <w:vAlign w:val="top"/>
          </w:tcPr>
          <w:p w14:paraId="0FCA7EF6">
            <w:pPr>
              <w:rPr>
                <w:rFonts w:ascii="Arial"/>
                <w:sz w:val="21"/>
              </w:rPr>
            </w:pPr>
          </w:p>
        </w:tc>
        <w:tc>
          <w:tcPr>
            <w:tcW w:w="1856" w:type="dxa"/>
            <w:vAlign w:val="top"/>
          </w:tcPr>
          <w:p w14:paraId="3959C5AF">
            <w:pPr>
              <w:rPr>
                <w:rFonts w:ascii="Arial"/>
                <w:sz w:val="21"/>
              </w:rPr>
            </w:pPr>
          </w:p>
        </w:tc>
        <w:tc>
          <w:tcPr>
            <w:tcW w:w="1863" w:type="dxa"/>
            <w:vAlign w:val="top"/>
          </w:tcPr>
          <w:p w14:paraId="366F3138">
            <w:pPr>
              <w:rPr>
                <w:rFonts w:ascii="Arial"/>
                <w:sz w:val="21"/>
              </w:rPr>
            </w:pPr>
          </w:p>
        </w:tc>
      </w:tr>
      <w:tr w14:paraId="2F050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7BA937B9">
            <w:pPr>
              <w:rPr>
                <w:rFonts w:ascii="Arial"/>
                <w:sz w:val="21"/>
              </w:rPr>
            </w:pPr>
          </w:p>
        </w:tc>
        <w:tc>
          <w:tcPr>
            <w:tcW w:w="1455" w:type="dxa"/>
            <w:vAlign w:val="top"/>
          </w:tcPr>
          <w:p w14:paraId="17EFA7B5">
            <w:pPr>
              <w:rPr>
                <w:rFonts w:ascii="Arial"/>
                <w:sz w:val="21"/>
              </w:rPr>
            </w:pPr>
          </w:p>
        </w:tc>
        <w:tc>
          <w:tcPr>
            <w:tcW w:w="1717" w:type="dxa"/>
            <w:vAlign w:val="top"/>
          </w:tcPr>
          <w:p w14:paraId="438821B1">
            <w:pPr>
              <w:rPr>
                <w:rFonts w:ascii="Arial"/>
                <w:sz w:val="21"/>
              </w:rPr>
            </w:pPr>
          </w:p>
        </w:tc>
        <w:tc>
          <w:tcPr>
            <w:tcW w:w="1710" w:type="dxa"/>
            <w:vAlign w:val="top"/>
          </w:tcPr>
          <w:p w14:paraId="452F8196">
            <w:pPr>
              <w:rPr>
                <w:rFonts w:ascii="Arial"/>
                <w:sz w:val="21"/>
              </w:rPr>
            </w:pPr>
          </w:p>
        </w:tc>
        <w:tc>
          <w:tcPr>
            <w:tcW w:w="1856" w:type="dxa"/>
            <w:vAlign w:val="top"/>
          </w:tcPr>
          <w:p w14:paraId="2088F863">
            <w:pPr>
              <w:rPr>
                <w:rFonts w:ascii="Arial"/>
                <w:sz w:val="21"/>
              </w:rPr>
            </w:pPr>
          </w:p>
        </w:tc>
        <w:tc>
          <w:tcPr>
            <w:tcW w:w="1863" w:type="dxa"/>
            <w:vAlign w:val="top"/>
          </w:tcPr>
          <w:p w14:paraId="2889464B">
            <w:pPr>
              <w:rPr>
                <w:rFonts w:ascii="Arial"/>
                <w:sz w:val="21"/>
              </w:rPr>
            </w:pPr>
          </w:p>
        </w:tc>
      </w:tr>
      <w:tr w14:paraId="2A98F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37AACA71">
            <w:pPr>
              <w:rPr>
                <w:rFonts w:ascii="Arial"/>
                <w:sz w:val="21"/>
              </w:rPr>
            </w:pPr>
          </w:p>
        </w:tc>
        <w:tc>
          <w:tcPr>
            <w:tcW w:w="1455" w:type="dxa"/>
            <w:vAlign w:val="top"/>
          </w:tcPr>
          <w:p w14:paraId="0E975801">
            <w:pPr>
              <w:rPr>
                <w:rFonts w:ascii="Arial"/>
                <w:sz w:val="21"/>
              </w:rPr>
            </w:pPr>
          </w:p>
        </w:tc>
        <w:tc>
          <w:tcPr>
            <w:tcW w:w="1717" w:type="dxa"/>
            <w:vAlign w:val="top"/>
          </w:tcPr>
          <w:p w14:paraId="42CD9678">
            <w:pPr>
              <w:rPr>
                <w:rFonts w:ascii="Arial"/>
                <w:sz w:val="21"/>
              </w:rPr>
            </w:pPr>
          </w:p>
        </w:tc>
        <w:tc>
          <w:tcPr>
            <w:tcW w:w="1710" w:type="dxa"/>
            <w:vAlign w:val="top"/>
          </w:tcPr>
          <w:p w14:paraId="43969BFC">
            <w:pPr>
              <w:rPr>
                <w:rFonts w:ascii="Arial"/>
                <w:sz w:val="21"/>
              </w:rPr>
            </w:pPr>
          </w:p>
        </w:tc>
        <w:tc>
          <w:tcPr>
            <w:tcW w:w="1856" w:type="dxa"/>
            <w:vAlign w:val="top"/>
          </w:tcPr>
          <w:p w14:paraId="6880C0AE">
            <w:pPr>
              <w:rPr>
                <w:rFonts w:ascii="Arial"/>
                <w:sz w:val="21"/>
              </w:rPr>
            </w:pPr>
          </w:p>
        </w:tc>
        <w:tc>
          <w:tcPr>
            <w:tcW w:w="1863" w:type="dxa"/>
            <w:vAlign w:val="top"/>
          </w:tcPr>
          <w:p w14:paraId="15D383C7">
            <w:pPr>
              <w:rPr>
                <w:rFonts w:ascii="Arial"/>
                <w:sz w:val="21"/>
              </w:rPr>
            </w:pPr>
          </w:p>
        </w:tc>
      </w:tr>
      <w:tr w14:paraId="72B26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6FB3267A">
            <w:pPr>
              <w:rPr>
                <w:rFonts w:ascii="Arial"/>
                <w:sz w:val="21"/>
              </w:rPr>
            </w:pPr>
          </w:p>
        </w:tc>
        <w:tc>
          <w:tcPr>
            <w:tcW w:w="1455" w:type="dxa"/>
            <w:vAlign w:val="top"/>
          </w:tcPr>
          <w:p w14:paraId="70554A29">
            <w:pPr>
              <w:rPr>
                <w:rFonts w:ascii="Arial"/>
                <w:sz w:val="21"/>
              </w:rPr>
            </w:pPr>
          </w:p>
        </w:tc>
        <w:tc>
          <w:tcPr>
            <w:tcW w:w="1717" w:type="dxa"/>
            <w:vAlign w:val="top"/>
          </w:tcPr>
          <w:p w14:paraId="6902E491">
            <w:pPr>
              <w:rPr>
                <w:rFonts w:ascii="Arial"/>
                <w:sz w:val="21"/>
              </w:rPr>
            </w:pPr>
          </w:p>
        </w:tc>
        <w:tc>
          <w:tcPr>
            <w:tcW w:w="1710" w:type="dxa"/>
            <w:vAlign w:val="top"/>
          </w:tcPr>
          <w:p w14:paraId="35A72223">
            <w:pPr>
              <w:rPr>
                <w:rFonts w:ascii="Arial"/>
                <w:sz w:val="21"/>
              </w:rPr>
            </w:pPr>
          </w:p>
        </w:tc>
        <w:tc>
          <w:tcPr>
            <w:tcW w:w="1856" w:type="dxa"/>
            <w:vAlign w:val="top"/>
          </w:tcPr>
          <w:p w14:paraId="0830B6B6">
            <w:pPr>
              <w:rPr>
                <w:rFonts w:ascii="Arial"/>
                <w:sz w:val="21"/>
              </w:rPr>
            </w:pPr>
          </w:p>
        </w:tc>
        <w:tc>
          <w:tcPr>
            <w:tcW w:w="1863" w:type="dxa"/>
            <w:vAlign w:val="top"/>
          </w:tcPr>
          <w:p w14:paraId="54D2A7BF">
            <w:pPr>
              <w:rPr>
                <w:rFonts w:ascii="Arial"/>
                <w:sz w:val="21"/>
              </w:rPr>
            </w:pPr>
          </w:p>
        </w:tc>
      </w:tr>
      <w:tr w14:paraId="360F2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5C0D229C">
            <w:pPr>
              <w:rPr>
                <w:rFonts w:ascii="Arial"/>
                <w:sz w:val="21"/>
              </w:rPr>
            </w:pPr>
          </w:p>
        </w:tc>
        <w:tc>
          <w:tcPr>
            <w:tcW w:w="1455" w:type="dxa"/>
            <w:vAlign w:val="top"/>
          </w:tcPr>
          <w:p w14:paraId="57A2D695">
            <w:pPr>
              <w:rPr>
                <w:rFonts w:ascii="Arial"/>
                <w:sz w:val="21"/>
              </w:rPr>
            </w:pPr>
          </w:p>
        </w:tc>
        <w:tc>
          <w:tcPr>
            <w:tcW w:w="1717" w:type="dxa"/>
            <w:vAlign w:val="top"/>
          </w:tcPr>
          <w:p w14:paraId="4DF27A58">
            <w:pPr>
              <w:rPr>
                <w:rFonts w:ascii="Arial"/>
                <w:sz w:val="21"/>
              </w:rPr>
            </w:pPr>
          </w:p>
        </w:tc>
        <w:tc>
          <w:tcPr>
            <w:tcW w:w="1710" w:type="dxa"/>
            <w:vAlign w:val="top"/>
          </w:tcPr>
          <w:p w14:paraId="4850A13D">
            <w:pPr>
              <w:rPr>
                <w:rFonts w:ascii="Arial"/>
                <w:sz w:val="21"/>
              </w:rPr>
            </w:pPr>
          </w:p>
        </w:tc>
        <w:tc>
          <w:tcPr>
            <w:tcW w:w="1856" w:type="dxa"/>
            <w:vAlign w:val="top"/>
          </w:tcPr>
          <w:p w14:paraId="20B90D0F">
            <w:pPr>
              <w:rPr>
                <w:rFonts w:ascii="Arial"/>
                <w:sz w:val="21"/>
              </w:rPr>
            </w:pPr>
          </w:p>
        </w:tc>
        <w:tc>
          <w:tcPr>
            <w:tcW w:w="1863" w:type="dxa"/>
            <w:vAlign w:val="top"/>
          </w:tcPr>
          <w:p w14:paraId="09832285">
            <w:pPr>
              <w:rPr>
                <w:rFonts w:ascii="Arial"/>
                <w:sz w:val="21"/>
              </w:rPr>
            </w:pPr>
          </w:p>
        </w:tc>
      </w:tr>
      <w:tr w14:paraId="72B75A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879" w:type="dxa"/>
            <w:vAlign w:val="top"/>
          </w:tcPr>
          <w:p w14:paraId="5FEA0993">
            <w:pPr>
              <w:rPr>
                <w:rFonts w:ascii="Arial"/>
                <w:sz w:val="21"/>
              </w:rPr>
            </w:pPr>
          </w:p>
        </w:tc>
        <w:tc>
          <w:tcPr>
            <w:tcW w:w="1455" w:type="dxa"/>
            <w:vAlign w:val="top"/>
          </w:tcPr>
          <w:p w14:paraId="45E47A5C">
            <w:pPr>
              <w:rPr>
                <w:rFonts w:ascii="Arial"/>
                <w:sz w:val="21"/>
              </w:rPr>
            </w:pPr>
          </w:p>
        </w:tc>
        <w:tc>
          <w:tcPr>
            <w:tcW w:w="1717" w:type="dxa"/>
            <w:vAlign w:val="top"/>
          </w:tcPr>
          <w:p w14:paraId="1F1E3B25">
            <w:pPr>
              <w:rPr>
                <w:rFonts w:ascii="Arial"/>
                <w:sz w:val="21"/>
              </w:rPr>
            </w:pPr>
          </w:p>
        </w:tc>
        <w:tc>
          <w:tcPr>
            <w:tcW w:w="1710" w:type="dxa"/>
            <w:vAlign w:val="top"/>
          </w:tcPr>
          <w:p w14:paraId="35D6A74C">
            <w:pPr>
              <w:rPr>
                <w:rFonts w:ascii="Arial"/>
                <w:sz w:val="21"/>
              </w:rPr>
            </w:pPr>
          </w:p>
        </w:tc>
        <w:tc>
          <w:tcPr>
            <w:tcW w:w="1856" w:type="dxa"/>
            <w:vAlign w:val="top"/>
          </w:tcPr>
          <w:p w14:paraId="663F810C">
            <w:pPr>
              <w:rPr>
                <w:rFonts w:ascii="Arial"/>
                <w:sz w:val="21"/>
              </w:rPr>
            </w:pPr>
          </w:p>
        </w:tc>
        <w:tc>
          <w:tcPr>
            <w:tcW w:w="1863" w:type="dxa"/>
            <w:vAlign w:val="top"/>
          </w:tcPr>
          <w:p w14:paraId="026417E4">
            <w:pPr>
              <w:rPr>
                <w:rFonts w:ascii="Arial"/>
                <w:sz w:val="21"/>
              </w:rPr>
            </w:pPr>
          </w:p>
        </w:tc>
      </w:tr>
      <w:tr w14:paraId="031F4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879" w:type="dxa"/>
            <w:vAlign w:val="top"/>
          </w:tcPr>
          <w:p w14:paraId="27375993">
            <w:pPr>
              <w:rPr>
                <w:rFonts w:ascii="Arial"/>
                <w:sz w:val="21"/>
              </w:rPr>
            </w:pPr>
          </w:p>
        </w:tc>
        <w:tc>
          <w:tcPr>
            <w:tcW w:w="1455" w:type="dxa"/>
            <w:vAlign w:val="top"/>
          </w:tcPr>
          <w:p w14:paraId="5AF7DB29">
            <w:pPr>
              <w:rPr>
                <w:rFonts w:ascii="Arial"/>
                <w:sz w:val="21"/>
              </w:rPr>
            </w:pPr>
          </w:p>
        </w:tc>
        <w:tc>
          <w:tcPr>
            <w:tcW w:w="1717" w:type="dxa"/>
            <w:vAlign w:val="top"/>
          </w:tcPr>
          <w:p w14:paraId="1BF66C2C">
            <w:pPr>
              <w:rPr>
                <w:rFonts w:ascii="Arial"/>
                <w:sz w:val="21"/>
              </w:rPr>
            </w:pPr>
          </w:p>
        </w:tc>
        <w:tc>
          <w:tcPr>
            <w:tcW w:w="1710" w:type="dxa"/>
            <w:vAlign w:val="top"/>
          </w:tcPr>
          <w:p w14:paraId="124D85AD">
            <w:pPr>
              <w:rPr>
                <w:rFonts w:ascii="Arial"/>
                <w:sz w:val="21"/>
              </w:rPr>
            </w:pPr>
          </w:p>
        </w:tc>
        <w:tc>
          <w:tcPr>
            <w:tcW w:w="1856" w:type="dxa"/>
            <w:vAlign w:val="top"/>
          </w:tcPr>
          <w:p w14:paraId="1D0CD7A9">
            <w:pPr>
              <w:rPr>
                <w:rFonts w:ascii="Arial"/>
                <w:sz w:val="21"/>
              </w:rPr>
            </w:pPr>
          </w:p>
        </w:tc>
        <w:tc>
          <w:tcPr>
            <w:tcW w:w="1863" w:type="dxa"/>
            <w:vAlign w:val="top"/>
          </w:tcPr>
          <w:p w14:paraId="10888C4D">
            <w:pPr>
              <w:rPr>
                <w:rFonts w:ascii="Arial"/>
                <w:sz w:val="21"/>
              </w:rPr>
            </w:pPr>
          </w:p>
        </w:tc>
      </w:tr>
    </w:tbl>
    <w:p w14:paraId="07B5B98A">
      <w:pPr>
        <w:pStyle w:val="2"/>
        <w:spacing w:line="437" w:lineRule="auto"/>
      </w:pPr>
    </w:p>
    <w:p w14:paraId="6E1A7015">
      <w:pPr>
        <w:spacing w:before="75" w:line="321" w:lineRule="auto"/>
        <w:ind w:left="623" w:right="606" w:firstLine="11"/>
        <w:rPr>
          <w:rFonts w:ascii="宋体" w:hAnsi="宋体" w:eastAsia="宋体" w:cs="宋体"/>
          <w:sz w:val="23"/>
          <w:szCs w:val="23"/>
        </w:rPr>
      </w:pPr>
      <w:r>
        <w:rPr>
          <w:rFonts w:ascii="宋体" w:hAnsi="宋体" w:eastAsia="宋体" w:cs="宋体"/>
          <w:spacing w:val="3"/>
          <w:sz w:val="23"/>
          <w:szCs w:val="23"/>
        </w:rPr>
        <w:t>附:近三年（202</w:t>
      </w:r>
      <w:r>
        <w:rPr>
          <w:rFonts w:hint="eastAsia" w:ascii="宋体" w:hAnsi="宋体" w:eastAsia="宋体" w:cs="宋体"/>
          <w:spacing w:val="3"/>
          <w:sz w:val="23"/>
          <w:szCs w:val="23"/>
          <w:lang w:val="en-US" w:eastAsia="zh-CN"/>
        </w:rPr>
        <w:t>2</w:t>
      </w:r>
      <w:r>
        <w:rPr>
          <w:rFonts w:ascii="宋体" w:hAnsi="宋体" w:eastAsia="宋体" w:cs="宋体"/>
          <w:spacing w:val="3"/>
          <w:sz w:val="23"/>
          <w:szCs w:val="23"/>
        </w:rPr>
        <w:t>年</w:t>
      </w:r>
      <w:r>
        <w:rPr>
          <w:rFonts w:ascii="宋体" w:hAnsi="宋体" w:eastAsia="宋体" w:cs="宋体"/>
          <w:spacing w:val="-28"/>
          <w:sz w:val="23"/>
          <w:szCs w:val="23"/>
        </w:rPr>
        <w:t xml:space="preserve"> </w:t>
      </w:r>
      <w:r>
        <w:rPr>
          <w:rFonts w:ascii="宋体" w:hAnsi="宋体" w:eastAsia="宋体" w:cs="宋体"/>
          <w:spacing w:val="3"/>
          <w:sz w:val="23"/>
          <w:szCs w:val="23"/>
        </w:rPr>
        <w:t>1</w:t>
      </w:r>
      <w:r>
        <w:rPr>
          <w:rFonts w:ascii="宋体" w:hAnsi="宋体" w:eastAsia="宋体" w:cs="宋体"/>
          <w:spacing w:val="-40"/>
          <w:sz w:val="23"/>
          <w:szCs w:val="23"/>
        </w:rPr>
        <w:t xml:space="preserve"> </w:t>
      </w:r>
      <w:r>
        <w:rPr>
          <w:rFonts w:ascii="宋体" w:hAnsi="宋体" w:eastAsia="宋体" w:cs="宋体"/>
          <w:spacing w:val="3"/>
          <w:sz w:val="23"/>
          <w:szCs w:val="23"/>
        </w:rPr>
        <w:t>月</w:t>
      </w:r>
      <w:r>
        <w:rPr>
          <w:rFonts w:ascii="宋体" w:hAnsi="宋体" w:eastAsia="宋体" w:cs="宋体"/>
          <w:spacing w:val="-28"/>
          <w:sz w:val="23"/>
          <w:szCs w:val="23"/>
        </w:rPr>
        <w:t xml:space="preserve"> </w:t>
      </w:r>
      <w:r>
        <w:rPr>
          <w:rFonts w:ascii="宋体" w:hAnsi="宋体" w:eastAsia="宋体" w:cs="宋体"/>
          <w:spacing w:val="3"/>
          <w:sz w:val="23"/>
          <w:szCs w:val="23"/>
        </w:rPr>
        <w:t>1 日至今）有相关业绩表及相关证明</w:t>
      </w:r>
      <w:r>
        <w:rPr>
          <w:rFonts w:ascii="宋体" w:hAnsi="宋体" w:eastAsia="宋体" w:cs="宋体"/>
          <w:spacing w:val="2"/>
          <w:sz w:val="23"/>
          <w:szCs w:val="23"/>
        </w:rPr>
        <w:t>（包含加盖投标人</w:t>
      </w:r>
      <w:r>
        <w:rPr>
          <w:rFonts w:ascii="宋体" w:hAnsi="宋体" w:eastAsia="宋体" w:cs="宋体"/>
          <w:sz w:val="23"/>
          <w:szCs w:val="23"/>
        </w:rPr>
        <w:t xml:space="preserve"> </w:t>
      </w:r>
      <w:r>
        <w:rPr>
          <w:rFonts w:ascii="宋体" w:hAnsi="宋体" w:eastAsia="宋体" w:cs="宋体"/>
          <w:spacing w:val="8"/>
          <w:sz w:val="23"/>
          <w:szCs w:val="23"/>
        </w:rPr>
        <w:t>公章的合同复印件</w:t>
      </w:r>
      <w:r>
        <w:rPr>
          <w:rFonts w:hint="eastAsia" w:ascii="宋体" w:hAnsi="宋体" w:eastAsia="宋体" w:cs="宋体"/>
          <w:spacing w:val="8"/>
          <w:sz w:val="23"/>
          <w:szCs w:val="23"/>
          <w:lang w:val="en-US" w:eastAsia="zh-CN"/>
        </w:rPr>
        <w:t>及</w:t>
      </w:r>
      <w:r>
        <w:rPr>
          <w:rFonts w:ascii="宋体" w:hAnsi="宋体" w:eastAsia="宋体" w:cs="宋体"/>
          <w:spacing w:val="8"/>
          <w:sz w:val="23"/>
          <w:szCs w:val="23"/>
        </w:rPr>
        <w:t>中标/成交通知书），如未提供视为无效</w:t>
      </w:r>
      <w:r>
        <w:rPr>
          <w:rFonts w:ascii="宋体" w:hAnsi="宋体" w:eastAsia="宋体" w:cs="宋体"/>
          <w:spacing w:val="7"/>
          <w:sz w:val="23"/>
          <w:szCs w:val="23"/>
        </w:rPr>
        <w:t>业绩。</w:t>
      </w:r>
    </w:p>
    <w:p w14:paraId="6BBCB101">
      <w:pPr>
        <w:pStyle w:val="2"/>
        <w:spacing w:line="323" w:lineRule="auto"/>
      </w:pPr>
    </w:p>
    <w:p w14:paraId="62A280E1">
      <w:pPr>
        <w:spacing w:before="75" w:line="227" w:lineRule="auto"/>
        <w:ind w:left="618"/>
        <w:rPr>
          <w:rFonts w:ascii="宋体" w:hAnsi="宋体" w:eastAsia="宋体" w:cs="宋体"/>
          <w:sz w:val="23"/>
          <w:szCs w:val="23"/>
        </w:rPr>
      </w:pPr>
      <w:r>
        <w:rPr>
          <w:rFonts w:ascii="宋体" w:hAnsi="宋体" w:eastAsia="宋体" w:cs="宋体"/>
          <w:sz w:val="23"/>
          <w:szCs w:val="23"/>
        </w:rPr>
        <w:t>投标单位：</w:t>
      </w:r>
      <w:r>
        <w:rPr>
          <w:rFonts w:ascii="宋体" w:hAnsi="宋体" w:eastAsia="宋体" w:cs="宋体"/>
          <w:spacing w:val="-39"/>
          <w:sz w:val="23"/>
          <w:szCs w:val="23"/>
        </w:rPr>
        <w:t xml:space="preserve"> </w:t>
      </w:r>
      <w:r>
        <w:rPr>
          <w:rFonts w:ascii="宋体" w:hAnsi="宋体" w:eastAsia="宋体" w:cs="宋体"/>
          <w:sz w:val="23"/>
          <w:szCs w:val="23"/>
        </w:rPr>
        <w:t>（单位公章）</w:t>
      </w:r>
    </w:p>
    <w:p w14:paraId="44126130">
      <w:pPr>
        <w:spacing w:before="115" w:line="227" w:lineRule="auto"/>
        <w:ind w:left="616"/>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2C666D11">
      <w:pPr>
        <w:spacing w:before="119" w:line="227" w:lineRule="auto"/>
        <w:ind w:left="6654"/>
        <w:rPr>
          <w:rFonts w:ascii="宋体" w:hAnsi="宋体" w:eastAsia="宋体" w:cs="宋体"/>
          <w:sz w:val="23"/>
          <w:szCs w:val="23"/>
        </w:rPr>
      </w:pPr>
      <w:r>
        <w:rPr>
          <w:rFonts w:ascii="宋体" w:hAnsi="宋体" w:eastAsia="宋体" w:cs="宋体"/>
          <w:spacing w:val="-6"/>
          <w:sz w:val="23"/>
          <w:szCs w:val="23"/>
        </w:rPr>
        <w:t>日期：</w:t>
      </w:r>
      <w:r>
        <w:rPr>
          <w:rFonts w:ascii="宋体" w:hAnsi="宋体" w:eastAsia="宋体" w:cs="宋体"/>
          <w:spacing w:val="11"/>
          <w:sz w:val="23"/>
          <w:szCs w:val="23"/>
        </w:rPr>
        <w:t xml:space="preserve">   </w:t>
      </w:r>
      <w:r>
        <w:rPr>
          <w:rFonts w:ascii="宋体" w:hAnsi="宋体" w:eastAsia="宋体" w:cs="宋体"/>
          <w:spacing w:val="-6"/>
          <w:sz w:val="23"/>
          <w:szCs w:val="23"/>
        </w:rPr>
        <w:t>年</w:t>
      </w:r>
      <w:r>
        <w:rPr>
          <w:rFonts w:ascii="宋体" w:hAnsi="宋体" w:eastAsia="宋体" w:cs="宋体"/>
          <w:spacing w:val="13"/>
          <w:sz w:val="23"/>
          <w:szCs w:val="23"/>
        </w:rPr>
        <w:t xml:space="preserve">  </w:t>
      </w:r>
      <w:r>
        <w:rPr>
          <w:rFonts w:ascii="宋体" w:hAnsi="宋体" w:eastAsia="宋体" w:cs="宋体"/>
          <w:spacing w:val="-6"/>
          <w:sz w:val="23"/>
          <w:szCs w:val="23"/>
        </w:rPr>
        <w:t>月</w:t>
      </w:r>
      <w:r>
        <w:rPr>
          <w:rFonts w:ascii="宋体" w:hAnsi="宋体" w:eastAsia="宋体" w:cs="宋体"/>
          <w:spacing w:val="30"/>
          <w:sz w:val="23"/>
          <w:szCs w:val="23"/>
        </w:rPr>
        <w:t xml:space="preserve">  </w:t>
      </w:r>
      <w:r>
        <w:rPr>
          <w:rFonts w:ascii="宋体" w:hAnsi="宋体" w:eastAsia="宋体" w:cs="宋体"/>
          <w:spacing w:val="-6"/>
          <w:sz w:val="23"/>
          <w:szCs w:val="23"/>
        </w:rPr>
        <w:t>日</w:t>
      </w:r>
    </w:p>
    <w:p w14:paraId="190FDE82">
      <w:pPr>
        <w:spacing w:line="227" w:lineRule="auto"/>
        <w:rPr>
          <w:rFonts w:ascii="宋体" w:hAnsi="宋体" w:eastAsia="宋体" w:cs="宋体"/>
          <w:sz w:val="23"/>
          <w:szCs w:val="23"/>
        </w:rPr>
        <w:sectPr>
          <w:footerReference r:id="rId47" w:type="default"/>
          <w:pgSz w:w="11906" w:h="16838"/>
          <w:pgMar w:top="400" w:right="1207" w:bottom="1152" w:left="1207" w:header="0" w:footer="992" w:gutter="0"/>
          <w:cols w:space="720" w:num="1"/>
        </w:sectPr>
      </w:pPr>
    </w:p>
    <w:p w14:paraId="5424B664">
      <w:pPr>
        <w:pStyle w:val="2"/>
        <w:spacing w:line="256" w:lineRule="auto"/>
      </w:pPr>
    </w:p>
    <w:p w14:paraId="60568D93">
      <w:pPr>
        <w:pStyle w:val="2"/>
        <w:spacing w:line="256" w:lineRule="auto"/>
      </w:pPr>
    </w:p>
    <w:p w14:paraId="7387FC3A">
      <w:pPr>
        <w:pStyle w:val="2"/>
        <w:spacing w:line="256" w:lineRule="auto"/>
      </w:pPr>
    </w:p>
    <w:p w14:paraId="7966A1C3">
      <w:pPr>
        <w:spacing w:before="75" w:line="227" w:lineRule="auto"/>
        <w:ind w:left="536"/>
        <w:rPr>
          <w:rFonts w:ascii="宋体" w:hAnsi="宋体" w:eastAsia="宋体" w:cs="宋体"/>
          <w:sz w:val="23"/>
          <w:szCs w:val="23"/>
        </w:rPr>
      </w:pPr>
      <w:r>
        <w:rPr>
          <w:rFonts w:ascii="宋体" w:hAnsi="宋体" w:eastAsia="宋体" w:cs="宋体"/>
          <w:spacing w:val="7"/>
          <w:sz w:val="23"/>
          <w:szCs w:val="23"/>
        </w:rPr>
        <w:t>8</w:t>
      </w:r>
      <w:r>
        <w:rPr>
          <w:rFonts w:ascii="宋体" w:hAnsi="宋体" w:eastAsia="宋体" w:cs="宋体"/>
          <w:spacing w:val="-41"/>
          <w:sz w:val="23"/>
          <w:szCs w:val="23"/>
        </w:rPr>
        <w:t xml:space="preserve"> </w:t>
      </w:r>
      <w:r>
        <w:rPr>
          <w:rFonts w:ascii="宋体" w:hAnsi="宋体" w:eastAsia="宋体" w:cs="宋体"/>
          <w:spacing w:val="7"/>
          <w:sz w:val="23"/>
          <w:szCs w:val="23"/>
        </w:rPr>
        <w:t>项目管理机构</w:t>
      </w:r>
      <w:r>
        <w:rPr>
          <w:rFonts w:ascii="宋体" w:hAnsi="宋体" w:eastAsia="宋体" w:cs="宋体"/>
          <w:spacing w:val="11"/>
          <w:sz w:val="23"/>
          <w:szCs w:val="23"/>
        </w:rPr>
        <w:t>；（</w:t>
      </w:r>
      <w:r>
        <w:rPr>
          <w:rFonts w:ascii="宋体" w:hAnsi="宋体" w:eastAsia="宋体" w:cs="宋体"/>
          <w:spacing w:val="7"/>
          <w:sz w:val="23"/>
          <w:szCs w:val="23"/>
        </w:rPr>
        <w:t>根据评标办法格式自拟）</w:t>
      </w:r>
    </w:p>
    <w:p w14:paraId="6C53A209">
      <w:pPr>
        <w:spacing w:before="115" w:line="227" w:lineRule="auto"/>
        <w:ind w:left="536"/>
        <w:rPr>
          <w:rFonts w:ascii="宋体" w:hAnsi="宋体" w:eastAsia="宋体" w:cs="宋体"/>
          <w:sz w:val="23"/>
          <w:szCs w:val="23"/>
        </w:rPr>
      </w:pPr>
      <w:r>
        <w:rPr>
          <w:rFonts w:ascii="宋体" w:hAnsi="宋体" w:eastAsia="宋体" w:cs="宋体"/>
          <w:spacing w:val="9"/>
          <w:sz w:val="23"/>
          <w:szCs w:val="23"/>
        </w:rPr>
        <w:t>9</w:t>
      </w:r>
      <w:r>
        <w:rPr>
          <w:rFonts w:ascii="宋体" w:hAnsi="宋体" w:eastAsia="宋体" w:cs="宋体"/>
          <w:spacing w:val="-45"/>
          <w:sz w:val="23"/>
          <w:szCs w:val="23"/>
        </w:rPr>
        <w:t xml:space="preserve"> </w:t>
      </w:r>
      <w:r>
        <w:rPr>
          <w:rFonts w:ascii="宋体" w:hAnsi="宋体" w:eastAsia="宋体" w:cs="宋体"/>
          <w:spacing w:val="9"/>
          <w:sz w:val="23"/>
          <w:szCs w:val="23"/>
        </w:rPr>
        <w:t>质保期</w:t>
      </w:r>
      <w:r>
        <w:rPr>
          <w:rFonts w:ascii="宋体" w:hAnsi="宋体" w:eastAsia="宋体" w:cs="宋体"/>
          <w:spacing w:val="-1"/>
          <w:sz w:val="23"/>
          <w:szCs w:val="23"/>
        </w:rPr>
        <w:t>；（</w:t>
      </w:r>
      <w:r>
        <w:rPr>
          <w:rFonts w:ascii="宋体" w:hAnsi="宋体" w:eastAsia="宋体" w:cs="宋体"/>
          <w:spacing w:val="9"/>
          <w:sz w:val="23"/>
          <w:szCs w:val="23"/>
        </w:rPr>
        <w:t>根据评标办法格式自拟）</w:t>
      </w:r>
    </w:p>
    <w:p w14:paraId="0453D63A">
      <w:pPr>
        <w:spacing w:before="118" w:line="227" w:lineRule="auto"/>
        <w:ind w:left="572"/>
        <w:rPr>
          <w:rFonts w:ascii="宋体" w:hAnsi="宋体" w:eastAsia="宋体" w:cs="宋体"/>
          <w:sz w:val="23"/>
          <w:szCs w:val="23"/>
        </w:rPr>
      </w:pPr>
      <w:r>
        <w:rPr>
          <w:rFonts w:ascii="宋体" w:hAnsi="宋体" w:eastAsia="宋体" w:cs="宋体"/>
          <w:b/>
          <w:bCs/>
          <w:spacing w:val="3"/>
          <w:sz w:val="23"/>
          <w:szCs w:val="23"/>
        </w:rPr>
        <w:t>10、商务条款偏离表</w:t>
      </w:r>
    </w:p>
    <w:p w14:paraId="6AC00001">
      <w:pPr>
        <w:pStyle w:val="2"/>
        <w:spacing w:line="438" w:lineRule="auto"/>
      </w:pPr>
    </w:p>
    <w:p w14:paraId="60B5BE20">
      <w:pPr>
        <w:spacing w:before="75" w:line="228" w:lineRule="auto"/>
        <w:ind w:left="78"/>
        <w:rPr>
          <w:rFonts w:ascii="宋体" w:hAnsi="宋体" w:eastAsia="宋体" w:cs="宋体"/>
          <w:sz w:val="23"/>
          <w:szCs w:val="23"/>
        </w:rPr>
      </w:pPr>
      <w:r>
        <w:rPr>
          <w:rFonts w:ascii="宋体" w:hAnsi="宋体" w:eastAsia="宋体" w:cs="宋体"/>
          <w:spacing w:val="-4"/>
          <w:sz w:val="23"/>
          <w:szCs w:val="23"/>
        </w:rPr>
        <w:t>项目名称：</w:t>
      </w:r>
    </w:p>
    <w:p w14:paraId="68EFC3B9">
      <w:pPr>
        <w:spacing w:before="117" w:line="227" w:lineRule="auto"/>
        <w:ind w:left="78"/>
        <w:rPr>
          <w:rFonts w:ascii="宋体" w:hAnsi="宋体" w:eastAsia="宋体" w:cs="宋体"/>
          <w:sz w:val="23"/>
          <w:szCs w:val="23"/>
        </w:rPr>
      </w:pPr>
      <w:r>
        <w:rPr>
          <w:rFonts w:ascii="宋体" w:hAnsi="宋体" w:eastAsia="宋体" w:cs="宋体"/>
          <w:spacing w:val="-4"/>
          <w:sz w:val="23"/>
          <w:szCs w:val="23"/>
        </w:rPr>
        <w:t>项目编号：</w:t>
      </w:r>
    </w:p>
    <w:p w14:paraId="1D402AD5">
      <w:pPr>
        <w:spacing w:line="36" w:lineRule="auto"/>
        <w:rPr>
          <w:rFonts w:ascii="Arial"/>
          <w:sz w:val="2"/>
        </w:rPr>
      </w:pPr>
    </w:p>
    <w:tbl>
      <w:tblPr>
        <w:tblStyle w:val="7"/>
        <w:tblW w:w="84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54"/>
        <w:gridCol w:w="2550"/>
        <w:gridCol w:w="2549"/>
        <w:gridCol w:w="2149"/>
      </w:tblGrid>
      <w:tr w14:paraId="1599CC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1154" w:type="dxa"/>
            <w:vAlign w:val="top"/>
          </w:tcPr>
          <w:p w14:paraId="318057B3">
            <w:pPr>
              <w:spacing w:line="329" w:lineRule="auto"/>
              <w:rPr>
                <w:rFonts w:ascii="Arial"/>
                <w:sz w:val="21"/>
              </w:rPr>
            </w:pPr>
          </w:p>
          <w:p w14:paraId="526AFFA9">
            <w:pPr>
              <w:pStyle w:val="8"/>
              <w:spacing w:before="75" w:line="229" w:lineRule="auto"/>
              <w:ind w:left="342"/>
            </w:pPr>
            <w:r>
              <w:rPr>
                <w:spacing w:val="5"/>
              </w:rPr>
              <w:t>序号</w:t>
            </w:r>
          </w:p>
        </w:tc>
        <w:tc>
          <w:tcPr>
            <w:tcW w:w="2550" w:type="dxa"/>
            <w:vAlign w:val="top"/>
          </w:tcPr>
          <w:p w14:paraId="670577DB">
            <w:pPr>
              <w:spacing w:line="330" w:lineRule="auto"/>
              <w:rPr>
                <w:rFonts w:ascii="Arial"/>
                <w:sz w:val="21"/>
              </w:rPr>
            </w:pPr>
          </w:p>
          <w:p w14:paraId="4F165FF5">
            <w:pPr>
              <w:pStyle w:val="8"/>
              <w:spacing w:before="75" w:line="227" w:lineRule="auto"/>
              <w:ind w:left="202"/>
            </w:pPr>
            <w:r>
              <w:rPr>
                <w:spacing w:val="8"/>
              </w:rPr>
              <w:t>招标文件的商务条款</w:t>
            </w:r>
          </w:p>
        </w:tc>
        <w:tc>
          <w:tcPr>
            <w:tcW w:w="2549" w:type="dxa"/>
            <w:vAlign w:val="top"/>
          </w:tcPr>
          <w:p w14:paraId="40E35049">
            <w:pPr>
              <w:spacing w:line="330" w:lineRule="auto"/>
              <w:rPr>
                <w:rFonts w:ascii="Arial"/>
                <w:sz w:val="21"/>
              </w:rPr>
            </w:pPr>
          </w:p>
          <w:p w14:paraId="1A85C667">
            <w:pPr>
              <w:pStyle w:val="8"/>
              <w:spacing w:before="75" w:line="227" w:lineRule="auto"/>
              <w:ind w:left="205"/>
            </w:pPr>
            <w:r>
              <w:rPr>
                <w:spacing w:val="8"/>
              </w:rPr>
              <w:t>投标文件的商务条款</w:t>
            </w:r>
          </w:p>
        </w:tc>
        <w:tc>
          <w:tcPr>
            <w:tcW w:w="2149" w:type="dxa"/>
            <w:vAlign w:val="top"/>
          </w:tcPr>
          <w:p w14:paraId="250CC996">
            <w:pPr>
              <w:spacing w:line="330" w:lineRule="auto"/>
              <w:rPr>
                <w:rFonts w:ascii="Arial"/>
                <w:sz w:val="21"/>
              </w:rPr>
            </w:pPr>
          </w:p>
          <w:p w14:paraId="5A6BFA5F">
            <w:pPr>
              <w:pStyle w:val="8"/>
              <w:spacing w:before="75" w:line="227" w:lineRule="auto"/>
              <w:ind w:left="844"/>
            </w:pPr>
            <w:r>
              <w:rPr>
                <w:spacing w:val="3"/>
              </w:rPr>
              <w:t>说明</w:t>
            </w:r>
          </w:p>
        </w:tc>
      </w:tr>
      <w:tr w14:paraId="30CE35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1154" w:type="dxa"/>
            <w:vAlign w:val="top"/>
          </w:tcPr>
          <w:p w14:paraId="68424D0A">
            <w:pPr>
              <w:spacing w:line="326" w:lineRule="auto"/>
              <w:rPr>
                <w:rFonts w:ascii="Arial"/>
                <w:sz w:val="21"/>
              </w:rPr>
            </w:pPr>
          </w:p>
          <w:p w14:paraId="7A465132">
            <w:pPr>
              <w:pStyle w:val="8"/>
              <w:spacing w:before="74" w:line="310" w:lineRule="exact"/>
              <w:ind w:left="540"/>
            </w:pPr>
            <w:r>
              <w:rPr>
                <w:position w:val="1"/>
              </w:rPr>
              <w:t>1</w:t>
            </w:r>
          </w:p>
        </w:tc>
        <w:tc>
          <w:tcPr>
            <w:tcW w:w="2550" w:type="dxa"/>
            <w:vAlign w:val="top"/>
          </w:tcPr>
          <w:p w14:paraId="364D0AC1">
            <w:pPr>
              <w:rPr>
                <w:rFonts w:ascii="Arial"/>
                <w:sz w:val="21"/>
              </w:rPr>
            </w:pPr>
          </w:p>
        </w:tc>
        <w:tc>
          <w:tcPr>
            <w:tcW w:w="2549" w:type="dxa"/>
            <w:vAlign w:val="top"/>
          </w:tcPr>
          <w:p w14:paraId="59915469">
            <w:pPr>
              <w:rPr>
                <w:rFonts w:ascii="Arial"/>
                <w:sz w:val="21"/>
              </w:rPr>
            </w:pPr>
          </w:p>
        </w:tc>
        <w:tc>
          <w:tcPr>
            <w:tcW w:w="2149" w:type="dxa"/>
            <w:vAlign w:val="top"/>
          </w:tcPr>
          <w:p w14:paraId="65AEE11E">
            <w:pPr>
              <w:rPr>
                <w:rFonts w:ascii="Arial"/>
                <w:sz w:val="21"/>
              </w:rPr>
            </w:pPr>
          </w:p>
        </w:tc>
      </w:tr>
      <w:tr w14:paraId="34A41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1154" w:type="dxa"/>
            <w:vAlign w:val="top"/>
          </w:tcPr>
          <w:p w14:paraId="7A6577B4">
            <w:pPr>
              <w:spacing w:line="327" w:lineRule="auto"/>
              <w:rPr>
                <w:rFonts w:ascii="Arial"/>
                <w:sz w:val="21"/>
              </w:rPr>
            </w:pPr>
          </w:p>
          <w:p w14:paraId="0E8E07D1">
            <w:pPr>
              <w:pStyle w:val="8"/>
              <w:spacing w:before="74" w:line="310" w:lineRule="exact"/>
              <w:ind w:left="526"/>
            </w:pPr>
            <w:r>
              <w:rPr>
                <w:position w:val="1"/>
              </w:rPr>
              <w:t>2</w:t>
            </w:r>
          </w:p>
        </w:tc>
        <w:tc>
          <w:tcPr>
            <w:tcW w:w="2550" w:type="dxa"/>
            <w:vAlign w:val="top"/>
          </w:tcPr>
          <w:p w14:paraId="3EC1ABA6">
            <w:pPr>
              <w:rPr>
                <w:rFonts w:ascii="Arial"/>
                <w:sz w:val="21"/>
              </w:rPr>
            </w:pPr>
          </w:p>
        </w:tc>
        <w:tc>
          <w:tcPr>
            <w:tcW w:w="2549" w:type="dxa"/>
            <w:vAlign w:val="top"/>
          </w:tcPr>
          <w:p w14:paraId="358C5ADD">
            <w:pPr>
              <w:rPr>
                <w:rFonts w:ascii="Arial"/>
                <w:sz w:val="21"/>
              </w:rPr>
            </w:pPr>
          </w:p>
        </w:tc>
        <w:tc>
          <w:tcPr>
            <w:tcW w:w="2149" w:type="dxa"/>
            <w:vAlign w:val="top"/>
          </w:tcPr>
          <w:p w14:paraId="38841A3F">
            <w:pPr>
              <w:rPr>
                <w:rFonts w:ascii="Arial"/>
                <w:sz w:val="21"/>
              </w:rPr>
            </w:pPr>
          </w:p>
        </w:tc>
      </w:tr>
      <w:tr w14:paraId="760A5E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1154" w:type="dxa"/>
            <w:vAlign w:val="top"/>
          </w:tcPr>
          <w:p w14:paraId="29ECC800">
            <w:pPr>
              <w:spacing w:line="328" w:lineRule="auto"/>
              <w:rPr>
                <w:rFonts w:ascii="Arial"/>
                <w:sz w:val="21"/>
              </w:rPr>
            </w:pPr>
          </w:p>
          <w:p w14:paraId="748F5450">
            <w:pPr>
              <w:pStyle w:val="8"/>
              <w:spacing w:before="74" w:line="309" w:lineRule="exact"/>
              <w:ind w:left="527"/>
            </w:pPr>
            <w:r>
              <w:rPr>
                <w:position w:val="1"/>
              </w:rPr>
              <w:t>3</w:t>
            </w:r>
          </w:p>
        </w:tc>
        <w:tc>
          <w:tcPr>
            <w:tcW w:w="2550" w:type="dxa"/>
            <w:vAlign w:val="top"/>
          </w:tcPr>
          <w:p w14:paraId="2A512D8E">
            <w:pPr>
              <w:rPr>
                <w:rFonts w:ascii="Arial"/>
                <w:sz w:val="21"/>
              </w:rPr>
            </w:pPr>
          </w:p>
        </w:tc>
        <w:tc>
          <w:tcPr>
            <w:tcW w:w="2549" w:type="dxa"/>
            <w:vAlign w:val="top"/>
          </w:tcPr>
          <w:p w14:paraId="4073A878">
            <w:pPr>
              <w:rPr>
                <w:rFonts w:ascii="Arial"/>
                <w:sz w:val="21"/>
              </w:rPr>
            </w:pPr>
          </w:p>
        </w:tc>
        <w:tc>
          <w:tcPr>
            <w:tcW w:w="2149" w:type="dxa"/>
            <w:vAlign w:val="top"/>
          </w:tcPr>
          <w:p w14:paraId="3D0D92E4">
            <w:pPr>
              <w:rPr>
                <w:rFonts w:ascii="Arial"/>
                <w:sz w:val="21"/>
              </w:rPr>
            </w:pPr>
          </w:p>
        </w:tc>
      </w:tr>
      <w:tr w14:paraId="47B17F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2" w:hRule="atLeast"/>
        </w:trPr>
        <w:tc>
          <w:tcPr>
            <w:tcW w:w="1154" w:type="dxa"/>
            <w:vAlign w:val="top"/>
          </w:tcPr>
          <w:p w14:paraId="40671ECD">
            <w:pPr>
              <w:spacing w:line="328" w:lineRule="auto"/>
              <w:rPr>
                <w:rFonts w:ascii="Arial"/>
                <w:sz w:val="21"/>
              </w:rPr>
            </w:pPr>
          </w:p>
          <w:p w14:paraId="25A4D58A">
            <w:pPr>
              <w:pStyle w:val="8"/>
              <w:spacing w:before="75" w:line="372" w:lineRule="exact"/>
              <w:ind w:left="478"/>
            </w:pPr>
            <w:r>
              <w:rPr>
                <w:position w:val="3"/>
              </w:rPr>
              <w:t>…</w:t>
            </w:r>
          </w:p>
        </w:tc>
        <w:tc>
          <w:tcPr>
            <w:tcW w:w="2550" w:type="dxa"/>
            <w:vAlign w:val="top"/>
          </w:tcPr>
          <w:p w14:paraId="1A06C547">
            <w:pPr>
              <w:rPr>
                <w:rFonts w:ascii="Arial"/>
                <w:sz w:val="21"/>
              </w:rPr>
            </w:pPr>
          </w:p>
        </w:tc>
        <w:tc>
          <w:tcPr>
            <w:tcW w:w="2549" w:type="dxa"/>
            <w:vAlign w:val="top"/>
          </w:tcPr>
          <w:p w14:paraId="3E30C424">
            <w:pPr>
              <w:rPr>
                <w:rFonts w:ascii="Arial"/>
                <w:sz w:val="21"/>
              </w:rPr>
            </w:pPr>
          </w:p>
        </w:tc>
        <w:tc>
          <w:tcPr>
            <w:tcW w:w="2149" w:type="dxa"/>
            <w:vAlign w:val="top"/>
          </w:tcPr>
          <w:p w14:paraId="0FD24C0D">
            <w:pPr>
              <w:rPr>
                <w:rFonts w:ascii="Arial"/>
                <w:sz w:val="21"/>
              </w:rPr>
            </w:pPr>
          </w:p>
        </w:tc>
      </w:tr>
    </w:tbl>
    <w:p w14:paraId="490900B8">
      <w:pPr>
        <w:pStyle w:val="2"/>
        <w:spacing w:line="438" w:lineRule="auto"/>
      </w:pPr>
    </w:p>
    <w:p w14:paraId="42AC67D2">
      <w:pPr>
        <w:spacing w:before="74" w:line="227" w:lineRule="auto"/>
        <w:ind w:left="77"/>
        <w:rPr>
          <w:rFonts w:ascii="宋体" w:hAnsi="宋体" w:eastAsia="宋体" w:cs="宋体"/>
          <w:sz w:val="23"/>
          <w:szCs w:val="23"/>
        </w:rPr>
      </w:pPr>
      <w:r>
        <w:rPr>
          <w:rFonts w:ascii="宋体" w:hAnsi="宋体" w:eastAsia="宋体" w:cs="宋体"/>
          <w:spacing w:val="-10"/>
          <w:sz w:val="23"/>
          <w:szCs w:val="23"/>
        </w:rPr>
        <w:t>说明：</w:t>
      </w:r>
    </w:p>
    <w:p w14:paraId="536526EC">
      <w:pPr>
        <w:spacing w:before="117" w:line="290" w:lineRule="auto"/>
        <w:ind w:left="75" w:right="62" w:firstLine="496"/>
        <w:rPr>
          <w:rFonts w:ascii="宋体" w:hAnsi="宋体" w:eastAsia="宋体" w:cs="宋体"/>
          <w:sz w:val="23"/>
          <w:szCs w:val="23"/>
        </w:rPr>
      </w:pPr>
      <w:r>
        <w:rPr>
          <w:rFonts w:ascii="宋体" w:hAnsi="宋体" w:eastAsia="宋体" w:cs="宋体"/>
          <w:spacing w:val="9"/>
          <w:sz w:val="23"/>
          <w:szCs w:val="23"/>
        </w:rPr>
        <w:t>1、本项目商务条款至少包括：履约期限、招标内容、投标保证金响应、投</w:t>
      </w:r>
      <w:r>
        <w:rPr>
          <w:rFonts w:ascii="宋体" w:hAnsi="宋体" w:eastAsia="宋体" w:cs="宋体"/>
          <w:sz w:val="23"/>
          <w:szCs w:val="23"/>
        </w:rPr>
        <w:t xml:space="preserve"> </w:t>
      </w:r>
      <w:r>
        <w:rPr>
          <w:rFonts w:ascii="宋体" w:hAnsi="宋体" w:eastAsia="宋体" w:cs="宋体"/>
          <w:spacing w:val="13"/>
          <w:sz w:val="23"/>
          <w:szCs w:val="23"/>
        </w:rPr>
        <w:t>标文件有效期等，投标人必须按招标文件给定的条款填写，否则视为不响应招</w:t>
      </w:r>
      <w:r>
        <w:rPr>
          <w:rFonts w:ascii="宋体" w:hAnsi="宋体" w:eastAsia="宋体" w:cs="宋体"/>
          <w:spacing w:val="4"/>
          <w:sz w:val="23"/>
          <w:szCs w:val="23"/>
        </w:rPr>
        <w:t xml:space="preserve"> </w:t>
      </w:r>
      <w:r>
        <w:rPr>
          <w:rFonts w:ascii="宋体" w:hAnsi="宋体" w:eastAsia="宋体" w:cs="宋体"/>
          <w:spacing w:val="-8"/>
          <w:sz w:val="23"/>
          <w:szCs w:val="23"/>
        </w:rPr>
        <w:t>标。</w:t>
      </w:r>
    </w:p>
    <w:p w14:paraId="4E5F580C">
      <w:pPr>
        <w:spacing w:before="115" w:line="227" w:lineRule="auto"/>
        <w:ind w:left="557"/>
        <w:rPr>
          <w:rFonts w:ascii="宋体" w:hAnsi="宋体" w:eastAsia="宋体" w:cs="宋体"/>
          <w:sz w:val="23"/>
          <w:szCs w:val="23"/>
        </w:rPr>
      </w:pPr>
      <w:r>
        <w:rPr>
          <w:rFonts w:ascii="宋体" w:hAnsi="宋体" w:eastAsia="宋体" w:cs="宋体"/>
          <w:spacing w:val="7"/>
          <w:sz w:val="23"/>
          <w:szCs w:val="23"/>
        </w:rPr>
        <w:t>2、招标文件条目号指投标须知所对应项目名称。</w:t>
      </w:r>
    </w:p>
    <w:p w14:paraId="0549DECA">
      <w:pPr>
        <w:pStyle w:val="2"/>
        <w:spacing w:line="440" w:lineRule="auto"/>
      </w:pPr>
    </w:p>
    <w:p w14:paraId="5BC1C8C8">
      <w:pPr>
        <w:spacing w:before="75" w:line="227" w:lineRule="auto"/>
        <w:ind w:left="317"/>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7EFC8697">
      <w:pPr>
        <w:spacing w:before="116" w:line="227" w:lineRule="auto"/>
        <w:ind w:left="315"/>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1D27CFC5">
      <w:pPr>
        <w:pStyle w:val="2"/>
        <w:spacing w:line="279" w:lineRule="auto"/>
      </w:pPr>
    </w:p>
    <w:p w14:paraId="5D3FBBF7">
      <w:pPr>
        <w:pStyle w:val="2"/>
        <w:spacing w:line="279" w:lineRule="auto"/>
      </w:pPr>
    </w:p>
    <w:p w14:paraId="345A070F">
      <w:pPr>
        <w:pStyle w:val="2"/>
        <w:spacing w:line="280" w:lineRule="auto"/>
      </w:pPr>
    </w:p>
    <w:p w14:paraId="07767233">
      <w:pPr>
        <w:spacing w:before="75" w:line="227" w:lineRule="auto"/>
        <w:ind w:right="24"/>
        <w:jc w:val="right"/>
        <w:rPr>
          <w:rFonts w:ascii="宋体" w:hAnsi="宋体" w:eastAsia="宋体" w:cs="宋体"/>
          <w:sz w:val="23"/>
          <w:szCs w:val="23"/>
        </w:rPr>
      </w:pPr>
      <w:r>
        <w:rPr>
          <w:rFonts w:ascii="宋体" w:hAnsi="宋体" w:eastAsia="宋体" w:cs="宋体"/>
          <w:spacing w:val="-6"/>
          <w:sz w:val="23"/>
          <w:szCs w:val="23"/>
        </w:rPr>
        <w:t>日期：</w:t>
      </w:r>
      <w:r>
        <w:rPr>
          <w:rFonts w:ascii="宋体" w:hAnsi="宋体" w:eastAsia="宋体" w:cs="宋体"/>
          <w:spacing w:val="11"/>
          <w:sz w:val="23"/>
          <w:szCs w:val="23"/>
        </w:rPr>
        <w:t xml:space="preserve">   </w:t>
      </w:r>
      <w:r>
        <w:rPr>
          <w:rFonts w:ascii="宋体" w:hAnsi="宋体" w:eastAsia="宋体" w:cs="宋体"/>
          <w:spacing w:val="-6"/>
          <w:sz w:val="23"/>
          <w:szCs w:val="23"/>
        </w:rPr>
        <w:t>年</w:t>
      </w:r>
      <w:r>
        <w:rPr>
          <w:rFonts w:ascii="宋体" w:hAnsi="宋体" w:eastAsia="宋体" w:cs="宋体"/>
          <w:spacing w:val="10"/>
          <w:sz w:val="23"/>
          <w:szCs w:val="23"/>
        </w:rPr>
        <w:t xml:space="preserve">   </w:t>
      </w:r>
      <w:r>
        <w:rPr>
          <w:rFonts w:ascii="宋体" w:hAnsi="宋体" w:eastAsia="宋体" w:cs="宋体"/>
          <w:spacing w:val="-6"/>
          <w:sz w:val="23"/>
          <w:szCs w:val="23"/>
        </w:rPr>
        <w:t>月</w:t>
      </w:r>
      <w:r>
        <w:rPr>
          <w:rFonts w:ascii="宋体" w:hAnsi="宋体" w:eastAsia="宋体" w:cs="宋体"/>
          <w:spacing w:val="22"/>
          <w:sz w:val="23"/>
          <w:szCs w:val="23"/>
        </w:rPr>
        <w:t xml:space="preserve">   </w:t>
      </w:r>
      <w:r>
        <w:rPr>
          <w:rFonts w:ascii="宋体" w:hAnsi="宋体" w:eastAsia="宋体" w:cs="宋体"/>
          <w:spacing w:val="-6"/>
          <w:sz w:val="23"/>
          <w:szCs w:val="23"/>
        </w:rPr>
        <w:t>日</w:t>
      </w:r>
    </w:p>
    <w:p w14:paraId="7E421996">
      <w:pPr>
        <w:spacing w:line="227" w:lineRule="auto"/>
        <w:rPr>
          <w:rFonts w:ascii="宋体" w:hAnsi="宋体" w:eastAsia="宋体" w:cs="宋体"/>
          <w:sz w:val="23"/>
          <w:szCs w:val="23"/>
        </w:rPr>
        <w:sectPr>
          <w:footerReference r:id="rId48" w:type="default"/>
          <w:pgSz w:w="11906" w:h="16838"/>
          <w:pgMar w:top="400" w:right="1748" w:bottom="1152" w:left="1749" w:header="0" w:footer="992" w:gutter="0"/>
          <w:cols w:space="720" w:num="1"/>
        </w:sectPr>
      </w:pPr>
    </w:p>
    <w:p w14:paraId="17F50480">
      <w:pPr>
        <w:pStyle w:val="2"/>
        <w:spacing w:line="256" w:lineRule="auto"/>
      </w:pPr>
    </w:p>
    <w:p w14:paraId="29BA3516">
      <w:pPr>
        <w:pStyle w:val="2"/>
        <w:spacing w:line="256" w:lineRule="auto"/>
      </w:pPr>
    </w:p>
    <w:p w14:paraId="61E86217">
      <w:pPr>
        <w:pStyle w:val="2"/>
        <w:spacing w:line="256" w:lineRule="auto"/>
      </w:pPr>
    </w:p>
    <w:p w14:paraId="1E867EC3">
      <w:pPr>
        <w:spacing w:before="75" w:line="227" w:lineRule="auto"/>
        <w:ind w:left="2203"/>
        <w:rPr>
          <w:rFonts w:ascii="宋体" w:hAnsi="宋体" w:eastAsia="宋体" w:cs="宋体"/>
          <w:sz w:val="23"/>
          <w:szCs w:val="23"/>
        </w:rPr>
      </w:pPr>
      <w:r>
        <w:rPr>
          <w:rFonts w:ascii="宋体" w:hAnsi="宋体" w:eastAsia="宋体" w:cs="宋体"/>
          <w:b/>
          <w:bCs/>
          <w:spacing w:val="6"/>
          <w:sz w:val="23"/>
          <w:szCs w:val="23"/>
        </w:rPr>
        <w:t>11、投标单位（投标人）反商业贿赂承诺书</w:t>
      </w:r>
    </w:p>
    <w:p w14:paraId="07D3AC18">
      <w:pPr>
        <w:pStyle w:val="2"/>
        <w:spacing w:line="438" w:lineRule="auto"/>
      </w:pPr>
    </w:p>
    <w:p w14:paraId="4A8AF1A2">
      <w:pPr>
        <w:spacing w:before="74" w:line="322" w:lineRule="auto"/>
        <w:ind w:left="40" w:right="27" w:firstLine="599"/>
        <w:jc w:val="both"/>
        <w:rPr>
          <w:rFonts w:ascii="宋体" w:hAnsi="宋体" w:eastAsia="宋体" w:cs="宋体"/>
          <w:sz w:val="23"/>
          <w:szCs w:val="23"/>
        </w:rPr>
      </w:pPr>
      <w:r>
        <w:rPr>
          <w:rFonts w:ascii="宋体" w:hAnsi="宋体" w:eastAsia="宋体" w:cs="宋体"/>
          <w:spacing w:val="9"/>
          <w:sz w:val="23"/>
          <w:szCs w:val="23"/>
        </w:rPr>
        <w:t>我公司承诺在公开招标活动中，不给予国家工作人员及其亲属各种形式的</w:t>
      </w:r>
      <w:r>
        <w:rPr>
          <w:rFonts w:ascii="宋体" w:hAnsi="宋体" w:eastAsia="宋体" w:cs="宋体"/>
          <w:spacing w:val="17"/>
          <w:sz w:val="23"/>
          <w:szCs w:val="23"/>
        </w:rPr>
        <w:t xml:space="preserve"> </w:t>
      </w:r>
      <w:r>
        <w:rPr>
          <w:rFonts w:ascii="宋体" w:hAnsi="宋体" w:eastAsia="宋体" w:cs="宋体"/>
          <w:spacing w:val="13"/>
          <w:sz w:val="23"/>
          <w:szCs w:val="23"/>
        </w:rPr>
        <w:t>商业贿赂（包括送礼金礼品、有价证券、购物券、回扣、佣金、咨询费、劳务</w:t>
      </w:r>
      <w:r>
        <w:rPr>
          <w:rFonts w:ascii="宋体" w:hAnsi="宋体" w:eastAsia="宋体" w:cs="宋体"/>
          <w:spacing w:val="2"/>
          <w:sz w:val="23"/>
          <w:szCs w:val="23"/>
        </w:rPr>
        <w:t xml:space="preserve"> </w:t>
      </w:r>
      <w:r>
        <w:rPr>
          <w:rFonts w:ascii="宋体" w:hAnsi="宋体" w:eastAsia="宋体" w:cs="宋体"/>
          <w:spacing w:val="13"/>
          <w:sz w:val="23"/>
          <w:szCs w:val="23"/>
        </w:rPr>
        <w:t>费、赞助费、宣传费、支付旅游费用、报销各种消费凭证、宴请、娱乐等</w:t>
      </w:r>
      <w:r>
        <w:rPr>
          <w:rFonts w:ascii="宋体" w:hAnsi="宋体" w:eastAsia="宋体" w:cs="宋体"/>
          <w:spacing w:val="-10"/>
          <w:sz w:val="23"/>
          <w:szCs w:val="23"/>
        </w:rPr>
        <w:t>）</w:t>
      </w:r>
      <w:r>
        <w:rPr>
          <w:rFonts w:ascii="宋体" w:hAnsi="宋体" w:eastAsia="宋体" w:cs="宋体"/>
          <w:spacing w:val="-67"/>
          <w:sz w:val="23"/>
          <w:szCs w:val="23"/>
        </w:rPr>
        <w:t xml:space="preserve"> </w:t>
      </w:r>
      <w:r>
        <w:rPr>
          <w:rFonts w:ascii="宋体" w:hAnsi="宋体" w:eastAsia="宋体" w:cs="宋体"/>
          <w:spacing w:val="-10"/>
          <w:sz w:val="23"/>
          <w:szCs w:val="23"/>
        </w:rPr>
        <w:t>，</w:t>
      </w:r>
      <w:r>
        <w:rPr>
          <w:rFonts w:ascii="宋体" w:hAnsi="宋体" w:eastAsia="宋体" w:cs="宋体"/>
          <w:sz w:val="23"/>
          <w:szCs w:val="23"/>
        </w:rPr>
        <w:t xml:space="preserve"> </w:t>
      </w:r>
      <w:r>
        <w:rPr>
          <w:rFonts w:ascii="宋体" w:hAnsi="宋体" w:eastAsia="宋体" w:cs="宋体"/>
          <w:spacing w:val="13"/>
          <w:sz w:val="23"/>
          <w:szCs w:val="23"/>
        </w:rPr>
        <w:t>如有上述行为，我公司及项目参与人员愿意按照《政府招标法》、《反不正当</w:t>
      </w:r>
      <w:r>
        <w:rPr>
          <w:rFonts w:ascii="宋体" w:hAnsi="宋体" w:eastAsia="宋体" w:cs="宋体"/>
          <w:spacing w:val="2"/>
          <w:sz w:val="23"/>
          <w:szCs w:val="23"/>
        </w:rPr>
        <w:t xml:space="preserve"> </w:t>
      </w:r>
      <w:r>
        <w:rPr>
          <w:rFonts w:ascii="宋体" w:hAnsi="宋体" w:eastAsia="宋体" w:cs="宋体"/>
          <w:spacing w:val="6"/>
          <w:sz w:val="23"/>
          <w:szCs w:val="23"/>
        </w:rPr>
        <w:t>竞争法》的有关规定接受处罚。</w:t>
      </w:r>
    </w:p>
    <w:p w14:paraId="46A27010">
      <w:pPr>
        <w:pStyle w:val="2"/>
        <w:spacing w:line="318" w:lineRule="auto"/>
      </w:pPr>
    </w:p>
    <w:p w14:paraId="106BEC6D">
      <w:pPr>
        <w:spacing w:before="75" w:line="227" w:lineRule="auto"/>
        <w:ind w:left="520"/>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3AEB12FC">
      <w:pPr>
        <w:spacing w:before="117" w:line="227" w:lineRule="auto"/>
        <w:ind w:left="518"/>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22F0CA91">
      <w:pPr>
        <w:pStyle w:val="2"/>
        <w:spacing w:line="272" w:lineRule="auto"/>
      </w:pPr>
    </w:p>
    <w:p w14:paraId="0432FDF4">
      <w:pPr>
        <w:pStyle w:val="2"/>
        <w:spacing w:line="272" w:lineRule="auto"/>
      </w:pPr>
    </w:p>
    <w:p w14:paraId="22FE42F5">
      <w:pPr>
        <w:pStyle w:val="2"/>
        <w:spacing w:line="272" w:lineRule="auto"/>
      </w:pPr>
    </w:p>
    <w:p w14:paraId="1D6C3744">
      <w:pPr>
        <w:pStyle w:val="2"/>
        <w:spacing w:line="272" w:lineRule="auto"/>
      </w:pPr>
    </w:p>
    <w:p w14:paraId="62B27417">
      <w:pPr>
        <w:pStyle w:val="2"/>
        <w:spacing w:line="272" w:lineRule="auto"/>
      </w:pPr>
    </w:p>
    <w:p w14:paraId="50995E1D">
      <w:pPr>
        <w:pStyle w:val="2"/>
        <w:spacing w:line="272" w:lineRule="auto"/>
      </w:pPr>
    </w:p>
    <w:p w14:paraId="0FD9D86A">
      <w:pPr>
        <w:spacing w:before="75" w:line="227" w:lineRule="auto"/>
        <w:jc w:val="right"/>
        <w:rPr>
          <w:rFonts w:ascii="宋体" w:hAnsi="宋体" w:eastAsia="宋体" w:cs="宋体"/>
          <w:sz w:val="23"/>
          <w:szCs w:val="23"/>
        </w:rPr>
      </w:pPr>
      <w:r>
        <w:rPr>
          <w:rFonts w:ascii="宋体" w:hAnsi="宋体" w:eastAsia="宋体" w:cs="宋体"/>
          <w:spacing w:val="-13"/>
          <w:sz w:val="23"/>
          <w:szCs w:val="23"/>
        </w:rPr>
        <w:t>日期：</w:t>
      </w:r>
      <w:r>
        <w:rPr>
          <w:rFonts w:ascii="宋体" w:hAnsi="宋体" w:eastAsia="宋体" w:cs="宋体"/>
          <w:spacing w:val="11"/>
          <w:sz w:val="23"/>
          <w:szCs w:val="23"/>
        </w:rPr>
        <w:t xml:space="preserve">   </w:t>
      </w:r>
      <w:r>
        <w:rPr>
          <w:rFonts w:ascii="宋体" w:hAnsi="宋体" w:eastAsia="宋体" w:cs="宋体"/>
          <w:spacing w:val="-13"/>
          <w:sz w:val="23"/>
          <w:szCs w:val="23"/>
        </w:rPr>
        <w:t>年</w:t>
      </w:r>
      <w:r>
        <w:rPr>
          <w:rFonts w:ascii="宋体" w:hAnsi="宋体" w:eastAsia="宋体" w:cs="宋体"/>
          <w:spacing w:val="10"/>
          <w:sz w:val="23"/>
          <w:szCs w:val="23"/>
        </w:rPr>
        <w:t xml:space="preserve">   </w:t>
      </w:r>
      <w:r>
        <w:rPr>
          <w:rFonts w:ascii="宋体" w:hAnsi="宋体" w:eastAsia="宋体" w:cs="宋体"/>
          <w:spacing w:val="-13"/>
          <w:sz w:val="23"/>
          <w:szCs w:val="23"/>
        </w:rPr>
        <w:t>月</w:t>
      </w:r>
      <w:r>
        <w:rPr>
          <w:rFonts w:ascii="宋体" w:hAnsi="宋体" w:eastAsia="宋体" w:cs="宋体"/>
          <w:spacing w:val="22"/>
          <w:sz w:val="23"/>
          <w:szCs w:val="23"/>
        </w:rPr>
        <w:t xml:space="preserve">   </w:t>
      </w:r>
      <w:r>
        <w:rPr>
          <w:rFonts w:ascii="宋体" w:hAnsi="宋体" w:eastAsia="宋体" w:cs="宋体"/>
          <w:spacing w:val="-13"/>
          <w:sz w:val="23"/>
          <w:szCs w:val="23"/>
        </w:rPr>
        <w:t>日</w:t>
      </w:r>
    </w:p>
    <w:p w14:paraId="4BA8F432">
      <w:pPr>
        <w:spacing w:line="227" w:lineRule="auto"/>
        <w:rPr>
          <w:rFonts w:ascii="宋体" w:hAnsi="宋体" w:eastAsia="宋体" w:cs="宋体"/>
          <w:sz w:val="23"/>
          <w:szCs w:val="23"/>
        </w:rPr>
        <w:sectPr>
          <w:footerReference r:id="rId49" w:type="default"/>
          <w:pgSz w:w="11906" w:h="16838"/>
          <w:pgMar w:top="400" w:right="1785" w:bottom="1152" w:left="1785" w:header="0" w:footer="992" w:gutter="0"/>
          <w:cols w:space="720" w:num="1"/>
        </w:sectPr>
      </w:pPr>
    </w:p>
    <w:p w14:paraId="09482813">
      <w:pPr>
        <w:pStyle w:val="2"/>
        <w:spacing w:line="297" w:lineRule="auto"/>
      </w:pPr>
    </w:p>
    <w:p w14:paraId="542D6B78">
      <w:pPr>
        <w:pStyle w:val="2"/>
        <w:spacing w:line="298" w:lineRule="auto"/>
      </w:pPr>
    </w:p>
    <w:p w14:paraId="1374B8F2">
      <w:pPr>
        <w:pStyle w:val="2"/>
        <w:spacing w:line="298" w:lineRule="auto"/>
      </w:pPr>
    </w:p>
    <w:p w14:paraId="6D5BAA35">
      <w:pPr>
        <w:pStyle w:val="2"/>
        <w:spacing w:line="298" w:lineRule="auto"/>
      </w:pPr>
    </w:p>
    <w:p w14:paraId="29707652">
      <w:pPr>
        <w:spacing w:before="75" w:line="227" w:lineRule="auto"/>
        <w:ind w:left="2802"/>
        <w:rPr>
          <w:rFonts w:ascii="宋体" w:hAnsi="宋体" w:eastAsia="宋体" w:cs="宋体"/>
          <w:sz w:val="23"/>
          <w:szCs w:val="23"/>
        </w:rPr>
      </w:pPr>
      <w:r>
        <w:rPr>
          <w:rFonts w:ascii="宋体" w:hAnsi="宋体" w:eastAsia="宋体" w:cs="宋体"/>
          <w:b/>
          <w:bCs/>
          <w:spacing w:val="5"/>
          <w:sz w:val="23"/>
          <w:szCs w:val="23"/>
        </w:rPr>
        <w:t>12、投标人标人企业类型声明函</w:t>
      </w:r>
    </w:p>
    <w:p w14:paraId="24549892">
      <w:pPr>
        <w:spacing w:before="118" w:line="227" w:lineRule="auto"/>
        <w:ind w:left="18"/>
        <w:rPr>
          <w:rFonts w:ascii="宋体" w:hAnsi="宋体" w:eastAsia="宋体" w:cs="宋体"/>
          <w:sz w:val="23"/>
          <w:szCs w:val="23"/>
        </w:rPr>
      </w:pPr>
      <w:r>
        <w:rPr>
          <w:rFonts w:ascii="宋体" w:hAnsi="宋体" w:eastAsia="宋体" w:cs="宋体"/>
          <w:spacing w:val="6"/>
          <w:sz w:val="23"/>
          <w:szCs w:val="23"/>
        </w:rPr>
        <w:t>12.1、中小企业声明函</w:t>
      </w:r>
    </w:p>
    <w:p w14:paraId="5781D5D1">
      <w:pPr>
        <w:pStyle w:val="2"/>
        <w:spacing w:line="438" w:lineRule="auto"/>
      </w:pPr>
    </w:p>
    <w:p w14:paraId="575B880E">
      <w:pPr>
        <w:spacing w:before="74" w:line="227" w:lineRule="auto"/>
        <w:ind w:left="1972"/>
        <w:outlineLvl w:val="0"/>
        <w:rPr>
          <w:rFonts w:ascii="宋体" w:hAnsi="宋体" w:eastAsia="宋体" w:cs="宋体"/>
          <w:sz w:val="23"/>
          <w:szCs w:val="23"/>
        </w:rPr>
      </w:pPr>
      <w:r>
        <w:rPr>
          <w:rFonts w:ascii="宋体" w:hAnsi="宋体" w:eastAsia="宋体" w:cs="宋体"/>
          <w:spacing w:val="7"/>
          <w:sz w:val="23"/>
          <w:szCs w:val="23"/>
        </w:rPr>
        <w:t>中小企业声明函（实质性条款必须提供）</w:t>
      </w:r>
    </w:p>
    <w:p w14:paraId="6B1EA84E">
      <w:pPr>
        <w:pStyle w:val="2"/>
        <w:spacing w:line="440" w:lineRule="auto"/>
      </w:pPr>
    </w:p>
    <w:p w14:paraId="7B4ABB9C">
      <w:pPr>
        <w:spacing w:before="75" w:line="321" w:lineRule="auto"/>
        <w:ind w:left="1" w:right="66" w:firstLine="479"/>
        <w:jc w:val="both"/>
        <w:rPr>
          <w:rFonts w:ascii="宋体" w:hAnsi="宋体" w:eastAsia="宋体" w:cs="宋体"/>
          <w:sz w:val="23"/>
          <w:szCs w:val="23"/>
        </w:rPr>
      </w:pPr>
      <w:r>
        <w:rPr>
          <w:rFonts w:ascii="宋体" w:hAnsi="宋体" w:eastAsia="宋体" w:cs="宋体"/>
          <w:spacing w:val="11"/>
          <w:sz w:val="23"/>
          <w:szCs w:val="23"/>
        </w:rPr>
        <w:t>本公司（联合体）郑重声明，根据《政府采购促进中小企业发展管理办法》（财</w:t>
      </w:r>
      <w:r>
        <w:rPr>
          <w:rFonts w:ascii="宋体" w:hAnsi="宋体" w:eastAsia="宋体" w:cs="宋体"/>
          <w:spacing w:val="3"/>
          <w:sz w:val="23"/>
          <w:szCs w:val="23"/>
        </w:rPr>
        <w:t xml:space="preserve"> </w:t>
      </w:r>
      <w:r>
        <w:rPr>
          <w:rFonts w:ascii="宋体" w:hAnsi="宋体" w:eastAsia="宋体" w:cs="宋体"/>
          <w:spacing w:val="7"/>
          <w:sz w:val="23"/>
          <w:szCs w:val="23"/>
        </w:rPr>
        <w:t>库﹝2020 )46 号）的规定，本公司（联合体）参加（单位名称）的（项目名称）采购</w:t>
      </w:r>
      <w:r>
        <w:rPr>
          <w:rFonts w:ascii="宋体" w:hAnsi="宋体" w:eastAsia="宋体" w:cs="宋体"/>
          <w:sz w:val="23"/>
          <w:szCs w:val="23"/>
        </w:rPr>
        <w:t xml:space="preserve"> </w:t>
      </w:r>
      <w:r>
        <w:rPr>
          <w:rFonts w:ascii="宋体" w:hAnsi="宋体" w:eastAsia="宋体" w:cs="宋体"/>
          <w:spacing w:val="11"/>
          <w:sz w:val="23"/>
          <w:szCs w:val="23"/>
        </w:rPr>
        <w:t>活动，提供的货物全部由符合政策要求的中小企业制造。相关企业（含联合体中的中</w:t>
      </w:r>
      <w:r>
        <w:rPr>
          <w:rFonts w:ascii="宋体" w:hAnsi="宋体" w:eastAsia="宋体" w:cs="宋体"/>
          <w:spacing w:val="1"/>
          <w:sz w:val="23"/>
          <w:szCs w:val="23"/>
        </w:rPr>
        <w:t xml:space="preserve"> </w:t>
      </w:r>
      <w:r>
        <w:rPr>
          <w:rFonts w:ascii="宋体" w:hAnsi="宋体" w:eastAsia="宋体" w:cs="宋体"/>
          <w:spacing w:val="7"/>
          <w:sz w:val="23"/>
          <w:szCs w:val="23"/>
        </w:rPr>
        <w:t>小企业、签订分包意向协议的中小企业）的具体情况如下：</w:t>
      </w:r>
    </w:p>
    <w:p w14:paraId="042AA83D">
      <w:pPr>
        <w:spacing w:before="2" w:line="289" w:lineRule="auto"/>
        <w:ind w:firstLine="18"/>
        <w:rPr>
          <w:rFonts w:ascii="宋体" w:hAnsi="宋体" w:eastAsia="宋体" w:cs="宋体"/>
          <w:sz w:val="23"/>
          <w:szCs w:val="23"/>
        </w:rPr>
      </w:pPr>
      <w:r>
        <w:rPr>
          <w:rFonts w:ascii="宋体" w:hAnsi="宋体" w:eastAsia="宋体" w:cs="宋体"/>
          <w:spacing w:val="5"/>
          <w:sz w:val="23"/>
          <w:szCs w:val="23"/>
        </w:rPr>
        <w:t>1. （标的名称</w:t>
      </w:r>
      <w:r>
        <w:rPr>
          <w:rFonts w:ascii="宋体" w:hAnsi="宋体" w:eastAsia="宋体" w:cs="宋体"/>
          <w:spacing w:val="-48"/>
          <w:sz w:val="23"/>
          <w:szCs w:val="23"/>
        </w:rPr>
        <w:t>）</w:t>
      </w:r>
      <w:r>
        <w:rPr>
          <w:rFonts w:ascii="宋体" w:hAnsi="宋体" w:eastAsia="宋体" w:cs="宋体"/>
          <w:spacing w:val="15"/>
          <w:sz w:val="23"/>
          <w:szCs w:val="23"/>
        </w:rPr>
        <w:t xml:space="preserve"> </w:t>
      </w:r>
      <w:r>
        <w:rPr>
          <w:rFonts w:ascii="宋体" w:hAnsi="宋体" w:eastAsia="宋体" w:cs="宋体"/>
          <w:spacing w:val="-48"/>
          <w:sz w:val="23"/>
          <w:szCs w:val="23"/>
        </w:rPr>
        <w:t>，</w:t>
      </w:r>
      <w:r>
        <w:rPr>
          <w:rFonts w:ascii="宋体" w:hAnsi="宋体" w:eastAsia="宋体" w:cs="宋体"/>
          <w:spacing w:val="5"/>
          <w:sz w:val="23"/>
          <w:szCs w:val="23"/>
        </w:rPr>
        <w:t>属于（采购文件中明确的所属行业）行业；</w:t>
      </w:r>
      <w:r>
        <w:rPr>
          <w:rFonts w:hint="eastAsia" w:ascii="宋体" w:hAnsi="宋体" w:eastAsia="宋体" w:cs="宋体"/>
          <w:spacing w:val="5"/>
          <w:sz w:val="23"/>
          <w:szCs w:val="23"/>
          <w:lang w:val="en-US" w:eastAsia="zh-CN"/>
        </w:rPr>
        <w:t>制造商为</w:t>
      </w:r>
      <w:r>
        <w:rPr>
          <w:rFonts w:ascii="宋体" w:hAnsi="宋体" w:eastAsia="宋体" w:cs="宋体"/>
          <w:spacing w:val="4"/>
          <w:sz w:val="23"/>
          <w:szCs w:val="23"/>
        </w:rPr>
        <w:t>（企业名称</w:t>
      </w:r>
      <w:r>
        <w:rPr>
          <w:rFonts w:ascii="宋体" w:hAnsi="宋体" w:eastAsia="宋体" w:cs="宋体"/>
          <w:spacing w:val="-48"/>
          <w:sz w:val="23"/>
          <w:szCs w:val="23"/>
        </w:rPr>
        <w:t>），</w:t>
      </w:r>
      <w:r>
        <w:rPr>
          <w:rFonts w:ascii="宋体" w:hAnsi="宋体" w:eastAsia="宋体" w:cs="宋体"/>
          <w:sz w:val="23"/>
          <w:szCs w:val="23"/>
        </w:rPr>
        <w:t xml:space="preserve"> </w:t>
      </w:r>
      <w:r>
        <w:rPr>
          <w:rFonts w:ascii="宋体" w:hAnsi="宋体" w:eastAsia="宋体" w:cs="宋体"/>
          <w:spacing w:val="8"/>
          <w:sz w:val="23"/>
          <w:szCs w:val="23"/>
        </w:rPr>
        <w:t>从业人员</w:t>
      </w:r>
      <w:r>
        <w:rPr>
          <w:rFonts w:ascii="宋体" w:hAnsi="宋体" w:eastAsia="宋体" w:cs="宋体"/>
          <w:spacing w:val="-96"/>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103"/>
          <w:sz w:val="23"/>
          <w:szCs w:val="23"/>
        </w:rPr>
        <w:t xml:space="preserve"> </w:t>
      </w:r>
      <w:r>
        <w:rPr>
          <w:rFonts w:ascii="宋体" w:hAnsi="宋体" w:eastAsia="宋体" w:cs="宋体"/>
          <w:spacing w:val="8"/>
          <w:sz w:val="23"/>
          <w:szCs w:val="23"/>
        </w:rPr>
        <w:t>人，营业收入为</w:t>
      </w:r>
      <w:r>
        <w:rPr>
          <w:rFonts w:ascii="宋体" w:hAnsi="宋体" w:eastAsia="宋体" w:cs="宋体"/>
          <w:spacing w:val="8"/>
          <w:sz w:val="23"/>
          <w:szCs w:val="23"/>
          <w:u w:val="single" w:color="auto"/>
        </w:rPr>
        <w:t xml:space="preserve">       </w:t>
      </w:r>
      <w:r>
        <w:rPr>
          <w:rFonts w:ascii="宋体" w:hAnsi="宋体" w:eastAsia="宋体" w:cs="宋体"/>
          <w:spacing w:val="-100"/>
          <w:sz w:val="23"/>
          <w:szCs w:val="23"/>
        </w:rPr>
        <w:t xml:space="preserve"> </w:t>
      </w:r>
      <w:r>
        <w:rPr>
          <w:rFonts w:ascii="宋体" w:hAnsi="宋体" w:eastAsia="宋体" w:cs="宋体"/>
          <w:spacing w:val="8"/>
          <w:sz w:val="23"/>
          <w:szCs w:val="23"/>
        </w:rPr>
        <w:t>万元，资产总额为</w:t>
      </w:r>
      <w:r>
        <w:rPr>
          <w:rFonts w:ascii="宋体" w:hAnsi="宋体" w:eastAsia="宋体" w:cs="宋体"/>
          <w:spacing w:val="-114"/>
          <w:sz w:val="23"/>
          <w:szCs w:val="23"/>
        </w:rPr>
        <w:t xml:space="preserve"> </w:t>
      </w:r>
      <w:r>
        <w:rPr>
          <w:rFonts w:ascii="宋体" w:hAnsi="宋体" w:eastAsia="宋体" w:cs="宋体"/>
          <w:spacing w:val="6"/>
          <w:sz w:val="23"/>
          <w:szCs w:val="23"/>
          <w:u w:val="single" w:color="auto"/>
        </w:rPr>
        <w:t xml:space="preserve">      </w:t>
      </w:r>
      <w:r>
        <w:rPr>
          <w:rFonts w:ascii="宋体" w:hAnsi="宋体" w:eastAsia="宋体" w:cs="宋体"/>
          <w:spacing w:val="-98"/>
          <w:sz w:val="23"/>
          <w:szCs w:val="23"/>
        </w:rPr>
        <w:t xml:space="preserve"> </w:t>
      </w:r>
      <w:r>
        <w:rPr>
          <w:rFonts w:ascii="宋体" w:hAnsi="宋体" w:eastAsia="宋体" w:cs="宋体"/>
          <w:spacing w:val="8"/>
          <w:sz w:val="23"/>
          <w:szCs w:val="23"/>
        </w:rPr>
        <w:t>万元，属于（中型企</w:t>
      </w:r>
      <w:r>
        <w:rPr>
          <w:rFonts w:ascii="宋体" w:hAnsi="宋体" w:eastAsia="宋体" w:cs="宋体"/>
          <w:sz w:val="23"/>
          <w:szCs w:val="23"/>
        </w:rPr>
        <w:t xml:space="preserve"> </w:t>
      </w:r>
      <w:r>
        <w:rPr>
          <w:rFonts w:ascii="宋体" w:hAnsi="宋体" w:eastAsia="宋体" w:cs="宋体"/>
          <w:spacing w:val="4"/>
          <w:sz w:val="23"/>
          <w:szCs w:val="23"/>
        </w:rPr>
        <w:t>业、小型企业、微型企业</w:t>
      </w:r>
      <w:r>
        <w:rPr>
          <w:rFonts w:ascii="宋体" w:hAnsi="宋体" w:eastAsia="宋体" w:cs="宋体"/>
          <w:spacing w:val="7"/>
          <w:sz w:val="23"/>
          <w:szCs w:val="23"/>
        </w:rPr>
        <w:t>）；</w:t>
      </w:r>
    </w:p>
    <w:p w14:paraId="7D667DF0">
      <w:pPr>
        <w:spacing w:before="116" w:line="290" w:lineRule="auto"/>
        <w:ind w:firstLine="3"/>
        <w:rPr>
          <w:rFonts w:ascii="宋体" w:hAnsi="宋体" w:eastAsia="宋体" w:cs="宋体"/>
          <w:sz w:val="23"/>
          <w:szCs w:val="23"/>
        </w:rPr>
      </w:pPr>
      <w:r>
        <w:rPr>
          <w:rFonts w:ascii="宋体" w:hAnsi="宋体" w:eastAsia="宋体" w:cs="宋体"/>
          <w:spacing w:val="5"/>
          <w:sz w:val="23"/>
          <w:szCs w:val="23"/>
        </w:rPr>
        <w:t>2. （标的名称</w:t>
      </w:r>
      <w:r>
        <w:rPr>
          <w:rFonts w:ascii="宋体" w:hAnsi="宋体" w:eastAsia="宋体" w:cs="宋体"/>
          <w:spacing w:val="-46"/>
          <w:sz w:val="23"/>
          <w:szCs w:val="23"/>
        </w:rPr>
        <w:t>）</w:t>
      </w:r>
      <w:r>
        <w:rPr>
          <w:rFonts w:ascii="宋体" w:hAnsi="宋体" w:eastAsia="宋体" w:cs="宋体"/>
          <w:spacing w:val="17"/>
          <w:sz w:val="23"/>
          <w:szCs w:val="23"/>
        </w:rPr>
        <w:t xml:space="preserve"> </w:t>
      </w:r>
      <w:r>
        <w:rPr>
          <w:rFonts w:ascii="宋体" w:hAnsi="宋体" w:eastAsia="宋体" w:cs="宋体"/>
          <w:spacing w:val="-46"/>
          <w:sz w:val="23"/>
          <w:szCs w:val="23"/>
        </w:rPr>
        <w:t>，</w:t>
      </w:r>
      <w:r>
        <w:rPr>
          <w:rFonts w:ascii="宋体" w:hAnsi="宋体" w:eastAsia="宋体" w:cs="宋体"/>
          <w:spacing w:val="5"/>
          <w:sz w:val="23"/>
          <w:szCs w:val="23"/>
        </w:rPr>
        <w:t>属于（采购文件中明确的所属行业）行业；</w:t>
      </w:r>
      <w:r>
        <w:rPr>
          <w:rFonts w:hint="eastAsia" w:ascii="宋体" w:hAnsi="宋体" w:eastAsia="宋体" w:cs="宋体"/>
          <w:spacing w:val="5"/>
          <w:sz w:val="23"/>
          <w:szCs w:val="23"/>
          <w:lang w:val="en-US" w:eastAsia="zh-CN"/>
        </w:rPr>
        <w:t>制造商为</w:t>
      </w:r>
      <w:r>
        <w:rPr>
          <w:rFonts w:ascii="宋体" w:hAnsi="宋体" w:eastAsia="宋体" w:cs="宋体"/>
          <w:spacing w:val="5"/>
          <w:sz w:val="23"/>
          <w:szCs w:val="23"/>
        </w:rPr>
        <w:t>（企业名称</w:t>
      </w:r>
      <w:r>
        <w:rPr>
          <w:rFonts w:ascii="宋体" w:hAnsi="宋体" w:eastAsia="宋体" w:cs="宋体"/>
          <w:spacing w:val="-46"/>
          <w:sz w:val="23"/>
          <w:szCs w:val="23"/>
        </w:rPr>
        <w:t>），</w:t>
      </w:r>
      <w:r>
        <w:rPr>
          <w:rFonts w:ascii="宋体" w:hAnsi="宋体" w:eastAsia="宋体" w:cs="宋体"/>
          <w:sz w:val="23"/>
          <w:szCs w:val="23"/>
        </w:rPr>
        <w:t xml:space="preserve"> </w:t>
      </w:r>
      <w:r>
        <w:rPr>
          <w:rFonts w:ascii="宋体" w:hAnsi="宋体" w:eastAsia="宋体" w:cs="宋体"/>
          <w:spacing w:val="10"/>
          <w:sz w:val="23"/>
          <w:szCs w:val="23"/>
        </w:rPr>
        <w:t>从业人员</w:t>
      </w:r>
      <w:r>
        <w:rPr>
          <w:rFonts w:ascii="宋体" w:hAnsi="宋体" w:eastAsia="宋体" w:cs="宋体"/>
          <w:spacing w:val="10"/>
          <w:sz w:val="23"/>
          <w:szCs w:val="23"/>
          <w:u w:val="single" w:color="auto"/>
        </w:rPr>
        <w:t xml:space="preserve">     </w:t>
      </w:r>
      <w:r>
        <w:rPr>
          <w:rFonts w:ascii="宋体" w:hAnsi="宋体" w:eastAsia="宋体" w:cs="宋体"/>
          <w:spacing w:val="-104"/>
          <w:sz w:val="23"/>
          <w:szCs w:val="23"/>
        </w:rPr>
        <w:t xml:space="preserve"> </w:t>
      </w:r>
      <w:r>
        <w:rPr>
          <w:rFonts w:ascii="宋体" w:hAnsi="宋体" w:eastAsia="宋体" w:cs="宋体"/>
          <w:spacing w:val="10"/>
          <w:sz w:val="23"/>
          <w:szCs w:val="23"/>
        </w:rPr>
        <w:t>人，营业收入为   万元，资产总额为万元，</w:t>
      </w:r>
      <w:r>
        <w:rPr>
          <w:rFonts w:ascii="宋体" w:hAnsi="宋体" w:eastAsia="宋体" w:cs="宋体"/>
          <w:spacing w:val="9"/>
          <w:sz w:val="23"/>
          <w:szCs w:val="23"/>
        </w:rPr>
        <w:t>属于（中型企业、小型企</w:t>
      </w:r>
      <w:r>
        <w:rPr>
          <w:rFonts w:ascii="宋体" w:hAnsi="宋体" w:eastAsia="宋体" w:cs="宋体"/>
          <w:sz w:val="23"/>
          <w:szCs w:val="23"/>
        </w:rPr>
        <w:t xml:space="preserve"> </w:t>
      </w:r>
      <w:r>
        <w:rPr>
          <w:rFonts w:ascii="宋体" w:hAnsi="宋体" w:eastAsia="宋体" w:cs="宋体"/>
          <w:spacing w:val="1"/>
          <w:sz w:val="23"/>
          <w:szCs w:val="23"/>
        </w:rPr>
        <w:t>业、微型企业）；</w:t>
      </w:r>
    </w:p>
    <w:p w14:paraId="7DA33711">
      <w:pPr>
        <w:spacing w:before="117" w:line="372" w:lineRule="exact"/>
        <w:ind w:left="16"/>
        <w:rPr>
          <w:rFonts w:ascii="宋体" w:hAnsi="宋体" w:eastAsia="宋体" w:cs="宋体"/>
          <w:sz w:val="23"/>
          <w:szCs w:val="23"/>
        </w:rPr>
      </w:pPr>
      <w:r>
        <w:rPr>
          <w:rFonts w:ascii="宋体" w:hAnsi="宋体" w:eastAsia="宋体" w:cs="宋体"/>
          <w:spacing w:val="-2"/>
          <w:position w:val="3"/>
          <w:sz w:val="23"/>
          <w:szCs w:val="23"/>
        </w:rPr>
        <w:t>……</w:t>
      </w:r>
    </w:p>
    <w:p w14:paraId="31CDE524">
      <w:pPr>
        <w:spacing w:before="29" w:line="321" w:lineRule="auto"/>
        <w:ind w:right="66" w:firstLine="508"/>
        <w:rPr>
          <w:rFonts w:ascii="宋体" w:hAnsi="宋体" w:eastAsia="宋体" w:cs="宋体"/>
          <w:sz w:val="23"/>
          <w:szCs w:val="23"/>
        </w:rPr>
      </w:pPr>
      <w:r>
        <w:rPr>
          <w:rFonts w:ascii="宋体" w:hAnsi="宋体" w:eastAsia="宋体" w:cs="宋体"/>
          <w:spacing w:val="10"/>
          <w:sz w:val="23"/>
          <w:szCs w:val="23"/>
        </w:rPr>
        <w:t>以上企业，不属于大企业的分支机构，不存在控股股东为大企业的情形，也不存</w:t>
      </w:r>
      <w:r>
        <w:rPr>
          <w:rFonts w:ascii="宋体" w:hAnsi="宋体" w:eastAsia="宋体" w:cs="宋体"/>
          <w:spacing w:val="12"/>
          <w:sz w:val="23"/>
          <w:szCs w:val="23"/>
        </w:rPr>
        <w:t xml:space="preserve"> </w:t>
      </w:r>
      <w:r>
        <w:rPr>
          <w:rFonts w:ascii="宋体" w:hAnsi="宋体" w:eastAsia="宋体" w:cs="宋体"/>
          <w:spacing w:val="7"/>
          <w:sz w:val="23"/>
          <w:szCs w:val="23"/>
        </w:rPr>
        <w:t>在与大企业的负责人为同一人的情形。</w:t>
      </w:r>
    </w:p>
    <w:p w14:paraId="54EDDF08">
      <w:pPr>
        <w:pStyle w:val="2"/>
        <w:spacing w:line="322" w:lineRule="auto"/>
      </w:pPr>
    </w:p>
    <w:p w14:paraId="502AAF2A">
      <w:pPr>
        <w:spacing w:before="75" w:line="227" w:lineRule="auto"/>
        <w:ind w:left="1"/>
        <w:rPr>
          <w:rFonts w:ascii="宋体" w:hAnsi="宋体" w:eastAsia="宋体" w:cs="宋体"/>
          <w:sz w:val="23"/>
          <w:szCs w:val="23"/>
        </w:rPr>
      </w:pPr>
      <w:r>
        <w:rPr>
          <w:rFonts w:ascii="宋体" w:hAnsi="宋体" w:eastAsia="宋体" w:cs="宋体"/>
          <w:spacing w:val="8"/>
          <w:sz w:val="23"/>
          <w:szCs w:val="23"/>
        </w:rPr>
        <w:t>本企业对上述声明内容的真实性负责。如有虚假，将依法承担相应责任。</w:t>
      </w:r>
    </w:p>
    <w:p w14:paraId="4431ADBA">
      <w:pPr>
        <w:pStyle w:val="2"/>
        <w:spacing w:line="279" w:lineRule="auto"/>
      </w:pPr>
    </w:p>
    <w:p w14:paraId="72334CAE">
      <w:pPr>
        <w:pStyle w:val="2"/>
        <w:spacing w:line="279" w:lineRule="auto"/>
      </w:pPr>
    </w:p>
    <w:p w14:paraId="4F52AB3C">
      <w:pPr>
        <w:pStyle w:val="2"/>
        <w:spacing w:line="279" w:lineRule="auto"/>
      </w:pPr>
    </w:p>
    <w:p w14:paraId="7E6F3129">
      <w:pPr>
        <w:spacing w:before="75" w:line="227" w:lineRule="auto"/>
        <w:ind w:left="2643"/>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3"/>
          <w:sz w:val="23"/>
          <w:szCs w:val="23"/>
        </w:rPr>
        <w:t>：</w:t>
      </w:r>
      <w:r>
        <w:rPr>
          <w:rFonts w:ascii="宋体" w:hAnsi="宋体" w:eastAsia="宋体" w:cs="宋体"/>
          <w:spacing w:val="-68"/>
          <w:sz w:val="23"/>
          <w:szCs w:val="23"/>
        </w:rPr>
        <w:t xml:space="preserve"> </w:t>
      </w:r>
      <w:r>
        <w:rPr>
          <w:rFonts w:ascii="宋体" w:hAnsi="宋体" w:eastAsia="宋体" w:cs="宋体"/>
          <w:spacing w:val="-13"/>
          <w:sz w:val="23"/>
          <w:szCs w:val="23"/>
        </w:rPr>
        <w:t>（</w:t>
      </w:r>
      <w:r>
        <w:rPr>
          <w:rFonts w:ascii="宋体" w:hAnsi="宋体" w:eastAsia="宋体" w:cs="宋体"/>
          <w:spacing w:val="6"/>
          <w:sz w:val="23"/>
          <w:szCs w:val="23"/>
        </w:rPr>
        <w:t>单位公章）</w:t>
      </w:r>
    </w:p>
    <w:p w14:paraId="0D3FAEA5">
      <w:pPr>
        <w:spacing w:before="117" w:line="228" w:lineRule="auto"/>
        <w:ind w:left="3882"/>
        <w:rPr>
          <w:rFonts w:ascii="宋体" w:hAnsi="宋体" w:eastAsia="宋体" w:cs="宋体"/>
          <w:sz w:val="23"/>
          <w:szCs w:val="23"/>
        </w:rPr>
      </w:pPr>
      <w:r>
        <w:rPr>
          <w:rFonts w:ascii="宋体" w:hAnsi="宋体" w:eastAsia="宋体" w:cs="宋体"/>
          <w:spacing w:val="-16"/>
          <w:sz w:val="23"/>
          <w:szCs w:val="23"/>
        </w:rPr>
        <w:t>日</w:t>
      </w:r>
      <w:r>
        <w:rPr>
          <w:rFonts w:ascii="宋体" w:hAnsi="宋体" w:eastAsia="宋体" w:cs="宋体"/>
          <w:spacing w:val="18"/>
          <w:sz w:val="23"/>
          <w:szCs w:val="23"/>
        </w:rPr>
        <w:t xml:space="preserve"> </w:t>
      </w:r>
      <w:r>
        <w:rPr>
          <w:rFonts w:ascii="宋体" w:hAnsi="宋体" w:eastAsia="宋体" w:cs="宋体"/>
          <w:spacing w:val="-16"/>
          <w:sz w:val="23"/>
          <w:szCs w:val="23"/>
        </w:rPr>
        <w:t>期</w:t>
      </w:r>
      <w:r>
        <w:rPr>
          <w:rFonts w:ascii="宋体" w:hAnsi="宋体" w:eastAsia="宋体" w:cs="宋体"/>
          <w:b/>
          <w:bCs/>
          <w:spacing w:val="-16"/>
          <w:sz w:val="23"/>
          <w:szCs w:val="23"/>
        </w:rPr>
        <w:t>：</w:t>
      </w:r>
    </w:p>
    <w:p w14:paraId="1F97AF3C">
      <w:pPr>
        <w:spacing w:line="228" w:lineRule="auto"/>
        <w:rPr>
          <w:rFonts w:ascii="宋体" w:hAnsi="宋体" w:eastAsia="宋体" w:cs="宋体"/>
          <w:sz w:val="23"/>
          <w:szCs w:val="23"/>
        </w:rPr>
        <w:sectPr>
          <w:footerReference r:id="rId50" w:type="default"/>
          <w:pgSz w:w="11906" w:h="16838"/>
          <w:pgMar w:top="400" w:right="1349" w:bottom="840" w:left="1568" w:header="0" w:footer="680" w:gutter="0"/>
          <w:cols w:space="720" w:num="1"/>
        </w:sectPr>
      </w:pPr>
    </w:p>
    <w:p w14:paraId="792132E1">
      <w:pPr>
        <w:pStyle w:val="2"/>
        <w:spacing w:line="297" w:lineRule="auto"/>
      </w:pPr>
    </w:p>
    <w:p w14:paraId="06A9CEB0">
      <w:pPr>
        <w:pStyle w:val="2"/>
        <w:spacing w:line="298" w:lineRule="auto"/>
      </w:pPr>
    </w:p>
    <w:p w14:paraId="0CD0F09D">
      <w:pPr>
        <w:pStyle w:val="2"/>
        <w:spacing w:line="298" w:lineRule="auto"/>
      </w:pPr>
    </w:p>
    <w:p w14:paraId="7009CE7D">
      <w:pPr>
        <w:pStyle w:val="2"/>
        <w:spacing w:line="298" w:lineRule="auto"/>
      </w:pPr>
    </w:p>
    <w:p w14:paraId="65357FF2">
      <w:pPr>
        <w:spacing w:before="75" w:line="227" w:lineRule="auto"/>
        <w:ind w:left="2895"/>
        <w:rPr>
          <w:rFonts w:ascii="宋体" w:hAnsi="宋体" w:eastAsia="宋体" w:cs="宋体"/>
          <w:sz w:val="23"/>
          <w:szCs w:val="23"/>
        </w:rPr>
      </w:pPr>
      <w:r>
        <w:rPr>
          <w:rFonts w:ascii="宋体" w:hAnsi="宋体" w:eastAsia="宋体" w:cs="宋体"/>
          <w:b/>
          <w:bCs/>
          <w:spacing w:val="3"/>
          <w:sz w:val="23"/>
          <w:szCs w:val="23"/>
        </w:rPr>
        <w:t>12.1.1</w:t>
      </w:r>
      <w:r>
        <w:rPr>
          <w:rFonts w:ascii="宋体" w:hAnsi="宋体" w:eastAsia="宋体" w:cs="宋体"/>
          <w:spacing w:val="-21"/>
          <w:sz w:val="23"/>
          <w:szCs w:val="23"/>
        </w:rPr>
        <w:t xml:space="preserve"> </w:t>
      </w:r>
      <w:r>
        <w:rPr>
          <w:rFonts w:ascii="宋体" w:hAnsi="宋体" w:eastAsia="宋体" w:cs="宋体"/>
          <w:b/>
          <w:bCs/>
          <w:spacing w:val="3"/>
          <w:sz w:val="23"/>
          <w:szCs w:val="23"/>
        </w:rPr>
        <w:t>中小企业服务优惠明细表</w:t>
      </w:r>
    </w:p>
    <w:p w14:paraId="7CE82CE8">
      <w:pPr>
        <w:spacing w:before="117" w:line="228" w:lineRule="auto"/>
        <w:ind w:left="3397"/>
        <w:rPr>
          <w:rFonts w:ascii="宋体" w:hAnsi="宋体" w:eastAsia="宋体" w:cs="宋体"/>
          <w:sz w:val="23"/>
          <w:szCs w:val="23"/>
        </w:rPr>
      </w:pPr>
      <w:r>
        <w:rPr>
          <w:rFonts w:ascii="宋体" w:hAnsi="宋体" w:eastAsia="宋体" w:cs="宋体"/>
          <w:spacing w:val="5"/>
          <w:sz w:val="23"/>
          <w:szCs w:val="23"/>
        </w:rPr>
        <w:t>（若有，请如实填写）</w:t>
      </w:r>
    </w:p>
    <w:p w14:paraId="4536F7B0">
      <w:pPr>
        <w:spacing w:before="114" w:line="226" w:lineRule="auto"/>
        <w:ind w:left="120"/>
        <w:rPr>
          <w:rFonts w:ascii="宋体" w:hAnsi="宋体" w:eastAsia="宋体" w:cs="宋体"/>
          <w:sz w:val="23"/>
          <w:szCs w:val="23"/>
        </w:rPr>
      </w:pPr>
      <w:r>
        <w:rPr>
          <w:rFonts w:ascii="宋体" w:hAnsi="宋体" w:eastAsia="宋体" w:cs="宋体"/>
          <w:sz w:val="23"/>
          <w:szCs w:val="23"/>
        </w:rPr>
        <w:t>报价货币种类：</w:t>
      </w:r>
      <w:r>
        <w:rPr>
          <w:rFonts w:ascii="宋体" w:hAnsi="宋体" w:eastAsia="宋体" w:cs="宋体"/>
          <w:spacing w:val="-53"/>
          <w:sz w:val="23"/>
          <w:szCs w:val="23"/>
        </w:rPr>
        <w:t xml:space="preserve"> </w:t>
      </w:r>
      <w:r>
        <w:rPr>
          <w:rFonts w:ascii="宋体" w:hAnsi="宋体" w:eastAsia="宋体" w:cs="宋体"/>
          <w:sz w:val="23"/>
          <w:szCs w:val="23"/>
          <w:u w:val="single" w:color="auto"/>
        </w:rPr>
        <w:t xml:space="preserve">         </w:t>
      </w:r>
    </w:p>
    <w:p w14:paraId="40B8B48C">
      <w:pPr>
        <w:spacing w:line="55" w:lineRule="auto"/>
        <w:rPr>
          <w:rFonts w:ascii="Arial"/>
          <w:sz w:val="2"/>
        </w:rPr>
      </w:pPr>
    </w:p>
    <w:tbl>
      <w:tblPr>
        <w:tblStyle w:val="7"/>
        <w:tblW w:w="915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3"/>
        <w:gridCol w:w="1867"/>
        <w:gridCol w:w="1042"/>
        <w:gridCol w:w="975"/>
        <w:gridCol w:w="1250"/>
        <w:gridCol w:w="1250"/>
        <w:gridCol w:w="1643"/>
      </w:tblGrid>
      <w:tr w14:paraId="32746B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123" w:type="dxa"/>
            <w:vAlign w:val="top"/>
          </w:tcPr>
          <w:p w14:paraId="7F45739B">
            <w:pPr>
              <w:pStyle w:val="8"/>
              <w:spacing w:before="212" w:line="310" w:lineRule="exact"/>
              <w:ind w:left="526"/>
            </w:pPr>
            <w:r>
              <w:rPr>
                <w:position w:val="1"/>
              </w:rPr>
              <w:t>1</w:t>
            </w:r>
          </w:p>
        </w:tc>
        <w:tc>
          <w:tcPr>
            <w:tcW w:w="1867" w:type="dxa"/>
            <w:vAlign w:val="top"/>
          </w:tcPr>
          <w:p w14:paraId="4E5C65BA">
            <w:pPr>
              <w:pStyle w:val="8"/>
              <w:spacing w:before="212" w:line="310" w:lineRule="exact"/>
              <w:ind w:left="881"/>
            </w:pPr>
            <w:r>
              <w:rPr>
                <w:position w:val="1"/>
              </w:rPr>
              <w:t>2</w:t>
            </w:r>
          </w:p>
        </w:tc>
        <w:tc>
          <w:tcPr>
            <w:tcW w:w="1042" w:type="dxa"/>
            <w:vAlign w:val="top"/>
          </w:tcPr>
          <w:p w14:paraId="28A3DB02">
            <w:pPr>
              <w:pStyle w:val="8"/>
              <w:spacing w:before="212" w:line="308" w:lineRule="exact"/>
              <w:ind w:left="472"/>
            </w:pPr>
            <w:r>
              <w:rPr>
                <w:position w:val="1"/>
              </w:rPr>
              <w:t>3</w:t>
            </w:r>
          </w:p>
        </w:tc>
        <w:tc>
          <w:tcPr>
            <w:tcW w:w="975" w:type="dxa"/>
            <w:vAlign w:val="top"/>
          </w:tcPr>
          <w:p w14:paraId="448B9586">
            <w:pPr>
              <w:pStyle w:val="8"/>
              <w:spacing w:before="212" w:line="310" w:lineRule="exact"/>
              <w:ind w:left="432"/>
            </w:pPr>
            <w:r>
              <w:rPr>
                <w:position w:val="1"/>
              </w:rPr>
              <w:t>4</w:t>
            </w:r>
          </w:p>
        </w:tc>
        <w:tc>
          <w:tcPr>
            <w:tcW w:w="1250" w:type="dxa"/>
            <w:vAlign w:val="top"/>
          </w:tcPr>
          <w:p w14:paraId="0FA0E31F">
            <w:pPr>
              <w:pStyle w:val="8"/>
              <w:spacing w:before="212" w:line="308" w:lineRule="exact"/>
              <w:ind w:left="577"/>
            </w:pPr>
            <w:r>
              <w:rPr>
                <w:position w:val="1"/>
              </w:rPr>
              <w:t>5</w:t>
            </w:r>
          </w:p>
        </w:tc>
        <w:tc>
          <w:tcPr>
            <w:tcW w:w="1250" w:type="dxa"/>
            <w:vAlign w:val="top"/>
          </w:tcPr>
          <w:p w14:paraId="11AF3800">
            <w:pPr>
              <w:pStyle w:val="8"/>
              <w:spacing w:before="212" w:line="308" w:lineRule="exact"/>
              <w:ind w:left="574"/>
            </w:pPr>
            <w:r>
              <w:rPr>
                <w:position w:val="1"/>
              </w:rPr>
              <w:t>6</w:t>
            </w:r>
          </w:p>
        </w:tc>
        <w:tc>
          <w:tcPr>
            <w:tcW w:w="1643" w:type="dxa"/>
            <w:vAlign w:val="top"/>
          </w:tcPr>
          <w:p w14:paraId="516BE4BD">
            <w:pPr>
              <w:pStyle w:val="8"/>
              <w:spacing w:before="212" w:line="308" w:lineRule="exact"/>
              <w:ind w:left="773"/>
            </w:pPr>
            <w:r>
              <w:rPr>
                <w:position w:val="1"/>
              </w:rPr>
              <w:t>7</w:t>
            </w:r>
          </w:p>
        </w:tc>
      </w:tr>
      <w:tr w14:paraId="0C0C0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1123" w:type="dxa"/>
            <w:tcBorders>
              <w:bottom w:val="single" w:color="000000" w:sz="4" w:space="0"/>
            </w:tcBorders>
            <w:vAlign w:val="top"/>
          </w:tcPr>
          <w:p w14:paraId="1652D649">
            <w:pPr>
              <w:pStyle w:val="8"/>
              <w:spacing w:before="314" w:line="228" w:lineRule="auto"/>
              <w:ind w:left="329"/>
            </w:pPr>
            <w:r>
              <w:rPr>
                <w:spacing w:val="4"/>
              </w:rPr>
              <w:t>标段</w:t>
            </w:r>
          </w:p>
          <w:p w14:paraId="47C7E629">
            <w:pPr>
              <w:pStyle w:val="8"/>
              <w:spacing w:before="116" w:line="235" w:lineRule="auto"/>
              <w:ind w:left="219"/>
            </w:pPr>
            <w:r>
              <w:rPr>
                <w:spacing w:val="-3"/>
              </w:rPr>
              <w:t>（包）</w:t>
            </w:r>
          </w:p>
        </w:tc>
        <w:tc>
          <w:tcPr>
            <w:tcW w:w="1867" w:type="dxa"/>
            <w:vAlign w:val="top"/>
          </w:tcPr>
          <w:p w14:paraId="685E0972">
            <w:pPr>
              <w:pStyle w:val="8"/>
              <w:spacing w:before="315" w:line="323" w:lineRule="auto"/>
              <w:ind w:left="336" w:right="213" w:hanging="112"/>
            </w:pPr>
            <w:r>
              <w:rPr>
                <w:spacing w:val="7"/>
              </w:rPr>
              <w:t>小型和微型企</w:t>
            </w:r>
            <w:r>
              <w:rPr>
                <w:spacing w:val="1"/>
              </w:rPr>
              <w:t xml:space="preserve"> </w:t>
            </w:r>
            <w:r>
              <w:rPr>
                <w:spacing w:val="8"/>
              </w:rPr>
              <w:t>业产品名称</w:t>
            </w:r>
          </w:p>
        </w:tc>
        <w:tc>
          <w:tcPr>
            <w:tcW w:w="1042" w:type="dxa"/>
            <w:vAlign w:val="top"/>
          </w:tcPr>
          <w:p w14:paraId="76FD40D3">
            <w:pPr>
              <w:spacing w:line="436" w:lineRule="auto"/>
              <w:rPr>
                <w:rFonts w:ascii="Arial"/>
                <w:sz w:val="21"/>
              </w:rPr>
            </w:pPr>
          </w:p>
          <w:p w14:paraId="3C92DA16">
            <w:pPr>
              <w:pStyle w:val="8"/>
              <w:spacing w:before="75" w:line="227" w:lineRule="auto"/>
              <w:ind w:left="289"/>
            </w:pPr>
            <w:r>
              <w:rPr>
                <w:spacing w:val="4"/>
              </w:rPr>
              <w:t>数量</w:t>
            </w:r>
          </w:p>
        </w:tc>
        <w:tc>
          <w:tcPr>
            <w:tcW w:w="975" w:type="dxa"/>
            <w:vAlign w:val="top"/>
          </w:tcPr>
          <w:p w14:paraId="684DEA06">
            <w:pPr>
              <w:pStyle w:val="8"/>
              <w:spacing w:before="314" w:line="226" w:lineRule="auto"/>
              <w:ind w:left="251"/>
            </w:pPr>
            <w:r>
              <w:rPr>
                <w:spacing w:val="6"/>
              </w:rPr>
              <w:t>报价</w:t>
            </w:r>
          </w:p>
          <w:p w14:paraId="166ABF0C">
            <w:pPr>
              <w:pStyle w:val="8"/>
              <w:spacing w:before="119" w:line="228" w:lineRule="auto"/>
              <w:ind w:left="145"/>
            </w:pPr>
            <w:r>
              <w:rPr>
                <w:spacing w:val="-3"/>
              </w:rPr>
              <w:t>（元）</w:t>
            </w:r>
          </w:p>
        </w:tc>
        <w:tc>
          <w:tcPr>
            <w:tcW w:w="1250" w:type="dxa"/>
            <w:vAlign w:val="top"/>
          </w:tcPr>
          <w:p w14:paraId="196FBCE1">
            <w:pPr>
              <w:pStyle w:val="8"/>
              <w:spacing w:before="115" w:line="226" w:lineRule="auto"/>
              <w:ind w:left="153"/>
            </w:pPr>
            <w:r>
              <w:rPr>
                <w:spacing w:val="7"/>
              </w:rPr>
              <w:t>价格评审</w:t>
            </w:r>
          </w:p>
          <w:p w14:paraId="4337D87D">
            <w:pPr>
              <w:pStyle w:val="8"/>
              <w:spacing w:before="117" w:line="227" w:lineRule="auto"/>
              <w:ind w:left="156"/>
            </w:pPr>
            <w:r>
              <w:rPr>
                <w:spacing w:val="6"/>
              </w:rPr>
              <w:t>扣除金额</w:t>
            </w:r>
          </w:p>
          <w:p w14:paraId="5B9047A1">
            <w:pPr>
              <w:pStyle w:val="8"/>
              <w:spacing w:before="117" w:line="224" w:lineRule="auto"/>
              <w:ind w:left="283"/>
            </w:pPr>
            <w:r>
              <w:rPr>
                <w:spacing w:val="-3"/>
              </w:rPr>
              <w:t>（元）</w:t>
            </w:r>
          </w:p>
        </w:tc>
        <w:tc>
          <w:tcPr>
            <w:tcW w:w="1250" w:type="dxa"/>
            <w:vAlign w:val="top"/>
          </w:tcPr>
          <w:p w14:paraId="107CCAA7">
            <w:pPr>
              <w:rPr>
                <w:rFonts w:ascii="Arial"/>
                <w:sz w:val="21"/>
              </w:rPr>
            </w:pPr>
          </w:p>
        </w:tc>
        <w:tc>
          <w:tcPr>
            <w:tcW w:w="1643" w:type="dxa"/>
            <w:vAlign w:val="top"/>
          </w:tcPr>
          <w:p w14:paraId="49F57A65">
            <w:pPr>
              <w:rPr>
                <w:rFonts w:ascii="Arial"/>
                <w:sz w:val="21"/>
              </w:rPr>
            </w:pPr>
          </w:p>
        </w:tc>
      </w:tr>
      <w:tr w14:paraId="7DF35B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23" w:type="dxa"/>
            <w:tcBorders>
              <w:top w:val="single" w:color="000000" w:sz="4" w:space="0"/>
              <w:bottom w:val="single" w:color="000000" w:sz="4" w:space="0"/>
            </w:tcBorders>
            <w:vAlign w:val="top"/>
          </w:tcPr>
          <w:p w14:paraId="5D9C84C6">
            <w:pPr>
              <w:rPr>
                <w:rFonts w:ascii="Arial"/>
                <w:sz w:val="21"/>
              </w:rPr>
            </w:pPr>
          </w:p>
        </w:tc>
        <w:tc>
          <w:tcPr>
            <w:tcW w:w="1867" w:type="dxa"/>
            <w:vAlign w:val="top"/>
          </w:tcPr>
          <w:p w14:paraId="074EECFF">
            <w:pPr>
              <w:rPr>
                <w:rFonts w:ascii="Arial"/>
                <w:sz w:val="21"/>
              </w:rPr>
            </w:pPr>
          </w:p>
        </w:tc>
        <w:tc>
          <w:tcPr>
            <w:tcW w:w="1042" w:type="dxa"/>
            <w:vAlign w:val="top"/>
          </w:tcPr>
          <w:p w14:paraId="160BE752">
            <w:pPr>
              <w:rPr>
                <w:rFonts w:ascii="Arial"/>
                <w:sz w:val="21"/>
              </w:rPr>
            </w:pPr>
          </w:p>
        </w:tc>
        <w:tc>
          <w:tcPr>
            <w:tcW w:w="975" w:type="dxa"/>
            <w:vAlign w:val="top"/>
          </w:tcPr>
          <w:p w14:paraId="23F89DAE">
            <w:pPr>
              <w:rPr>
                <w:rFonts w:ascii="Arial"/>
                <w:sz w:val="21"/>
              </w:rPr>
            </w:pPr>
          </w:p>
        </w:tc>
        <w:tc>
          <w:tcPr>
            <w:tcW w:w="1250" w:type="dxa"/>
            <w:vAlign w:val="top"/>
          </w:tcPr>
          <w:p w14:paraId="19FB3BF5">
            <w:pPr>
              <w:rPr>
                <w:rFonts w:ascii="Arial"/>
                <w:sz w:val="21"/>
              </w:rPr>
            </w:pPr>
          </w:p>
        </w:tc>
        <w:tc>
          <w:tcPr>
            <w:tcW w:w="1250" w:type="dxa"/>
            <w:vAlign w:val="top"/>
          </w:tcPr>
          <w:p w14:paraId="7C2A1872">
            <w:pPr>
              <w:rPr>
                <w:rFonts w:ascii="Arial"/>
                <w:sz w:val="21"/>
              </w:rPr>
            </w:pPr>
          </w:p>
        </w:tc>
        <w:tc>
          <w:tcPr>
            <w:tcW w:w="1643" w:type="dxa"/>
            <w:vAlign w:val="top"/>
          </w:tcPr>
          <w:p w14:paraId="47948D9E">
            <w:pPr>
              <w:rPr>
                <w:rFonts w:ascii="Arial"/>
                <w:sz w:val="21"/>
              </w:rPr>
            </w:pPr>
          </w:p>
        </w:tc>
      </w:tr>
      <w:tr w14:paraId="4665E8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123" w:type="dxa"/>
            <w:tcBorders>
              <w:top w:val="single" w:color="000000" w:sz="4" w:space="0"/>
              <w:bottom w:val="single" w:color="000000" w:sz="4" w:space="0"/>
            </w:tcBorders>
            <w:vAlign w:val="top"/>
          </w:tcPr>
          <w:p w14:paraId="56E994CC">
            <w:pPr>
              <w:rPr>
                <w:rFonts w:ascii="Arial"/>
                <w:sz w:val="21"/>
              </w:rPr>
            </w:pPr>
          </w:p>
        </w:tc>
        <w:tc>
          <w:tcPr>
            <w:tcW w:w="1867" w:type="dxa"/>
            <w:vAlign w:val="top"/>
          </w:tcPr>
          <w:p w14:paraId="3FC5F3D1">
            <w:pPr>
              <w:rPr>
                <w:rFonts w:ascii="Arial"/>
                <w:sz w:val="21"/>
              </w:rPr>
            </w:pPr>
          </w:p>
        </w:tc>
        <w:tc>
          <w:tcPr>
            <w:tcW w:w="1042" w:type="dxa"/>
            <w:vAlign w:val="top"/>
          </w:tcPr>
          <w:p w14:paraId="77F0C451">
            <w:pPr>
              <w:rPr>
                <w:rFonts w:ascii="Arial"/>
                <w:sz w:val="21"/>
              </w:rPr>
            </w:pPr>
          </w:p>
        </w:tc>
        <w:tc>
          <w:tcPr>
            <w:tcW w:w="975" w:type="dxa"/>
            <w:vAlign w:val="top"/>
          </w:tcPr>
          <w:p w14:paraId="25722673">
            <w:pPr>
              <w:rPr>
                <w:rFonts w:ascii="Arial"/>
                <w:sz w:val="21"/>
              </w:rPr>
            </w:pPr>
          </w:p>
        </w:tc>
        <w:tc>
          <w:tcPr>
            <w:tcW w:w="1250" w:type="dxa"/>
            <w:vAlign w:val="top"/>
          </w:tcPr>
          <w:p w14:paraId="4E4F989E">
            <w:pPr>
              <w:rPr>
                <w:rFonts w:ascii="Arial"/>
                <w:sz w:val="21"/>
              </w:rPr>
            </w:pPr>
          </w:p>
        </w:tc>
        <w:tc>
          <w:tcPr>
            <w:tcW w:w="1250" w:type="dxa"/>
            <w:vAlign w:val="top"/>
          </w:tcPr>
          <w:p w14:paraId="1611F6B1">
            <w:pPr>
              <w:rPr>
                <w:rFonts w:ascii="Arial"/>
                <w:sz w:val="21"/>
              </w:rPr>
            </w:pPr>
          </w:p>
        </w:tc>
        <w:tc>
          <w:tcPr>
            <w:tcW w:w="1643" w:type="dxa"/>
            <w:vAlign w:val="top"/>
          </w:tcPr>
          <w:p w14:paraId="27FC7ED1">
            <w:pPr>
              <w:rPr>
                <w:rFonts w:ascii="Arial"/>
                <w:sz w:val="21"/>
              </w:rPr>
            </w:pPr>
          </w:p>
        </w:tc>
      </w:tr>
      <w:tr w14:paraId="363732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1123" w:type="dxa"/>
            <w:tcBorders>
              <w:top w:val="single" w:color="000000" w:sz="4" w:space="0"/>
              <w:bottom w:val="single" w:color="000000" w:sz="4" w:space="0"/>
            </w:tcBorders>
            <w:vAlign w:val="top"/>
          </w:tcPr>
          <w:p w14:paraId="0B9D43D6">
            <w:pPr>
              <w:rPr>
                <w:rFonts w:ascii="Arial"/>
                <w:sz w:val="21"/>
              </w:rPr>
            </w:pPr>
          </w:p>
        </w:tc>
        <w:tc>
          <w:tcPr>
            <w:tcW w:w="8027" w:type="dxa"/>
            <w:gridSpan w:val="6"/>
            <w:vAlign w:val="top"/>
          </w:tcPr>
          <w:p w14:paraId="188BEC02">
            <w:pPr>
              <w:pStyle w:val="8"/>
              <w:spacing w:before="161" w:line="226" w:lineRule="auto"/>
              <w:ind w:left="113"/>
            </w:pPr>
            <w:r>
              <w:t>本标段（包）报价总计：</w:t>
            </w:r>
            <w:r>
              <w:rPr>
                <w:spacing w:val="4"/>
              </w:rPr>
              <w:t xml:space="preserve">                        </w:t>
            </w:r>
            <w:r>
              <w:t>（元）</w:t>
            </w:r>
          </w:p>
        </w:tc>
      </w:tr>
      <w:tr w14:paraId="5FFD39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1123" w:type="dxa"/>
            <w:tcBorders>
              <w:top w:val="single" w:color="000000" w:sz="4" w:space="0"/>
            </w:tcBorders>
            <w:vAlign w:val="top"/>
          </w:tcPr>
          <w:p w14:paraId="5FE6FCFD">
            <w:pPr>
              <w:rPr>
                <w:rFonts w:ascii="Arial"/>
                <w:sz w:val="21"/>
              </w:rPr>
            </w:pPr>
          </w:p>
        </w:tc>
        <w:tc>
          <w:tcPr>
            <w:tcW w:w="8027" w:type="dxa"/>
            <w:gridSpan w:val="6"/>
            <w:vAlign w:val="top"/>
          </w:tcPr>
          <w:p w14:paraId="01F5776E">
            <w:pPr>
              <w:pStyle w:val="8"/>
              <w:spacing w:before="236" w:line="226" w:lineRule="auto"/>
              <w:ind w:left="113"/>
            </w:pPr>
            <w:r>
              <w:rPr>
                <w:spacing w:val="-1"/>
              </w:rPr>
              <w:t>本标段（包）价格评审扣除金额总计</w:t>
            </w:r>
            <w:r>
              <w:t>：             （</w:t>
            </w:r>
            <w:r>
              <w:rPr>
                <w:spacing w:val="-1"/>
              </w:rPr>
              <w:t>元）</w:t>
            </w:r>
          </w:p>
        </w:tc>
      </w:tr>
    </w:tbl>
    <w:p w14:paraId="4DF97CB6">
      <w:pPr>
        <w:spacing w:before="114" w:line="309" w:lineRule="exact"/>
        <w:ind w:left="125"/>
        <w:rPr>
          <w:rFonts w:ascii="宋体" w:hAnsi="宋体" w:eastAsia="宋体" w:cs="宋体"/>
          <w:sz w:val="23"/>
          <w:szCs w:val="23"/>
        </w:rPr>
      </w:pPr>
      <w:r>
        <w:rPr>
          <w:rFonts w:ascii="宋体" w:hAnsi="宋体" w:eastAsia="宋体" w:cs="宋体"/>
          <w:spacing w:val="-3"/>
          <w:position w:val="1"/>
          <w:sz w:val="23"/>
          <w:szCs w:val="23"/>
        </w:rPr>
        <w:t>25</w:t>
      </w:r>
    </w:p>
    <w:p w14:paraId="10FA1E9B">
      <w:pPr>
        <w:spacing w:before="89" w:line="232" w:lineRule="auto"/>
        <w:ind w:left="122"/>
        <w:rPr>
          <w:rFonts w:ascii="宋体" w:hAnsi="宋体" w:eastAsia="宋体" w:cs="宋体"/>
          <w:sz w:val="23"/>
          <w:szCs w:val="23"/>
        </w:rPr>
      </w:pPr>
      <w:r>
        <w:rPr>
          <w:rFonts w:ascii="宋体" w:hAnsi="宋体" w:eastAsia="宋体" w:cs="宋体"/>
          <w:spacing w:val="-13"/>
          <w:sz w:val="23"/>
          <w:szCs w:val="23"/>
        </w:rPr>
        <w:t>注：</w:t>
      </w:r>
    </w:p>
    <w:p w14:paraId="34E1B83A">
      <w:pPr>
        <w:spacing w:before="111" w:line="275" w:lineRule="auto"/>
        <w:ind w:left="125" w:right="112" w:firstLine="434"/>
        <w:rPr>
          <w:rFonts w:ascii="宋体" w:hAnsi="宋体" w:eastAsia="宋体" w:cs="宋体"/>
          <w:sz w:val="23"/>
          <w:szCs w:val="23"/>
        </w:rPr>
      </w:pPr>
      <w:r>
        <w:rPr>
          <w:rFonts w:ascii="宋体" w:hAnsi="宋体" w:eastAsia="宋体" w:cs="宋体"/>
          <w:spacing w:val="10"/>
          <w:sz w:val="23"/>
          <w:szCs w:val="23"/>
        </w:rPr>
        <w:t>1、当一个标段（包）</w:t>
      </w:r>
      <w:r>
        <w:rPr>
          <w:rFonts w:ascii="宋体" w:hAnsi="宋体" w:eastAsia="宋体" w:cs="宋体"/>
          <w:spacing w:val="-59"/>
          <w:sz w:val="23"/>
          <w:szCs w:val="23"/>
        </w:rPr>
        <w:t xml:space="preserve"> </w:t>
      </w:r>
      <w:r>
        <w:rPr>
          <w:rFonts w:ascii="宋体" w:hAnsi="宋体" w:eastAsia="宋体" w:cs="宋体"/>
          <w:spacing w:val="10"/>
          <w:sz w:val="23"/>
          <w:szCs w:val="23"/>
        </w:rPr>
        <w:t>内有多个属于小型和微型企业的</w:t>
      </w:r>
      <w:r>
        <w:rPr>
          <w:rFonts w:ascii="宋体" w:hAnsi="宋体" w:eastAsia="宋体" w:cs="宋体"/>
          <w:spacing w:val="9"/>
          <w:sz w:val="23"/>
          <w:szCs w:val="23"/>
        </w:rPr>
        <w:t>产品时，</w:t>
      </w:r>
      <w:r>
        <w:rPr>
          <w:rFonts w:ascii="宋体" w:hAnsi="宋体" w:eastAsia="宋体" w:cs="宋体"/>
          <w:spacing w:val="37"/>
          <w:sz w:val="23"/>
          <w:szCs w:val="23"/>
        </w:rPr>
        <w:t xml:space="preserve"> </w:t>
      </w:r>
      <w:r>
        <w:rPr>
          <w:rFonts w:ascii="宋体" w:hAnsi="宋体" w:eastAsia="宋体" w:cs="宋体"/>
          <w:spacing w:val="9"/>
          <w:sz w:val="23"/>
          <w:szCs w:val="23"/>
        </w:rPr>
        <w:t>投标人应按序号</w:t>
      </w:r>
      <w:r>
        <w:rPr>
          <w:rFonts w:ascii="宋体" w:hAnsi="宋体" w:eastAsia="宋体" w:cs="宋体"/>
          <w:sz w:val="23"/>
          <w:szCs w:val="23"/>
        </w:rPr>
        <w:t xml:space="preserve"> </w:t>
      </w:r>
      <w:r>
        <w:rPr>
          <w:rFonts w:ascii="宋体" w:hAnsi="宋体" w:eastAsia="宋体" w:cs="宋体"/>
          <w:spacing w:val="-1"/>
          <w:sz w:val="23"/>
          <w:szCs w:val="23"/>
        </w:rPr>
        <w:t>详细填写。</w:t>
      </w:r>
    </w:p>
    <w:p w14:paraId="37A51328">
      <w:pPr>
        <w:spacing w:before="115" w:line="226" w:lineRule="auto"/>
        <w:ind w:left="545"/>
        <w:rPr>
          <w:rFonts w:ascii="宋体" w:hAnsi="宋体" w:eastAsia="宋体" w:cs="宋体"/>
          <w:sz w:val="23"/>
          <w:szCs w:val="23"/>
        </w:rPr>
      </w:pPr>
      <w:r>
        <w:rPr>
          <w:rFonts w:ascii="宋体" w:hAnsi="宋体" w:eastAsia="宋体" w:cs="宋体"/>
          <w:spacing w:val="7"/>
          <w:sz w:val="23"/>
          <w:szCs w:val="23"/>
        </w:rPr>
        <w:t>2、栏目 5=栏目4×招标文件规定的价格扣除比率的优惠幅度。</w:t>
      </w:r>
    </w:p>
    <w:p w14:paraId="5EAAF5AD">
      <w:pPr>
        <w:spacing w:before="119" w:line="275" w:lineRule="auto"/>
        <w:ind w:left="124" w:right="114" w:firstLine="422"/>
        <w:rPr>
          <w:rFonts w:ascii="宋体" w:hAnsi="宋体" w:eastAsia="宋体" w:cs="宋体"/>
          <w:sz w:val="23"/>
          <w:szCs w:val="23"/>
        </w:rPr>
      </w:pPr>
      <w:r>
        <w:rPr>
          <w:rFonts w:ascii="宋体" w:hAnsi="宋体" w:eastAsia="宋体" w:cs="宋体"/>
          <w:spacing w:val="10"/>
          <w:sz w:val="23"/>
          <w:szCs w:val="23"/>
        </w:rPr>
        <w:t>3、若所供应的产品不具备此类评审优惠条件，本“</w:t>
      </w:r>
      <w:r>
        <w:rPr>
          <w:rFonts w:ascii="宋体" w:hAnsi="宋体" w:eastAsia="宋体" w:cs="宋体"/>
          <w:spacing w:val="-70"/>
          <w:sz w:val="23"/>
          <w:szCs w:val="23"/>
        </w:rPr>
        <w:t xml:space="preserve"> </w:t>
      </w:r>
      <w:r>
        <w:rPr>
          <w:rFonts w:ascii="宋体" w:hAnsi="宋体" w:eastAsia="宋体" w:cs="宋体"/>
          <w:spacing w:val="10"/>
          <w:sz w:val="23"/>
          <w:szCs w:val="23"/>
        </w:rPr>
        <w:t>中小价格扣除明细表</w:t>
      </w:r>
      <w:r>
        <w:rPr>
          <w:rFonts w:ascii="宋体" w:hAnsi="宋体" w:eastAsia="宋体" w:cs="宋体"/>
          <w:spacing w:val="-78"/>
          <w:sz w:val="23"/>
          <w:szCs w:val="23"/>
        </w:rPr>
        <w:t xml:space="preserve"> </w:t>
      </w:r>
      <w:r>
        <w:rPr>
          <w:rFonts w:ascii="宋体" w:hAnsi="宋体" w:eastAsia="宋体" w:cs="宋体"/>
          <w:spacing w:val="10"/>
          <w:sz w:val="23"/>
          <w:szCs w:val="23"/>
        </w:rPr>
        <w:t>” 不必</w:t>
      </w:r>
      <w:r>
        <w:rPr>
          <w:rFonts w:ascii="宋体" w:hAnsi="宋体" w:eastAsia="宋体" w:cs="宋体"/>
          <w:sz w:val="23"/>
          <w:szCs w:val="23"/>
        </w:rPr>
        <w:t xml:space="preserve"> </w:t>
      </w:r>
      <w:r>
        <w:rPr>
          <w:rFonts w:ascii="宋体" w:hAnsi="宋体" w:eastAsia="宋体" w:cs="宋体"/>
          <w:spacing w:val="-5"/>
          <w:sz w:val="23"/>
          <w:szCs w:val="23"/>
        </w:rPr>
        <w:t>填写。</w:t>
      </w:r>
    </w:p>
    <w:p w14:paraId="582D1E4A">
      <w:pPr>
        <w:pStyle w:val="2"/>
        <w:spacing w:line="437" w:lineRule="auto"/>
      </w:pPr>
    </w:p>
    <w:p w14:paraId="7274DE26">
      <w:pPr>
        <w:spacing w:before="75" w:line="227" w:lineRule="auto"/>
        <w:ind w:left="6655"/>
        <w:rPr>
          <w:rFonts w:ascii="宋体" w:hAnsi="宋体" w:eastAsia="宋体" w:cs="宋体"/>
          <w:sz w:val="23"/>
          <w:szCs w:val="23"/>
        </w:rPr>
      </w:pPr>
      <w:r>
        <w:rPr>
          <w:rFonts w:ascii="宋体" w:hAnsi="宋体" w:eastAsia="宋体" w:cs="宋体"/>
          <w:spacing w:val="5"/>
          <w:sz w:val="23"/>
          <w:szCs w:val="23"/>
        </w:rPr>
        <w:t>投标人</w:t>
      </w:r>
      <w:r>
        <w:rPr>
          <w:rFonts w:ascii="宋体" w:hAnsi="宋体" w:eastAsia="宋体" w:cs="宋体"/>
          <w:spacing w:val="-11"/>
          <w:sz w:val="23"/>
          <w:szCs w:val="23"/>
        </w:rPr>
        <w:t>：</w:t>
      </w:r>
      <w:r>
        <w:rPr>
          <w:rFonts w:ascii="宋体" w:hAnsi="宋体" w:eastAsia="宋体" w:cs="宋体"/>
          <w:spacing w:val="-68"/>
          <w:sz w:val="23"/>
          <w:szCs w:val="23"/>
        </w:rPr>
        <w:t xml:space="preserve"> </w:t>
      </w:r>
      <w:r>
        <w:rPr>
          <w:rFonts w:ascii="宋体" w:hAnsi="宋体" w:eastAsia="宋体" w:cs="宋体"/>
          <w:spacing w:val="-11"/>
          <w:sz w:val="23"/>
          <w:szCs w:val="23"/>
        </w:rPr>
        <w:t>（</w:t>
      </w:r>
      <w:r>
        <w:rPr>
          <w:rFonts w:ascii="宋体" w:hAnsi="宋体" w:eastAsia="宋体" w:cs="宋体"/>
          <w:spacing w:val="5"/>
          <w:sz w:val="23"/>
          <w:szCs w:val="23"/>
        </w:rPr>
        <w:t>单位公章）</w:t>
      </w:r>
    </w:p>
    <w:p w14:paraId="3CBFE0C5">
      <w:pPr>
        <w:spacing w:before="118" w:line="227" w:lineRule="auto"/>
        <w:ind w:left="5453"/>
        <w:rPr>
          <w:rFonts w:ascii="宋体" w:hAnsi="宋体" w:eastAsia="宋体" w:cs="宋体"/>
          <w:sz w:val="23"/>
          <w:szCs w:val="23"/>
        </w:rPr>
      </w:pPr>
      <w:r>
        <w:rPr>
          <w:rFonts w:ascii="宋体" w:hAnsi="宋体" w:eastAsia="宋体" w:cs="宋体"/>
          <w:spacing w:val="5"/>
          <w:sz w:val="23"/>
          <w:szCs w:val="23"/>
        </w:rPr>
        <w:t>法定代表人或其委托代理人签字：</w:t>
      </w:r>
    </w:p>
    <w:p w14:paraId="2D109BA1">
      <w:pPr>
        <w:spacing w:before="116" w:line="227" w:lineRule="auto"/>
        <w:ind w:left="5733"/>
        <w:rPr>
          <w:rFonts w:ascii="宋体" w:hAnsi="宋体" w:eastAsia="宋体" w:cs="宋体"/>
          <w:sz w:val="23"/>
          <w:szCs w:val="23"/>
        </w:rPr>
      </w:pPr>
      <w:r>
        <w:rPr>
          <w:rFonts w:ascii="宋体" w:hAnsi="宋体" w:eastAsia="宋体" w:cs="宋体"/>
          <w:spacing w:val="-5"/>
          <w:sz w:val="23"/>
          <w:szCs w:val="23"/>
        </w:rPr>
        <w:t>日期：</w:t>
      </w:r>
      <w:r>
        <w:rPr>
          <w:rFonts w:ascii="宋体" w:hAnsi="宋体" w:eastAsia="宋体" w:cs="宋体"/>
          <w:spacing w:val="5"/>
          <w:sz w:val="23"/>
          <w:szCs w:val="23"/>
          <w:u w:val="single" w:color="auto"/>
        </w:rPr>
        <w:t xml:space="preserve">         </w:t>
      </w:r>
      <w:r>
        <w:rPr>
          <w:rFonts w:ascii="宋体" w:hAnsi="宋体" w:eastAsia="宋体" w:cs="宋体"/>
          <w:spacing w:val="-102"/>
          <w:sz w:val="23"/>
          <w:szCs w:val="23"/>
        </w:rPr>
        <w:t xml:space="preserve"> </w:t>
      </w:r>
      <w:r>
        <w:rPr>
          <w:rFonts w:ascii="宋体" w:hAnsi="宋体" w:eastAsia="宋体" w:cs="宋体"/>
          <w:spacing w:val="-5"/>
          <w:sz w:val="23"/>
          <w:szCs w:val="23"/>
        </w:rPr>
        <w:t>年</w:t>
      </w:r>
      <w:r>
        <w:rPr>
          <w:rFonts w:ascii="宋体" w:hAnsi="宋体" w:eastAsia="宋体" w:cs="宋体"/>
          <w:spacing w:val="4"/>
          <w:sz w:val="23"/>
          <w:szCs w:val="23"/>
          <w:u w:val="single" w:color="auto"/>
        </w:rPr>
        <w:t xml:space="preserve">    </w:t>
      </w:r>
      <w:r>
        <w:rPr>
          <w:rFonts w:ascii="宋体" w:hAnsi="宋体" w:eastAsia="宋体" w:cs="宋体"/>
          <w:spacing w:val="-96"/>
          <w:sz w:val="23"/>
          <w:szCs w:val="23"/>
        </w:rPr>
        <w:t xml:space="preserve"> </w:t>
      </w:r>
      <w:r>
        <w:rPr>
          <w:rFonts w:ascii="宋体" w:hAnsi="宋体" w:eastAsia="宋体" w:cs="宋体"/>
          <w:spacing w:val="-5"/>
          <w:sz w:val="23"/>
          <w:szCs w:val="23"/>
        </w:rPr>
        <w:t>月</w:t>
      </w:r>
      <w:r>
        <w:rPr>
          <w:rFonts w:ascii="宋体" w:hAnsi="宋体" w:eastAsia="宋体" w:cs="宋体"/>
          <w:spacing w:val="4"/>
          <w:sz w:val="23"/>
          <w:szCs w:val="23"/>
          <w:u w:val="single" w:color="auto"/>
        </w:rPr>
        <w:t xml:space="preserve">   </w:t>
      </w:r>
      <w:r>
        <w:rPr>
          <w:rFonts w:ascii="宋体" w:hAnsi="宋体" w:eastAsia="宋体" w:cs="宋体"/>
          <w:spacing w:val="-62"/>
          <w:sz w:val="23"/>
          <w:szCs w:val="23"/>
        </w:rPr>
        <w:t xml:space="preserve"> </w:t>
      </w:r>
      <w:r>
        <w:rPr>
          <w:rFonts w:ascii="宋体" w:hAnsi="宋体" w:eastAsia="宋体" w:cs="宋体"/>
          <w:spacing w:val="-5"/>
          <w:sz w:val="23"/>
          <w:szCs w:val="23"/>
        </w:rPr>
        <w:t>日</w:t>
      </w:r>
    </w:p>
    <w:p w14:paraId="7B41F79D">
      <w:pPr>
        <w:spacing w:line="227" w:lineRule="auto"/>
        <w:rPr>
          <w:rFonts w:ascii="宋体" w:hAnsi="宋体" w:eastAsia="宋体" w:cs="宋体"/>
          <w:sz w:val="23"/>
          <w:szCs w:val="23"/>
        </w:rPr>
        <w:sectPr>
          <w:footerReference r:id="rId51" w:type="default"/>
          <w:pgSz w:w="11906" w:h="16838"/>
          <w:pgMar w:top="400" w:right="1302" w:bottom="840" w:left="1447" w:header="0" w:footer="680" w:gutter="0"/>
          <w:cols w:space="720" w:num="1"/>
        </w:sectPr>
      </w:pPr>
    </w:p>
    <w:p w14:paraId="1B831B6F">
      <w:pPr>
        <w:pStyle w:val="2"/>
        <w:spacing w:line="297" w:lineRule="auto"/>
      </w:pPr>
    </w:p>
    <w:p w14:paraId="535787D7">
      <w:pPr>
        <w:pStyle w:val="2"/>
        <w:spacing w:line="298" w:lineRule="auto"/>
      </w:pPr>
    </w:p>
    <w:p w14:paraId="6FE189EE">
      <w:pPr>
        <w:pStyle w:val="2"/>
        <w:spacing w:line="298" w:lineRule="auto"/>
      </w:pPr>
    </w:p>
    <w:p w14:paraId="08B6556B">
      <w:pPr>
        <w:pStyle w:val="2"/>
        <w:spacing w:line="298" w:lineRule="auto"/>
      </w:pPr>
    </w:p>
    <w:p w14:paraId="7D209BED">
      <w:pPr>
        <w:spacing w:before="75" w:line="227" w:lineRule="auto"/>
        <w:ind w:left="3373"/>
        <w:rPr>
          <w:rFonts w:ascii="宋体" w:hAnsi="宋体" w:eastAsia="宋体" w:cs="宋体"/>
          <w:sz w:val="23"/>
          <w:szCs w:val="23"/>
        </w:rPr>
      </w:pPr>
      <w:r>
        <w:rPr>
          <w:rFonts w:ascii="宋体" w:hAnsi="宋体" w:eastAsia="宋体" w:cs="宋体"/>
          <w:b/>
          <w:bCs/>
          <w:spacing w:val="3"/>
          <w:sz w:val="23"/>
          <w:szCs w:val="23"/>
        </w:rPr>
        <w:t>12.2</w:t>
      </w:r>
      <w:r>
        <w:rPr>
          <w:rFonts w:ascii="宋体" w:hAnsi="宋体" w:eastAsia="宋体" w:cs="宋体"/>
          <w:spacing w:val="-45"/>
          <w:sz w:val="23"/>
          <w:szCs w:val="23"/>
        </w:rPr>
        <w:t xml:space="preserve"> </w:t>
      </w:r>
      <w:r>
        <w:rPr>
          <w:rFonts w:ascii="宋体" w:hAnsi="宋体" w:eastAsia="宋体" w:cs="宋体"/>
          <w:b/>
          <w:bCs/>
          <w:spacing w:val="3"/>
          <w:sz w:val="23"/>
          <w:szCs w:val="23"/>
        </w:rPr>
        <w:t>监狱企业声明函</w:t>
      </w:r>
    </w:p>
    <w:p w14:paraId="59CD7571">
      <w:pPr>
        <w:spacing w:before="117" w:line="228" w:lineRule="auto"/>
        <w:ind w:left="3516"/>
        <w:rPr>
          <w:rFonts w:ascii="宋体" w:hAnsi="宋体" w:eastAsia="宋体" w:cs="宋体"/>
          <w:sz w:val="23"/>
          <w:szCs w:val="23"/>
        </w:rPr>
      </w:pPr>
      <w:r>
        <w:rPr>
          <w:rFonts w:ascii="宋体" w:hAnsi="宋体" w:eastAsia="宋体" w:cs="宋体"/>
          <w:spacing w:val="4"/>
          <w:sz w:val="23"/>
          <w:szCs w:val="23"/>
        </w:rPr>
        <w:t>（监狱企业适用）</w:t>
      </w:r>
    </w:p>
    <w:p w14:paraId="48E9E98E">
      <w:pPr>
        <w:spacing w:before="113" w:line="322" w:lineRule="auto"/>
        <w:ind w:left="1" w:firstLine="539"/>
        <w:rPr>
          <w:rFonts w:ascii="宋体" w:hAnsi="宋体" w:eastAsia="宋体" w:cs="宋体"/>
          <w:sz w:val="23"/>
          <w:szCs w:val="23"/>
        </w:rPr>
      </w:pPr>
      <w:r>
        <w:rPr>
          <w:rFonts w:ascii="宋体" w:hAnsi="宋体" w:eastAsia="宋体" w:cs="宋体"/>
          <w:spacing w:val="9"/>
          <w:sz w:val="23"/>
          <w:szCs w:val="23"/>
        </w:rPr>
        <w:t>本公司郑重声明，根据《关于政府采购支持监狱企业发展有关问题的通知》（财</w:t>
      </w:r>
      <w:r>
        <w:rPr>
          <w:rFonts w:ascii="宋体" w:hAnsi="宋体" w:eastAsia="宋体" w:cs="宋体"/>
          <w:spacing w:val="13"/>
          <w:sz w:val="23"/>
          <w:szCs w:val="23"/>
        </w:rPr>
        <w:t xml:space="preserve"> </w:t>
      </w:r>
      <w:r>
        <w:rPr>
          <w:rFonts w:ascii="宋体" w:hAnsi="宋体" w:eastAsia="宋体" w:cs="宋体"/>
          <w:spacing w:val="5"/>
          <w:sz w:val="23"/>
          <w:szCs w:val="23"/>
        </w:rPr>
        <w:t>库[2014]68</w:t>
      </w:r>
      <w:r>
        <w:rPr>
          <w:rFonts w:ascii="宋体" w:hAnsi="宋体" w:eastAsia="宋体" w:cs="宋体"/>
          <w:spacing w:val="-27"/>
          <w:sz w:val="23"/>
          <w:szCs w:val="23"/>
        </w:rPr>
        <w:t xml:space="preserve"> </w:t>
      </w:r>
      <w:r>
        <w:rPr>
          <w:rFonts w:ascii="宋体" w:hAnsi="宋体" w:eastAsia="宋体" w:cs="宋体"/>
          <w:spacing w:val="5"/>
          <w:sz w:val="23"/>
          <w:szCs w:val="23"/>
        </w:rPr>
        <w:t>号）的规定，本公司为监狱企业。</w:t>
      </w:r>
    </w:p>
    <w:p w14:paraId="6921D767">
      <w:pPr>
        <w:spacing w:before="1" w:line="320" w:lineRule="auto"/>
        <w:ind w:right="2" w:firstLine="541"/>
        <w:rPr>
          <w:rFonts w:ascii="宋体" w:hAnsi="宋体" w:eastAsia="宋体" w:cs="宋体"/>
          <w:sz w:val="23"/>
          <w:szCs w:val="23"/>
        </w:rPr>
      </w:pPr>
      <w:r>
        <w:rPr>
          <w:rFonts w:ascii="宋体" w:hAnsi="宋体" w:eastAsia="宋体" w:cs="宋体"/>
          <w:spacing w:val="10"/>
          <w:sz w:val="23"/>
          <w:szCs w:val="23"/>
        </w:rPr>
        <w:t>本公司参加______单位的______项目采</w:t>
      </w:r>
      <w:r>
        <w:rPr>
          <w:rFonts w:ascii="宋体" w:hAnsi="宋体" w:eastAsia="宋体" w:cs="宋体"/>
          <w:spacing w:val="9"/>
          <w:sz w:val="23"/>
          <w:szCs w:val="23"/>
        </w:rPr>
        <w:t>购活动，采购活动提供本企业（</w:t>
      </w:r>
      <w:r>
        <w:rPr>
          <w:rFonts w:ascii="宋体" w:hAnsi="宋体" w:eastAsia="宋体" w:cs="宋体"/>
          <w:spacing w:val="58"/>
          <w:sz w:val="23"/>
          <w:szCs w:val="23"/>
        </w:rPr>
        <w:t xml:space="preserve"> </w:t>
      </w:r>
      <w:r>
        <w:rPr>
          <w:rFonts w:ascii="宋体" w:hAnsi="宋体" w:eastAsia="宋体" w:cs="宋体"/>
          <w:spacing w:val="9"/>
          <w:sz w:val="23"/>
          <w:szCs w:val="23"/>
        </w:rPr>
        <w:t>填写制</w:t>
      </w:r>
      <w:r>
        <w:rPr>
          <w:rFonts w:ascii="宋体" w:hAnsi="宋体" w:eastAsia="宋体" w:cs="宋体"/>
          <w:sz w:val="23"/>
          <w:szCs w:val="23"/>
        </w:rPr>
        <w:t xml:space="preserve"> </w:t>
      </w:r>
      <w:r>
        <w:rPr>
          <w:rFonts w:ascii="宋体" w:hAnsi="宋体" w:eastAsia="宋体" w:cs="宋体"/>
          <w:spacing w:val="7"/>
          <w:sz w:val="23"/>
          <w:szCs w:val="23"/>
        </w:rPr>
        <w:t>造的货物，由本企业承担工程、提供服务）。</w:t>
      </w:r>
    </w:p>
    <w:p w14:paraId="5063814F">
      <w:pPr>
        <w:spacing w:before="1" w:line="226" w:lineRule="auto"/>
        <w:ind w:left="541"/>
        <w:rPr>
          <w:rFonts w:ascii="宋体" w:hAnsi="宋体" w:eastAsia="宋体" w:cs="宋体"/>
          <w:sz w:val="23"/>
          <w:szCs w:val="23"/>
        </w:rPr>
      </w:pPr>
      <w:r>
        <w:rPr>
          <w:rFonts w:ascii="宋体" w:hAnsi="宋体" w:eastAsia="宋体" w:cs="宋体"/>
          <w:spacing w:val="8"/>
          <w:sz w:val="23"/>
          <w:szCs w:val="23"/>
        </w:rPr>
        <w:t>本条所称货物不包括使用大型企业注册商标的货物和服务。</w:t>
      </w:r>
    </w:p>
    <w:p w14:paraId="13DD349A">
      <w:pPr>
        <w:spacing w:before="118" w:line="227" w:lineRule="auto"/>
        <w:ind w:left="541"/>
        <w:rPr>
          <w:rFonts w:ascii="宋体" w:hAnsi="宋体" w:eastAsia="宋体" w:cs="宋体"/>
          <w:sz w:val="23"/>
          <w:szCs w:val="23"/>
        </w:rPr>
      </w:pPr>
      <w:r>
        <w:rPr>
          <w:rFonts w:ascii="宋体" w:hAnsi="宋体" w:eastAsia="宋体" w:cs="宋体"/>
          <w:spacing w:val="8"/>
          <w:sz w:val="23"/>
          <w:szCs w:val="23"/>
        </w:rPr>
        <w:t>本公司对上述声明的真实性负责。如有虚假，将依法承担相应责任。</w:t>
      </w:r>
    </w:p>
    <w:p w14:paraId="7727AD86">
      <w:pPr>
        <w:pStyle w:val="2"/>
        <w:spacing w:line="438" w:lineRule="auto"/>
      </w:pPr>
    </w:p>
    <w:p w14:paraId="6CB56426">
      <w:pPr>
        <w:spacing w:before="75" w:line="227" w:lineRule="auto"/>
        <w:ind w:left="4864"/>
        <w:rPr>
          <w:rFonts w:ascii="宋体" w:hAnsi="宋体" w:eastAsia="宋体" w:cs="宋体"/>
          <w:sz w:val="23"/>
          <w:szCs w:val="23"/>
        </w:rPr>
      </w:pPr>
      <w:r>
        <w:rPr>
          <w:rFonts w:ascii="宋体" w:hAnsi="宋体" w:eastAsia="宋体" w:cs="宋体"/>
          <w:spacing w:val="2"/>
          <w:sz w:val="23"/>
          <w:szCs w:val="23"/>
        </w:rPr>
        <w:t>企业名称（盖公章</w:t>
      </w:r>
      <w:r>
        <w:rPr>
          <w:rFonts w:ascii="宋体" w:hAnsi="宋体" w:eastAsia="宋体" w:cs="宋体"/>
          <w:spacing w:val="4"/>
          <w:sz w:val="23"/>
          <w:szCs w:val="23"/>
        </w:rPr>
        <w:t>）：</w:t>
      </w:r>
    </w:p>
    <w:p w14:paraId="77EA6591">
      <w:pPr>
        <w:spacing w:before="119" w:line="227" w:lineRule="auto"/>
        <w:ind w:left="2881"/>
        <w:rPr>
          <w:rFonts w:ascii="宋体" w:hAnsi="宋体" w:eastAsia="宋体" w:cs="宋体"/>
          <w:sz w:val="23"/>
          <w:szCs w:val="23"/>
        </w:rPr>
      </w:pPr>
      <w:r>
        <w:rPr>
          <w:rFonts w:ascii="宋体" w:hAnsi="宋体" w:eastAsia="宋体" w:cs="宋体"/>
          <w:spacing w:val="3"/>
          <w:sz w:val="23"/>
          <w:szCs w:val="23"/>
        </w:rPr>
        <w:t>法定代表人 （负责人）或其授权代表(签</w:t>
      </w:r>
      <w:r>
        <w:rPr>
          <w:rFonts w:ascii="宋体" w:hAnsi="宋体" w:eastAsia="宋体" w:cs="宋体"/>
          <w:spacing w:val="2"/>
          <w:sz w:val="23"/>
          <w:szCs w:val="23"/>
        </w:rPr>
        <w:t>字)：</w:t>
      </w:r>
    </w:p>
    <w:p w14:paraId="6AFA0532">
      <w:pPr>
        <w:spacing w:before="115" w:line="228" w:lineRule="auto"/>
        <w:ind w:left="4842"/>
        <w:rPr>
          <w:rFonts w:ascii="宋体" w:hAnsi="宋体" w:eastAsia="宋体" w:cs="宋体"/>
          <w:sz w:val="23"/>
          <w:szCs w:val="23"/>
        </w:rPr>
      </w:pPr>
      <w:r>
        <w:rPr>
          <w:rFonts w:ascii="宋体" w:hAnsi="宋体" w:eastAsia="宋体" w:cs="宋体"/>
          <w:spacing w:val="-18"/>
          <w:sz w:val="23"/>
          <w:szCs w:val="23"/>
        </w:rPr>
        <w:t>日期：</w:t>
      </w:r>
    </w:p>
    <w:p w14:paraId="471E6058">
      <w:pPr>
        <w:pStyle w:val="2"/>
        <w:spacing w:line="440" w:lineRule="auto"/>
      </w:pPr>
    </w:p>
    <w:p w14:paraId="269D6071">
      <w:pPr>
        <w:spacing w:before="76" w:line="227" w:lineRule="auto"/>
        <w:ind w:left="2802"/>
        <w:outlineLvl w:val="1"/>
        <w:rPr>
          <w:rFonts w:ascii="宋体" w:hAnsi="宋体" w:eastAsia="宋体" w:cs="宋体"/>
          <w:sz w:val="23"/>
          <w:szCs w:val="23"/>
        </w:rPr>
      </w:pPr>
      <w:r>
        <w:rPr>
          <w:rFonts w:ascii="宋体" w:hAnsi="宋体" w:eastAsia="宋体" w:cs="宋体"/>
          <w:b/>
          <w:bCs/>
          <w:spacing w:val="5"/>
          <w:sz w:val="23"/>
          <w:szCs w:val="23"/>
        </w:rPr>
        <w:t>12.3、残疾人福利性单位声明函</w:t>
      </w:r>
    </w:p>
    <w:p w14:paraId="0924E4C4">
      <w:pPr>
        <w:pStyle w:val="2"/>
        <w:spacing w:line="438" w:lineRule="auto"/>
      </w:pPr>
    </w:p>
    <w:p w14:paraId="0C0CE27E">
      <w:pPr>
        <w:spacing w:before="75" w:line="227" w:lineRule="auto"/>
        <w:ind w:left="2090"/>
        <w:rPr>
          <w:rFonts w:ascii="宋体" w:hAnsi="宋体" w:eastAsia="宋体" w:cs="宋体"/>
          <w:sz w:val="23"/>
          <w:szCs w:val="23"/>
        </w:rPr>
      </w:pPr>
      <w:r>
        <w:rPr>
          <w:rFonts w:ascii="宋体" w:hAnsi="宋体" w:eastAsia="宋体" w:cs="宋体"/>
          <w:spacing w:val="7"/>
          <w:sz w:val="23"/>
          <w:szCs w:val="23"/>
        </w:rPr>
        <w:t>（非残疾人福利性单位投标，不需此件）</w:t>
      </w:r>
    </w:p>
    <w:p w14:paraId="7803D9FB">
      <w:pPr>
        <w:spacing w:before="117" w:line="321" w:lineRule="auto"/>
        <w:ind w:left="567" w:right="566" w:firstLine="560"/>
        <w:jc w:val="both"/>
        <w:rPr>
          <w:rFonts w:ascii="宋体" w:hAnsi="宋体" w:eastAsia="宋体" w:cs="宋体"/>
          <w:sz w:val="23"/>
          <w:szCs w:val="23"/>
        </w:rPr>
      </w:pPr>
      <w:r>
        <w:rPr>
          <w:rFonts w:ascii="宋体" w:hAnsi="宋体" w:eastAsia="宋体" w:cs="宋体"/>
          <w:spacing w:val="8"/>
          <w:sz w:val="23"/>
          <w:szCs w:val="23"/>
        </w:rPr>
        <w:t>本单位郑重声明，根据《财政部</w:t>
      </w:r>
      <w:r>
        <w:rPr>
          <w:rFonts w:ascii="宋体" w:hAnsi="宋体" w:eastAsia="宋体" w:cs="宋体"/>
          <w:spacing w:val="55"/>
          <w:sz w:val="23"/>
          <w:szCs w:val="23"/>
        </w:rPr>
        <w:t xml:space="preserve"> </w:t>
      </w:r>
      <w:r>
        <w:rPr>
          <w:rFonts w:ascii="宋体" w:hAnsi="宋体" w:eastAsia="宋体" w:cs="宋体"/>
          <w:spacing w:val="8"/>
          <w:sz w:val="23"/>
          <w:szCs w:val="23"/>
        </w:rPr>
        <w:t>民政部</w:t>
      </w:r>
      <w:r>
        <w:rPr>
          <w:rFonts w:ascii="宋体" w:hAnsi="宋体" w:eastAsia="宋体" w:cs="宋体"/>
          <w:spacing w:val="39"/>
          <w:sz w:val="23"/>
          <w:szCs w:val="23"/>
        </w:rPr>
        <w:t xml:space="preserve"> </w:t>
      </w:r>
      <w:r>
        <w:rPr>
          <w:rFonts w:ascii="宋体" w:hAnsi="宋体" w:eastAsia="宋体" w:cs="宋体"/>
          <w:spacing w:val="8"/>
          <w:sz w:val="23"/>
          <w:szCs w:val="23"/>
        </w:rPr>
        <w:t>中国残疾人联合会关于促进</w:t>
      </w:r>
      <w:r>
        <w:rPr>
          <w:rFonts w:ascii="宋体" w:hAnsi="宋体" w:eastAsia="宋体" w:cs="宋体"/>
          <w:sz w:val="23"/>
          <w:szCs w:val="23"/>
        </w:rPr>
        <w:t xml:space="preserve"> </w:t>
      </w:r>
      <w:r>
        <w:rPr>
          <w:rFonts w:ascii="宋体" w:hAnsi="宋体" w:eastAsia="宋体" w:cs="宋体"/>
          <w:spacing w:val="7"/>
          <w:sz w:val="23"/>
          <w:szCs w:val="23"/>
        </w:rPr>
        <w:t>残疾人就业政府采购政策的通知》（财库〔2017〕</w:t>
      </w:r>
      <w:r>
        <w:rPr>
          <w:rFonts w:ascii="宋体" w:hAnsi="宋体" w:eastAsia="宋体" w:cs="宋体"/>
          <w:spacing w:val="60"/>
          <w:sz w:val="23"/>
          <w:szCs w:val="23"/>
        </w:rPr>
        <w:t xml:space="preserve"> </w:t>
      </w:r>
      <w:r>
        <w:rPr>
          <w:rFonts w:ascii="宋体" w:hAnsi="宋体" w:eastAsia="宋体" w:cs="宋体"/>
          <w:spacing w:val="7"/>
          <w:sz w:val="23"/>
          <w:szCs w:val="23"/>
        </w:rPr>
        <w:t>141 号）的规定，本单</w:t>
      </w:r>
      <w:r>
        <w:rPr>
          <w:rFonts w:ascii="宋体" w:hAnsi="宋体" w:eastAsia="宋体" w:cs="宋体"/>
          <w:sz w:val="23"/>
          <w:szCs w:val="23"/>
        </w:rPr>
        <w:t xml:space="preserve"> </w:t>
      </w:r>
      <w:r>
        <w:rPr>
          <w:rFonts w:ascii="宋体" w:hAnsi="宋体" w:eastAsia="宋体" w:cs="宋体"/>
          <w:spacing w:val="13"/>
          <w:sz w:val="23"/>
          <w:szCs w:val="23"/>
        </w:rPr>
        <w:t>位为□符合□不符合（对应勾选）条件的残疾人福利性单位，且本单位参</w:t>
      </w:r>
      <w:r>
        <w:rPr>
          <w:rFonts w:ascii="宋体" w:hAnsi="宋体" w:eastAsia="宋体" w:cs="宋体"/>
          <w:spacing w:val="8"/>
          <w:sz w:val="23"/>
          <w:szCs w:val="23"/>
        </w:rPr>
        <w:t xml:space="preserve"> </w:t>
      </w:r>
      <w:r>
        <w:rPr>
          <w:rFonts w:ascii="宋体" w:hAnsi="宋体" w:eastAsia="宋体" w:cs="宋体"/>
          <w:spacing w:val="7"/>
          <w:sz w:val="23"/>
          <w:szCs w:val="23"/>
        </w:rPr>
        <w:t>加本项目采购活动由本单位提供服务。</w:t>
      </w:r>
    </w:p>
    <w:p w14:paraId="4D571938">
      <w:pPr>
        <w:spacing w:line="226" w:lineRule="auto"/>
        <w:ind w:left="1127"/>
        <w:rPr>
          <w:rFonts w:ascii="宋体" w:hAnsi="宋体" w:eastAsia="宋体" w:cs="宋体"/>
          <w:sz w:val="23"/>
          <w:szCs w:val="23"/>
        </w:rPr>
      </w:pPr>
      <w:r>
        <w:rPr>
          <w:rFonts w:ascii="宋体" w:hAnsi="宋体" w:eastAsia="宋体" w:cs="宋体"/>
          <w:spacing w:val="8"/>
          <w:sz w:val="23"/>
          <w:szCs w:val="23"/>
        </w:rPr>
        <w:t>本单位对上述声明的真实性负责。如有虚假，将依法承担相应责任。</w:t>
      </w:r>
    </w:p>
    <w:p w14:paraId="3CF9DDDC">
      <w:pPr>
        <w:pStyle w:val="2"/>
        <w:spacing w:line="441" w:lineRule="auto"/>
      </w:pPr>
    </w:p>
    <w:p w14:paraId="0A6C63F2">
      <w:pPr>
        <w:spacing w:before="75" w:line="227" w:lineRule="auto"/>
        <w:ind w:left="483"/>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1D90E155">
      <w:pPr>
        <w:spacing w:before="116" w:line="227" w:lineRule="auto"/>
        <w:ind w:left="481"/>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2E759085">
      <w:pPr>
        <w:pStyle w:val="2"/>
        <w:spacing w:line="441" w:lineRule="auto"/>
      </w:pPr>
    </w:p>
    <w:p w14:paraId="0F01CDFB">
      <w:pPr>
        <w:spacing w:before="76" w:line="228" w:lineRule="auto"/>
        <w:ind w:left="522"/>
        <w:rPr>
          <w:rFonts w:ascii="宋体" w:hAnsi="宋体" w:eastAsia="宋体" w:cs="宋体"/>
          <w:sz w:val="23"/>
          <w:szCs w:val="23"/>
        </w:rPr>
      </w:pPr>
      <w:r>
        <w:rPr>
          <w:rFonts w:ascii="宋体" w:hAnsi="宋体" w:eastAsia="宋体" w:cs="宋体"/>
          <w:spacing w:val="-23"/>
          <w:sz w:val="23"/>
          <w:szCs w:val="23"/>
        </w:rPr>
        <w:t>日</w:t>
      </w:r>
      <w:r>
        <w:rPr>
          <w:rFonts w:ascii="宋体" w:hAnsi="宋体" w:eastAsia="宋体" w:cs="宋体"/>
          <w:spacing w:val="18"/>
          <w:sz w:val="23"/>
          <w:szCs w:val="23"/>
        </w:rPr>
        <w:t xml:space="preserve"> </w:t>
      </w:r>
      <w:r>
        <w:rPr>
          <w:rFonts w:ascii="宋体" w:hAnsi="宋体" w:eastAsia="宋体" w:cs="宋体"/>
          <w:spacing w:val="-23"/>
          <w:sz w:val="23"/>
          <w:szCs w:val="23"/>
        </w:rPr>
        <w:t>期：</w:t>
      </w:r>
    </w:p>
    <w:p w14:paraId="54FF2496">
      <w:pPr>
        <w:pStyle w:val="2"/>
        <w:spacing w:line="241" w:lineRule="auto"/>
      </w:pPr>
    </w:p>
    <w:p w14:paraId="2AA30E00">
      <w:pPr>
        <w:pStyle w:val="2"/>
        <w:spacing w:line="241" w:lineRule="auto"/>
      </w:pPr>
    </w:p>
    <w:p w14:paraId="7BD6362F">
      <w:pPr>
        <w:pStyle w:val="2"/>
        <w:spacing w:line="242" w:lineRule="auto"/>
      </w:pPr>
    </w:p>
    <w:p w14:paraId="7562BCD5">
      <w:pPr>
        <w:pStyle w:val="2"/>
        <w:spacing w:line="242" w:lineRule="auto"/>
      </w:pPr>
    </w:p>
    <w:p w14:paraId="141FCFF6">
      <w:pPr>
        <w:pStyle w:val="2"/>
        <w:spacing w:line="242" w:lineRule="auto"/>
      </w:pPr>
    </w:p>
    <w:p w14:paraId="0FF1D07A">
      <w:pPr>
        <w:pStyle w:val="2"/>
        <w:spacing w:line="242" w:lineRule="auto"/>
      </w:pPr>
    </w:p>
    <w:p w14:paraId="376D7F46">
      <w:pPr>
        <w:pStyle w:val="2"/>
        <w:spacing w:line="242" w:lineRule="auto"/>
      </w:pPr>
    </w:p>
    <w:p w14:paraId="747B17DA">
      <w:pPr>
        <w:spacing w:before="75" w:line="227" w:lineRule="auto"/>
        <w:ind w:left="479"/>
        <w:rPr>
          <w:rFonts w:ascii="宋体" w:hAnsi="宋体" w:eastAsia="宋体" w:cs="宋体"/>
          <w:sz w:val="23"/>
          <w:szCs w:val="23"/>
        </w:rPr>
      </w:pPr>
      <w:r>
        <w:rPr>
          <w:rFonts w:ascii="宋体" w:hAnsi="宋体" w:eastAsia="宋体" w:cs="宋体"/>
          <w:spacing w:val="5"/>
          <w:sz w:val="23"/>
          <w:szCs w:val="23"/>
        </w:rPr>
        <w:t>13</w:t>
      </w:r>
      <w:r>
        <w:rPr>
          <w:rFonts w:ascii="宋体" w:hAnsi="宋体" w:eastAsia="宋体" w:cs="宋体"/>
          <w:spacing w:val="-40"/>
          <w:sz w:val="23"/>
          <w:szCs w:val="23"/>
        </w:rPr>
        <w:t xml:space="preserve"> </w:t>
      </w:r>
      <w:r>
        <w:rPr>
          <w:rFonts w:ascii="宋体" w:hAnsi="宋体" w:eastAsia="宋体" w:cs="宋体"/>
          <w:spacing w:val="5"/>
          <w:sz w:val="23"/>
          <w:szCs w:val="23"/>
        </w:rPr>
        <w:t>投标保证金收据影印件、开户许可证影印</w:t>
      </w:r>
      <w:r>
        <w:rPr>
          <w:rFonts w:ascii="宋体" w:hAnsi="宋体" w:eastAsia="宋体" w:cs="宋体"/>
          <w:spacing w:val="4"/>
          <w:sz w:val="23"/>
          <w:szCs w:val="23"/>
        </w:rPr>
        <w:t>件；</w:t>
      </w:r>
    </w:p>
    <w:p w14:paraId="4F9441DE">
      <w:pPr>
        <w:spacing w:before="115" w:line="227" w:lineRule="auto"/>
        <w:ind w:left="479"/>
        <w:rPr>
          <w:rFonts w:ascii="宋体" w:hAnsi="宋体" w:eastAsia="宋体" w:cs="宋体"/>
          <w:sz w:val="23"/>
          <w:szCs w:val="23"/>
        </w:rPr>
      </w:pPr>
      <w:r>
        <w:rPr>
          <w:rFonts w:ascii="宋体" w:hAnsi="宋体" w:eastAsia="宋体" w:cs="宋体"/>
          <w:spacing w:val="5"/>
          <w:sz w:val="23"/>
          <w:szCs w:val="23"/>
        </w:rPr>
        <w:t>14</w:t>
      </w:r>
      <w:r>
        <w:rPr>
          <w:rFonts w:ascii="宋体" w:hAnsi="宋体" w:eastAsia="宋体" w:cs="宋体"/>
          <w:spacing w:val="-29"/>
          <w:sz w:val="23"/>
          <w:szCs w:val="23"/>
        </w:rPr>
        <w:t xml:space="preserve"> </w:t>
      </w:r>
      <w:r>
        <w:rPr>
          <w:rFonts w:ascii="宋体" w:hAnsi="宋体" w:eastAsia="宋体" w:cs="宋体"/>
          <w:spacing w:val="5"/>
          <w:sz w:val="23"/>
          <w:szCs w:val="23"/>
        </w:rPr>
        <w:t>投标人认为有必要提供的声明及文件资料。</w:t>
      </w:r>
    </w:p>
    <w:p w14:paraId="783D143D">
      <w:pPr>
        <w:spacing w:line="227" w:lineRule="auto"/>
        <w:rPr>
          <w:rFonts w:ascii="宋体" w:hAnsi="宋体" w:eastAsia="宋体" w:cs="宋体"/>
          <w:sz w:val="23"/>
          <w:szCs w:val="23"/>
        </w:rPr>
        <w:sectPr>
          <w:footerReference r:id="rId52" w:type="default"/>
          <w:pgSz w:w="11906" w:h="16838"/>
          <w:pgMar w:top="400" w:right="1415" w:bottom="840" w:left="1568" w:header="0" w:footer="680" w:gutter="0"/>
          <w:cols w:space="720" w:num="1"/>
        </w:sectPr>
      </w:pPr>
    </w:p>
    <w:p w14:paraId="43D524C9">
      <w:pPr>
        <w:pStyle w:val="2"/>
        <w:spacing w:line="297" w:lineRule="auto"/>
      </w:pPr>
    </w:p>
    <w:p w14:paraId="59E71469">
      <w:pPr>
        <w:pStyle w:val="2"/>
        <w:spacing w:line="298" w:lineRule="auto"/>
      </w:pPr>
    </w:p>
    <w:p w14:paraId="2EBC0B4F">
      <w:pPr>
        <w:pStyle w:val="2"/>
        <w:spacing w:line="298" w:lineRule="auto"/>
      </w:pPr>
    </w:p>
    <w:p w14:paraId="23BACE9C">
      <w:pPr>
        <w:pStyle w:val="2"/>
        <w:spacing w:line="298" w:lineRule="auto"/>
      </w:pPr>
    </w:p>
    <w:p w14:paraId="14112877">
      <w:pPr>
        <w:spacing w:before="75" w:line="227" w:lineRule="auto"/>
        <w:ind w:left="3383"/>
        <w:outlineLvl w:val="0"/>
        <w:rPr>
          <w:rFonts w:ascii="宋体" w:hAnsi="宋体" w:eastAsia="宋体" w:cs="宋体"/>
          <w:sz w:val="23"/>
          <w:szCs w:val="23"/>
        </w:rPr>
      </w:pPr>
      <w:r>
        <w:rPr>
          <w:rFonts w:ascii="宋体" w:hAnsi="宋体" w:eastAsia="宋体" w:cs="宋体"/>
          <w:b/>
          <w:bCs/>
          <w:spacing w:val="6"/>
          <w:sz w:val="23"/>
          <w:szCs w:val="23"/>
        </w:rPr>
        <w:t>第三部分</w:t>
      </w:r>
      <w:r>
        <w:rPr>
          <w:rFonts w:ascii="宋体" w:hAnsi="宋体" w:eastAsia="宋体" w:cs="宋体"/>
          <w:spacing w:val="6"/>
          <w:sz w:val="23"/>
          <w:szCs w:val="23"/>
        </w:rPr>
        <w:t xml:space="preserve">  </w:t>
      </w:r>
      <w:r>
        <w:rPr>
          <w:rFonts w:ascii="宋体" w:hAnsi="宋体" w:eastAsia="宋体" w:cs="宋体"/>
          <w:b/>
          <w:bCs/>
          <w:spacing w:val="6"/>
          <w:sz w:val="23"/>
          <w:szCs w:val="23"/>
        </w:rPr>
        <w:t>技术部分</w:t>
      </w:r>
    </w:p>
    <w:p w14:paraId="0C084CF1">
      <w:pPr>
        <w:pStyle w:val="2"/>
        <w:spacing w:line="278" w:lineRule="auto"/>
      </w:pPr>
    </w:p>
    <w:p w14:paraId="5643B2DD">
      <w:pPr>
        <w:pStyle w:val="2"/>
        <w:spacing w:line="279" w:lineRule="auto"/>
      </w:pPr>
    </w:p>
    <w:p w14:paraId="325209A8">
      <w:pPr>
        <w:pStyle w:val="2"/>
        <w:spacing w:line="279" w:lineRule="auto"/>
      </w:pPr>
    </w:p>
    <w:p w14:paraId="6C28E471">
      <w:pPr>
        <w:spacing w:before="75" w:line="229" w:lineRule="auto"/>
        <w:ind w:left="17"/>
        <w:rPr>
          <w:rFonts w:ascii="宋体" w:hAnsi="宋体" w:eastAsia="宋体" w:cs="宋体"/>
          <w:sz w:val="23"/>
          <w:szCs w:val="23"/>
        </w:rPr>
      </w:pPr>
      <w:r>
        <w:rPr>
          <w:rFonts w:ascii="宋体" w:hAnsi="宋体" w:eastAsia="宋体" w:cs="宋体"/>
          <w:spacing w:val="7"/>
          <w:sz w:val="23"/>
          <w:szCs w:val="23"/>
        </w:rPr>
        <w:t>1、配备的人员主要成员表</w:t>
      </w:r>
    </w:p>
    <w:p w14:paraId="42BA2FFF">
      <w:pPr>
        <w:spacing w:before="42"/>
      </w:pPr>
    </w:p>
    <w:p w14:paraId="0F97366B">
      <w:pPr>
        <w:spacing w:before="41"/>
      </w:pPr>
    </w:p>
    <w:tbl>
      <w:tblPr>
        <w:tblStyle w:val="7"/>
        <w:tblW w:w="7909" w:type="dxa"/>
        <w:tblInd w:w="42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57"/>
        <w:gridCol w:w="1455"/>
        <w:gridCol w:w="3307"/>
        <w:gridCol w:w="1090"/>
      </w:tblGrid>
      <w:tr w14:paraId="2F2BA9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2057" w:type="dxa"/>
            <w:vAlign w:val="top"/>
          </w:tcPr>
          <w:p w14:paraId="288C8FE7">
            <w:pPr>
              <w:spacing w:line="259" w:lineRule="auto"/>
              <w:rPr>
                <w:rFonts w:ascii="Arial"/>
                <w:sz w:val="21"/>
              </w:rPr>
            </w:pPr>
          </w:p>
          <w:p w14:paraId="1C76E9B7">
            <w:pPr>
              <w:pStyle w:val="8"/>
              <w:spacing w:before="74" w:line="229" w:lineRule="auto"/>
              <w:ind w:left="794"/>
            </w:pPr>
            <w:r>
              <w:rPr>
                <w:spacing w:val="5"/>
              </w:rPr>
              <w:t>序号</w:t>
            </w:r>
          </w:p>
        </w:tc>
        <w:tc>
          <w:tcPr>
            <w:tcW w:w="1455" w:type="dxa"/>
            <w:vAlign w:val="top"/>
          </w:tcPr>
          <w:p w14:paraId="099C2BC1">
            <w:pPr>
              <w:spacing w:line="259" w:lineRule="auto"/>
              <w:rPr>
                <w:rFonts w:ascii="Arial"/>
                <w:sz w:val="21"/>
              </w:rPr>
            </w:pPr>
          </w:p>
          <w:p w14:paraId="5BAAA0E1">
            <w:pPr>
              <w:pStyle w:val="8"/>
              <w:spacing w:before="75" w:line="227" w:lineRule="auto"/>
              <w:ind w:left="492"/>
            </w:pPr>
            <w:r>
              <w:rPr>
                <w:spacing w:val="5"/>
              </w:rPr>
              <w:t>姓名</w:t>
            </w:r>
          </w:p>
        </w:tc>
        <w:tc>
          <w:tcPr>
            <w:tcW w:w="3307" w:type="dxa"/>
            <w:vAlign w:val="top"/>
          </w:tcPr>
          <w:p w14:paraId="1A7494DD">
            <w:pPr>
              <w:spacing w:line="259" w:lineRule="auto"/>
              <w:rPr>
                <w:rFonts w:ascii="Arial"/>
                <w:sz w:val="21"/>
              </w:rPr>
            </w:pPr>
          </w:p>
          <w:p w14:paraId="7A2A7806">
            <w:pPr>
              <w:pStyle w:val="8"/>
              <w:spacing w:before="74" w:line="227" w:lineRule="auto"/>
              <w:ind w:left="582"/>
            </w:pPr>
            <w:r>
              <w:rPr>
                <w:spacing w:val="8"/>
              </w:rPr>
              <w:t>本项目中拟担任职务</w:t>
            </w:r>
          </w:p>
        </w:tc>
        <w:tc>
          <w:tcPr>
            <w:tcW w:w="1090" w:type="dxa"/>
            <w:vAlign w:val="top"/>
          </w:tcPr>
          <w:p w14:paraId="4F745239">
            <w:pPr>
              <w:spacing w:line="259" w:lineRule="auto"/>
              <w:rPr>
                <w:rFonts w:ascii="Arial"/>
                <w:sz w:val="21"/>
              </w:rPr>
            </w:pPr>
          </w:p>
          <w:p w14:paraId="3C7D84D0">
            <w:pPr>
              <w:pStyle w:val="8"/>
              <w:spacing w:before="74" w:line="229" w:lineRule="auto"/>
              <w:ind w:left="315"/>
            </w:pPr>
            <w:r>
              <w:rPr>
                <w:spacing w:val="3"/>
              </w:rPr>
              <w:t>备注</w:t>
            </w:r>
          </w:p>
        </w:tc>
      </w:tr>
      <w:tr w14:paraId="04B41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057" w:type="dxa"/>
            <w:vAlign w:val="top"/>
          </w:tcPr>
          <w:p w14:paraId="67D15743">
            <w:pPr>
              <w:rPr>
                <w:rFonts w:ascii="Arial"/>
                <w:sz w:val="21"/>
              </w:rPr>
            </w:pPr>
          </w:p>
        </w:tc>
        <w:tc>
          <w:tcPr>
            <w:tcW w:w="1455" w:type="dxa"/>
            <w:vAlign w:val="top"/>
          </w:tcPr>
          <w:p w14:paraId="32903EF2">
            <w:pPr>
              <w:rPr>
                <w:rFonts w:ascii="Arial"/>
                <w:sz w:val="21"/>
              </w:rPr>
            </w:pPr>
          </w:p>
        </w:tc>
        <w:tc>
          <w:tcPr>
            <w:tcW w:w="3307" w:type="dxa"/>
            <w:vAlign w:val="top"/>
          </w:tcPr>
          <w:p w14:paraId="5C3126B6">
            <w:pPr>
              <w:rPr>
                <w:rFonts w:ascii="Arial"/>
                <w:sz w:val="21"/>
              </w:rPr>
            </w:pPr>
          </w:p>
        </w:tc>
        <w:tc>
          <w:tcPr>
            <w:tcW w:w="1090" w:type="dxa"/>
            <w:vAlign w:val="top"/>
          </w:tcPr>
          <w:p w14:paraId="7F221BCD">
            <w:pPr>
              <w:rPr>
                <w:rFonts w:ascii="Arial"/>
                <w:sz w:val="21"/>
              </w:rPr>
            </w:pPr>
          </w:p>
        </w:tc>
      </w:tr>
      <w:tr w14:paraId="5B4D50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283C366D">
            <w:pPr>
              <w:rPr>
                <w:rFonts w:ascii="Arial"/>
                <w:sz w:val="21"/>
              </w:rPr>
            </w:pPr>
          </w:p>
        </w:tc>
        <w:tc>
          <w:tcPr>
            <w:tcW w:w="1455" w:type="dxa"/>
            <w:vAlign w:val="top"/>
          </w:tcPr>
          <w:p w14:paraId="3D207637">
            <w:pPr>
              <w:rPr>
                <w:rFonts w:ascii="Arial"/>
                <w:sz w:val="21"/>
              </w:rPr>
            </w:pPr>
          </w:p>
        </w:tc>
        <w:tc>
          <w:tcPr>
            <w:tcW w:w="3307" w:type="dxa"/>
            <w:vAlign w:val="top"/>
          </w:tcPr>
          <w:p w14:paraId="51E9F1C2">
            <w:pPr>
              <w:rPr>
                <w:rFonts w:ascii="Arial"/>
                <w:sz w:val="21"/>
              </w:rPr>
            </w:pPr>
          </w:p>
        </w:tc>
        <w:tc>
          <w:tcPr>
            <w:tcW w:w="1090" w:type="dxa"/>
            <w:vAlign w:val="top"/>
          </w:tcPr>
          <w:p w14:paraId="48E58DAB">
            <w:pPr>
              <w:rPr>
                <w:rFonts w:ascii="Arial"/>
                <w:sz w:val="21"/>
              </w:rPr>
            </w:pPr>
          </w:p>
        </w:tc>
      </w:tr>
      <w:tr w14:paraId="025A08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057" w:type="dxa"/>
            <w:vAlign w:val="top"/>
          </w:tcPr>
          <w:p w14:paraId="7DE0797F">
            <w:pPr>
              <w:rPr>
                <w:rFonts w:ascii="Arial"/>
                <w:sz w:val="21"/>
              </w:rPr>
            </w:pPr>
          </w:p>
        </w:tc>
        <w:tc>
          <w:tcPr>
            <w:tcW w:w="1455" w:type="dxa"/>
            <w:vAlign w:val="top"/>
          </w:tcPr>
          <w:p w14:paraId="7EF760E2">
            <w:pPr>
              <w:rPr>
                <w:rFonts w:ascii="Arial"/>
                <w:sz w:val="21"/>
              </w:rPr>
            </w:pPr>
          </w:p>
        </w:tc>
        <w:tc>
          <w:tcPr>
            <w:tcW w:w="3307" w:type="dxa"/>
            <w:vAlign w:val="top"/>
          </w:tcPr>
          <w:p w14:paraId="79AAF299">
            <w:pPr>
              <w:rPr>
                <w:rFonts w:ascii="Arial"/>
                <w:sz w:val="21"/>
              </w:rPr>
            </w:pPr>
          </w:p>
        </w:tc>
        <w:tc>
          <w:tcPr>
            <w:tcW w:w="1090" w:type="dxa"/>
            <w:vAlign w:val="top"/>
          </w:tcPr>
          <w:p w14:paraId="2ADA8E1B">
            <w:pPr>
              <w:rPr>
                <w:rFonts w:ascii="Arial"/>
                <w:sz w:val="21"/>
              </w:rPr>
            </w:pPr>
          </w:p>
        </w:tc>
      </w:tr>
      <w:tr w14:paraId="364CFB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593BA526">
            <w:pPr>
              <w:rPr>
                <w:rFonts w:ascii="Arial"/>
                <w:sz w:val="21"/>
              </w:rPr>
            </w:pPr>
          </w:p>
        </w:tc>
        <w:tc>
          <w:tcPr>
            <w:tcW w:w="1455" w:type="dxa"/>
            <w:vAlign w:val="top"/>
          </w:tcPr>
          <w:p w14:paraId="211D7D75">
            <w:pPr>
              <w:rPr>
                <w:rFonts w:ascii="Arial"/>
                <w:sz w:val="21"/>
              </w:rPr>
            </w:pPr>
          </w:p>
        </w:tc>
        <w:tc>
          <w:tcPr>
            <w:tcW w:w="3307" w:type="dxa"/>
            <w:vAlign w:val="top"/>
          </w:tcPr>
          <w:p w14:paraId="5890AD86">
            <w:pPr>
              <w:rPr>
                <w:rFonts w:ascii="Arial"/>
                <w:sz w:val="21"/>
              </w:rPr>
            </w:pPr>
          </w:p>
        </w:tc>
        <w:tc>
          <w:tcPr>
            <w:tcW w:w="1090" w:type="dxa"/>
            <w:vAlign w:val="top"/>
          </w:tcPr>
          <w:p w14:paraId="3DE6E5E6">
            <w:pPr>
              <w:rPr>
                <w:rFonts w:ascii="Arial"/>
                <w:sz w:val="21"/>
              </w:rPr>
            </w:pPr>
          </w:p>
        </w:tc>
      </w:tr>
      <w:tr w14:paraId="353FFD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3DD05D3A">
            <w:pPr>
              <w:rPr>
                <w:rFonts w:ascii="Arial"/>
                <w:sz w:val="21"/>
              </w:rPr>
            </w:pPr>
          </w:p>
        </w:tc>
        <w:tc>
          <w:tcPr>
            <w:tcW w:w="1455" w:type="dxa"/>
            <w:vAlign w:val="top"/>
          </w:tcPr>
          <w:p w14:paraId="0382CD97">
            <w:pPr>
              <w:rPr>
                <w:rFonts w:ascii="Arial"/>
                <w:sz w:val="21"/>
              </w:rPr>
            </w:pPr>
          </w:p>
        </w:tc>
        <w:tc>
          <w:tcPr>
            <w:tcW w:w="3307" w:type="dxa"/>
            <w:vAlign w:val="top"/>
          </w:tcPr>
          <w:p w14:paraId="6D24AFE9">
            <w:pPr>
              <w:rPr>
                <w:rFonts w:ascii="Arial"/>
                <w:sz w:val="21"/>
              </w:rPr>
            </w:pPr>
          </w:p>
        </w:tc>
        <w:tc>
          <w:tcPr>
            <w:tcW w:w="1090" w:type="dxa"/>
            <w:vAlign w:val="top"/>
          </w:tcPr>
          <w:p w14:paraId="482CB5E1">
            <w:pPr>
              <w:rPr>
                <w:rFonts w:ascii="Arial"/>
                <w:sz w:val="21"/>
              </w:rPr>
            </w:pPr>
          </w:p>
        </w:tc>
      </w:tr>
      <w:tr w14:paraId="30C39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057" w:type="dxa"/>
            <w:vAlign w:val="top"/>
          </w:tcPr>
          <w:p w14:paraId="544E37FE">
            <w:pPr>
              <w:rPr>
                <w:rFonts w:ascii="Arial"/>
                <w:sz w:val="21"/>
              </w:rPr>
            </w:pPr>
          </w:p>
        </w:tc>
        <w:tc>
          <w:tcPr>
            <w:tcW w:w="1455" w:type="dxa"/>
            <w:vAlign w:val="top"/>
          </w:tcPr>
          <w:p w14:paraId="2EBFE3BD">
            <w:pPr>
              <w:rPr>
                <w:rFonts w:ascii="Arial"/>
                <w:sz w:val="21"/>
              </w:rPr>
            </w:pPr>
          </w:p>
        </w:tc>
        <w:tc>
          <w:tcPr>
            <w:tcW w:w="3307" w:type="dxa"/>
            <w:vAlign w:val="top"/>
          </w:tcPr>
          <w:p w14:paraId="6C936158">
            <w:pPr>
              <w:rPr>
                <w:rFonts w:ascii="Arial"/>
                <w:sz w:val="21"/>
              </w:rPr>
            </w:pPr>
          </w:p>
        </w:tc>
        <w:tc>
          <w:tcPr>
            <w:tcW w:w="1090" w:type="dxa"/>
            <w:vAlign w:val="top"/>
          </w:tcPr>
          <w:p w14:paraId="07430553">
            <w:pPr>
              <w:rPr>
                <w:rFonts w:ascii="Arial"/>
                <w:sz w:val="21"/>
              </w:rPr>
            </w:pPr>
          </w:p>
        </w:tc>
      </w:tr>
      <w:tr w14:paraId="283C87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057" w:type="dxa"/>
            <w:vAlign w:val="top"/>
          </w:tcPr>
          <w:p w14:paraId="6A5A86AA">
            <w:pPr>
              <w:rPr>
                <w:rFonts w:ascii="Arial"/>
                <w:sz w:val="21"/>
              </w:rPr>
            </w:pPr>
          </w:p>
        </w:tc>
        <w:tc>
          <w:tcPr>
            <w:tcW w:w="1455" w:type="dxa"/>
            <w:vAlign w:val="top"/>
          </w:tcPr>
          <w:p w14:paraId="5BF90121">
            <w:pPr>
              <w:rPr>
                <w:rFonts w:ascii="Arial"/>
                <w:sz w:val="21"/>
              </w:rPr>
            </w:pPr>
          </w:p>
        </w:tc>
        <w:tc>
          <w:tcPr>
            <w:tcW w:w="3307" w:type="dxa"/>
            <w:vAlign w:val="top"/>
          </w:tcPr>
          <w:p w14:paraId="202B1AA3">
            <w:pPr>
              <w:rPr>
                <w:rFonts w:ascii="Arial"/>
                <w:sz w:val="21"/>
              </w:rPr>
            </w:pPr>
          </w:p>
        </w:tc>
        <w:tc>
          <w:tcPr>
            <w:tcW w:w="1090" w:type="dxa"/>
            <w:vAlign w:val="top"/>
          </w:tcPr>
          <w:p w14:paraId="5C74CD90">
            <w:pPr>
              <w:rPr>
                <w:rFonts w:ascii="Arial"/>
                <w:sz w:val="21"/>
              </w:rPr>
            </w:pPr>
          </w:p>
        </w:tc>
      </w:tr>
      <w:tr w14:paraId="72BC4A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6DBE169E">
            <w:pPr>
              <w:rPr>
                <w:rFonts w:ascii="Arial"/>
                <w:sz w:val="21"/>
              </w:rPr>
            </w:pPr>
          </w:p>
        </w:tc>
        <w:tc>
          <w:tcPr>
            <w:tcW w:w="1455" w:type="dxa"/>
            <w:vAlign w:val="top"/>
          </w:tcPr>
          <w:p w14:paraId="4B933A94">
            <w:pPr>
              <w:rPr>
                <w:rFonts w:ascii="Arial"/>
                <w:sz w:val="21"/>
              </w:rPr>
            </w:pPr>
          </w:p>
        </w:tc>
        <w:tc>
          <w:tcPr>
            <w:tcW w:w="3307" w:type="dxa"/>
            <w:vAlign w:val="top"/>
          </w:tcPr>
          <w:p w14:paraId="0F1E291F">
            <w:pPr>
              <w:rPr>
                <w:rFonts w:ascii="Arial"/>
                <w:sz w:val="21"/>
              </w:rPr>
            </w:pPr>
          </w:p>
        </w:tc>
        <w:tc>
          <w:tcPr>
            <w:tcW w:w="1090" w:type="dxa"/>
            <w:vAlign w:val="top"/>
          </w:tcPr>
          <w:p w14:paraId="6F97E30F">
            <w:pPr>
              <w:rPr>
                <w:rFonts w:ascii="Arial"/>
                <w:sz w:val="21"/>
              </w:rPr>
            </w:pPr>
          </w:p>
        </w:tc>
      </w:tr>
      <w:tr w14:paraId="3D6C3A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051825AC">
            <w:pPr>
              <w:rPr>
                <w:rFonts w:ascii="Arial"/>
                <w:sz w:val="21"/>
              </w:rPr>
            </w:pPr>
          </w:p>
        </w:tc>
        <w:tc>
          <w:tcPr>
            <w:tcW w:w="1455" w:type="dxa"/>
            <w:vAlign w:val="top"/>
          </w:tcPr>
          <w:p w14:paraId="00A04A54">
            <w:pPr>
              <w:rPr>
                <w:rFonts w:ascii="Arial"/>
                <w:sz w:val="21"/>
              </w:rPr>
            </w:pPr>
          </w:p>
        </w:tc>
        <w:tc>
          <w:tcPr>
            <w:tcW w:w="3307" w:type="dxa"/>
            <w:vAlign w:val="top"/>
          </w:tcPr>
          <w:p w14:paraId="2BE85DF3">
            <w:pPr>
              <w:rPr>
                <w:rFonts w:ascii="Arial"/>
                <w:sz w:val="21"/>
              </w:rPr>
            </w:pPr>
          </w:p>
        </w:tc>
        <w:tc>
          <w:tcPr>
            <w:tcW w:w="1090" w:type="dxa"/>
            <w:vAlign w:val="top"/>
          </w:tcPr>
          <w:p w14:paraId="209811FC">
            <w:pPr>
              <w:rPr>
                <w:rFonts w:ascii="Arial"/>
                <w:sz w:val="21"/>
              </w:rPr>
            </w:pPr>
          </w:p>
        </w:tc>
      </w:tr>
      <w:tr w14:paraId="0BE05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057" w:type="dxa"/>
            <w:vAlign w:val="top"/>
          </w:tcPr>
          <w:p w14:paraId="407AEA6A">
            <w:pPr>
              <w:rPr>
                <w:rFonts w:ascii="Arial"/>
                <w:sz w:val="21"/>
              </w:rPr>
            </w:pPr>
          </w:p>
        </w:tc>
        <w:tc>
          <w:tcPr>
            <w:tcW w:w="1455" w:type="dxa"/>
            <w:vAlign w:val="top"/>
          </w:tcPr>
          <w:p w14:paraId="6F054759">
            <w:pPr>
              <w:rPr>
                <w:rFonts w:ascii="Arial"/>
                <w:sz w:val="21"/>
              </w:rPr>
            </w:pPr>
          </w:p>
        </w:tc>
        <w:tc>
          <w:tcPr>
            <w:tcW w:w="3307" w:type="dxa"/>
            <w:vAlign w:val="top"/>
          </w:tcPr>
          <w:p w14:paraId="5F13257D">
            <w:pPr>
              <w:rPr>
                <w:rFonts w:ascii="Arial"/>
                <w:sz w:val="21"/>
              </w:rPr>
            </w:pPr>
          </w:p>
        </w:tc>
        <w:tc>
          <w:tcPr>
            <w:tcW w:w="1090" w:type="dxa"/>
            <w:vAlign w:val="top"/>
          </w:tcPr>
          <w:p w14:paraId="7A299E7D">
            <w:pPr>
              <w:rPr>
                <w:rFonts w:ascii="Arial"/>
                <w:sz w:val="21"/>
              </w:rPr>
            </w:pPr>
          </w:p>
        </w:tc>
      </w:tr>
      <w:tr w14:paraId="7831A0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057" w:type="dxa"/>
            <w:vAlign w:val="top"/>
          </w:tcPr>
          <w:p w14:paraId="1F632F04">
            <w:pPr>
              <w:rPr>
                <w:rFonts w:ascii="Arial"/>
                <w:sz w:val="21"/>
              </w:rPr>
            </w:pPr>
          </w:p>
        </w:tc>
        <w:tc>
          <w:tcPr>
            <w:tcW w:w="1455" w:type="dxa"/>
            <w:vAlign w:val="top"/>
          </w:tcPr>
          <w:p w14:paraId="0111A2BE">
            <w:pPr>
              <w:rPr>
                <w:rFonts w:ascii="Arial"/>
                <w:sz w:val="21"/>
              </w:rPr>
            </w:pPr>
          </w:p>
        </w:tc>
        <w:tc>
          <w:tcPr>
            <w:tcW w:w="3307" w:type="dxa"/>
            <w:vAlign w:val="top"/>
          </w:tcPr>
          <w:p w14:paraId="2FC02EBC">
            <w:pPr>
              <w:rPr>
                <w:rFonts w:ascii="Arial"/>
                <w:sz w:val="21"/>
              </w:rPr>
            </w:pPr>
          </w:p>
        </w:tc>
        <w:tc>
          <w:tcPr>
            <w:tcW w:w="1090" w:type="dxa"/>
            <w:vAlign w:val="top"/>
          </w:tcPr>
          <w:p w14:paraId="4F9DD31F">
            <w:pPr>
              <w:rPr>
                <w:rFonts w:ascii="Arial"/>
                <w:sz w:val="21"/>
              </w:rPr>
            </w:pPr>
          </w:p>
        </w:tc>
      </w:tr>
    </w:tbl>
    <w:p w14:paraId="7D063A7D">
      <w:pPr>
        <w:spacing w:before="112" w:line="227" w:lineRule="auto"/>
        <w:jc w:val="right"/>
        <w:outlineLvl w:val="1"/>
        <w:rPr>
          <w:rFonts w:ascii="宋体" w:hAnsi="宋体" w:eastAsia="宋体" w:cs="宋体"/>
          <w:sz w:val="23"/>
          <w:szCs w:val="23"/>
        </w:rPr>
      </w:pPr>
      <w:r>
        <w:rPr>
          <w:rFonts w:ascii="宋体" w:hAnsi="宋体" w:eastAsia="宋体" w:cs="宋体"/>
          <w:b/>
          <w:bCs/>
          <w:spacing w:val="9"/>
          <w:sz w:val="23"/>
          <w:szCs w:val="23"/>
        </w:rPr>
        <w:t>注：</w:t>
      </w:r>
      <w:r>
        <w:rPr>
          <w:rFonts w:ascii="宋体" w:hAnsi="宋体" w:eastAsia="宋体" w:cs="宋体"/>
          <w:spacing w:val="-58"/>
          <w:sz w:val="23"/>
          <w:szCs w:val="23"/>
        </w:rPr>
        <w:t xml:space="preserve"> </w:t>
      </w:r>
      <w:r>
        <w:rPr>
          <w:rFonts w:ascii="宋体" w:hAnsi="宋体" w:eastAsia="宋体" w:cs="宋体"/>
          <w:b/>
          <w:bCs/>
          <w:spacing w:val="9"/>
          <w:sz w:val="23"/>
          <w:szCs w:val="23"/>
        </w:rPr>
        <w:t>以上人员必须附上有效的身份证正反面扫描件、经社保管理单位盖章确认的近</w:t>
      </w:r>
      <w:r>
        <w:rPr>
          <w:rFonts w:ascii="宋体" w:hAnsi="宋体" w:eastAsia="宋体" w:cs="宋体"/>
          <w:spacing w:val="-36"/>
          <w:sz w:val="23"/>
          <w:szCs w:val="23"/>
        </w:rPr>
        <w:t xml:space="preserve"> </w:t>
      </w:r>
      <w:r>
        <w:rPr>
          <w:rFonts w:ascii="宋体" w:hAnsi="宋体" w:eastAsia="宋体" w:cs="宋体"/>
          <w:b/>
          <w:bCs/>
          <w:spacing w:val="9"/>
          <w:sz w:val="23"/>
          <w:szCs w:val="23"/>
        </w:rPr>
        <w:t>3</w:t>
      </w:r>
    </w:p>
    <w:p w14:paraId="1768C7B6">
      <w:pPr>
        <w:spacing w:before="118" w:line="227" w:lineRule="auto"/>
        <w:rPr>
          <w:rFonts w:ascii="宋体" w:hAnsi="宋体" w:eastAsia="宋体" w:cs="宋体"/>
          <w:sz w:val="23"/>
          <w:szCs w:val="23"/>
        </w:rPr>
      </w:pPr>
      <w:r>
        <w:rPr>
          <w:rFonts w:ascii="宋体" w:hAnsi="宋体" w:eastAsia="宋体" w:cs="宋体"/>
          <w:b/>
          <w:bCs/>
          <w:spacing w:val="7"/>
          <w:sz w:val="23"/>
          <w:szCs w:val="23"/>
        </w:rPr>
        <w:t>个月由投标人进行社保缴纳的证明材料。</w:t>
      </w:r>
    </w:p>
    <w:p w14:paraId="7AD90357">
      <w:pPr>
        <w:spacing w:before="118" w:line="227" w:lineRule="auto"/>
        <w:ind w:left="2"/>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2451B0D1">
      <w:pPr>
        <w:spacing w:before="117" w:line="323" w:lineRule="auto"/>
        <w:ind w:left="40" w:right="4184" w:hanging="40"/>
        <w:rPr>
          <w:rFonts w:ascii="宋体" w:hAnsi="宋体" w:eastAsia="宋体" w:cs="宋体"/>
          <w:sz w:val="23"/>
          <w:szCs w:val="23"/>
        </w:rPr>
      </w:pPr>
      <w:r>
        <w:rPr>
          <w:rFonts w:ascii="宋体" w:hAnsi="宋体" w:eastAsia="宋体" w:cs="宋体"/>
          <w:spacing w:val="8"/>
          <w:sz w:val="23"/>
          <w:szCs w:val="23"/>
        </w:rPr>
        <w:t>法定代表人或其委托代理人</w:t>
      </w:r>
      <w:r>
        <w:rPr>
          <w:rFonts w:ascii="宋体" w:hAnsi="宋体" w:eastAsia="宋体" w:cs="宋体"/>
          <w:spacing w:val="11"/>
          <w:sz w:val="23"/>
          <w:szCs w:val="23"/>
        </w:rPr>
        <w:t>：（</w:t>
      </w:r>
      <w:r>
        <w:rPr>
          <w:rFonts w:ascii="宋体" w:hAnsi="宋体" w:eastAsia="宋体" w:cs="宋体"/>
          <w:spacing w:val="8"/>
          <w:sz w:val="23"/>
          <w:szCs w:val="23"/>
        </w:rPr>
        <w:t>签字或盖章）</w:t>
      </w:r>
      <w:r>
        <w:rPr>
          <w:rFonts w:ascii="宋体" w:hAnsi="宋体" w:eastAsia="宋体" w:cs="宋体"/>
          <w:spacing w:val="1"/>
          <w:sz w:val="23"/>
          <w:szCs w:val="23"/>
        </w:rPr>
        <w:t xml:space="preserve"> </w:t>
      </w:r>
      <w:r>
        <w:rPr>
          <w:rFonts w:ascii="宋体" w:hAnsi="宋体" w:eastAsia="宋体" w:cs="宋体"/>
          <w:spacing w:val="-11"/>
          <w:sz w:val="23"/>
          <w:szCs w:val="23"/>
        </w:rPr>
        <w:t>日期：</w:t>
      </w:r>
    </w:p>
    <w:p w14:paraId="1E0BA9B4">
      <w:pPr>
        <w:pStyle w:val="2"/>
        <w:spacing w:line="259" w:lineRule="auto"/>
      </w:pPr>
    </w:p>
    <w:p w14:paraId="554C1D0D">
      <w:pPr>
        <w:pStyle w:val="2"/>
        <w:spacing w:line="259" w:lineRule="auto"/>
      </w:pPr>
    </w:p>
    <w:p w14:paraId="6E69462B">
      <w:pPr>
        <w:pStyle w:val="2"/>
        <w:spacing w:line="259" w:lineRule="auto"/>
      </w:pPr>
    </w:p>
    <w:p w14:paraId="509448EE">
      <w:pPr>
        <w:spacing w:before="75" w:line="227" w:lineRule="auto"/>
        <w:ind w:left="482"/>
        <w:rPr>
          <w:rFonts w:ascii="宋体" w:hAnsi="宋体" w:eastAsia="宋体" w:cs="宋体"/>
          <w:sz w:val="23"/>
          <w:szCs w:val="23"/>
        </w:rPr>
      </w:pPr>
      <w:r>
        <w:rPr>
          <w:rFonts w:ascii="宋体" w:hAnsi="宋体" w:eastAsia="宋体" w:cs="宋体"/>
          <w:spacing w:val="7"/>
          <w:sz w:val="23"/>
          <w:szCs w:val="23"/>
        </w:rPr>
        <w:t>2</w:t>
      </w:r>
      <w:r>
        <w:rPr>
          <w:rFonts w:ascii="宋体" w:hAnsi="宋体" w:eastAsia="宋体" w:cs="宋体"/>
          <w:spacing w:val="-29"/>
          <w:sz w:val="23"/>
          <w:szCs w:val="23"/>
        </w:rPr>
        <w:t xml:space="preserve"> </w:t>
      </w:r>
      <w:r>
        <w:rPr>
          <w:rFonts w:ascii="宋体" w:hAnsi="宋体" w:eastAsia="宋体" w:cs="宋体"/>
          <w:spacing w:val="7"/>
          <w:sz w:val="23"/>
          <w:szCs w:val="23"/>
        </w:rPr>
        <w:t>项目实施方案（格式自拟，根据评标办法提供）</w:t>
      </w:r>
    </w:p>
    <w:p w14:paraId="6C032ACB">
      <w:pPr>
        <w:spacing w:before="118" w:line="227" w:lineRule="auto"/>
        <w:ind w:left="484"/>
        <w:rPr>
          <w:rFonts w:ascii="宋体" w:hAnsi="宋体" w:eastAsia="宋体" w:cs="宋体"/>
          <w:sz w:val="23"/>
          <w:szCs w:val="23"/>
        </w:rPr>
      </w:pPr>
      <w:r>
        <w:rPr>
          <w:rFonts w:ascii="宋体" w:hAnsi="宋体" w:eastAsia="宋体" w:cs="宋体"/>
          <w:spacing w:val="8"/>
          <w:sz w:val="23"/>
          <w:szCs w:val="23"/>
        </w:rPr>
        <w:t>3</w:t>
      </w:r>
      <w:r>
        <w:rPr>
          <w:rFonts w:ascii="宋体" w:hAnsi="宋体" w:eastAsia="宋体" w:cs="宋体"/>
          <w:spacing w:val="-46"/>
          <w:sz w:val="23"/>
          <w:szCs w:val="23"/>
        </w:rPr>
        <w:t xml:space="preserve"> </w:t>
      </w:r>
      <w:r>
        <w:rPr>
          <w:rFonts w:ascii="宋体" w:hAnsi="宋体" w:eastAsia="宋体" w:cs="宋体"/>
          <w:spacing w:val="8"/>
          <w:sz w:val="23"/>
          <w:szCs w:val="23"/>
        </w:rPr>
        <w:t>供货进度计划及保证（格式自拟，根据评标办法提供）</w:t>
      </w:r>
    </w:p>
    <w:p w14:paraId="77659F7F">
      <w:pPr>
        <w:spacing w:before="116" w:line="227" w:lineRule="auto"/>
        <w:ind w:left="479"/>
        <w:rPr>
          <w:rFonts w:ascii="宋体" w:hAnsi="宋体" w:eastAsia="宋体" w:cs="宋体"/>
          <w:sz w:val="23"/>
          <w:szCs w:val="23"/>
        </w:rPr>
      </w:pPr>
      <w:r>
        <w:rPr>
          <w:rFonts w:ascii="宋体" w:hAnsi="宋体" w:eastAsia="宋体" w:cs="宋体"/>
          <w:spacing w:val="8"/>
          <w:sz w:val="23"/>
          <w:szCs w:val="23"/>
        </w:rPr>
        <w:t>4</w:t>
      </w:r>
      <w:r>
        <w:rPr>
          <w:rFonts w:ascii="宋体" w:hAnsi="宋体" w:eastAsia="宋体" w:cs="宋体"/>
          <w:spacing w:val="-43"/>
          <w:sz w:val="23"/>
          <w:szCs w:val="23"/>
        </w:rPr>
        <w:t xml:space="preserve"> </w:t>
      </w:r>
      <w:r>
        <w:rPr>
          <w:rFonts w:ascii="宋体" w:hAnsi="宋体" w:eastAsia="宋体" w:cs="宋体"/>
          <w:spacing w:val="8"/>
          <w:sz w:val="23"/>
          <w:szCs w:val="23"/>
        </w:rPr>
        <w:t>售后服务规划方案（格式自拟，根据评标办法提供）</w:t>
      </w:r>
    </w:p>
    <w:p w14:paraId="42A6EE99">
      <w:pPr>
        <w:spacing w:before="118" w:line="227" w:lineRule="auto"/>
        <w:ind w:left="484"/>
        <w:rPr>
          <w:rFonts w:ascii="宋体" w:hAnsi="宋体" w:eastAsia="宋体" w:cs="宋体"/>
          <w:sz w:val="23"/>
          <w:szCs w:val="23"/>
        </w:rPr>
      </w:pPr>
      <w:r>
        <w:rPr>
          <w:rFonts w:ascii="宋体" w:hAnsi="宋体" w:eastAsia="宋体" w:cs="宋体"/>
          <w:spacing w:val="7"/>
          <w:sz w:val="23"/>
          <w:szCs w:val="23"/>
        </w:rPr>
        <w:t>5</w:t>
      </w:r>
      <w:r>
        <w:rPr>
          <w:rFonts w:ascii="宋体" w:hAnsi="宋体" w:eastAsia="宋体" w:cs="宋体"/>
          <w:spacing w:val="-31"/>
          <w:sz w:val="23"/>
          <w:szCs w:val="23"/>
        </w:rPr>
        <w:t xml:space="preserve"> </w:t>
      </w:r>
      <w:r>
        <w:rPr>
          <w:rFonts w:ascii="宋体" w:hAnsi="宋体" w:eastAsia="宋体" w:cs="宋体"/>
          <w:spacing w:val="7"/>
          <w:sz w:val="23"/>
          <w:szCs w:val="23"/>
        </w:rPr>
        <w:t>质量保证能力（格式自拟，根据评标办法提供）</w:t>
      </w:r>
    </w:p>
    <w:p w14:paraId="625DF024">
      <w:pPr>
        <w:spacing w:before="118" w:line="227" w:lineRule="auto"/>
        <w:ind w:left="481"/>
        <w:rPr>
          <w:rFonts w:ascii="宋体" w:hAnsi="宋体" w:eastAsia="宋体" w:cs="宋体"/>
          <w:sz w:val="23"/>
          <w:szCs w:val="23"/>
        </w:rPr>
      </w:pPr>
      <w:r>
        <w:rPr>
          <w:rFonts w:ascii="宋体" w:hAnsi="宋体" w:eastAsia="宋体" w:cs="宋体"/>
          <w:spacing w:val="8"/>
          <w:sz w:val="23"/>
          <w:szCs w:val="23"/>
        </w:rPr>
        <w:t>6</w:t>
      </w:r>
      <w:r>
        <w:rPr>
          <w:rFonts w:ascii="宋体" w:hAnsi="宋体" w:eastAsia="宋体" w:cs="宋体"/>
          <w:spacing w:val="-42"/>
          <w:sz w:val="23"/>
          <w:szCs w:val="23"/>
        </w:rPr>
        <w:t xml:space="preserve"> </w:t>
      </w:r>
      <w:r>
        <w:rPr>
          <w:rFonts w:ascii="宋体" w:hAnsi="宋体" w:eastAsia="宋体" w:cs="宋体"/>
          <w:spacing w:val="8"/>
          <w:sz w:val="23"/>
          <w:szCs w:val="23"/>
        </w:rPr>
        <w:t>企业的承诺及优惠条件（格式自拟，根据评标办法提供）</w:t>
      </w:r>
    </w:p>
    <w:p w14:paraId="04D956CD">
      <w:pPr>
        <w:spacing w:line="227" w:lineRule="auto"/>
        <w:rPr>
          <w:rFonts w:ascii="宋体" w:hAnsi="宋体" w:eastAsia="宋体" w:cs="宋体"/>
          <w:sz w:val="23"/>
          <w:szCs w:val="23"/>
        </w:rPr>
        <w:sectPr>
          <w:footerReference r:id="rId53" w:type="default"/>
          <w:pgSz w:w="11906" w:h="16838"/>
          <w:pgMar w:top="400" w:right="1381" w:bottom="840" w:left="1569" w:header="0" w:footer="680" w:gutter="0"/>
          <w:cols w:space="720" w:num="1"/>
        </w:sectPr>
      </w:pPr>
    </w:p>
    <w:p w14:paraId="16CBF101">
      <w:pPr>
        <w:pStyle w:val="2"/>
        <w:spacing w:line="297" w:lineRule="auto"/>
      </w:pPr>
    </w:p>
    <w:p w14:paraId="2E6CC8BC">
      <w:pPr>
        <w:pStyle w:val="2"/>
        <w:spacing w:line="298" w:lineRule="auto"/>
      </w:pPr>
    </w:p>
    <w:p w14:paraId="58DFD899">
      <w:pPr>
        <w:pStyle w:val="2"/>
        <w:spacing w:line="298" w:lineRule="auto"/>
      </w:pPr>
    </w:p>
    <w:p w14:paraId="61DF419E">
      <w:pPr>
        <w:pStyle w:val="2"/>
        <w:spacing w:line="298" w:lineRule="auto"/>
      </w:pPr>
    </w:p>
    <w:p w14:paraId="7EB6E664">
      <w:pPr>
        <w:spacing w:before="75" w:line="227" w:lineRule="auto"/>
        <w:ind w:left="531"/>
        <w:rPr>
          <w:rFonts w:ascii="宋体" w:hAnsi="宋体" w:eastAsia="宋体" w:cs="宋体"/>
          <w:sz w:val="23"/>
          <w:szCs w:val="23"/>
        </w:rPr>
      </w:pPr>
      <w:r>
        <w:rPr>
          <w:rFonts w:ascii="宋体" w:hAnsi="宋体" w:eastAsia="宋体" w:cs="宋体"/>
          <w:b/>
          <w:bCs/>
          <w:spacing w:val="4"/>
          <w:sz w:val="23"/>
          <w:szCs w:val="23"/>
        </w:rPr>
        <w:t>7</w:t>
      </w:r>
      <w:r>
        <w:rPr>
          <w:rFonts w:ascii="宋体" w:hAnsi="宋体" w:eastAsia="宋体" w:cs="宋体"/>
          <w:spacing w:val="-43"/>
          <w:sz w:val="23"/>
          <w:szCs w:val="23"/>
        </w:rPr>
        <w:t xml:space="preserve"> </w:t>
      </w:r>
      <w:r>
        <w:rPr>
          <w:rFonts w:ascii="宋体" w:hAnsi="宋体" w:eastAsia="宋体" w:cs="宋体"/>
          <w:b/>
          <w:bCs/>
          <w:spacing w:val="4"/>
          <w:sz w:val="23"/>
          <w:szCs w:val="23"/>
        </w:rPr>
        <w:t>技术条款偏离表</w:t>
      </w:r>
    </w:p>
    <w:p w14:paraId="1A0341E0">
      <w:pPr>
        <w:spacing w:before="117" w:line="228" w:lineRule="auto"/>
        <w:ind w:left="529"/>
        <w:rPr>
          <w:rFonts w:ascii="宋体" w:hAnsi="宋体" w:eastAsia="宋体" w:cs="宋体"/>
          <w:sz w:val="23"/>
          <w:szCs w:val="23"/>
        </w:rPr>
      </w:pPr>
      <w:r>
        <w:rPr>
          <w:rFonts w:ascii="宋体" w:hAnsi="宋体" w:eastAsia="宋体" w:cs="宋体"/>
          <w:spacing w:val="-4"/>
          <w:sz w:val="23"/>
          <w:szCs w:val="23"/>
        </w:rPr>
        <w:t>项目名称：</w:t>
      </w:r>
    </w:p>
    <w:p w14:paraId="08D6B3F7">
      <w:pPr>
        <w:spacing w:before="114" w:line="227" w:lineRule="auto"/>
        <w:ind w:left="526"/>
        <w:rPr>
          <w:rFonts w:ascii="宋体" w:hAnsi="宋体" w:eastAsia="宋体" w:cs="宋体"/>
          <w:sz w:val="23"/>
          <w:szCs w:val="23"/>
        </w:rPr>
      </w:pPr>
      <w:r>
        <w:rPr>
          <w:rFonts w:ascii="宋体" w:hAnsi="宋体" w:eastAsia="宋体" w:cs="宋体"/>
          <w:spacing w:val="-4"/>
          <w:sz w:val="23"/>
          <w:szCs w:val="23"/>
        </w:rPr>
        <w:t>招标编号：</w:t>
      </w:r>
    </w:p>
    <w:p w14:paraId="0603A3E9">
      <w:pPr>
        <w:spacing w:before="154"/>
      </w:pPr>
    </w:p>
    <w:tbl>
      <w:tblPr>
        <w:tblStyle w:val="7"/>
        <w:tblW w:w="7878" w:type="dxa"/>
        <w:tblInd w:w="62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4"/>
        <w:gridCol w:w="2092"/>
        <w:gridCol w:w="2225"/>
        <w:gridCol w:w="1599"/>
        <w:gridCol w:w="1138"/>
      </w:tblGrid>
      <w:tr w14:paraId="117BB1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824" w:type="dxa"/>
            <w:vAlign w:val="top"/>
          </w:tcPr>
          <w:p w14:paraId="74FBCA65">
            <w:pPr>
              <w:spacing w:line="309" w:lineRule="auto"/>
              <w:rPr>
                <w:rFonts w:ascii="Arial"/>
                <w:sz w:val="21"/>
              </w:rPr>
            </w:pPr>
          </w:p>
          <w:p w14:paraId="6C1312FD">
            <w:pPr>
              <w:pStyle w:val="8"/>
              <w:spacing w:before="75" w:line="229" w:lineRule="auto"/>
              <w:ind w:left="178"/>
            </w:pPr>
            <w:r>
              <w:rPr>
                <w:spacing w:val="5"/>
              </w:rPr>
              <w:t>序号</w:t>
            </w:r>
          </w:p>
        </w:tc>
        <w:tc>
          <w:tcPr>
            <w:tcW w:w="2092" w:type="dxa"/>
            <w:vAlign w:val="top"/>
          </w:tcPr>
          <w:p w14:paraId="7F3E7047">
            <w:pPr>
              <w:spacing w:line="310" w:lineRule="auto"/>
              <w:rPr>
                <w:rFonts w:ascii="Arial"/>
                <w:sz w:val="21"/>
              </w:rPr>
            </w:pPr>
          </w:p>
          <w:p w14:paraId="3F3E79A7">
            <w:pPr>
              <w:pStyle w:val="8"/>
              <w:spacing w:before="75" w:line="227" w:lineRule="auto"/>
              <w:ind w:left="570"/>
            </w:pPr>
            <w:r>
              <w:rPr>
                <w:spacing w:val="7"/>
              </w:rPr>
              <w:t>招标规格</w:t>
            </w:r>
          </w:p>
        </w:tc>
        <w:tc>
          <w:tcPr>
            <w:tcW w:w="2225" w:type="dxa"/>
            <w:vAlign w:val="top"/>
          </w:tcPr>
          <w:p w14:paraId="5935DC9D">
            <w:pPr>
              <w:spacing w:line="310" w:lineRule="auto"/>
              <w:rPr>
                <w:rFonts w:ascii="Arial"/>
                <w:sz w:val="21"/>
              </w:rPr>
            </w:pPr>
          </w:p>
          <w:p w14:paraId="66629382">
            <w:pPr>
              <w:pStyle w:val="8"/>
              <w:spacing w:before="75" w:line="227" w:lineRule="auto"/>
              <w:ind w:left="640"/>
            </w:pPr>
            <w:r>
              <w:rPr>
                <w:spacing w:val="6"/>
              </w:rPr>
              <w:t>投标规格</w:t>
            </w:r>
          </w:p>
        </w:tc>
        <w:tc>
          <w:tcPr>
            <w:tcW w:w="1599" w:type="dxa"/>
            <w:vAlign w:val="top"/>
          </w:tcPr>
          <w:p w14:paraId="71052D08">
            <w:pPr>
              <w:spacing w:line="310" w:lineRule="auto"/>
              <w:rPr>
                <w:rFonts w:ascii="Arial"/>
                <w:sz w:val="21"/>
              </w:rPr>
            </w:pPr>
          </w:p>
          <w:p w14:paraId="7A1CE4D0">
            <w:pPr>
              <w:pStyle w:val="8"/>
              <w:spacing w:before="75" w:line="227" w:lineRule="auto"/>
              <w:ind w:left="568"/>
            </w:pPr>
            <w:r>
              <w:rPr>
                <w:spacing w:val="5"/>
              </w:rPr>
              <w:t>偏离</w:t>
            </w:r>
          </w:p>
        </w:tc>
        <w:tc>
          <w:tcPr>
            <w:tcW w:w="1138" w:type="dxa"/>
            <w:vAlign w:val="top"/>
          </w:tcPr>
          <w:p w14:paraId="31860493">
            <w:pPr>
              <w:spacing w:line="310" w:lineRule="auto"/>
              <w:rPr>
                <w:rFonts w:ascii="Arial"/>
                <w:sz w:val="21"/>
              </w:rPr>
            </w:pPr>
          </w:p>
          <w:p w14:paraId="6491D504">
            <w:pPr>
              <w:pStyle w:val="8"/>
              <w:spacing w:before="75" w:line="227" w:lineRule="auto"/>
              <w:ind w:left="339"/>
            </w:pPr>
            <w:r>
              <w:rPr>
                <w:spacing w:val="3"/>
              </w:rPr>
              <w:t>说明</w:t>
            </w:r>
          </w:p>
        </w:tc>
      </w:tr>
      <w:tr w14:paraId="24A0E3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824" w:type="dxa"/>
            <w:vAlign w:val="top"/>
          </w:tcPr>
          <w:p w14:paraId="70AA5B32">
            <w:pPr>
              <w:pStyle w:val="8"/>
              <w:spacing w:before="260" w:line="310" w:lineRule="exact"/>
              <w:ind w:left="377"/>
            </w:pPr>
            <w:r>
              <w:rPr>
                <w:position w:val="1"/>
              </w:rPr>
              <w:t>1</w:t>
            </w:r>
          </w:p>
        </w:tc>
        <w:tc>
          <w:tcPr>
            <w:tcW w:w="2092" w:type="dxa"/>
            <w:vAlign w:val="top"/>
          </w:tcPr>
          <w:p w14:paraId="11023515">
            <w:pPr>
              <w:rPr>
                <w:rFonts w:ascii="Arial"/>
                <w:sz w:val="21"/>
              </w:rPr>
            </w:pPr>
          </w:p>
        </w:tc>
        <w:tc>
          <w:tcPr>
            <w:tcW w:w="2225" w:type="dxa"/>
            <w:vAlign w:val="top"/>
          </w:tcPr>
          <w:p w14:paraId="55122721">
            <w:pPr>
              <w:rPr>
                <w:rFonts w:ascii="Arial"/>
                <w:sz w:val="21"/>
              </w:rPr>
            </w:pPr>
          </w:p>
        </w:tc>
        <w:tc>
          <w:tcPr>
            <w:tcW w:w="1599" w:type="dxa"/>
            <w:vAlign w:val="top"/>
          </w:tcPr>
          <w:p w14:paraId="472171B6">
            <w:pPr>
              <w:rPr>
                <w:rFonts w:ascii="Arial"/>
                <w:sz w:val="21"/>
              </w:rPr>
            </w:pPr>
          </w:p>
        </w:tc>
        <w:tc>
          <w:tcPr>
            <w:tcW w:w="1138" w:type="dxa"/>
            <w:vAlign w:val="top"/>
          </w:tcPr>
          <w:p w14:paraId="383B45D9">
            <w:pPr>
              <w:rPr>
                <w:rFonts w:ascii="Arial"/>
                <w:sz w:val="21"/>
              </w:rPr>
            </w:pPr>
          </w:p>
        </w:tc>
      </w:tr>
      <w:tr w14:paraId="6DC50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824" w:type="dxa"/>
            <w:vAlign w:val="top"/>
          </w:tcPr>
          <w:p w14:paraId="2988B5B8">
            <w:pPr>
              <w:pStyle w:val="8"/>
              <w:spacing w:before="229" w:line="310" w:lineRule="exact"/>
              <w:ind w:left="362"/>
            </w:pPr>
            <w:r>
              <w:rPr>
                <w:position w:val="1"/>
              </w:rPr>
              <w:t>2</w:t>
            </w:r>
          </w:p>
        </w:tc>
        <w:tc>
          <w:tcPr>
            <w:tcW w:w="2092" w:type="dxa"/>
            <w:vAlign w:val="top"/>
          </w:tcPr>
          <w:p w14:paraId="6BA35741">
            <w:pPr>
              <w:rPr>
                <w:rFonts w:ascii="Arial"/>
                <w:sz w:val="21"/>
              </w:rPr>
            </w:pPr>
          </w:p>
        </w:tc>
        <w:tc>
          <w:tcPr>
            <w:tcW w:w="2225" w:type="dxa"/>
            <w:vAlign w:val="top"/>
          </w:tcPr>
          <w:p w14:paraId="1F71D944">
            <w:pPr>
              <w:rPr>
                <w:rFonts w:ascii="Arial"/>
                <w:sz w:val="21"/>
              </w:rPr>
            </w:pPr>
          </w:p>
        </w:tc>
        <w:tc>
          <w:tcPr>
            <w:tcW w:w="1599" w:type="dxa"/>
            <w:vAlign w:val="top"/>
          </w:tcPr>
          <w:p w14:paraId="70E8307F">
            <w:pPr>
              <w:rPr>
                <w:rFonts w:ascii="Arial"/>
                <w:sz w:val="21"/>
              </w:rPr>
            </w:pPr>
          </w:p>
        </w:tc>
        <w:tc>
          <w:tcPr>
            <w:tcW w:w="1138" w:type="dxa"/>
            <w:vAlign w:val="top"/>
          </w:tcPr>
          <w:p w14:paraId="488692E9">
            <w:pPr>
              <w:rPr>
                <w:rFonts w:ascii="Arial"/>
                <w:sz w:val="21"/>
              </w:rPr>
            </w:pPr>
          </w:p>
        </w:tc>
      </w:tr>
      <w:tr w14:paraId="320E24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824" w:type="dxa"/>
            <w:vAlign w:val="top"/>
          </w:tcPr>
          <w:p w14:paraId="6419726E">
            <w:pPr>
              <w:pStyle w:val="8"/>
              <w:spacing w:before="244" w:line="308" w:lineRule="exact"/>
              <w:ind w:left="364"/>
            </w:pPr>
            <w:r>
              <w:rPr>
                <w:position w:val="1"/>
              </w:rPr>
              <w:t>3</w:t>
            </w:r>
          </w:p>
        </w:tc>
        <w:tc>
          <w:tcPr>
            <w:tcW w:w="2092" w:type="dxa"/>
            <w:vAlign w:val="top"/>
          </w:tcPr>
          <w:p w14:paraId="2C0C14A4">
            <w:pPr>
              <w:rPr>
                <w:rFonts w:ascii="Arial"/>
                <w:sz w:val="21"/>
              </w:rPr>
            </w:pPr>
          </w:p>
        </w:tc>
        <w:tc>
          <w:tcPr>
            <w:tcW w:w="2225" w:type="dxa"/>
            <w:vAlign w:val="top"/>
          </w:tcPr>
          <w:p w14:paraId="5CCF1490">
            <w:pPr>
              <w:rPr>
                <w:rFonts w:ascii="Arial"/>
                <w:sz w:val="21"/>
              </w:rPr>
            </w:pPr>
          </w:p>
        </w:tc>
        <w:tc>
          <w:tcPr>
            <w:tcW w:w="1599" w:type="dxa"/>
            <w:vAlign w:val="top"/>
          </w:tcPr>
          <w:p w14:paraId="3B016430">
            <w:pPr>
              <w:rPr>
                <w:rFonts w:ascii="Arial"/>
                <w:sz w:val="21"/>
              </w:rPr>
            </w:pPr>
          </w:p>
        </w:tc>
        <w:tc>
          <w:tcPr>
            <w:tcW w:w="1138" w:type="dxa"/>
            <w:vAlign w:val="top"/>
          </w:tcPr>
          <w:p w14:paraId="291B9FBB">
            <w:pPr>
              <w:rPr>
                <w:rFonts w:ascii="Arial"/>
                <w:sz w:val="21"/>
              </w:rPr>
            </w:pPr>
          </w:p>
        </w:tc>
      </w:tr>
      <w:tr w14:paraId="7FD671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824" w:type="dxa"/>
            <w:vAlign w:val="top"/>
          </w:tcPr>
          <w:p w14:paraId="2CD11DCE">
            <w:pPr>
              <w:pStyle w:val="8"/>
              <w:spacing w:before="272" w:line="372" w:lineRule="exact"/>
              <w:ind w:left="314"/>
            </w:pPr>
            <w:r>
              <w:rPr>
                <w:position w:val="3"/>
              </w:rPr>
              <w:t>…</w:t>
            </w:r>
          </w:p>
        </w:tc>
        <w:tc>
          <w:tcPr>
            <w:tcW w:w="2092" w:type="dxa"/>
            <w:vAlign w:val="top"/>
          </w:tcPr>
          <w:p w14:paraId="187E1DEA">
            <w:pPr>
              <w:rPr>
                <w:rFonts w:ascii="Arial"/>
                <w:sz w:val="21"/>
              </w:rPr>
            </w:pPr>
          </w:p>
        </w:tc>
        <w:tc>
          <w:tcPr>
            <w:tcW w:w="2225" w:type="dxa"/>
            <w:vAlign w:val="top"/>
          </w:tcPr>
          <w:p w14:paraId="1CC3DBED">
            <w:pPr>
              <w:rPr>
                <w:rFonts w:ascii="Arial"/>
                <w:sz w:val="21"/>
              </w:rPr>
            </w:pPr>
          </w:p>
        </w:tc>
        <w:tc>
          <w:tcPr>
            <w:tcW w:w="1599" w:type="dxa"/>
            <w:vAlign w:val="top"/>
          </w:tcPr>
          <w:p w14:paraId="7B7CD68B">
            <w:pPr>
              <w:rPr>
                <w:rFonts w:ascii="Arial"/>
                <w:sz w:val="21"/>
              </w:rPr>
            </w:pPr>
          </w:p>
        </w:tc>
        <w:tc>
          <w:tcPr>
            <w:tcW w:w="1138" w:type="dxa"/>
            <w:vAlign w:val="top"/>
          </w:tcPr>
          <w:p w14:paraId="65FE05AA">
            <w:pPr>
              <w:rPr>
                <w:rFonts w:ascii="Arial"/>
                <w:sz w:val="21"/>
              </w:rPr>
            </w:pPr>
          </w:p>
        </w:tc>
      </w:tr>
    </w:tbl>
    <w:p w14:paraId="65BC6FDF">
      <w:pPr>
        <w:pStyle w:val="2"/>
        <w:spacing w:line="434" w:lineRule="auto"/>
      </w:pPr>
    </w:p>
    <w:p w14:paraId="4780D1D7">
      <w:pPr>
        <w:spacing w:before="75" w:line="322" w:lineRule="auto"/>
        <w:ind w:left="630" w:right="228" w:hanging="631"/>
        <w:rPr>
          <w:rFonts w:ascii="宋体" w:hAnsi="宋体" w:eastAsia="宋体" w:cs="宋体"/>
          <w:sz w:val="23"/>
          <w:szCs w:val="23"/>
        </w:rPr>
      </w:pPr>
      <w:r>
        <w:rPr>
          <w:rFonts w:ascii="宋体" w:hAnsi="宋体" w:eastAsia="宋体" w:cs="宋体"/>
          <w:spacing w:val="7"/>
          <w:sz w:val="23"/>
          <w:szCs w:val="23"/>
        </w:rPr>
        <w:t>注：投标人必须对应招标文件的第五章“采购需求书</w:t>
      </w:r>
      <w:r>
        <w:rPr>
          <w:rFonts w:ascii="宋体" w:hAnsi="宋体" w:eastAsia="宋体" w:cs="宋体"/>
          <w:spacing w:val="-83"/>
          <w:sz w:val="23"/>
          <w:szCs w:val="23"/>
        </w:rPr>
        <w:t xml:space="preserve"> </w:t>
      </w:r>
      <w:r>
        <w:rPr>
          <w:rFonts w:ascii="宋体" w:hAnsi="宋体" w:eastAsia="宋体" w:cs="宋体"/>
          <w:spacing w:val="7"/>
          <w:sz w:val="23"/>
          <w:szCs w:val="23"/>
        </w:rPr>
        <w:t>”的内容逐条响应。</w:t>
      </w:r>
      <w:r>
        <w:rPr>
          <w:rFonts w:ascii="宋体" w:hAnsi="宋体" w:eastAsia="宋体" w:cs="宋体"/>
          <w:spacing w:val="6"/>
          <w:sz w:val="23"/>
          <w:szCs w:val="23"/>
        </w:rPr>
        <w:t>如有缺漏，</w:t>
      </w:r>
      <w:r>
        <w:rPr>
          <w:rFonts w:ascii="宋体" w:hAnsi="宋体" w:eastAsia="宋体" w:cs="宋体"/>
          <w:sz w:val="23"/>
          <w:szCs w:val="23"/>
        </w:rPr>
        <w:t xml:space="preserve"> </w:t>
      </w:r>
      <w:r>
        <w:rPr>
          <w:rFonts w:ascii="宋体" w:hAnsi="宋体" w:eastAsia="宋体" w:cs="宋体"/>
          <w:spacing w:val="10"/>
          <w:sz w:val="23"/>
          <w:szCs w:val="23"/>
        </w:rPr>
        <w:t>缺漏项视同不符合招标要求。投标人响应采购需求应具体、明确，含糊不清、</w:t>
      </w:r>
      <w:r>
        <w:rPr>
          <w:rFonts w:ascii="宋体" w:hAnsi="宋体" w:eastAsia="宋体" w:cs="宋体"/>
          <w:spacing w:val="5"/>
          <w:sz w:val="23"/>
          <w:szCs w:val="23"/>
        </w:rPr>
        <w:t xml:space="preserve"> </w:t>
      </w:r>
      <w:r>
        <w:rPr>
          <w:rFonts w:ascii="宋体" w:hAnsi="宋体" w:eastAsia="宋体" w:cs="宋体"/>
          <w:spacing w:val="8"/>
          <w:sz w:val="23"/>
          <w:szCs w:val="23"/>
        </w:rPr>
        <w:t>不确切或伪造、变造证明材料的，按照不完全响应或者完全不响应处理。构成</w:t>
      </w:r>
      <w:r>
        <w:rPr>
          <w:rFonts w:ascii="宋体" w:hAnsi="宋体" w:eastAsia="宋体" w:cs="宋体"/>
          <w:spacing w:val="9"/>
          <w:sz w:val="23"/>
          <w:szCs w:val="23"/>
        </w:rPr>
        <w:t xml:space="preserve"> </w:t>
      </w:r>
      <w:r>
        <w:rPr>
          <w:rFonts w:ascii="宋体" w:hAnsi="宋体" w:eastAsia="宋体" w:cs="宋体"/>
          <w:spacing w:val="7"/>
          <w:sz w:val="23"/>
          <w:szCs w:val="23"/>
        </w:rPr>
        <w:t>提供虚假材料的，移送监管部门查处。</w:t>
      </w:r>
    </w:p>
    <w:p w14:paraId="1E06C4D1">
      <w:pPr>
        <w:pStyle w:val="2"/>
        <w:spacing w:line="319" w:lineRule="auto"/>
      </w:pPr>
    </w:p>
    <w:p w14:paraId="70B9E5D7">
      <w:pPr>
        <w:spacing w:before="75" w:line="227" w:lineRule="auto"/>
        <w:ind w:left="108"/>
        <w:rPr>
          <w:rFonts w:ascii="宋体" w:hAnsi="宋体" w:eastAsia="宋体" w:cs="宋体"/>
          <w:sz w:val="23"/>
          <w:szCs w:val="23"/>
        </w:rPr>
      </w:pPr>
      <w:r>
        <w:rPr>
          <w:rFonts w:ascii="宋体" w:hAnsi="宋体" w:eastAsia="宋体" w:cs="宋体"/>
          <w:spacing w:val="6"/>
          <w:sz w:val="23"/>
          <w:szCs w:val="23"/>
        </w:rPr>
        <w:t>投标单位</w:t>
      </w:r>
      <w:r>
        <w:rPr>
          <w:rFonts w:ascii="宋体" w:hAnsi="宋体" w:eastAsia="宋体" w:cs="宋体"/>
          <w:spacing w:val="10"/>
          <w:sz w:val="23"/>
          <w:szCs w:val="23"/>
        </w:rPr>
        <w:t>：（</w:t>
      </w:r>
      <w:r>
        <w:rPr>
          <w:rFonts w:ascii="宋体" w:hAnsi="宋体" w:eastAsia="宋体" w:cs="宋体"/>
          <w:spacing w:val="6"/>
          <w:sz w:val="23"/>
          <w:szCs w:val="23"/>
        </w:rPr>
        <w:t>单位公章）</w:t>
      </w:r>
    </w:p>
    <w:p w14:paraId="2748EDFE">
      <w:pPr>
        <w:spacing w:before="118" w:line="227" w:lineRule="auto"/>
        <w:ind w:left="106"/>
        <w:rPr>
          <w:rFonts w:ascii="宋体" w:hAnsi="宋体" w:eastAsia="宋体" w:cs="宋体"/>
          <w:sz w:val="23"/>
          <w:szCs w:val="23"/>
        </w:rPr>
      </w:pPr>
      <w:r>
        <w:rPr>
          <w:rFonts w:ascii="宋体" w:hAnsi="宋体" w:eastAsia="宋体" w:cs="宋体"/>
          <w:spacing w:val="8"/>
          <w:sz w:val="23"/>
          <w:szCs w:val="23"/>
        </w:rPr>
        <w:t>法定代表人或授权代表人</w:t>
      </w:r>
      <w:r>
        <w:rPr>
          <w:rFonts w:ascii="宋体" w:hAnsi="宋体" w:eastAsia="宋体" w:cs="宋体"/>
          <w:spacing w:val="10"/>
          <w:sz w:val="23"/>
          <w:szCs w:val="23"/>
        </w:rPr>
        <w:t>：（</w:t>
      </w:r>
      <w:r>
        <w:rPr>
          <w:rFonts w:ascii="宋体" w:hAnsi="宋体" w:eastAsia="宋体" w:cs="宋体"/>
          <w:spacing w:val="8"/>
          <w:sz w:val="23"/>
          <w:szCs w:val="23"/>
        </w:rPr>
        <w:t>签字或盖章）</w:t>
      </w:r>
    </w:p>
    <w:p w14:paraId="0C47AB00">
      <w:pPr>
        <w:pStyle w:val="2"/>
        <w:spacing w:line="279" w:lineRule="auto"/>
      </w:pPr>
    </w:p>
    <w:p w14:paraId="650BB359">
      <w:pPr>
        <w:pStyle w:val="2"/>
        <w:spacing w:line="279" w:lineRule="auto"/>
      </w:pPr>
    </w:p>
    <w:p w14:paraId="52858F3B">
      <w:pPr>
        <w:pStyle w:val="2"/>
        <w:spacing w:line="280" w:lineRule="auto"/>
      </w:pPr>
    </w:p>
    <w:p w14:paraId="25AA27C2">
      <w:pPr>
        <w:spacing w:before="75" w:line="227" w:lineRule="auto"/>
        <w:jc w:val="right"/>
        <w:rPr>
          <w:rFonts w:ascii="宋体" w:hAnsi="宋体" w:eastAsia="宋体" w:cs="宋体"/>
          <w:sz w:val="23"/>
          <w:szCs w:val="23"/>
        </w:rPr>
      </w:pPr>
      <w:r>
        <w:rPr>
          <w:rFonts w:ascii="宋体" w:hAnsi="宋体" w:eastAsia="宋体" w:cs="宋体"/>
          <w:spacing w:val="-13"/>
          <w:sz w:val="23"/>
          <w:szCs w:val="23"/>
        </w:rPr>
        <w:t>日期：</w:t>
      </w:r>
      <w:r>
        <w:rPr>
          <w:rFonts w:ascii="宋体" w:hAnsi="宋体" w:eastAsia="宋体" w:cs="宋体"/>
          <w:spacing w:val="11"/>
          <w:sz w:val="23"/>
          <w:szCs w:val="23"/>
        </w:rPr>
        <w:t xml:space="preserve">   </w:t>
      </w:r>
      <w:r>
        <w:rPr>
          <w:rFonts w:ascii="宋体" w:hAnsi="宋体" w:eastAsia="宋体" w:cs="宋体"/>
          <w:spacing w:val="-13"/>
          <w:sz w:val="23"/>
          <w:szCs w:val="23"/>
        </w:rPr>
        <w:t>年</w:t>
      </w:r>
      <w:r>
        <w:rPr>
          <w:rFonts w:ascii="宋体" w:hAnsi="宋体" w:eastAsia="宋体" w:cs="宋体"/>
          <w:spacing w:val="10"/>
          <w:sz w:val="23"/>
          <w:szCs w:val="23"/>
        </w:rPr>
        <w:t xml:space="preserve">   </w:t>
      </w:r>
      <w:r>
        <w:rPr>
          <w:rFonts w:ascii="宋体" w:hAnsi="宋体" w:eastAsia="宋体" w:cs="宋体"/>
          <w:spacing w:val="-13"/>
          <w:sz w:val="23"/>
          <w:szCs w:val="23"/>
        </w:rPr>
        <w:t>月</w:t>
      </w:r>
      <w:r>
        <w:rPr>
          <w:rFonts w:ascii="宋体" w:hAnsi="宋体" w:eastAsia="宋体" w:cs="宋体"/>
          <w:spacing w:val="22"/>
          <w:sz w:val="23"/>
          <w:szCs w:val="23"/>
        </w:rPr>
        <w:t xml:space="preserve">   </w:t>
      </w:r>
      <w:r>
        <w:rPr>
          <w:rFonts w:ascii="宋体" w:hAnsi="宋体" w:eastAsia="宋体" w:cs="宋体"/>
          <w:spacing w:val="-13"/>
          <w:sz w:val="23"/>
          <w:szCs w:val="23"/>
        </w:rPr>
        <w:t>日</w:t>
      </w:r>
    </w:p>
    <w:p w14:paraId="38730276">
      <w:pPr>
        <w:pStyle w:val="2"/>
        <w:spacing w:line="271" w:lineRule="auto"/>
      </w:pPr>
    </w:p>
    <w:p w14:paraId="36038191">
      <w:pPr>
        <w:spacing w:before="74" w:line="227" w:lineRule="auto"/>
        <w:ind w:left="526"/>
        <w:rPr>
          <w:rFonts w:ascii="宋体" w:hAnsi="宋体" w:eastAsia="宋体" w:cs="宋体"/>
          <w:sz w:val="23"/>
          <w:szCs w:val="23"/>
        </w:rPr>
      </w:pPr>
      <w:r>
        <w:rPr>
          <w:rFonts w:ascii="宋体" w:hAnsi="宋体" w:eastAsia="宋体" w:cs="宋体"/>
          <w:spacing w:val="8"/>
          <w:sz w:val="23"/>
          <w:szCs w:val="23"/>
        </w:rPr>
        <w:t>8</w:t>
      </w:r>
      <w:r>
        <w:rPr>
          <w:rFonts w:ascii="宋体" w:hAnsi="宋体" w:eastAsia="宋体" w:cs="宋体"/>
          <w:spacing w:val="-42"/>
          <w:sz w:val="23"/>
          <w:szCs w:val="23"/>
        </w:rPr>
        <w:t xml:space="preserve"> </w:t>
      </w:r>
      <w:r>
        <w:rPr>
          <w:rFonts w:ascii="宋体" w:hAnsi="宋体" w:eastAsia="宋体" w:cs="宋体"/>
          <w:spacing w:val="8"/>
          <w:sz w:val="23"/>
          <w:szCs w:val="23"/>
        </w:rPr>
        <w:t>投标人认为需要提供的其他资料</w:t>
      </w:r>
    </w:p>
    <w:sectPr>
      <w:footerReference r:id="rId54" w:type="default"/>
      <w:pgSz w:w="11906" w:h="16838"/>
      <w:pgMar w:top="400" w:right="1415" w:bottom="837" w:left="1463" w:header="0" w:footer="68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4DC2E">
    <w:pPr>
      <w:spacing w:line="184" w:lineRule="auto"/>
      <w:ind w:left="4387"/>
      <w:rPr>
        <w:rFonts w:ascii="Times New Roman" w:hAnsi="Times New Roman" w:eastAsia="Times New Roman" w:cs="Times New Roman"/>
        <w:sz w:val="17"/>
        <w:szCs w:val="17"/>
      </w:rPr>
    </w:pPr>
    <w:r>
      <w:rPr>
        <w:rFonts w:ascii="Times New Roman" w:hAnsi="Times New Roman" w:eastAsia="Times New Roman" w:cs="Times New Roman"/>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D51F4">
    <w:pPr>
      <w:spacing w:line="181" w:lineRule="auto"/>
      <w:ind w:left="4131"/>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FDC69">
    <w:pPr>
      <w:spacing w:line="181" w:lineRule="auto"/>
      <w:ind w:left="5082"/>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787FE0">
    <w:pPr>
      <w:spacing w:line="184" w:lineRule="auto"/>
      <w:ind w:left="5087"/>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4F1DB">
    <w:pPr>
      <w:spacing w:line="184" w:lineRule="auto"/>
      <w:ind w:left="5083"/>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B7D2F">
    <w:pPr>
      <w:spacing w:line="184" w:lineRule="auto"/>
      <w:ind w:left="5051"/>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62831">
    <w:pPr>
      <w:spacing w:line="184" w:lineRule="auto"/>
      <w:ind w:left="5054"/>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6EC7C">
    <w:pPr>
      <w:spacing w:line="184" w:lineRule="auto"/>
      <w:ind w:left="5051"/>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21DD7">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6706D">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F43C7">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4371">
    <w:pPr>
      <w:spacing w:line="184" w:lineRule="auto"/>
      <w:ind w:left="4355"/>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2E483">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001E3">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76D52">
    <w:pPr>
      <w:spacing w:line="184" w:lineRule="auto"/>
      <w:ind w:left="4344"/>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AB783">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78BEE">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549D0">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22</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BBA25">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23</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A1136">
    <w:pPr>
      <w:spacing w:line="184" w:lineRule="auto"/>
      <w:ind w:left="4326"/>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7B548">
    <w:pPr>
      <w:spacing w:line="184" w:lineRule="auto"/>
      <w:ind w:left="432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80FD4">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26</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21B46">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AC273">
    <w:pPr>
      <w:spacing w:line="184" w:lineRule="auto"/>
      <w:ind w:left="4312"/>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45DAD">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z w:val="17"/>
        <w:szCs w:val="17"/>
      </w:rPr>
      <w:t>31</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CD206">
    <w:pPr>
      <w:spacing w:line="184" w:lineRule="auto"/>
      <w:ind w:left="4814"/>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D9334">
    <w:pPr>
      <w:spacing w:line="184" w:lineRule="auto"/>
      <w:ind w:left="4102"/>
      <w:rPr>
        <w:rFonts w:ascii="Times New Roman" w:hAnsi="Times New Roman" w:eastAsia="Times New Roman" w:cs="Times New Roman"/>
        <w:sz w:val="17"/>
        <w:szCs w:val="17"/>
      </w:rPr>
    </w:pPr>
    <w:r>
      <w:rPr>
        <w:rFonts w:ascii="Times New Roman" w:hAnsi="Times New Roman" w:eastAsia="Times New Roman" w:cs="Times New Roman"/>
        <w:sz w:val="17"/>
        <w:szCs w:val="17"/>
      </w:rPr>
      <w:t>34</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B47B9">
    <w:pPr>
      <w:spacing w:line="184" w:lineRule="auto"/>
      <w:ind w:left="4102"/>
      <w:rPr>
        <w:rFonts w:ascii="Times New Roman" w:hAnsi="Times New Roman" w:eastAsia="Times New Roman" w:cs="Times New Roman"/>
        <w:sz w:val="17"/>
        <w:szCs w:val="17"/>
      </w:rPr>
    </w:pPr>
    <w:r>
      <w:rPr>
        <w:rFonts w:ascii="Times New Roman" w:hAnsi="Times New Roman" w:eastAsia="Times New Roman" w:cs="Times New Roman"/>
        <w:sz w:val="17"/>
        <w:szCs w:val="17"/>
      </w:rPr>
      <w:t>35</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28C8A">
    <w:pPr>
      <w:spacing w:line="184" w:lineRule="auto"/>
      <w:ind w:left="4324"/>
      <w:rPr>
        <w:rFonts w:ascii="Times New Roman" w:hAnsi="Times New Roman" w:eastAsia="Times New Roman" w:cs="Times New Roman"/>
        <w:sz w:val="17"/>
        <w:szCs w:val="17"/>
      </w:rPr>
    </w:pPr>
    <w:r>
      <w:rPr>
        <w:rFonts w:ascii="Times New Roman" w:hAnsi="Times New Roman" w:eastAsia="Times New Roman" w:cs="Times New Roman"/>
        <w:sz w:val="17"/>
        <w:szCs w:val="17"/>
      </w:rPr>
      <w:t>36</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81AE70">
    <w:pPr>
      <w:spacing w:line="184" w:lineRule="auto"/>
      <w:ind w:left="4327"/>
      <w:rPr>
        <w:rFonts w:ascii="Times New Roman" w:hAnsi="Times New Roman" w:eastAsia="Times New Roman" w:cs="Times New Roman"/>
        <w:sz w:val="17"/>
        <w:szCs w:val="17"/>
      </w:rPr>
    </w:pPr>
    <w:r>
      <w:rPr>
        <w:rFonts w:ascii="Times New Roman" w:hAnsi="Times New Roman" w:eastAsia="Times New Roman" w:cs="Times New Roman"/>
        <w:sz w:val="17"/>
        <w:szCs w:val="17"/>
      </w:rPr>
      <w:t>37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DEBFD">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z w:val="17"/>
        <w:szCs w:val="17"/>
      </w:rPr>
      <w:t>38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BD60B">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z w:val="17"/>
        <w:szCs w:val="17"/>
      </w:rPr>
      <w:t>39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CF859">
    <w:pPr>
      <w:spacing w:line="184" w:lineRule="auto"/>
      <w:ind w:left="386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E40AA">
    <w:pPr>
      <w:spacing w:line="184" w:lineRule="auto"/>
      <w:ind w:left="426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82820">
    <w:pPr>
      <w:spacing w:line="184" w:lineRule="auto"/>
      <w:ind w:left="4322"/>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D98E2">
    <w:pPr>
      <w:spacing w:line="184" w:lineRule="auto"/>
      <w:ind w:left="4187"/>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57BB41">
    <w:pPr>
      <w:spacing w:line="184"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4E49C">
    <w:pPr>
      <w:spacing w:line="184" w:lineRule="auto"/>
      <w:ind w:left="48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8A8CD">
    <w:pPr>
      <w:spacing w:line="184" w:lineRule="auto"/>
      <w:ind w:left="416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015C7">
    <w:pPr>
      <w:spacing w:line="184" w:lineRule="auto"/>
      <w:ind w:left="416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8C9BD">
    <w:pPr>
      <w:spacing w:line="184" w:lineRule="auto"/>
      <w:ind w:left="4658"/>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F45F9">
    <w:pPr>
      <w:spacing w:line="184" w:lineRule="auto"/>
      <w:ind w:left="4116"/>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82EC2">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5DE27C">
    <w:pPr>
      <w:spacing w:line="184" w:lineRule="auto"/>
      <w:ind w:left="4375"/>
      <w:rPr>
        <w:rFonts w:ascii="Times New Roman" w:hAnsi="Times New Roman" w:eastAsia="Times New Roman" w:cs="Times New Roman"/>
        <w:sz w:val="17"/>
        <w:szCs w:val="17"/>
      </w:rPr>
    </w:pPr>
    <w:r>
      <w:rPr>
        <w:rFonts w:ascii="Times New Roman" w:hAnsi="Times New Roman" w:eastAsia="Times New Roman" w:cs="Times New Roman"/>
        <w:sz w:val="17"/>
        <w:szCs w:val="17"/>
      </w:rPr>
      <w:t>51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34AEF">
    <w:pPr>
      <w:spacing w:line="184" w:lineRule="auto"/>
      <w:ind w:left="4496"/>
      <w:rPr>
        <w:rFonts w:ascii="Times New Roman" w:hAnsi="Times New Roman" w:eastAsia="Times New Roman" w:cs="Times New Roman"/>
        <w:sz w:val="17"/>
        <w:szCs w:val="17"/>
      </w:rPr>
    </w:pPr>
    <w:r>
      <w:rPr>
        <w:rFonts w:ascii="Times New Roman" w:hAnsi="Times New Roman" w:eastAsia="Times New Roman" w:cs="Times New Roman"/>
        <w:sz w:val="17"/>
        <w:szCs w:val="17"/>
      </w:rPr>
      <w:t>52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BE5B0">
    <w:pPr>
      <w:spacing w:line="184" w:lineRule="auto"/>
      <w:ind w:left="4375"/>
      <w:rPr>
        <w:rFonts w:ascii="Times New Roman" w:hAnsi="Times New Roman" w:eastAsia="Times New Roman" w:cs="Times New Roman"/>
        <w:sz w:val="17"/>
        <w:szCs w:val="17"/>
      </w:rPr>
    </w:pPr>
    <w:r>
      <w:rPr>
        <w:rFonts w:ascii="Times New Roman" w:hAnsi="Times New Roman" w:eastAsia="Times New Roman" w:cs="Times New Roman"/>
        <w:sz w:val="17"/>
        <w:szCs w:val="17"/>
      </w:rPr>
      <w:t>53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3FC9C">
    <w:pPr>
      <w:spacing w:line="184" w:lineRule="auto"/>
      <w:ind w:left="4374"/>
      <w:rPr>
        <w:rFonts w:ascii="Times New Roman" w:hAnsi="Times New Roman" w:eastAsia="Times New Roman" w:cs="Times New Roman"/>
        <w:sz w:val="17"/>
        <w:szCs w:val="17"/>
      </w:rPr>
    </w:pPr>
    <w:r>
      <w:rPr>
        <w:rFonts w:ascii="Times New Roman" w:hAnsi="Times New Roman" w:eastAsia="Times New Roman" w:cs="Times New Roman"/>
        <w:sz w:val="17"/>
        <w:szCs w:val="17"/>
      </w:rPr>
      <w:t>54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7366E">
    <w:pPr>
      <w:spacing w:line="181" w:lineRule="auto"/>
      <w:ind w:left="4480"/>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07146">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31444">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33227CA"/>
    <w:rsid w:val="13A02FC9"/>
    <w:rsid w:val="20297BF7"/>
    <w:rsid w:val="22C6310C"/>
    <w:rsid w:val="27596A36"/>
    <w:rsid w:val="288660DF"/>
    <w:rsid w:val="2F2E14B9"/>
    <w:rsid w:val="31822335"/>
    <w:rsid w:val="33791F77"/>
    <w:rsid w:val="3EB07A18"/>
    <w:rsid w:val="41340CC2"/>
    <w:rsid w:val="4BFF6ECE"/>
    <w:rsid w:val="561A57D0"/>
    <w:rsid w:val="573E0336"/>
    <w:rsid w:val="5E6B1115"/>
    <w:rsid w:val="5F5B36D9"/>
    <w:rsid w:val="606C12B1"/>
    <w:rsid w:val="6A940B58"/>
    <w:rsid w:val="701F78B8"/>
    <w:rsid w:val="77D04E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HTML Sample"/>
    <w:basedOn w:val="5"/>
    <w:qFormat/>
    <w:uiPriority w:val="0"/>
    <w:rPr>
      <w:rFonts w:ascii="Courier New" w:hAnsi="Courier New"/>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3"/>
      <w:szCs w:val="23"/>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1" Type="http://schemas.openxmlformats.org/officeDocument/2006/relationships/fontTable" Target="fontTable.xml"/><Relationship Id="rId60" Type="http://schemas.openxmlformats.org/officeDocument/2006/relationships/customXml" Target="../customXml/item1.xml"/><Relationship Id="rId6" Type="http://schemas.openxmlformats.org/officeDocument/2006/relationships/header" Target="header2.xml"/><Relationship Id="rId59" Type="http://schemas.openxmlformats.org/officeDocument/2006/relationships/image" Target="media/image4.png"/><Relationship Id="rId58" Type="http://schemas.openxmlformats.org/officeDocument/2006/relationships/image" Target="media/image3.png"/><Relationship Id="rId57" Type="http://schemas.openxmlformats.org/officeDocument/2006/relationships/image" Target="media/image2.png"/><Relationship Id="rId56" Type="http://schemas.openxmlformats.org/officeDocument/2006/relationships/image" Target="media/image1.png"/><Relationship Id="rId55" Type="http://schemas.openxmlformats.org/officeDocument/2006/relationships/theme" Target="theme/theme1.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Info spid="_x0000_s1026"/>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56</Pages>
  <Words>1183</Words>
  <Characters>1385</Characters>
  <TotalTime>61</TotalTime>
  <ScaleCrop>false</ScaleCrop>
  <LinksUpToDate>false</LinksUpToDate>
  <CharactersWithSpaces>1456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2024-05-28T17:31:00Z</dcterms:created>
  <dc:creator>86180</dc:creator>
  <cp:lastModifiedBy>..减..</cp:lastModifiedBy>
  <dcterms:modified xsi:type="dcterms:W3CDTF">2025-04-17T09:18:38Z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2025-03-24T18:00:09Z</vt:filetime>
  </property>
  <property fmtid="{D5CDD505-2E9C-101B-9397-08002B2CF9AE}" pid="4" name="KSOTemplateDocerSaveRecord">
    <vt:lpwstr>eyJoZGlkIjoiYzJiMTY1YTcyNDY4ZTRjOWM1OTFjMzgxNjZmZTdjZTciLCJ1c2VySWQiOiIyNDY1OTMwMDQifQ==</vt:lpwstr>
  </property>
  <property fmtid="{D5CDD505-2E9C-101B-9397-08002B2CF9AE}" pid="5" name="KSOProductBuildVer">
    <vt:lpwstr>2052-12.1.0.20784</vt:lpwstr>
  </property>
  <property fmtid="{D5CDD505-2E9C-101B-9397-08002B2CF9AE}" pid="6" name="ICV">
    <vt:lpwstr>C163EB2E26EC47AB991E9BF33697D849_13</vt:lpwstr>
  </property>
</Properties>
</file>